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7E5C2F" w:rsidRDefault="007E5C2F" w:rsidP="00215022">
      <w:pPr>
        <w:jc w:val="right"/>
      </w:pPr>
      <w:r>
        <w:rPr>
          <w:noProof/>
          <w:lang w:eastAsia="en-GB"/>
        </w:rPr>
        <w:drawing>
          <wp:inline distT="0" distB="0" distL="0" distR="0" wp14:anchorId="5E494C7B" wp14:editId="07777777">
            <wp:extent cx="2681605" cy="885825"/>
            <wp:effectExtent l="19050" t="0" r="4445" b="0"/>
            <wp:docPr id="2" name="Picture 2" descr="EA logo_PMSbla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logo_PMSblackU"/>
                    <pic:cNvPicPr>
                      <a:picLocks noChangeAspect="1" noChangeArrowheads="1"/>
                    </pic:cNvPicPr>
                  </pic:nvPicPr>
                  <pic:blipFill>
                    <a:blip r:embed="rId12" cstate="print"/>
                    <a:srcRect/>
                    <a:stretch>
                      <a:fillRect/>
                    </a:stretch>
                  </pic:blipFill>
                  <pic:spPr bwMode="auto">
                    <a:xfrm>
                      <a:off x="0" y="0"/>
                      <a:ext cx="2681605" cy="885825"/>
                    </a:xfrm>
                    <a:prstGeom prst="rect">
                      <a:avLst/>
                    </a:prstGeom>
                    <a:noFill/>
                    <a:ln w="9525">
                      <a:noFill/>
                      <a:miter lim="800000"/>
                      <a:headEnd/>
                      <a:tailEnd/>
                    </a:ln>
                  </pic:spPr>
                </pic:pic>
              </a:graphicData>
            </a:graphic>
          </wp:inline>
        </w:drawing>
      </w:r>
    </w:p>
    <w:p w14:paraId="0A37501D" w14:textId="77777777" w:rsidR="007E5C2F" w:rsidRDefault="007E5C2F" w:rsidP="00215022"/>
    <w:p w14:paraId="5DAB6C7B" w14:textId="77777777" w:rsidR="007E5C2F" w:rsidRDefault="007E5C2F" w:rsidP="00215022"/>
    <w:p w14:paraId="67CEA0DC" w14:textId="14F21D67" w:rsidR="00C24A45" w:rsidRDefault="00674536" w:rsidP="00C24A45">
      <w:pPr>
        <w:pStyle w:val="Title"/>
      </w:pPr>
      <w:r w:rsidRPr="00CE3AAD">
        <w:rPr>
          <w:color w:val="auto"/>
        </w:rPr>
        <w:t xml:space="preserve">DRAFT </w:t>
      </w:r>
      <w:r w:rsidR="00C24A45" w:rsidRPr="00CE3AAD">
        <w:rPr>
          <w:color w:val="auto"/>
        </w:rPr>
        <w:t xml:space="preserve">Notice of variation and </w:t>
      </w:r>
      <w:r w:rsidR="00C24A45">
        <w:t>consolidation with introductory note</w:t>
      </w:r>
    </w:p>
    <w:p w14:paraId="4037E0AC" w14:textId="77777777" w:rsidR="001C46EC" w:rsidRDefault="001C46EC" w:rsidP="001C46EC">
      <w:pPr>
        <w:pStyle w:val="Subtitle"/>
      </w:pPr>
      <w:r>
        <w:t>The Environmental Permitting (E</w:t>
      </w:r>
      <w:r w:rsidR="00406895">
        <w:t>ngland &amp; Wales) Regulations 2016</w:t>
      </w:r>
    </w:p>
    <w:p w14:paraId="02EB378F" w14:textId="77777777" w:rsidR="001C46EC" w:rsidRDefault="001C46EC" w:rsidP="001C46EC"/>
    <w:p w14:paraId="2312CFAC" w14:textId="77777777" w:rsidR="00FA18F3" w:rsidRPr="008C2049" w:rsidRDefault="00FA18F3" w:rsidP="00FA18F3">
      <w:fldSimple w:instr=" DOCPROPERTY \* Charformat &quot;EA_DOC_FIELD_STRING_Operator Name&quot;  \* MERGEFORMAT ">
        <w:r w:rsidRPr="008C2049">
          <w:t>Essar Oil (UK) Limited</w:t>
        </w:r>
      </w:fldSimple>
    </w:p>
    <w:p w14:paraId="23B5CF0E" w14:textId="77777777" w:rsidR="00FA18F3" w:rsidRPr="008C2049" w:rsidRDefault="00FA18F3" w:rsidP="00FA18F3">
      <w:pPr>
        <w:spacing w:before="0" w:after="0"/>
      </w:pPr>
      <w:fldSimple w:instr=" DOCPROPERTY \* Charformat &quot;EA_DOC_FIELD_STRING_Site Name&quot;  \* MERGEFORMAT ">
        <w:r w:rsidRPr="008C2049">
          <w:t>Stanlow Manufacturing Complex</w:t>
        </w:r>
      </w:fldSimple>
    </w:p>
    <w:p w14:paraId="10D51033" w14:textId="77777777" w:rsidR="00FA18F3" w:rsidRPr="008C2049" w:rsidRDefault="00FA18F3" w:rsidP="00FA18F3">
      <w:pPr>
        <w:spacing w:before="0" w:after="0"/>
      </w:pPr>
      <w:r w:rsidRPr="008C2049">
        <w:fldChar w:fldCharType="begin"/>
      </w:r>
      <w:r w:rsidRPr="008C2049">
        <w:instrText xml:space="preserve"> DOCPROPERTY \* Charformat "EA_DOC_FIELD_MEMO_Site Address"  \* MERGEFORMAT </w:instrText>
      </w:r>
      <w:r w:rsidRPr="008C2049">
        <w:fldChar w:fldCharType="separate"/>
      </w:r>
      <w:r w:rsidRPr="008C2049">
        <w:t>PO Box 3</w:t>
      </w:r>
    </w:p>
    <w:p w14:paraId="58DB2C46" w14:textId="77777777" w:rsidR="00FA18F3" w:rsidRPr="008C2049" w:rsidRDefault="00FA18F3" w:rsidP="00FA18F3">
      <w:pPr>
        <w:spacing w:before="0" w:after="0"/>
      </w:pPr>
      <w:r w:rsidRPr="008C2049">
        <w:t>Ellesmere Port</w:t>
      </w:r>
    </w:p>
    <w:p w14:paraId="6B3E58A9" w14:textId="77777777" w:rsidR="00FA18F3" w:rsidRPr="008C2049" w:rsidRDefault="00FA18F3" w:rsidP="00FA18F3">
      <w:pPr>
        <w:spacing w:before="0" w:after="0"/>
      </w:pPr>
      <w:r w:rsidRPr="008C2049">
        <w:t>Cheshire</w:t>
      </w:r>
    </w:p>
    <w:p w14:paraId="2312CEE1" w14:textId="51DC466D" w:rsidR="001C46EC" w:rsidRPr="00920A3C" w:rsidRDefault="00FA18F3" w:rsidP="00FA18F3">
      <w:pPr>
        <w:pStyle w:val="NoSpacing"/>
        <w:rPr>
          <w:rStyle w:val="Red"/>
        </w:rPr>
      </w:pPr>
      <w:r w:rsidRPr="008C2049">
        <w:t>CH65 4HB</w:t>
      </w:r>
      <w:r w:rsidRPr="008C2049">
        <w:fldChar w:fldCharType="end"/>
      </w:r>
    </w:p>
    <w:p w14:paraId="6A05A809" w14:textId="77777777" w:rsidR="004E4D4E" w:rsidRPr="004E4D4E" w:rsidRDefault="004E4D4E" w:rsidP="004E4D4E"/>
    <w:p w14:paraId="6D82FC4D" w14:textId="29566E2F" w:rsidR="001C46EC" w:rsidRPr="00920A3C" w:rsidRDefault="001C46EC" w:rsidP="00920A3C">
      <w:pPr>
        <w:pStyle w:val="NoSpacing"/>
        <w:rPr>
          <w:rStyle w:val="Red"/>
        </w:rPr>
      </w:pPr>
    </w:p>
    <w:p w14:paraId="41C8F396" w14:textId="77777777" w:rsidR="004E4D4E" w:rsidRDefault="004E4D4E" w:rsidP="004E4D4E"/>
    <w:p w14:paraId="1ED6D74D" w14:textId="77777777" w:rsidR="00674F92" w:rsidRDefault="00674F92" w:rsidP="00674F92">
      <w:pPr>
        <w:pStyle w:val="Heading4"/>
      </w:pPr>
      <w:r>
        <w:t>Variation application number</w:t>
      </w:r>
    </w:p>
    <w:bookmarkStart w:id="0" w:name="_Hlk134611514"/>
    <w:p w14:paraId="537D42E9" w14:textId="4243A923" w:rsidR="00FA18F3" w:rsidRPr="008C2049" w:rsidRDefault="00FA18F3" w:rsidP="00FA18F3">
      <w:r w:rsidRPr="008C2049">
        <w:fldChar w:fldCharType="begin"/>
      </w:r>
      <w:r w:rsidRPr="008C2049">
        <w:instrText xml:space="preserve"> DOCPROPERTY  "EA_DOC_FIELD_STRING_Application Number"  \* MERGEFORMAT </w:instrText>
      </w:r>
      <w:r w:rsidRPr="008C2049">
        <w:fldChar w:fldCharType="separate"/>
      </w:r>
      <w:r w:rsidRPr="008C2049">
        <w:t>EPR/FP3139FN/V01</w:t>
      </w:r>
      <w:r w:rsidRPr="008C2049">
        <w:fldChar w:fldCharType="end"/>
      </w:r>
      <w:r>
        <w:t>7</w:t>
      </w:r>
    </w:p>
    <w:bookmarkEnd w:id="0"/>
    <w:p w14:paraId="72A3D3EC" w14:textId="77777777" w:rsidR="00674F92" w:rsidRDefault="00674F92" w:rsidP="00674F92"/>
    <w:p w14:paraId="04812E3D" w14:textId="77777777" w:rsidR="00674F92" w:rsidRDefault="00674F92" w:rsidP="00674F92">
      <w:pPr>
        <w:pStyle w:val="Heading4"/>
      </w:pPr>
      <w:r>
        <w:t>Permit number</w:t>
      </w:r>
    </w:p>
    <w:p w14:paraId="70018B41" w14:textId="77777777" w:rsidR="00FA18F3" w:rsidRPr="008C2049" w:rsidRDefault="00FA18F3" w:rsidP="00FA18F3">
      <w:fldSimple w:instr=" DOCPROPERTY \* Charformat &quot;EA_DOC_FIELD_STRING_Permit Number&quot;  \* MERGEFORMAT ">
        <w:r w:rsidRPr="008C2049">
          <w:t>EPR/FP3139FN</w:t>
        </w:r>
      </w:fldSimple>
    </w:p>
    <w:p w14:paraId="0D0B940D" w14:textId="77777777" w:rsidR="001C46EC" w:rsidRDefault="001C46EC" w:rsidP="001C46EC"/>
    <w:p w14:paraId="0E27B00A" w14:textId="77777777" w:rsidR="001C46EC" w:rsidRDefault="001C46EC" w:rsidP="00831C64">
      <w:r>
        <w:br w:type="page"/>
      </w:r>
    </w:p>
    <w:p w14:paraId="0A00716E" w14:textId="77777777" w:rsidR="00FA18F3" w:rsidRPr="008C2049" w:rsidRDefault="00FA18F3" w:rsidP="00FA18F3">
      <w:pPr>
        <w:keepNext/>
        <w:keepLines/>
        <w:pageBreakBefore/>
        <w:spacing w:before="0" w:after="400" w:line="240" w:lineRule="auto"/>
        <w:outlineLvl w:val="0"/>
        <w:rPr>
          <w:b/>
          <w:bCs/>
          <w:sz w:val="36"/>
          <w:szCs w:val="28"/>
        </w:rPr>
      </w:pPr>
      <w:r w:rsidRPr="008C2049">
        <w:rPr>
          <w:b/>
          <w:bCs/>
          <w:sz w:val="36"/>
          <w:szCs w:val="28"/>
        </w:rPr>
        <w:lastRenderedPageBreak/>
        <w:fldChar w:fldCharType="begin"/>
      </w:r>
      <w:r w:rsidRPr="008C2049">
        <w:rPr>
          <w:b/>
          <w:bCs/>
          <w:sz w:val="36"/>
          <w:szCs w:val="28"/>
        </w:rPr>
        <w:instrText xml:space="preserve"> DOCPROPERTY \* Charformat "EA_DOC_FIELD_STRING_Site Name"  \* MERGEFORMAT </w:instrText>
      </w:r>
      <w:r w:rsidRPr="008C2049">
        <w:rPr>
          <w:b/>
          <w:bCs/>
          <w:sz w:val="36"/>
          <w:szCs w:val="28"/>
        </w:rPr>
        <w:fldChar w:fldCharType="separate"/>
      </w:r>
      <w:r w:rsidRPr="008C2049">
        <w:rPr>
          <w:b/>
          <w:bCs/>
          <w:sz w:val="36"/>
          <w:szCs w:val="28"/>
        </w:rPr>
        <w:t>Stanlow Manufacturing Complex</w:t>
      </w:r>
      <w:r w:rsidRPr="008C2049">
        <w:rPr>
          <w:b/>
          <w:bCs/>
          <w:sz w:val="36"/>
          <w:szCs w:val="28"/>
        </w:rPr>
        <w:fldChar w:fldCharType="end"/>
      </w:r>
      <w:r w:rsidRPr="008C2049">
        <w:rPr>
          <w:b/>
          <w:bCs/>
          <w:sz w:val="36"/>
          <w:szCs w:val="28"/>
        </w:rPr>
        <w:t xml:space="preserve"> </w:t>
      </w:r>
      <w:r w:rsidRPr="008C2049">
        <w:rPr>
          <w:b/>
          <w:bCs/>
          <w:sz w:val="36"/>
          <w:szCs w:val="28"/>
        </w:rPr>
        <w:br/>
        <w:t xml:space="preserve">Permit number </w:t>
      </w:r>
      <w:r w:rsidRPr="008C2049">
        <w:rPr>
          <w:b/>
          <w:bCs/>
          <w:sz w:val="36"/>
          <w:szCs w:val="28"/>
        </w:rPr>
        <w:fldChar w:fldCharType="begin"/>
      </w:r>
      <w:r w:rsidRPr="008C2049">
        <w:rPr>
          <w:b/>
          <w:bCs/>
          <w:sz w:val="36"/>
          <w:szCs w:val="28"/>
        </w:rPr>
        <w:instrText xml:space="preserve"> DOCPROPERTY \* Charformat "EA_DOC_FIELD_STRING_Permit Number"  \* MERGEFORMAT </w:instrText>
      </w:r>
      <w:r w:rsidRPr="008C2049">
        <w:rPr>
          <w:b/>
          <w:bCs/>
          <w:sz w:val="36"/>
          <w:szCs w:val="28"/>
        </w:rPr>
        <w:fldChar w:fldCharType="separate"/>
      </w:r>
      <w:r w:rsidRPr="008C2049">
        <w:rPr>
          <w:b/>
          <w:bCs/>
          <w:sz w:val="36"/>
          <w:szCs w:val="28"/>
        </w:rPr>
        <w:t>EPR/FP3139FN</w:t>
      </w:r>
      <w:r w:rsidRPr="008C2049">
        <w:rPr>
          <w:b/>
          <w:bCs/>
          <w:sz w:val="36"/>
          <w:szCs w:val="28"/>
        </w:rPr>
        <w:fldChar w:fldCharType="end"/>
      </w:r>
    </w:p>
    <w:p w14:paraId="4EC7367B" w14:textId="77777777" w:rsidR="001C46EC" w:rsidRDefault="001C46EC" w:rsidP="001C46EC">
      <w:pPr>
        <w:pStyle w:val="Heading2"/>
      </w:pPr>
      <w:r>
        <w:t>Introductory note</w:t>
      </w:r>
    </w:p>
    <w:p w14:paraId="3E6096C3" w14:textId="77777777" w:rsidR="00674F92" w:rsidRDefault="00674F92" w:rsidP="00674F92">
      <w:pPr>
        <w:pStyle w:val="Heading3"/>
      </w:pPr>
      <w:r>
        <w:t>This introductory note does not form a part of the notice</w:t>
      </w:r>
    </w:p>
    <w:p w14:paraId="19862B1F" w14:textId="77777777" w:rsidR="00C24A45" w:rsidRPr="00F002CF" w:rsidRDefault="00C24A45" w:rsidP="00C24A45">
      <w:r w:rsidRPr="00F002CF">
        <w:t>Under the Environmental Permitting (England &amp; Wales) Regulations 201</w:t>
      </w:r>
      <w:r>
        <w:t>6</w:t>
      </w:r>
      <w:r w:rsidRPr="00F002CF">
        <w:t xml:space="preserve"> (schedule 5, part 1, paragraph 19) a variation may comprise a consolidated permit reflecting the variations and a notice specifying the variations included in that consolidated permit.</w:t>
      </w:r>
    </w:p>
    <w:p w14:paraId="0DAABDB9" w14:textId="3CA0B738" w:rsidR="00C24A45" w:rsidRDefault="00C24A45" w:rsidP="00C24A45">
      <w:r w:rsidRPr="00F002CF">
        <w:t xml:space="preserve">Schedule 1 of the notice specifies the conditions that have been varied and schedule 2 comprises a consolidated permit which reflects the variations being made. </w:t>
      </w:r>
      <w:r w:rsidRPr="00BD0CDF">
        <w:rPr>
          <w:rStyle w:val="Red"/>
          <w:color w:val="auto"/>
        </w:rPr>
        <w:t>Only the variations specified in schedule 1 are subject to a right of appeal.</w:t>
      </w:r>
      <w:r w:rsidRPr="00BD0CDF">
        <w:t xml:space="preserve"> </w:t>
      </w:r>
    </w:p>
    <w:p w14:paraId="27902503" w14:textId="77777777" w:rsidR="00BB7B54" w:rsidRPr="00BB7B54" w:rsidRDefault="00BB7B54" w:rsidP="00BB7B54">
      <w:pPr>
        <w:rPr>
          <w:b/>
          <w:bCs/>
        </w:rPr>
      </w:pPr>
      <w:r w:rsidRPr="00BB7B54">
        <w:rPr>
          <w:b/>
          <w:bCs/>
        </w:rPr>
        <w:t>Scope of this variation</w:t>
      </w:r>
    </w:p>
    <w:p w14:paraId="5FE8A833" w14:textId="5556F9B7" w:rsidR="00BB7B54" w:rsidRDefault="00BB7B54" w:rsidP="00BB7B54">
      <w:r>
        <w:t>This variation grants a time</w:t>
      </w:r>
      <w:r w:rsidR="00A4328A">
        <w:t>-</w:t>
      </w:r>
      <w:r>
        <w:t xml:space="preserve">limited derogation </w:t>
      </w:r>
      <w:r w:rsidRPr="00B534FA">
        <w:t xml:space="preserve">from BAT Conclusion 52 </w:t>
      </w:r>
      <w:r w:rsidR="00EF4212">
        <w:t xml:space="preserve">(BAT 52) </w:t>
      </w:r>
      <w:r w:rsidRPr="00B534FA">
        <w:t>of the Refining of Mineral Oil and Gas BAT conclusions</w:t>
      </w:r>
      <w:r>
        <w:t xml:space="preserve">, subject to the conditions and controls specified in the permit. </w:t>
      </w:r>
      <w:r w:rsidRPr="0068440E">
        <w:t xml:space="preserve">BAT 52 specifies the techniques to be implemented </w:t>
      </w:r>
      <w:proofErr w:type="gramStart"/>
      <w:r w:rsidRPr="0068440E">
        <w:t>in order to</w:t>
      </w:r>
      <w:proofErr w:type="gramEnd"/>
      <w:r w:rsidRPr="0068440E">
        <w:t xml:space="preserve"> prevent or reduce </w:t>
      </w:r>
      <w:r>
        <w:t>volatile organic compounds (</w:t>
      </w:r>
      <w:r w:rsidR="00CB122C">
        <w:t>“</w:t>
      </w:r>
      <w:r w:rsidRPr="0068440E">
        <w:t>VOC</w:t>
      </w:r>
      <w:r>
        <w:t>s</w:t>
      </w:r>
      <w:r w:rsidR="00CB122C">
        <w:t>”</w:t>
      </w:r>
      <w:r>
        <w:t>)</w:t>
      </w:r>
      <w:r w:rsidRPr="0068440E">
        <w:t xml:space="preserve"> emissions to air from loading and unloading operations of volatile liquid hydrocarbon compounds and sets the BAT-associated emission levels </w:t>
      </w:r>
      <w:r w:rsidR="00B8547C">
        <w:t xml:space="preserve">(BAT-AELs) </w:t>
      </w:r>
      <w:r w:rsidRPr="0068440E">
        <w:t xml:space="preserve">for emissions of </w:t>
      </w:r>
      <w:r w:rsidR="00CB122C">
        <w:t>N</w:t>
      </w:r>
      <w:r w:rsidRPr="0068440E">
        <w:t>on-</w:t>
      </w:r>
      <w:r w:rsidR="00CB122C">
        <w:t>M</w:t>
      </w:r>
      <w:r w:rsidRPr="0068440E">
        <w:t>ethane VOC (</w:t>
      </w:r>
      <w:r w:rsidR="00661C9A">
        <w:t>“</w:t>
      </w:r>
      <w:r w:rsidRPr="0068440E">
        <w:t>NMVOC</w:t>
      </w:r>
      <w:r w:rsidR="00661C9A">
        <w:t>”</w:t>
      </w:r>
      <w:r w:rsidRPr="0068440E">
        <w:t xml:space="preserve">) and </w:t>
      </w:r>
      <w:r w:rsidR="00F11FD9">
        <w:t>B</w:t>
      </w:r>
      <w:r w:rsidRPr="0068440E">
        <w:t>enzene.</w:t>
      </w:r>
    </w:p>
    <w:p w14:paraId="7B898AA2" w14:textId="6936803B" w:rsidR="00BB7B54" w:rsidRDefault="00BB7B54" w:rsidP="00BB7B54">
      <w:r w:rsidRPr="00B534FA">
        <w:t xml:space="preserve">The scope of the derogation covers the importing and exporting activities of liquid hydrocarbons at the </w:t>
      </w:r>
      <w:r w:rsidR="007C21A7">
        <w:t xml:space="preserve">area of the </w:t>
      </w:r>
      <w:r w:rsidRPr="00B534FA">
        <w:t xml:space="preserve">facility called </w:t>
      </w:r>
      <w:r w:rsidR="00137F8F">
        <w:t xml:space="preserve">the </w:t>
      </w:r>
      <w:r w:rsidRPr="00B534FA">
        <w:t xml:space="preserve">White Oil Docks. </w:t>
      </w:r>
      <w:r w:rsidR="00137F8F">
        <w:t xml:space="preserve">The </w:t>
      </w:r>
      <w:r>
        <w:t xml:space="preserve">White Oil Docks (also called Stanlow Island Berths) are located on the north bank of the Manchester Ship Canal (on Shell Island) opposite the Layby berth. There are two berths; numbers 1 and 3, used for importing/exporting white oils and components. Gas oil and fuel oil can also be imported/exported at these berths. </w:t>
      </w:r>
    </w:p>
    <w:p w14:paraId="66986E72" w14:textId="77777777" w:rsidR="00BB7B54" w:rsidRDefault="00BB7B54" w:rsidP="00BB7B54">
      <w:r w:rsidRPr="002853B2">
        <w:t xml:space="preserve">At present, there is no vapour recovery at the White Oil Docks. Therefore, the emissions of volatile organic compounds </w:t>
      </w:r>
      <w:r>
        <w:t>arising</w:t>
      </w:r>
      <w:r w:rsidRPr="002853B2">
        <w:t xml:space="preserve"> from the loading operations of the sea-going vessels at the White Oil Docks are emitted unabated through a high level (approx. 60m) vent stack, which uses fans to disperse the vapour. </w:t>
      </w:r>
      <w:r>
        <w:t>There</w:t>
      </w:r>
      <w:r w:rsidRPr="002853B2">
        <w:t xml:space="preserve"> are no localised emissions of </w:t>
      </w:r>
      <w:r>
        <w:t>NM</w:t>
      </w:r>
      <w:r w:rsidRPr="002853B2">
        <w:t>VOC</w:t>
      </w:r>
      <w:r>
        <w:t>s</w:t>
      </w:r>
      <w:r w:rsidRPr="002853B2">
        <w:t xml:space="preserve"> from White Oil Docks venting stack from the ship unloading operation, since the unloaded products are directly pumped into floating roof tanks for storage.</w:t>
      </w:r>
    </w:p>
    <w:p w14:paraId="00D20687" w14:textId="26CB003D" w:rsidR="00BB7B54" w:rsidRDefault="00BB7B54" w:rsidP="00BB7B54">
      <w:r>
        <w:t>The derogation is granted until</w:t>
      </w:r>
      <w:r w:rsidRPr="00581BE3">
        <w:t xml:space="preserve"> </w:t>
      </w:r>
      <w:r w:rsidR="002B0B82" w:rsidRPr="00581BE3">
        <w:t>31/</w:t>
      </w:r>
      <w:r w:rsidR="002B0B82">
        <w:t>10/2025 but</w:t>
      </w:r>
      <w:r>
        <w:t xml:space="preserve"> is subject to periodic approval by the Environment Agency of the ongoing progress demonstrated by the </w:t>
      </w:r>
      <w:r w:rsidR="00AB065E">
        <w:t>o</w:t>
      </w:r>
      <w:r>
        <w:t xml:space="preserve">perator in the implementation of the activities that will deliver compliance with BAT 52, according to the timeline proposed by the </w:t>
      </w:r>
      <w:r w:rsidR="00AB065E">
        <w:t>o</w:t>
      </w:r>
      <w:r>
        <w:t xml:space="preserve">perator in the variation application. </w:t>
      </w:r>
    </w:p>
    <w:p w14:paraId="145106DE" w14:textId="3D987866" w:rsidR="00BB7B54" w:rsidRDefault="00BB7B54" w:rsidP="00BB7B54">
      <w:r>
        <w:t xml:space="preserve">During the derogation period, the emissions will continue to be </w:t>
      </w:r>
      <w:r w:rsidR="002B0B82">
        <w:t>unabated and</w:t>
      </w:r>
      <w:r>
        <w:t xml:space="preserve"> therefore will not be subject to emission limits for NMVOC and benzene. After </w:t>
      </w:r>
      <w:r w:rsidRPr="00581BE3">
        <w:t>31/</w:t>
      </w:r>
      <w:r w:rsidR="002B0B82">
        <w:t>10/2025</w:t>
      </w:r>
      <w:r>
        <w:t>, part of the ship loading/unloading operations will be moved over to the Tranmere Oil Terminal, where a Vapour Recovery Unit (VRU) compliant with BAT 52 and the associated BAT-AELs will be constructed as the result of a project independent of this derogation (referred to as ‘the Mogas Export Project’).</w:t>
      </w:r>
    </w:p>
    <w:p w14:paraId="0381315E" w14:textId="242B86E0" w:rsidR="00BB7B54" w:rsidRPr="00CB0CA6" w:rsidRDefault="001F0A91" w:rsidP="00BB7B54">
      <w:r>
        <w:t xml:space="preserve">Given this </w:t>
      </w:r>
      <w:r w:rsidR="00BB7B54" w:rsidRPr="00CB0CA6">
        <w:t xml:space="preserve">is a </w:t>
      </w:r>
      <w:r w:rsidR="00D97644">
        <w:t xml:space="preserve">third </w:t>
      </w:r>
      <w:r w:rsidR="0059166E" w:rsidRPr="00CB0CA6">
        <w:t>derogation,</w:t>
      </w:r>
      <w:r w:rsidR="0059166E">
        <w:t xml:space="preserve"> </w:t>
      </w:r>
      <w:r w:rsidR="00BB7B54" w:rsidRPr="00CB0CA6">
        <w:t xml:space="preserve">we </w:t>
      </w:r>
      <w:r w:rsidR="00BB7B54">
        <w:t>have imposed</w:t>
      </w:r>
      <w:r w:rsidR="00BB7B54" w:rsidRPr="00CB0CA6">
        <w:t xml:space="preserve"> additional conditions to restrict the operations of the White Oil Docks in the case </w:t>
      </w:r>
      <w:r w:rsidR="00BB7B54">
        <w:t xml:space="preserve">that </w:t>
      </w:r>
      <w:r w:rsidR="00BB7B54" w:rsidRPr="00CB0CA6">
        <w:t xml:space="preserve">the </w:t>
      </w:r>
      <w:r w:rsidR="0059166E">
        <w:t>o</w:t>
      </w:r>
      <w:r w:rsidR="00BB7B54" w:rsidRPr="00CB0CA6">
        <w:t>perator fails to provide evidence of sufficient progress of the M</w:t>
      </w:r>
      <w:r w:rsidR="00BB7B54">
        <w:t>ogas</w:t>
      </w:r>
      <w:r w:rsidR="00BB7B54" w:rsidRPr="00CB0CA6">
        <w:t xml:space="preserve"> Export Project. The </w:t>
      </w:r>
      <w:r w:rsidR="0059166E">
        <w:t>o</w:t>
      </w:r>
      <w:r w:rsidR="00BB7B54" w:rsidRPr="00CB0CA6">
        <w:t xml:space="preserve">perator will need to report progress </w:t>
      </w:r>
      <w:r w:rsidR="00EC0690">
        <w:t>three</w:t>
      </w:r>
      <w:r w:rsidR="00BB7B54" w:rsidRPr="00CB0CA6">
        <w:t xml:space="preserve">-monthly in response to improvement conditions set out by this permit variation and seek approval from the Environment Agency to operate above the </w:t>
      </w:r>
      <w:r w:rsidR="00BB7B54">
        <w:t xml:space="preserve">throughput </w:t>
      </w:r>
      <w:r w:rsidR="00BB7B54" w:rsidRPr="00CB0CA6">
        <w:t>applicability threshold of BAT</w:t>
      </w:r>
      <w:r w:rsidR="0039689E">
        <w:t xml:space="preserve"> </w:t>
      </w:r>
      <w:r w:rsidR="00BB7B54" w:rsidRPr="00CB0CA6">
        <w:t>52 (pro-rated</w:t>
      </w:r>
      <w:r w:rsidR="00BB7B54">
        <w:t xml:space="preserve"> as </w:t>
      </w:r>
      <w:r w:rsidR="0039689E">
        <w:t>250</w:t>
      </w:r>
      <w:r w:rsidR="00BB7B54">
        <w:t>,000 m</w:t>
      </w:r>
      <w:r w:rsidR="00BB7B54" w:rsidRPr="0039689E">
        <w:rPr>
          <w:vertAlign w:val="superscript"/>
        </w:rPr>
        <w:t>3</w:t>
      </w:r>
      <w:r w:rsidR="00BB7B54" w:rsidRPr="00CB0CA6">
        <w:t xml:space="preserve"> for </w:t>
      </w:r>
      <w:r w:rsidR="00EC0690">
        <w:t>three</w:t>
      </w:r>
      <w:r w:rsidR="00BB7B54" w:rsidRPr="00CB0CA6">
        <w:t xml:space="preserve"> months operations) in the following </w:t>
      </w:r>
      <w:r w:rsidR="00EC0690">
        <w:t xml:space="preserve">three </w:t>
      </w:r>
      <w:r w:rsidR="00BB7B54">
        <w:t>months</w:t>
      </w:r>
      <w:r w:rsidR="00BB7B54" w:rsidRPr="00CB0CA6">
        <w:t xml:space="preserve">. </w:t>
      </w:r>
    </w:p>
    <w:p w14:paraId="0E4FA367" w14:textId="68E2B505" w:rsidR="00BB7B54" w:rsidRDefault="00BB7B54" w:rsidP="00BB7B54">
      <w:r w:rsidRPr="00CB0CA6">
        <w:t xml:space="preserve">Should the Environment Agency not be satisfied with the progress reported by the </w:t>
      </w:r>
      <w:r w:rsidR="00EC0690">
        <w:t>o</w:t>
      </w:r>
      <w:r w:rsidRPr="00CB0CA6">
        <w:t>perator, the limits of the activity</w:t>
      </w:r>
      <w:r>
        <w:t xml:space="preserve"> specified in </w:t>
      </w:r>
      <w:r w:rsidR="00EC0690">
        <w:t>T</w:t>
      </w:r>
      <w:r>
        <w:t>able S1.1 of the permit</w:t>
      </w:r>
      <w:r w:rsidRPr="00CB0CA6">
        <w:t xml:space="preserve"> will restrict</w:t>
      </w:r>
      <w:r>
        <w:t xml:space="preserve"> the</w:t>
      </w:r>
      <w:r w:rsidRPr="00CB0CA6">
        <w:t xml:space="preserve"> operations </w:t>
      </w:r>
      <w:r>
        <w:t>to the applicability threshold of BAT</w:t>
      </w:r>
      <w:r w:rsidR="00EC0690">
        <w:t> </w:t>
      </w:r>
      <w:r>
        <w:t xml:space="preserve">52, starting from the </w:t>
      </w:r>
      <w:r w:rsidR="00EC0690">
        <w:t xml:space="preserve">three </w:t>
      </w:r>
      <w:r>
        <w:t>months after the reporting period when insufficient progress has been reported</w:t>
      </w:r>
      <w:r w:rsidRPr="00CB0CA6">
        <w:t>.</w:t>
      </w:r>
    </w:p>
    <w:p w14:paraId="345466D9" w14:textId="62BFA761" w:rsidR="008A7C6F" w:rsidRDefault="008A7C6F" w:rsidP="008A7C6F">
      <w:r w:rsidRPr="00CE3AAD">
        <w:lastRenderedPageBreak/>
        <w:t xml:space="preserve">At the request of the operator the reporting </w:t>
      </w:r>
      <w:r w:rsidR="00AB40FE" w:rsidRPr="00CE3AAD">
        <w:t>due dates</w:t>
      </w:r>
      <w:r w:rsidRPr="00CE3AAD">
        <w:t xml:space="preserve"> specified in condition 4.2.10 are amended to 28th April and 28th October.</w:t>
      </w:r>
      <w:r>
        <w:t xml:space="preserve">  </w:t>
      </w:r>
    </w:p>
    <w:p w14:paraId="203C63C0" w14:textId="77777777" w:rsidR="00BB7B54" w:rsidRPr="001809CC" w:rsidRDefault="00BB7B54" w:rsidP="00BB7B54">
      <w:r w:rsidRPr="001809CC">
        <w:t xml:space="preserve">The rest of the installation is unchanged and continues to be operated as follows: </w:t>
      </w:r>
    </w:p>
    <w:p w14:paraId="47CB76DB" w14:textId="77777777" w:rsidR="00BB7B54" w:rsidRPr="00DC7D2B" w:rsidRDefault="00BB7B54" w:rsidP="00BB7B54">
      <w:pPr>
        <w:pStyle w:val="Draftingnote"/>
        <w:keepNext/>
        <w:spacing w:before="120"/>
        <w:rPr>
          <w:b/>
          <w:i w:val="0"/>
          <w:color w:val="000000"/>
          <w:sz w:val="20"/>
        </w:rPr>
      </w:pPr>
      <w:r w:rsidRPr="00DC7D2B">
        <w:rPr>
          <w:b/>
          <w:i w:val="0"/>
          <w:color w:val="000000"/>
          <w:sz w:val="20"/>
        </w:rPr>
        <w:t xml:space="preserve">The main features of the installation </w:t>
      </w:r>
    </w:p>
    <w:p w14:paraId="639B974C" w14:textId="49634242" w:rsidR="00BB7B54" w:rsidRPr="00B37AB8" w:rsidRDefault="00BB7B54" w:rsidP="00BB7B54">
      <w:pPr>
        <w:keepNext/>
        <w:keepLines/>
      </w:pPr>
      <w:r w:rsidRPr="00B37AB8">
        <w:t>Stanlow Manufacturing Complex i</w:t>
      </w:r>
      <w:r>
        <w:t>s situated south of the Mersey E</w:t>
      </w:r>
      <w:r w:rsidRPr="00B37AB8">
        <w:t xml:space="preserve">stuary near Ellesmere Port and is operated by Essar Oil (UK) Limited.  The Mersey Estuary is within 10km of the site and identified as a Special Protection Area (SPA) and Ramsar site. </w:t>
      </w:r>
      <w:r>
        <w:t xml:space="preserve"> The </w:t>
      </w:r>
      <w:r>
        <w:rPr>
          <w:rFonts w:ascii="Helvetica" w:hAnsi="Helvetica" w:cs="Helvetica"/>
          <w:szCs w:val="20"/>
          <w:lang w:eastAsia="en-GB"/>
        </w:rPr>
        <w:t xml:space="preserve">Manchester Ship Canal (MSC) is located to the north, with the villages of Ince and Elton to the </w:t>
      </w:r>
      <w:r w:rsidR="00895000">
        <w:rPr>
          <w:rFonts w:ascii="Helvetica" w:hAnsi="Helvetica" w:cs="Helvetica"/>
          <w:szCs w:val="20"/>
          <w:lang w:eastAsia="en-GB"/>
        </w:rPr>
        <w:t>northeast</w:t>
      </w:r>
      <w:r>
        <w:rPr>
          <w:rFonts w:ascii="Helvetica" w:hAnsi="Helvetica" w:cs="Helvetica"/>
          <w:szCs w:val="20"/>
          <w:lang w:eastAsia="en-GB"/>
        </w:rPr>
        <w:t xml:space="preserve"> and the village of Thornton-le- Moors to the south.</w:t>
      </w:r>
    </w:p>
    <w:p w14:paraId="630817C6" w14:textId="77777777" w:rsidR="00BB7B54" w:rsidRPr="00575E52" w:rsidRDefault="00BB7B54" w:rsidP="00BB7B54">
      <w:pPr>
        <w:keepNext/>
        <w:keepLines/>
        <w:rPr>
          <w:u w:val="single"/>
        </w:rPr>
      </w:pPr>
      <w:r w:rsidRPr="00575E52">
        <w:rPr>
          <w:u w:val="single"/>
        </w:rPr>
        <w:t>Refinery activities</w:t>
      </w:r>
      <w:r>
        <w:rPr>
          <w:u w:val="single"/>
        </w:rPr>
        <w:t xml:space="preserve"> (Primary activity)</w:t>
      </w:r>
    </w:p>
    <w:p w14:paraId="4884E69D" w14:textId="77777777" w:rsidR="00BB7B54" w:rsidRPr="001809CC" w:rsidRDefault="00BB7B54" w:rsidP="00BB7B54">
      <w:r w:rsidRPr="00B37AB8">
        <w:t xml:space="preserve">The installation processes crude oil in a refinery which includes </w:t>
      </w:r>
      <w:r>
        <w:t xml:space="preserve">crude distillation units (CDU-3 and CDU-4), </w:t>
      </w:r>
      <w:r w:rsidRPr="00B37AB8">
        <w:t>a fluid catalytic cracker, alkylation unit, platformer and hydrodesulph</w:t>
      </w:r>
      <w:r>
        <w:t>u</w:t>
      </w:r>
      <w:r w:rsidRPr="00B37AB8">
        <w:t>risation plant.</w:t>
      </w:r>
      <w:r>
        <w:t xml:space="preserve"> </w:t>
      </w:r>
    </w:p>
    <w:p w14:paraId="2D8FED27" w14:textId="2645C31E" w:rsidR="00BB7B54" w:rsidRPr="001809CC" w:rsidRDefault="00BB7B54" w:rsidP="00BB7B54">
      <w:r w:rsidRPr="001809CC">
        <w:t xml:space="preserve">In general terms, crude oil is imported by ship into tankage at the Tranmere Oil Terminal some 15 miles away on the Mersey. </w:t>
      </w:r>
      <w:r>
        <w:t xml:space="preserve"> </w:t>
      </w:r>
      <w:r w:rsidRPr="001809CC">
        <w:t>The Tranmere Oil Terminal is subject to a separate EPR Permit (EPR/</w:t>
      </w:r>
      <w:r w:rsidR="00FA0EA7" w:rsidRPr="00FA0EA7">
        <w:t>TP3301MD</w:t>
      </w:r>
      <w:r w:rsidRPr="001809CC">
        <w:t xml:space="preserve">). Crude oil is transferred by pipeline to tankage at Stanlow. This is the main </w:t>
      </w:r>
      <w:r w:rsidR="00947206" w:rsidRPr="001809CC">
        <w:t>feedstock</w:t>
      </w:r>
      <w:r w:rsidRPr="001809CC">
        <w:t xml:space="preserve"> for crude distillation, which separates the crude oil into fuel gas, liquefied petroleum gases (LPGs), naphtha, kerosene, gas oil and a residue for further processing.</w:t>
      </w:r>
    </w:p>
    <w:p w14:paraId="0589BC06" w14:textId="43D2D326" w:rsidR="00BB7B54" w:rsidRPr="001809CC" w:rsidRDefault="00BB7B54" w:rsidP="00BB7B54">
      <w:r w:rsidRPr="001809CC">
        <w:t xml:space="preserve">The naphtha (gasoline) fraction from distillation is the feed for the platformer which reforms it into high octane motor gasoline. </w:t>
      </w:r>
      <w:r>
        <w:t xml:space="preserve"> </w:t>
      </w:r>
      <w:r w:rsidRPr="001809CC">
        <w:t xml:space="preserve">The product from the </w:t>
      </w:r>
      <w:r w:rsidR="00282CBD">
        <w:t>p</w:t>
      </w:r>
      <w:r w:rsidRPr="001809CC">
        <w:t xml:space="preserve">latformer is fed to the Aromatics plant, which produces aromatic hydrocarbons such as benzene, toluene and xylene. </w:t>
      </w:r>
      <w:r>
        <w:t xml:space="preserve"> </w:t>
      </w:r>
      <w:r w:rsidRPr="001809CC">
        <w:t>The kerosene and gas oil streams are treated to remove sulphur before sale.</w:t>
      </w:r>
    </w:p>
    <w:p w14:paraId="0FFEF744" w14:textId="626A10E8" w:rsidR="00BB7B54" w:rsidRPr="001B6973" w:rsidRDefault="00BB7B54" w:rsidP="00BB7B54">
      <w:r w:rsidRPr="001809CC">
        <w:t xml:space="preserve">The bottom product of the distillation, termed ‘long residue’ is the feed for the catalytic cracking unit. </w:t>
      </w:r>
      <w:r>
        <w:t xml:space="preserve"> </w:t>
      </w:r>
      <w:r w:rsidRPr="001809CC">
        <w:t xml:space="preserve">The fluidised catalytic cracker and its associated gas separation units produce fuel gas, LPG, high octane motor </w:t>
      </w:r>
      <w:r w:rsidRPr="001B6973">
        <w:t xml:space="preserve">gasoline, gas oil, and fuel oil.  LPG streams from the cracker and distillation provide the feed for the Alkylation plant, which converts them into motor gasoline. </w:t>
      </w:r>
    </w:p>
    <w:p w14:paraId="4360B150" w14:textId="77777777" w:rsidR="00BB7B54" w:rsidRPr="001B6973" w:rsidRDefault="00BB7B54" w:rsidP="00BB7B54">
      <w:r w:rsidRPr="001B6973">
        <w:t xml:space="preserve">Other cracker LPG streams are feedstock for chemicals production both on and off-site.  The fuel gas from the cracker and benzene from the Aromatics plant are the feedstocks </w:t>
      </w:r>
      <w:proofErr w:type="gramStart"/>
      <w:r w:rsidRPr="001B6973">
        <w:t>for the production of</w:t>
      </w:r>
      <w:proofErr w:type="gramEnd"/>
      <w:r w:rsidRPr="001B6973">
        <w:t xml:space="preserve"> ethyl benzene, which is exported for conversion to styrene.</w:t>
      </w:r>
    </w:p>
    <w:p w14:paraId="6F7F1A15" w14:textId="15C7366F" w:rsidR="00BB7B54" w:rsidRPr="001B6973" w:rsidRDefault="006D6541" w:rsidP="00BB7B54">
      <w:r w:rsidRPr="001B6973">
        <w:t>The o</w:t>
      </w:r>
      <w:r w:rsidR="00BB7B54" w:rsidRPr="001B6973">
        <w:t>il movements include receipt</w:t>
      </w:r>
      <w:r w:rsidR="008E2EE0" w:rsidRPr="001B6973">
        <w:t>s</w:t>
      </w:r>
      <w:r w:rsidR="00BB7B54" w:rsidRPr="001B6973">
        <w:t xml:space="preserve"> and storage of oil (and chemical) feedstocks, for the collection, storage, blending and internal distribution of products and for those parts of ship and road loading of products and intermediates.</w:t>
      </w:r>
    </w:p>
    <w:p w14:paraId="7A189787" w14:textId="77777777" w:rsidR="00BB7B54" w:rsidRPr="001B6973" w:rsidRDefault="00BB7B54" w:rsidP="00BB7B54">
      <w:r w:rsidRPr="001B6973">
        <w:t>Finished products are exported by pipeline then transported either by road tanker from the loading terminal or by water via the Manchester Ship Canal.</w:t>
      </w:r>
    </w:p>
    <w:p w14:paraId="1C7A18A5" w14:textId="77777777" w:rsidR="00BB7B54" w:rsidRPr="001B6973" w:rsidRDefault="00BB7B54" w:rsidP="00BB7B54">
      <w:r w:rsidRPr="001B6973">
        <w:t>The utilities plants supply cooling, fire and process water, steam, electricity, nitrogen and instrument air to most of the site.  The utilities area also includes units for extracting hydrogen sulphide from refinery sour water and processing to produce elemental sulphur.</w:t>
      </w:r>
    </w:p>
    <w:p w14:paraId="13103C80" w14:textId="77777777" w:rsidR="00BB7B54" w:rsidRPr="001B6973" w:rsidRDefault="00BB7B54" w:rsidP="00BB7B54">
      <w:pPr>
        <w:keepNext/>
        <w:keepLines/>
      </w:pPr>
      <w:r w:rsidRPr="001B6973">
        <w:t>These activities fall under the following descriptions in Part 2 of Schedule 1 of the Environmental Permitting Regulations (EPR) 2016:</w:t>
      </w:r>
    </w:p>
    <w:p w14:paraId="70EDA3B5" w14:textId="77777777" w:rsidR="00BB7B54" w:rsidRPr="001B6973" w:rsidRDefault="00BB7B54" w:rsidP="00BB7B54">
      <w:pPr>
        <w:keepNext/>
        <w:keepLines/>
        <w:numPr>
          <w:ilvl w:val="0"/>
          <w:numId w:val="32"/>
        </w:numPr>
      </w:pPr>
      <w:r w:rsidRPr="001B6973">
        <w:t>Section 1.2 Part A(1)(d) – Refining mineral oil (cracking, secondary processes and distillation).</w:t>
      </w:r>
    </w:p>
    <w:p w14:paraId="67AE5335" w14:textId="77777777" w:rsidR="00BB7B54" w:rsidRPr="001B6973" w:rsidRDefault="00BB7B54" w:rsidP="00BB7B54">
      <w:pPr>
        <w:pStyle w:val="Tablebody"/>
        <w:keepNext/>
        <w:widowControl/>
        <w:numPr>
          <w:ilvl w:val="0"/>
          <w:numId w:val="30"/>
        </w:numPr>
        <w:spacing w:before="0" w:after="0" w:line="240" w:lineRule="auto"/>
        <w:rPr>
          <w:rFonts w:cs="Arial"/>
          <w:color w:val="auto"/>
          <w:sz w:val="20"/>
        </w:rPr>
      </w:pPr>
      <w:r w:rsidRPr="001B6973">
        <w:rPr>
          <w:rFonts w:cs="Arial"/>
          <w:color w:val="auto"/>
          <w:sz w:val="20"/>
        </w:rPr>
        <w:t>Section 1.2 Part A(1)(e) -</w:t>
      </w:r>
      <w:r w:rsidRPr="001B6973">
        <w:rPr>
          <w:rFonts w:cs="Arial"/>
        </w:rPr>
        <w:t xml:space="preserve"> </w:t>
      </w:r>
      <w:r w:rsidRPr="001B6973">
        <w:rPr>
          <w:rFonts w:cs="Arial"/>
          <w:snapToGrid w:val="0"/>
          <w:color w:val="auto"/>
          <w:sz w:val="20"/>
        </w:rPr>
        <w:t xml:space="preserve">The loading, unloading or other handling </w:t>
      </w:r>
      <w:proofErr w:type="gramStart"/>
      <w:r w:rsidRPr="001B6973">
        <w:rPr>
          <w:rFonts w:cs="Arial"/>
          <w:snapToGrid w:val="0"/>
          <w:color w:val="auto"/>
          <w:sz w:val="20"/>
        </w:rPr>
        <w:t>of,</w:t>
      </w:r>
      <w:proofErr w:type="gramEnd"/>
      <w:r w:rsidRPr="001B6973">
        <w:rPr>
          <w:rFonts w:cs="Arial"/>
          <w:snapToGrid w:val="0"/>
          <w:color w:val="auto"/>
          <w:sz w:val="20"/>
        </w:rPr>
        <w:t xml:space="preserve"> the storage of, or the physical, chemical or thermal treatment of crude oil (</w:t>
      </w:r>
      <w:r w:rsidRPr="001B6973">
        <w:rPr>
          <w:rFonts w:cs="Arial"/>
          <w:color w:val="auto"/>
          <w:sz w:val="20"/>
        </w:rPr>
        <w:t>oil movements).</w:t>
      </w:r>
    </w:p>
    <w:p w14:paraId="25BB0D38" w14:textId="77777777" w:rsidR="00BB7B54" w:rsidRPr="001B6973" w:rsidRDefault="00BB7B54" w:rsidP="00BB7B54">
      <w:pPr>
        <w:keepNext/>
        <w:keepLines/>
        <w:rPr>
          <w:u w:val="single"/>
        </w:rPr>
      </w:pPr>
      <w:r w:rsidRPr="001B6973">
        <w:rPr>
          <w:u w:val="single"/>
        </w:rPr>
        <w:t>Chemical activities</w:t>
      </w:r>
    </w:p>
    <w:p w14:paraId="5DE8E520" w14:textId="77777777" w:rsidR="00F97A42" w:rsidRPr="001B6973" w:rsidRDefault="00F97A42" w:rsidP="00F97A42">
      <w:r w:rsidRPr="001B6973">
        <w:t>The permitted chemical activities include the following Schedule 1 listed activity descriptions:</w:t>
      </w:r>
    </w:p>
    <w:p w14:paraId="4AAAD56A" w14:textId="77777777" w:rsidR="00F97A42" w:rsidRPr="001B6973" w:rsidRDefault="00F97A42" w:rsidP="00F97A42">
      <w:pPr>
        <w:numPr>
          <w:ilvl w:val="0"/>
          <w:numId w:val="30"/>
        </w:numPr>
      </w:pPr>
      <w:r w:rsidRPr="001B6973">
        <w:t>Section 4.2 Part A(1)(a)(v) – Producing inorganic chemicals such as, non-metals, metal oxides, metal carbonyls or other inorganic compounds (for example calcium carbide, silicon, silicon carbide, titanium dioxide) (Amine recovery unit, amine systems, sour water stripper units and sulphur recovery unit plants).</w:t>
      </w:r>
    </w:p>
    <w:p w14:paraId="16CA26B7" w14:textId="77777777" w:rsidR="00F97A42" w:rsidRPr="001B6973" w:rsidRDefault="00F97A42" w:rsidP="00F97A42">
      <w:pPr>
        <w:pStyle w:val="ListParagraph"/>
        <w:numPr>
          <w:ilvl w:val="0"/>
          <w:numId w:val="30"/>
        </w:numPr>
        <w:autoSpaceDE w:val="0"/>
        <w:autoSpaceDN w:val="0"/>
        <w:spacing w:before="0" w:after="0" w:line="240" w:lineRule="auto"/>
        <w:jc w:val="both"/>
      </w:pPr>
      <w:r w:rsidRPr="001B6973">
        <w:lastRenderedPageBreak/>
        <w:t>Section 4.2 Part A(1)(a)(</w:t>
      </w:r>
      <w:proofErr w:type="spellStart"/>
      <w:r w:rsidRPr="001B6973">
        <w:t>i</w:t>
      </w:r>
      <w:proofErr w:type="spellEnd"/>
      <w:r w:rsidRPr="001B6973">
        <w:t>) - Producing inorganic chemicals (hydrogen) – Hydrogen Production Plant (HPP), with a design capacity of 100,000 Nm</w:t>
      </w:r>
      <w:r w:rsidRPr="001B6973">
        <w:rPr>
          <w:vertAlign w:val="superscript"/>
        </w:rPr>
        <w:t>3</w:t>
      </w:r>
      <w:r w:rsidRPr="001B6973">
        <w:t>/h of hydrogen.</w:t>
      </w:r>
    </w:p>
    <w:p w14:paraId="643C00D6" w14:textId="77777777" w:rsidR="00F97A42" w:rsidRPr="001B6973" w:rsidRDefault="00F97A42" w:rsidP="00F97A42">
      <w:pPr>
        <w:pStyle w:val="ListParagraph"/>
        <w:autoSpaceDE w:val="0"/>
        <w:autoSpaceDN w:val="0"/>
        <w:spacing w:before="0" w:after="0" w:line="240" w:lineRule="auto"/>
        <w:ind w:left="0"/>
        <w:jc w:val="both"/>
        <w:rPr>
          <w:u w:val="single"/>
        </w:rPr>
      </w:pPr>
    </w:p>
    <w:p w14:paraId="6CF90115" w14:textId="77777777" w:rsidR="00F97A42" w:rsidRPr="001B6973" w:rsidRDefault="00F97A42" w:rsidP="00F97A42">
      <w:pPr>
        <w:pStyle w:val="ListParagraph"/>
        <w:autoSpaceDE w:val="0"/>
        <w:autoSpaceDN w:val="0"/>
        <w:spacing w:before="0" w:after="0" w:line="240" w:lineRule="auto"/>
        <w:ind w:left="0"/>
        <w:jc w:val="both"/>
        <w:rPr>
          <w:u w:val="single"/>
        </w:rPr>
      </w:pPr>
      <w:r w:rsidRPr="001B6973">
        <w:rPr>
          <w:u w:val="single"/>
        </w:rPr>
        <w:t>Carbon Capture for Geological Storage</w:t>
      </w:r>
    </w:p>
    <w:p w14:paraId="27AB7FB0" w14:textId="77777777" w:rsidR="00F97A42" w:rsidRPr="001B6973" w:rsidRDefault="00F97A42" w:rsidP="00F97A42">
      <w:pPr>
        <w:pStyle w:val="ListParagraph"/>
        <w:autoSpaceDE w:val="0"/>
        <w:autoSpaceDN w:val="0"/>
        <w:spacing w:before="0" w:after="0" w:line="240" w:lineRule="auto"/>
        <w:ind w:left="0"/>
        <w:jc w:val="both"/>
      </w:pPr>
    </w:p>
    <w:p w14:paraId="794E3C8E" w14:textId="77777777" w:rsidR="00F97A42" w:rsidRPr="001B6973" w:rsidRDefault="00F97A42" w:rsidP="00F97A42">
      <w:pPr>
        <w:pStyle w:val="ListParagraph"/>
        <w:numPr>
          <w:ilvl w:val="0"/>
          <w:numId w:val="98"/>
        </w:numPr>
        <w:autoSpaceDE w:val="0"/>
        <w:autoSpaceDN w:val="0"/>
        <w:spacing w:before="0" w:after="0" w:line="240" w:lineRule="auto"/>
        <w:jc w:val="both"/>
      </w:pPr>
      <w:r w:rsidRPr="001B6973">
        <w:t>Section 6.10 Part A(1)(a) - Capture of carbon dioxide for geological storage, capturing the CO2 generated by the HPP, with a design CO</w:t>
      </w:r>
      <w:r w:rsidRPr="001B6973">
        <w:rPr>
          <w:vertAlign w:val="subscript"/>
        </w:rPr>
        <w:t>2</w:t>
      </w:r>
      <w:r w:rsidRPr="001B6973">
        <w:t xml:space="preserve"> capture rate of 97%.</w:t>
      </w:r>
    </w:p>
    <w:p w14:paraId="350A5CCD" w14:textId="77777777" w:rsidR="00BB7B54" w:rsidRPr="001B6973" w:rsidRDefault="00BB7B54" w:rsidP="00BB7B54">
      <w:pPr>
        <w:keepNext/>
        <w:keepLines/>
        <w:rPr>
          <w:u w:val="single"/>
        </w:rPr>
      </w:pPr>
      <w:r w:rsidRPr="001B6973">
        <w:rPr>
          <w:u w:val="single"/>
        </w:rPr>
        <w:t>Incineration activity (Energy Recovery Plant)</w:t>
      </w:r>
    </w:p>
    <w:p w14:paraId="6996F3F8" w14:textId="77777777" w:rsidR="00BB7B54" w:rsidRPr="001B6973" w:rsidRDefault="00BB7B54" w:rsidP="00BB7B54">
      <w:pPr>
        <w:keepNext/>
        <w:keepLines/>
      </w:pPr>
      <w:r w:rsidRPr="001B6973">
        <w:t>Process wastes</w:t>
      </w:r>
      <w:r w:rsidRPr="001B6973">
        <w:rPr>
          <w:rFonts w:ascii="Helvetica" w:hAnsi="Helvetica" w:cs="Helvetica"/>
          <w:szCs w:val="20"/>
          <w:lang w:eastAsia="en-GB"/>
        </w:rPr>
        <w:t xml:space="preserve"> arising from the oils and chemicals production (and other Essar UK sites such as the Tranmere Oil Terminal and STL assets) are disposed of by incineration which is subject to the conditions in Chapter IV of the IED.</w:t>
      </w:r>
    </w:p>
    <w:p w14:paraId="5F1A6694" w14:textId="77777777" w:rsidR="00BB7B54" w:rsidRPr="001B6973" w:rsidRDefault="00BB7B54" w:rsidP="00BB7B54">
      <w:r w:rsidRPr="001B6973">
        <w:t>Incineration falls under the following Schedule 1 listed activity description:</w:t>
      </w:r>
    </w:p>
    <w:p w14:paraId="12DE34C7" w14:textId="77777777" w:rsidR="00BB7B54" w:rsidRPr="001B6973" w:rsidRDefault="00BB7B54" w:rsidP="00BB7B54">
      <w:pPr>
        <w:pStyle w:val="ListParagraph"/>
        <w:numPr>
          <w:ilvl w:val="0"/>
          <w:numId w:val="31"/>
        </w:numPr>
        <w:autoSpaceDE w:val="0"/>
        <w:autoSpaceDN w:val="0"/>
        <w:adjustRightInd w:val="0"/>
        <w:spacing w:before="0" w:after="0" w:line="240" w:lineRule="auto"/>
        <w:rPr>
          <w:rFonts w:cs="Arial"/>
        </w:rPr>
      </w:pPr>
      <w:r w:rsidRPr="001B6973">
        <w:rPr>
          <w:rFonts w:cs="Arial"/>
        </w:rPr>
        <w:t>Section 5.1 Part A(1)(a) - The incineration of hazardous waste in a waste incineration plant with a capacity exceeding 10 tonnes per day.</w:t>
      </w:r>
    </w:p>
    <w:p w14:paraId="719B772E" w14:textId="77777777" w:rsidR="00BB7B54" w:rsidRPr="001B6973" w:rsidRDefault="00BB7B54" w:rsidP="00BB7B54">
      <w:pPr>
        <w:rPr>
          <w:u w:val="single"/>
        </w:rPr>
      </w:pPr>
      <w:r w:rsidRPr="001B6973">
        <w:rPr>
          <w:u w:val="single"/>
        </w:rPr>
        <w:t>Combustion activities</w:t>
      </w:r>
    </w:p>
    <w:p w14:paraId="74380516" w14:textId="5F9DB3FF" w:rsidR="00BB7B54" w:rsidRPr="001B6973" w:rsidRDefault="00BB7B54" w:rsidP="00BB7B54">
      <w:r w:rsidRPr="001B6973">
        <w:t xml:space="preserve">The installation also operates </w:t>
      </w:r>
      <w:proofErr w:type="gramStart"/>
      <w:r w:rsidRPr="001B6973">
        <w:t>a number of</w:t>
      </w:r>
      <w:proofErr w:type="gramEnd"/>
      <w:r w:rsidRPr="001B6973">
        <w:t xml:space="preserve"> combustion plant, some of which are categorised as large combustion plant (LCP), defined as LCP 138 to 14</w:t>
      </w:r>
      <w:r w:rsidR="003B546B" w:rsidRPr="001B6973">
        <w:t>2</w:t>
      </w:r>
      <w:r w:rsidRPr="001B6973">
        <w:t>.  Some of these are included in the refining and chemicals activities; however they fall under the following Schedule 1 listed activity description:</w:t>
      </w:r>
    </w:p>
    <w:p w14:paraId="499A0DE5" w14:textId="77777777" w:rsidR="004B32C7" w:rsidRPr="001B6973" w:rsidRDefault="004B32C7" w:rsidP="004B32C7">
      <w:pPr>
        <w:pStyle w:val="ListParagraph"/>
        <w:numPr>
          <w:ilvl w:val="0"/>
          <w:numId w:val="31"/>
        </w:numPr>
        <w:rPr>
          <w:rFonts w:cs="Arial"/>
        </w:rPr>
      </w:pPr>
      <w:r w:rsidRPr="001B6973">
        <w:rPr>
          <w:rFonts w:cs="Arial"/>
        </w:rPr>
        <w:t>Section 1.1 Part A(1)(a) - Burning any fuel in an appliance with a rated thermal input of 50 or more megawatts: High Pressure Boiler House (HPBH) and Medium Pressure Boiler House Boiler (MPBH), HPP fired heater and Auxiliary Boiler, other combustion equipment.</w:t>
      </w:r>
    </w:p>
    <w:p w14:paraId="309628B1" w14:textId="77777777" w:rsidR="00BB7B54" w:rsidRPr="00575E52" w:rsidRDefault="00BB7B54" w:rsidP="00BB7B54">
      <w:pPr>
        <w:keepNext/>
        <w:keepLines/>
        <w:rPr>
          <w:u w:val="single"/>
        </w:rPr>
      </w:pPr>
      <w:r w:rsidRPr="001B6973">
        <w:rPr>
          <w:u w:val="single"/>
        </w:rPr>
        <w:t>Installation emissions</w:t>
      </w:r>
    </w:p>
    <w:p w14:paraId="0BA3CC58" w14:textId="0580C10A" w:rsidR="00BB7B54" w:rsidRPr="00B37AB8" w:rsidRDefault="00BB7B54" w:rsidP="00BB7B54">
      <w:pPr>
        <w:keepNext/>
        <w:keepLines/>
      </w:pPr>
      <w:r w:rsidRPr="00B37AB8">
        <w:t>The site effluent is treated by a combination of physico-chemical and biological treatments on</w:t>
      </w:r>
      <w:r>
        <w:t>-</w:t>
      </w:r>
      <w:r w:rsidRPr="00B37AB8">
        <w:t>site and off</w:t>
      </w:r>
      <w:r>
        <w:t>-</w:t>
      </w:r>
      <w:r w:rsidRPr="00B37AB8">
        <w:t xml:space="preserve">site. </w:t>
      </w:r>
      <w:r>
        <w:t xml:space="preserve"> </w:t>
      </w:r>
      <w:r w:rsidRPr="00B37AB8">
        <w:t xml:space="preserve">Treated effluent is discharged to the River </w:t>
      </w:r>
      <w:proofErr w:type="spellStart"/>
      <w:r w:rsidRPr="00B37AB8">
        <w:t>Gowy</w:t>
      </w:r>
      <w:proofErr w:type="spellEnd"/>
      <w:r w:rsidRPr="00B37AB8">
        <w:t xml:space="preserve">, Manchester Ship Canal or the Ellesmere Port </w:t>
      </w:r>
      <w:r w:rsidR="00280B0E" w:rsidRPr="00B37AB8">
        <w:t>Wastewater</w:t>
      </w:r>
      <w:r w:rsidRPr="00B37AB8">
        <w:t xml:space="preserve"> Treatment Works</w:t>
      </w:r>
      <w:r w:rsidR="00280B0E">
        <w:t>,</w:t>
      </w:r>
      <w:r w:rsidRPr="00B37AB8">
        <w:t xml:space="preserve"> depend</w:t>
      </w:r>
      <w:r w:rsidR="00280B0E">
        <w:t>ing</w:t>
      </w:r>
      <w:r w:rsidRPr="00B37AB8">
        <w:t xml:space="preserve"> on composition</w:t>
      </w:r>
      <w:r w:rsidRPr="004F03D0">
        <w:t xml:space="preserve">.  </w:t>
      </w:r>
      <w:r w:rsidRPr="0048163B">
        <w:t xml:space="preserve">Improvements are being made to secure compliance with BAT Conclusion 12 which requires a reduction in the emission load of pollutants in the </w:t>
      </w:r>
      <w:r w:rsidR="009B6A2E" w:rsidRPr="0048163B">
        <w:t>wastewater</w:t>
      </w:r>
      <w:r w:rsidRPr="0048163B">
        <w:t xml:space="preserve"> discharge to the receiving body.</w:t>
      </w:r>
    </w:p>
    <w:p w14:paraId="25E30EBB" w14:textId="4FEBE9F5" w:rsidR="00BB7B54" w:rsidRDefault="00BB7B54" w:rsidP="00BB7B54">
      <w:r>
        <w:t xml:space="preserve">The installation releases </w:t>
      </w:r>
      <w:proofErr w:type="gramStart"/>
      <w:r>
        <w:t>a number of</w:t>
      </w:r>
      <w:proofErr w:type="gramEnd"/>
      <w:r>
        <w:t xml:space="preserve"> </w:t>
      </w:r>
      <w:r w:rsidRPr="0048163B">
        <w:t>pollutants to air, including sulphur dioxide (SO</w:t>
      </w:r>
      <w:r w:rsidRPr="0048163B">
        <w:rPr>
          <w:vertAlign w:val="subscript"/>
        </w:rPr>
        <w:t>2</w:t>
      </w:r>
      <w:r w:rsidRPr="0048163B">
        <w:t>), NOx, particulates and VOCs</w:t>
      </w:r>
      <w:r w:rsidRPr="0048163B">
        <w:rPr>
          <w:color w:val="000000"/>
        </w:rPr>
        <w:t>.</w:t>
      </w:r>
      <w:r w:rsidRPr="0048163B">
        <w:t xml:space="preserve">  These are from the activities described above </w:t>
      </w:r>
      <w:proofErr w:type="gramStart"/>
      <w:r w:rsidRPr="0048163B">
        <w:t>and also</w:t>
      </w:r>
      <w:proofErr w:type="gramEnd"/>
      <w:r w:rsidRPr="0048163B">
        <w:t xml:space="preserve"> from the b</w:t>
      </w:r>
      <w:r w:rsidRPr="0048163B">
        <w:rPr>
          <w:rFonts w:cs="Arial"/>
        </w:rPr>
        <w:t>urning of sour and sweet gases at the flares.</w:t>
      </w:r>
      <w:r w:rsidRPr="0048163B">
        <w:t xml:space="preserve">  Improvements are being made to secure compliance with BAT Conclusion</w:t>
      </w:r>
      <w:r w:rsidR="0048163B" w:rsidRPr="0048163B">
        <w:t xml:space="preserve"> </w:t>
      </w:r>
      <w:r w:rsidRPr="0048163B">
        <w:t>52 which require</w:t>
      </w:r>
      <w:r w:rsidR="004F03D0" w:rsidRPr="0048163B">
        <w:t>s</w:t>
      </w:r>
      <w:r w:rsidRPr="0048163B">
        <w:t xml:space="preserve"> the reduction of the emission load of pollutants </w:t>
      </w:r>
      <w:r w:rsidR="0048163B" w:rsidRPr="0048163B">
        <w:t xml:space="preserve">(VOCs) </w:t>
      </w:r>
      <w:r w:rsidRPr="0048163B">
        <w:t>to air.</w:t>
      </w:r>
      <w:r>
        <w:t xml:space="preserve"> </w:t>
      </w:r>
      <w:r w:rsidR="00272263">
        <w:t>These improvements are the subject of th</w:t>
      </w:r>
      <w:r w:rsidR="00D017D7">
        <w:t>e</w:t>
      </w:r>
      <w:r w:rsidR="00272263">
        <w:t xml:space="preserve"> </w:t>
      </w:r>
      <w:r w:rsidR="00D017D7">
        <w:t>time-limited derogation granted by this variation.</w:t>
      </w:r>
    </w:p>
    <w:p w14:paraId="12B8EFB5" w14:textId="77777777" w:rsidR="00BB7B54" w:rsidRPr="00575E52" w:rsidRDefault="00BB7B54" w:rsidP="00BB7B54">
      <w:pPr>
        <w:keepNext/>
        <w:keepLines/>
        <w:rPr>
          <w:u w:val="single"/>
        </w:rPr>
      </w:pPr>
      <w:r w:rsidRPr="00575E52">
        <w:rPr>
          <w:u w:val="single"/>
        </w:rPr>
        <w:t>Waste recovery/disposal</w:t>
      </w:r>
    </w:p>
    <w:p w14:paraId="5BD0A913" w14:textId="77777777" w:rsidR="00BB7B54" w:rsidRDefault="00BB7B54" w:rsidP="00BB7B54">
      <w:r>
        <w:t xml:space="preserve">There are </w:t>
      </w:r>
      <w:proofErr w:type="gramStart"/>
      <w:r>
        <w:t>a number of</w:t>
      </w:r>
      <w:proofErr w:type="gramEnd"/>
      <w:r>
        <w:t xml:space="preserve"> waste recovery/disposal activities taking place at the installation which fall under the following Schedule 1 listed activity descriptions:</w:t>
      </w:r>
    </w:p>
    <w:p w14:paraId="6EF33230" w14:textId="77777777" w:rsidR="00BB7B54" w:rsidRPr="00265CD2" w:rsidRDefault="00BB7B54" w:rsidP="00BB7B54">
      <w:pPr>
        <w:numPr>
          <w:ilvl w:val="0"/>
          <w:numId w:val="31"/>
        </w:numPr>
      </w:pPr>
      <w:r w:rsidRPr="00265CD2">
        <w:t>Section 5.3 Part A(1)(a)(</w:t>
      </w:r>
      <w:proofErr w:type="spellStart"/>
      <w:r w:rsidRPr="00265CD2">
        <w:t>i</w:t>
      </w:r>
      <w:proofErr w:type="spellEnd"/>
      <w:r w:rsidRPr="00265CD2">
        <w:t>)(ii) - Disposal or recovery of hazardous waste with a capacity exceeding 10 tonnes per day involving biological treatment &amp; physico-chemical treatment.</w:t>
      </w:r>
    </w:p>
    <w:p w14:paraId="02D9580C" w14:textId="77777777" w:rsidR="00BB7B54" w:rsidRPr="00265CD2" w:rsidRDefault="00BB7B54" w:rsidP="00BB7B54">
      <w:pPr>
        <w:numPr>
          <w:ilvl w:val="0"/>
          <w:numId w:val="31"/>
        </w:numPr>
      </w:pPr>
      <w:r w:rsidRPr="00265CD2">
        <w:t>Section 5.4 Part A(1)(a)(ii) - Disposal of non-hazardous waste with a capacity exceeding 50 tonnes per day involving physico-chemical treatment (effluent treatment).</w:t>
      </w:r>
    </w:p>
    <w:p w14:paraId="132BB54C" w14:textId="77777777" w:rsidR="00C24A45" w:rsidRDefault="00C24A45" w:rsidP="00C24A45">
      <w:r>
        <w:t>The schedules specify the changes made to the permit.</w:t>
      </w:r>
    </w:p>
    <w:p w14:paraId="3A38F0AE" w14:textId="2CA761F8" w:rsidR="00C24A45" w:rsidRPr="00AF11FF" w:rsidRDefault="00C24A45" w:rsidP="00C24A45">
      <w:pPr>
        <w:rPr>
          <w:rStyle w:val="Pink"/>
        </w:rPr>
      </w:pPr>
      <w:r>
        <w:t xml:space="preserve">The status log of a permit sets out the permitting history, including any changes to the permit reference number.  </w:t>
      </w:r>
    </w:p>
    <w:tbl>
      <w:tblPr>
        <w:tblStyle w:val="TableGrid"/>
        <w:tblW w:w="5000" w:type="pct"/>
        <w:tblLook w:val="0020" w:firstRow="1" w:lastRow="0" w:firstColumn="0" w:lastColumn="0" w:noHBand="0" w:noVBand="0"/>
      </w:tblPr>
      <w:tblGrid>
        <w:gridCol w:w="3183"/>
        <w:gridCol w:w="1866"/>
        <w:gridCol w:w="4579"/>
      </w:tblGrid>
      <w:tr w:rsidR="00674F92" w:rsidRPr="008016C5" w14:paraId="38462550" w14:textId="77777777" w:rsidTr="51A4649D">
        <w:trPr>
          <w:cnfStyle w:val="100000000000" w:firstRow="1" w:lastRow="0" w:firstColumn="0" w:lastColumn="0" w:oddVBand="0" w:evenVBand="0" w:oddHBand="0" w:evenHBand="0" w:firstRowFirstColumn="0" w:firstRowLastColumn="0" w:lastRowFirstColumn="0" w:lastRowLastColumn="0"/>
          <w:trHeight w:val="165"/>
          <w:tblHeader/>
        </w:trPr>
        <w:tc>
          <w:tcPr>
            <w:tcW w:w="5000" w:type="pct"/>
            <w:gridSpan w:val="3"/>
          </w:tcPr>
          <w:p w14:paraId="1859A10E" w14:textId="77777777" w:rsidR="00674F92" w:rsidRPr="008016C5" w:rsidRDefault="00674F92" w:rsidP="00674F92">
            <w:pPr>
              <w:pStyle w:val="TableText"/>
            </w:pPr>
            <w:r w:rsidRPr="008016C5">
              <w:t xml:space="preserve">Status </w:t>
            </w:r>
            <w:r>
              <w:t>l</w:t>
            </w:r>
            <w:r w:rsidRPr="008016C5">
              <w:t>og of the permit</w:t>
            </w:r>
          </w:p>
        </w:tc>
      </w:tr>
      <w:tr w:rsidR="00674F92" w:rsidRPr="00AF11FF" w14:paraId="5978B775" w14:textId="77777777" w:rsidTr="51A4649D">
        <w:trPr>
          <w:cnfStyle w:val="100000000000" w:firstRow="1" w:lastRow="0" w:firstColumn="0" w:lastColumn="0" w:oddVBand="0" w:evenVBand="0" w:oddHBand="0" w:evenHBand="0" w:firstRowFirstColumn="0" w:firstRowLastColumn="0" w:lastRowFirstColumn="0" w:lastRowLastColumn="0"/>
          <w:tblHeader/>
        </w:trPr>
        <w:tc>
          <w:tcPr>
            <w:tcW w:w="1653" w:type="pct"/>
          </w:tcPr>
          <w:p w14:paraId="31FF54C8" w14:textId="77777777" w:rsidR="00674F92" w:rsidRPr="005171E0" w:rsidRDefault="00674F92" w:rsidP="00674F92">
            <w:pPr>
              <w:pStyle w:val="TableText"/>
            </w:pPr>
            <w:r w:rsidRPr="005171E0">
              <w:t>Description</w:t>
            </w:r>
          </w:p>
        </w:tc>
        <w:tc>
          <w:tcPr>
            <w:tcW w:w="969" w:type="pct"/>
          </w:tcPr>
          <w:p w14:paraId="491072FA" w14:textId="77777777" w:rsidR="00674F92" w:rsidRPr="005171E0" w:rsidRDefault="00674F92" w:rsidP="00674F92">
            <w:pPr>
              <w:pStyle w:val="TableText"/>
            </w:pPr>
            <w:r w:rsidRPr="005171E0">
              <w:t>Date</w:t>
            </w:r>
          </w:p>
        </w:tc>
        <w:tc>
          <w:tcPr>
            <w:tcW w:w="2378" w:type="pct"/>
          </w:tcPr>
          <w:p w14:paraId="3CB4E697" w14:textId="77777777" w:rsidR="00674F92" w:rsidRPr="005171E0" w:rsidRDefault="00674F92" w:rsidP="00674F92">
            <w:pPr>
              <w:pStyle w:val="TableText"/>
            </w:pPr>
            <w:r w:rsidRPr="005171E0">
              <w:t>Comments</w:t>
            </w:r>
          </w:p>
        </w:tc>
      </w:tr>
      <w:tr w:rsidR="00B412DC" w:rsidRPr="00B412DC" w14:paraId="12EB46A8" w14:textId="77777777" w:rsidTr="51A4649D">
        <w:trPr>
          <w:trHeight w:val="79"/>
        </w:trPr>
        <w:tc>
          <w:tcPr>
            <w:tcW w:w="1653" w:type="pct"/>
          </w:tcPr>
          <w:p w14:paraId="1E863A36" w14:textId="49251608" w:rsidR="00FA18F3" w:rsidRPr="00B412DC" w:rsidRDefault="00FA18F3" w:rsidP="00FA18F3">
            <w:pPr>
              <w:pStyle w:val="TableText"/>
              <w:rPr>
                <w:rStyle w:val="Blue"/>
                <w:color w:val="auto"/>
              </w:rPr>
            </w:pPr>
            <w:r w:rsidRPr="00B412DC">
              <w:rPr>
                <w:rStyle w:val="Blue"/>
                <w:color w:val="auto"/>
              </w:rPr>
              <w:t>Application EPR/NP3237LS/A001</w:t>
            </w:r>
          </w:p>
        </w:tc>
        <w:tc>
          <w:tcPr>
            <w:tcW w:w="969" w:type="pct"/>
          </w:tcPr>
          <w:p w14:paraId="60370D8B" w14:textId="2A336581" w:rsidR="00FA18F3" w:rsidRPr="00B412DC" w:rsidRDefault="00FA18F3" w:rsidP="00FA18F3">
            <w:pPr>
              <w:pStyle w:val="TableText"/>
              <w:rPr>
                <w:rStyle w:val="Blue"/>
                <w:color w:val="auto"/>
              </w:rPr>
            </w:pPr>
            <w:r w:rsidRPr="00B412DC">
              <w:rPr>
                <w:rStyle w:val="Blue"/>
                <w:color w:val="auto"/>
              </w:rPr>
              <w:t>21/08/</w:t>
            </w:r>
            <w:r w:rsidR="00B32CE3" w:rsidRPr="00B412DC">
              <w:rPr>
                <w:rStyle w:val="Blue"/>
                <w:color w:val="auto"/>
              </w:rPr>
              <w:t>20</w:t>
            </w:r>
            <w:r w:rsidRPr="00B412DC">
              <w:rPr>
                <w:rStyle w:val="Blue"/>
                <w:color w:val="auto"/>
              </w:rPr>
              <w:t>06</w:t>
            </w:r>
          </w:p>
        </w:tc>
        <w:tc>
          <w:tcPr>
            <w:tcW w:w="2378" w:type="pct"/>
          </w:tcPr>
          <w:p w14:paraId="32F1F7A1" w14:textId="413C7278" w:rsidR="00FA18F3" w:rsidRPr="00B412DC" w:rsidRDefault="00FA18F3" w:rsidP="00FA18F3">
            <w:pPr>
              <w:pStyle w:val="TableText"/>
              <w:rPr>
                <w:rStyle w:val="Blue"/>
                <w:color w:val="auto"/>
              </w:rPr>
            </w:pPr>
            <w:r w:rsidRPr="00B412DC">
              <w:rPr>
                <w:rStyle w:val="Blue"/>
                <w:color w:val="auto"/>
              </w:rPr>
              <w:t>Duly Made</w:t>
            </w:r>
          </w:p>
        </w:tc>
      </w:tr>
      <w:tr w:rsidR="00B412DC" w:rsidRPr="00B412DC" w14:paraId="7A5F9B9B" w14:textId="77777777" w:rsidTr="51A4649D">
        <w:trPr>
          <w:trHeight w:val="79"/>
        </w:trPr>
        <w:tc>
          <w:tcPr>
            <w:tcW w:w="1653" w:type="pct"/>
          </w:tcPr>
          <w:p w14:paraId="5DE8E88D" w14:textId="47003C49" w:rsidR="00FA18F3" w:rsidRPr="00B412DC" w:rsidRDefault="00FA18F3" w:rsidP="00FA18F3">
            <w:pPr>
              <w:pStyle w:val="TableText"/>
              <w:rPr>
                <w:rStyle w:val="Blue"/>
                <w:color w:val="auto"/>
              </w:rPr>
            </w:pPr>
            <w:r w:rsidRPr="00B412DC">
              <w:rPr>
                <w:rStyle w:val="Blue"/>
                <w:color w:val="auto"/>
              </w:rPr>
              <w:t>Additional information received</w:t>
            </w:r>
          </w:p>
        </w:tc>
        <w:tc>
          <w:tcPr>
            <w:tcW w:w="969" w:type="pct"/>
          </w:tcPr>
          <w:p w14:paraId="4B2E61C8" w14:textId="46E095D0" w:rsidR="00FA18F3" w:rsidRPr="00B412DC" w:rsidRDefault="00FA18F3" w:rsidP="00FA18F3">
            <w:pPr>
              <w:pStyle w:val="TableText"/>
              <w:rPr>
                <w:rStyle w:val="Blue"/>
                <w:color w:val="auto"/>
              </w:rPr>
            </w:pPr>
            <w:r w:rsidRPr="00B412DC">
              <w:rPr>
                <w:rStyle w:val="Blue"/>
                <w:color w:val="auto"/>
              </w:rPr>
              <w:t>25/01/</w:t>
            </w:r>
            <w:r w:rsidR="00BA0B14" w:rsidRPr="00B412DC">
              <w:rPr>
                <w:rStyle w:val="Blue"/>
                <w:color w:val="auto"/>
              </w:rPr>
              <w:t>20</w:t>
            </w:r>
            <w:r w:rsidRPr="00B412DC">
              <w:rPr>
                <w:rStyle w:val="Blue"/>
                <w:color w:val="auto"/>
              </w:rPr>
              <w:t>07</w:t>
            </w:r>
          </w:p>
        </w:tc>
        <w:tc>
          <w:tcPr>
            <w:tcW w:w="2378" w:type="pct"/>
          </w:tcPr>
          <w:p w14:paraId="4D6A1976" w14:textId="1FDB09DD" w:rsidR="00FA18F3" w:rsidRPr="00B412DC" w:rsidRDefault="00FA18F3" w:rsidP="00FA18F3">
            <w:pPr>
              <w:pStyle w:val="TableText"/>
              <w:rPr>
                <w:rStyle w:val="Blue"/>
                <w:color w:val="auto"/>
              </w:rPr>
            </w:pPr>
            <w:r w:rsidRPr="00B412DC">
              <w:rPr>
                <w:rStyle w:val="Blue"/>
                <w:color w:val="auto"/>
              </w:rPr>
              <w:t>Dated 19/01/</w:t>
            </w:r>
            <w:r w:rsidR="00BA0B14" w:rsidRPr="00B412DC">
              <w:rPr>
                <w:rStyle w:val="Blue"/>
                <w:color w:val="auto"/>
              </w:rPr>
              <w:t>20</w:t>
            </w:r>
            <w:r w:rsidRPr="00B412DC">
              <w:rPr>
                <w:rStyle w:val="Blue"/>
                <w:color w:val="auto"/>
              </w:rPr>
              <w:t>07</w:t>
            </w:r>
          </w:p>
        </w:tc>
      </w:tr>
      <w:tr w:rsidR="00B412DC" w:rsidRPr="00B412DC" w14:paraId="245AC795" w14:textId="77777777" w:rsidTr="00FA18F3">
        <w:trPr>
          <w:trHeight w:val="79"/>
        </w:trPr>
        <w:tc>
          <w:tcPr>
            <w:tcW w:w="1653" w:type="pct"/>
          </w:tcPr>
          <w:p w14:paraId="62C1CDD0" w14:textId="37329D4D" w:rsidR="00FA18F3" w:rsidRPr="00B412DC" w:rsidRDefault="00FA18F3" w:rsidP="00FA18F3">
            <w:pPr>
              <w:pStyle w:val="TableText"/>
              <w:rPr>
                <w:rStyle w:val="Blue"/>
                <w:color w:val="auto"/>
              </w:rPr>
            </w:pPr>
            <w:r w:rsidRPr="00B412DC">
              <w:rPr>
                <w:rStyle w:val="Blue"/>
                <w:color w:val="auto"/>
              </w:rPr>
              <w:lastRenderedPageBreak/>
              <w:t>Additional information received</w:t>
            </w:r>
          </w:p>
        </w:tc>
        <w:tc>
          <w:tcPr>
            <w:tcW w:w="3347" w:type="pct"/>
            <w:gridSpan w:val="2"/>
          </w:tcPr>
          <w:p w14:paraId="161E52CA" w14:textId="12A61856" w:rsidR="00FA18F3" w:rsidRPr="00B412DC" w:rsidRDefault="00FA18F3" w:rsidP="00FA18F3">
            <w:pPr>
              <w:pStyle w:val="TableText"/>
              <w:rPr>
                <w:rStyle w:val="Blue"/>
                <w:color w:val="auto"/>
              </w:rPr>
            </w:pPr>
            <w:r w:rsidRPr="00B412DC">
              <w:rPr>
                <w:rStyle w:val="Blue"/>
                <w:color w:val="auto"/>
              </w:rPr>
              <w:t>01/03/</w:t>
            </w:r>
            <w:r w:rsidR="00BA0B14" w:rsidRPr="00B412DC">
              <w:rPr>
                <w:rStyle w:val="Blue"/>
                <w:color w:val="auto"/>
              </w:rPr>
              <w:t>20</w:t>
            </w:r>
            <w:r w:rsidRPr="00B412DC">
              <w:rPr>
                <w:rStyle w:val="Blue"/>
                <w:color w:val="auto"/>
              </w:rPr>
              <w:t>07, 02/05/</w:t>
            </w:r>
            <w:r w:rsidR="00BA0B14" w:rsidRPr="00B412DC">
              <w:rPr>
                <w:rStyle w:val="Blue"/>
                <w:color w:val="auto"/>
              </w:rPr>
              <w:t>20</w:t>
            </w:r>
            <w:r w:rsidRPr="00B412DC">
              <w:rPr>
                <w:rStyle w:val="Blue"/>
                <w:color w:val="auto"/>
              </w:rPr>
              <w:t>07, 07/07/</w:t>
            </w:r>
            <w:r w:rsidR="00BA0B14" w:rsidRPr="00B412DC">
              <w:rPr>
                <w:rStyle w:val="Blue"/>
                <w:color w:val="auto"/>
              </w:rPr>
              <w:t>20</w:t>
            </w:r>
            <w:r w:rsidRPr="00B412DC">
              <w:rPr>
                <w:rStyle w:val="Blue"/>
                <w:color w:val="auto"/>
              </w:rPr>
              <w:t>07, 08/08/</w:t>
            </w:r>
            <w:r w:rsidR="00BA0B14" w:rsidRPr="00B412DC">
              <w:rPr>
                <w:rStyle w:val="Blue"/>
                <w:color w:val="auto"/>
              </w:rPr>
              <w:t>20</w:t>
            </w:r>
            <w:r w:rsidRPr="00B412DC">
              <w:rPr>
                <w:rStyle w:val="Blue"/>
                <w:color w:val="auto"/>
              </w:rPr>
              <w:t>07, 11/09/</w:t>
            </w:r>
            <w:r w:rsidR="00BA0B14" w:rsidRPr="00B412DC">
              <w:rPr>
                <w:rStyle w:val="Blue"/>
                <w:color w:val="auto"/>
              </w:rPr>
              <w:t>20</w:t>
            </w:r>
            <w:r w:rsidRPr="00B412DC">
              <w:rPr>
                <w:rStyle w:val="Blue"/>
                <w:color w:val="auto"/>
              </w:rPr>
              <w:t>07, 30/11/</w:t>
            </w:r>
            <w:r w:rsidR="00BA0B14" w:rsidRPr="00B412DC">
              <w:rPr>
                <w:rStyle w:val="Blue"/>
                <w:color w:val="auto"/>
              </w:rPr>
              <w:t>20</w:t>
            </w:r>
            <w:r w:rsidRPr="00B412DC">
              <w:rPr>
                <w:rStyle w:val="Blue"/>
                <w:color w:val="auto"/>
              </w:rPr>
              <w:t>07</w:t>
            </w:r>
          </w:p>
        </w:tc>
      </w:tr>
      <w:tr w:rsidR="00255A37" w:rsidRPr="00255A37" w14:paraId="6A31B8C8" w14:textId="77777777" w:rsidTr="51A4649D">
        <w:trPr>
          <w:trHeight w:val="79"/>
        </w:trPr>
        <w:tc>
          <w:tcPr>
            <w:tcW w:w="1653" w:type="pct"/>
          </w:tcPr>
          <w:p w14:paraId="1E7DA676" w14:textId="6F311002" w:rsidR="001F2C20" w:rsidRPr="00255A37" w:rsidRDefault="001F2C20" w:rsidP="001F2C20">
            <w:pPr>
              <w:pStyle w:val="TableText"/>
              <w:rPr>
                <w:rStyle w:val="Blue"/>
                <w:color w:val="auto"/>
              </w:rPr>
            </w:pPr>
            <w:r w:rsidRPr="00255A37">
              <w:rPr>
                <w:rStyle w:val="Blue"/>
                <w:color w:val="auto"/>
              </w:rPr>
              <w:t>Permit EPR/NP3237LS granted</w:t>
            </w:r>
          </w:p>
        </w:tc>
        <w:tc>
          <w:tcPr>
            <w:tcW w:w="969" w:type="pct"/>
          </w:tcPr>
          <w:p w14:paraId="5567B6A3" w14:textId="090060DB" w:rsidR="001F2C20" w:rsidRPr="00255A37" w:rsidRDefault="001F2C20" w:rsidP="001F2C20">
            <w:pPr>
              <w:pStyle w:val="TableText"/>
              <w:rPr>
                <w:rStyle w:val="Blue"/>
                <w:color w:val="auto"/>
              </w:rPr>
            </w:pPr>
            <w:r w:rsidRPr="00255A37">
              <w:rPr>
                <w:rStyle w:val="Blue"/>
                <w:color w:val="auto"/>
              </w:rPr>
              <w:t>21/12/</w:t>
            </w:r>
            <w:r w:rsidR="00BA0B14" w:rsidRPr="00255A37">
              <w:rPr>
                <w:rStyle w:val="Blue"/>
                <w:color w:val="auto"/>
              </w:rPr>
              <w:t>20</w:t>
            </w:r>
            <w:r w:rsidRPr="00255A37">
              <w:rPr>
                <w:rStyle w:val="Blue"/>
                <w:color w:val="auto"/>
              </w:rPr>
              <w:t>07</w:t>
            </w:r>
          </w:p>
        </w:tc>
        <w:tc>
          <w:tcPr>
            <w:tcW w:w="2378" w:type="pct"/>
          </w:tcPr>
          <w:p w14:paraId="06D666C8" w14:textId="77777777" w:rsidR="001F2C20" w:rsidRPr="00255A37" w:rsidRDefault="001F2C20" w:rsidP="001F2C20">
            <w:pPr>
              <w:pStyle w:val="TableText"/>
              <w:rPr>
                <w:rStyle w:val="Blue"/>
                <w:color w:val="auto"/>
              </w:rPr>
            </w:pPr>
          </w:p>
        </w:tc>
      </w:tr>
      <w:tr w:rsidR="00255A37" w:rsidRPr="00255A37" w14:paraId="2DFB68F9" w14:textId="77777777" w:rsidTr="51A4649D">
        <w:trPr>
          <w:trHeight w:val="79"/>
        </w:trPr>
        <w:tc>
          <w:tcPr>
            <w:tcW w:w="1653" w:type="pct"/>
          </w:tcPr>
          <w:p w14:paraId="623E0078" w14:textId="5E88C972" w:rsidR="001F2C20" w:rsidRPr="00255A37" w:rsidRDefault="001F2C20" w:rsidP="001F2C20">
            <w:pPr>
              <w:pStyle w:val="TableText"/>
              <w:rPr>
                <w:rStyle w:val="Blue"/>
                <w:color w:val="auto"/>
              </w:rPr>
            </w:pPr>
            <w:r w:rsidRPr="00255A37">
              <w:rPr>
                <w:rStyle w:val="Blue"/>
                <w:color w:val="auto"/>
              </w:rPr>
              <w:t>Variation Application EPR/NP3237LS/V002</w:t>
            </w:r>
          </w:p>
        </w:tc>
        <w:tc>
          <w:tcPr>
            <w:tcW w:w="969" w:type="pct"/>
          </w:tcPr>
          <w:p w14:paraId="7FA4EC22" w14:textId="6E905B37" w:rsidR="001F2C20" w:rsidRPr="00255A37" w:rsidRDefault="001F2C20" w:rsidP="001F2C20">
            <w:pPr>
              <w:pStyle w:val="TableText"/>
              <w:rPr>
                <w:rStyle w:val="Blue"/>
                <w:color w:val="auto"/>
              </w:rPr>
            </w:pPr>
            <w:r w:rsidRPr="00255A37">
              <w:rPr>
                <w:rStyle w:val="Blue"/>
                <w:color w:val="auto"/>
              </w:rPr>
              <w:t>22/12/</w:t>
            </w:r>
            <w:r w:rsidR="00BA0B14" w:rsidRPr="00255A37">
              <w:rPr>
                <w:rStyle w:val="Blue"/>
                <w:color w:val="auto"/>
              </w:rPr>
              <w:t>20</w:t>
            </w:r>
            <w:r w:rsidRPr="00255A37">
              <w:rPr>
                <w:rStyle w:val="Blue"/>
                <w:color w:val="auto"/>
              </w:rPr>
              <w:t>08</w:t>
            </w:r>
          </w:p>
        </w:tc>
        <w:tc>
          <w:tcPr>
            <w:tcW w:w="2378" w:type="pct"/>
          </w:tcPr>
          <w:p w14:paraId="7503CDCF" w14:textId="150FBE35" w:rsidR="001F2C20" w:rsidRPr="00255A37" w:rsidRDefault="001F2C20" w:rsidP="001F2C20">
            <w:pPr>
              <w:pStyle w:val="TableText"/>
              <w:rPr>
                <w:rStyle w:val="Blue"/>
                <w:color w:val="auto"/>
              </w:rPr>
            </w:pPr>
            <w:r w:rsidRPr="00255A37">
              <w:rPr>
                <w:rStyle w:val="Blue"/>
                <w:color w:val="auto"/>
              </w:rPr>
              <w:t>Duly Made</w:t>
            </w:r>
          </w:p>
        </w:tc>
      </w:tr>
      <w:tr w:rsidR="00006BFF" w:rsidRPr="00006BFF" w14:paraId="0F8B4949" w14:textId="77777777" w:rsidTr="51A4649D">
        <w:trPr>
          <w:trHeight w:val="79"/>
        </w:trPr>
        <w:tc>
          <w:tcPr>
            <w:tcW w:w="1653" w:type="pct"/>
          </w:tcPr>
          <w:p w14:paraId="60C8EA0F" w14:textId="1800BD17" w:rsidR="001F2C20" w:rsidRPr="00006BFF" w:rsidRDefault="001F2C20" w:rsidP="001F2C20">
            <w:pPr>
              <w:pStyle w:val="TableText"/>
              <w:rPr>
                <w:rStyle w:val="Blue"/>
                <w:color w:val="auto"/>
              </w:rPr>
            </w:pPr>
            <w:r w:rsidRPr="00006BFF">
              <w:rPr>
                <w:rStyle w:val="Blue"/>
                <w:color w:val="auto"/>
              </w:rPr>
              <w:t>Variation EPR/NP3237LS/V002 issued</w:t>
            </w:r>
          </w:p>
        </w:tc>
        <w:tc>
          <w:tcPr>
            <w:tcW w:w="969" w:type="pct"/>
          </w:tcPr>
          <w:p w14:paraId="16C831B2" w14:textId="33084CE2" w:rsidR="001F2C20" w:rsidRPr="00006BFF" w:rsidRDefault="001F2C20" w:rsidP="001F2C20">
            <w:pPr>
              <w:pStyle w:val="TableText"/>
              <w:rPr>
                <w:rStyle w:val="Blue"/>
                <w:color w:val="auto"/>
              </w:rPr>
            </w:pPr>
            <w:r w:rsidRPr="00006BFF">
              <w:rPr>
                <w:rStyle w:val="Blue"/>
                <w:color w:val="auto"/>
              </w:rPr>
              <w:t>23/12/</w:t>
            </w:r>
            <w:r w:rsidR="00BA0B14" w:rsidRPr="00006BFF">
              <w:rPr>
                <w:rStyle w:val="Blue"/>
                <w:color w:val="auto"/>
              </w:rPr>
              <w:t>20</w:t>
            </w:r>
            <w:r w:rsidRPr="00006BFF">
              <w:rPr>
                <w:rStyle w:val="Blue"/>
                <w:color w:val="auto"/>
              </w:rPr>
              <w:t>08</w:t>
            </w:r>
          </w:p>
        </w:tc>
        <w:tc>
          <w:tcPr>
            <w:tcW w:w="2378" w:type="pct"/>
          </w:tcPr>
          <w:p w14:paraId="192730E4" w14:textId="77777777" w:rsidR="001F2C20" w:rsidRPr="00006BFF" w:rsidRDefault="001F2C20" w:rsidP="001F2C20">
            <w:pPr>
              <w:pStyle w:val="TableText"/>
              <w:rPr>
                <w:rStyle w:val="Blue"/>
                <w:color w:val="auto"/>
              </w:rPr>
            </w:pPr>
          </w:p>
        </w:tc>
      </w:tr>
      <w:tr w:rsidR="00006BFF" w:rsidRPr="00006BFF" w14:paraId="6D7CC8A8" w14:textId="77777777" w:rsidTr="51A4649D">
        <w:trPr>
          <w:trHeight w:val="79"/>
        </w:trPr>
        <w:tc>
          <w:tcPr>
            <w:tcW w:w="1653" w:type="pct"/>
          </w:tcPr>
          <w:p w14:paraId="6B603458" w14:textId="3E4EFFE9" w:rsidR="001F2C20" w:rsidRPr="00006BFF" w:rsidRDefault="001F2C20" w:rsidP="001F2C20">
            <w:pPr>
              <w:pStyle w:val="TableText"/>
              <w:rPr>
                <w:rStyle w:val="Blue"/>
                <w:color w:val="auto"/>
              </w:rPr>
            </w:pPr>
            <w:r w:rsidRPr="00006BFF">
              <w:rPr>
                <w:rStyle w:val="Blue"/>
                <w:color w:val="auto"/>
              </w:rPr>
              <w:t xml:space="preserve">Transfer Application EPR/FP3139FN/T001 </w:t>
            </w:r>
          </w:p>
        </w:tc>
        <w:tc>
          <w:tcPr>
            <w:tcW w:w="969" w:type="pct"/>
          </w:tcPr>
          <w:p w14:paraId="64C502C9" w14:textId="607A5656" w:rsidR="001F2C20" w:rsidRPr="00006BFF" w:rsidRDefault="001F2C20" w:rsidP="001F2C20">
            <w:pPr>
              <w:pStyle w:val="TableText"/>
              <w:rPr>
                <w:rStyle w:val="Blue"/>
                <w:color w:val="auto"/>
              </w:rPr>
            </w:pPr>
            <w:r w:rsidRPr="00006BFF">
              <w:rPr>
                <w:rStyle w:val="Blue"/>
                <w:color w:val="auto"/>
              </w:rPr>
              <w:t>27/07/</w:t>
            </w:r>
            <w:r w:rsidR="00BA0B14" w:rsidRPr="00006BFF">
              <w:rPr>
                <w:rStyle w:val="Blue"/>
                <w:color w:val="auto"/>
              </w:rPr>
              <w:t>20</w:t>
            </w:r>
            <w:r w:rsidRPr="00006BFF">
              <w:rPr>
                <w:rStyle w:val="Blue"/>
                <w:color w:val="auto"/>
              </w:rPr>
              <w:t>11</w:t>
            </w:r>
          </w:p>
        </w:tc>
        <w:tc>
          <w:tcPr>
            <w:tcW w:w="2378" w:type="pct"/>
          </w:tcPr>
          <w:p w14:paraId="7508CBBB" w14:textId="1264CB84" w:rsidR="001F2C20" w:rsidRPr="00006BFF" w:rsidRDefault="001F2C20" w:rsidP="001F2C20">
            <w:pPr>
              <w:pStyle w:val="TableText"/>
              <w:rPr>
                <w:rStyle w:val="Blue"/>
                <w:color w:val="auto"/>
              </w:rPr>
            </w:pPr>
            <w:r w:rsidRPr="00006BFF">
              <w:rPr>
                <w:rStyle w:val="Blue"/>
                <w:color w:val="auto"/>
              </w:rPr>
              <w:t>Duly made. Full transfer of permit EPR/NP3237LS from Shell Oil Products Limited</w:t>
            </w:r>
          </w:p>
        </w:tc>
      </w:tr>
      <w:tr w:rsidR="00006BFF" w:rsidRPr="00006BFF" w14:paraId="0C4AACD3" w14:textId="77777777" w:rsidTr="51A4649D">
        <w:trPr>
          <w:trHeight w:val="79"/>
        </w:trPr>
        <w:tc>
          <w:tcPr>
            <w:tcW w:w="1653" w:type="pct"/>
          </w:tcPr>
          <w:p w14:paraId="7ADE9DE3" w14:textId="3FE03423" w:rsidR="001F2C20" w:rsidRPr="00006BFF" w:rsidRDefault="001F2C20" w:rsidP="001F2C20">
            <w:pPr>
              <w:pStyle w:val="TableText"/>
              <w:rPr>
                <w:rStyle w:val="Blue"/>
                <w:color w:val="auto"/>
              </w:rPr>
            </w:pPr>
            <w:r w:rsidRPr="00006BFF">
              <w:rPr>
                <w:rStyle w:val="Blue"/>
                <w:color w:val="auto"/>
              </w:rPr>
              <w:t xml:space="preserve">Additional information received </w:t>
            </w:r>
          </w:p>
        </w:tc>
        <w:tc>
          <w:tcPr>
            <w:tcW w:w="969" w:type="pct"/>
          </w:tcPr>
          <w:p w14:paraId="495C0F2A" w14:textId="504F1215" w:rsidR="001F2C20" w:rsidRPr="00006BFF" w:rsidRDefault="001F2C20" w:rsidP="001F2C20">
            <w:pPr>
              <w:pStyle w:val="TableText"/>
              <w:rPr>
                <w:rStyle w:val="Blue"/>
                <w:color w:val="auto"/>
              </w:rPr>
            </w:pPr>
            <w:r w:rsidRPr="00006BFF">
              <w:rPr>
                <w:rStyle w:val="Blue"/>
                <w:color w:val="auto"/>
              </w:rPr>
              <w:t>28/07/</w:t>
            </w:r>
            <w:r w:rsidR="00BA0B14" w:rsidRPr="00006BFF">
              <w:rPr>
                <w:rStyle w:val="Blue"/>
                <w:color w:val="auto"/>
              </w:rPr>
              <w:t>20</w:t>
            </w:r>
            <w:r w:rsidRPr="00006BFF">
              <w:rPr>
                <w:rStyle w:val="Blue"/>
                <w:color w:val="auto"/>
              </w:rPr>
              <w:t>11</w:t>
            </w:r>
          </w:p>
        </w:tc>
        <w:tc>
          <w:tcPr>
            <w:tcW w:w="2378" w:type="pct"/>
          </w:tcPr>
          <w:p w14:paraId="6BBEA847" w14:textId="16FCE46E" w:rsidR="001F2C20" w:rsidRPr="00006BFF" w:rsidRDefault="001F2C20" w:rsidP="001F2C20">
            <w:pPr>
              <w:pStyle w:val="TableText"/>
              <w:rPr>
                <w:rStyle w:val="Blue"/>
                <w:color w:val="auto"/>
              </w:rPr>
            </w:pPr>
            <w:r w:rsidRPr="00006BFF">
              <w:rPr>
                <w:rStyle w:val="Blue"/>
                <w:color w:val="auto"/>
              </w:rPr>
              <w:t>Relating to technical and financial capability plus specific asset management</w:t>
            </w:r>
          </w:p>
        </w:tc>
      </w:tr>
      <w:tr w:rsidR="00006BFF" w:rsidRPr="00006BFF" w14:paraId="19027D64" w14:textId="77777777" w:rsidTr="51A4649D">
        <w:trPr>
          <w:trHeight w:val="79"/>
        </w:trPr>
        <w:tc>
          <w:tcPr>
            <w:tcW w:w="1653" w:type="pct"/>
          </w:tcPr>
          <w:p w14:paraId="1B786CE3" w14:textId="7ED3FEB6" w:rsidR="001F2C20" w:rsidRPr="00006BFF" w:rsidRDefault="001F2C20" w:rsidP="001F2C20">
            <w:pPr>
              <w:pStyle w:val="TableText"/>
              <w:rPr>
                <w:rStyle w:val="Blue"/>
                <w:color w:val="auto"/>
              </w:rPr>
            </w:pPr>
            <w:r w:rsidRPr="00006BFF">
              <w:rPr>
                <w:rStyle w:val="Blue"/>
                <w:color w:val="auto"/>
              </w:rPr>
              <w:t>Transfer EPR/FP3139FN/T001 issued</w:t>
            </w:r>
          </w:p>
        </w:tc>
        <w:tc>
          <w:tcPr>
            <w:tcW w:w="969" w:type="pct"/>
          </w:tcPr>
          <w:p w14:paraId="75F604DF" w14:textId="04759E9A" w:rsidR="001F2C20" w:rsidRPr="00006BFF" w:rsidRDefault="001F2C20" w:rsidP="001F2C20">
            <w:pPr>
              <w:pStyle w:val="TableText"/>
              <w:rPr>
                <w:rStyle w:val="Blue"/>
                <w:color w:val="auto"/>
              </w:rPr>
            </w:pPr>
            <w:r w:rsidRPr="00006BFF">
              <w:rPr>
                <w:rStyle w:val="Blue"/>
                <w:color w:val="auto"/>
              </w:rPr>
              <w:t>01/08/</w:t>
            </w:r>
            <w:r w:rsidR="00BA0B14" w:rsidRPr="00006BFF">
              <w:rPr>
                <w:rStyle w:val="Blue"/>
                <w:color w:val="auto"/>
              </w:rPr>
              <w:t>20</w:t>
            </w:r>
            <w:r w:rsidRPr="00006BFF">
              <w:rPr>
                <w:rStyle w:val="Blue"/>
                <w:color w:val="auto"/>
              </w:rPr>
              <w:t>11</w:t>
            </w:r>
          </w:p>
        </w:tc>
        <w:tc>
          <w:tcPr>
            <w:tcW w:w="2378" w:type="pct"/>
          </w:tcPr>
          <w:p w14:paraId="7A25D8FE" w14:textId="0E10E0C7" w:rsidR="001F2C20" w:rsidRPr="00006BFF" w:rsidRDefault="001F2C20" w:rsidP="001F2C20">
            <w:pPr>
              <w:pStyle w:val="TableText"/>
              <w:rPr>
                <w:rStyle w:val="Blue"/>
                <w:color w:val="auto"/>
              </w:rPr>
            </w:pPr>
            <w:r w:rsidRPr="00006BFF">
              <w:rPr>
                <w:rStyle w:val="Blue"/>
                <w:color w:val="auto"/>
              </w:rPr>
              <w:t>Full transfer of permit to Essar Oil (UK) Limited</w:t>
            </w:r>
          </w:p>
        </w:tc>
      </w:tr>
      <w:tr w:rsidR="00006BFF" w:rsidRPr="00006BFF" w14:paraId="3B53CFAC" w14:textId="77777777" w:rsidTr="51A4649D">
        <w:trPr>
          <w:trHeight w:val="79"/>
        </w:trPr>
        <w:tc>
          <w:tcPr>
            <w:tcW w:w="1653" w:type="pct"/>
          </w:tcPr>
          <w:p w14:paraId="28517439" w14:textId="388BEFE3" w:rsidR="001F2C20" w:rsidRPr="00006BFF" w:rsidRDefault="001F2C20" w:rsidP="001F2C20">
            <w:pPr>
              <w:pStyle w:val="TableText"/>
              <w:rPr>
                <w:rStyle w:val="Blue"/>
                <w:color w:val="auto"/>
              </w:rPr>
            </w:pPr>
            <w:r w:rsidRPr="00006BFF">
              <w:rPr>
                <w:rStyle w:val="Blue"/>
                <w:color w:val="auto"/>
              </w:rPr>
              <w:t>Variation Application EPR/FP3139FN/V002</w:t>
            </w:r>
          </w:p>
        </w:tc>
        <w:tc>
          <w:tcPr>
            <w:tcW w:w="969" w:type="pct"/>
          </w:tcPr>
          <w:p w14:paraId="57E487F2" w14:textId="2F522DCC" w:rsidR="001F2C20" w:rsidRPr="00006BFF" w:rsidRDefault="001F2C20" w:rsidP="001F2C20">
            <w:pPr>
              <w:pStyle w:val="TableText"/>
              <w:rPr>
                <w:rStyle w:val="Blue"/>
                <w:color w:val="auto"/>
              </w:rPr>
            </w:pPr>
            <w:r w:rsidRPr="00006BFF">
              <w:rPr>
                <w:rStyle w:val="Blue"/>
                <w:color w:val="auto"/>
              </w:rPr>
              <w:t>24/11/</w:t>
            </w:r>
            <w:r w:rsidR="00BA0B14" w:rsidRPr="00006BFF">
              <w:rPr>
                <w:rStyle w:val="Blue"/>
                <w:color w:val="auto"/>
              </w:rPr>
              <w:t>20</w:t>
            </w:r>
            <w:r w:rsidRPr="00006BFF">
              <w:rPr>
                <w:rStyle w:val="Blue"/>
                <w:color w:val="auto"/>
              </w:rPr>
              <w:t>11</w:t>
            </w:r>
          </w:p>
        </w:tc>
        <w:tc>
          <w:tcPr>
            <w:tcW w:w="2378" w:type="pct"/>
          </w:tcPr>
          <w:p w14:paraId="75403590" w14:textId="726B3CC9" w:rsidR="001F2C20" w:rsidRPr="00006BFF" w:rsidRDefault="001F2C20" w:rsidP="001F2C20">
            <w:pPr>
              <w:pStyle w:val="TableText"/>
              <w:rPr>
                <w:rStyle w:val="Blue"/>
                <w:color w:val="auto"/>
              </w:rPr>
            </w:pPr>
            <w:r w:rsidRPr="00006BFF">
              <w:rPr>
                <w:rStyle w:val="Blue"/>
                <w:color w:val="auto"/>
              </w:rPr>
              <w:t xml:space="preserve">Duly made. To vary and reduce the flow and monitoring frequency for outlet W3 (N38) </w:t>
            </w:r>
          </w:p>
        </w:tc>
      </w:tr>
      <w:tr w:rsidR="00006BFF" w:rsidRPr="00006BFF" w14:paraId="42BE36E6" w14:textId="77777777" w:rsidTr="51A4649D">
        <w:trPr>
          <w:trHeight w:val="79"/>
        </w:trPr>
        <w:tc>
          <w:tcPr>
            <w:tcW w:w="1653" w:type="pct"/>
          </w:tcPr>
          <w:p w14:paraId="6469E20A" w14:textId="1707EBD3" w:rsidR="001F2C20" w:rsidRPr="00006BFF" w:rsidRDefault="001F2C20" w:rsidP="001F2C20">
            <w:pPr>
              <w:pStyle w:val="TableText"/>
              <w:rPr>
                <w:rStyle w:val="Blue"/>
                <w:color w:val="auto"/>
              </w:rPr>
            </w:pPr>
            <w:r w:rsidRPr="00006BFF">
              <w:rPr>
                <w:rStyle w:val="Blue"/>
                <w:color w:val="auto"/>
              </w:rPr>
              <w:t>Variation EPR/FP3139FN/V002 issued</w:t>
            </w:r>
          </w:p>
        </w:tc>
        <w:tc>
          <w:tcPr>
            <w:tcW w:w="969" w:type="pct"/>
          </w:tcPr>
          <w:p w14:paraId="4D117DBD" w14:textId="7EB3B942" w:rsidR="001F2C20" w:rsidRPr="00006BFF" w:rsidRDefault="001F2C20" w:rsidP="001F2C20">
            <w:pPr>
              <w:pStyle w:val="TableText"/>
              <w:rPr>
                <w:rStyle w:val="Blue"/>
                <w:color w:val="auto"/>
              </w:rPr>
            </w:pPr>
            <w:r w:rsidRPr="00006BFF">
              <w:rPr>
                <w:rStyle w:val="Blue"/>
                <w:color w:val="auto"/>
              </w:rPr>
              <w:t>27/01/</w:t>
            </w:r>
            <w:r w:rsidR="00BA0B14" w:rsidRPr="00006BFF">
              <w:rPr>
                <w:rStyle w:val="Blue"/>
                <w:color w:val="auto"/>
              </w:rPr>
              <w:t>20</w:t>
            </w:r>
            <w:r w:rsidRPr="00006BFF">
              <w:rPr>
                <w:rStyle w:val="Blue"/>
                <w:color w:val="auto"/>
              </w:rPr>
              <w:t>12</w:t>
            </w:r>
          </w:p>
        </w:tc>
        <w:tc>
          <w:tcPr>
            <w:tcW w:w="2378" w:type="pct"/>
          </w:tcPr>
          <w:p w14:paraId="331188EA" w14:textId="5272809F" w:rsidR="001F2C20" w:rsidRPr="00006BFF" w:rsidRDefault="001F2C20" w:rsidP="001F2C20">
            <w:pPr>
              <w:pStyle w:val="TableText"/>
              <w:rPr>
                <w:rStyle w:val="Blue"/>
                <w:color w:val="auto"/>
              </w:rPr>
            </w:pPr>
            <w:r w:rsidRPr="00006BFF">
              <w:rPr>
                <w:rStyle w:val="Blue"/>
                <w:color w:val="auto"/>
              </w:rPr>
              <w:t>Varied permit issued</w:t>
            </w:r>
          </w:p>
        </w:tc>
      </w:tr>
      <w:tr w:rsidR="00006BFF" w:rsidRPr="00006BFF" w14:paraId="6667D0B6" w14:textId="77777777" w:rsidTr="51A4649D">
        <w:trPr>
          <w:trHeight w:val="79"/>
        </w:trPr>
        <w:tc>
          <w:tcPr>
            <w:tcW w:w="1653" w:type="pct"/>
          </w:tcPr>
          <w:p w14:paraId="407CAEF5" w14:textId="0DBD473B" w:rsidR="001F2C20" w:rsidRPr="00006BFF" w:rsidRDefault="001F2C20" w:rsidP="001F2C20">
            <w:pPr>
              <w:pStyle w:val="TableText"/>
              <w:rPr>
                <w:rStyle w:val="Blue"/>
                <w:color w:val="auto"/>
              </w:rPr>
            </w:pPr>
            <w:r w:rsidRPr="00006BFF">
              <w:rPr>
                <w:rStyle w:val="Blue"/>
                <w:color w:val="auto"/>
              </w:rPr>
              <w:t>Variation Application EPR/FP3139FN/V003</w:t>
            </w:r>
          </w:p>
        </w:tc>
        <w:tc>
          <w:tcPr>
            <w:tcW w:w="969" w:type="pct"/>
          </w:tcPr>
          <w:p w14:paraId="0A50BE74" w14:textId="4FD70420" w:rsidR="001F2C20" w:rsidRPr="00006BFF" w:rsidRDefault="001F2C20" w:rsidP="001F2C20">
            <w:pPr>
              <w:pStyle w:val="TableText"/>
              <w:rPr>
                <w:rStyle w:val="Blue"/>
                <w:color w:val="auto"/>
              </w:rPr>
            </w:pPr>
            <w:r w:rsidRPr="00006BFF">
              <w:rPr>
                <w:rStyle w:val="Blue"/>
                <w:color w:val="auto"/>
              </w:rPr>
              <w:t>21/11/</w:t>
            </w:r>
            <w:r w:rsidR="00BA0B14" w:rsidRPr="00006BFF">
              <w:rPr>
                <w:rStyle w:val="Blue"/>
                <w:color w:val="auto"/>
              </w:rPr>
              <w:t>20</w:t>
            </w:r>
            <w:r w:rsidRPr="00006BFF">
              <w:rPr>
                <w:rStyle w:val="Blue"/>
                <w:color w:val="auto"/>
              </w:rPr>
              <w:t>11</w:t>
            </w:r>
          </w:p>
        </w:tc>
        <w:tc>
          <w:tcPr>
            <w:tcW w:w="2378" w:type="pct"/>
          </w:tcPr>
          <w:p w14:paraId="56A72CA0" w14:textId="23FF8366" w:rsidR="001F2C20" w:rsidRPr="00006BFF" w:rsidRDefault="001F2C20" w:rsidP="001F2C20">
            <w:pPr>
              <w:pStyle w:val="TableText"/>
              <w:rPr>
                <w:rStyle w:val="Blue"/>
                <w:color w:val="auto"/>
              </w:rPr>
            </w:pPr>
            <w:r w:rsidRPr="00006BFF">
              <w:rPr>
                <w:rStyle w:val="Blue"/>
                <w:color w:val="auto"/>
              </w:rPr>
              <w:t xml:space="preserve">Duly made. To vary the monitoring requirements for </w:t>
            </w:r>
            <w:proofErr w:type="spellStart"/>
            <w:r w:rsidRPr="00006BFF">
              <w:rPr>
                <w:rStyle w:val="Blue"/>
                <w:color w:val="auto"/>
              </w:rPr>
              <w:t>SOx</w:t>
            </w:r>
            <w:proofErr w:type="spellEnd"/>
            <w:r w:rsidRPr="00006BFF">
              <w:rPr>
                <w:rStyle w:val="Blue"/>
                <w:color w:val="auto"/>
              </w:rPr>
              <w:t xml:space="preserve"> at emission point A-11 and update the permit to modern conditions </w:t>
            </w:r>
          </w:p>
        </w:tc>
      </w:tr>
      <w:tr w:rsidR="00006BFF" w:rsidRPr="00006BFF" w14:paraId="419A47B5" w14:textId="77777777" w:rsidTr="51A4649D">
        <w:trPr>
          <w:trHeight w:val="79"/>
        </w:trPr>
        <w:tc>
          <w:tcPr>
            <w:tcW w:w="1653" w:type="pct"/>
          </w:tcPr>
          <w:p w14:paraId="27B03DEE" w14:textId="1C6094F5" w:rsidR="001F2C20" w:rsidRPr="00006BFF" w:rsidRDefault="001F2C20" w:rsidP="001F2C20">
            <w:pPr>
              <w:pStyle w:val="TableText"/>
              <w:rPr>
                <w:rStyle w:val="Blue"/>
                <w:color w:val="auto"/>
              </w:rPr>
            </w:pPr>
            <w:r w:rsidRPr="00006BFF">
              <w:rPr>
                <w:rStyle w:val="Blue"/>
                <w:color w:val="auto"/>
              </w:rPr>
              <w:t>Variation EPR/FP3139FN/V003 issued</w:t>
            </w:r>
          </w:p>
        </w:tc>
        <w:tc>
          <w:tcPr>
            <w:tcW w:w="969" w:type="pct"/>
          </w:tcPr>
          <w:p w14:paraId="2F449300" w14:textId="06C60FE1" w:rsidR="001F2C20" w:rsidRPr="00006BFF" w:rsidRDefault="001F2C20" w:rsidP="001F2C20">
            <w:pPr>
              <w:pStyle w:val="TableText"/>
              <w:rPr>
                <w:rStyle w:val="Blue"/>
                <w:color w:val="auto"/>
              </w:rPr>
            </w:pPr>
            <w:r w:rsidRPr="00006BFF">
              <w:rPr>
                <w:rStyle w:val="Blue"/>
                <w:color w:val="auto"/>
              </w:rPr>
              <w:t>22/03/</w:t>
            </w:r>
            <w:r w:rsidR="00BA0B14" w:rsidRPr="00006BFF">
              <w:rPr>
                <w:rStyle w:val="Blue"/>
                <w:color w:val="auto"/>
              </w:rPr>
              <w:t>20</w:t>
            </w:r>
            <w:r w:rsidRPr="00006BFF">
              <w:rPr>
                <w:rStyle w:val="Blue"/>
                <w:color w:val="auto"/>
              </w:rPr>
              <w:t>12</w:t>
            </w:r>
          </w:p>
        </w:tc>
        <w:tc>
          <w:tcPr>
            <w:tcW w:w="2378" w:type="pct"/>
          </w:tcPr>
          <w:p w14:paraId="74C84209" w14:textId="5445A694" w:rsidR="001F2C20" w:rsidRPr="00006BFF" w:rsidRDefault="001F2C20" w:rsidP="001F2C20">
            <w:pPr>
              <w:pStyle w:val="TableText"/>
              <w:rPr>
                <w:rStyle w:val="Blue"/>
                <w:color w:val="auto"/>
              </w:rPr>
            </w:pPr>
            <w:r w:rsidRPr="00006BFF">
              <w:rPr>
                <w:rStyle w:val="Blue"/>
                <w:color w:val="auto"/>
              </w:rPr>
              <w:t>Varied permit issued</w:t>
            </w:r>
          </w:p>
        </w:tc>
      </w:tr>
      <w:tr w:rsidR="00006BFF" w:rsidRPr="00006BFF" w14:paraId="3E21D880" w14:textId="77777777" w:rsidTr="51A4649D">
        <w:trPr>
          <w:trHeight w:val="79"/>
        </w:trPr>
        <w:tc>
          <w:tcPr>
            <w:tcW w:w="1653" w:type="pct"/>
          </w:tcPr>
          <w:p w14:paraId="18089439" w14:textId="0F14511D" w:rsidR="001F2C20" w:rsidRPr="00006BFF" w:rsidRDefault="001F2C20" w:rsidP="001F2C20">
            <w:pPr>
              <w:pStyle w:val="TableText"/>
              <w:rPr>
                <w:rStyle w:val="Blue"/>
                <w:color w:val="auto"/>
              </w:rPr>
            </w:pPr>
            <w:r w:rsidRPr="00006BFF">
              <w:rPr>
                <w:rStyle w:val="Blue"/>
                <w:color w:val="auto"/>
              </w:rPr>
              <w:t>Variation EPR/FP3139FN/V004 issued</w:t>
            </w:r>
          </w:p>
        </w:tc>
        <w:tc>
          <w:tcPr>
            <w:tcW w:w="969" w:type="pct"/>
          </w:tcPr>
          <w:p w14:paraId="1C2B093B" w14:textId="775BCC74" w:rsidR="001F2C20" w:rsidRPr="00006BFF" w:rsidRDefault="001F2C20" w:rsidP="001F2C20">
            <w:pPr>
              <w:pStyle w:val="TableText"/>
              <w:rPr>
                <w:rStyle w:val="Blue"/>
                <w:color w:val="auto"/>
              </w:rPr>
            </w:pPr>
            <w:r w:rsidRPr="00006BFF">
              <w:rPr>
                <w:rStyle w:val="Blue"/>
                <w:color w:val="auto"/>
              </w:rPr>
              <w:t>28/12/</w:t>
            </w:r>
            <w:r w:rsidR="00BA0B14" w:rsidRPr="00006BFF">
              <w:rPr>
                <w:rStyle w:val="Blue"/>
                <w:color w:val="auto"/>
              </w:rPr>
              <w:t>20</w:t>
            </w:r>
            <w:r w:rsidRPr="00006BFF">
              <w:rPr>
                <w:rStyle w:val="Blue"/>
                <w:color w:val="auto"/>
              </w:rPr>
              <w:t>12</w:t>
            </w:r>
          </w:p>
        </w:tc>
        <w:tc>
          <w:tcPr>
            <w:tcW w:w="2378" w:type="pct"/>
          </w:tcPr>
          <w:p w14:paraId="3A0DCA97" w14:textId="3D236122" w:rsidR="001F2C20" w:rsidRPr="00006BFF" w:rsidRDefault="001F2C20" w:rsidP="001F2C20">
            <w:pPr>
              <w:pStyle w:val="TableText"/>
              <w:rPr>
                <w:rStyle w:val="Blue"/>
                <w:color w:val="auto"/>
              </w:rPr>
            </w:pPr>
            <w:r w:rsidRPr="00006BFF">
              <w:rPr>
                <w:rStyle w:val="Blue"/>
                <w:color w:val="auto"/>
              </w:rPr>
              <w:t>Environment Agency led variation to reduce the annual emission limit for SO2 in 2013 from 10,000 tonnes per annum to 8,800 tonnes per annum (IC29 response)</w:t>
            </w:r>
          </w:p>
        </w:tc>
      </w:tr>
      <w:tr w:rsidR="00A125D2" w:rsidRPr="00A125D2" w14:paraId="25D5FD5B" w14:textId="77777777" w:rsidTr="51A4649D">
        <w:trPr>
          <w:trHeight w:val="79"/>
        </w:trPr>
        <w:tc>
          <w:tcPr>
            <w:tcW w:w="1653" w:type="pct"/>
          </w:tcPr>
          <w:p w14:paraId="337B7194" w14:textId="11523377" w:rsidR="001F2C20" w:rsidRPr="00A125D2" w:rsidRDefault="001F2C20" w:rsidP="001F2C20">
            <w:pPr>
              <w:pStyle w:val="TableText"/>
              <w:rPr>
                <w:rStyle w:val="Blue"/>
                <w:color w:val="auto"/>
              </w:rPr>
            </w:pPr>
            <w:r w:rsidRPr="00A125D2">
              <w:rPr>
                <w:rStyle w:val="Blue"/>
                <w:color w:val="auto"/>
              </w:rPr>
              <w:t>Variation EPR/FP3139FN/V005 issued</w:t>
            </w:r>
          </w:p>
        </w:tc>
        <w:tc>
          <w:tcPr>
            <w:tcW w:w="969" w:type="pct"/>
          </w:tcPr>
          <w:p w14:paraId="21C114C2" w14:textId="17BF744E" w:rsidR="001F2C20" w:rsidRPr="00A125D2" w:rsidRDefault="001F2C20" w:rsidP="001F2C20">
            <w:pPr>
              <w:pStyle w:val="TableText"/>
              <w:rPr>
                <w:rStyle w:val="Blue"/>
                <w:color w:val="auto"/>
              </w:rPr>
            </w:pPr>
            <w:r w:rsidRPr="00A125D2">
              <w:rPr>
                <w:rStyle w:val="Blue"/>
                <w:color w:val="auto"/>
              </w:rPr>
              <w:t>31/03/</w:t>
            </w:r>
            <w:r w:rsidR="00BA0B14" w:rsidRPr="00A125D2">
              <w:rPr>
                <w:rStyle w:val="Blue"/>
                <w:color w:val="auto"/>
              </w:rPr>
              <w:t>20</w:t>
            </w:r>
            <w:r w:rsidRPr="00A125D2">
              <w:rPr>
                <w:rStyle w:val="Blue"/>
                <w:color w:val="auto"/>
              </w:rPr>
              <w:t>14</w:t>
            </w:r>
          </w:p>
        </w:tc>
        <w:tc>
          <w:tcPr>
            <w:tcW w:w="2378" w:type="pct"/>
          </w:tcPr>
          <w:p w14:paraId="546F5B1D" w14:textId="77777777" w:rsidR="001F2C20" w:rsidRPr="00A125D2" w:rsidRDefault="001F2C20" w:rsidP="007B5596">
            <w:pPr>
              <w:pStyle w:val="TableText"/>
              <w:rPr>
                <w:rStyle w:val="Blue"/>
                <w:color w:val="auto"/>
              </w:rPr>
            </w:pPr>
            <w:r w:rsidRPr="00A125D2">
              <w:rPr>
                <w:rStyle w:val="Blue"/>
                <w:color w:val="auto"/>
              </w:rPr>
              <w:t>Variation to change annual sulphur dioxide limits for 2014-2016 and to add an IC for the Eels Regulations</w:t>
            </w:r>
          </w:p>
          <w:p w14:paraId="07460FBA" w14:textId="4F074B1D" w:rsidR="001F2C20" w:rsidRPr="00A125D2" w:rsidRDefault="001F2C20" w:rsidP="001F2C20">
            <w:pPr>
              <w:pStyle w:val="TableText"/>
              <w:rPr>
                <w:rStyle w:val="Blue"/>
                <w:color w:val="auto"/>
              </w:rPr>
            </w:pPr>
            <w:r w:rsidRPr="00A125D2">
              <w:rPr>
                <w:rStyle w:val="Blue"/>
                <w:color w:val="auto"/>
              </w:rPr>
              <w:t>Varied and consolidated permit issued in modern condition format</w:t>
            </w:r>
          </w:p>
        </w:tc>
      </w:tr>
      <w:tr w:rsidR="00A125D2" w:rsidRPr="00A125D2" w14:paraId="071C7BB2" w14:textId="77777777" w:rsidTr="51A4649D">
        <w:trPr>
          <w:trHeight w:val="79"/>
        </w:trPr>
        <w:tc>
          <w:tcPr>
            <w:tcW w:w="1653" w:type="pct"/>
          </w:tcPr>
          <w:p w14:paraId="1D655B09" w14:textId="65D980BC" w:rsidR="001F2C20" w:rsidRPr="00A125D2" w:rsidRDefault="001F2C20" w:rsidP="001F2C20">
            <w:pPr>
              <w:pStyle w:val="TableText"/>
              <w:rPr>
                <w:rStyle w:val="Blue"/>
                <w:color w:val="auto"/>
              </w:rPr>
            </w:pPr>
            <w:r w:rsidRPr="00A125D2">
              <w:rPr>
                <w:rStyle w:val="Blue"/>
                <w:color w:val="auto"/>
              </w:rPr>
              <w:t>Variation EPR/FP3139FN/V006 issued</w:t>
            </w:r>
          </w:p>
        </w:tc>
        <w:tc>
          <w:tcPr>
            <w:tcW w:w="969" w:type="pct"/>
          </w:tcPr>
          <w:p w14:paraId="54622CFA" w14:textId="69C802C5" w:rsidR="001F2C20" w:rsidRPr="00A125D2" w:rsidRDefault="001F2C20" w:rsidP="001F2C20">
            <w:pPr>
              <w:pStyle w:val="TableText"/>
              <w:rPr>
                <w:rStyle w:val="Blue"/>
                <w:color w:val="auto"/>
              </w:rPr>
            </w:pPr>
            <w:r w:rsidRPr="00A125D2">
              <w:rPr>
                <w:rStyle w:val="Blue"/>
                <w:color w:val="auto"/>
              </w:rPr>
              <w:t>08/04/</w:t>
            </w:r>
            <w:r w:rsidR="00C94C18" w:rsidRPr="00A125D2">
              <w:rPr>
                <w:rStyle w:val="Blue"/>
                <w:color w:val="auto"/>
              </w:rPr>
              <w:t>20</w:t>
            </w:r>
            <w:r w:rsidRPr="00A125D2">
              <w:rPr>
                <w:rStyle w:val="Blue"/>
                <w:color w:val="auto"/>
              </w:rPr>
              <w:t>14</w:t>
            </w:r>
          </w:p>
        </w:tc>
        <w:tc>
          <w:tcPr>
            <w:tcW w:w="2378" w:type="pct"/>
          </w:tcPr>
          <w:p w14:paraId="1B453CD6" w14:textId="77777777" w:rsidR="001F2C20" w:rsidRPr="00A125D2" w:rsidRDefault="001F2C20" w:rsidP="007B5596">
            <w:pPr>
              <w:pStyle w:val="TableText"/>
              <w:rPr>
                <w:rStyle w:val="Blue"/>
                <w:color w:val="auto"/>
              </w:rPr>
            </w:pPr>
            <w:r w:rsidRPr="00A125D2">
              <w:rPr>
                <w:rStyle w:val="Blue"/>
                <w:color w:val="auto"/>
              </w:rPr>
              <w:t>Variation to correct errors in table S3.2 introduced in variation EPR/FP3139FN/V002</w:t>
            </w:r>
          </w:p>
          <w:p w14:paraId="55646250" w14:textId="4A3BAC0B" w:rsidR="001F2C20" w:rsidRPr="00A125D2" w:rsidRDefault="001F2C20" w:rsidP="001F2C20">
            <w:pPr>
              <w:pStyle w:val="TableText"/>
              <w:rPr>
                <w:rStyle w:val="Blue"/>
                <w:color w:val="auto"/>
              </w:rPr>
            </w:pPr>
            <w:r w:rsidRPr="00A125D2">
              <w:rPr>
                <w:rStyle w:val="Blue"/>
                <w:color w:val="auto"/>
              </w:rPr>
              <w:t>Varied and consolidated permit issued in modern condition format</w:t>
            </w:r>
          </w:p>
        </w:tc>
      </w:tr>
      <w:tr w:rsidR="00A125D2" w:rsidRPr="00A125D2" w14:paraId="52D2916C" w14:textId="77777777" w:rsidTr="51A4649D">
        <w:trPr>
          <w:trHeight w:val="79"/>
        </w:trPr>
        <w:tc>
          <w:tcPr>
            <w:tcW w:w="1653" w:type="pct"/>
          </w:tcPr>
          <w:p w14:paraId="6E43F4B7" w14:textId="77777777" w:rsidR="001F2C20" w:rsidRPr="00A125D2" w:rsidRDefault="001F2C20" w:rsidP="007B5596">
            <w:pPr>
              <w:pStyle w:val="TableText"/>
              <w:rPr>
                <w:rStyle w:val="Blue"/>
                <w:color w:val="auto"/>
              </w:rPr>
            </w:pPr>
            <w:r w:rsidRPr="00A125D2">
              <w:rPr>
                <w:rStyle w:val="Blue"/>
                <w:color w:val="auto"/>
              </w:rPr>
              <w:t xml:space="preserve">Regulation 61 Notice sent to the Operator  </w:t>
            </w:r>
          </w:p>
          <w:p w14:paraId="6AC20CF7" w14:textId="400FFEB3" w:rsidR="001F2C20" w:rsidRPr="00A125D2" w:rsidRDefault="001F2C20" w:rsidP="001F2C20">
            <w:pPr>
              <w:pStyle w:val="TableText"/>
              <w:rPr>
                <w:rStyle w:val="Blue"/>
                <w:color w:val="auto"/>
              </w:rPr>
            </w:pPr>
            <w:r w:rsidRPr="00A125D2">
              <w:rPr>
                <w:rStyle w:val="Blue"/>
                <w:color w:val="auto"/>
              </w:rPr>
              <w:t>(EPR/FP3139FN/V008)</w:t>
            </w:r>
          </w:p>
        </w:tc>
        <w:tc>
          <w:tcPr>
            <w:tcW w:w="969" w:type="pct"/>
          </w:tcPr>
          <w:p w14:paraId="31784D80" w14:textId="391F3102" w:rsidR="001F2C20" w:rsidRPr="00A125D2" w:rsidRDefault="001F2C20" w:rsidP="001F2C20">
            <w:pPr>
              <w:pStyle w:val="TableText"/>
              <w:rPr>
                <w:rStyle w:val="Blue"/>
                <w:color w:val="auto"/>
              </w:rPr>
            </w:pPr>
            <w:r w:rsidRPr="00A125D2">
              <w:rPr>
                <w:rStyle w:val="Blue"/>
                <w:color w:val="auto"/>
              </w:rPr>
              <w:t>05/08/</w:t>
            </w:r>
            <w:r w:rsidR="00C94C18" w:rsidRPr="00A125D2">
              <w:rPr>
                <w:rStyle w:val="Blue"/>
                <w:color w:val="auto"/>
              </w:rPr>
              <w:t>20</w:t>
            </w:r>
            <w:r w:rsidRPr="00A125D2">
              <w:rPr>
                <w:rStyle w:val="Blue"/>
                <w:color w:val="auto"/>
              </w:rPr>
              <w:t>15</w:t>
            </w:r>
          </w:p>
        </w:tc>
        <w:tc>
          <w:tcPr>
            <w:tcW w:w="2378" w:type="pct"/>
          </w:tcPr>
          <w:p w14:paraId="6F42054F" w14:textId="7A537362" w:rsidR="001F2C20" w:rsidRPr="00A125D2" w:rsidRDefault="001F2C20" w:rsidP="001F2C20">
            <w:pPr>
              <w:pStyle w:val="TableText"/>
              <w:rPr>
                <w:rStyle w:val="Blue"/>
                <w:color w:val="auto"/>
              </w:rPr>
            </w:pPr>
            <w:r w:rsidRPr="00A125D2">
              <w:rPr>
                <w:rStyle w:val="Blue"/>
                <w:color w:val="auto"/>
              </w:rPr>
              <w:t>Issue of a Notice under Regulation 61 of the EPR.  Environment Agency Initiated review and variation to vary the permit under IED to implement the special provisions for LCP under Chapter III, introducing new Emission Limit Values (ELVs) applicable to LCP, referred to in Article 30(2) and set out in Annex V</w:t>
            </w:r>
          </w:p>
        </w:tc>
      </w:tr>
      <w:tr w:rsidR="00A125D2" w:rsidRPr="00A125D2" w14:paraId="5713009B" w14:textId="77777777" w:rsidTr="51A4649D">
        <w:trPr>
          <w:trHeight w:val="79"/>
        </w:trPr>
        <w:tc>
          <w:tcPr>
            <w:tcW w:w="1653" w:type="pct"/>
          </w:tcPr>
          <w:p w14:paraId="6E7E803E" w14:textId="77777777" w:rsidR="001F2C20" w:rsidRPr="00A125D2" w:rsidRDefault="001F2C20" w:rsidP="007B5596">
            <w:pPr>
              <w:pStyle w:val="TableText"/>
              <w:rPr>
                <w:rStyle w:val="Blue"/>
                <w:color w:val="auto"/>
              </w:rPr>
            </w:pPr>
            <w:r w:rsidRPr="00A125D2">
              <w:rPr>
                <w:rStyle w:val="Blue"/>
                <w:color w:val="auto"/>
              </w:rPr>
              <w:t>Regulation 61 Notice response</w:t>
            </w:r>
          </w:p>
          <w:p w14:paraId="7321C176" w14:textId="060ABE4B" w:rsidR="001F2C20" w:rsidRPr="00A125D2" w:rsidRDefault="001F2C20" w:rsidP="001F2C20">
            <w:pPr>
              <w:pStyle w:val="TableText"/>
              <w:rPr>
                <w:rStyle w:val="Blue"/>
                <w:color w:val="auto"/>
              </w:rPr>
            </w:pPr>
            <w:r w:rsidRPr="00A125D2">
              <w:rPr>
                <w:rStyle w:val="Blue"/>
                <w:color w:val="auto"/>
              </w:rPr>
              <w:t>(EPR/FP3139FN/V008)</w:t>
            </w:r>
          </w:p>
        </w:tc>
        <w:tc>
          <w:tcPr>
            <w:tcW w:w="969" w:type="pct"/>
          </w:tcPr>
          <w:p w14:paraId="7107B4EA" w14:textId="7CA7F3B6" w:rsidR="001F2C20" w:rsidRPr="00A125D2" w:rsidRDefault="001F2C20" w:rsidP="001F2C20">
            <w:pPr>
              <w:pStyle w:val="TableText"/>
              <w:rPr>
                <w:rStyle w:val="Blue"/>
                <w:color w:val="auto"/>
              </w:rPr>
            </w:pPr>
            <w:r w:rsidRPr="00A125D2">
              <w:rPr>
                <w:rStyle w:val="Blue"/>
                <w:color w:val="auto"/>
              </w:rPr>
              <w:t>30/09/</w:t>
            </w:r>
            <w:r w:rsidR="00C94C18" w:rsidRPr="00A125D2">
              <w:rPr>
                <w:rStyle w:val="Blue"/>
                <w:color w:val="auto"/>
              </w:rPr>
              <w:t>20</w:t>
            </w:r>
            <w:r w:rsidRPr="00A125D2">
              <w:rPr>
                <w:rStyle w:val="Blue"/>
                <w:color w:val="auto"/>
              </w:rPr>
              <w:t>15</w:t>
            </w:r>
          </w:p>
        </w:tc>
        <w:tc>
          <w:tcPr>
            <w:tcW w:w="2378" w:type="pct"/>
          </w:tcPr>
          <w:p w14:paraId="6D1940EE" w14:textId="77777777" w:rsidR="001F2C20" w:rsidRPr="00A125D2" w:rsidRDefault="001F2C20" w:rsidP="007B5596">
            <w:pPr>
              <w:pStyle w:val="TableText"/>
              <w:rPr>
                <w:rStyle w:val="Blue"/>
                <w:color w:val="auto"/>
              </w:rPr>
            </w:pPr>
            <w:r w:rsidRPr="00A125D2">
              <w:rPr>
                <w:rStyle w:val="Blue"/>
                <w:color w:val="auto"/>
              </w:rPr>
              <w:t>Response received from the Operator</w:t>
            </w:r>
          </w:p>
          <w:p w14:paraId="4FB46852" w14:textId="7CDCE976" w:rsidR="001F2C20" w:rsidRPr="00A125D2" w:rsidRDefault="001F2C20" w:rsidP="001F2C20">
            <w:pPr>
              <w:pStyle w:val="TableText"/>
              <w:rPr>
                <w:rStyle w:val="Blue"/>
                <w:color w:val="auto"/>
              </w:rPr>
            </w:pPr>
            <w:r w:rsidRPr="00A125D2">
              <w:rPr>
                <w:rStyle w:val="Blue"/>
                <w:color w:val="auto"/>
              </w:rPr>
              <w:t>Methodology for assigning periods of start-up and shutdown provided in Notes section for each LCP in the response</w:t>
            </w:r>
          </w:p>
        </w:tc>
      </w:tr>
      <w:tr w:rsidR="00766B97" w:rsidRPr="00766B97" w14:paraId="70200375" w14:textId="77777777" w:rsidTr="51A4649D">
        <w:trPr>
          <w:trHeight w:val="79"/>
        </w:trPr>
        <w:tc>
          <w:tcPr>
            <w:tcW w:w="1653" w:type="pct"/>
            <w:vMerge w:val="restart"/>
          </w:tcPr>
          <w:p w14:paraId="7AF88BC4" w14:textId="77777777" w:rsidR="001F2C20" w:rsidRPr="00766B97" w:rsidRDefault="001F2C20" w:rsidP="007B5596">
            <w:pPr>
              <w:pStyle w:val="TableText"/>
              <w:rPr>
                <w:rStyle w:val="Blue"/>
                <w:color w:val="auto"/>
              </w:rPr>
            </w:pPr>
            <w:r w:rsidRPr="00766B97">
              <w:rPr>
                <w:rStyle w:val="Blue"/>
                <w:color w:val="auto"/>
              </w:rPr>
              <w:t>Additional information received</w:t>
            </w:r>
          </w:p>
          <w:p w14:paraId="0F0B2CF4" w14:textId="2C16E992" w:rsidR="001F2C20" w:rsidRPr="00766B97" w:rsidRDefault="001F2C20" w:rsidP="001F2C20">
            <w:pPr>
              <w:pStyle w:val="TableText"/>
              <w:rPr>
                <w:rStyle w:val="Blue"/>
                <w:color w:val="auto"/>
              </w:rPr>
            </w:pPr>
            <w:r w:rsidRPr="00766B97">
              <w:rPr>
                <w:rStyle w:val="Blue"/>
                <w:color w:val="auto"/>
              </w:rPr>
              <w:t>(EPR/FP3139FN/V008)</w:t>
            </w:r>
          </w:p>
        </w:tc>
        <w:tc>
          <w:tcPr>
            <w:tcW w:w="969" w:type="pct"/>
          </w:tcPr>
          <w:p w14:paraId="3AC83CAC" w14:textId="523D9317" w:rsidR="001F2C20" w:rsidRPr="00766B97" w:rsidRDefault="001F2C20" w:rsidP="001F2C20">
            <w:pPr>
              <w:pStyle w:val="TableText"/>
              <w:rPr>
                <w:rStyle w:val="Blue"/>
                <w:color w:val="auto"/>
              </w:rPr>
            </w:pPr>
            <w:r w:rsidRPr="00766B97">
              <w:rPr>
                <w:rStyle w:val="Blue"/>
                <w:color w:val="auto"/>
              </w:rPr>
              <w:t>01/10/</w:t>
            </w:r>
            <w:r w:rsidR="00C94C18" w:rsidRPr="00766B97">
              <w:rPr>
                <w:rStyle w:val="Blue"/>
                <w:color w:val="auto"/>
              </w:rPr>
              <w:t>20</w:t>
            </w:r>
            <w:r w:rsidRPr="00766B97">
              <w:rPr>
                <w:rStyle w:val="Blue"/>
                <w:color w:val="auto"/>
              </w:rPr>
              <w:t xml:space="preserve">15 </w:t>
            </w:r>
          </w:p>
        </w:tc>
        <w:tc>
          <w:tcPr>
            <w:tcW w:w="2378" w:type="pct"/>
          </w:tcPr>
          <w:p w14:paraId="2ECC5685" w14:textId="7F02C298" w:rsidR="001F2C20" w:rsidRPr="00766B97" w:rsidRDefault="001F2C20" w:rsidP="001F2C20">
            <w:pPr>
              <w:pStyle w:val="TableText"/>
              <w:rPr>
                <w:rStyle w:val="Blue"/>
                <w:color w:val="auto"/>
              </w:rPr>
            </w:pPr>
            <w:r w:rsidRPr="00766B97">
              <w:rPr>
                <w:rStyle w:val="Blue"/>
                <w:color w:val="auto"/>
              </w:rPr>
              <w:t>Response to request for further information</w:t>
            </w:r>
          </w:p>
        </w:tc>
      </w:tr>
      <w:tr w:rsidR="00766B97" w:rsidRPr="00766B97" w14:paraId="13E1F7DB" w14:textId="77777777" w:rsidTr="51A4649D">
        <w:trPr>
          <w:trHeight w:val="79"/>
        </w:trPr>
        <w:tc>
          <w:tcPr>
            <w:tcW w:w="1653" w:type="pct"/>
            <w:vMerge/>
          </w:tcPr>
          <w:p w14:paraId="173182DD" w14:textId="77777777" w:rsidR="001F2C20" w:rsidRPr="00766B97" w:rsidRDefault="001F2C20" w:rsidP="001F2C20">
            <w:pPr>
              <w:pStyle w:val="TableText"/>
              <w:rPr>
                <w:rStyle w:val="Blue"/>
                <w:color w:val="auto"/>
              </w:rPr>
            </w:pPr>
          </w:p>
        </w:tc>
        <w:tc>
          <w:tcPr>
            <w:tcW w:w="969" w:type="pct"/>
          </w:tcPr>
          <w:p w14:paraId="6176065D" w14:textId="1F40AA81" w:rsidR="001F2C20" w:rsidRPr="00766B97" w:rsidRDefault="001F2C20" w:rsidP="001F2C20">
            <w:pPr>
              <w:pStyle w:val="TableText"/>
              <w:rPr>
                <w:rStyle w:val="Blue"/>
                <w:color w:val="auto"/>
              </w:rPr>
            </w:pPr>
            <w:r w:rsidRPr="00766B97">
              <w:rPr>
                <w:rStyle w:val="Blue"/>
                <w:color w:val="auto"/>
              </w:rPr>
              <w:t>15/10/</w:t>
            </w:r>
            <w:r w:rsidR="00C94C18" w:rsidRPr="00766B97">
              <w:rPr>
                <w:rStyle w:val="Blue"/>
                <w:color w:val="auto"/>
              </w:rPr>
              <w:t>20</w:t>
            </w:r>
            <w:r w:rsidRPr="00766B97">
              <w:rPr>
                <w:rStyle w:val="Blue"/>
                <w:color w:val="auto"/>
              </w:rPr>
              <w:t>15</w:t>
            </w:r>
          </w:p>
        </w:tc>
        <w:tc>
          <w:tcPr>
            <w:tcW w:w="2378" w:type="pct"/>
          </w:tcPr>
          <w:p w14:paraId="07DF12D4" w14:textId="4519546E" w:rsidR="001F2C20" w:rsidRPr="00766B97" w:rsidRDefault="001F2C20" w:rsidP="001F2C20">
            <w:pPr>
              <w:pStyle w:val="TableText"/>
              <w:rPr>
                <w:rStyle w:val="Blue"/>
                <w:color w:val="auto"/>
              </w:rPr>
            </w:pPr>
            <w:r w:rsidRPr="00766B97">
              <w:rPr>
                <w:rStyle w:val="Blue"/>
                <w:color w:val="auto"/>
              </w:rPr>
              <w:t>Corrected data for LCP 143 (SHOP)</w:t>
            </w:r>
          </w:p>
        </w:tc>
      </w:tr>
      <w:tr w:rsidR="00766B97" w:rsidRPr="00766B97" w14:paraId="7C619350" w14:textId="77777777" w:rsidTr="51A4649D">
        <w:trPr>
          <w:trHeight w:val="79"/>
        </w:trPr>
        <w:tc>
          <w:tcPr>
            <w:tcW w:w="1653" w:type="pct"/>
            <w:vMerge/>
          </w:tcPr>
          <w:p w14:paraId="5EEE3FCF" w14:textId="77777777" w:rsidR="001F2C20" w:rsidRPr="00766B97" w:rsidRDefault="001F2C20" w:rsidP="001F2C20">
            <w:pPr>
              <w:pStyle w:val="TableText"/>
              <w:rPr>
                <w:rStyle w:val="Blue"/>
                <w:color w:val="auto"/>
              </w:rPr>
            </w:pPr>
          </w:p>
        </w:tc>
        <w:tc>
          <w:tcPr>
            <w:tcW w:w="969" w:type="pct"/>
          </w:tcPr>
          <w:p w14:paraId="7512CB54" w14:textId="0ED9E5D7" w:rsidR="001F2C20" w:rsidRPr="00766B97" w:rsidRDefault="001F2C20" w:rsidP="001F2C20">
            <w:pPr>
              <w:pStyle w:val="TableText"/>
              <w:rPr>
                <w:rStyle w:val="Blue"/>
                <w:color w:val="auto"/>
              </w:rPr>
            </w:pPr>
            <w:r w:rsidRPr="00766B97">
              <w:rPr>
                <w:rStyle w:val="Blue"/>
                <w:color w:val="auto"/>
              </w:rPr>
              <w:t>04/11/</w:t>
            </w:r>
            <w:r w:rsidR="00C94C18" w:rsidRPr="00766B97">
              <w:rPr>
                <w:rStyle w:val="Blue"/>
                <w:color w:val="auto"/>
              </w:rPr>
              <w:t>20</w:t>
            </w:r>
            <w:r w:rsidRPr="00766B97">
              <w:rPr>
                <w:rStyle w:val="Blue"/>
                <w:color w:val="auto"/>
              </w:rPr>
              <w:t>15</w:t>
            </w:r>
          </w:p>
        </w:tc>
        <w:tc>
          <w:tcPr>
            <w:tcW w:w="2378" w:type="pct"/>
          </w:tcPr>
          <w:p w14:paraId="6D0F3B44" w14:textId="6EF98369" w:rsidR="001F2C20" w:rsidRPr="00766B97" w:rsidRDefault="001F2C20" w:rsidP="001F2C20">
            <w:pPr>
              <w:pStyle w:val="TableText"/>
              <w:rPr>
                <w:rStyle w:val="Blue"/>
                <w:color w:val="auto"/>
              </w:rPr>
            </w:pPr>
            <w:r w:rsidRPr="00766B97">
              <w:rPr>
                <w:rStyle w:val="Blue"/>
                <w:color w:val="auto"/>
              </w:rPr>
              <w:t>Worked example for LCP emission limit value calculation</w:t>
            </w:r>
          </w:p>
        </w:tc>
      </w:tr>
      <w:tr w:rsidR="00766B97" w:rsidRPr="00766B97" w14:paraId="3C639735" w14:textId="77777777" w:rsidTr="51A4649D">
        <w:trPr>
          <w:trHeight w:val="79"/>
        </w:trPr>
        <w:tc>
          <w:tcPr>
            <w:tcW w:w="1653" w:type="pct"/>
            <w:vMerge/>
          </w:tcPr>
          <w:p w14:paraId="465D6EC1" w14:textId="77777777" w:rsidR="001F2C20" w:rsidRPr="00766B97" w:rsidRDefault="001F2C20" w:rsidP="001F2C20">
            <w:pPr>
              <w:pStyle w:val="TableText"/>
              <w:rPr>
                <w:rStyle w:val="Blue"/>
                <w:color w:val="auto"/>
              </w:rPr>
            </w:pPr>
          </w:p>
        </w:tc>
        <w:tc>
          <w:tcPr>
            <w:tcW w:w="969" w:type="pct"/>
          </w:tcPr>
          <w:p w14:paraId="096EC459" w14:textId="58532DD0" w:rsidR="001F2C20" w:rsidRPr="00766B97" w:rsidRDefault="001F2C20" w:rsidP="001F2C20">
            <w:pPr>
              <w:pStyle w:val="TableText"/>
              <w:rPr>
                <w:rStyle w:val="Blue"/>
                <w:color w:val="auto"/>
              </w:rPr>
            </w:pPr>
            <w:r w:rsidRPr="00766B97">
              <w:rPr>
                <w:rStyle w:val="Blue"/>
                <w:color w:val="auto"/>
              </w:rPr>
              <w:t>26/11/</w:t>
            </w:r>
            <w:r w:rsidR="00C94C18" w:rsidRPr="00766B97">
              <w:rPr>
                <w:rStyle w:val="Blue"/>
                <w:color w:val="auto"/>
              </w:rPr>
              <w:t>20</w:t>
            </w:r>
            <w:r w:rsidRPr="00766B97">
              <w:rPr>
                <w:rStyle w:val="Blue"/>
                <w:color w:val="auto"/>
              </w:rPr>
              <w:t>15</w:t>
            </w:r>
          </w:p>
        </w:tc>
        <w:tc>
          <w:tcPr>
            <w:tcW w:w="2378" w:type="pct"/>
          </w:tcPr>
          <w:p w14:paraId="4A652DDC" w14:textId="77777777" w:rsidR="001F2C20" w:rsidRPr="00766B97" w:rsidRDefault="001F2C20" w:rsidP="007B5596">
            <w:pPr>
              <w:pStyle w:val="TableText"/>
              <w:rPr>
                <w:rStyle w:val="Blue"/>
                <w:color w:val="auto"/>
              </w:rPr>
            </w:pPr>
            <w:r w:rsidRPr="00766B97">
              <w:rPr>
                <w:rStyle w:val="Blue"/>
                <w:color w:val="auto"/>
              </w:rPr>
              <w:t>Response to the additional questions</w:t>
            </w:r>
          </w:p>
          <w:p w14:paraId="796F42D3" w14:textId="269D20B9" w:rsidR="001F2C20" w:rsidRPr="00766B97" w:rsidRDefault="001F2C20" w:rsidP="001F2C20">
            <w:pPr>
              <w:pStyle w:val="TableText"/>
              <w:rPr>
                <w:rStyle w:val="Blue"/>
                <w:color w:val="auto"/>
              </w:rPr>
            </w:pPr>
            <w:r w:rsidRPr="00766B97">
              <w:rPr>
                <w:rStyle w:val="Blue"/>
                <w:color w:val="auto"/>
              </w:rPr>
              <w:t>Additional information</w:t>
            </w:r>
          </w:p>
        </w:tc>
      </w:tr>
      <w:tr w:rsidR="00766B97" w:rsidRPr="00766B97" w14:paraId="027E0494" w14:textId="77777777" w:rsidTr="51A4649D">
        <w:trPr>
          <w:trHeight w:val="79"/>
        </w:trPr>
        <w:tc>
          <w:tcPr>
            <w:tcW w:w="1653" w:type="pct"/>
            <w:vMerge/>
          </w:tcPr>
          <w:p w14:paraId="53AC9E26" w14:textId="77777777" w:rsidR="001F2C20" w:rsidRPr="00766B97" w:rsidRDefault="001F2C20" w:rsidP="001F2C20">
            <w:pPr>
              <w:pStyle w:val="TableText"/>
              <w:rPr>
                <w:rStyle w:val="Blue"/>
                <w:color w:val="auto"/>
              </w:rPr>
            </w:pPr>
          </w:p>
        </w:tc>
        <w:tc>
          <w:tcPr>
            <w:tcW w:w="969" w:type="pct"/>
          </w:tcPr>
          <w:p w14:paraId="203C061A" w14:textId="0A11740F" w:rsidR="001F2C20" w:rsidRPr="00766B97" w:rsidRDefault="001F2C20" w:rsidP="001F2C20">
            <w:pPr>
              <w:pStyle w:val="TableText"/>
              <w:rPr>
                <w:rStyle w:val="Blue"/>
                <w:color w:val="auto"/>
              </w:rPr>
            </w:pPr>
            <w:r w:rsidRPr="00766B97">
              <w:rPr>
                <w:rStyle w:val="Blue"/>
                <w:color w:val="auto"/>
              </w:rPr>
              <w:t>15/12/</w:t>
            </w:r>
            <w:r w:rsidR="00C94C18" w:rsidRPr="00766B97">
              <w:rPr>
                <w:rStyle w:val="Blue"/>
                <w:color w:val="auto"/>
              </w:rPr>
              <w:t>20</w:t>
            </w:r>
            <w:r w:rsidRPr="00766B97">
              <w:rPr>
                <w:rStyle w:val="Blue"/>
                <w:color w:val="auto"/>
              </w:rPr>
              <w:t>15</w:t>
            </w:r>
          </w:p>
        </w:tc>
        <w:tc>
          <w:tcPr>
            <w:tcW w:w="2378" w:type="pct"/>
          </w:tcPr>
          <w:p w14:paraId="39C2D54F" w14:textId="2D6EA9A2" w:rsidR="001F2C20" w:rsidRPr="00766B97" w:rsidRDefault="001F2C20" w:rsidP="001F2C20">
            <w:pPr>
              <w:pStyle w:val="TableText"/>
              <w:rPr>
                <w:rStyle w:val="Blue"/>
                <w:color w:val="auto"/>
              </w:rPr>
            </w:pPr>
            <w:r w:rsidRPr="00766B97">
              <w:rPr>
                <w:rStyle w:val="Blue"/>
                <w:color w:val="auto"/>
              </w:rPr>
              <w:t>Additional information including LCP 140 (HPBH) rating</w:t>
            </w:r>
          </w:p>
        </w:tc>
      </w:tr>
      <w:tr w:rsidR="00766B97" w:rsidRPr="00766B97" w14:paraId="515013D2" w14:textId="77777777" w:rsidTr="51A4649D">
        <w:trPr>
          <w:trHeight w:val="79"/>
        </w:trPr>
        <w:tc>
          <w:tcPr>
            <w:tcW w:w="1653" w:type="pct"/>
            <w:vMerge/>
          </w:tcPr>
          <w:p w14:paraId="3782632E" w14:textId="77777777" w:rsidR="001F2C20" w:rsidRPr="00766B97" w:rsidRDefault="001F2C20" w:rsidP="001F2C20">
            <w:pPr>
              <w:pStyle w:val="TableText"/>
              <w:rPr>
                <w:rStyle w:val="Blue"/>
                <w:color w:val="auto"/>
              </w:rPr>
            </w:pPr>
          </w:p>
        </w:tc>
        <w:tc>
          <w:tcPr>
            <w:tcW w:w="969" w:type="pct"/>
          </w:tcPr>
          <w:p w14:paraId="2023A525" w14:textId="5A9E21B7" w:rsidR="001F2C20" w:rsidRPr="00766B97" w:rsidRDefault="001F2C20" w:rsidP="001F2C20">
            <w:pPr>
              <w:pStyle w:val="TableText"/>
              <w:rPr>
                <w:rStyle w:val="Blue"/>
                <w:color w:val="auto"/>
              </w:rPr>
            </w:pPr>
            <w:r w:rsidRPr="00766B97">
              <w:rPr>
                <w:rStyle w:val="Blue"/>
                <w:color w:val="auto"/>
              </w:rPr>
              <w:t>06/10/</w:t>
            </w:r>
            <w:r w:rsidR="00C94C18" w:rsidRPr="00766B97">
              <w:rPr>
                <w:rStyle w:val="Blue"/>
                <w:color w:val="auto"/>
              </w:rPr>
              <w:t>20</w:t>
            </w:r>
            <w:r w:rsidRPr="00766B97">
              <w:rPr>
                <w:rStyle w:val="Blue"/>
                <w:color w:val="auto"/>
              </w:rPr>
              <w:t>16</w:t>
            </w:r>
          </w:p>
        </w:tc>
        <w:tc>
          <w:tcPr>
            <w:tcW w:w="2378" w:type="pct"/>
          </w:tcPr>
          <w:p w14:paraId="12834739" w14:textId="6C8AD152" w:rsidR="001F2C20" w:rsidRPr="00766B97" w:rsidRDefault="001F2C20" w:rsidP="001F2C20">
            <w:pPr>
              <w:pStyle w:val="TableText"/>
              <w:rPr>
                <w:rStyle w:val="Blue"/>
                <w:color w:val="auto"/>
              </w:rPr>
            </w:pPr>
            <w:r w:rsidRPr="00766B97">
              <w:rPr>
                <w:rStyle w:val="Blue"/>
                <w:color w:val="auto"/>
              </w:rPr>
              <w:t>IED LCP Response Letter including fuels &amp; LCP 140 (HPBH) operations and fuel mix</w:t>
            </w:r>
          </w:p>
        </w:tc>
      </w:tr>
      <w:tr w:rsidR="00766B97" w:rsidRPr="00766B97" w14:paraId="08F52D78" w14:textId="77777777" w:rsidTr="51A4649D">
        <w:trPr>
          <w:trHeight w:val="79"/>
        </w:trPr>
        <w:tc>
          <w:tcPr>
            <w:tcW w:w="1653" w:type="pct"/>
            <w:vMerge/>
          </w:tcPr>
          <w:p w14:paraId="08154F63" w14:textId="77777777" w:rsidR="001F2C20" w:rsidRPr="00766B97" w:rsidRDefault="001F2C20" w:rsidP="001F2C20">
            <w:pPr>
              <w:pStyle w:val="TableText"/>
              <w:rPr>
                <w:rStyle w:val="Blue"/>
                <w:color w:val="auto"/>
              </w:rPr>
            </w:pPr>
          </w:p>
        </w:tc>
        <w:tc>
          <w:tcPr>
            <w:tcW w:w="969" w:type="pct"/>
          </w:tcPr>
          <w:p w14:paraId="34933240" w14:textId="7F804125" w:rsidR="001F2C20" w:rsidRPr="00766B97" w:rsidRDefault="001F2C20" w:rsidP="001F2C20">
            <w:pPr>
              <w:pStyle w:val="TableText"/>
              <w:rPr>
                <w:rStyle w:val="Blue"/>
                <w:color w:val="auto"/>
              </w:rPr>
            </w:pPr>
            <w:r w:rsidRPr="00766B97">
              <w:rPr>
                <w:rStyle w:val="Blue"/>
                <w:color w:val="auto"/>
              </w:rPr>
              <w:t>04/11/</w:t>
            </w:r>
            <w:r w:rsidR="00C94C18" w:rsidRPr="00766B97">
              <w:rPr>
                <w:rStyle w:val="Blue"/>
                <w:color w:val="auto"/>
              </w:rPr>
              <w:t>20</w:t>
            </w:r>
            <w:r w:rsidRPr="00766B97">
              <w:rPr>
                <w:rStyle w:val="Blue"/>
                <w:color w:val="auto"/>
              </w:rPr>
              <w:t>16</w:t>
            </w:r>
          </w:p>
        </w:tc>
        <w:tc>
          <w:tcPr>
            <w:tcW w:w="2378" w:type="pct"/>
          </w:tcPr>
          <w:p w14:paraId="0DFB9E50" w14:textId="55A960DE" w:rsidR="001F2C20" w:rsidRPr="00766B97" w:rsidRDefault="001F2C20" w:rsidP="001F2C20">
            <w:pPr>
              <w:pStyle w:val="TableText"/>
              <w:rPr>
                <w:rStyle w:val="Blue"/>
                <w:color w:val="auto"/>
              </w:rPr>
            </w:pPr>
            <w:r w:rsidRPr="00766B97">
              <w:rPr>
                <w:rStyle w:val="Blue"/>
                <w:color w:val="auto"/>
              </w:rPr>
              <w:t>LCP 140 (HPBH) Representative emission limit value demonstration</w:t>
            </w:r>
          </w:p>
        </w:tc>
      </w:tr>
      <w:tr w:rsidR="00766B97" w:rsidRPr="00766B97" w14:paraId="7EFEAA45" w14:textId="77777777" w:rsidTr="51A4649D">
        <w:trPr>
          <w:trHeight w:val="79"/>
        </w:trPr>
        <w:tc>
          <w:tcPr>
            <w:tcW w:w="1653" w:type="pct"/>
            <w:vMerge/>
          </w:tcPr>
          <w:p w14:paraId="40DE163B" w14:textId="77777777" w:rsidR="001F2C20" w:rsidRPr="00766B97" w:rsidRDefault="001F2C20" w:rsidP="001F2C20">
            <w:pPr>
              <w:pStyle w:val="TableText"/>
              <w:rPr>
                <w:rStyle w:val="Blue"/>
                <w:color w:val="auto"/>
              </w:rPr>
            </w:pPr>
          </w:p>
        </w:tc>
        <w:tc>
          <w:tcPr>
            <w:tcW w:w="969" w:type="pct"/>
          </w:tcPr>
          <w:p w14:paraId="2307B3C5" w14:textId="76501635" w:rsidR="001F2C20" w:rsidRPr="00766B97" w:rsidRDefault="001F2C20" w:rsidP="001F2C20">
            <w:pPr>
              <w:pStyle w:val="TableText"/>
              <w:rPr>
                <w:rStyle w:val="Blue"/>
                <w:color w:val="auto"/>
              </w:rPr>
            </w:pPr>
            <w:r w:rsidRPr="00766B97">
              <w:rPr>
                <w:rStyle w:val="Blue"/>
                <w:color w:val="auto"/>
              </w:rPr>
              <w:t>16/12/</w:t>
            </w:r>
            <w:r w:rsidR="00C94C18" w:rsidRPr="00766B97">
              <w:rPr>
                <w:rStyle w:val="Blue"/>
                <w:color w:val="auto"/>
              </w:rPr>
              <w:t>20</w:t>
            </w:r>
            <w:r w:rsidRPr="00766B97">
              <w:rPr>
                <w:rStyle w:val="Blue"/>
                <w:color w:val="auto"/>
              </w:rPr>
              <w:t>16</w:t>
            </w:r>
          </w:p>
        </w:tc>
        <w:tc>
          <w:tcPr>
            <w:tcW w:w="2378" w:type="pct"/>
          </w:tcPr>
          <w:p w14:paraId="79885A57" w14:textId="43CE94F3" w:rsidR="001F2C20" w:rsidRPr="00766B97" w:rsidRDefault="001F2C20" w:rsidP="001F2C20">
            <w:pPr>
              <w:pStyle w:val="TableText"/>
              <w:rPr>
                <w:rStyle w:val="Blue"/>
                <w:color w:val="auto"/>
              </w:rPr>
            </w:pPr>
            <w:r w:rsidRPr="00766B97">
              <w:rPr>
                <w:rStyle w:val="Blue"/>
                <w:color w:val="auto"/>
              </w:rPr>
              <w:t>LCP 140 (HPBH) improvements commitment</w:t>
            </w:r>
          </w:p>
        </w:tc>
      </w:tr>
      <w:tr w:rsidR="00766B97" w:rsidRPr="00766B97" w14:paraId="1677292F" w14:textId="77777777" w:rsidTr="51A4649D">
        <w:trPr>
          <w:trHeight w:val="79"/>
        </w:trPr>
        <w:tc>
          <w:tcPr>
            <w:tcW w:w="1653" w:type="pct"/>
            <w:vMerge/>
          </w:tcPr>
          <w:p w14:paraId="77C9C970" w14:textId="77777777" w:rsidR="001F2C20" w:rsidRPr="00766B97" w:rsidRDefault="001F2C20" w:rsidP="001F2C20">
            <w:pPr>
              <w:pStyle w:val="TableText"/>
              <w:rPr>
                <w:rStyle w:val="Blue"/>
                <w:color w:val="auto"/>
              </w:rPr>
            </w:pPr>
          </w:p>
        </w:tc>
        <w:tc>
          <w:tcPr>
            <w:tcW w:w="969" w:type="pct"/>
          </w:tcPr>
          <w:p w14:paraId="1341D71C" w14:textId="7970F380" w:rsidR="001F2C20" w:rsidRPr="00766B97" w:rsidRDefault="001F2C20" w:rsidP="001F2C20">
            <w:pPr>
              <w:pStyle w:val="TableText"/>
              <w:rPr>
                <w:rStyle w:val="Blue"/>
                <w:color w:val="auto"/>
              </w:rPr>
            </w:pPr>
            <w:r w:rsidRPr="00766B97">
              <w:rPr>
                <w:rStyle w:val="Blue"/>
                <w:color w:val="auto"/>
              </w:rPr>
              <w:t>13/01/</w:t>
            </w:r>
            <w:r w:rsidR="00C94C18" w:rsidRPr="00766B97">
              <w:rPr>
                <w:rStyle w:val="Blue"/>
                <w:color w:val="auto"/>
              </w:rPr>
              <w:t>20</w:t>
            </w:r>
            <w:r w:rsidRPr="00766B97">
              <w:rPr>
                <w:rStyle w:val="Blue"/>
                <w:color w:val="auto"/>
              </w:rPr>
              <w:t>17</w:t>
            </w:r>
          </w:p>
        </w:tc>
        <w:tc>
          <w:tcPr>
            <w:tcW w:w="2378" w:type="pct"/>
          </w:tcPr>
          <w:p w14:paraId="5FE605BE" w14:textId="7848DB48" w:rsidR="001F2C20" w:rsidRPr="00766B97" w:rsidRDefault="001F2C20" w:rsidP="001F2C20">
            <w:pPr>
              <w:pStyle w:val="TableText"/>
              <w:rPr>
                <w:rStyle w:val="Blue"/>
                <w:color w:val="auto"/>
              </w:rPr>
            </w:pPr>
            <w:r w:rsidRPr="00766B97">
              <w:rPr>
                <w:rStyle w:val="Blue"/>
                <w:color w:val="auto"/>
              </w:rPr>
              <w:t>Annual LCP 140 (HPBH) NOx emission limit</w:t>
            </w:r>
          </w:p>
        </w:tc>
      </w:tr>
      <w:tr w:rsidR="00EB786E" w:rsidRPr="00EB786E" w14:paraId="5FC23C52" w14:textId="77777777" w:rsidTr="51A4649D">
        <w:trPr>
          <w:trHeight w:val="79"/>
        </w:trPr>
        <w:tc>
          <w:tcPr>
            <w:tcW w:w="1653" w:type="pct"/>
          </w:tcPr>
          <w:p w14:paraId="7473BDC6" w14:textId="7E4A7A4A" w:rsidR="001F2C20" w:rsidRPr="00EB786E" w:rsidRDefault="001F2C20" w:rsidP="001F2C20">
            <w:pPr>
              <w:pStyle w:val="TableText"/>
              <w:rPr>
                <w:rStyle w:val="Blue"/>
                <w:color w:val="auto"/>
              </w:rPr>
            </w:pPr>
            <w:r w:rsidRPr="00EB786E">
              <w:rPr>
                <w:rStyle w:val="Blue"/>
                <w:color w:val="auto"/>
              </w:rPr>
              <w:t>Variation EPR/FP3139FN/V008 issued</w:t>
            </w:r>
          </w:p>
        </w:tc>
        <w:tc>
          <w:tcPr>
            <w:tcW w:w="969" w:type="pct"/>
          </w:tcPr>
          <w:p w14:paraId="17443CA2" w14:textId="7D3A6644" w:rsidR="001F2C20" w:rsidRPr="00EB786E" w:rsidRDefault="001F2C20" w:rsidP="001F2C20">
            <w:pPr>
              <w:pStyle w:val="TableText"/>
              <w:rPr>
                <w:rStyle w:val="Blue"/>
                <w:color w:val="auto"/>
              </w:rPr>
            </w:pPr>
            <w:r w:rsidRPr="00EB786E">
              <w:rPr>
                <w:rStyle w:val="Blue"/>
                <w:color w:val="auto"/>
              </w:rPr>
              <w:t>03/03/</w:t>
            </w:r>
            <w:r w:rsidR="00C94C18" w:rsidRPr="00EB786E">
              <w:rPr>
                <w:rStyle w:val="Blue"/>
                <w:color w:val="auto"/>
              </w:rPr>
              <w:t>20</w:t>
            </w:r>
            <w:r w:rsidRPr="00EB786E">
              <w:rPr>
                <w:rStyle w:val="Blue"/>
                <w:color w:val="auto"/>
              </w:rPr>
              <w:t>17</w:t>
            </w:r>
          </w:p>
        </w:tc>
        <w:tc>
          <w:tcPr>
            <w:tcW w:w="2378" w:type="pct"/>
          </w:tcPr>
          <w:p w14:paraId="2FA3EFE1" w14:textId="77777777" w:rsidR="001F2C20" w:rsidRPr="00EB786E" w:rsidRDefault="001F2C20" w:rsidP="007B5596">
            <w:pPr>
              <w:pStyle w:val="TableText"/>
              <w:rPr>
                <w:rStyle w:val="Blue"/>
                <w:color w:val="auto"/>
              </w:rPr>
            </w:pPr>
            <w:r w:rsidRPr="00EB786E">
              <w:rPr>
                <w:rStyle w:val="Blue"/>
                <w:color w:val="auto"/>
              </w:rPr>
              <w:t>LCP Chapter III</w:t>
            </w:r>
          </w:p>
          <w:p w14:paraId="3F3645EF" w14:textId="77777777" w:rsidR="001F2C20" w:rsidRPr="00EB786E" w:rsidRDefault="001F2C20" w:rsidP="007B5596">
            <w:pPr>
              <w:pStyle w:val="TableText"/>
              <w:rPr>
                <w:rStyle w:val="Blue"/>
                <w:color w:val="auto"/>
              </w:rPr>
            </w:pPr>
            <w:r w:rsidRPr="00EB786E">
              <w:rPr>
                <w:rStyle w:val="Blue"/>
                <w:color w:val="auto"/>
              </w:rPr>
              <w:t xml:space="preserve">Varied and consolidated permit issued in modern condition format </w:t>
            </w:r>
          </w:p>
          <w:p w14:paraId="2FD6D550" w14:textId="1FAD4E9B" w:rsidR="001F2C20" w:rsidRPr="00EB786E" w:rsidRDefault="001F2C20" w:rsidP="001F2C20">
            <w:pPr>
              <w:pStyle w:val="TableText"/>
              <w:rPr>
                <w:rStyle w:val="Blue"/>
                <w:color w:val="auto"/>
              </w:rPr>
            </w:pPr>
            <w:r w:rsidRPr="00EB786E">
              <w:rPr>
                <w:rStyle w:val="Blue"/>
                <w:color w:val="auto"/>
              </w:rPr>
              <w:t>Variation effective from 03/03/</w:t>
            </w:r>
            <w:r w:rsidR="007B5596" w:rsidRPr="00EB786E">
              <w:rPr>
                <w:rStyle w:val="Blue"/>
                <w:color w:val="auto"/>
              </w:rPr>
              <w:t>20</w:t>
            </w:r>
            <w:r w:rsidRPr="00EB786E">
              <w:rPr>
                <w:rStyle w:val="Blue"/>
                <w:color w:val="auto"/>
              </w:rPr>
              <w:t>17</w:t>
            </w:r>
          </w:p>
        </w:tc>
      </w:tr>
      <w:tr w:rsidR="00EB786E" w:rsidRPr="00EB786E" w14:paraId="11D38610" w14:textId="77777777" w:rsidTr="51A4649D">
        <w:trPr>
          <w:trHeight w:val="79"/>
        </w:trPr>
        <w:tc>
          <w:tcPr>
            <w:tcW w:w="1653" w:type="pct"/>
          </w:tcPr>
          <w:p w14:paraId="399102F6" w14:textId="5FB79BCB" w:rsidR="001F2C20" w:rsidRPr="00EB786E" w:rsidRDefault="001F2C20" w:rsidP="001F2C20">
            <w:pPr>
              <w:pStyle w:val="TableText"/>
              <w:rPr>
                <w:rStyle w:val="Blue"/>
                <w:color w:val="auto"/>
              </w:rPr>
            </w:pPr>
            <w:r w:rsidRPr="00EB786E">
              <w:rPr>
                <w:rStyle w:val="Blue"/>
                <w:color w:val="auto"/>
              </w:rPr>
              <w:t>Part Surrender Application EPR/FP3139FN/S007</w:t>
            </w:r>
          </w:p>
        </w:tc>
        <w:tc>
          <w:tcPr>
            <w:tcW w:w="969" w:type="pct"/>
          </w:tcPr>
          <w:p w14:paraId="0B2B63CC" w14:textId="447226C7" w:rsidR="001F2C20" w:rsidRPr="00EB786E" w:rsidRDefault="001F2C20" w:rsidP="001F2C20">
            <w:pPr>
              <w:pStyle w:val="TableText"/>
              <w:rPr>
                <w:rStyle w:val="Blue"/>
                <w:color w:val="auto"/>
              </w:rPr>
            </w:pPr>
            <w:r w:rsidRPr="00EB786E">
              <w:rPr>
                <w:rStyle w:val="Blue"/>
                <w:color w:val="auto"/>
              </w:rPr>
              <w:t>06/05/</w:t>
            </w:r>
            <w:r w:rsidR="00C94C18" w:rsidRPr="00EB786E">
              <w:rPr>
                <w:rStyle w:val="Blue"/>
                <w:color w:val="auto"/>
              </w:rPr>
              <w:t>20</w:t>
            </w:r>
            <w:r w:rsidRPr="00EB786E">
              <w:rPr>
                <w:rStyle w:val="Blue"/>
                <w:color w:val="auto"/>
              </w:rPr>
              <w:t>16</w:t>
            </w:r>
          </w:p>
        </w:tc>
        <w:tc>
          <w:tcPr>
            <w:tcW w:w="2378" w:type="pct"/>
          </w:tcPr>
          <w:p w14:paraId="1AA04714" w14:textId="43BBE19B" w:rsidR="001F2C20" w:rsidRPr="00EB786E" w:rsidRDefault="001F2C20" w:rsidP="001F2C20">
            <w:pPr>
              <w:pStyle w:val="TableText"/>
              <w:rPr>
                <w:rStyle w:val="Blue"/>
                <w:color w:val="auto"/>
              </w:rPr>
            </w:pPr>
            <w:r w:rsidRPr="00EB786E">
              <w:rPr>
                <w:rStyle w:val="Blue"/>
                <w:color w:val="auto"/>
              </w:rPr>
              <w:t>Duly made application to surrender land and amend permitted area to remove an area of land (Argent) that was never used to carry out any site operations or directly associated activities</w:t>
            </w:r>
          </w:p>
        </w:tc>
      </w:tr>
      <w:tr w:rsidR="00EB786E" w:rsidRPr="00EB786E" w14:paraId="0C12CAC7" w14:textId="77777777" w:rsidTr="51A4649D">
        <w:trPr>
          <w:trHeight w:val="79"/>
        </w:trPr>
        <w:tc>
          <w:tcPr>
            <w:tcW w:w="1653" w:type="pct"/>
          </w:tcPr>
          <w:p w14:paraId="7ACAC556" w14:textId="19CADD4A" w:rsidR="001F2C20" w:rsidRPr="00EB786E" w:rsidRDefault="001F2C20" w:rsidP="001F2C20">
            <w:pPr>
              <w:pStyle w:val="TableText"/>
              <w:rPr>
                <w:rStyle w:val="Blue"/>
                <w:color w:val="auto"/>
              </w:rPr>
            </w:pPr>
            <w:r w:rsidRPr="00EB786E">
              <w:rPr>
                <w:rStyle w:val="Blue"/>
                <w:color w:val="auto"/>
              </w:rPr>
              <w:t>Part Surrender EPR/FP3139FN/S007 issued</w:t>
            </w:r>
          </w:p>
        </w:tc>
        <w:tc>
          <w:tcPr>
            <w:tcW w:w="969" w:type="pct"/>
          </w:tcPr>
          <w:p w14:paraId="500176EB" w14:textId="6A4685AB" w:rsidR="001F2C20" w:rsidRPr="00EB786E" w:rsidRDefault="001F2C20" w:rsidP="001F2C20">
            <w:pPr>
              <w:pStyle w:val="TableText"/>
              <w:rPr>
                <w:rStyle w:val="Blue"/>
                <w:color w:val="auto"/>
              </w:rPr>
            </w:pPr>
            <w:r w:rsidRPr="00EB786E">
              <w:rPr>
                <w:rStyle w:val="Blue"/>
                <w:color w:val="auto"/>
              </w:rPr>
              <w:t>13/09/</w:t>
            </w:r>
            <w:r w:rsidR="00C94C18" w:rsidRPr="00EB786E">
              <w:rPr>
                <w:rStyle w:val="Blue"/>
                <w:color w:val="auto"/>
              </w:rPr>
              <w:t>20</w:t>
            </w:r>
            <w:r w:rsidRPr="00EB786E">
              <w:rPr>
                <w:rStyle w:val="Blue"/>
                <w:color w:val="auto"/>
              </w:rPr>
              <w:t>16</w:t>
            </w:r>
          </w:p>
        </w:tc>
        <w:tc>
          <w:tcPr>
            <w:tcW w:w="2378" w:type="pct"/>
          </w:tcPr>
          <w:p w14:paraId="633BE6D1" w14:textId="6464D3FF" w:rsidR="001F2C20" w:rsidRPr="00EB786E" w:rsidRDefault="001F2C20" w:rsidP="001F2C20">
            <w:pPr>
              <w:pStyle w:val="TableText"/>
              <w:rPr>
                <w:rStyle w:val="Blue"/>
                <w:color w:val="auto"/>
              </w:rPr>
            </w:pPr>
            <w:r w:rsidRPr="00EB786E">
              <w:rPr>
                <w:rStyle w:val="Blue"/>
                <w:color w:val="auto"/>
              </w:rPr>
              <w:t>Part surrender complete</w:t>
            </w:r>
          </w:p>
        </w:tc>
      </w:tr>
      <w:tr w:rsidR="00EB786E" w:rsidRPr="00EB786E" w14:paraId="5F7ACC79" w14:textId="77777777" w:rsidTr="51A4649D">
        <w:trPr>
          <w:trHeight w:val="79"/>
        </w:trPr>
        <w:tc>
          <w:tcPr>
            <w:tcW w:w="1653" w:type="pct"/>
          </w:tcPr>
          <w:p w14:paraId="0B25C232" w14:textId="5F393991" w:rsidR="001F2C20" w:rsidRPr="00EB786E" w:rsidRDefault="001F2C20" w:rsidP="00F979F6">
            <w:pPr>
              <w:pStyle w:val="TableText"/>
              <w:rPr>
                <w:rStyle w:val="Blue"/>
                <w:color w:val="auto"/>
              </w:rPr>
            </w:pPr>
            <w:r w:rsidRPr="00EB786E">
              <w:rPr>
                <w:rStyle w:val="Blue"/>
                <w:color w:val="auto"/>
              </w:rPr>
              <w:t>Regulation 61 Notice dated 05/08/</w:t>
            </w:r>
            <w:r w:rsidR="007E6CFB" w:rsidRPr="00EB786E">
              <w:rPr>
                <w:rStyle w:val="Blue"/>
                <w:color w:val="auto"/>
              </w:rPr>
              <w:t>20</w:t>
            </w:r>
            <w:r w:rsidRPr="00EB786E">
              <w:rPr>
                <w:rStyle w:val="Blue"/>
                <w:color w:val="auto"/>
              </w:rPr>
              <w:t>15</w:t>
            </w:r>
          </w:p>
          <w:p w14:paraId="4297A280" w14:textId="77777777" w:rsidR="001F2C20" w:rsidRPr="00EB786E" w:rsidRDefault="001F2C20" w:rsidP="00F979F6">
            <w:pPr>
              <w:pStyle w:val="TableText"/>
              <w:rPr>
                <w:rStyle w:val="Blue"/>
                <w:color w:val="auto"/>
              </w:rPr>
            </w:pPr>
            <w:r w:rsidRPr="00EB786E">
              <w:rPr>
                <w:rStyle w:val="Blue"/>
                <w:color w:val="auto"/>
              </w:rPr>
              <w:t>(Notice requiring information for statutory review of permit)</w:t>
            </w:r>
          </w:p>
          <w:p w14:paraId="47F9E885" w14:textId="4E41D407" w:rsidR="001F2C20" w:rsidRPr="00EB786E" w:rsidRDefault="001F2C20" w:rsidP="001F2C20">
            <w:pPr>
              <w:pStyle w:val="TableText"/>
              <w:rPr>
                <w:rStyle w:val="Blue"/>
                <w:color w:val="auto"/>
              </w:rPr>
            </w:pPr>
            <w:r w:rsidRPr="00EB786E">
              <w:rPr>
                <w:rStyle w:val="Blue"/>
                <w:color w:val="auto"/>
              </w:rPr>
              <w:t>(EPR/FP3139FN/V009)</w:t>
            </w:r>
          </w:p>
        </w:tc>
        <w:tc>
          <w:tcPr>
            <w:tcW w:w="969" w:type="pct"/>
          </w:tcPr>
          <w:p w14:paraId="595A00F2" w14:textId="2E82E81C" w:rsidR="001F2C20" w:rsidRPr="00EB786E" w:rsidRDefault="001F2C20" w:rsidP="001F2C20">
            <w:pPr>
              <w:pStyle w:val="TableText"/>
              <w:rPr>
                <w:rStyle w:val="Blue"/>
                <w:color w:val="auto"/>
              </w:rPr>
            </w:pPr>
            <w:r w:rsidRPr="00EB786E">
              <w:rPr>
                <w:rStyle w:val="Blue"/>
                <w:color w:val="auto"/>
              </w:rPr>
              <w:t>05/02/</w:t>
            </w:r>
            <w:r w:rsidR="00C94C18" w:rsidRPr="00EB786E">
              <w:rPr>
                <w:rStyle w:val="Blue"/>
                <w:color w:val="auto"/>
              </w:rPr>
              <w:t>20</w:t>
            </w:r>
            <w:r w:rsidRPr="00EB786E">
              <w:rPr>
                <w:rStyle w:val="Blue"/>
                <w:color w:val="auto"/>
              </w:rPr>
              <w:t>16</w:t>
            </w:r>
          </w:p>
        </w:tc>
        <w:tc>
          <w:tcPr>
            <w:tcW w:w="2378" w:type="pct"/>
          </w:tcPr>
          <w:p w14:paraId="37097D11" w14:textId="77777777" w:rsidR="001F2C20" w:rsidRPr="00EB786E" w:rsidRDefault="001F2C20" w:rsidP="007B5596">
            <w:pPr>
              <w:pStyle w:val="TableText"/>
              <w:rPr>
                <w:rStyle w:val="Blue"/>
                <w:color w:val="auto"/>
              </w:rPr>
            </w:pPr>
            <w:r w:rsidRPr="00EB786E">
              <w:rPr>
                <w:rStyle w:val="Blue"/>
                <w:color w:val="auto"/>
              </w:rPr>
              <w:t>Response Received. Technical standards detailed in response to the information notice</w:t>
            </w:r>
          </w:p>
          <w:p w14:paraId="020FC893" w14:textId="77777777" w:rsidR="001F2C20" w:rsidRPr="00EB786E" w:rsidRDefault="001F2C20" w:rsidP="007B5596">
            <w:pPr>
              <w:pStyle w:val="TableText"/>
              <w:rPr>
                <w:rStyle w:val="Blue"/>
                <w:color w:val="auto"/>
              </w:rPr>
            </w:pPr>
            <w:r w:rsidRPr="00EB786E">
              <w:rPr>
                <w:rStyle w:val="Blue"/>
                <w:color w:val="auto"/>
              </w:rPr>
              <w:t>Information to demonstrate that relevant BAT conclusions are met for the refining activities</w:t>
            </w:r>
          </w:p>
          <w:p w14:paraId="6CE31A74" w14:textId="328E6940" w:rsidR="001F2C20" w:rsidRPr="00EB786E" w:rsidRDefault="001F2C20" w:rsidP="001F2C20">
            <w:pPr>
              <w:pStyle w:val="TableText"/>
              <w:rPr>
                <w:rStyle w:val="Blue"/>
                <w:color w:val="auto"/>
              </w:rPr>
            </w:pPr>
            <w:r w:rsidRPr="00EB786E">
              <w:rPr>
                <w:rStyle w:val="Blue"/>
                <w:color w:val="auto"/>
              </w:rPr>
              <w:t>Derogation requests (superseded, see below)</w:t>
            </w:r>
          </w:p>
        </w:tc>
      </w:tr>
      <w:tr w:rsidR="00EB786E" w:rsidRPr="00EB786E" w14:paraId="44AB5D34" w14:textId="77777777" w:rsidTr="51A4649D">
        <w:trPr>
          <w:trHeight w:val="79"/>
        </w:trPr>
        <w:tc>
          <w:tcPr>
            <w:tcW w:w="1653" w:type="pct"/>
          </w:tcPr>
          <w:p w14:paraId="05033360" w14:textId="4BB11B11" w:rsidR="001F2C20" w:rsidRPr="00EB786E" w:rsidRDefault="001F2C20" w:rsidP="001F2C20">
            <w:pPr>
              <w:pStyle w:val="TableText"/>
              <w:rPr>
                <w:rStyle w:val="Blue"/>
                <w:color w:val="auto"/>
              </w:rPr>
            </w:pPr>
            <w:r w:rsidRPr="00EB786E">
              <w:rPr>
                <w:rStyle w:val="Blue"/>
                <w:color w:val="auto"/>
              </w:rPr>
              <w:t>Response to request for further information dated 04/10/</w:t>
            </w:r>
            <w:r w:rsidR="00F979F6" w:rsidRPr="00EB786E">
              <w:rPr>
                <w:rStyle w:val="Blue"/>
                <w:color w:val="auto"/>
              </w:rPr>
              <w:t>20</w:t>
            </w:r>
            <w:r w:rsidRPr="00EB786E">
              <w:rPr>
                <w:rStyle w:val="Blue"/>
                <w:color w:val="auto"/>
              </w:rPr>
              <w:t>17</w:t>
            </w:r>
          </w:p>
        </w:tc>
        <w:tc>
          <w:tcPr>
            <w:tcW w:w="969" w:type="pct"/>
          </w:tcPr>
          <w:p w14:paraId="66D68F30" w14:textId="6F0F3EBB" w:rsidR="001F2C20" w:rsidRPr="00EB786E" w:rsidRDefault="001F2C20" w:rsidP="001F2C20">
            <w:pPr>
              <w:pStyle w:val="TableText"/>
              <w:rPr>
                <w:rStyle w:val="Blue"/>
                <w:color w:val="auto"/>
              </w:rPr>
            </w:pPr>
            <w:r w:rsidRPr="00EB786E">
              <w:rPr>
                <w:rStyle w:val="Blue"/>
                <w:color w:val="auto"/>
              </w:rPr>
              <w:t>24/10/</w:t>
            </w:r>
            <w:r w:rsidR="00C94C18" w:rsidRPr="00EB786E">
              <w:rPr>
                <w:rStyle w:val="Blue"/>
                <w:color w:val="auto"/>
              </w:rPr>
              <w:t>20</w:t>
            </w:r>
            <w:r w:rsidRPr="00EB786E">
              <w:rPr>
                <w:rStyle w:val="Blue"/>
                <w:color w:val="auto"/>
              </w:rPr>
              <w:t>17</w:t>
            </w:r>
          </w:p>
        </w:tc>
        <w:tc>
          <w:tcPr>
            <w:tcW w:w="2378" w:type="pct"/>
          </w:tcPr>
          <w:p w14:paraId="37710B87" w14:textId="77777777" w:rsidR="001F2C20" w:rsidRPr="00EB786E" w:rsidRDefault="001F2C20" w:rsidP="007B5596">
            <w:pPr>
              <w:pStyle w:val="TableText"/>
              <w:rPr>
                <w:rStyle w:val="Blue"/>
                <w:color w:val="auto"/>
              </w:rPr>
            </w:pPr>
            <w:r w:rsidRPr="00EB786E">
              <w:rPr>
                <w:rStyle w:val="Blue"/>
                <w:color w:val="auto"/>
              </w:rPr>
              <w:t>Updated technical standards provided in spreadsheet format</w:t>
            </w:r>
          </w:p>
          <w:p w14:paraId="50400FCF" w14:textId="0CFD49AC" w:rsidR="001F2C20" w:rsidRPr="00EB786E" w:rsidRDefault="001F2C20" w:rsidP="001F2C20">
            <w:pPr>
              <w:pStyle w:val="TableText"/>
              <w:rPr>
                <w:rStyle w:val="Blue"/>
                <w:color w:val="auto"/>
              </w:rPr>
            </w:pPr>
            <w:r w:rsidRPr="00EB786E">
              <w:rPr>
                <w:rStyle w:val="Blue"/>
                <w:color w:val="auto"/>
              </w:rPr>
              <w:t>Supersedes all previous submissions from 05/02/</w:t>
            </w:r>
            <w:r w:rsidR="00F979F6" w:rsidRPr="00EB786E">
              <w:rPr>
                <w:rStyle w:val="Blue"/>
                <w:color w:val="auto"/>
              </w:rPr>
              <w:t>20</w:t>
            </w:r>
            <w:r w:rsidRPr="00EB786E">
              <w:rPr>
                <w:rStyle w:val="Blue"/>
                <w:color w:val="auto"/>
              </w:rPr>
              <w:t>16, not included in this status log</w:t>
            </w:r>
          </w:p>
        </w:tc>
      </w:tr>
      <w:tr w:rsidR="00EB786E" w:rsidRPr="00EB786E" w14:paraId="30176896" w14:textId="77777777" w:rsidTr="51A4649D">
        <w:trPr>
          <w:trHeight w:val="79"/>
        </w:trPr>
        <w:tc>
          <w:tcPr>
            <w:tcW w:w="1653" w:type="pct"/>
            <w:vMerge w:val="restart"/>
          </w:tcPr>
          <w:p w14:paraId="7D236808" w14:textId="64683670" w:rsidR="001F2C20" w:rsidRPr="00EB786E" w:rsidRDefault="001F2C20" w:rsidP="001F2C20">
            <w:pPr>
              <w:pStyle w:val="TableText"/>
              <w:rPr>
                <w:rStyle w:val="Blue"/>
                <w:color w:val="auto"/>
              </w:rPr>
            </w:pPr>
            <w:r w:rsidRPr="00EB786E">
              <w:rPr>
                <w:rStyle w:val="Blue"/>
                <w:color w:val="auto"/>
              </w:rPr>
              <w:t>Request for further information sent by email 22/03/</w:t>
            </w:r>
            <w:r w:rsidR="00F979F6" w:rsidRPr="00EB786E">
              <w:rPr>
                <w:rStyle w:val="Blue"/>
                <w:color w:val="auto"/>
              </w:rPr>
              <w:t>20</w:t>
            </w:r>
            <w:r w:rsidRPr="00EB786E">
              <w:rPr>
                <w:rStyle w:val="Blue"/>
                <w:color w:val="auto"/>
              </w:rPr>
              <w:t xml:space="preserve">18 </w:t>
            </w:r>
          </w:p>
        </w:tc>
        <w:tc>
          <w:tcPr>
            <w:tcW w:w="969" w:type="pct"/>
          </w:tcPr>
          <w:p w14:paraId="525AFA6F" w14:textId="36E66D7E" w:rsidR="001F2C20" w:rsidRPr="00EB786E" w:rsidRDefault="001F2C20" w:rsidP="001F2C20">
            <w:pPr>
              <w:pStyle w:val="TableText"/>
              <w:rPr>
                <w:rStyle w:val="Blue"/>
                <w:color w:val="auto"/>
              </w:rPr>
            </w:pPr>
            <w:r w:rsidRPr="00EB786E">
              <w:rPr>
                <w:rStyle w:val="Blue"/>
                <w:color w:val="auto"/>
              </w:rPr>
              <w:t>06/04/</w:t>
            </w:r>
            <w:r w:rsidR="00C94C18" w:rsidRPr="00EB786E">
              <w:rPr>
                <w:rStyle w:val="Blue"/>
                <w:color w:val="auto"/>
              </w:rPr>
              <w:t>20</w:t>
            </w:r>
            <w:r w:rsidRPr="00EB786E">
              <w:rPr>
                <w:rStyle w:val="Blue"/>
                <w:color w:val="auto"/>
              </w:rPr>
              <w:t>18</w:t>
            </w:r>
          </w:p>
        </w:tc>
        <w:tc>
          <w:tcPr>
            <w:tcW w:w="2378" w:type="pct"/>
          </w:tcPr>
          <w:p w14:paraId="07465429" w14:textId="5634C34B" w:rsidR="001F2C20" w:rsidRPr="00EB786E" w:rsidRDefault="001F2C20" w:rsidP="001F2C20">
            <w:pPr>
              <w:pStyle w:val="TableText"/>
              <w:rPr>
                <w:rStyle w:val="Blue"/>
                <w:color w:val="auto"/>
              </w:rPr>
            </w:pPr>
            <w:r w:rsidRPr="00EB786E">
              <w:rPr>
                <w:rStyle w:val="Blue"/>
                <w:color w:val="auto"/>
              </w:rPr>
              <w:t>General queries, including updated non-technical summary</w:t>
            </w:r>
          </w:p>
        </w:tc>
      </w:tr>
      <w:tr w:rsidR="00EB786E" w:rsidRPr="00EB786E" w14:paraId="255A1268" w14:textId="77777777" w:rsidTr="51A4649D">
        <w:trPr>
          <w:trHeight w:val="79"/>
        </w:trPr>
        <w:tc>
          <w:tcPr>
            <w:tcW w:w="1653" w:type="pct"/>
            <w:vMerge/>
          </w:tcPr>
          <w:p w14:paraId="0D14051B" w14:textId="77777777" w:rsidR="001F2C20" w:rsidRPr="00EB786E" w:rsidRDefault="001F2C20" w:rsidP="001F2C20">
            <w:pPr>
              <w:pStyle w:val="TableText"/>
              <w:rPr>
                <w:rStyle w:val="Blue"/>
                <w:color w:val="auto"/>
              </w:rPr>
            </w:pPr>
          </w:p>
        </w:tc>
        <w:tc>
          <w:tcPr>
            <w:tcW w:w="969" w:type="pct"/>
          </w:tcPr>
          <w:p w14:paraId="5414A2A4" w14:textId="4103416E" w:rsidR="001F2C20" w:rsidRPr="00EB786E" w:rsidRDefault="001F2C20" w:rsidP="001F2C20">
            <w:pPr>
              <w:pStyle w:val="TableText"/>
              <w:rPr>
                <w:rStyle w:val="Blue"/>
                <w:color w:val="auto"/>
              </w:rPr>
            </w:pPr>
            <w:r w:rsidRPr="00EB786E">
              <w:rPr>
                <w:rStyle w:val="Blue"/>
                <w:color w:val="auto"/>
              </w:rPr>
              <w:t>18/07/</w:t>
            </w:r>
            <w:r w:rsidR="00C94C18" w:rsidRPr="00EB786E">
              <w:rPr>
                <w:rStyle w:val="Blue"/>
                <w:color w:val="auto"/>
              </w:rPr>
              <w:t>20</w:t>
            </w:r>
            <w:r w:rsidRPr="00EB786E">
              <w:rPr>
                <w:rStyle w:val="Blue"/>
                <w:color w:val="auto"/>
              </w:rPr>
              <w:t>18</w:t>
            </w:r>
          </w:p>
        </w:tc>
        <w:tc>
          <w:tcPr>
            <w:tcW w:w="2378" w:type="pct"/>
          </w:tcPr>
          <w:p w14:paraId="36B05282" w14:textId="1EC70946" w:rsidR="001F2C20" w:rsidRPr="00EB786E" w:rsidRDefault="001F2C20" w:rsidP="001F2C20">
            <w:pPr>
              <w:pStyle w:val="TableText"/>
              <w:rPr>
                <w:rStyle w:val="Blue"/>
                <w:color w:val="auto"/>
              </w:rPr>
            </w:pPr>
            <w:r w:rsidRPr="00EB786E">
              <w:rPr>
                <w:rStyle w:val="Blue"/>
                <w:color w:val="auto"/>
              </w:rPr>
              <w:t>Updated site plan</w:t>
            </w:r>
          </w:p>
        </w:tc>
      </w:tr>
      <w:tr w:rsidR="00EB786E" w:rsidRPr="00EB786E" w14:paraId="03D95538" w14:textId="77777777" w:rsidTr="51A4649D">
        <w:trPr>
          <w:trHeight w:val="79"/>
        </w:trPr>
        <w:tc>
          <w:tcPr>
            <w:tcW w:w="1653" w:type="pct"/>
            <w:vMerge/>
          </w:tcPr>
          <w:p w14:paraId="0B80D6B5" w14:textId="77777777" w:rsidR="001F2C20" w:rsidRPr="00EB786E" w:rsidRDefault="001F2C20" w:rsidP="001F2C20">
            <w:pPr>
              <w:pStyle w:val="TableText"/>
              <w:rPr>
                <w:rStyle w:val="Blue"/>
                <w:color w:val="auto"/>
              </w:rPr>
            </w:pPr>
          </w:p>
        </w:tc>
        <w:tc>
          <w:tcPr>
            <w:tcW w:w="969" w:type="pct"/>
          </w:tcPr>
          <w:p w14:paraId="68B996B2" w14:textId="34F1FDD1" w:rsidR="001F2C20" w:rsidRPr="00EB786E" w:rsidRDefault="001F2C20" w:rsidP="001F2C20">
            <w:pPr>
              <w:pStyle w:val="TableText"/>
              <w:rPr>
                <w:rStyle w:val="Blue"/>
                <w:color w:val="auto"/>
              </w:rPr>
            </w:pPr>
            <w:r w:rsidRPr="00EB786E">
              <w:rPr>
                <w:rStyle w:val="Blue"/>
                <w:color w:val="auto"/>
              </w:rPr>
              <w:t>31/07/</w:t>
            </w:r>
            <w:r w:rsidR="00C94C18" w:rsidRPr="00EB786E">
              <w:rPr>
                <w:rStyle w:val="Blue"/>
                <w:color w:val="auto"/>
              </w:rPr>
              <w:t>20</w:t>
            </w:r>
            <w:r w:rsidRPr="00EB786E">
              <w:rPr>
                <w:rStyle w:val="Blue"/>
                <w:color w:val="auto"/>
              </w:rPr>
              <w:t>18</w:t>
            </w:r>
          </w:p>
        </w:tc>
        <w:tc>
          <w:tcPr>
            <w:tcW w:w="2378" w:type="pct"/>
          </w:tcPr>
          <w:p w14:paraId="32D72CAA" w14:textId="465A9EA0" w:rsidR="001F2C20" w:rsidRPr="00EB786E" w:rsidRDefault="001F2C20" w:rsidP="001F2C20">
            <w:pPr>
              <w:pStyle w:val="TableText"/>
              <w:rPr>
                <w:rStyle w:val="Blue"/>
                <w:color w:val="auto"/>
              </w:rPr>
            </w:pPr>
            <w:r w:rsidRPr="00EB786E">
              <w:rPr>
                <w:rStyle w:val="Blue"/>
                <w:color w:val="auto"/>
              </w:rPr>
              <w:t xml:space="preserve">Explanation of changes </w:t>
            </w:r>
          </w:p>
        </w:tc>
      </w:tr>
      <w:tr w:rsidR="00EB786E" w:rsidRPr="00EB786E" w14:paraId="3C83F25C" w14:textId="77777777" w:rsidTr="51A4649D">
        <w:trPr>
          <w:trHeight w:val="79"/>
        </w:trPr>
        <w:tc>
          <w:tcPr>
            <w:tcW w:w="1653" w:type="pct"/>
            <w:vMerge/>
          </w:tcPr>
          <w:p w14:paraId="43A7088E" w14:textId="77777777" w:rsidR="001F2C20" w:rsidRPr="00EB786E" w:rsidRDefault="001F2C20" w:rsidP="001F2C20">
            <w:pPr>
              <w:pStyle w:val="TableText"/>
              <w:rPr>
                <w:rStyle w:val="Blue"/>
                <w:color w:val="auto"/>
              </w:rPr>
            </w:pPr>
          </w:p>
        </w:tc>
        <w:tc>
          <w:tcPr>
            <w:tcW w:w="969" w:type="pct"/>
          </w:tcPr>
          <w:p w14:paraId="7A0006CD" w14:textId="42A30122" w:rsidR="001F2C20" w:rsidRPr="00EB786E" w:rsidRDefault="001F2C20" w:rsidP="001F2C20">
            <w:pPr>
              <w:pStyle w:val="TableText"/>
              <w:rPr>
                <w:rStyle w:val="Blue"/>
                <w:color w:val="auto"/>
              </w:rPr>
            </w:pPr>
            <w:r w:rsidRPr="00EB786E">
              <w:rPr>
                <w:rStyle w:val="Blue"/>
                <w:color w:val="auto"/>
              </w:rPr>
              <w:t>02/08/</w:t>
            </w:r>
            <w:r w:rsidR="00C94C18" w:rsidRPr="00EB786E">
              <w:rPr>
                <w:rStyle w:val="Blue"/>
                <w:color w:val="auto"/>
              </w:rPr>
              <w:t>20</w:t>
            </w:r>
            <w:r w:rsidRPr="00EB786E">
              <w:rPr>
                <w:rStyle w:val="Blue"/>
                <w:color w:val="auto"/>
              </w:rPr>
              <w:t>18</w:t>
            </w:r>
          </w:p>
        </w:tc>
        <w:tc>
          <w:tcPr>
            <w:tcW w:w="2378" w:type="pct"/>
          </w:tcPr>
          <w:p w14:paraId="6E11D0CB" w14:textId="723DE698" w:rsidR="001F2C20" w:rsidRPr="00EB786E" w:rsidRDefault="001F2C20" w:rsidP="001F2C20">
            <w:pPr>
              <w:pStyle w:val="TableText"/>
              <w:rPr>
                <w:rStyle w:val="Blue"/>
                <w:color w:val="auto"/>
              </w:rPr>
            </w:pPr>
            <w:r w:rsidRPr="00EB786E">
              <w:rPr>
                <w:rStyle w:val="Blue"/>
                <w:color w:val="auto"/>
              </w:rPr>
              <w:t>Amended</w:t>
            </w:r>
          </w:p>
        </w:tc>
      </w:tr>
      <w:tr w:rsidR="00EB786E" w:rsidRPr="00EB786E" w14:paraId="1534660F" w14:textId="77777777" w:rsidTr="51A4649D">
        <w:trPr>
          <w:trHeight w:val="79"/>
        </w:trPr>
        <w:tc>
          <w:tcPr>
            <w:tcW w:w="1653" w:type="pct"/>
          </w:tcPr>
          <w:p w14:paraId="2CF57B94" w14:textId="43F5C9B7" w:rsidR="001F2C20" w:rsidRPr="00EB786E" w:rsidRDefault="001F2C20" w:rsidP="001F2C20">
            <w:pPr>
              <w:pStyle w:val="TableText"/>
              <w:rPr>
                <w:rStyle w:val="Blue"/>
                <w:color w:val="auto"/>
              </w:rPr>
            </w:pPr>
            <w:r w:rsidRPr="00EB786E">
              <w:rPr>
                <w:rStyle w:val="Blue"/>
                <w:color w:val="auto"/>
              </w:rPr>
              <w:t>Additional information received</w:t>
            </w:r>
          </w:p>
        </w:tc>
        <w:tc>
          <w:tcPr>
            <w:tcW w:w="969" w:type="pct"/>
          </w:tcPr>
          <w:p w14:paraId="6092B388" w14:textId="026F56C3" w:rsidR="001F2C20" w:rsidRPr="00EB786E" w:rsidRDefault="001F2C20" w:rsidP="001F2C20">
            <w:pPr>
              <w:pStyle w:val="TableText"/>
              <w:rPr>
                <w:rStyle w:val="Blue"/>
                <w:color w:val="auto"/>
              </w:rPr>
            </w:pPr>
            <w:r w:rsidRPr="00EB786E">
              <w:rPr>
                <w:rStyle w:val="Blue"/>
                <w:color w:val="auto"/>
              </w:rPr>
              <w:t>07/06/</w:t>
            </w:r>
            <w:r w:rsidR="00C94C18" w:rsidRPr="00EB786E">
              <w:rPr>
                <w:rStyle w:val="Blue"/>
                <w:color w:val="auto"/>
              </w:rPr>
              <w:t>20</w:t>
            </w:r>
            <w:r w:rsidRPr="00EB786E">
              <w:rPr>
                <w:rStyle w:val="Blue"/>
                <w:color w:val="auto"/>
              </w:rPr>
              <w:t>18</w:t>
            </w:r>
          </w:p>
        </w:tc>
        <w:tc>
          <w:tcPr>
            <w:tcW w:w="2378" w:type="pct"/>
          </w:tcPr>
          <w:p w14:paraId="76FE4F48" w14:textId="3C9DCD87" w:rsidR="001F2C20" w:rsidRPr="00EB786E" w:rsidRDefault="001F2C20" w:rsidP="001F2C20">
            <w:pPr>
              <w:pStyle w:val="TableText"/>
              <w:rPr>
                <w:rStyle w:val="Blue"/>
                <w:color w:val="auto"/>
              </w:rPr>
            </w:pPr>
            <w:r w:rsidRPr="00EB786E">
              <w:rPr>
                <w:rStyle w:val="Blue"/>
                <w:color w:val="auto"/>
              </w:rPr>
              <w:t>General information and clarification</w:t>
            </w:r>
          </w:p>
        </w:tc>
      </w:tr>
      <w:tr w:rsidR="00EB786E" w:rsidRPr="00EB786E" w14:paraId="7AB9070C" w14:textId="77777777" w:rsidTr="51A4649D">
        <w:trPr>
          <w:trHeight w:val="79"/>
        </w:trPr>
        <w:tc>
          <w:tcPr>
            <w:tcW w:w="1653" w:type="pct"/>
          </w:tcPr>
          <w:p w14:paraId="163C0C51" w14:textId="0CE29754" w:rsidR="001F2C20" w:rsidRPr="00EB786E" w:rsidRDefault="001F2C20" w:rsidP="001F2C20">
            <w:pPr>
              <w:pStyle w:val="TableText"/>
              <w:rPr>
                <w:rStyle w:val="Blue"/>
                <w:color w:val="auto"/>
              </w:rPr>
            </w:pPr>
            <w:r w:rsidRPr="00EB786E">
              <w:rPr>
                <w:rStyle w:val="Blue"/>
                <w:color w:val="auto"/>
              </w:rPr>
              <w:t>Additional information received</w:t>
            </w:r>
          </w:p>
        </w:tc>
        <w:tc>
          <w:tcPr>
            <w:tcW w:w="969" w:type="pct"/>
          </w:tcPr>
          <w:p w14:paraId="18B1421D" w14:textId="04602F6A" w:rsidR="001F2C20" w:rsidRPr="00EB786E" w:rsidRDefault="001F2C20" w:rsidP="001F2C20">
            <w:pPr>
              <w:pStyle w:val="TableText"/>
              <w:rPr>
                <w:rStyle w:val="Blue"/>
                <w:color w:val="auto"/>
              </w:rPr>
            </w:pPr>
            <w:r w:rsidRPr="00EB786E">
              <w:rPr>
                <w:rStyle w:val="Blue"/>
                <w:color w:val="auto"/>
              </w:rPr>
              <w:t>13/06/</w:t>
            </w:r>
            <w:r w:rsidR="00C94C18" w:rsidRPr="00EB786E">
              <w:rPr>
                <w:rStyle w:val="Blue"/>
                <w:color w:val="auto"/>
              </w:rPr>
              <w:t>20</w:t>
            </w:r>
            <w:r w:rsidRPr="00EB786E">
              <w:rPr>
                <w:rStyle w:val="Blue"/>
                <w:color w:val="auto"/>
              </w:rPr>
              <w:t>18</w:t>
            </w:r>
          </w:p>
        </w:tc>
        <w:tc>
          <w:tcPr>
            <w:tcW w:w="2378" w:type="pct"/>
          </w:tcPr>
          <w:p w14:paraId="63421F56" w14:textId="42BBEB8B" w:rsidR="001F2C20" w:rsidRPr="00EB786E" w:rsidRDefault="001F2C20" w:rsidP="001F2C20">
            <w:pPr>
              <w:pStyle w:val="TableText"/>
              <w:rPr>
                <w:rStyle w:val="Blue"/>
                <w:color w:val="auto"/>
              </w:rPr>
            </w:pPr>
            <w:r w:rsidRPr="00EB786E">
              <w:rPr>
                <w:rStyle w:val="Blue"/>
                <w:color w:val="auto"/>
              </w:rPr>
              <w:t>Phenol monitoring equivalence</w:t>
            </w:r>
          </w:p>
        </w:tc>
      </w:tr>
      <w:tr w:rsidR="00EB786E" w:rsidRPr="00EB786E" w14:paraId="1C3A7A0D" w14:textId="77777777" w:rsidTr="51A4649D">
        <w:trPr>
          <w:trHeight w:val="79"/>
        </w:trPr>
        <w:tc>
          <w:tcPr>
            <w:tcW w:w="1653" w:type="pct"/>
          </w:tcPr>
          <w:p w14:paraId="27504B46" w14:textId="3E480AA3" w:rsidR="001F2C20" w:rsidRPr="00EB786E" w:rsidRDefault="001F2C20" w:rsidP="001F2C20">
            <w:pPr>
              <w:pStyle w:val="TableText"/>
              <w:rPr>
                <w:rStyle w:val="Blue"/>
                <w:color w:val="auto"/>
              </w:rPr>
            </w:pPr>
            <w:r w:rsidRPr="00EB786E">
              <w:rPr>
                <w:rStyle w:val="Blue"/>
                <w:color w:val="auto"/>
              </w:rPr>
              <w:t>Additional information received</w:t>
            </w:r>
          </w:p>
        </w:tc>
        <w:tc>
          <w:tcPr>
            <w:tcW w:w="969" w:type="pct"/>
          </w:tcPr>
          <w:p w14:paraId="4E649645" w14:textId="7907AE4D" w:rsidR="001F2C20" w:rsidRPr="00EB786E" w:rsidRDefault="001F2C20" w:rsidP="001F2C20">
            <w:pPr>
              <w:pStyle w:val="TableText"/>
              <w:rPr>
                <w:rStyle w:val="Blue"/>
                <w:color w:val="auto"/>
              </w:rPr>
            </w:pPr>
            <w:r w:rsidRPr="00EB786E">
              <w:rPr>
                <w:rStyle w:val="Blue"/>
                <w:color w:val="auto"/>
              </w:rPr>
              <w:t>17/07/</w:t>
            </w:r>
            <w:r w:rsidR="00C94C18" w:rsidRPr="00EB786E">
              <w:rPr>
                <w:rStyle w:val="Blue"/>
                <w:color w:val="auto"/>
              </w:rPr>
              <w:t>20</w:t>
            </w:r>
            <w:r w:rsidRPr="00EB786E">
              <w:rPr>
                <w:rStyle w:val="Blue"/>
                <w:color w:val="auto"/>
              </w:rPr>
              <w:t>18</w:t>
            </w:r>
          </w:p>
        </w:tc>
        <w:tc>
          <w:tcPr>
            <w:tcW w:w="2378" w:type="pct"/>
          </w:tcPr>
          <w:p w14:paraId="03E5A6BE" w14:textId="0D829F56" w:rsidR="001F2C20" w:rsidRPr="00EB786E" w:rsidRDefault="001F2C20" w:rsidP="001F2C20">
            <w:pPr>
              <w:pStyle w:val="TableText"/>
              <w:rPr>
                <w:rStyle w:val="Blue"/>
                <w:color w:val="auto"/>
              </w:rPr>
            </w:pPr>
            <w:r w:rsidRPr="00EB786E">
              <w:rPr>
                <w:rStyle w:val="Blue"/>
                <w:color w:val="auto"/>
              </w:rPr>
              <w:t>Hydrogen content of refinery fuel gas</w:t>
            </w:r>
          </w:p>
        </w:tc>
      </w:tr>
      <w:tr w:rsidR="00EB786E" w:rsidRPr="00EB786E" w14:paraId="1B96C523" w14:textId="77777777" w:rsidTr="51A4649D">
        <w:trPr>
          <w:trHeight w:val="79"/>
        </w:trPr>
        <w:tc>
          <w:tcPr>
            <w:tcW w:w="1653" w:type="pct"/>
          </w:tcPr>
          <w:p w14:paraId="0A6912F4" w14:textId="6727670E" w:rsidR="001F2C20" w:rsidRPr="00EB786E" w:rsidRDefault="001F2C20" w:rsidP="001F2C20">
            <w:pPr>
              <w:pStyle w:val="TableText"/>
              <w:rPr>
                <w:rStyle w:val="Blue"/>
                <w:color w:val="auto"/>
              </w:rPr>
            </w:pPr>
            <w:r w:rsidRPr="00EB786E">
              <w:rPr>
                <w:rStyle w:val="Blue"/>
                <w:color w:val="auto"/>
              </w:rPr>
              <w:t>Additional information received</w:t>
            </w:r>
          </w:p>
        </w:tc>
        <w:tc>
          <w:tcPr>
            <w:tcW w:w="969" w:type="pct"/>
          </w:tcPr>
          <w:p w14:paraId="7C08C007" w14:textId="36B6CB08" w:rsidR="001F2C20" w:rsidRPr="00EB786E" w:rsidRDefault="001F2C20" w:rsidP="001F2C20">
            <w:pPr>
              <w:pStyle w:val="TableText"/>
              <w:rPr>
                <w:rStyle w:val="Blue"/>
                <w:color w:val="auto"/>
              </w:rPr>
            </w:pPr>
            <w:r w:rsidRPr="00EB786E">
              <w:rPr>
                <w:rStyle w:val="Blue"/>
                <w:color w:val="auto"/>
              </w:rPr>
              <w:t>18/07/</w:t>
            </w:r>
            <w:r w:rsidR="00C94C18" w:rsidRPr="00EB786E">
              <w:rPr>
                <w:rStyle w:val="Blue"/>
                <w:color w:val="auto"/>
              </w:rPr>
              <w:t>20</w:t>
            </w:r>
            <w:r w:rsidRPr="00EB786E">
              <w:rPr>
                <w:rStyle w:val="Blue"/>
                <w:color w:val="auto"/>
              </w:rPr>
              <w:t>18</w:t>
            </w:r>
          </w:p>
        </w:tc>
        <w:tc>
          <w:tcPr>
            <w:tcW w:w="2378" w:type="pct"/>
          </w:tcPr>
          <w:p w14:paraId="76BBBEE1" w14:textId="163476E2" w:rsidR="001F2C20" w:rsidRPr="00EB786E" w:rsidRDefault="001F2C20" w:rsidP="001F2C20">
            <w:pPr>
              <w:pStyle w:val="TableText"/>
              <w:rPr>
                <w:rStyle w:val="Blue"/>
                <w:color w:val="auto"/>
              </w:rPr>
            </w:pPr>
            <w:r w:rsidRPr="00EB786E">
              <w:rPr>
                <w:rStyle w:val="Blue"/>
                <w:color w:val="auto"/>
              </w:rPr>
              <w:t>General information and clarification</w:t>
            </w:r>
          </w:p>
        </w:tc>
      </w:tr>
      <w:tr w:rsidR="00EB786E" w:rsidRPr="00EB786E" w14:paraId="1B0E8215" w14:textId="77777777" w:rsidTr="51A4649D">
        <w:trPr>
          <w:trHeight w:val="79"/>
        </w:trPr>
        <w:tc>
          <w:tcPr>
            <w:tcW w:w="1653" w:type="pct"/>
          </w:tcPr>
          <w:p w14:paraId="02158BE3" w14:textId="75C1805C" w:rsidR="001F2C20" w:rsidRPr="00EB786E" w:rsidRDefault="001F2C20" w:rsidP="001F2C20">
            <w:pPr>
              <w:pStyle w:val="TableText"/>
              <w:rPr>
                <w:rStyle w:val="Blue"/>
                <w:color w:val="auto"/>
              </w:rPr>
            </w:pPr>
            <w:r w:rsidRPr="00EB786E">
              <w:rPr>
                <w:rStyle w:val="Blue"/>
                <w:color w:val="auto"/>
              </w:rPr>
              <w:t>Additional information received</w:t>
            </w:r>
          </w:p>
        </w:tc>
        <w:tc>
          <w:tcPr>
            <w:tcW w:w="969" w:type="pct"/>
          </w:tcPr>
          <w:p w14:paraId="1B663579" w14:textId="1D97C168" w:rsidR="001F2C20" w:rsidRPr="00EB786E" w:rsidRDefault="001F2C20" w:rsidP="007B5596">
            <w:pPr>
              <w:pStyle w:val="TableText"/>
              <w:rPr>
                <w:rStyle w:val="Blue"/>
                <w:color w:val="auto"/>
              </w:rPr>
            </w:pPr>
            <w:r w:rsidRPr="00EB786E">
              <w:rPr>
                <w:rStyle w:val="Blue"/>
                <w:color w:val="auto"/>
              </w:rPr>
              <w:t>24/07/</w:t>
            </w:r>
            <w:r w:rsidR="00C94C18" w:rsidRPr="00EB786E">
              <w:rPr>
                <w:rStyle w:val="Blue"/>
                <w:color w:val="auto"/>
              </w:rPr>
              <w:t>20</w:t>
            </w:r>
            <w:r w:rsidRPr="00EB786E">
              <w:rPr>
                <w:rStyle w:val="Blue"/>
                <w:color w:val="auto"/>
              </w:rPr>
              <w:t>18</w:t>
            </w:r>
          </w:p>
          <w:p w14:paraId="0FA43179" w14:textId="61E381E7" w:rsidR="001F2C20" w:rsidRPr="00EB786E" w:rsidRDefault="001F2C20" w:rsidP="001F2C20">
            <w:pPr>
              <w:pStyle w:val="TableText"/>
              <w:rPr>
                <w:rStyle w:val="Blue"/>
                <w:color w:val="auto"/>
              </w:rPr>
            </w:pPr>
            <w:r w:rsidRPr="00EB786E">
              <w:rPr>
                <w:rStyle w:val="Blue"/>
                <w:color w:val="auto"/>
              </w:rPr>
              <w:t>30/07/</w:t>
            </w:r>
            <w:r w:rsidR="00C94C18" w:rsidRPr="00EB786E">
              <w:rPr>
                <w:rStyle w:val="Blue"/>
                <w:color w:val="auto"/>
              </w:rPr>
              <w:t>20</w:t>
            </w:r>
            <w:r w:rsidRPr="00EB786E">
              <w:rPr>
                <w:rStyle w:val="Blue"/>
                <w:color w:val="auto"/>
              </w:rPr>
              <w:t>18</w:t>
            </w:r>
          </w:p>
        </w:tc>
        <w:tc>
          <w:tcPr>
            <w:tcW w:w="2378" w:type="pct"/>
          </w:tcPr>
          <w:p w14:paraId="290AB6AB" w14:textId="0BE7F6A8" w:rsidR="001F2C20" w:rsidRPr="00EB786E" w:rsidRDefault="001F2C20" w:rsidP="001F2C20">
            <w:pPr>
              <w:pStyle w:val="TableText"/>
              <w:rPr>
                <w:rStyle w:val="Blue"/>
                <w:color w:val="auto"/>
              </w:rPr>
            </w:pPr>
            <w:r w:rsidRPr="00EB786E">
              <w:rPr>
                <w:rStyle w:val="Blue"/>
                <w:color w:val="auto"/>
              </w:rPr>
              <w:t>Flaring information</w:t>
            </w:r>
          </w:p>
        </w:tc>
      </w:tr>
      <w:tr w:rsidR="00EB786E" w:rsidRPr="00EB786E" w14:paraId="10ACB0CA" w14:textId="77777777" w:rsidTr="001F2C20">
        <w:trPr>
          <w:trHeight w:val="79"/>
        </w:trPr>
        <w:tc>
          <w:tcPr>
            <w:tcW w:w="5000" w:type="pct"/>
            <w:gridSpan w:val="3"/>
            <w:shd w:val="clear" w:color="auto" w:fill="D9D9D9" w:themeFill="background1" w:themeFillShade="D9"/>
          </w:tcPr>
          <w:p w14:paraId="48E4E832" w14:textId="6E9FE4C6" w:rsidR="001F2C20" w:rsidRPr="00EB786E" w:rsidRDefault="001F2C20" w:rsidP="001F2C20">
            <w:pPr>
              <w:pStyle w:val="TableText"/>
              <w:rPr>
                <w:rStyle w:val="Blue"/>
                <w:color w:val="auto"/>
              </w:rPr>
            </w:pPr>
            <w:r w:rsidRPr="00EB786E">
              <w:rPr>
                <w:rStyle w:val="Blue"/>
                <w:color w:val="auto"/>
              </w:rPr>
              <w:t>Derogation requests (EPR/FP3139FN/V009)</w:t>
            </w:r>
          </w:p>
        </w:tc>
      </w:tr>
      <w:tr w:rsidR="00BC59C2" w:rsidRPr="00BC59C2" w14:paraId="16FFC92C" w14:textId="77777777" w:rsidTr="51A4649D">
        <w:trPr>
          <w:trHeight w:val="79"/>
        </w:trPr>
        <w:tc>
          <w:tcPr>
            <w:tcW w:w="1653" w:type="pct"/>
            <w:vMerge w:val="restart"/>
          </w:tcPr>
          <w:p w14:paraId="2CCA83A5" w14:textId="77777777" w:rsidR="001F2C20" w:rsidRPr="00BC59C2" w:rsidRDefault="001F2C20" w:rsidP="007B5596">
            <w:pPr>
              <w:pStyle w:val="TableText"/>
              <w:rPr>
                <w:rStyle w:val="Blue"/>
                <w:color w:val="auto"/>
                <w:u w:val="single"/>
              </w:rPr>
            </w:pPr>
            <w:r w:rsidRPr="00BC59C2">
              <w:rPr>
                <w:rStyle w:val="Blue"/>
                <w:color w:val="auto"/>
                <w:u w:val="single"/>
              </w:rPr>
              <w:t>BAT Conclusion 12</w:t>
            </w:r>
          </w:p>
          <w:p w14:paraId="4C06FB11" w14:textId="70291C9E" w:rsidR="001F2C20" w:rsidRPr="00BC59C2" w:rsidRDefault="001F2C20" w:rsidP="001F2C20">
            <w:pPr>
              <w:pStyle w:val="TableText"/>
              <w:rPr>
                <w:rStyle w:val="Blue"/>
                <w:color w:val="auto"/>
              </w:rPr>
            </w:pPr>
            <w:r w:rsidRPr="00BC59C2">
              <w:rPr>
                <w:rStyle w:val="Blue"/>
                <w:color w:val="auto"/>
              </w:rPr>
              <w:lastRenderedPageBreak/>
              <w:t>Effluent</w:t>
            </w:r>
          </w:p>
        </w:tc>
        <w:tc>
          <w:tcPr>
            <w:tcW w:w="969" w:type="pct"/>
          </w:tcPr>
          <w:p w14:paraId="42DA922B" w14:textId="6FFB73ED" w:rsidR="001F2C20" w:rsidRPr="00BC59C2" w:rsidRDefault="001F2C20" w:rsidP="001F2C20">
            <w:pPr>
              <w:pStyle w:val="TableText"/>
              <w:rPr>
                <w:rStyle w:val="Blue"/>
                <w:color w:val="auto"/>
              </w:rPr>
            </w:pPr>
            <w:r w:rsidRPr="00BC59C2">
              <w:rPr>
                <w:rStyle w:val="Blue"/>
                <w:color w:val="auto"/>
              </w:rPr>
              <w:lastRenderedPageBreak/>
              <w:t>28/10/</w:t>
            </w:r>
            <w:r w:rsidR="00C94C18" w:rsidRPr="00BC59C2">
              <w:rPr>
                <w:rStyle w:val="Blue"/>
                <w:color w:val="auto"/>
              </w:rPr>
              <w:t>20</w:t>
            </w:r>
            <w:r w:rsidRPr="00BC59C2">
              <w:rPr>
                <w:rStyle w:val="Blue"/>
                <w:color w:val="auto"/>
              </w:rPr>
              <w:t>16</w:t>
            </w:r>
          </w:p>
        </w:tc>
        <w:tc>
          <w:tcPr>
            <w:tcW w:w="2378" w:type="pct"/>
          </w:tcPr>
          <w:p w14:paraId="5626510A" w14:textId="21348452" w:rsidR="001F2C20" w:rsidRPr="00BC59C2" w:rsidRDefault="001F2C20" w:rsidP="001F2C20">
            <w:pPr>
              <w:pStyle w:val="TableText"/>
              <w:rPr>
                <w:rStyle w:val="Blue"/>
                <w:color w:val="auto"/>
              </w:rPr>
            </w:pPr>
            <w:r w:rsidRPr="00BC59C2">
              <w:rPr>
                <w:rStyle w:val="Blue"/>
                <w:color w:val="auto"/>
              </w:rPr>
              <w:t>Supporting information</w:t>
            </w:r>
          </w:p>
        </w:tc>
      </w:tr>
      <w:tr w:rsidR="00BC59C2" w:rsidRPr="00BC59C2" w14:paraId="22412FA4" w14:textId="77777777" w:rsidTr="51A4649D">
        <w:trPr>
          <w:trHeight w:val="79"/>
        </w:trPr>
        <w:tc>
          <w:tcPr>
            <w:tcW w:w="1653" w:type="pct"/>
            <w:vMerge/>
          </w:tcPr>
          <w:p w14:paraId="6DD55CF8" w14:textId="77777777" w:rsidR="001F2C20" w:rsidRPr="00BC59C2" w:rsidRDefault="001F2C20" w:rsidP="001F2C20">
            <w:pPr>
              <w:pStyle w:val="TableText"/>
              <w:rPr>
                <w:rStyle w:val="Blue"/>
                <w:color w:val="auto"/>
              </w:rPr>
            </w:pPr>
          </w:p>
        </w:tc>
        <w:tc>
          <w:tcPr>
            <w:tcW w:w="969" w:type="pct"/>
          </w:tcPr>
          <w:p w14:paraId="2D5C9AF1" w14:textId="1C9B325A" w:rsidR="001F2C20" w:rsidRPr="00BC59C2" w:rsidRDefault="001F2C20" w:rsidP="001F2C20">
            <w:pPr>
              <w:pStyle w:val="TableText"/>
              <w:rPr>
                <w:rStyle w:val="Blue"/>
                <w:color w:val="auto"/>
              </w:rPr>
            </w:pPr>
            <w:r w:rsidRPr="00BC59C2">
              <w:rPr>
                <w:rStyle w:val="Blue"/>
                <w:color w:val="auto"/>
              </w:rPr>
              <w:t>10/07/</w:t>
            </w:r>
            <w:r w:rsidR="00C94C18" w:rsidRPr="00BC59C2">
              <w:rPr>
                <w:rStyle w:val="Blue"/>
                <w:color w:val="auto"/>
              </w:rPr>
              <w:t>20</w:t>
            </w:r>
            <w:r w:rsidRPr="00BC59C2">
              <w:rPr>
                <w:rStyle w:val="Blue"/>
                <w:color w:val="auto"/>
              </w:rPr>
              <w:t>17</w:t>
            </w:r>
          </w:p>
        </w:tc>
        <w:tc>
          <w:tcPr>
            <w:tcW w:w="2378" w:type="pct"/>
          </w:tcPr>
          <w:p w14:paraId="54B0EB56" w14:textId="00FA7ABE" w:rsidR="001F2C20" w:rsidRPr="00BC59C2" w:rsidRDefault="001F2C20" w:rsidP="001F2C20">
            <w:pPr>
              <w:pStyle w:val="TableText"/>
              <w:rPr>
                <w:rStyle w:val="Blue"/>
                <w:color w:val="auto"/>
              </w:rPr>
            </w:pPr>
            <w:r w:rsidRPr="00BC59C2">
              <w:rPr>
                <w:rStyle w:val="Blue"/>
                <w:color w:val="auto"/>
              </w:rPr>
              <w:t>Supporting information</w:t>
            </w:r>
          </w:p>
        </w:tc>
      </w:tr>
      <w:tr w:rsidR="00BC59C2" w:rsidRPr="00BC59C2" w14:paraId="10E44227" w14:textId="77777777" w:rsidTr="51A4649D">
        <w:trPr>
          <w:trHeight w:val="79"/>
        </w:trPr>
        <w:tc>
          <w:tcPr>
            <w:tcW w:w="1653" w:type="pct"/>
            <w:vMerge/>
          </w:tcPr>
          <w:p w14:paraId="39CD618C" w14:textId="77777777" w:rsidR="001F2C20" w:rsidRPr="00BC59C2" w:rsidRDefault="001F2C20" w:rsidP="001F2C20">
            <w:pPr>
              <w:pStyle w:val="TableText"/>
              <w:rPr>
                <w:rStyle w:val="Blue"/>
                <w:color w:val="auto"/>
              </w:rPr>
            </w:pPr>
          </w:p>
        </w:tc>
        <w:tc>
          <w:tcPr>
            <w:tcW w:w="969" w:type="pct"/>
          </w:tcPr>
          <w:p w14:paraId="17240FD4" w14:textId="08E765DD" w:rsidR="001F2C20" w:rsidRPr="00BC59C2" w:rsidRDefault="001F2C20" w:rsidP="001F2C20">
            <w:pPr>
              <w:pStyle w:val="TableText"/>
              <w:rPr>
                <w:rStyle w:val="Blue"/>
                <w:color w:val="auto"/>
              </w:rPr>
            </w:pPr>
            <w:r w:rsidRPr="00BC59C2">
              <w:rPr>
                <w:rStyle w:val="Blue"/>
                <w:color w:val="auto"/>
              </w:rPr>
              <w:t>19/09/</w:t>
            </w:r>
            <w:r w:rsidR="00C94C18" w:rsidRPr="00BC59C2">
              <w:rPr>
                <w:rStyle w:val="Blue"/>
                <w:color w:val="auto"/>
              </w:rPr>
              <w:t>20</w:t>
            </w:r>
            <w:r w:rsidRPr="00BC59C2">
              <w:rPr>
                <w:rStyle w:val="Blue"/>
                <w:color w:val="auto"/>
              </w:rPr>
              <w:t>17</w:t>
            </w:r>
          </w:p>
        </w:tc>
        <w:tc>
          <w:tcPr>
            <w:tcW w:w="2378" w:type="pct"/>
          </w:tcPr>
          <w:p w14:paraId="4DE57453" w14:textId="77777777" w:rsidR="001F2C20" w:rsidRPr="00BC59C2" w:rsidRDefault="001F2C20" w:rsidP="007B5596">
            <w:pPr>
              <w:pStyle w:val="TableText"/>
              <w:rPr>
                <w:rStyle w:val="Blue"/>
                <w:color w:val="auto"/>
              </w:rPr>
            </w:pPr>
            <w:r w:rsidRPr="00BC59C2">
              <w:rPr>
                <w:rStyle w:val="Blue"/>
                <w:color w:val="auto"/>
              </w:rPr>
              <w:t>Supporting information and cost benefit analysis (CBA) submitted as Appendix 5</w:t>
            </w:r>
          </w:p>
          <w:p w14:paraId="5D7FF4EE" w14:textId="76AC7FC9" w:rsidR="001F2C20" w:rsidRPr="00BC59C2" w:rsidRDefault="001F2C20" w:rsidP="001F2C20">
            <w:pPr>
              <w:pStyle w:val="TableText"/>
              <w:rPr>
                <w:rStyle w:val="Blue"/>
                <w:color w:val="auto"/>
              </w:rPr>
            </w:pPr>
            <w:r w:rsidRPr="00BC59C2">
              <w:rPr>
                <w:rStyle w:val="Blue"/>
                <w:color w:val="auto"/>
              </w:rPr>
              <w:t>Supersedes previous submissions</w:t>
            </w:r>
          </w:p>
        </w:tc>
      </w:tr>
      <w:tr w:rsidR="00BC59C2" w:rsidRPr="00BC59C2" w14:paraId="0DB26EDE" w14:textId="77777777" w:rsidTr="51A4649D">
        <w:trPr>
          <w:trHeight w:val="79"/>
        </w:trPr>
        <w:tc>
          <w:tcPr>
            <w:tcW w:w="1653" w:type="pct"/>
            <w:vMerge/>
          </w:tcPr>
          <w:p w14:paraId="1FCA9708" w14:textId="77777777" w:rsidR="001F2C20" w:rsidRPr="00BC59C2" w:rsidRDefault="001F2C20" w:rsidP="001F2C20">
            <w:pPr>
              <w:pStyle w:val="TableText"/>
              <w:rPr>
                <w:rStyle w:val="Blue"/>
                <w:color w:val="auto"/>
              </w:rPr>
            </w:pPr>
          </w:p>
        </w:tc>
        <w:tc>
          <w:tcPr>
            <w:tcW w:w="969" w:type="pct"/>
          </w:tcPr>
          <w:p w14:paraId="3A10BE9C" w14:textId="303B877C" w:rsidR="001F2C20" w:rsidRPr="00BC59C2" w:rsidRDefault="001F2C20" w:rsidP="001F2C20">
            <w:pPr>
              <w:pStyle w:val="TableText"/>
              <w:rPr>
                <w:rStyle w:val="Blue"/>
                <w:color w:val="auto"/>
              </w:rPr>
            </w:pPr>
            <w:r w:rsidRPr="00BC59C2">
              <w:rPr>
                <w:rStyle w:val="Blue"/>
                <w:color w:val="auto"/>
              </w:rPr>
              <w:t>18/12/</w:t>
            </w:r>
            <w:r w:rsidR="00C94C18" w:rsidRPr="00BC59C2">
              <w:rPr>
                <w:rStyle w:val="Blue"/>
                <w:color w:val="auto"/>
              </w:rPr>
              <w:t>20</w:t>
            </w:r>
            <w:r w:rsidRPr="00BC59C2">
              <w:rPr>
                <w:rStyle w:val="Blue"/>
                <w:color w:val="auto"/>
              </w:rPr>
              <w:t>17</w:t>
            </w:r>
          </w:p>
        </w:tc>
        <w:tc>
          <w:tcPr>
            <w:tcW w:w="2378" w:type="pct"/>
          </w:tcPr>
          <w:p w14:paraId="2F6D430F" w14:textId="25421C6C" w:rsidR="001F2C20" w:rsidRPr="00BC59C2" w:rsidRDefault="001F2C20" w:rsidP="001F2C20">
            <w:pPr>
              <w:pStyle w:val="TableText"/>
              <w:rPr>
                <w:rStyle w:val="Blue"/>
                <w:color w:val="auto"/>
              </w:rPr>
            </w:pPr>
            <w:r w:rsidRPr="00BC59C2">
              <w:rPr>
                <w:rStyle w:val="Blue"/>
                <w:color w:val="auto"/>
              </w:rPr>
              <w:t>Supporting information supersedes previous submission</w:t>
            </w:r>
          </w:p>
        </w:tc>
      </w:tr>
      <w:tr w:rsidR="00BC59C2" w:rsidRPr="00BC59C2" w14:paraId="3A7FC51A" w14:textId="77777777" w:rsidTr="51A4649D">
        <w:trPr>
          <w:trHeight w:val="79"/>
        </w:trPr>
        <w:tc>
          <w:tcPr>
            <w:tcW w:w="1653" w:type="pct"/>
            <w:vMerge/>
          </w:tcPr>
          <w:p w14:paraId="1153FB04" w14:textId="77777777" w:rsidR="001F2C20" w:rsidRPr="00BC59C2" w:rsidRDefault="001F2C20" w:rsidP="001F2C20">
            <w:pPr>
              <w:pStyle w:val="TableText"/>
              <w:rPr>
                <w:rStyle w:val="Blue"/>
                <w:color w:val="auto"/>
              </w:rPr>
            </w:pPr>
          </w:p>
        </w:tc>
        <w:tc>
          <w:tcPr>
            <w:tcW w:w="969" w:type="pct"/>
          </w:tcPr>
          <w:p w14:paraId="5DD17D0D" w14:textId="42CD6A16" w:rsidR="001F2C20" w:rsidRPr="00BC59C2" w:rsidRDefault="001F2C20" w:rsidP="001F2C20">
            <w:pPr>
              <w:pStyle w:val="TableText"/>
              <w:rPr>
                <w:rStyle w:val="Blue"/>
                <w:color w:val="auto"/>
              </w:rPr>
            </w:pPr>
            <w:r w:rsidRPr="00BC59C2">
              <w:rPr>
                <w:rStyle w:val="Blue"/>
                <w:color w:val="auto"/>
              </w:rPr>
              <w:t>22/02/</w:t>
            </w:r>
            <w:r w:rsidR="00F455EC" w:rsidRPr="00BC59C2">
              <w:rPr>
                <w:rStyle w:val="Blue"/>
                <w:color w:val="auto"/>
              </w:rPr>
              <w:t>20</w:t>
            </w:r>
            <w:r w:rsidRPr="00BC59C2">
              <w:rPr>
                <w:rStyle w:val="Blue"/>
                <w:color w:val="auto"/>
              </w:rPr>
              <w:t>18</w:t>
            </w:r>
          </w:p>
        </w:tc>
        <w:tc>
          <w:tcPr>
            <w:tcW w:w="2378" w:type="pct"/>
          </w:tcPr>
          <w:p w14:paraId="48B74931" w14:textId="36861716" w:rsidR="001F2C20" w:rsidRPr="00BC59C2" w:rsidRDefault="001F2C20" w:rsidP="001F2C20">
            <w:pPr>
              <w:pStyle w:val="TableText"/>
              <w:rPr>
                <w:rStyle w:val="Blue"/>
                <w:color w:val="auto"/>
              </w:rPr>
            </w:pPr>
            <w:r w:rsidRPr="00BC59C2">
              <w:rPr>
                <w:rStyle w:val="Blue"/>
                <w:color w:val="auto"/>
              </w:rPr>
              <w:t>Confirmation of contractual date for third party works</w:t>
            </w:r>
          </w:p>
        </w:tc>
      </w:tr>
      <w:tr w:rsidR="00BC59C2" w:rsidRPr="00BC59C2" w14:paraId="4AD6C4CE" w14:textId="77777777" w:rsidTr="51A4649D">
        <w:trPr>
          <w:trHeight w:val="79"/>
        </w:trPr>
        <w:tc>
          <w:tcPr>
            <w:tcW w:w="1653" w:type="pct"/>
            <w:vMerge/>
          </w:tcPr>
          <w:p w14:paraId="52B94A4A" w14:textId="77777777" w:rsidR="001F2C20" w:rsidRPr="00BC59C2" w:rsidRDefault="001F2C20" w:rsidP="001F2C20">
            <w:pPr>
              <w:pStyle w:val="TableText"/>
              <w:rPr>
                <w:rStyle w:val="Blue"/>
                <w:color w:val="auto"/>
              </w:rPr>
            </w:pPr>
          </w:p>
        </w:tc>
        <w:tc>
          <w:tcPr>
            <w:tcW w:w="969" w:type="pct"/>
          </w:tcPr>
          <w:p w14:paraId="2963DC8A" w14:textId="5D6BB95D" w:rsidR="001F2C20" w:rsidRPr="00BC59C2" w:rsidRDefault="001F2C20" w:rsidP="001F2C20">
            <w:pPr>
              <w:pStyle w:val="TableText"/>
              <w:rPr>
                <w:rStyle w:val="Blue"/>
                <w:color w:val="auto"/>
              </w:rPr>
            </w:pPr>
            <w:r w:rsidRPr="00BC59C2">
              <w:rPr>
                <w:rStyle w:val="Blue"/>
                <w:color w:val="auto"/>
              </w:rPr>
              <w:t>22/06/</w:t>
            </w:r>
            <w:r w:rsidR="00F455EC" w:rsidRPr="00BC59C2">
              <w:rPr>
                <w:rStyle w:val="Blue"/>
                <w:color w:val="auto"/>
              </w:rPr>
              <w:t>20</w:t>
            </w:r>
            <w:r w:rsidRPr="00BC59C2">
              <w:rPr>
                <w:rStyle w:val="Blue"/>
                <w:color w:val="auto"/>
              </w:rPr>
              <w:t>18</w:t>
            </w:r>
          </w:p>
        </w:tc>
        <w:tc>
          <w:tcPr>
            <w:tcW w:w="2378" w:type="pct"/>
          </w:tcPr>
          <w:p w14:paraId="4A361ACC" w14:textId="77777777" w:rsidR="001F2C20" w:rsidRPr="00BC59C2" w:rsidRDefault="001F2C20" w:rsidP="007B5596">
            <w:pPr>
              <w:pStyle w:val="TableText"/>
              <w:rPr>
                <w:rStyle w:val="Blue"/>
                <w:color w:val="auto"/>
              </w:rPr>
            </w:pPr>
            <w:r w:rsidRPr="00BC59C2">
              <w:rPr>
                <w:rStyle w:val="Blue"/>
                <w:color w:val="auto"/>
              </w:rPr>
              <w:t>Supporting information and CBA</w:t>
            </w:r>
          </w:p>
          <w:p w14:paraId="18AED243" w14:textId="77777777" w:rsidR="001F2C20" w:rsidRPr="00BC59C2" w:rsidRDefault="001F2C20" w:rsidP="007B5596">
            <w:pPr>
              <w:pStyle w:val="TableText"/>
              <w:rPr>
                <w:rStyle w:val="Blue"/>
                <w:color w:val="auto"/>
              </w:rPr>
            </w:pPr>
            <w:r w:rsidRPr="00BC59C2">
              <w:rPr>
                <w:rStyle w:val="Blue"/>
                <w:color w:val="auto"/>
              </w:rPr>
              <w:t>Supersedes previous submissions</w:t>
            </w:r>
          </w:p>
          <w:p w14:paraId="771063EF" w14:textId="05C51921" w:rsidR="001F2C20" w:rsidRPr="00BC59C2" w:rsidRDefault="001F2C20" w:rsidP="001F2C20">
            <w:pPr>
              <w:pStyle w:val="TableText"/>
              <w:rPr>
                <w:rStyle w:val="Blue"/>
                <w:color w:val="auto"/>
              </w:rPr>
            </w:pPr>
            <w:r w:rsidRPr="00BC59C2">
              <w:rPr>
                <w:rStyle w:val="Blue"/>
                <w:color w:val="auto"/>
              </w:rPr>
              <w:t>Derogation end date changed due to complexity of construction works</w:t>
            </w:r>
          </w:p>
        </w:tc>
      </w:tr>
      <w:tr w:rsidR="00555653" w:rsidRPr="00555653" w14:paraId="3384408C" w14:textId="77777777" w:rsidTr="51A4649D">
        <w:trPr>
          <w:trHeight w:val="79"/>
        </w:trPr>
        <w:tc>
          <w:tcPr>
            <w:tcW w:w="1653" w:type="pct"/>
            <w:vMerge w:val="restart"/>
          </w:tcPr>
          <w:p w14:paraId="62C130F0" w14:textId="77777777" w:rsidR="001F2C20" w:rsidRPr="00555653" w:rsidRDefault="001F2C20" w:rsidP="007B5596">
            <w:pPr>
              <w:pStyle w:val="TableText"/>
              <w:rPr>
                <w:rStyle w:val="Blue"/>
                <w:color w:val="auto"/>
                <w:u w:val="single"/>
              </w:rPr>
            </w:pPr>
            <w:r w:rsidRPr="00555653">
              <w:rPr>
                <w:rStyle w:val="Blue"/>
                <w:color w:val="auto"/>
                <w:u w:val="single"/>
              </w:rPr>
              <w:t>BAT Conclusion 27</w:t>
            </w:r>
          </w:p>
          <w:p w14:paraId="2C48EBC7" w14:textId="287F5290" w:rsidR="001F2C20" w:rsidRPr="00555653" w:rsidRDefault="001F2C20" w:rsidP="001F2C20">
            <w:pPr>
              <w:pStyle w:val="TableText"/>
              <w:rPr>
                <w:rStyle w:val="Blue"/>
                <w:color w:val="auto"/>
              </w:rPr>
            </w:pPr>
            <w:r w:rsidRPr="00555653">
              <w:rPr>
                <w:rStyle w:val="Blue"/>
                <w:color w:val="auto"/>
              </w:rPr>
              <w:t>CO Boiler</w:t>
            </w:r>
          </w:p>
        </w:tc>
        <w:tc>
          <w:tcPr>
            <w:tcW w:w="969" w:type="pct"/>
          </w:tcPr>
          <w:p w14:paraId="0489FC13" w14:textId="08B309CB" w:rsidR="001F2C20" w:rsidRPr="00555653" w:rsidRDefault="001F2C20" w:rsidP="001F2C20">
            <w:pPr>
              <w:pStyle w:val="TableText"/>
              <w:rPr>
                <w:rStyle w:val="Blue"/>
                <w:color w:val="auto"/>
              </w:rPr>
            </w:pPr>
            <w:r w:rsidRPr="00555653">
              <w:rPr>
                <w:rStyle w:val="Blue"/>
                <w:color w:val="auto"/>
              </w:rPr>
              <w:t>31/03/</w:t>
            </w:r>
            <w:r w:rsidR="00F455EC" w:rsidRPr="00555653">
              <w:rPr>
                <w:rStyle w:val="Blue"/>
                <w:color w:val="auto"/>
              </w:rPr>
              <w:t>20</w:t>
            </w:r>
            <w:r w:rsidRPr="00555653">
              <w:rPr>
                <w:rStyle w:val="Blue"/>
                <w:color w:val="auto"/>
              </w:rPr>
              <w:t>16</w:t>
            </w:r>
          </w:p>
        </w:tc>
        <w:tc>
          <w:tcPr>
            <w:tcW w:w="2378" w:type="pct"/>
          </w:tcPr>
          <w:p w14:paraId="3C982305" w14:textId="61D2425E" w:rsidR="001F2C20" w:rsidRPr="00555653" w:rsidRDefault="001F2C20" w:rsidP="001F2C20">
            <w:pPr>
              <w:pStyle w:val="TableText"/>
              <w:rPr>
                <w:rStyle w:val="Blue"/>
                <w:color w:val="auto"/>
              </w:rPr>
            </w:pPr>
            <w:r w:rsidRPr="00555653">
              <w:rPr>
                <w:rStyle w:val="Blue"/>
                <w:color w:val="auto"/>
              </w:rPr>
              <w:t>Supporting information and CBA</w:t>
            </w:r>
          </w:p>
        </w:tc>
      </w:tr>
      <w:tr w:rsidR="00555653" w:rsidRPr="00555653" w14:paraId="03BE9F44" w14:textId="77777777" w:rsidTr="51A4649D">
        <w:trPr>
          <w:trHeight w:val="79"/>
        </w:trPr>
        <w:tc>
          <w:tcPr>
            <w:tcW w:w="1653" w:type="pct"/>
            <w:vMerge/>
          </w:tcPr>
          <w:p w14:paraId="73AD0A81" w14:textId="77777777" w:rsidR="001F2C20" w:rsidRPr="00555653" w:rsidRDefault="001F2C20" w:rsidP="001F2C20">
            <w:pPr>
              <w:pStyle w:val="TableText"/>
              <w:rPr>
                <w:rStyle w:val="Blue"/>
                <w:color w:val="auto"/>
              </w:rPr>
            </w:pPr>
          </w:p>
        </w:tc>
        <w:tc>
          <w:tcPr>
            <w:tcW w:w="969" w:type="pct"/>
          </w:tcPr>
          <w:p w14:paraId="5078FA49" w14:textId="578B5E87" w:rsidR="001F2C20" w:rsidRPr="00555653" w:rsidRDefault="001F2C20" w:rsidP="001F2C20">
            <w:pPr>
              <w:pStyle w:val="TableText"/>
              <w:rPr>
                <w:rStyle w:val="Blue"/>
                <w:color w:val="auto"/>
              </w:rPr>
            </w:pPr>
            <w:r w:rsidRPr="00555653">
              <w:rPr>
                <w:rStyle w:val="Blue"/>
                <w:color w:val="auto"/>
              </w:rPr>
              <w:t>27/10/</w:t>
            </w:r>
            <w:r w:rsidR="00F455EC" w:rsidRPr="00555653">
              <w:rPr>
                <w:rStyle w:val="Blue"/>
                <w:color w:val="auto"/>
              </w:rPr>
              <w:t>20</w:t>
            </w:r>
            <w:r w:rsidRPr="00555653">
              <w:rPr>
                <w:rStyle w:val="Blue"/>
                <w:color w:val="auto"/>
              </w:rPr>
              <w:t>17</w:t>
            </w:r>
          </w:p>
        </w:tc>
        <w:tc>
          <w:tcPr>
            <w:tcW w:w="2378" w:type="pct"/>
          </w:tcPr>
          <w:p w14:paraId="4C26B370" w14:textId="3B56744C" w:rsidR="001F2C20" w:rsidRPr="00555653" w:rsidRDefault="001F2C20" w:rsidP="001F2C20">
            <w:pPr>
              <w:pStyle w:val="TableText"/>
              <w:rPr>
                <w:rStyle w:val="Blue"/>
                <w:color w:val="auto"/>
              </w:rPr>
            </w:pPr>
            <w:r w:rsidRPr="00555653">
              <w:rPr>
                <w:rStyle w:val="Blue"/>
                <w:color w:val="auto"/>
              </w:rPr>
              <w:t>Supporting information</w:t>
            </w:r>
          </w:p>
        </w:tc>
      </w:tr>
      <w:tr w:rsidR="00555653" w:rsidRPr="00555653" w14:paraId="757EC55B" w14:textId="77777777" w:rsidTr="51A4649D">
        <w:trPr>
          <w:trHeight w:val="79"/>
        </w:trPr>
        <w:tc>
          <w:tcPr>
            <w:tcW w:w="1653" w:type="pct"/>
            <w:vMerge/>
          </w:tcPr>
          <w:p w14:paraId="42F0A36F" w14:textId="77777777" w:rsidR="001F2C20" w:rsidRPr="00555653" w:rsidRDefault="001F2C20" w:rsidP="001F2C20">
            <w:pPr>
              <w:pStyle w:val="TableText"/>
              <w:rPr>
                <w:rStyle w:val="Blue"/>
                <w:color w:val="auto"/>
              </w:rPr>
            </w:pPr>
          </w:p>
        </w:tc>
        <w:tc>
          <w:tcPr>
            <w:tcW w:w="969" w:type="pct"/>
          </w:tcPr>
          <w:p w14:paraId="24BAA7DA" w14:textId="18B63A36" w:rsidR="001F2C20" w:rsidRPr="00555653" w:rsidRDefault="001F2C20" w:rsidP="001F2C20">
            <w:pPr>
              <w:pStyle w:val="TableText"/>
              <w:rPr>
                <w:rStyle w:val="Blue"/>
                <w:color w:val="auto"/>
              </w:rPr>
            </w:pPr>
            <w:r w:rsidRPr="00555653">
              <w:rPr>
                <w:rStyle w:val="Blue"/>
                <w:color w:val="auto"/>
              </w:rPr>
              <w:t>17/11/</w:t>
            </w:r>
            <w:r w:rsidR="00F455EC" w:rsidRPr="00555653">
              <w:rPr>
                <w:rStyle w:val="Blue"/>
                <w:color w:val="auto"/>
              </w:rPr>
              <w:t>20</w:t>
            </w:r>
            <w:r w:rsidRPr="00555653">
              <w:rPr>
                <w:rStyle w:val="Blue"/>
                <w:color w:val="auto"/>
              </w:rPr>
              <w:t>17</w:t>
            </w:r>
          </w:p>
        </w:tc>
        <w:tc>
          <w:tcPr>
            <w:tcW w:w="2378" w:type="pct"/>
          </w:tcPr>
          <w:p w14:paraId="014038CF" w14:textId="77777777" w:rsidR="001F2C20" w:rsidRPr="00555653" w:rsidRDefault="001F2C20" w:rsidP="007B5596">
            <w:pPr>
              <w:pStyle w:val="TableText"/>
              <w:rPr>
                <w:rStyle w:val="Blue"/>
                <w:color w:val="auto"/>
              </w:rPr>
            </w:pPr>
            <w:r w:rsidRPr="00555653">
              <w:rPr>
                <w:rStyle w:val="Blue"/>
                <w:color w:val="auto"/>
              </w:rPr>
              <w:t>Supporting information and CBAs</w:t>
            </w:r>
          </w:p>
          <w:p w14:paraId="27C61776" w14:textId="17D00D62" w:rsidR="001F2C20" w:rsidRPr="00555653" w:rsidRDefault="001F2C20" w:rsidP="001F2C20">
            <w:pPr>
              <w:pStyle w:val="TableText"/>
              <w:rPr>
                <w:rStyle w:val="Blue"/>
                <w:color w:val="auto"/>
              </w:rPr>
            </w:pPr>
            <w:r w:rsidRPr="00555653">
              <w:rPr>
                <w:rStyle w:val="Blue"/>
                <w:color w:val="auto"/>
              </w:rPr>
              <w:t>Supersedes previous submissions</w:t>
            </w:r>
          </w:p>
        </w:tc>
      </w:tr>
      <w:tr w:rsidR="0003399B" w:rsidRPr="0003399B" w14:paraId="557BB9EA" w14:textId="77777777" w:rsidTr="51A4649D">
        <w:trPr>
          <w:trHeight w:val="79"/>
        </w:trPr>
        <w:tc>
          <w:tcPr>
            <w:tcW w:w="1653" w:type="pct"/>
            <w:vMerge w:val="restart"/>
          </w:tcPr>
          <w:p w14:paraId="080D44F5" w14:textId="77777777" w:rsidR="001F2C20" w:rsidRPr="0003399B" w:rsidRDefault="001F2C20" w:rsidP="007B5596">
            <w:pPr>
              <w:pStyle w:val="TableText"/>
              <w:rPr>
                <w:rStyle w:val="Blue"/>
                <w:color w:val="auto"/>
                <w:u w:val="single"/>
              </w:rPr>
            </w:pPr>
            <w:r w:rsidRPr="0003399B">
              <w:rPr>
                <w:rStyle w:val="Blue"/>
                <w:color w:val="auto"/>
                <w:u w:val="single"/>
              </w:rPr>
              <w:t>BAT Conclusion 34</w:t>
            </w:r>
          </w:p>
          <w:p w14:paraId="1B663CCE" w14:textId="001B2A53" w:rsidR="001F2C20" w:rsidRPr="0003399B" w:rsidRDefault="001F2C20" w:rsidP="001F2C20">
            <w:pPr>
              <w:pStyle w:val="TableText"/>
              <w:rPr>
                <w:rStyle w:val="Blue"/>
                <w:color w:val="auto"/>
              </w:rPr>
            </w:pPr>
            <w:r w:rsidRPr="0003399B">
              <w:rPr>
                <w:rStyle w:val="Blue"/>
                <w:color w:val="auto"/>
              </w:rPr>
              <w:t>CDU-4</w:t>
            </w:r>
          </w:p>
        </w:tc>
        <w:tc>
          <w:tcPr>
            <w:tcW w:w="969" w:type="pct"/>
          </w:tcPr>
          <w:p w14:paraId="3C377158" w14:textId="21E3E2F1" w:rsidR="001F2C20" w:rsidRPr="0003399B" w:rsidRDefault="001F2C20" w:rsidP="001F2C20">
            <w:pPr>
              <w:pStyle w:val="TableText"/>
              <w:rPr>
                <w:rStyle w:val="Blue"/>
                <w:color w:val="auto"/>
              </w:rPr>
            </w:pPr>
            <w:r w:rsidRPr="0003399B">
              <w:rPr>
                <w:rStyle w:val="Blue"/>
                <w:color w:val="auto"/>
              </w:rPr>
              <w:t>23/11/</w:t>
            </w:r>
            <w:r w:rsidR="00F455EC" w:rsidRPr="0003399B">
              <w:rPr>
                <w:rStyle w:val="Blue"/>
                <w:color w:val="auto"/>
              </w:rPr>
              <w:t>20</w:t>
            </w:r>
            <w:r w:rsidRPr="0003399B">
              <w:rPr>
                <w:rStyle w:val="Blue"/>
                <w:color w:val="auto"/>
              </w:rPr>
              <w:t>17</w:t>
            </w:r>
          </w:p>
        </w:tc>
        <w:tc>
          <w:tcPr>
            <w:tcW w:w="2378" w:type="pct"/>
          </w:tcPr>
          <w:p w14:paraId="360413E3" w14:textId="57A38789" w:rsidR="001F2C20" w:rsidRPr="0003399B" w:rsidRDefault="001F2C20" w:rsidP="001F2C20">
            <w:pPr>
              <w:pStyle w:val="TableText"/>
              <w:rPr>
                <w:rStyle w:val="Blue"/>
                <w:color w:val="auto"/>
              </w:rPr>
            </w:pPr>
            <w:r w:rsidRPr="0003399B">
              <w:rPr>
                <w:rStyle w:val="Blue"/>
                <w:color w:val="auto"/>
              </w:rPr>
              <w:t>Supporting information – initial (first stage) submission</w:t>
            </w:r>
          </w:p>
        </w:tc>
      </w:tr>
      <w:tr w:rsidR="0003399B" w:rsidRPr="0003399B" w14:paraId="22ABC27F" w14:textId="77777777" w:rsidTr="51A4649D">
        <w:trPr>
          <w:trHeight w:val="79"/>
        </w:trPr>
        <w:tc>
          <w:tcPr>
            <w:tcW w:w="1653" w:type="pct"/>
            <w:vMerge/>
          </w:tcPr>
          <w:p w14:paraId="6802E54A" w14:textId="77777777" w:rsidR="001F2C20" w:rsidRPr="0003399B" w:rsidRDefault="001F2C20" w:rsidP="001F2C20">
            <w:pPr>
              <w:pStyle w:val="TableText"/>
              <w:rPr>
                <w:rStyle w:val="Blue"/>
                <w:color w:val="auto"/>
              </w:rPr>
            </w:pPr>
          </w:p>
        </w:tc>
        <w:tc>
          <w:tcPr>
            <w:tcW w:w="969" w:type="pct"/>
          </w:tcPr>
          <w:p w14:paraId="52232C70" w14:textId="3E85E94E" w:rsidR="001F2C20" w:rsidRPr="0003399B" w:rsidRDefault="001F2C20" w:rsidP="001F2C20">
            <w:pPr>
              <w:pStyle w:val="TableText"/>
              <w:rPr>
                <w:rStyle w:val="Blue"/>
                <w:color w:val="auto"/>
              </w:rPr>
            </w:pPr>
            <w:r w:rsidRPr="0003399B">
              <w:rPr>
                <w:rStyle w:val="Blue"/>
                <w:color w:val="auto"/>
              </w:rPr>
              <w:t>07/12/</w:t>
            </w:r>
            <w:r w:rsidR="00F455EC" w:rsidRPr="0003399B">
              <w:rPr>
                <w:rStyle w:val="Blue"/>
                <w:color w:val="auto"/>
              </w:rPr>
              <w:t>20</w:t>
            </w:r>
            <w:r w:rsidRPr="0003399B">
              <w:rPr>
                <w:rStyle w:val="Blue"/>
                <w:color w:val="auto"/>
              </w:rPr>
              <w:t>17</w:t>
            </w:r>
          </w:p>
        </w:tc>
        <w:tc>
          <w:tcPr>
            <w:tcW w:w="2378" w:type="pct"/>
          </w:tcPr>
          <w:p w14:paraId="2F301D88" w14:textId="77777777" w:rsidR="001F2C20" w:rsidRPr="0003399B" w:rsidRDefault="001F2C20" w:rsidP="007B5596">
            <w:pPr>
              <w:pStyle w:val="TableText"/>
              <w:rPr>
                <w:rStyle w:val="Blue"/>
                <w:color w:val="auto"/>
              </w:rPr>
            </w:pPr>
            <w:r w:rsidRPr="0003399B">
              <w:rPr>
                <w:rStyle w:val="Blue"/>
                <w:color w:val="auto"/>
              </w:rPr>
              <w:t>Supporting information and CBA</w:t>
            </w:r>
          </w:p>
          <w:p w14:paraId="2A6C9563" w14:textId="63E9C524" w:rsidR="001F2C20" w:rsidRPr="0003399B" w:rsidRDefault="001F2C20" w:rsidP="001F2C20">
            <w:pPr>
              <w:pStyle w:val="TableText"/>
              <w:rPr>
                <w:rStyle w:val="Blue"/>
                <w:color w:val="auto"/>
              </w:rPr>
            </w:pPr>
            <w:r w:rsidRPr="0003399B">
              <w:rPr>
                <w:rStyle w:val="Blue"/>
                <w:color w:val="auto"/>
              </w:rPr>
              <w:t>Supersedes previous submissions</w:t>
            </w:r>
          </w:p>
        </w:tc>
      </w:tr>
      <w:tr w:rsidR="0003399B" w:rsidRPr="0003399B" w14:paraId="6E5BF979" w14:textId="77777777" w:rsidTr="51A4649D">
        <w:trPr>
          <w:trHeight w:val="79"/>
        </w:trPr>
        <w:tc>
          <w:tcPr>
            <w:tcW w:w="1653" w:type="pct"/>
            <w:vMerge/>
          </w:tcPr>
          <w:p w14:paraId="32513936" w14:textId="77777777" w:rsidR="001F2C20" w:rsidRPr="0003399B" w:rsidRDefault="001F2C20" w:rsidP="001F2C20">
            <w:pPr>
              <w:pStyle w:val="TableText"/>
              <w:rPr>
                <w:rStyle w:val="Blue"/>
                <w:color w:val="auto"/>
              </w:rPr>
            </w:pPr>
          </w:p>
        </w:tc>
        <w:tc>
          <w:tcPr>
            <w:tcW w:w="969" w:type="pct"/>
          </w:tcPr>
          <w:p w14:paraId="710C937F" w14:textId="32542031" w:rsidR="001F2C20" w:rsidRPr="0003399B" w:rsidRDefault="001F2C20" w:rsidP="001F2C20">
            <w:pPr>
              <w:pStyle w:val="TableText"/>
              <w:rPr>
                <w:rStyle w:val="Blue"/>
                <w:color w:val="auto"/>
              </w:rPr>
            </w:pPr>
            <w:r w:rsidRPr="0003399B">
              <w:rPr>
                <w:rStyle w:val="Blue"/>
                <w:color w:val="auto"/>
              </w:rPr>
              <w:t>18/12/</w:t>
            </w:r>
            <w:r w:rsidR="00F455EC" w:rsidRPr="0003399B">
              <w:rPr>
                <w:rStyle w:val="Blue"/>
                <w:color w:val="auto"/>
              </w:rPr>
              <w:t>20</w:t>
            </w:r>
            <w:r w:rsidRPr="0003399B">
              <w:rPr>
                <w:rStyle w:val="Blue"/>
                <w:color w:val="auto"/>
              </w:rPr>
              <w:t>17</w:t>
            </w:r>
          </w:p>
        </w:tc>
        <w:tc>
          <w:tcPr>
            <w:tcW w:w="2378" w:type="pct"/>
          </w:tcPr>
          <w:p w14:paraId="2F901C07" w14:textId="77777777" w:rsidR="001F2C20" w:rsidRPr="0003399B" w:rsidRDefault="001F2C20" w:rsidP="007B5596">
            <w:pPr>
              <w:pStyle w:val="TableText"/>
              <w:rPr>
                <w:rStyle w:val="Blue"/>
                <w:color w:val="auto"/>
              </w:rPr>
            </w:pPr>
            <w:r w:rsidRPr="0003399B">
              <w:rPr>
                <w:rStyle w:val="Blue"/>
                <w:color w:val="auto"/>
              </w:rPr>
              <w:t>Supporting information and CBA</w:t>
            </w:r>
          </w:p>
          <w:p w14:paraId="46900B44" w14:textId="77777777" w:rsidR="001F2C20" w:rsidRPr="0003399B" w:rsidRDefault="001F2C20" w:rsidP="007B5596">
            <w:pPr>
              <w:pStyle w:val="TableText"/>
              <w:rPr>
                <w:rStyle w:val="Blue"/>
                <w:color w:val="auto"/>
              </w:rPr>
            </w:pPr>
            <w:r w:rsidRPr="0003399B">
              <w:rPr>
                <w:rStyle w:val="Blue"/>
                <w:color w:val="auto"/>
              </w:rPr>
              <w:t>Supersedes previous submissions</w:t>
            </w:r>
          </w:p>
          <w:p w14:paraId="0A8368E6" w14:textId="1F0CF790" w:rsidR="001F2C20" w:rsidRPr="0003399B" w:rsidRDefault="001F2C20" w:rsidP="001F2C20">
            <w:pPr>
              <w:pStyle w:val="TableText"/>
              <w:rPr>
                <w:rStyle w:val="Blue"/>
                <w:color w:val="auto"/>
              </w:rPr>
            </w:pPr>
            <w:r w:rsidRPr="0003399B">
              <w:rPr>
                <w:rStyle w:val="Blue"/>
                <w:color w:val="auto"/>
              </w:rPr>
              <w:t>Submission based on correction of the relevant BAT AELs for gas and multi-fuel firing</w:t>
            </w:r>
          </w:p>
        </w:tc>
      </w:tr>
      <w:tr w:rsidR="0003399B" w:rsidRPr="0003399B" w14:paraId="173649F7" w14:textId="77777777" w:rsidTr="51A4649D">
        <w:trPr>
          <w:trHeight w:val="79"/>
        </w:trPr>
        <w:tc>
          <w:tcPr>
            <w:tcW w:w="1653" w:type="pct"/>
            <w:vMerge/>
          </w:tcPr>
          <w:p w14:paraId="597E8074" w14:textId="77777777" w:rsidR="001F2C20" w:rsidRPr="0003399B" w:rsidRDefault="001F2C20" w:rsidP="001F2C20">
            <w:pPr>
              <w:pStyle w:val="TableText"/>
              <w:rPr>
                <w:rStyle w:val="Blue"/>
                <w:color w:val="auto"/>
              </w:rPr>
            </w:pPr>
          </w:p>
        </w:tc>
        <w:tc>
          <w:tcPr>
            <w:tcW w:w="969" w:type="pct"/>
          </w:tcPr>
          <w:p w14:paraId="6512D8C0" w14:textId="6063BCE2" w:rsidR="001F2C20" w:rsidRPr="0003399B" w:rsidRDefault="001F2C20" w:rsidP="001F2C20">
            <w:pPr>
              <w:pStyle w:val="TableText"/>
              <w:rPr>
                <w:rStyle w:val="Blue"/>
                <w:color w:val="auto"/>
              </w:rPr>
            </w:pPr>
            <w:r w:rsidRPr="0003399B">
              <w:rPr>
                <w:rStyle w:val="Blue"/>
                <w:color w:val="auto"/>
              </w:rPr>
              <w:t>24/05/</w:t>
            </w:r>
            <w:r w:rsidR="00F455EC" w:rsidRPr="0003399B">
              <w:rPr>
                <w:rStyle w:val="Blue"/>
                <w:color w:val="auto"/>
              </w:rPr>
              <w:t>20</w:t>
            </w:r>
            <w:r w:rsidRPr="0003399B">
              <w:rPr>
                <w:rStyle w:val="Blue"/>
                <w:color w:val="auto"/>
              </w:rPr>
              <w:t>18</w:t>
            </w:r>
          </w:p>
        </w:tc>
        <w:tc>
          <w:tcPr>
            <w:tcW w:w="2378" w:type="pct"/>
          </w:tcPr>
          <w:p w14:paraId="4ACE6440" w14:textId="77777777" w:rsidR="001F2C20" w:rsidRPr="0003399B" w:rsidRDefault="001F2C20" w:rsidP="007B5596">
            <w:pPr>
              <w:pStyle w:val="TableText"/>
              <w:rPr>
                <w:rStyle w:val="Blue"/>
                <w:color w:val="auto"/>
              </w:rPr>
            </w:pPr>
            <w:r w:rsidRPr="0003399B">
              <w:rPr>
                <w:rStyle w:val="Blue"/>
                <w:color w:val="auto"/>
              </w:rPr>
              <w:t>Supporting information and CBA</w:t>
            </w:r>
          </w:p>
          <w:p w14:paraId="6AE8D2A6" w14:textId="77777777" w:rsidR="001F2C20" w:rsidRPr="0003399B" w:rsidRDefault="001F2C20" w:rsidP="007B5596">
            <w:pPr>
              <w:pStyle w:val="TableText"/>
              <w:rPr>
                <w:rStyle w:val="Blue"/>
                <w:color w:val="auto"/>
              </w:rPr>
            </w:pPr>
            <w:r w:rsidRPr="0003399B">
              <w:rPr>
                <w:rStyle w:val="Blue"/>
                <w:color w:val="auto"/>
              </w:rPr>
              <w:t>Supersedes previous submissions</w:t>
            </w:r>
          </w:p>
          <w:p w14:paraId="1F122C32" w14:textId="00E61DA0" w:rsidR="001F2C20" w:rsidRPr="0003399B" w:rsidRDefault="001F2C20" w:rsidP="001F2C20">
            <w:pPr>
              <w:pStyle w:val="TableText"/>
              <w:rPr>
                <w:rStyle w:val="Blue"/>
                <w:color w:val="auto"/>
              </w:rPr>
            </w:pPr>
            <w:r w:rsidRPr="0003399B">
              <w:rPr>
                <w:rStyle w:val="Blue"/>
                <w:color w:val="auto"/>
              </w:rPr>
              <w:t>Submission based on updated proposal with partial compliance via the NOx emissions bubble</w:t>
            </w:r>
          </w:p>
        </w:tc>
      </w:tr>
      <w:tr w:rsidR="00A07F70" w:rsidRPr="00A07F70" w14:paraId="0FEA8F12" w14:textId="77777777" w:rsidTr="51A4649D">
        <w:trPr>
          <w:trHeight w:val="79"/>
        </w:trPr>
        <w:tc>
          <w:tcPr>
            <w:tcW w:w="1653" w:type="pct"/>
            <w:vMerge w:val="restart"/>
          </w:tcPr>
          <w:p w14:paraId="3F09DA6C" w14:textId="77777777" w:rsidR="001F2C20" w:rsidRPr="00A07F70" w:rsidRDefault="001F2C20" w:rsidP="007B5596">
            <w:pPr>
              <w:pStyle w:val="TableText"/>
              <w:rPr>
                <w:rStyle w:val="Blue"/>
                <w:color w:val="auto"/>
                <w:u w:val="single"/>
              </w:rPr>
            </w:pPr>
            <w:r w:rsidRPr="00A07F70">
              <w:rPr>
                <w:rStyle w:val="Blue"/>
                <w:color w:val="auto"/>
                <w:u w:val="single"/>
              </w:rPr>
              <w:t>BAT Conclusion 34</w:t>
            </w:r>
          </w:p>
          <w:p w14:paraId="18C04D5E" w14:textId="780D493B" w:rsidR="001F2C20" w:rsidRPr="00A07F70" w:rsidRDefault="001F2C20" w:rsidP="001F2C20">
            <w:pPr>
              <w:pStyle w:val="TableText"/>
              <w:rPr>
                <w:rStyle w:val="Blue"/>
                <w:color w:val="auto"/>
              </w:rPr>
            </w:pPr>
            <w:r w:rsidRPr="00A07F70">
              <w:rPr>
                <w:rStyle w:val="Blue"/>
                <w:color w:val="auto"/>
              </w:rPr>
              <w:t>HPBH</w:t>
            </w:r>
          </w:p>
        </w:tc>
        <w:tc>
          <w:tcPr>
            <w:tcW w:w="969" w:type="pct"/>
          </w:tcPr>
          <w:p w14:paraId="2464D150" w14:textId="6D521612" w:rsidR="001F2C20" w:rsidRPr="00A07F70" w:rsidRDefault="001F2C20" w:rsidP="001F2C20">
            <w:pPr>
              <w:pStyle w:val="TableText"/>
              <w:rPr>
                <w:rStyle w:val="Blue"/>
                <w:color w:val="auto"/>
              </w:rPr>
            </w:pPr>
            <w:r w:rsidRPr="00A07F70">
              <w:rPr>
                <w:rStyle w:val="Blue"/>
                <w:color w:val="auto"/>
              </w:rPr>
              <w:t>31/03/</w:t>
            </w:r>
            <w:r w:rsidR="00F455EC" w:rsidRPr="00A07F70">
              <w:rPr>
                <w:rStyle w:val="Blue"/>
                <w:color w:val="auto"/>
              </w:rPr>
              <w:t>20</w:t>
            </w:r>
            <w:r w:rsidRPr="00A07F70">
              <w:rPr>
                <w:rStyle w:val="Blue"/>
                <w:color w:val="auto"/>
              </w:rPr>
              <w:t>16</w:t>
            </w:r>
          </w:p>
        </w:tc>
        <w:tc>
          <w:tcPr>
            <w:tcW w:w="2378" w:type="pct"/>
          </w:tcPr>
          <w:p w14:paraId="4ABEAC73" w14:textId="219FA1A0" w:rsidR="001F2C20" w:rsidRPr="00A07F70" w:rsidRDefault="001F2C20" w:rsidP="001F2C20">
            <w:pPr>
              <w:pStyle w:val="TableText"/>
              <w:rPr>
                <w:rStyle w:val="Blue"/>
                <w:color w:val="auto"/>
              </w:rPr>
            </w:pPr>
            <w:r w:rsidRPr="00A07F70">
              <w:rPr>
                <w:rStyle w:val="Blue"/>
                <w:color w:val="auto"/>
              </w:rPr>
              <w:t>Supporting information</w:t>
            </w:r>
          </w:p>
        </w:tc>
      </w:tr>
      <w:tr w:rsidR="00A07F70" w:rsidRPr="00A07F70" w14:paraId="70CF2824" w14:textId="77777777" w:rsidTr="51A4649D">
        <w:trPr>
          <w:trHeight w:val="79"/>
        </w:trPr>
        <w:tc>
          <w:tcPr>
            <w:tcW w:w="1653" w:type="pct"/>
            <w:vMerge/>
          </w:tcPr>
          <w:p w14:paraId="347F7078" w14:textId="77777777" w:rsidR="001F2C20" w:rsidRPr="00A07F70" w:rsidRDefault="001F2C20" w:rsidP="001F2C20">
            <w:pPr>
              <w:pStyle w:val="TableText"/>
              <w:rPr>
                <w:rStyle w:val="Blue"/>
                <w:color w:val="auto"/>
              </w:rPr>
            </w:pPr>
          </w:p>
        </w:tc>
        <w:tc>
          <w:tcPr>
            <w:tcW w:w="969" w:type="pct"/>
          </w:tcPr>
          <w:p w14:paraId="180A77A6" w14:textId="0125A6EE" w:rsidR="001F2C20" w:rsidRPr="00A07F70" w:rsidRDefault="001F2C20" w:rsidP="001F2C20">
            <w:pPr>
              <w:pStyle w:val="TableText"/>
              <w:rPr>
                <w:rStyle w:val="Blue"/>
                <w:color w:val="auto"/>
              </w:rPr>
            </w:pPr>
            <w:r w:rsidRPr="00A07F70">
              <w:rPr>
                <w:rStyle w:val="Blue"/>
                <w:color w:val="auto"/>
              </w:rPr>
              <w:t>20/07/</w:t>
            </w:r>
            <w:r w:rsidR="00F455EC" w:rsidRPr="00A07F70">
              <w:rPr>
                <w:rStyle w:val="Blue"/>
                <w:color w:val="auto"/>
              </w:rPr>
              <w:t>20</w:t>
            </w:r>
            <w:r w:rsidRPr="00A07F70">
              <w:rPr>
                <w:rStyle w:val="Blue"/>
                <w:color w:val="auto"/>
              </w:rPr>
              <w:t>17</w:t>
            </w:r>
          </w:p>
        </w:tc>
        <w:tc>
          <w:tcPr>
            <w:tcW w:w="2378" w:type="pct"/>
          </w:tcPr>
          <w:p w14:paraId="649CDCCA" w14:textId="498C29B7" w:rsidR="001F2C20" w:rsidRPr="00A07F70" w:rsidRDefault="001F2C20" w:rsidP="001F2C20">
            <w:pPr>
              <w:pStyle w:val="TableText"/>
              <w:rPr>
                <w:rStyle w:val="Blue"/>
                <w:color w:val="auto"/>
              </w:rPr>
            </w:pPr>
            <w:r w:rsidRPr="00A07F70">
              <w:rPr>
                <w:rStyle w:val="Blue"/>
                <w:color w:val="auto"/>
              </w:rPr>
              <w:t>Supporting information</w:t>
            </w:r>
          </w:p>
        </w:tc>
      </w:tr>
      <w:tr w:rsidR="00A07F70" w:rsidRPr="00A07F70" w14:paraId="610523AA" w14:textId="77777777" w:rsidTr="51A4649D">
        <w:trPr>
          <w:trHeight w:val="79"/>
        </w:trPr>
        <w:tc>
          <w:tcPr>
            <w:tcW w:w="1653" w:type="pct"/>
            <w:vMerge/>
          </w:tcPr>
          <w:p w14:paraId="5643E975" w14:textId="77777777" w:rsidR="001F2C20" w:rsidRPr="00A07F70" w:rsidRDefault="001F2C20" w:rsidP="001F2C20">
            <w:pPr>
              <w:pStyle w:val="TableText"/>
              <w:rPr>
                <w:rStyle w:val="Blue"/>
                <w:color w:val="auto"/>
              </w:rPr>
            </w:pPr>
          </w:p>
        </w:tc>
        <w:tc>
          <w:tcPr>
            <w:tcW w:w="969" w:type="pct"/>
          </w:tcPr>
          <w:p w14:paraId="06601B6D" w14:textId="1C81ABA4" w:rsidR="001F2C20" w:rsidRPr="00A07F70" w:rsidRDefault="001F2C20" w:rsidP="001F2C20">
            <w:pPr>
              <w:pStyle w:val="TableText"/>
              <w:rPr>
                <w:rStyle w:val="Blue"/>
                <w:color w:val="auto"/>
              </w:rPr>
            </w:pPr>
            <w:r w:rsidRPr="00A07F70">
              <w:rPr>
                <w:rStyle w:val="Blue"/>
                <w:color w:val="auto"/>
              </w:rPr>
              <w:t>20/10/</w:t>
            </w:r>
            <w:r w:rsidR="00F455EC" w:rsidRPr="00A07F70">
              <w:rPr>
                <w:rStyle w:val="Blue"/>
                <w:color w:val="auto"/>
              </w:rPr>
              <w:t>20</w:t>
            </w:r>
            <w:r w:rsidRPr="00A07F70">
              <w:rPr>
                <w:rStyle w:val="Blue"/>
                <w:color w:val="auto"/>
              </w:rPr>
              <w:t>17</w:t>
            </w:r>
          </w:p>
        </w:tc>
        <w:tc>
          <w:tcPr>
            <w:tcW w:w="2378" w:type="pct"/>
          </w:tcPr>
          <w:p w14:paraId="43180E71" w14:textId="77777777" w:rsidR="001F2C20" w:rsidRPr="00A07F70" w:rsidRDefault="001F2C20" w:rsidP="007B5596">
            <w:pPr>
              <w:pStyle w:val="TableText"/>
              <w:rPr>
                <w:rStyle w:val="Blue"/>
                <w:color w:val="auto"/>
              </w:rPr>
            </w:pPr>
            <w:r w:rsidRPr="00A07F70">
              <w:rPr>
                <w:rStyle w:val="Blue"/>
                <w:color w:val="auto"/>
              </w:rPr>
              <w:t>Supporting information and CBA</w:t>
            </w:r>
          </w:p>
          <w:p w14:paraId="3008E9FC" w14:textId="0CEEEC88" w:rsidR="001F2C20" w:rsidRPr="00A07F70" w:rsidRDefault="001F2C20" w:rsidP="001F2C20">
            <w:pPr>
              <w:pStyle w:val="TableText"/>
              <w:rPr>
                <w:rStyle w:val="Blue"/>
                <w:color w:val="auto"/>
              </w:rPr>
            </w:pPr>
            <w:r w:rsidRPr="00A07F70">
              <w:rPr>
                <w:rStyle w:val="Blue"/>
                <w:color w:val="auto"/>
              </w:rPr>
              <w:t>Supporting information supersedes previous submissions</w:t>
            </w:r>
          </w:p>
        </w:tc>
      </w:tr>
      <w:tr w:rsidR="00A07F70" w:rsidRPr="00A07F70" w14:paraId="1B9C693D" w14:textId="77777777" w:rsidTr="51A4649D">
        <w:trPr>
          <w:trHeight w:val="79"/>
        </w:trPr>
        <w:tc>
          <w:tcPr>
            <w:tcW w:w="1653" w:type="pct"/>
            <w:vMerge/>
          </w:tcPr>
          <w:p w14:paraId="1D3616AA" w14:textId="77777777" w:rsidR="001F2C20" w:rsidRPr="00A07F70" w:rsidRDefault="001F2C20" w:rsidP="001F2C20">
            <w:pPr>
              <w:pStyle w:val="TableText"/>
              <w:rPr>
                <w:rStyle w:val="Blue"/>
                <w:color w:val="auto"/>
              </w:rPr>
            </w:pPr>
          </w:p>
        </w:tc>
        <w:tc>
          <w:tcPr>
            <w:tcW w:w="969" w:type="pct"/>
          </w:tcPr>
          <w:p w14:paraId="3F102C6F" w14:textId="35A26861" w:rsidR="001F2C20" w:rsidRPr="00A07F70" w:rsidRDefault="001F2C20" w:rsidP="001F2C20">
            <w:pPr>
              <w:pStyle w:val="TableText"/>
              <w:rPr>
                <w:rStyle w:val="Blue"/>
                <w:color w:val="auto"/>
              </w:rPr>
            </w:pPr>
            <w:r w:rsidRPr="00A07F70">
              <w:rPr>
                <w:rStyle w:val="Blue"/>
                <w:color w:val="auto"/>
              </w:rPr>
              <w:t>07/11/</w:t>
            </w:r>
            <w:r w:rsidR="00F455EC" w:rsidRPr="00A07F70">
              <w:rPr>
                <w:rStyle w:val="Blue"/>
                <w:color w:val="auto"/>
              </w:rPr>
              <w:t>20</w:t>
            </w:r>
            <w:r w:rsidRPr="00A07F70">
              <w:rPr>
                <w:rStyle w:val="Blue"/>
                <w:color w:val="auto"/>
              </w:rPr>
              <w:t>17</w:t>
            </w:r>
          </w:p>
        </w:tc>
        <w:tc>
          <w:tcPr>
            <w:tcW w:w="2378" w:type="pct"/>
          </w:tcPr>
          <w:p w14:paraId="6A856C66" w14:textId="7E1B29FD" w:rsidR="001F2C20" w:rsidRPr="00A07F70" w:rsidRDefault="001F2C20" w:rsidP="001F2C20">
            <w:pPr>
              <w:pStyle w:val="TableText"/>
              <w:rPr>
                <w:rStyle w:val="Blue"/>
                <w:color w:val="auto"/>
              </w:rPr>
            </w:pPr>
            <w:r w:rsidRPr="00A07F70">
              <w:rPr>
                <w:rStyle w:val="Blue"/>
                <w:color w:val="auto"/>
              </w:rPr>
              <w:t>Additional information and amended CBA</w:t>
            </w:r>
          </w:p>
        </w:tc>
      </w:tr>
      <w:tr w:rsidR="00A07F70" w:rsidRPr="00A07F70" w14:paraId="6F000393" w14:textId="77777777" w:rsidTr="51A4649D">
        <w:trPr>
          <w:trHeight w:val="79"/>
        </w:trPr>
        <w:tc>
          <w:tcPr>
            <w:tcW w:w="1653" w:type="pct"/>
            <w:vMerge/>
          </w:tcPr>
          <w:p w14:paraId="5A7DF704" w14:textId="77777777" w:rsidR="001F2C20" w:rsidRPr="00A07F70" w:rsidRDefault="001F2C20" w:rsidP="001F2C20">
            <w:pPr>
              <w:pStyle w:val="TableText"/>
              <w:rPr>
                <w:rStyle w:val="Blue"/>
                <w:color w:val="auto"/>
              </w:rPr>
            </w:pPr>
          </w:p>
        </w:tc>
        <w:tc>
          <w:tcPr>
            <w:tcW w:w="969" w:type="pct"/>
          </w:tcPr>
          <w:p w14:paraId="2D7A3496" w14:textId="328B2040" w:rsidR="001F2C20" w:rsidRPr="00A07F70" w:rsidRDefault="001F2C20" w:rsidP="001F2C20">
            <w:pPr>
              <w:pStyle w:val="TableText"/>
              <w:rPr>
                <w:rStyle w:val="Blue"/>
                <w:color w:val="auto"/>
              </w:rPr>
            </w:pPr>
            <w:r w:rsidRPr="00A07F70">
              <w:rPr>
                <w:rStyle w:val="Blue"/>
                <w:color w:val="auto"/>
              </w:rPr>
              <w:t>22/02/</w:t>
            </w:r>
            <w:r w:rsidR="00F455EC" w:rsidRPr="00A07F70">
              <w:rPr>
                <w:rStyle w:val="Blue"/>
                <w:color w:val="auto"/>
              </w:rPr>
              <w:t>20</w:t>
            </w:r>
            <w:r w:rsidRPr="00A07F70">
              <w:rPr>
                <w:rStyle w:val="Blue"/>
                <w:color w:val="auto"/>
              </w:rPr>
              <w:t>18</w:t>
            </w:r>
          </w:p>
        </w:tc>
        <w:tc>
          <w:tcPr>
            <w:tcW w:w="2378" w:type="pct"/>
          </w:tcPr>
          <w:p w14:paraId="44403A0E" w14:textId="2FDF2026" w:rsidR="001F2C20" w:rsidRPr="00A07F70" w:rsidRDefault="001F2C20" w:rsidP="001F2C20">
            <w:pPr>
              <w:pStyle w:val="TableText"/>
              <w:rPr>
                <w:rStyle w:val="Blue"/>
                <w:color w:val="auto"/>
              </w:rPr>
            </w:pPr>
            <w:r w:rsidRPr="00A07F70">
              <w:rPr>
                <w:rStyle w:val="Blue"/>
                <w:color w:val="auto"/>
              </w:rPr>
              <w:t>Supporting information and CBA, supersedes previous submissions</w:t>
            </w:r>
          </w:p>
        </w:tc>
      </w:tr>
      <w:tr w:rsidR="00A07F70" w:rsidRPr="00A07F70" w14:paraId="16276A6B" w14:textId="77777777" w:rsidTr="51A4649D">
        <w:trPr>
          <w:trHeight w:val="79"/>
        </w:trPr>
        <w:tc>
          <w:tcPr>
            <w:tcW w:w="1653" w:type="pct"/>
            <w:vMerge/>
          </w:tcPr>
          <w:p w14:paraId="6E960C18" w14:textId="77777777" w:rsidR="001F2C20" w:rsidRPr="00A07F70" w:rsidRDefault="001F2C20" w:rsidP="001F2C20">
            <w:pPr>
              <w:pStyle w:val="TableText"/>
              <w:rPr>
                <w:rStyle w:val="Blue"/>
                <w:color w:val="auto"/>
              </w:rPr>
            </w:pPr>
          </w:p>
        </w:tc>
        <w:tc>
          <w:tcPr>
            <w:tcW w:w="969" w:type="pct"/>
          </w:tcPr>
          <w:p w14:paraId="0D5AF1ED" w14:textId="1E6112AA" w:rsidR="001F2C20" w:rsidRPr="00A07F70" w:rsidRDefault="001F2C20" w:rsidP="001F2C20">
            <w:pPr>
              <w:pStyle w:val="TableText"/>
              <w:rPr>
                <w:rStyle w:val="Blue"/>
                <w:color w:val="auto"/>
              </w:rPr>
            </w:pPr>
            <w:r w:rsidRPr="00A07F70">
              <w:rPr>
                <w:rStyle w:val="Blue"/>
                <w:color w:val="auto"/>
              </w:rPr>
              <w:t>23/02/</w:t>
            </w:r>
            <w:r w:rsidR="00F455EC" w:rsidRPr="00A07F70">
              <w:rPr>
                <w:rStyle w:val="Blue"/>
                <w:color w:val="auto"/>
              </w:rPr>
              <w:t>20</w:t>
            </w:r>
            <w:r w:rsidRPr="00A07F70">
              <w:rPr>
                <w:rStyle w:val="Blue"/>
                <w:color w:val="auto"/>
              </w:rPr>
              <w:t>18</w:t>
            </w:r>
          </w:p>
        </w:tc>
        <w:tc>
          <w:tcPr>
            <w:tcW w:w="2378" w:type="pct"/>
          </w:tcPr>
          <w:p w14:paraId="74FFD8A7" w14:textId="5E045C46" w:rsidR="001F2C20" w:rsidRPr="00A07F70" w:rsidRDefault="001F2C20" w:rsidP="001F2C20">
            <w:pPr>
              <w:pStyle w:val="TableText"/>
              <w:rPr>
                <w:rStyle w:val="Blue"/>
                <w:color w:val="auto"/>
              </w:rPr>
            </w:pPr>
            <w:r w:rsidRPr="00A07F70">
              <w:rPr>
                <w:rStyle w:val="Blue"/>
                <w:color w:val="auto"/>
              </w:rPr>
              <w:t>Supporting information supersedes previous submissions – clarification of derogation date</w:t>
            </w:r>
          </w:p>
        </w:tc>
      </w:tr>
      <w:tr w:rsidR="00A07F70" w:rsidRPr="00A07F70" w14:paraId="43119BE4" w14:textId="77777777" w:rsidTr="51A4649D">
        <w:trPr>
          <w:trHeight w:val="79"/>
        </w:trPr>
        <w:tc>
          <w:tcPr>
            <w:tcW w:w="1653" w:type="pct"/>
            <w:vMerge/>
          </w:tcPr>
          <w:p w14:paraId="012A4625" w14:textId="77777777" w:rsidR="001F2C20" w:rsidRPr="00A07F70" w:rsidRDefault="001F2C20" w:rsidP="001F2C20">
            <w:pPr>
              <w:pStyle w:val="TableText"/>
              <w:rPr>
                <w:rStyle w:val="Blue"/>
                <w:color w:val="auto"/>
              </w:rPr>
            </w:pPr>
          </w:p>
        </w:tc>
        <w:tc>
          <w:tcPr>
            <w:tcW w:w="969" w:type="pct"/>
          </w:tcPr>
          <w:p w14:paraId="4DD1A08E" w14:textId="0D15CE51" w:rsidR="001F2C20" w:rsidRPr="00A07F70" w:rsidRDefault="001F2C20" w:rsidP="001F2C20">
            <w:pPr>
              <w:pStyle w:val="TableText"/>
              <w:rPr>
                <w:rStyle w:val="Blue"/>
                <w:color w:val="auto"/>
              </w:rPr>
            </w:pPr>
            <w:r w:rsidRPr="00A07F70">
              <w:rPr>
                <w:rStyle w:val="Blue"/>
                <w:color w:val="auto"/>
              </w:rPr>
              <w:t>20/04/</w:t>
            </w:r>
            <w:r w:rsidR="00F455EC" w:rsidRPr="00A07F70">
              <w:rPr>
                <w:rStyle w:val="Blue"/>
                <w:color w:val="auto"/>
              </w:rPr>
              <w:t>20</w:t>
            </w:r>
            <w:r w:rsidRPr="00A07F70">
              <w:rPr>
                <w:rStyle w:val="Blue"/>
                <w:color w:val="auto"/>
              </w:rPr>
              <w:t>18</w:t>
            </w:r>
          </w:p>
        </w:tc>
        <w:tc>
          <w:tcPr>
            <w:tcW w:w="2378" w:type="pct"/>
          </w:tcPr>
          <w:p w14:paraId="7E093A61" w14:textId="1832AFF7" w:rsidR="001F2C20" w:rsidRPr="00A07F70" w:rsidRDefault="001F2C20" w:rsidP="001F2C20">
            <w:pPr>
              <w:pStyle w:val="TableText"/>
              <w:rPr>
                <w:rStyle w:val="Blue"/>
                <w:color w:val="auto"/>
              </w:rPr>
            </w:pPr>
            <w:r w:rsidRPr="00A07F70">
              <w:rPr>
                <w:rStyle w:val="Blue"/>
                <w:color w:val="auto"/>
              </w:rPr>
              <w:t>Email confirming withdrawal of derogation</w:t>
            </w:r>
          </w:p>
        </w:tc>
      </w:tr>
      <w:tr w:rsidR="00A07F70" w:rsidRPr="00A07F70" w14:paraId="60F0095E" w14:textId="77777777" w:rsidTr="51A4649D">
        <w:trPr>
          <w:trHeight w:val="79"/>
        </w:trPr>
        <w:tc>
          <w:tcPr>
            <w:tcW w:w="1653" w:type="pct"/>
            <w:vMerge w:val="restart"/>
          </w:tcPr>
          <w:p w14:paraId="2ED405AA" w14:textId="77777777" w:rsidR="001F2C20" w:rsidRPr="00A07F70" w:rsidRDefault="001F2C20" w:rsidP="007B5596">
            <w:pPr>
              <w:pStyle w:val="TableText"/>
              <w:rPr>
                <w:rStyle w:val="Blue"/>
                <w:color w:val="auto"/>
                <w:u w:val="single"/>
              </w:rPr>
            </w:pPr>
            <w:r w:rsidRPr="00A07F70">
              <w:rPr>
                <w:rStyle w:val="Blue"/>
                <w:color w:val="auto"/>
                <w:u w:val="single"/>
              </w:rPr>
              <w:t>BAT Conclusion 52</w:t>
            </w:r>
          </w:p>
          <w:p w14:paraId="15964F06" w14:textId="16EA274C" w:rsidR="001F2C20" w:rsidRPr="00A07F70" w:rsidRDefault="001F2C20" w:rsidP="007B5596">
            <w:pPr>
              <w:pStyle w:val="TableText"/>
              <w:rPr>
                <w:rStyle w:val="Blue"/>
                <w:color w:val="auto"/>
              </w:rPr>
            </w:pPr>
            <w:r w:rsidRPr="00A07F70">
              <w:rPr>
                <w:rStyle w:val="Blue"/>
                <w:color w:val="auto"/>
              </w:rPr>
              <w:t>Loading/unloading operations</w:t>
            </w:r>
          </w:p>
        </w:tc>
        <w:tc>
          <w:tcPr>
            <w:tcW w:w="969" w:type="pct"/>
          </w:tcPr>
          <w:p w14:paraId="426260D0" w14:textId="1898A2A4" w:rsidR="001F2C20" w:rsidRPr="00A07F70" w:rsidRDefault="001F2C20" w:rsidP="001F2C20">
            <w:pPr>
              <w:pStyle w:val="TableText"/>
              <w:rPr>
                <w:rStyle w:val="Blue"/>
                <w:color w:val="auto"/>
              </w:rPr>
            </w:pPr>
            <w:r w:rsidRPr="00A07F70">
              <w:rPr>
                <w:rStyle w:val="Blue"/>
                <w:color w:val="auto"/>
              </w:rPr>
              <w:t>17/11/</w:t>
            </w:r>
            <w:r w:rsidR="00F455EC" w:rsidRPr="00A07F70">
              <w:rPr>
                <w:rStyle w:val="Blue"/>
                <w:color w:val="auto"/>
              </w:rPr>
              <w:t>20</w:t>
            </w:r>
            <w:r w:rsidRPr="00A07F70">
              <w:rPr>
                <w:rStyle w:val="Blue"/>
                <w:color w:val="auto"/>
              </w:rPr>
              <w:t>17</w:t>
            </w:r>
          </w:p>
        </w:tc>
        <w:tc>
          <w:tcPr>
            <w:tcW w:w="2378" w:type="pct"/>
          </w:tcPr>
          <w:p w14:paraId="5328D7EA" w14:textId="1E14CF62" w:rsidR="001F2C20" w:rsidRPr="00A07F70" w:rsidRDefault="001F2C20" w:rsidP="001F2C20">
            <w:pPr>
              <w:pStyle w:val="TableText"/>
              <w:rPr>
                <w:rStyle w:val="Blue"/>
                <w:color w:val="auto"/>
              </w:rPr>
            </w:pPr>
            <w:r w:rsidRPr="00A07F70">
              <w:rPr>
                <w:rStyle w:val="Blue"/>
                <w:color w:val="auto"/>
              </w:rPr>
              <w:t>Supporting information – initial (first stage) submission</w:t>
            </w:r>
          </w:p>
        </w:tc>
      </w:tr>
      <w:tr w:rsidR="00A07F70" w:rsidRPr="00A07F70" w14:paraId="0DCAEE47" w14:textId="77777777" w:rsidTr="51A4649D">
        <w:trPr>
          <w:trHeight w:val="79"/>
        </w:trPr>
        <w:tc>
          <w:tcPr>
            <w:tcW w:w="1653" w:type="pct"/>
            <w:vMerge/>
          </w:tcPr>
          <w:p w14:paraId="73A4416C" w14:textId="77777777" w:rsidR="001F2C20" w:rsidRPr="00A07F70" w:rsidRDefault="001F2C20" w:rsidP="001F2C20">
            <w:pPr>
              <w:pStyle w:val="TableText"/>
              <w:rPr>
                <w:rStyle w:val="Blue"/>
                <w:color w:val="auto"/>
              </w:rPr>
            </w:pPr>
          </w:p>
        </w:tc>
        <w:tc>
          <w:tcPr>
            <w:tcW w:w="969" w:type="pct"/>
          </w:tcPr>
          <w:p w14:paraId="7F6ECA1C" w14:textId="32A41D4F" w:rsidR="001F2C20" w:rsidRPr="00A07F70" w:rsidRDefault="001F2C20" w:rsidP="001F2C20">
            <w:pPr>
              <w:pStyle w:val="TableText"/>
              <w:rPr>
                <w:rStyle w:val="Blue"/>
                <w:color w:val="auto"/>
              </w:rPr>
            </w:pPr>
            <w:r w:rsidRPr="00A07F70">
              <w:rPr>
                <w:rStyle w:val="Blue"/>
                <w:color w:val="auto"/>
              </w:rPr>
              <w:t>23/11/</w:t>
            </w:r>
            <w:r w:rsidR="00F455EC" w:rsidRPr="00A07F70">
              <w:rPr>
                <w:rStyle w:val="Blue"/>
                <w:color w:val="auto"/>
              </w:rPr>
              <w:t>20</w:t>
            </w:r>
            <w:r w:rsidRPr="00A07F70">
              <w:rPr>
                <w:rStyle w:val="Blue"/>
                <w:color w:val="auto"/>
              </w:rPr>
              <w:t>17</w:t>
            </w:r>
          </w:p>
        </w:tc>
        <w:tc>
          <w:tcPr>
            <w:tcW w:w="2378" w:type="pct"/>
          </w:tcPr>
          <w:p w14:paraId="715CC93F" w14:textId="77777777" w:rsidR="001F2C20" w:rsidRPr="00A07F70" w:rsidRDefault="001F2C20" w:rsidP="007B5596">
            <w:pPr>
              <w:pStyle w:val="TableText"/>
              <w:rPr>
                <w:rStyle w:val="Blue"/>
                <w:color w:val="auto"/>
              </w:rPr>
            </w:pPr>
            <w:r w:rsidRPr="00A07F70">
              <w:rPr>
                <w:rStyle w:val="Blue"/>
                <w:color w:val="auto"/>
              </w:rPr>
              <w:t>Supporting information and CBA</w:t>
            </w:r>
          </w:p>
          <w:p w14:paraId="584C9A5E" w14:textId="0FA159C5" w:rsidR="001F2C20" w:rsidRPr="00A07F70" w:rsidRDefault="001F2C20" w:rsidP="001F2C20">
            <w:pPr>
              <w:pStyle w:val="TableText"/>
              <w:rPr>
                <w:rStyle w:val="Blue"/>
                <w:color w:val="auto"/>
              </w:rPr>
            </w:pPr>
            <w:r w:rsidRPr="00A07F70">
              <w:rPr>
                <w:rStyle w:val="Blue"/>
                <w:color w:val="auto"/>
              </w:rPr>
              <w:t>Supersedes previous submission</w:t>
            </w:r>
          </w:p>
        </w:tc>
      </w:tr>
      <w:tr w:rsidR="00A07F70" w:rsidRPr="00A07F70" w14:paraId="390D91C4" w14:textId="77777777" w:rsidTr="51A4649D">
        <w:trPr>
          <w:trHeight w:val="79"/>
        </w:trPr>
        <w:tc>
          <w:tcPr>
            <w:tcW w:w="1653" w:type="pct"/>
            <w:vMerge/>
          </w:tcPr>
          <w:p w14:paraId="3D23E360" w14:textId="77777777" w:rsidR="001F2C20" w:rsidRPr="00A07F70" w:rsidRDefault="001F2C20" w:rsidP="001F2C20">
            <w:pPr>
              <w:pStyle w:val="TableText"/>
              <w:rPr>
                <w:rStyle w:val="Blue"/>
                <w:color w:val="auto"/>
              </w:rPr>
            </w:pPr>
          </w:p>
        </w:tc>
        <w:tc>
          <w:tcPr>
            <w:tcW w:w="969" w:type="pct"/>
          </w:tcPr>
          <w:p w14:paraId="24D69B97" w14:textId="5D052E39" w:rsidR="001F2C20" w:rsidRPr="00A07F70" w:rsidRDefault="001F2C20" w:rsidP="001F2C20">
            <w:pPr>
              <w:pStyle w:val="TableText"/>
              <w:rPr>
                <w:rStyle w:val="Blue"/>
                <w:color w:val="auto"/>
              </w:rPr>
            </w:pPr>
            <w:r w:rsidRPr="00A07F70">
              <w:rPr>
                <w:rStyle w:val="Blue"/>
                <w:color w:val="auto"/>
              </w:rPr>
              <w:t>14/12/</w:t>
            </w:r>
            <w:r w:rsidR="00F455EC" w:rsidRPr="00A07F70">
              <w:rPr>
                <w:rStyle w:val="Blue"/>
                <w:color w:val="auto"/>
              </w:rPr>
              <w:t>20</w:t>
            </w:r>
            <w:r w:rsidRPr="00A07F70">
              <w:rPr>
                <w:rStyle w:val="Blue"/>
                <w:color w:val="auto"/>
              </w:rPr>
              <w:t>17</w:t>
            </w:r>
          </w:p>
        </w:tc>
        <w:tc>
          <w:tcPr>
            <w:tcW w:w="2378" w:type="pct"/>
          </w:tcPr>
          <w:p w14:paraId="09FCC523" w14:textId="77777777" w:rsidR="001F2C20" w:rsidRPr="00A07F70" w:rsidRDefault="001F2C20" w:rsidP="007B5596">
            <w:pPr>
              <w:pStyle w:val="TableText"/>
              <w:rPr>
                <w:rStyle w:val="Blue"/>
                <w:color w:val="auto"/>
              </w:rPr>
            </w:pPr>
            <w:r w:rsidRPr="00A07F70">
              <w:rPr>
                <w:rStyle w:val="Blue"/>
                <w:color w:val="auto"/>
              </w:rPr>
              <w:t>Supporting information and CBA</w:t>
            </w:r>
          </w:p>
          <w:p w14:paraId="581BAECB" w14:textId="41237F4B" w:rsidR="001F2C20" w:rsidRPr="00A07F70" w:rsidRDefault="001F2C20" w:rsidP="001F2C20">
            <w:pPr>
              <w:pStyle w:val="TableText"/>
              <w:rPr>
                <w:rStyle w:val="Blue"/>
                <w:color w:val="auto"/>
              </w:rPr>
            </w:pPr>
            <w:r w:rsidRPr="00A07F70">
              <w:rPr>
                <w:rStyle w:val="Blue"/>
                <w:color w:val="auto"/>
              </w:rPr>
              <w:lastRenderedPageBreak/>
              <w:t>Supersedes previous submission</w:t>
            </w:r>
          </w:p>
        </w:tc>
      </w:tr>
      <w:tr w:rsidR="00A07F70" w:rsidRPr="00A07F70" w14:paraId="18C89362" w14:textId="77777777" w:rsidTr="51A4649D">
        <w:trPr>
          <w:trHeight w:val="79"/>
        </w:trPr>
        <w:tc>
          <w:tcPr>
            <w:tcW w:w="1653" w:type="pct"/>
            <w:vMerge/>
          </w:tcPr>
          <w:p w14:paraId="589DD4E2" w14:textId="77777777" w:rsidR="001F2C20" w:rsidRPr="00A07F70" w:rsidRDefault="001F2C20" w:rsidP="001F2C20">
            <w:pPr>
              <w:pStyle w:val="TableText"/>
              <w:rPr>
                <w:rStyle w:val="Blue"/>
                <w:color w:val="auto"/>
              </w:rPr>
            </w:pPr>
          </w:p>
        </w:tc>
        <w:tc>
          <w:tcPr>
            <w:tcW w:w="969" w:type="pct"/>
          </w:tcPr>
          <w:p w14:paraId="39FCC349" w14:textId="2ACB2856" w:rsidR="001F2C20" w:rsidRPr="00A07F70" w:rsidRDefault="001F2C20" w:rsidP="001F2C20">
            <w:pPr>
              <w:pStyle w:val="TableText"/>
              <w:rPr>
                <w:rStyle w:val="Blue"/>
                <w:color w:val="auto"/>
              </w:rPr>
            </w:pPr>
            <w:r w:rsidRPr="00A07F70">
              <w:rPr>
                <w:rStyle w:val="Blue"/>
                <w:color w:val="auto"/>
              </w:rPr>
              <w:t>04/01/</w:t>
            </w:r>
            <w:r w:rsidR="00F455EC" w:rsidRPr="00A07F70">
              <w:rPr>
                <w:rStyle w:val="Blue"/>
                <w:color w:val="auto"/>
              </w:rPr>
              <w:t>20</w:t>
            </w:r>
            <w:r w:rsidRPr="00A07F70">
              <w:rPr>
                <w:rStyle w:val="Blue"/>
                <w:color w:val="auto"/>
              </w:rPr>
              <w:t>18</w:t>
            </w:r>
          </w:p>
        </w:tc>
        <w:tc>
          <w:tcPr>
            <w:tcW w:w="2378" w:type="pct"/>
          </w:tcPr>
          <w:p w14:paraId="22D33909" w14:textId="77777777" w:rsidR="001F2C20" w:rsidRPr="00A07F70" w:rsidRDefault="001F2C20" w:rsidP="007B5596">
            <w:pPr>
              <w:pStyle w:val="TableText"/>
              <w:rPr>
                <w:rStyle w:val="Blue"/>
                <w:color w:val="auto"/>
              </w:rPr>
            </w:pPr>
            <w:r w:rsidRPr="00A07F70">
              <w:rPr>
                <w:rStyle w:val="Blue"/>
                <w:color w:val="auto"/>
              </w:rPr>
              <w:t>Supporting information</w:t>
            </w:r>
          </w:p>
          <w:p w14:paraId="30DC918D" w14:textId="1C3FC904" w:rsidR="001F2C20" w:rsidRPr="00A07F70" w:rsidRDefault="001F2C20" w:rsidP="001F2C20">
            <w:pPr>
              <w:pStyle w:val="TableText"/>
              <w:rPr>
                <w:rStyle w:val="Blue"/>
                <w:color w:val="auto"/>
              </w:rPr>
            </w:pPr>
            <w:r w:rsidRPr="00A07F70">
              <w:rPr>
                <w:rStyle w:val="Blue"/>
                <w:color w:val="auto"/>
              </w:rPr>
              <w:t>Supersedes previous submission</w:t>
            </w:r>
          </w:p>
        </w:tc>
      </w:tr>
      <w:tr w:rsidR="00A07F70" w:rsidRPr="00A07F70" w14:paraId="7C5BC1EA" w14:textId="77777777" w:rsidTr="51A4649D">
        <w:trPr>
          <w:trHeight w:val="79"/>
        </w:trPr>
        <w:tc>
          <w:tcPr>
            <w:tcW w:w="1653" w:type="pct"/>
            <w:vMerge/>
          </w:tcPr>
          <w:p w14:paraId="61CAE32D" w14:textId="77777777" w:rsidR="001F2C20" w:rsidRPr="00A07F70" w:rsidRDefault="001F2C20" w:rsidP="001F2C20">
            <w:pPr>
              <w:pStyle w:val="TableText"/>
              <w:rPr>
                <w:rStyle w:val="Blue"/>
                <w:color w:val="auto"/>
              </w:rPr>
            </w:pPr>
          </w:p>
        </w:tc>
        <w:tc>
          <w:tcPr>
            <w:tcW w:w="969" w:type="pct"/>
          </w:tcPr>
          <w:p w14:paraId="3F7A279D" w14:textId="4ED726BC" w:rsidR="001F2C20" w:rsidRPr="00A07F70" w:rsidRDefault="001F2C20" w:rsidP="001F2C20">
            <w:pPr>
              <w:pStyle w:val="TableText"/>
              <w:rPr>
                <w:rStyle w:val="Blue"/>
                <w:color w:val="auto"/>
              </w:rPr>
            </w:pPr>
            <w:r w:rsidRPr="00A07F70">
              <w:rPr>
                <w:rStyle w:val="Blue"/>
                <w:color w:val="auto"/>
              </w:rPr>
              <w:t>24/01/</w:t>
            </w:r>
            <w:r w:rsidR="00F455EC" w:rsidRPr="00A07F70">
              <w:rPr>
                <w:rStyle w:val="Blue"/>
                <w:color w:val="auto"/>
              </w:rPr>
              <w:t>20</w:t>
            </w:r>
            <w:r w:rsidRPr="00A07F70">
              <w:rPr>
                <w:rStyle w:val="Blue"/>
                <w:color w:val="auto"/>
              </w:rPr>
              <w:t>18</w:t>
            </w:r>
          </w:p>
        </w:tc>
        <w:tc>
          <w:tcPr>
            <w:tcW w:w="2378" w:type="pct"/>
          </w:tcPr>
          <w:p w14:paraId="4C4E8BF3" w14:textId="271CCE3C" w:rsidR="001F2C20" w:rsidRPr="00A07F70" w:rsidRDefault="001F2C20" w:rsidP="001F2C20">
            <w:pPr>
              <w:pStyle w:val="TableText"/>
              <w:rPr>
                <w:rStyle w:val="Blue"/>
                <w:color w:val="auto"/>
              </w:rPr>
            </w:pPr>
            <w:r w:rsidRPr="00A07F70">
              <w:rPr>
                <w:rStyle w:val="Blue"/>
                <w:color w:val="auto"/>
              </w:rPr>
              <w:t>Clarification on unloading/unloading</w:t>
            </w:r>
          </w:p>
        </w:tc>
      </w:tr>
      <w:tr w:rsidR="00A07F70" w:rsidRPr="00A07F70" w14:paraId="47FF0A38" w14:textId="77777777" w:rsidTr="51A4649D">
        <w:trPr>
          <w:trHeight w:val="79"/>
        </w:trPr>
        <w:tc>
          <w:tcPr>
            <w:tcW w:w="1653" w:type="pct"/>
            <w:vMerge/>
          </w:tcPr>
          <w:p w14:paraId="672B29A3" w14:textId="77777777" w:rsidR="001F2C20" w:rsidRPr="00A07F70" w:rsidRDefault="001F2C20" w:rsidP="001F2C20">
            <w:pPr>
              <w:pStyle w:val="TableText"/>
              <w:rPr>
                <w:rStyle w:val="Blue"/>
                <w:color w:val="auto"/>
              </w:rPr>
            </w:pPr>
          </w:p>
        </w:tc>
        <w:tc>
          <w:tcPr>
            <w:tcW w:w="969" w:type="pct"/>
          </w:tcPr>
          <w:p w14:paraId="7DE94753" w14:textId="2EF5DCAE" w:rsidR="001F2C20" w:rsidRPr="00A07F70" w:rsidRDefault="001F2C20" w:rsidP="001F2C20">
            <w:pPr>
              <w:pStyle w:val="TableText"/>
              <w:rPr>
                <w:rStyle w:val="Blue"/>
                <w:color w:val="auto"/>
              </w:rPr>
            </w:pPr>
            <w:r w:rsidRPr="00A07F70">
              <w:rPr>
                <w:rStyle w:val="Blue"/>
                <w:color w:val="auto"/>
              </w:rPr>
              <w:t>01/02/</w:t>
            </w:r>
            <w:r w:rsidR="00F455EC" w:rsidRPr="00A07F70">
              <w:rPr>
                <w:rStyle w:val="Blue"/>
                <w:color w:val="auto"/>
              </w:rPr>
              <w:t>20</w:t>
            </w:r>
            <w:r w:rsidRPr="00A07F70">
              <w:rPr>
                <w:rStyle w:val="Blue"/>
                <w:color w:val="auto"/>
              </w:rPr>
              <w:t>18</w:t>
            </w:r>
          </w:p>
        </w:tc>
        <w:tc>
          <w:tcPr>
            <w:tcW w:w="2378" w:type="pct"/>
          </w:tcPr>
          <w:p w14:paraId="796237AE" w14:textId="59A6EF6C" w:rsidR="001F2C20" w:rsidRPr="00A07F70" w:rsidRDefault="001F2C20" w:rsidP="001F2C20">
            <w:pPr>
              <w:pStyle w:val="TableText"/>
              <w:rPr>
                <w:rStyle w:val="Blue"/>
                <w:color w:val="auto"/>
              </w:rPr>
            </w:pPr>
            <w:r w:rsidRPr="00A07F70">
              <w:rPr>
                <w:rStyle w:val="Blue"/>
                <w:color w:val="auto"/>
              </w:rPr>
              <w:t>Clarification on unloading/unloading</w:t>
            </w:r>
          </w:p>
        </w:tc>
      </w:tr>
      <w:tr w:rsidR="00A85F3F" w:rsidRPr="00A85F3F" w14:paraId="08B8ECC8" w14:textId="77777777" w:rsidTr="51A4649D">
        <w:trPr>
          <w:trHeight w:val="79"/>
        </w:trPr>
        <w:tc>
          <w:tcPr>
            <w:tcW w:w="1653" w:type="pct"/>
          </w:tcPr>
          <w:p w14:paraId="4B008D1C" w14:textId="77777777" w:rsidR="005946D3" w:rsidRPr="00A85F3F" w:rsidRDefault="005946D3" w:rsidP="00F979F6">
            <w:pPr>
              <w:pStyle w:val="TableText"/>
              <w:rPr>
                <w:rStyle w:val="Blue"/>
                <w:color w:val="auto"/>
              </w:rPr>
            </w:pPr>
            <w:r w:rsidRPr="00A85F3F">
              <w:rPr>
                <w:rStyle w:val="Blue"/>
                <w:color w:val="auto"/>
              </w:rPr>
              <w:t>DRAFT DECISION</w:t>
            </w:r>
          </w:p>
          <w:p w14:paraId="1E37D180" w14:textId="6F3240BD" w:rsidR="005946D3" w:rsidRPr="00A85F3F" w:rsidRDefault="005946D3" w:rsidP="00F979F6">
            <w:pPr>
              <w:pStyle w:val="TableText"/>
              <w:rPr>
                <w:rStyle w:val="Blue"/>
                <w:color w:val="auto"/>
              </w:rPr>
            </w:pPr>
            <w:r w:rsidRPr="00A85F3F">
              <w:rPr>
                <w:rStyle w:val="Blue"/>
                <w:color w:val="auto"/>
              </w:rPr>
              <w:t>EPR/FP3139FN/V009</w:t>
            </w:r>
          </w:p>
        </w:tc>
        <w:tc>
          <w:tcPr>
            <w:tcW w:w="969" w:type="pct"/>
          </w:tcPr>
          <w:p w14:paraId="5E6CD618" w14:textId="291FC5A5" w:rsidR="005946D3" w:rsidRPr="00A85F3F" w:rsidRDefault="005946D3" w:rsidP="005946D3">
            <w:pPr>
              <w:pStyle w:val="TableText"/>
              <w:rPr>
                <w:rStyle w:val="Blue"/>
                <w:color w:val="auto"/>
              </w:rPr>
            </w:pPr>
            <w:r w:rsidRPr="00A85F3F">
              <w:rPr>
                <w:rStyle w:val="Blue"/>
                <w:color w:val="auto"/>
              </w:rPr>
              <w:t>09/08/</w:t>
            </w:r>
            <w:r w:rsidR="00F455EC" w:rsidRPr="00A85F3F">
              <w:rPr>
                <w:rStyle w:val="Blue"/>
                <w:color w:val="auto"/>
              </w:rPr>
              <w:t>20</w:t>
            </w:r>
            <w:r w:rsidRPr="00A85F3F">
              <w:rPr>
                <w:rStyle w:val="Blue"/>
                <w:color w:val="auto"/>
              </w:rPr>
              <w:t>18</w:t>
            </w:r>
          </w:p>
        </w:tc>
        <w:tc>
          <w:tcPr>
            <w:tcW w:w="2378" w:type="pct"/>
          </w:tcPr>
          <w:p w14:paraId="3FCF5F89" w14:textId="77777777" w:rsidR="005946D3" w:rsidRPr="00A85F3F" w:rsidRDefault="005946D3" w:rsidP="007B5596">
            <w:pPr>
              <w:pStyle w:val="TableText"/>
              <w:rPr>
                <w:rStyle w:val="Blue"/>
                <w:color w:val="auto"/>
              </w:rPr>
            </w:pPr>
            <w:r w:rsidRPr="00A85F3F">
              <w:rPr>
                <w:rStyle w:val="Blue"/>
                <w:color w:val="auto"/>
              </w:rPr>
              <w:t>Statutory review of permit - BAT Conclusions published 28 October 2014</w:t>
            </w:r>
          </w:p>
          <w:p w14:paraId="1190F10D" w14:textId="77777777" w:rsidR="005946D3" w:rsidRPr="00A85F3F" w:rsidRDefault="005946D3" w:rsidP="007B5596">
            <w:pPr>
              <w:pStyle w:val="TableText"/>
              <w:rPr>
                <w:rStyle w:val="Blue"/>
                <w:color w:val="auto"/>
              </w:rPr>
            </w:pPr>
            <w:r w:rsidRPr="00A85F3F">
              <w:rPr>
                <w:rStyle w:val="Blue"/>
                <w:color w:val="auto"/>
              </w:rPr>
              <w:t xml:space="preserve">Varied and consolidated permit </w:t>
            </w:r>
          </w:p>
          <w:p w14:paraId="105E3236" w14:textId="20E9F150" w:rsidR="005946D3" w:rsidRPr="00A85F3F" w:rsidRDefault="005946D3" w:rsidP="005946D3">
            <w:pPr>
              <w:pStyle w:val="TableText"/>
              <w:rPr>
                <w:rStyle w:val="Blue"/>
                <w:color w:val="auto"/>
              </w:rPr>
            </w:pPr>
            <w:r w:rsidRPr="00A85F3F">
              <w:rPr>
                <w:rStyle w:val="Blue"/>
                <w:color w:val="auto"/>
              </w:rPr>
              <w:t>Consultation 13/08/</w:t>
            </w:r>
            <w:r w:rsidR="00BB160C" w:rsidRPr="00A85F3F">
              <w:rPr>
                <w:rStyle w:val="Blue"/>
                <w:color w:val="auto"/>
              </w:rPr>
              <w:t>20</w:t>
            </w:r>
            <w:r w:rsidRPr="00A85F3F">
              <w:rPr>
                <w:rStyle w:val="Blue"/>
                <w:color w:val="auto"/>
              </w:rPr>
              <w:t>18 to 10/09/</w:t>
            </w:r>
            <w:r w:rsidR="00BB160C" w:rsidRPr="00A85F3F">
              <w:rPr>
                <w:rStyle w:val="Blue"/>
                <w:color w:val="auto"/>
              </w:rPr>
              <w:t>20</w:t>
            </w:r>
            <w:r w:rsidRPr="00A85F3F">
              <w:rPr>
                <w:rStyle w:val="Blue"/>
                <w:color w:val="auto"/>
              </w:rPr>
              <w:t>18</w:t>
            </w:r>
          </w:p>
        </w:tc>
      </w:tr>
      <w:tr w:rsidR="00A85F3F" w:rsidRPr="00A85F3F" w14:paraId="3933AD55" w14:textId="77777777" w:rsidTr="51A4649D">
        <w:trPr>
          <w:trHeight w:val="79"/>
        </w:trPr>
        <w:tc>
          <w:tcPr>
            <w:tcW w:w="1653" w:type="pct"/>
          </w:tcPr>
          <w:p w14:paraId="376BE136" w14:textId="77777777" w:rsidR="005946D3" w:rsidRPr="00A85F3F" w:rsidRDefault="005946D3" w:rsidP="00F979F6">
            <w:pPr>
              <w:pStyle w:val="TableText"/>
              <w:rPr>
                <w:rStyle w:val="Blue"/>
                <w:color w:val="auto"/>
              </w:rPr>
            </w:pPr>
            <w:r w:rsidRPr="00A85F3F">
              <w:rPr>
                <w:rStyle w:val="Blue"/>
                <w:color w:val="auto"/>
              </w:rPr>
              <w:t>FINAL DECISION</w:t>
            </w:r>
          </w:p>
          <w:p w14:paraId="40AB944F" w14:textId="77777777" w:rsidR="005946D3" w:rsidRPr="00A85F3F" w:rsidRDefault="005946D3" w:rsidP="00F979F6">
            <w:pPr>
              <w:pStyle w:val="TableText"/>
              <w:rPr>
                <w:rStyle w:val="Blue"/>
                <w:color w:val="auto"/>
              </w:rPr>
            </w:pPr>
            <w:r w:rsidRPr="00A85F3F">
              <w:rPr>
                <w:rStyle w:val="Blue"/>
                <w:color w:val="auto"/>
              </w:rPr>
              <w:t>EPR/FP3139FN/V009</w:t>
            </w:r>
          </w:p>
          <w:p w14:paraId="396059BF" w14:textId="77777777" w:rsidR="005946D3" w:rsidRPr="00A85F3F" w:rsidRDefault="005946D3" w:rsidP="005946D3">
            <w:pPr>
              <w:pStyle w:val="TableText"/>
              <w:rPr>
                <w:rStyle w:val="Blue"/>
                <w:color w:val="auto"/>
              </w:rPr>
            </w:pPr>
          </w:p>
        </w:tc>
        <w:tc>
          <w:tcPr>
            <w:tcW w:w="969" w:type="pct"/>
          </w:tcPr>
          <w:p w14:paraId="405FCADB" w14:textId="42EE1AE4" w:rsidR="005946D3" w:rsidRPr="00A85F3F" w:rsidRDefault="005946D3" w:rsidP="005946D3">
            <w:pPr>
              <w:pStyle w:val="TableText"/>
              <w:rPr>
                <w:rStyle w:val="Blue"/>
                <w:color w:val="auto"/>
              </w:rPr>
            </w:pPr>
            <w:r w:rsidRPr="00A85F3F">
              <w:rPr>
                <w:rStyle w:val="Blue"/>
                <w:color w:val="auto"/>
              </w:rPr>
              <w:t>26/09/</w:t>
            </w:r>
            <w:r w:rsidR="00F455EC" w:rsidRPr="00A85F3F">
              <w:rPr>
                <w:rStyle w:val="Blue"/>
                <w:color w:val="auto"/>
              </w:rPr>
              <w:t>20</w:t>
            </w:r>
            <w:r w:rsidRPr="00A85F3F">
              <w:rPr>
                <w:rStyle w:val="Blue"/>
                <w:color w:val="auto"/>
              </w:rPr>
              <w:t>18</w:t>
            </w:r>
          </w:p>
        </w:tc>
        <w:tc>
          <w:tcPr>
            <w:tcW w:w="2378" w:type="pct"/>
          </w:tcPr>
          <w:p w14:paraId="7A71581B" w14:textId="77777777" w:rsidR="005946D3" w:rsidRPr="00A85F3F" w:rsidRDefault="005946D3" w:rsidP="007B5596">
            <w:pPr>
              <w:pStyle w:val="TableText"/>
              <w:rPr>
                <w:rStyle w:val="Blue"/>
                <w:color w:val="auto"/>
              </w:rPr>
            </w:pPr>
            <w:r w:rsidRPr="00A85F3F">
              <w:rPr>
                <w:rStyle w:val="Blue"/>
                <w:color w:val="auto"/>
              </w:rPr>
              <w:t>Statutory review of permit - BAT Conclusions published 28 October 2014</w:t>
            </w:r>
          </w:p>
          <w:p w14:paraId="35F5FE90" w14:textId="694DFE64" w:rsidR="005946D3" w:rsidRPr="00A85F3F" w:rsidRDefault="005946D3" w:rsidP="005946D3">
            <w:pPr>
              <w:pStyle w:val="TableText"/>
              <w:rPr>
                <w:rStyle w:val="Blue"/>
                <w:color w:val="auto"/>
              </w:rPr>
            </w:pPr>
            <w:r w:rsidRPr="00A85F3F">
              <w:rPr>
                <w:rStyle w:val="Blue"/>
                <w:color w:val="auto"/>
              </w:rPr>
              <w:t>Varied and consolidated permit issued</w:t>
            </w:r>
          </w:p>
        </w:tc>
      </w:tr>
      <w:tr w:rsidR="00A85F3F" w:rsidRPr="00A85F3F" w14:paraId="063984F7" w14:textId="77777777" w:rsidTr="51A4649D">
        <w:trPr>
          <w:trHeight w:val="79"/>
        </w:trPr>
        <w:tc>
          <w:tcPr>
            <w:tcW w:w="1653" w:type="pct"/>
          </w:tcPr>
          <w:p w14:paraId="0E8D799D" w14:textId="70252275" w:rsidR="005946D3" w:rsidRPr="00A85F3F" w:rsidRDefault="005946D3" w:rsidP="005946D3">
            <w:pPr>
              <w:pStyle w:val="TableText"/>
              <w:rPr>
                <w:rStyle w:val="Blue"/>
                <w:color w:val="auto"/>
              </w:rPr>
            </w:pPr>
            <w:r w:rsidRPr="00A85F3F">
              <w:rPr>
                <w:rStyle w:val="Blue"/>
                <w:color w:val="auto"/>
              </w:rPr>
              <w:t>Variation application EPR/FP3139FN/V010</w:t>
            </w:r>
          </w:p>
        </w:tc>
        <w:tc>
          <w:tcPr>
            <w:tcW w:w="969" w:type="pct"/>
          </w:tcPr>
          <w:p w14:paraId="647F2671" w14:textId="438A6F66" w:rsidR="005946D3" w:rsidRPr="00A85F3F" w:rsidRDefault="005946D3" w:rsidP="005946D3">
            <w:pPr>
              <w:pStyle w:val="TableText"/>
              <w:rPr>
                <w:rStyle w:val="Blue"/>
                <w:color w:val="auto"/>
              </w:rPr>
            </w:pPr>
            <w:r w:rsidRPr="00A85F3F">
              <w:rPr>
                <w:rStyle w:val="Blue"/>
                <w:color w:val="auto"/>
              </w:rPr>
              <w:t>05/07/</w:t>
            </w:r>
            <w:r w:rsidR="00F455EC" w:rsidRPr="00A85F3F">
              <w:rPr>
                <w:rStyle w:val="Blue"/>
                <w:color w:val="auto"/>
              </w:rPr>
              <w:t>20</w:t>
            </w:r>
            <w:r w:rsidRPr="00A85F3F">
              <w:rPr>
                <w:rStyle w:val="Blue"/>
                <w:color w:val="auto"/>
              </w:rPr>
              <w:t>19</w:t>
            </w:r>
          </w:p>
        </w:tc>
        <w:tc>
          <w:tcPr>
            <w:tcW w:w="2378" w:type="pct"/>
          </w:tcPr>
          <w:p w14:paraId="7CF2B5E8" w14:textId="52F3289A" w:rsidR="005946D3" w:rsidRPr="00A85F3F" w:rsidRDefault="005946D3" w:rsidP="005946D3">
            <w:pPr>
              <w:pStyle w:val="TableText"/>
              <w:rPr>
                <w:rStyle w:val="Blue"/>
                <w:color w:val="auto"/>
              </w:rPr>
            </w:pPr>
            <w:r w:rsidRPr="00A85F3F">
              <w:rPr>
                <w:rStyle w:val="Blue"/>
                <w:color w:val="auto"/>
              </w:rPr>
              <w:t>To implement changes required following a change to the Competent Operator of the road terminal to Stanlow Terminals Limited (STL)</w:t>
            </w:r>
          </w:p>
        </w:tc>
      </w:tr>
      <w:tr w:rsidR="00A85F3F" w:rsidRPr="00A85F3F" w14:paraId="3919495A" w14:textId="77777777" w:rsidTr="51A4649D">
        <w:trPr>
          <w:trHeight w:val="79"/>
        </w:trPr>
        <w:tc>
          <w:tcPr>
            <w:tcW w:w="1653" w:type="pct"/>
          </w:tcPr>
          <w:p w14:paraId="67AE989F" w14:textId="55697136" w:rsidR="005946D3" w:rsidRPr="00A85F3F" w:rsidRDefault="005946D3" w:rsidP="005946D3">
            <w:pPr>
              <w:pStyle w:val="TableText"/>
              <w:rPr>
                <w:rStyle w:val="Blue"/>
                <w:color w:val="auto"/>
              </w:rPr>
            </w:pPr>
            <w:r w:rsidRPr="00A85F3F">
              <w:rPr>
                <w:rStyle w:val="Blue"/>
                <w:color w:val="auto"/>
              </w:rPr>
              <w:t>Updated site plan</w:t>
            </w:r>
          </w:p>
        </w:tc>
        <w:tc>
          <w:tcPr>
            <w:tcW w:w="969" w:type="pct"/>
          </w:tcPr>
          <w:p w14:paraId="30220200" w14:textId="3F2AFFAF" w:rsidR="005946D3" w:rsidRPr="00A85F3F" w:rsidRDefault="005946D3" w:rsidP="005946D3">
            <w:pPr>
              <w:pStyle w:val="TableText"/>
              <w:rPr>
                <w:rStyle w:val="Blue"/>
                <w:color w:val="auto"/>
              </w:rPr>
            </w:pPr>
            <w:r w:rsidRPr="00A85F3F">
              <w:rPr>
                <w:rStyle w:val="Blue"/>
                <w:color w:val="auto"/>
              </w:rPr>
              <w:t>27/01/</w:t>
            </w:r>
            <w:r w:rsidR="0063693B" w:rsidRPr="00A85F3F">
              <w:rPr>
                <w:rStyle w:val="Blue"/>
                <w:color w:val="auto"/>
              </w:rPr>
              <w:t>20</w:t>
            </w:r>
            <w:r w:rsidRPr="00A85F3F">
              <w:rPr>
                <w:rStyle w:val="Blue"/>
                <w:color w:val="auto"/>
              </w:rPr>
              <w:t>20</w:t>
            </w:r>
          </w:p>
        </w:tc>
        <w:tc>
          <w:tcPr>
            <w:tcW w:w="2378" w:type="pct"/>
          </w:tcPr>
          <w:p w14:paraId="23B3859B" w14:textId="48C7315C" w:rsidR="005946D3" w:rsidRPr="00A85F3F" w:rsidRDefault="005946D3" w:rsidP="005946D3">
            <w:pPr>
              <w:pStyle w:val="TableText"/>
              <w:rPr>
                <w:rStyle w:val="Blue"/>
                <w:color w:val="auto"/>
              </w:rPr>
            </w:pPr>
            <w:r w:rsidRPr="00A85F3F">
              <w:rPr>
                <w:rStyle w:val="Blue"/>
                <w:color w:val="auto"/>
              </w:rPr>
              <w:t>To remove reference to the land to be surrendered (</w:t>
            </w:r>
            <w:proofErr w:type="spellStart"/>
            <w:r w:rsidRPr="00A85F3F">
              <w:rPr>
                <w:rStyle w:val="Blue"/>
                <w:color w:val="auto"/>
              </w:rPr>
              <w:t>ex resins</w:t>
            </w:r>
            <w:proofErr w:type="spellEnd"/>
            <w:r w:rsidRPr="00A85F3F">
              <w:rPr>
                <w:rStyle w:val="Blue"/>
                <w:color w:val="auto"/>
              </w:rPr>
              <w:t xml:space="preserve"> plant)</w:t>
            </w:r>
          </w:p>
        </w:tc>
      </w:tr>
      <w:tr w:rsidR="00A85F3F" w:rsidRPr="00A85F3F" w14:paraId="226A0ED3" w14:textId="77777777" w:rsidTr="51A4649D">
        <w:trPr>
          <w:trHeight w:val="79"/>
        </w:trPr>
        <w:tc>
          <w:tcPr>
            <w:tcW w:w="1653" w:type="pct"/>
          </w:tcPr>
          <w:p w14:paraId="1CBD7429" w14:textId="77777777" w:rsidR="005946D3" w:rsidRPr="00A85F3F" w:rsidRDefault="005946D3" w:rsidP="00F979F6">
            <w:pPr>
              <w:pStyle w:val="TableText"/>
              <w:rPr>
                <w:rStyle w:val="Blue"/>
                <w:color w:val="auto"/>
              </w:rPr>
            </w:pPr>
            <w:r w:rsidRPr="00A85F3F">
              <w:rPr>
                <w:rStyle w:val="Blue"/>
                <w:color w:val="auto"/>
              </w:rPr>
              <w:t>Variation EPR/FP3139FN/V010 issued</w:t>
            </w:r>
          </w:p>
          <w:p w14:paraId="1A1FC476" w14:textId="2B1E054A" w:rsidR="005946D3" w:rsidRPr="00A85F3F" w:rsidRDefault="005946D3" w:rsidP="005946D3">
            <w:pPr>
              <w:pStyle w:val="TableText"/>
              <w:rPr>
                <w:rStyle w:val="Blue"/>
                <w:color w:val="auto"/>
              </w:rPr>
            </w:pPr>
            <w:r w:rsidRPr="00A85F3F">
              <w:rPr>
                <w:rStyle w:val="Blue"/>
                <w:color w:val="auto"/>
              </w:rPr>
              <w:t>(Billing ref: FP3506PQ)</w:t>
            </w:r>
          </w:p>
        </w:tc>
        <w:tc>
          <w:tcPr>
            <w:tcW w:w="969" w:type="pct"/>
          </w:tcPr>
          <w:p w14:paraId="4FC09046" w14:textId="6F9FBA88" w:rsidR="005946D3" w:rsidRPr="00A85F3F" w:rsidRDefault="005946D3" w:rsidP="005946D3">
            <w:pPr>
              <w:pStyle w:val="TableText"/>
              <w:rPr>
                <w:rStyle w:val="Blue"/>
                <w:color w:val="auto"/>
              </w:rPr>
            </w:pPr>
            <w:r w:rsidRPr="00A85F3F">
              <w:rPr>
                <w:rStyle w:val="Blue"/>
                <w:color w:val="auto"/>
              </w:rPr>
              <w:t>27/01/</w:t>
            </w:r>
            <w:r w:rsidR="0063693B" w:rsidRPr="00A85F3F">
              <w:rPr>
                <w:rStyle w:val="Blue"/>
                <w:color w:val="auto"/>
              </w:rPr>
              <w:t>20</w:t>
            </w:r>
            <w:r w:rsidRPr="00A85F3F">
              <w:rPr>
                <w:rStyle w:val="Blue"/>
                <w:color w:val="auto"/>
              </w:rPr>
              <w:t>20</w:t>
            </w:r>
          </w:p>
        </w:tc>
        <w:tc>
          <w:tcPr>
            <w:tcW w:w="2378" w:type="pct"/>
          </w:tcPr>
          <w:p w14:paraId="296BAA1E" w14:textId="3C4E0F74" w:rsidR="005946D3" w:rsidRPr="00A85F3F" w:rsidRDefault="005946D3" w:rsidP="005946D3">
            <w:pPr>
              <w:pStyle w:val="TableText"/>
              <w:rPr>
                <w:rStyle w:val="Blue"/>
                <w:color w:val="auto"/>
              </w:rPr>
            </w:pPr>
            <w:r w:rsidRPr="00A85F3F">
              <w:rPr>
                <w:rStyle w:val="Blue"/>
                <w:color w:val="auto"/>
              </w:rPr>
              <w:t>Varied permit issued</w:t>
            </w:r>
          </w:p>
        </w:tc>
      </w:tr>
      <w:tr w:rsidR="00A85F3F" w:rsidRPr="00A85F3F" w14:paraId="39F06A54" w14:textId="77777777" w:rsidTr="51A4649D">
        <w:trPr>
          <w:trHeight w:val="79"/>
        </w:trPr>
        <w:tc>
          <w:tcPr>
            <w:tcW w:w="1653" w:type="pct"/>
          </w:tcPr>
          <w:p w14:paraId="59C78AE5" w14:textId="19B3A996" w:rsidR="005946D3" w:rsidRPr="00A85F3F" w:rsidRDefault="005946D3" w:rsidP="005946D3">
            <w:pPr>
              <w:pStyle w:val="TableText"/>
              <w:rPr>
                <w:rStyle w:val="Blue"/>
                <w:color w:val="auto"/>
              </w:rPr>
            </w:pPr>
            <w:r w:rsidRPr="00A85F3F">
              <w:rPr>
                <w:rStyle w:val="Blue"/>
                <w:color w:val="auto"/>
              </w:rPr>
              <w:t>Variation application EPR/FP3139FN/V011</w:t>
            </w:r>
          </w:p>
        </w:tc>
        <w:tc>
          <w:tcPr>
            <w:tcW w:w="969" w:type="pct"/>
          </w:tcPr>
          <w:p w14:paraId="57284FA7" w14:textId="5DC3EB11" w:rsidR="005946D3" w:rsidRPr="00A85F3F" w:rsidRDefault="005946D3" w:rsidP="005946D3">
            <w:pPr>
              <w:pStyle w:val="TableText"/>
              <w:rPr>
                <w:rStyle w:val="Blue"/>
                <w:color w:val="auto"/>
              </w:rPr>
            </w:pPr>
            <w:r w:rsidRPr="00A85F3F">
              <w:rPr>
                <w:rStyle w:val="Blue"/>
                <w:color w:val="auto"/>
              </w:rPr>
              <w:t>Duly made 29/03/</w:t>
            </w:r>
            <w:r w:rsidR="0063693B" w:rsidRPr="00A85F3F">
              <w:rPr>
                <w:rStyle w:val="Blue"/>
                <w:color w:val="auto"/>
              </w:rPr>
              <w:t>20</w:t>
            </w:r>
            <w:r w:rsidRPr="00A85F3F">
              <w:rPr>
                <w:rStyle w:val="Blue"/>
                <w:color w:val="auto"/>
              </w:rPr>
              <w:t>21</w:t>
            </w:r>
          </w:p>
        </w:tc>
        <w:tc>
          <w:tcPr>
            <w:tcW w:w="2378" w:type="pct"/>
          </w:tcPr>
          <w:p w14:paraId="4084990D" w14:textId="1C8F76D3" w:rsidR="005946D3" w:rsidRPr="00A85F3F" w:rsidRDefault="005946D3" w:rsidP="005946D3">
            <w:pPr>
              <w:pStyle w:val="TableText"/>
              <w:rPr>
                <w:rStyle w:val="Blue"/>
                <w:color w:val="auto"/>
              </w:rPr>
            </w:pPr>
            <w:r w:rsidRPr="00A85F3F">
              <w:rPr>
                <w:rStyle w:val="Blue"/>
                <w:color w:val="auto"/>
              </w:rPr>
              <w:t xml:space="preserve">Application for a time limited derogation from BAT Conclusion 52 until 31/12/2025. </w:t>
            </w:r>
          </w:p>
        </w:tc>
      </w:tr>
      <w:tr w:rsidR="00C60D15" w:rsidRPr="00C60D15" w14:paraId="2657536F" w14:textId="77777777" w:rsidTr="51A4649D">
        <w:trPr>
          <w:trHeight w:val="79"/>
        </w:trPr>
        <w:tc>
          <w:tcPr>
            <w:tcW w:w="1653" w:type="pct"/>
          </w:tcPr>
          <w:p w14:paraId="572BF3DA" w14:textId="7398E2BE" w:rsidR="00CA7905" w:rsidRPr="00C60D15" w:rsidRDefault="00CA7905" w:rsidP="00CA7905">
            <w:pPr>
              <w:pStyle w:val="TableText"/>
              <w:rPr>
                <w:rStyle w:val="Blue"/>
                <w:color w:val="auto"/>
              </w:rPr>
            </w:pPr>
            <w:r w:rsidRPr="00C60D15">
              <w:rPr>
                <w:rStyle w:val="Blue"/>
                <w:color w:val="auto"/>
              </w:rPr>
              <w:t>Response to Schedule 5 Notice issued 29/06/</w:t>
            </w:r>
            <w:r w:rsidR="008D19FF" w:rsidRPr="00C60D15">
              <w:rPr>
                <w:rStyle w:val="Blue"/>
                <w:color w:val="auto"/>
              </w:rPr>
              <w:t>20</w:t>
            </w:r>
            <w:r w:rsidRPr="00C60D15">
              <w:rPr>
                <w:rStyle w:val="Blue"/>
                <w:color w:val="auto"/>
              </w:rPr>
              <w:t xml:space="preserve">21 </w:t>
            </w:r>
          </w:p>
        </w:tc>
        <w:tc>
          <w:tcPr>
            <w:tcW w:w="969" w:type="pct"/>
          </w:tcPr>
          <w:p w14:paraId="4C36DC25" w14:textId="401DC82A" w:rsidR="00CA7905" w:rsidRPr="00C60D15" w:rsidRDefault="00CA7905" w:rsidP="00CA7905">
            <w:pPr>
              <w:pStyle w:val="TableText"/>
              <w:rPr>
                <w:rStyle w:val="Blue"/>
                <w:color w:val="auto"/>
              </w:rPr>
            </w:pPr>
            <w:r w:rsidRPr="00C60D15">
              <w:rPr>
                <w:rStyle w:val="Blue"/>
                <w:color w:val="auto"/>
              </w:rPr>
              <w:t>07/07/</w:t>
            </w:r>
            <w:r w:rsidR="0063693B" w:rsidRPr="00C60D15">
              <w:rPr>
                <w:rStyle w:val="Blue"/>
                <w:color w:val="auto"/>
              </w:rPr>
              <w:t>20</w:t>
            </w:r>
            <w:r w:rsidRPr="00C60D15">
              <w:rPr>
                <w:rStyle w:val="Blue"/>
                <w:color w:val="auto"/>
              </w:rPr>
              <w:t>21</w:t>
            </w:r>
          </w:p>
        </w:tc>
        <w:tc>
          <w:tcPr>
            <w:tcW w:w="2378" w:type="pct"/>
          </w:tcPr>
          <w:p w14:paraId="6FA84B22" w14:textId="5CC3ACAE" w:rsidR="00CA7905" w:rsidRPr="00C60D15" w:rsidRDefault="00CA7905" w:rsidP="00CA7905">
            <w:pPr>
              <w:pStyle w:val="TableText"/>
              <w:rPr>
                <w:rStyle w:val="Blue"/>
                <w:color w:val="auto"/>
              </w:rPr>
            </w:pPr>
            <w:r w:rsidRPr="00C60D15">
              <w:rPr>
                <w:rStyle w:val="Blue"/>
                <w:color w:val="auto"/>
              </w:rPr>
              <w:t>Amended proposal for a time limited derogation from BAT Conclusion 52 until 31/08/2024. Additional information including justification for the proposed option, revised calculation of emissions, technical configuration of the vapour recovery unit and revised cost-benefit analysis.</w:t>
            </w:r>
          </w:p>
        </w:tc>
      </w:tr>
      <w:tr w:rsidR="00C60D15" w:rsidRPr="00C60D15" w14:paraId="2E146613" w14:textId="77777777" w:rsidTr="51A4649D">
        <w:trPr>
          <w:trHeight w:val="79"/>
        </w:trPr>
        <w:tc>
          <w:tcPr>
            <w:tcW w:w="1653" w:type="pct"/>
          </w:tcPr>
          <w:p w14:paraId="7F289B5E" w14:textId="4B3F854A" w:rsidR="00CA7905" w:rsidRPr="00C60D15" w:rsidRDefault="00CA7905" w:rsidP="00CA7905">
            <w:pPr>
              <w:pStyle w:val="TableText"/>
              <w:rPr>
                <w:rStyle w:val="Blue"/>
                <w:color w:val="auto"/>
              </w:rPr>
            </w:pPr>
            <w:r w:rsidRPr="00C60D15">
              <w:rPr>
                <w:rStyle w:val="Blue"/>
                <w:color w:val="auto"/>
              </w:rPr>
              <w:t>Response to Schedule 5 Notice issued 05/08/</w:t>
            </w:r>
            <w:r w:rsidR="008D19FF" w:rsidRPr="00C60D15">
              <w:rPr>
                <w:rStyle w:val="Blue"/>
                <w:color w:val="auto"/>
              </w:rPr>
              <w:t>20</w:t>
            </w:r>
            <w:r w:rsidRPr="00C60D15">
              <w:rPr>
                <w:rStyle w:val="Blue"/>
                <w:color w:val="auto"/>
              </w:rPr>
              <w:t>21</w:t>
            </w:r>
          </w:p>
        </w:tc>
        <w:tc>
          <w:tcPr>
            <w:tcW w:w="969" w:type="pct"/>
          </w:tcPr>
          <w:p w14:paraId="53DD6161" w14:textId="5194B6B1" w:rsidR="00CA7905" w:rsidRPr="00C60D15" w:rsidRDefault="00CA7905" w:rsidP="00CA7905">
            <w:pPr>
              <w:pStyle w:val="TableText"/>
              <w:rPr>
                <w:rStyle w:val="Blue"/>
                <w:color w:val="auto"/>
              </w:rPr>
            </w:pPr>
            <w:r w:rsidRPr="00C60D15">
              <w:rPr>
                <w:rStyle w:val="Blue"/>
                <w:color w:val="auto"/>
              </w:rPr>
              <w:t>14/09/</w:t>
            </w:r>
            <w:r w:rsidR="0063693B" w:rsidRPr="00C60D15">
              <w:rPr>
                <w:rStyle w:val="Blue"/>
                <w:color w:val="auto"/>
              </w:rPr>
              <w:t>20</w:t>
            </w:r>
            <w:r w:rsidRPr="00C60D15">
              <w:rPr>
                <w:rStyle w:val="Blue"/>
                <w:color w:val="auto"/>
              </w:rPr>
              <w:t>21</w:t>
            </w:r>
          </w:p>
        </w:tc>
        <w:tc>
          <w:tcPr>
            <w:tcW w:w="2378" w:type="pct"/>
          </w:tcPr>
          <w:p w14:paraId="6EEDA65E" w14:textId="7FF433AD" w:rsidR="00CA7905" w:rsidRPr="00C60D15" w:rsidRDefault="00CA7905" w:rsidP="00CA7905">
            <w:pPr>
              <w:pStyle w:val="TableText"/>
              <w:rPr>
                <w:rStyle w:val="Blue"/>
                <w:color w:val="auto"/>
              </w:rPr>
            </w:pPr>
            <w:r w:rsidRPr="00C60D15">
              <w:rPr>
                <w:rStyle w:val="Blue"/>
                <w:color w:val="auto"/>
              </w:rPr>
              <w:t>Additional information on the environmental risk assessment, execution of the Mogas Export Project, proposed milestones for the proposed derogation option and statement from board of directors.</w:t>
            </w:r>
          </w:p>
        </w:tc>
      </w:tr>
      <w:tr w:rsidR="00C60D15" w:rsidRPr="00C60D15" w14:paraId="3AA66C11" w14:textId="77777777" w:rsidTr="51A4649D">
        <w:trPr>
          <w:trHeight w:val="79"/>
        </w:trPr>
        <w:tc>
          <w:tcPr>
            <w:tcW w:w="1653" w:type="pct"/>
          </w:tcPr>
          <w:p w14:paraId="5F9CBF8A" w14:textId="5EE941DF" w:rsidR="00CA7905" w:rsidRPr="00C60D15" w:rsidRDefault="00CA7905" w:rsidP="00CA7905">
            <w:pPr>
              <w:pStyle w:val="TableText"/>
              <w:rPr>
                <w:rStyle w:val="Blue"/>
                <w:color w:val="auto"/>
              </w:rPr>
            </w:pPr>
            <w:r w:rsidRPr="00C60D15">
              <w:rPr>
                <w:rStyle w:val="Blue"/>
                <w:color w:val="auto"/>
              </w:rPr>
              <w:t>Response to Schedule 5 Notice issued 24/09/</w:t>
            </w:r>
            <w:r w:rsidR="008D19FF" w:rsidRPr="00C60D15">
              <w:rPr>
                <w:rStyle w:val="Blue"/>
                <w:color w:val="auto"/>
              </w:rPr>
              <w:t>20</w:t>
            </w:r>
            <w:r w:rsidRPr="00C60D15">
              <w:rPr>
                <w:rStyle w:val="Blue"/>
                <w:color w:val="auto"/>
              </w:rPr>
              <w:t>21</w:t>
            </w:r>
          </w:p>
        </w:tc>
        <w:tc>
          <w:tcPr>
            <w:tcW w:w="969" w:type="pct"/>
          </w:tcPr>
          <w:p w14:paraId="1B6D0CC4" w14:textId="5131906C" w:rsidR="00CA7905" w:rsidRPr="00C60D15" w:rsidRDefault="00CA7905" w:rsidP="00CA7905">
            <w:pPr>
              <w:pStyle w:val="TableText"/>
              <w:rPr>
                <w:rStyle w:val="Blue"/>
                <w:color w:val="auto"/>
              </w:rPr>
            </w:pPr>
            <w:r w:rsidRPr="00C60D15">
              <w:rPr>
                <w:rStyle w:val="Blue"/>
                <w:color w:val="auto"/>
              </w:rPr>
              <w:t>26/11/</w:t>
            </w:r>
            <w:r w:rsidR="0063693B" w:rsidRPr="00C60D15">
              <w:rPr>
                <w:rStyle w:val="Blue"/>
                <w:color w:val="auto"/>
              </w:rPr>
              <w:t>20</w:t>
            </w:r>
            <w:r w:rsidRPr="00C60D15">
              <w:rPr>
                <w:rStyle w:val="Blue"/>
                <w:color w:val="auto"/>
              </w:rPr>
              <w:t>21</w:t>
            </w:r>
          </w:p>
        </w:tc>
        <w:tc>
          <w:tcPr>
            <w:tcW w:w="2378" w:type="pct"/>
          </w:tcPr>
          <w:p w14:paraId="418F89CE" w14:textId="3B8CFBBC" w:rsidR="00CA7905" w:rsidRPr="00C60D15" w:rsidRDefault="00CA7905" w:rsidP="00CA7905">
            <w:pPr>
              <w:pStyle w:val="TableText"/>
              <w:rPr>
                <w:rStyle w:val="Blue"/>
                <w:color w:val="auto"/>
              </w:rPr>
            </w:pPr>
            <w:r w:rsidRPr="00C60D15">
              <w:rPr>
                <w:rStyle w:val="Blue"/>
                <w:color w:val="auto"/>
              </w:rPr>
              <w:t>Additional information including revised emissions calculation and revised air dispersion modelling assessment.</w:t>
            </w:r>
          </w:p>
        </w:tc>
      </w:tr>
      <w:tr w:rsidR="00C60D15" w:rsidRPr="00C60D15" w14:paraId="2D4BD039" w14:textId="77777777" w:rsidTr="51A4649D">
        <w:trPr>
          <w:trHeight w:val="79"/>
        </w:trPr>
        <w:tc>
          <w:tcPr>
            <w:tcW w:w="1653" w:type="pct"/>
          </w:tcPr>
          <w:p w14:paraId="1D8CA5EA" w14:textId="2AA23B95" w:rsidR="00CA7905" w:rsidRPr="00C60D15" w:rsidRDefault="00CA7905" w:rsidP="00CA7905">
            <w:pPr>
              <w:pStyle w:val="TableText"/>
              <w:rPr>
                <w:rStyle w:val="Blue"/>
                <w:color w:val="auto"/>
              </w:rPr>
            </w:pPr>
            <w:r w:rsidRPr="00C60D15">
              <w:rPr>
                <w:rStyle w:val="Blue"/>
                <w:color w:val="auto"/>
              </w:rPr>
              <w:t>Draft decision EPR/FP3139FN/V011</w:t>
            </w:r>
          </w:p>
        </w:tc>
        <w:tc>
          <w:tcPr>
            <w:tcW w:w="969" w:type="pct"/>
          </w:tcPr>
          <w:p w14:paraId="37C5BE67" w14:textId="757E5D31" w:rsidR="00CA7905" w:rsidRPr="00C60D15" w:rsidRDefault="00CA7905" w:rsidP="00CA7905">
            <w:pPr>
              <w:pStyle w:val="TableText"/>
              <w:rPr>
                <w:rStyle w:val="Blue"/>
                <w:color w:val="auto"/>
              </w:rPr>
            </w:pPr>
            <w:r w:rsidRPr="00C60D15">
              <w:rPr>
                <w:rStyle w:val="Blue"/>
                <w:color w:val="auto"/>
              </w:rPr>
              <w:t>06/04/</w:t>
            </w:r>
            <w:r w:rsidR="0063693B" w:rsidRPr="00C60D15">
              <w:rPr>
                <w:rStyle w:val="Blue"/>
                <w:color w:val="auto"/>
              </w:rPr>
              <w:t>20</w:t>
            </w:r>
            <w:r w:rsidRPr="00C60D15">
              <w:rPr>
                <w:rStyle w:val="Blue"/>
                <w:color w:val="auto"/>
              </w:rPr>
              <w:t>22</w:t>
            </w:r>
          </w:p>
        </w:tc>
        <w:tc>
          <w:tcPr>
            <w:tcW w:w="2378" w:type="pct"/>
          </w:tcPr>
          <w:p w14:paraId="702FAEF3" w14:textId="77777777" w:rsidR="00CA7905" w:rsidRPr="00C60D15" w:rsidRDefault="00CA7905" w:rsidP="007B5596">
            <w:pPr>
              <w:pStyle w:val="TableText"/>
              <w:rPr>
                <w:rStyle w:val="Blue"/>
                <w:color w:val="auto"/>
              </w:rPr>
            </w:pPr>
            <w:r w:rsidRPr="00C60D15">
              <w:rPr>
                <w:rStyle w:val="Blue"/>
                <w:color w:val="auto"/>
              </w:rPr>
              <w:t xml:space="preserve">Derogation from BAT Conclusion 52 - Varied and consolidated permit </w:t>
            </w:r>
          </w:p>
          <w:p w14:paraId="38263854" w14:textId="124C4BE6" w:rsidR="00CA7905" w:rsidRPr="00C60D15" w:rsidRDefault="00CA7905" w:rsidP="00CA7905">
            <w:pPr>
              <w:pStyle w:val="TableText"/>
              <w:rPr>
                <w:rStyle w:val="Blue"/>
                <w:color w:val="auto"/>
              </w:rPr>
            </w:pPr>
            <w:r w:rsidRPr="00C60D15">
              <w:rPr>
                <w:rStyle w:val="Blue"/>
                <w:color w:val="auto"/>
              </w:rPr>
              <w:t>Consultation 08/04/</w:t>
            </w:r>
            <w:r w:rsidR="00BB160C" w:rsidRPr="00C60D15">
              <w:rPr>
                <w:rStyle w:val="Blue"/>
                <w:color w:val="auto"/>
              </w:rPr>
              <w:t>20</w:t>
            </w:r>
            <w:r w:rsidRPr="00C60D15">
              <w:rPr>
                <w:rStyle w:val="Blue"/>
                <w:color w:val="auto"/>
              </w:rPr>
              <w:t>22 to 11/05/</w:t>
            </w:r>
            <w:r w:rsidR="00BB160C" w:rsidRPr="00C60D15">
              <w:rPr>
                <w:rStyle w:val="Blue"/>
                <w:color w:val="auto"/>
              </w:rPr>
              <w:t>20</w:t>
            </w:r>
            <w:r w:rsidRPr="00C60D15">
              <w:rPr>
                <w:rStyle w:val="Blue"/>
                <w:color w:val="auto"/>
              </w:rPr>
              <w:t>22.</w:t>
            </w:r>
          </w:p>
        </w:tc>
      </w:tr>
      <w:tr w:rsidR="00C60D15" w:rsidRPr="00C60D15" w14:paraId="6C635E85" w14:textId="77777777" w:rsidTr="51A4649D">
        <w:trPr>
          <w:trHeight w:val="79"/>
        </w:trPr>
        <w:tc>
          <w:tcPr>
            <w:tcW w:w="1653" w:type="pct"/>
          </w:tcPr>
          <w:p w14:paraId="6A0B1F27" w14:textId="77777777" w:rsidR="00CA7905" w:rsidRPr="00C60D15" w:rsidRDefault="00CA7905" w:rsidP="007B5596">
            <w:pPr>
              <w:pStyle w:val="TableText"/>
              <w:rPr>
                <w:rStyle w:val="Blue"/>
                <w:color w:val="auto"/>
              </w:rPr>
            </w:pPr>
            <w:r w:rsidRPr="00C60D15">
              <w:rPr>
                <w:rStyle w:val="Blue"/>
                <w:color w:val="auto"/>
              </w:rPr>
              <w:t>Final decision EPR/FP3139FN/V011</w:t>
            </w:r>
          </w:p>
          <w:p w14:paraId="168FB806" w14:textId="47B7142D" w:rsidR="00CA7905" w:rsidRPr="00C60D15" w:rsidRDefault="00CA7905" w:rsidP="00CA7905">
            <w:pPr>
              <w:pStyle w:val="TableText"/>
              <w:rPr>
                <w:rStyle w:val="Blue"/>
                <w:color w:val="auto"/>
              </w:rPr>
            </w:pPr>
            <w:r w:rsidRPr="00C60D15">
              <w:rPr>
                <w:rStyle w:val="Blue"/>
                <w:color w:val="auto"/>
              </w:rPr>
              <w:t>(Billing reference: EP3404LC)</w:t>
            </w:r>
          </w:p>
        </w:tc>
        <w:tc>
          <w:tcPr>
            <w:tcW w:w="969" w:type="pct"/>
          </w:tcPr>
          <w:p w14:paraId="229382F7" w14:textId="0BCA1877" w:rsidR="00CA7905" w:rsidRPr="00C60D15" w:rsidRDefault="00CA7905" w:rsidP="00CA7905">
            <w:pPr>
              <w:pStyle w:val="TableText"/>
              <w:rPr>
                <w:rStyle w:val="Blue"/>
                <w:color w:val="auto"/>
              </w:rPr>
            </w:pPr>
            <w:r w:rsidRPr="00C60D15">
              <w:rPr>
                <w:rStyle w:val="Blue"/>
                <w:color w:val="auto"/>
              </w:rPr>
              <w:t>12/05/</w:t>
            </w:r>
            <w:r w:rsidR="0063693B" w:rsidRPr="00C60D15">
              <w:rPr>
                <w:rStyle w:val="Blue"/>
                <w:color w:val="auto"/>
              </w:rPr>
              <w:t>20</w:t>
            </w:r>
            <w:r w:rsidRPr="00C60D15">
              <w:rPr>
                <w:rStyle w:val="Blue"/>
                <w:color w:val="auto"/>
              </w:rPr>
              <w:t>22</w:t>
            </w:r>
          </w:p>
        </w:tc>
        <w:tc>
          <w:tcPr>
            <w:tcW w:w="2378" w:type="pct"/>
          </w:tcPr>
          <w:p w14:paraId="10140DD5" w14:textId="404777F6" w:rsidR="00CA7905" w:rsidRPr="00C60D15" w:rsidRDefault="00CA7905" w:rsidP="00CA7905">
            <w:pPr>
              <w:pStyle w:val="TableText"/>
              <w:rPr>
                <w:rStyle w:val="Blue"/>
                <w:color w:val="auto"/>
              </w:rPr>
            </w:pPr>
            <w:r w:rsidRPr="00C60D15">
              <w:rPr>
                <w:rStyle w:val="Blue"/>
                <w:color w:val="auto"/>
              </w:rPr>
              <w:t>Varied and consolidated permit issued.</w:t>
            </w:r>
          </w:p>
        </w:tc>
      </w:tr>
      <w:tr w:rsidR="00C60D15" w:rsidRPr="00C60D15" w14:paraId="42D96F5F" w14:textId="77777777" w:rsidTr="51A4649D">
        <w:trPr>
          <w:trHeight w:val="79"/>
        </w:trPr>
        <w:tc>
          <w:tcPr>
            <w:tcW w:w="1653" w:type="pct"/>
          </w:tcPr>
          <w:p w14:paraId="3B2E12B9" w14:textId="10D1E8FE" w:rsidR="00CA7905" w:rsidRPr="00C60D15" w:rsidRDefault="00CA7905" w:rsidP="00CA7905">
            <w:pPr>
              <w:pStyle w:val="TableText"/>
              <w:rPr>
                <w:rStyle w:val="Blue"/>
                <w:color w:val="auto"/>
              </w:rPr>
            </w:pPr>
            <w:r w:rsidRPr="00C60D15">
              <w:rPr>
                <w:rStyle w:val="Blue"/>
                <w:color w:val="auto"/>
              </w:rPr>
              <w:t>Variation application EPR/FP3139FN/V012</w:t>
            </w:r>
          </w:p>
        </w:tc>
        <w:tc>
          <w:tcPr>
            <w:tcW w:w="969" w:type="pct"/>
          </w:tcPr>
          <w:p w14:paraId="7191072A" w14:textId="631943DA" w:rsidR="00CA7905" w:rsidRPr="00C60D15" w:rsidRDefault="00CA7905" w:rsidP="00CA7905">
            <w:pPr>
              <w:pStyle w:val="TableText"/>
              <w:rPr>
                <w:rStyle w:val="Blue"/>
                <w:color w:val="auto"/>
              </w:rPr>
            </w:pPr>
            <w:r w:rsidRPr="00C60D15">
              <w:rPr>
                <w:rStyle w:val="Blue"/>
                <w:color w:val="auto"/>
              </w:rPr>
              <w:t>Duly made 10/03/</w:t>
            </w:r>
            <w:r w:rsidR="0063693B" w:rsidRPr="00C60D15">
              <w:rPr>
                <w:rStyle w:val="Blue"/>
                <w:color w:val="auto"/>
              </w:rPr>
              <w:t>20</w:t>
            </w:r>
            <w:r w:rsidRPr="00C60D15">
              <w:rPr>
                <w:rStyle w:val="Blue"/>
                <w:color w:val="auto"/>
              </w:rPr>
              <w:t>21</w:t>
            </w:r>
          </w:p>
        </w:tc>
        <w:tc>
          <w:tcPr>
            <w:tcW w:w="2378" w:type="pct"/>
          </w:tcPr>
          <w:p w14:paraId="63CCCCCB" w14:textId="4D32F8EF" w:rsidR="00CA7905" w:rsidRPr="00C60D15" w:rsidRDefault="00CA7905" w:rsidP="00CA7905">
            <w:pPr>
              <w:pStyle w:val="TableText"/>
              <w:rPr>
                <w:rStyle w:val="Blue"/>
                <w:color w:val="auto"/>
              </w:rPr>
            </w:pPr>
            <w:r w:rsidRPr="00C60D15">
              <w:rPr>
                <w:rStyle w:val="Blue"/>
                <w:color w:val="auto"/>
              </w:rPr>
              <w:t xml:space="preserve">Application for a time limited derogation from BAT Conclusion 12 until 31/12/2022. </w:t>
            </w:r>
          </w:p>
        </w:tc>
      </w:tr>
      <w:tr w:rsidR="0093144F" w:rsidRPr="0093144F" w14:paraId="7B6B200D" w14:textId="77777777" w:rsidTr="51A4649D">
        <w:trPr>
          <w:trHeight w:val="79"/>
        </w:trPr>
        <w:tc>
          <w:tcPr>
            <w:tcW w:w="1653" w:type="pct"/>
          </w:tcPr>
          <w:p w14:paraId="2A92715F" w14:textId="3784D5B2" w:rsidR="00CA7905" w:rsidRPr="0093144F" w:rsidRDefault="00CA7905" w:rsidP="00CA7905">
            <w:pPr>
              <w:pStyle w:val="TableText"/>
              <w:rPr>
                <w:rStyle w:val="Blue"/>
                <w:color w:val="auto"/>
              </w:rPr>
            </w:pPr>
            <w:r w:rsidRPr="0093144F">
              <w:rPr>
                <w:rStyle w:val="Blue"/>
                <w:color w:val="auto"/>
              </w:rPr>
              <w:t>Draft decision EPR/FP3139FN/V012</w:t>
            </w:r>
          </w:p>
        </w:tc>
        <w:tc>
          <w:tcPr>
            <w:tcW w:w="969" w:type="pct"/>
          </w:tcPr>
          <w:p w14:paraId="4F140587" w14:textId="7E06E494" w:rsidR="00CA7905" w:rsidRPr="0093144F" w:rsidRDefault="00CA7905" w:rsidP="00CA7905">
            <w:pPr>
              <w:pStyle w:val="TableText"/>
              <w:rPr>
                <w:rStyle w:val="Blue"/>
                <w:color w:val="auto"/>
              </w:rPr>
            </w:pPr>
            <w:r w:rsidRPr="0093144F">
              <w:rPr>
                <w:rStyle w:val="Blue"/>
                <w:color w:val="auto"/>
              </w:rPr>
              <w:t>-</w:t>
            </w:r>
          </w:p>
        </w:tc>
        <w:tc>
          <w:tcPr>
            <w:tcW w:w="2378" w:type="pct"/>
          </w:tcPr>
          <w:p w14:paraId="697BF694" w14:textId="77777777" w:rsidR="00CA7905" w:rsidRPr="0093144F" w:rsidRDefault="00CA7905" w:rsidP="007B5596">
            <w:pPr>
              <w:pStyle w:val="TableText"/>
              <w:rPr>
                <w:rStyle w:val="Blue"/>
                <w:color w:val="auto"/>
              </w:rPr>
            </w:pPr>
            <w:r w:rsidRPr="0093144F">
              <w:rPr>
                <w:rStyle w:val="Blue"/>
                <w:color w:val="auto"/>
              </w:rPr>
              <w:t xml:space="preserve">Derogation from BAT Conclusion 12 - Varied and consolidated permit </w:t>
            </w:r>
          </w:p>
          <w:p w14:paraId="4E24F8D7" w14:textId="7B09BDAE" w:rsidR="00CA7905" w:rsidRPr="0093144F" w:rsidRDefault="00CA7905" w:rsidP="00CA7905">
            <w:pPr>
              <w:pStyle w:val="TableText"/>
              <w:rPr>
                <w:rStyle w:val="Blue"/>
                <w:color w:val="auto"/>
              </w:rPr>
            </w:pPr>
            <w:r w:rsidRPr="0093144F">
              <w:rPr>
                <w:rStyle w:val="Blue"/>
                <w:color w:val="auto"/>
              </w:rPr>
              <w:t>Consultation 13/10/</w:t>
            </w:r>
            <w:r w:rsidR="00BB160C" w:rsidRPr="0093144F">
              <w:rPr>
                <w:rStyle w:val="Blue"/>
                <w:color w:val="auto"/>
              </w:rPr>
              <w:t>20</w:t>
            </w:r>
            <w:r w:rsidRPr="0093144F">
              <w:rPr>
                <w:rStyle w:val="Blue"/>
                <w:color w:val="auto"/>
              </w:rPr>
              <w:t>22 to 10/11/</w:t>
            </w:r>
            <w:r w:rsidR="00BB160C" w:rsidRPr="0093144F">
              <w:rPr>
                <w:rStyle w:val="Blue"/>
                <w:color w:val="auto"/>
              </w:rPr>
              <w:t>20</w:t>
            </w:r>
            <w:r w:rsidRPr="0093144F">
              <w:rPr>
                <w:rStyle w:val="Blue"/>
                <w:color w:val="auto"/>
              </w:rPr>
              <w:t>22.</w:t>
            </w:r>
          </w:p>
        </w:tc>
      </w:tr>
      <w:tr w:rsidR="0093144F" w:rsidRPr="0093144F" w14:paraId="598FB257" w14:textId="77777777" w:rsidTr="51A4649D">
        <w:trPr>
          <w:trHeight w:val="79"/>
        </w:trPr>
        <w:tc>
          <w:tcPr>
            <w:tcW w:w="1653" w:type="pct"/>
          </w:tcPr>
          <w:p w14:paraId="0BE23116" w14:textId="77777777" w:rsidR="00CA7905" w:rsidRPr="0093144F" w:rsidRDefault="00CA7905" w:rsidP="003B1EB4">
            <w:pPr>
              <w:pStyle w:val="TableText"/>
              <w:rPr>
                <w:rStyle w:val="Blue"/>
                <w:color w:val="auto"/>
              </w:rPr>
            </w:pPr>
            <w:r w:rsidRPr="0093144F">
              <w:rPr>
                <w:rStyle w:val="Blue"/>
                <w:color w:val="auto"/>
              </w:rPr>
              <w:lastRenderedPageBreak/>
              <w:t>Final decision EPR/FP3139FN/V012</w:t>
            </w:r>
          </w:p>
          <w:p w14:paraId="57B98BA8" w14:textId="7F81D083" w:rsidR="00CA7905" w:rsidRPr="0093144F" w:rsidRDefault="00CA7905" w:rsidP="003B1EB4">
            <w:pPr>
              <w:pStyle w:val="TableText"/>
              <w:rPr>
                <w:rStyle w:val="Blue"/>
                <w:color w:val="auto"/>
              </w:rPr>
            </w:pPr>
            <w:r w:rsidRPr="0093144F">
              <w:rPr>
                <w:rStyle w:val="Blue"/>
                <w:color w:val="auto"/>
              </w:rPr>
              <w:t>(Billing reference: GP3207LV)</w:t>
            </w:r>
          </w:p>
        </w:tc>
        <w:tc>
          <w:tcPr>
            <w:tcW w:w="969" w:type="pct"/>
          </w:tcPr>
          <w:p w14:paraId="042F8C78" w14:textId="5B4CEBFE" w:rsidR="00CA7905" w:rsidRPr="0093144F" w:rsidRDefault="00CA7905" w:rsidP="00CA7905">
            <w:pPr>
              <w:pStyle w:val="TableText"/>
              <w:rPr>
                <w:rStyle w:val="Blue"/>
                <w:color w:val="auto"/>
              </w:rPr>
            </w:pPr>
            <w:r w:rsidRPr="0093144F">
              <w:rPr>
                <w:rStyle w:val="Blue"/>
                <w:color w:val="auto"/>
              </w:rPr>
              <w:t>15/11/</w:t>
            </w:r>
            <w:r w:rsidR="0063693B" w:rsidRPr="0093144F">
              <w:rPr>
                <w:rStyle w:val="Blue"/>
                <w:color w:val="auto"/>
              </w:rPr>
              <w:t>20</w:t>
            </w:r>
            <w:r w:rsidRPr="0093144F">
              <w:rPr>
                <w:rStyle w:val="Blue"/>
                <w:color w:val="auto"/>
              </w:rPr>
              <w:t>22</w:t>
            </w:r>
          </w:p>
        </w:tc>
        <w:tc>
          <w:tcPr>
            <w:tcW w:w="2378" w:type="pct"/>
          </w:tcPr>
          <w:p w14:paraId="2F2C824E" w14:textId="6F150530" w:rsidR="00CA7905" w:rsidRPr="0093144F" w:rsidRDefault="00CA7905" w:rsidP="00CA7905">
            <w:pPr>
              <w:pStyle w:val="TableText"/>
              <w:rPr>
                <w:rStyle w:val="Blue"/>
                <w:color w:val="auto"/>
              </w:rPr>
            </w:pPr>
            <w:r w:rsidRPr="0093144F">
              <w:rPr>
                <w:rStyle w:val="Blue"/>
                <w:color w:val="auto"/>
              </w:rPr>
              <w:t>Varied and consolidated permit issued.</w:t>
            </w:r>
          </w:p>
        </w:tc>
      </w:tr>
      <w:tr w:rsidR="0093144F" w:rsidRPr="0093144F" w14:paraId="19D33BC5" w14:textId="77777777" w:rsidTr="51A4649D">
        <w:trPr>
          <w:trHeight w:val="79"/>
        </w:trPr>
        <w:tc>
          <w:tcPr>
            <w:tcW w:w="1653" w:type="pct"/>
          </w:tcPr>
          <w:p w14:paraId="413C387C" w14:textId="1474E4E5" w:rsidR="00CA7905" w:rsidRPr="0093144F" w:rsidRDefault="00CA7905" w:rsidP="00CA7905">
            <w:pPr>
              <w:pStyle w:val="TableText"/>
              <w:rPr>
                <w:rStyle w:val="Blue"/>
                <w:color w:val="auto"/>
              </w:rPr>
            </w:pPr>
            <w:r w:rsidRPr="0093144F">
              <w:rPr>
                <w:rStyle w:val="Blue"/>
                <w:color w:val="auto"/>
              </w:rPr>
              <w:t>Variation application EPR/FP3139FN/V013</w:t>
            </w:r>
          </w:p>
        </w:tc>
        <w:tc>
          <w:tcPr>
            <w:tcW w:w="969" w:type="pct"/>
          </w:tcPr>
          <w:p w14:paraId="637DF2BE" w14:textId="77777777" w:rsidR="00CA7905" w:rsidRPr="0093144F" w:rsidRDefault="00CA7905" w:rsidP="007B5596">
            <w:pPr>
              <w:pStyle w:val="TableText"/>
              <w:rPr>
                <w:rStyle w:val="Blue"/>
                <w:color w:val="auto"/>
              </w:rPr>
            </w:pPr>
            <w:r w:rsidRPr="0093144F">
              <w:rPr>
                <w:rStyle w:val="Blue"/>
                <w:color w:val="auto"/>
              </w:rPr>
              <w:t>Duly made</w:t>
            </w:r>
          </w:p>
          <w:p w14:paraId="3E4FD4D3" w14:textId="3BC8C68A" w:rsidR="00CA7905" w:rsidRPr="0093144F" w:rsidRDefault="00CA7905" w:rsidP="00CA7905">
            <w:pPr>
              <w:pStyle w:val="TableText"/>
              <w:rPr>
                <w:rStyle w:val="Blue"/>
                <w:color w:val="auto"/>
              </w:rPr>
            </w:pPr>
            <w:r w:rsidRPr="0093144F">
              <w:rPr>
                <w:rStyle w:val="Blue"/>
                <w:color w:val="auto"/>
              </w:rPr>
              <w:t>07/12/</w:t>
            </w:r>
            <w:r w:rsidR="0086040B" w:rsidRPr="0093144F">
              <w:rPr>
                <w:rStyle w:val="Blue"/>
                <w:color w:val="auto"/>
              </w:rPr>
              <w:t>20</w:t>
            </w:r>
            <w:r w:rsidRPr="0093144F">
              <w:rPr>
                <w:rStyle w:val="Blue"/>
                <w:color w:val="auto"/>
              </w:rPr>
              <w:t>21</w:t>
            </w:r>
          </w:p>
        </w:tc>
        <w:tc>
          <w:tcPr>
            <w:tcW w:w="2378" w:type="pct"/>
          </w:tcPr>
          <w:p w14:paraId="42E6DC16" w14:textId="77777777" w:rsidR="00CA7905" w:rsidRPr="0093144F" w:rsidRDefault="00CA7905" w:rsidP="007B5596">
            <w:pPr>
              <w:pStyle w:val="TableText"/>
              <w:rPr>
                <w:rStyle w:val="Blue"/>
                <w:color w:val="auto"/>
              </w:rPr>
            </w:pPr>
            <w:r w:rsidRPr="0093144F">
              <w:rPr>
                <w:rStyle w:val="Blue"/>
                <w:color w:val="auto"/>
              </w:rPr>
              <w:t>Variation application to:</w:t>
            </w:r>
          </w:p>
          <w:p w14:paraId="2D961594" w14:textId="77777777" w:rsidR="00CA7905" w:rsidRPr="0093144F" w:rsidRDefault="00CA7905" w:rsidP="007B5596">
            <w:pPr>
              <w:pStyle w:val="TableText"/>
              <w:rPr>
                <w:rStyle w:val="Blue"/>
                <w:color w:val="auto"/>
              </w:rPr>
            </w:pPr>
          </w:p>
          <w:p w14:paraId="71C6A395" w14:textId="4F11CC71" w:rsidR="00CA7905" w:rsidRPr="0093144F" w:rsidRDefault="00CA7905" w:rsidP="0093144F">
            <w:pPr>
              <w:pStyle w:val="TableText"/>
              <w:numPr>
                <w:ilvl w:val="0"/>
                <w:numId w:val="29"/>
              </w:numPr>
              <w:rPr>
                <w:rStyle w:val="Blue"/>
                <w:color w:val="auto"/>
              </w:rPr>
            </w:pPr>
            <w:r w:rsidRPr="0093144F">
              <w:rPr>
                <w:rStyle w:val="Blue"/>
                <w:color w:val="auto"/>
              </w:rPr>
              <w:t>Remove activities: Section 4.1 Part A(1)(a)(</w:t>
            </w:r>
            <w:proofErr w:type="spellStart"/>
            <w:r w:rsidRPr="0093144F">
              <w:rPr>
                <w:rStyle w:val="Blue"/>
                <w:color w:val="auto"/>
              </w:rPr>
              <w:t>i</w:t>
            </w:r>
            <w:proofErr w:type="spellEnd"/>
            <w:r w:rsidRPr="0093144F">
              <w:rPr>
                <w:rStyle w:val="Blue"/>
                <w:color w:val="auto"/>
              </w:rPr>
              <w:t>): Higher Olefins SHOP production; Section 4.1 Part A(1)(a)(ii): Alcohols (</w:t>
            </w:r>
            <w:proofErr w:type="spellStart"/>
            <w:r w:rsidRPr="0093144F">
              <w:rPr>
                <w:rStyle w:val="Blue"/>
                <w:color w:val="auto"/>
              </w:rPr>
              <w:t>Neodol</w:t>
            </w:r>
            <w:proofErr w:type="spellEnd"/>
            <w:r w:rsidRPr="0093144F">
              <w:rPr>
                <w:rStyle w:val="Blue"/>
                <w:color w:val="auto"/>
              </w:rPr>
              <w:t xml:space="preserve"> and </w:t>
            </w:r>
            <w:proofErr w:type="spellStart"/>
            <w:r w:rsidRPr="0093144F">
              <w:rPr>
                <w:rStyle w:val="Blue"/>
                <w:color w:val="auto"/>
              </w:rPr>
              <w:t>Linevol</w:t>
            </w:r>
            <w:proofErr w:type="spellEnd"/>
            <w:r w:rsidRPr="0093144F">
              <w:rPr>
                <w:rStyle w:val="Blue"/>
                <w:color w:val="auto"/>
              </w:rPr>
              <w:t xml:space="preserve">) production, including LCP 143 - serving this activity but part of activity Section 1.1 Part A(1)(a); and Section 4.1 Part A(1)(a)(ii): Epoxy Resins; </w:t>
            </w:r>
          </w:p>
          <w:p w14:paraId="6C7E7CA5" w14:textId="77777777" w:rsidR="00CA7905" w:rsidRPr="0093144F" w:rsidRDefault="00CA7905" w:rsidP="007B5596">
            <w:pPr>
              <w:pStyle w:val="TableText"/>
              <w:rPr>
                <w:rStyle w:val="Blue"/>
                <w:color w:val="auto"/>
              </w:rPr>
            </w:pPr>
            <w:r w:rsidRPr="0093144F">
              <w:rPr>
                <w:rStyle w:val="Blue"/>
                <w:color w:val="auto"/>
              </w:rPr>
              <w:t>and to</w:t>
            </w:r>
          </w:p>
          <w:p w14:paraId="4B80A6F9" w14:textId="493FFB42" w:rsidR="00CA7905" w:rsidRPr="0093144F" w:rsidRDefault="00CA7905" w:rsidP="0093144F">
            <w:pPr>
              <w:pStyle w:val="TableText"/>
              <w:numPr>
                <w:ilvl w:val="0"/>
                <w:numId w:val="29"/>
              </w:numPr>
              <w:rPr>
                <w:rStyle w:val="Blue"/>
                <w:color w:val="auto"/>
              </w:rPr>
            </w:pPr>
            <w:r w:rsidRPr="0093144F">
              <w:rPr>
                <w:rStyle w:val="Blue"/>
                <w:color w:val="auto"/>
              </w:rPr>
              <w:t>Add a new Hydrogen Production Plant (HPP) with Carbon Capture for Geological Storage (CCS) and associated effluent/sludge treatment plant (ETP) on land previously occupied by the Higher Olefins SHOP,  Alcohols and Epoxy Resins production activities.</w:t>
            </w:r>
          </w:p>
          <w:p w14:paraId="219280FD" w14:textId="77777777" w:rsidR="00CA7905" w:rsidRPr="0093144F" w:rsidRDefault="00CA7905" w:rsidP="007B5596">
            <w:pPr>
              <w:pStyle w:val="TableText"/>
              <w:rPr>
                <w:rStyle w:val="Blue"/>
                <w:color w:val="auto"/>
              </w:rPr>
            </w:pPr>
          </w:p>
          <w:p w14:paraId="17A46C16" w14:textId="0C6B3E48" w:rsidR="00CA7905" w:rsidRPr="0093144F" w:rsidRDefault="00CA7905" w:rsidP="00CA7905">
            <w:pPr>
              <w:pStyle w:val="TableText"/>
              <w:rPr>
                <w:rStyle w:val="Blue"/>
                <w:color w:val="auto"/>
              </w:rPr>
            </w:pPr>
            <w:r w:rsidRPr="0093144F">
              <w:rPr>
                <w:rStyle w:val="Blue"/>
                <w:color w:val="auto"/>
              </w:rPr>
              <w:t>Reference to removed chemical activities to be  retained for the purposes of demonstrating that land is returned to satisfactory state at the point of surrendering the HPP, CCS and associated ETP activities.</w:t>
            </w:r>
          </w:p>
        </w:tc>
      </w:tr>
      <w:tr w:rsidR="00401355" w:rsidRPr="00401355" w14:paraId="38388125" w14:textId="77777777" w:rsidTr="51A4649D">
        <w:trPr>
          <w:trHeight w:val="79"/>
        </w:trPr>
        <w:tc>
          <w:tcPr>
            <w:tcW w:w="1653" w:type="pct"/>
            <w:vMerge w:val="restart"/>
          </w:tcPr>
          <w:p w14:paraId="05EE287E" w14:textId="3590E79F" w:rsidR="003B1EB4" w:rsidRPr="00401355" w:rsidRDefault="003B1EB4" w:rsidP="003B1EB4">
            <w:pPr>
              <w:pStyle w:val="TableText"/>
              <w:rPr>
                <w:rStyle w:val="Blue"/>
                <w:color w:val="auto"/>
              </w:rPr>
            </w:pPr>
            <w:r w:rsidRPr="00401355">
              <w:rPr>
                <w:rStyle w:val="Blue"/>
                <w:color w:val="auto"/>
              </w:rPr>
              <w:t>Response to Schedule 5 Notice issued 17/03/</w:t>
            </w:r>
            <w:r w:rsidR="008D19FF" w:rsidRPr="00401355">
              <w:rPr>
                <w:rStyle w:val="Blue"/>
                <w:color w:val="auto"/>
              </w:rPr>
              <w:t>20</w:t>
            </w:r>
            <w:r w:rsidRPr="00401355">
              <w:rPr>
                <w:rStyle w:val="Blue"/>
                <w:color w:val="auto"/>
              </w:rPr>
              <w:t>22</w:t>
            </w:r>
          </w:p>
          <w:p w14:paraId="57A8BBBF" w14:textId="1C942532" w:rsidR="00874E31" w:rsidRPr="00401355" w:rsidRDefault="003B1EB4" w:rsidP="003B1EB4">
            <w:pPr>
              <w:pStyle w:val="TableText"/>
              <w:rPr>
                <w:rStyle w:val="Blue"/>
                <w:color w:val="auto"/>
              </w:rPr>
            </w:pPr>
            <w:r w:rsidRPr="00401355">
              <w:rPr>
                <w:rStyle w:val="Blue"/>
                <w:color w:val="auto"/>
              </w:rPr>
              <w:t>EPR/FP3139FN/V013</w:t>
            </w:r>
          </w:p>
        </w:tc>
        <w:tc>
          <w:tcPr>
            <w:tcW w:w="969" w:type="pct"/>
          </w:tcPr>
          <w:p w14:paraId="7F377DA7" w14:textId="20756890" w:rsidR="00874E31" w:rsidRPr="00401355" w:rsidRDefault="00874E31" w:rsidP="00874E31">
            <w:pPr>
              <w:pStyle w:val="TableText"/>
              <w:rPr>
                <w:rStyle w:val="Blue"/>
                <w:color w:val="auto"/>
              </w:rPr>
            </w:pPr>
            <w:r w:rsidRPr="00401355">
              <w:rPr>
                <w:rStyle w:val="Blue"/>
                <w:color w:val="auto"/>
              </w:rPr>
              <w:t>24/06/</w:t>
            </w:r>
            <w:r w:rsidR="0086040B" w:rsidRPr="00401355">
              <w:rPr>
                <w:rStyle w:val="Blue"/>
                <w:color w:val="auto"/>
              </w:rPr>
              <w:t>20</w:t>
            </w:r>
            <w:r w:rsidRPr="00401355">
              <w:rPr>
                <w:rStyle w:val="Blue"/>
                <w:color w:val="auto"/>
              </w:rPr>
              <w:t>22</w:t>
            </w:r>
          </w:p>
        </w:tc>
        <w:tc>
          <w:tcPr>
            <w:tcW w:w="2378" w:type="pct"/>
          </w:tcPr>
          <w:p w14:paraId="0EDC65C2" w14:textId="408CD28F" w:rsidR="00874E31" w:rsidRPr="00401355" w:rsidRDefault="00874E31" w:rsidP="00874E31">
            <w:pPr>
              <w:pStyle w:val="TableText"/>
              <w:rPr>
                <w:rStyle w:val="Blue"/>
                <w:color w:val="auto"/>
              </w:rPr>
            </w:pPr>
            <w:r w:rsidRPr="00401355">
              <w:rPr>
                <w:rStyle w:val="Blue"/>
                <w:color w:val="auto"/>
              </w:rPr>
              <w:t>Responses to Schedule 5 Notice questions 1 to 21, including additional information on the proposed operating techniques, best available techniques and environmental risk for the HPP, CCS and associated ETP.</w:t>
            </w:r>
          </w:p>
        </w:tc>
      </w:tr>
      <w:tr w:rsidR="00401355" w:rsidRPr="00401355" w14:paraId="7C3C0215" w14:textId="77777777" w:rsidTr="51A4649D">
        <w:trPr>
          <w:trHeight w:val="79"/>
        </w:trPr>
        <w:tc>
          <w:tcPr>
            <w:tcW w:w="1653" w:type="pct"/>
            <w:vMerge/>
          </w:tcPr>
          <w:p w14:paraId="6ABF2EB9" w14:textId="77777777" w:rsidR="00874E31" w:rsidRPr="00401355" w:rsidRDefault="00874E31" w:rsidP="00874E31">
            <w:pPr>
              <w:pStyle w:val="TableText"/>
              <w:rPr>
                <w:rStyle w:val="Blue"/>
                <w:color w:val="auto"/>
              </w:rPr>
            </w:pPr>
          </w:p>
        </w:tc>
        <w:tc>
          <w:tcPr>
            <w:tcW w:w="969" w:type="pct"/>
          </w:tcPr>
          <w:p w14:paraId="75767BC2" w14:textId="50B1F7F3" w:rsidR="00874E31" w:rsidRPr="00401355" w:rsidRDefault="00874E31" w:rsidP="007B5596">
            <w:pPr>
              <w:pStyle w:val="TableText"/>
              <w:rPr>
                <w:rStyle w:val="Blue"/>
                <w:color w:val="auto"/>
              </w:rPr>
            </w:pPr>
            <w:r w:rsidRPr="00401355">
              <w:rPr>
                <w:rStyle w:val="Blue"/>
                <w:color w:val="auto"/>
              </w:rPr>
              <w:t>15/07/</w:t>
            </w:r>
            <w:r w:rsidR="0086040B" w:rsidRPr="00401355">
              <w:rPr>
                <w:rStyle w:val="Blue"/>
                <w:color w:val="auto"/>
              </w:rPr>
              <w:t>20</w:t>
            </w:r>
            <w:r w:rsidRPr="00401355">
              <w:rPr>
                <w:rStyle w:val="Blue"/>
                <w:color w:val="auto"/>
              </w:rPr>
              <w:t>22 18/07/</w:t>
            </w:r>
            <w:r w:rsidR="0086040B" w:rsidRPr="00401355">
              <w:rPr>
                <w:rStyle w:val="Blue"/>
                <w:color w:val="auto"/>
              </w:rPr>
              <w:t>20</w:t>
            </w:r>
            <w:r w:rsidRPr="00401355">
              <w:rPr>
                <w:rStyle w:val="Blue"/>
                <w:color w:val="auto"/>
              </w:rPr>
              <w:t>22</w:t>
            </w:r>
          </w:p>
          <w:p w14:paraId="43705795" w14:textId="5681FD2B" w:rsidR="00874E31" w:rsidRPr="00401355" w:rsidRDefault="00874E31" w:rsidP="00874E31">
            <w:pPr>
              <w:pStyle w:val="TableText"/>
              <w:rPr>
                <w:rStyle w:val="Blue"/>
                <w:color w:val="auto"/>
              </w:rPr>
            </w:pPr>
            <w:r w:rsidRPr="00401355">
              <w:rPr>
                <w:rStyle w:val="Blue"/>
                <w:color w:val="auto"/>
              </w:rPr>
              <w:t>09/08/</w:t>
            </w:r>
            <w:r w:rsidR="0086040B" w:rsidRPr="00401355">
              <w:rPr>
                <w:rStyle w:val="Blue"/>
                <w:color w:val="auto"/>
              </w:rPr>
              <w:t>20</w:t>
            </w:r>
            <w:r w:rsidRPr="00401355">
              <w:rPr>
                <w:rStyle w:val="Blue"/>
                <w:color w:val="auto"/>
              </w:rPr>
              <w:t>22</w:t>
            </w:r>
          </w:p>
        </w:tc>
        <w:tc>
          <w:tcPr>
            <w:tcW w:w="2378" w:type="pct"/>
          </w:tcPr>
          <w:p w14:paraId="47DCC9F1" w14:textId="2C678A9F" w:rsidR="00874E31" w:rsidRPr="00401355" w:rsidRDefault="00874E31" w:rsidP="00874E31">
            <w:pPr>
              <w:pStyle w:val="TableText"/>
              <w:rPr>
                <w:rStyle w:val="Blue"/>
                <w:color w:val="auto"/>
              </w:rPr>
            </w:pPr>
            <w:r w:rsidRPr="00401355">
              <w:rPr>
                <w:rStyle w:val="Blue"/>
                <w:color w:val="auto"/>
              </w:rPr>
              <w:t>Response to Schedule 5 Notice question 22, including additional information on noise and revised Noise Impact Assessment and noise data.</w:t>
            </w:r>
          </w:p>
        </w:tc>
      </w:tr>
      <w:tr w:rsidR="00401355" w:rsidRPr="00401355" w14:paraId="22A65C2A" w14:textId="77777777" w:rsidTr="51A4649D">
        <w:trPr>
          <w:trHeight w:val="79"/>
        </w:trPr>
        <w:tc>
          <w:tcPr>
            <w:tcW w:w="1653" w:type="pct"/>
            <w:vMerge/>
          </w:tcPr>
          <w:p w14:paraId="2528D02C" w14:textId="77777777" w:rsidR="00874E31" w:rsidRPr="00401355" w:rsidRDefault="00874E31" w:rsidP="00874E31">
            <w:pPr>
              <w:pStyle w:val="TableText"/>
              <w:rPr>
                <w:rStyle w:val="Blue"/>
                <w:color w:val="auto"/>
              </w:rPr>
            </w:pPr>
          </w:p>
        </w:tc>
        <w:tc>
          <w:tcPr>
            <w:tcW w:w="969" w:type="pct"/>
          </w:tcPr>
          <w:p w14:paraId="29C6FB3B" w14:textId="53DA36EF" w:rsidR="00874E31" w:rsidRPr="00401355" w:rsidRDefault="00874E31" w:rsidP="00874E31">
            <w:pPr>
              <w:pStyle w:val="TableText"/>
              <w:rPr>
                <w:rStyle w:val="Blue"/>
                <w:color w:val="auto"/>
              </w:rPr>
            </w:pPr>
            <w:r w:rsidRPr="00401355">
              <w:rPr>
                <w:rStyle w:val="Blue"/>
                <w:color w:val="auto"/>
              </w:rPr>
              <w:t>29/07/</w:t>
            </w:r>
            <w:r w:rsidR="0086040B" w:rsidRPr="00401355">
              <w:rPr>
                <w:rStyle w:val="Blue"/>
                <w:color w:val="auto"/>
              </w:rPr>
              <w:t>20</w:t>
            </w:r>
            <w:r w:rsidRPr="00401355">
              <w:rPr>
                <w:rStyle w:val="Blue"/>
                <w:color w:val="auto"/>
              </w:rPr>
              <w:t>22</w:t>
            </w:r>
          </w:p>
        </w:tc>
        <w:tc>
          <w:tcPr>
            <w:tcW w:w="2378" w:type="pct"/>
          </w:tcPr>
          <w:p w14:paraId="51A0D8B4" w14:textId="2C524421" w:rsidR="00874E31" w:rsidRPr="00401355" w:rsidRDefault="00874E31" w:rsidP="00874E31">
            <w:pPr>
              <w:pStyle w:val="TableText"/>
              <w:rPr>
                <w:rStyle w:val="Blue"/>
                <w:color w:val="auto"/>
              </w:rPr>
            </w:pPr>
            <w:r w:rsidRPr="00401355">
              <w:rPr>
                <w:rStyle w:val="Blue"/>
                <w:color w:val="auto"/>
              </w:rPr>
              <w:t>H1 tool assessing emissions of methanol from TEG still column vent in response to Schedule 5 Notice question 20.</w:t>
            </w:r>
          </w:p>
        </w:tc>
      </w:tr>
      <w:tr w:rsidR="00401355" w:rsidRPr="00401355" w14:paraId="393A9869" w14:textId="77777777" w:rsidTr="51A4649D">
        <w:trPr>
          <w:trHeight w:val="79"/>
        </w:trPr>
        <w:tc>
          <w:tcPr>
            <w:tcW w:w="1653" w:type="pct"/>
            <w:vMerge/>
          </w:tcPr>
          <w:p w14:paraId="632A8AE0" w14:textId="77777777" w:rsidR="00874E31" w:rsidRPr="00401355" w:rsidRDefault="00874E31" w:rsidP="00874E31">
            <w:pPr>
              <w:pStyle w:val="TableText"/>
              <w:rPr>
                <w:rStyle w:val="Blue"/>
                <w:color w:val="auto"/>
              </w:rPr>
            </w:pPr>
          </w:p>
        </w:tc>
        <w:tc>
          <w:tcPr>
            <w:tcW w:w="969" w:type="pct"/>
          </w:tcPr>
          <w:p w14:paraId="721EA87C" w14:textId="757A4045" w:rsidR="00874E31" w:rsidRPr="00401355" w:rsidRDefault="00874E31" w:rsidP="00874E31">
            <w:pPr>
              <w:pStyle w:val="TableText"/>
              <w:rPr>
                <w:rStyle w:val="Blue"/>
                <w:color w:val="auto"/>
              </w:rPr>
            </w:pPr>
            <w:r w:rsidRPr="00401355">
              <w:rPr>
                <w:rStyle w:val="Blue"/>
                <w:color w:val="auto"/>
              </w:rPr>
              <w:t>26/09/</w:t>
            </w:r>
            <w:r w:rsidR="0086040B" w:rsidRPr="00401355">
              <w:rPr>
                <w:rStyle w:val="Blue"/>
                <w:color w:val="auto"/>
              </w:rPr>
              <w:t>20</w:t>
            </w:r>
            <w:r w:rsidRPr="00401355">
              <w:rPr>
                <w:rStyle w:val="Blue"/>
                <w:color w:val="auto"/>
              </w:rPr>
              <w:t>22</w:t>
            </w:r>
          </w:p>
        </w:tc>
        <w:tc>
          <w:tcPr>
            <w:tcW w:w="2378" w:type="pct"/>
          </w:tcPr>
          <w:p w14:paraId="1D329995" w14:textId="56F8B790" w:rsidR="00874E31" w:rsidRPr="00401355" w:rsidRDefault="00874E31" w:rsidP="00874E31">
            <w:pPr>
              <w:pStyle w:val="TableText"/>
              <w:rPr>
                <w:rStyle w:val="Blue"/>
                <w:color w:val="auto"/>
              </w:rPr>
            </w:pPr>
            <w:r w:rsidRPr="00401355">
              <w:rPr>
                <w:rStyle w:val="Blue"/>
                <w:color w:val="auto"/>
              </w:rPr>
              <w:t xml:space="preserve">Additional information on monitoring of sulphur content in ROG, emissions performance of combustion equipment, energy efficiency of combustion equipment, fire gas detection system, specification of the flare, secondary containment for </w:t>
            </w:r>
            <w:proofErr w:type="gramStart"/>
            <w:r w:rsidRPr="00401355">
              <w:rPr>
                <w:rStyle w:val="Blue"/>
                <w:color w:val="auto"/>
              </w:rPr>
              <w:t>Waste Water</w:t>
            </w:r>
            <w:proofErr w:type="gramEnd"/>
            <w:r w:rsidRPr="00401355">
              <w:rPr>
                <w:rStyle w:val="Blue"/>
                <w:color w:val="auto"/>
              </w:rPr>
              <w:t xml:space="preserve"> Blending Tank 10-BAG-T-001 and sub-surface process drain drums, and process description and operation of the pipelines connected to the HPP and CCS activities. </w:t>
            </w:r>
          </w:p>
        </w:tc>
      </w:tr>
      <w:tr w:rsidR="00874E31" w:rsidRPr="007B5596" w14:paraId="63E16993" w14:textId="77777777" w:rsidTr="51A4649D">
        <w:trPr>
          <w:trHeight w:val="79"/>
        </w:trPr>
        <w:tc>
          <w:tcPr>
            <w:tcW w:w="1653" w:type="pct"/>
            <w:vMerge/>
          </w:tcPr>
          <w:p w14:paraId="17F5BF3A" w14:textId="77777777" w:rsidR="00874E31" w:rsidRPr="007B5596" w:rsidRDefault="00874E31" w:rsidP="00874E31">
            <w:pPr>
              <w:pStyle w:val="TableText"/>
              <w:rPr>
                <w:rStyle w:val="Blue"/>
              </w:rPr>
            </w:pPr>
          </w:p>
        </w:tc>
        <w:tc>
          <w:tcPr>
            <w:tcW w:w="969" w:type="pct"/>
          </w:tcPr>
          <w:p w14:paraId="1EA6E1A9" w14:textId="6E0081E9" w:rsidR="00874E31" w:rsidRPr="00401355" w:rsidRDefault="00874E31" w:rsidP="007B5596">
            <w:pPr>
              <w:pStyle w:val="TableText"/>
              <w:rPr>
                <w:rStyle w:val="Blue"/>
                <w:color w:val="auto"/>
              </w:rPr>
            </w:pPr>
            <w:r w:rsidRPr="00401355">
              <w:rPr>
                <w:rStyle w:val="Blue"/>
                <w:color w:val="auto"/>
              </w:rPr>
              <w:t>25/11/</w:t>
            </w:r>
            <w:r w:rsidR="0086040B" w:rsidRPr="00401355">
              <w:rPr>
                <w:rStyle w:val="Blue"/>
                <w:color w:val="auto"/>
              </w:rPr>
              <w:t>20</w:t>
            </w:r>
            <w:r w:rsidRPr="00401355">
              <w:rPr>
                <w:rStyle w:val="Blue"/>
                <w:color w:val="auto"/>
              </w:rPr>
              <w:t>22</w:t>
            </w:r>
          </w:p>
          <w:p w14:paraId="032BDBC7" w14:textId="2484C8BF" w:rsidR="00874E31" w:rsidRPr="00401355" w:rsidRDefault="00874E31" w:rsidP="007B5596">
            <w:pPr>
              <w:pStyle w:val="TableText"/>
              <w:rPr>
                <w:rStyle w:val="Blue"/>
                <w:color w:val="auto"/>
              </w:rPr>
            </w:pPr>
            <w:r w:rsidRPr="00401355">
              <w:rPr>
                <w:rStyle w:val="Blue"/>
                <w:color w:val="auto"/>
              </w:rPr>
              <w:t>28/11/</w:t>
            </w:r>
            <w:r w:rsidR="0086040B" w:rsidRPr="00401355">
              <w:rPr>
                <w:rStyle w:val="Blue"/>
                <w:color w:val="auto"/>
              </w:rPr>
              <w:t>20</w:t>
            </w:r>
            <w:r w:rsidRPr="00401355">
              <w:rPr>
                <w:rStyle w:val="Blue"/>
                <w:color w:val="auto"/>
              </w:rPr>
              <w:t>22</w:t>
            </w:r>
          </w:p>
          <w:p w14:paraId="49B5C7B2" w14:textId="15162008" w:rsidR="00874E31" w:rsidRPr="00401355" w:rsidRDefault="00874E31" w:rsidP="00874E31">
            <w:pPr>
              <w:pStyle w:val="TableText"/>
              <w:rPr>
                <w:rStyle w:val="Blue"/>
                <w:color w:val="auto"/>
              </w:rPr>
            </w:pPr>
            <w:r w:rsidRPr="00401355">
              <w:rPr>
                <w:rStyle w:val="Blue"/>
                <w:color w:val="auto"/>
              </w:rPr>
              <w:t>09/12/</w:t>
            </w:r>
            <w:r w:rsidR="0086040B" w:rsidRPr="00401355">
              <w:rPr>
                <w:rStyle w:val="Blue"/>
                <w:color w:val="auto"/>
              </w:rPr>
              <w:t>20</w:t>
            </w:r>
            <w:r w:rsidRPr="00401355">
              <w:rPr>
                <w:rStyle w:val="Blue"/>
                <w:color w:val="auto"/>
              </w:rPr>
              <w:t>22</w:t>
            </w:r>
          </w:p>
        </w:tc>
        <w:tc>
          <w:tcPr>
            <w:tcW w:w="2378" w:type="pct"/>
          </w:tcPr>
          <w:p w14:paraId="5DBAD745" w14:textId="0AEBED17" w:rsidR="00874E31" w:rsidRPr="00401355" w:rsidRDefault="00874E31" w:rsidP="00874E31">
            <w:pPr>
              <w:pStyle w:val="TableText"/>
              <w:rPr>
                <w:rStyle w:val="Blue"/>
                <w:color w:val="auto"/>
              </w:rPr>
            </w:pPr>
            <w:r w:rsidRPr="00401355">
              <w:rPr>
                <w:rStyle w:val="Blue"/>
                <w:color w:val="auto"/>
              </w:rPr>
              <w:t>Additional information in responses to Schedule 5 Notice question 19 including description, risk assessment of CO2 venting operations and supporting information.</w:t>
            </w:r>
          </w:p>
        </w:tc>
      </w:tr>
      <w:tr w:rsidR="000330B6" w:rsidRPr="000330B6" w14:paraId="429AC53A" w14:textId="77777777" w:rsidTr="51A4649D">
        <w:trPr>
          <w:trHeight w:val="79"/>
        </w:trPr>
        <w:tc>
          <w:tcPr>
            <w:tcW w:w="1653" w:type="pct"/>
          </w:tcPr>
          <w:p w14:paraId="599C21BD" w14:textId="6867087D" w:rsidR="0004411B" w:rsidRPr="000330B6" w:rsidRDefault="0004411B" w:rsidP="0004411B">
            <w:pPr>
              <w:pStyle w:val="TableText"/>
              <w:rPr>
                <w:rStyle w:val="Blue"/>
                <w:color w:val="auto"/>
              </w:rPr>
            </w:pPr>
            <w:r w:rsidRPr="000330B6">
              <w:rPr>
                <w:rStyle w:val="Blue"/>
                <w:color w:val="auto"/>
              </w:rPr>
              <w:lastRenderedPageBreak/>
              <w:t>Variation application EPR/FP3139FN/V015</w:t>
            </w:r>
          </w:p>
        </w:tc>
        <w:tc>
          <w:tcPr>
            <w:tcW w:w="969" w:type="pct"/>
          </w:tcPr>
          <w:p w14:paraId="53BD8C9C" w14:textId="77777777" w:rsidR="0004411B" w:rsidRPr="000330B6" w:rsidRDefault="0004411B" w:rsidP="007B5596">
            <w:pPr>
              <w:pStyle w:val="TableText"/>
              <w:rPr>
                <w:rStyle w:val="Blue"/>
                <w:color w:val="auto"/>
              </w:rPr>
            </w:pPr>
            <w:r w:rsidRPr="000330B6">
              <w:rPr>
                <w:rStyle w:val="Blue"/>
                <w:color w:val="auto"/>
              </w:rPr>
              <w:t>Duly made</w:t>
            </w:r>
          </w:p>
          <w:p w14:paraId="55C73ABB" w14:textId="0CD781D1" w:rsidR="0004411B" w:rsidRPr="000330B6" w:rsidRDefault="0004411B" w:rsidP="0004411B">
            <w:pPr>
              <w:pStyle w:val="TableText"/>
              <w:rPr>
                <w:rStyle w:val="Blue"/>
                <w:color w:val="auto"/>
              </w:rPr>
            </w:pPr>
            <w:r w:rsidRPr="000330B6">
              <w:rPr>
                <w:rStyle w:val="Blue"/>
                <w:color w:val="auto"/>
              </w:rPr>
              <w:t>28/12/</w:t>
            </w:r>
            <w:r w:rsidR="0086040B" w:rsidRPr="000330B6">
              <w:rPr>
                <w:rStyle w:val="Blue"/>
                <w:color w:val="auto"/>
              </w:rPr>
              <w:t>20</w:t>
            </w:r>
            <w:r w:rsidRPr="000330B6">
              <w:rPr>
                <w:rStyle w:val="Blue"/>
                <w:color w:val="auto"/>
              </w:rPr>
              <w:t>22</w:t>
            </w:r>
          </w:p>
        </w:tc>
        <w:tc>
          <w:tcPr>
            <w:tcW w:w="2378" w:type="pct"/>
          </w:tcPr>
          <w:p w14:paraId="7C36EFB5" w14:textId="77777777" w:rsidR="0004411B" w:rsidRPr="000330B6" w:rsidRDefault="0004411B" w:rsidP="007B5596">
            <w:pPr>
              <w:pStyle w:val="TableText"/>
              <w:rPr>
                <w:rStyle w:val="Blue"/>
                <w:color w:val="auto"/>
              </w:rPr>
            </w:pPr>
            <w:r w:rsidRPr="000330B6">
              <w:rPr>
                <w:rStyle w:val="Blue"/>
                <w:color w:val="auto"/>
              </w:rPr>
              <w:t>Variation application for:</w:t>
            </w:r>
          </w:p>
          <w:p w14:paraId="6296E76A" w14:textId="77777777" w:rsidR="0004411B" w:rsidRPr="000330B6" w:rsidRDefault="0004411B" w:rsidP="007B5596">
            <w:pPr>
              <w:pStyle w:val="TableText"/>
              <w:rPr>
                <w:rStyle w:val="Blue"/>
                <w:color w:val="auto"/>
              </w:rPr>
            </w:pPr>
            <w:r w:rsidRPr="000330B6">
              <w:rPr>
                <w:rStyle w:val="Blue"/>
                <w:color w:val="auto"/>
              </w:rPr>
              <w:t>Time limited derogation for BAT Conclusion 34 for CDU-4</w:t>
            </w:r>
          </w:p>
          <w:p w14:paraId="5238C6AB" w14:textId="77777777" w:rsidR="0004411B" w:rsidRPr="000330B6" w:rsidRDefault="0004411B" w:rsidP="007B5596">
            <w:pPr>
              <w:pStyle w:val="TableText"/>
              <w:rPr>
                <w:rStyle w:val="Blue"/>
                <w:color w:val="auto"/>
              </w:rPr>
            </w:pPr>
          </w:p>
          <w:p w14:paraId="672A5CF2" w14:textId="77777777" w:rsidR="0004411B" w:rsidRPr="000330B6" w:rsidRDefault="0004411B" w:rsidP="007B5596">
            <w:pPr>
              <w:pStyle w:val="TableText"/>
              <w:rPr>
                <w:rStyle w:val="Blue"/>
                <w:color w:val="auto"/>
              </w:rPr>
            </w:pPr>
            <w:r w:rsidRPr="000330B6">
              <w:rPr>
                <w:rStyle w:val="Blue"/>
                <w:color w:val="auto"/>
              </w:rPr>
              <w:t>Installation of a new furnace to replace three existing atmospheric crude oil furnaces. The CDU4 main crude distillation furnaces (F201 A/B/C) will be replaced with a new furnace (F204).</w:t>
            </w:r>
          </w:p>
          <w:p w14:paraId="5725076D" w14:textId="77777777" w:rsidR="0004411B" w:rsidRPr="000330B6" w:rsidRDefault="0004411B" w:rsidP="0004411B">
            <w:pPr>
              <w:pStyle w:val="TableText"/>
              <w:rPr>
                <w:rStyle w:val="Blue"/>
                <w:color w:val="auto"/>
              </w:rPr>
            </w:pPr>
          </w:p>
        </w:tc>
      </w:tr>
      <w:tr w:rsidR="000330B6" w:rsidRPr="000330B6" w14:paraId="0222B946" w14:textId="77777777" w:rsidTr="51A4649D">
        <w:trPr>
          <w:trHeight w:val="79"/>
        </w:trPr>
        <w:tc>
          <w:tcPr>
            <w:tcW w:w="1653" w:type="pct"/>
          </w:tcPr>
          <w:p w14:paraId="5F3C8D0C" w14:textId="13128FEA" w:rsidR="0004411B" w:rsidRPr="000330B6" w:rsidRDefault="0004411B" w:rsidP="007B5596">
            <w:pPr>
              <w:pStyle w:val="TableText"/>
              <w:rPr>
                <w:rStyle w:val="Blue"/>
                <w:color w:val="auto"/>
              </w:rPr>
            </w:pPr>
            <w:r w:rsidRPr="000330B6">
              <w:rPr>
                <w:rStyle w:val="Blue"/>
                <w:color w:val="auto"/>
              </w:rPr>
              <w:t>Response to request for additional information sent 12/12/</w:t>
            </w:r>
            <w:r w:rsidR="008D19FF" w:rsidRPr="000330B6">
              <w:rPr>
                <w:rStyle w:val="Blue"/>
                <w:color w:val="auto"/>
              </w:rPr>
              <w:t>20</w:t>
            </w:r>
            <w:r w:rsidRPr="000330B6">
              <w:rPr>
                <w:rStyle w:val="Blue"/>
                <w:color w:val="auto"/>
              </w:rPr>
              <w:t>22</w:t>
            </w:r>
          </w:p>
          <w:p w14:paraId="468D19BD" w14:textId="30FBFD19" w:rsidR="0004411B" w:rsidRPr="000330B6" w:rsidRDefault="0004411B" w:rsidP="0004411B">
            <w:pPr>
              <w:pStyle w:val="TableText"/>
              <w:rPr>
                <w:rStyle w:val="Blue"/>
                <w:color w:val="auto"/>
              </w:rPr>
            </w:pPr>
            <w:r w:rsidRPr="000330B6">
              <w:rPr>
                <w:rStyle w:val="Blue"/>
                <w:color w:val="auto"/>
              </w:rPr>
              <w:t>EPR/FP3139FN/V013</w:t>
            </w:r>
          </w:p>
        </w:tc>
        <w:tc>
          <w:tcPr>
            <w:tcW w:w="969" w:type="pct"/>
          </w:tcPr>
          <w:p w14:paraId="2E212F11" w14:textId="429BD72A" w:rsidR="0004411B" w:rsidRPr="000330B6" w:rsidRDefault="0004411B" w:rsidP="0004411B">
            <w:pPr>
              <w:pStyle w:val="TableText"/>
              <w:rPr>
                <w:rStyle w:val="Blue"/>
                <w:color w:val="auto"/>
              </w:rPr>
            </w:pPr>
            <w:r w:rsidRPr="000330B6">
              <w:rPr>
                <w:rStyle w:val="Blue"/>
                <w:color w:val="auto"/>
              </w:rPr>
              <w:t>30/01/</w:t>
            </w:r>
            <w:r w:rsidR="0086040B" w:rsidRPr="000330B6">
              <w:rPr>
                <w:rStyle w:val="Blue"/>
                <w:color w:val="auto"/>
              </w:rPr>
              <w:t>20</w:t>
            </w:r>
            <w:r w:rsidRPr="000330B6">
              <w:rPr>
                <w:rStyle w:val="Blue"/>
                <w:color w:val="auto"/>
              </w:rPr>
              <w:t>23</w:t>
            </w:r>
          </w:p>
        </w:tc>
        <w:tc>
          <w:tcPr>
            <w:tcW w:w="2378" w:type="pct"/>
          </w:tcPr>
          <w:p w14:paraId="4A177CFC" w14:textId="252B7D4B" w:rsidR="0004411B" w:rsidRPr="000330B6" w:rsidRDefault="0004411B" w:rsidP="0004411B">
            <w:pPr>
              <w:pStyle w:val="TableText"/>
              <w:rPr>
                <w:rStyle w:val="Blue"/>
                <w:color w:val="auto"/>
              </w:rPr>
            </w:pPr>
            <w:r w:rsidRPr="000330B6">
              <w:rPr>
                <w:rStyle w:val="Blue"/>
                <w:color w:val="auto"/>
              </w:rPr>
              <w:t>Additional information and revised version of the CO2 venting risk assessment.</w:t>
            </w:r>
          </w:p>
        </w:tc>
      </w:tr>
      <w:tr w:rsidR="000330B6" w:rsidRPr="000330B6" w14:paraId="6BEA1429" w14:textId="77777777" w:rsidTr="51A4649D">
        <w:trPr>
          <w:trHeight w:val="79"/>
        </w:trPr>
        <w:tc>
          <w:tcPr>
            <w:tcW w:w="1653" w:type="pct"/>
          </w:tcPr>
          <w:p w14:paraId="774BE408" w14:textId="10727081" w:rsidR="0004411B" w:rsidRPr="000330B6" w:rsidRDefault="0004411B" w:rsidP="0004411B">
            <w:pPr>
              <w:pStyle w:val="TableText"/>
              <w:rPr>
                <w:rStyle w:val="Blue"/>
                <w:color w:val="auto"/>
              </w:rPr>
            </w:pPr>
            <w:r w:rsidRPr="000330B6">
              <w:rPr>
                <w:rStyle w:val="Blue"/>
                <w:color w:val="auto"/>
              </w:rPr>
              <w:t>Variation EPR/FP3139FN/V013 issued</w:t>
            </w:r>
          </w:p>
        </w:tc>
        <w:tc>
          <w:tcPr>
            <w:tcW w:w="969" w:type="pct"/>
          </w:tcPr>
          <w:p w14:paraId="3577FD38" w14:textId="0347DE7B" w:rsidR="0004411B" w:rsidRPr="000330B6" w:rsidRDefault="0004411B" w:rsidP="0004411B">
            <w:pPr>
              <w:pStyle w:val="TableText"/>
              <w:rPr>
                <w:rStyle w:val="Blue"/>
                <w:color w:val="auto"/>
              </w:rPr>
            </w:pPr>
            <w:r w:rsidRPr="000330B6">
              <w:rPr>
                <w:rStyle w:val="Blue"/>
                <w:color w:val="auto"/>
              </w:rPr>
              <w:t>02/05/</w:t>
            </w:r>
            <w:r w:rsidR="006C0A51" w:rsidRPr="000330B6">
              <w:rPr>
                <w:rStyle w:val="Blue"/>
                <w:color w:val="auto"/>
              </w:rPr>
              <w:t>20</w:t>
            </w:r>
            <w:r w:rsidRPr="000330B6">
              <w:rPr>
                <w:rStyle w:val="Blue"/>
                <w:color w:val="auto"/>
              </w:rPr>
              <w:t>23</w:t>
            </w:r>
          </w:p>
        </w:tc>
        <w:tc>
          <w:tcPr>
            <w:tcW w:w="2378" w:type="pct"/>
          </w:tcPr>
          <w:p w14:paraId="573A1FFD" w14:textId="2D7F52E4" w:rsidR="0004411B" w:rsidRPr="000330B6" w:rsidRDefault="0004411B" w:rsidP="0004411B">
            <w:pPr>
              <w:pStyle w:val="TableText"/>
              <w:rPr>
                <w:rStyle w:val="Blue"/>
                <w:color w:val="auto"/>
              </w:rPr>
            </w:pPr>
            <w:r w:rsidRPr="000330B6">
              <w:rPr>
                <w:rStyle w:val="Blue"/>
                <w:color w:val="auto"/>
              </w:rPr>
              <w:t>Varied and consolidated permit issued.</w:t>
            </w:r>
          </w:p>
        </w:tc>
      </w:tr>
      <w:tr w:rsidR="000330B6" w:rsidRPr="000330B6" w14:paraId="2BD81264" w14:textId="77777777" w:rsidTr="51A4649D">
        <w:trPr>
          <w:trHeight w:val="79"/>
        </w:trPr>
        <w:tc>
          <w:tcPr>
            <w:tcW w:w="1653" w:type="pct"/>
          </w:tcPr>
          <w:p w14:paraId="0E144E47" w14:textId="089BC1DC" w:rsidR="0004411B" w:rsidRPr="000330B6" w:rsidRDefault="0004411B" w:rsidP="0004411B">
            <w:pPr>
              <w:pStyle w:val="TableText"/>
              <w:rPr>
                <w:rStyle w:val="Blue"/>
                <w:color w:val="auto"/>
              </w:rPr>
            </w:pPr>
            <w:r w:rsidRPr="000330B6">
              <w:rPr>
                <w:rStyle w:val="Blue"/>
                <w:color w:val="auto"/>
              </w:rPr>
              <w:t>EPR/FP3139FN/V014</w:t>
            </w:r>
          </w:p>
        </w:tc>
        <w:tc>
          <w:tcPr>
            <w:tcW w:w="969" w:type="pct"/>
          </w:tcPr>
          <w:p w14:paraId="3C0BA421" w14:textId="772ED87E" w:rsidR="0004411B" w:rsidRPr="000330B6" w:rsidRDefault="0004411B" w:rsidP="0004411B">
            <w:pPr>
              <w:pStyle w:val="TableText"/>
              <w:rPr>
                <w:rStyle w:val="Blue"/>
                <w:color w:val="auto"/>
              </w:rPr>
            </w:pPr>
            <w:r w:rsidRPr="000330B6">
              <w:rPr>
                <w:rStyle w:val="Blue"/>
                <w:color w:val="auto"/>
              </w:rPr>
              <w:t>03/05/</w:t>
            </w:r>
            <w:r w:rsidR="006C0A51" w:rsidRPr="000330B6">
              <w:rPr>
                <w:rStyle w:val="Blue"/>
                <w:color w:val="auto"/>
              </w:rPr>
              <w:t>20</w:t>
            </w:r>
            <w:r w:rsidRPr="000330B6">
              <w:rPr>
                <w:rStyle w:val="Blue"/>
                <w:color w:val="auto"/>
              </w:rPr>
              <w:t>23</w:t>
            </w:r>
          </w:p>
        </w:tc>
        <w:tc>
          <w:tcPr>
            <w:tcW w:w="2378" w:type="pct"/>
          </w:tcPr>
          <w:p w14:paraId="25A45185" w14:textId="7F4A54D4" w:rsidR="0004411B" w:rsidRPr="000330B6" w:rsidRDefault="0004411B" w:rsidP="0004411B">
            <w:pPr>
              <w:pStyle w:val="TableText"/>
              <w:rPr>
                <w:rStyle w:val="Blue"/>
                <w:color w:val="auto"/>
              </w:rPr>
            </w:pPr>
            <w:r w:rsidRPr="000330B6">
              <w:rPr>
                <w:rStyle w:val="Blue"/>
                <w:color w:val="auto"/>
              </w:rPr>
              <w:t>Application withdrawn.</w:t>
            </w:r>
          </w:p>
        </w:tc>
      </w:tr>
      <w:tr w:rsidR="000330B6" w:rsidRPr="000330B6" w14:paraId="5EB47123" w14:textId="77777777" w:rsidTr="51A4649D">
        <w:trPr>
          <w:trHeight w:val="79"/>
        </w:trPr>
        <w:tc>
          <w:tcPr>
            <w:tcW w:w="1653" w:type="pct"/>
          </w:tcPr>
          <w:p w14:paraId="61A54A44" w14:textId="77777777" w:rsidR="0004411B" w:rsidRPr="000330B6" w:rsidRDefault="0004411B" w:rsidP="007B5596">
            <w:pPr>
              <w:pStyle w:val="TableText"/>
              <w:rPr>
                <w:rStyle w:val="Blue"/>
                <w:color w:val="auto"/>
              </w:rPr>
            </w:pPr>
            <w:r w:rsidRPr="000330B6">
              <w:rPr>
                <w:rStyle w:val="Blue"/>
                <w:color w:val="auto"/>
              </w:rPr>
              <w:t>Additional information received</w:t>
            </w:r>
          </w:p>
          <w:p w14:paraId="1B464D36" w14:textId="1D1EF948" w:rsidR="0004411B" w:rsidRPr="000330B6" w:rsidRDefault="0004411B" w:rsidP="0004411B">
            <w:pPr>
              <w:pStyle w:val="TableText"/>
              <w:rPr>
                <w:rStyle w:val="Blue"/>
                <w:color w:val="auto"/>
              </w:rPr>
            </w:pPr>
            <w:r w:rsidRPr="000330B6">
              <w:rPr>
                <w:rStyle w:val="Blue"/>
                <w:color w:val="auto"/>
              </w:rPr>
              <w:t>EPR/FP3139FN/V015</w:t>
            </w:r>
          </w:p>
        </w:tc>
        <w:tc>
          <w:tcPr>
            <w:tcW w:w="969" w:type="pct"/>
          </w:tcPr>
          <w:p w14:paraId="730CE402" w14:textId="5B344260" w:rsidR="0004411B" w:rsidRPr="000330B6" w:rsidRDefault="0004411B" w:rsidP="0004411B">
            <w:pPr>
              <w:pStyle w:val="TableText"/>
              <w:rPr>
                <w:rStyle w:val="Blue"/>
                <w:color w:val="auto"/>
              </w:rPr>
            </w:pPr>
            <w:r w:rsidRPr="000330B6">
              <w:rPr>
                <w:rStyle w:val="Blue"/>
                <w:color w:val="auto"/>
              </w:rPr>
              <w:t>14/10/</w:t>
            </w:r>
            <w:r w:rsidR="006C0A51" w:rsidRPr="000330B6">
              <w:rPr>
                <w:rStyle w:val="Blue"/>
                <w:color w:val="auto"/>
              </w:rPr>
              <w:t>20</w:t>
            </w:r>
            <w:r w:rsidRPr="000330B6">
              <w:rPr>
                <w:rStyle w:val="Blue"/>
                <w:color w:val="auto"/>
              </w:rPr>
              <w:t>23</w:t>
            </w:r>
          </w:p>
        </w:tc>
        <w:tc>
          <w:tcPr>
            <w:tcW w:w="2378" w:type="pct"/>
          </w:tcPr>
          <w:p w14:paraId="5094274C" w14:textId="7536366C" w:rsidR="0004411B" w:rsidRPr="000330B6" w:rsidRDefault="0004411B" w:rsidP="0004411B">
            <w:pPr>
              <w:pStyle w:val="TableText"/>
              <w:rPr>
                <w:rStyle w:val="Blue"/>
                <w:color w:val="auto"/>
              </w:rPr>
            </w:pPr>
            <w:r w:rsidRPr="000330B6">
              <w:rPr>
                <w:rStyle w:val="Blue"/>
                <w:color w:val="auto"/>
              </w:rPr>
              <w:t>Revised application documents received referencing the new proposed derogation date of March 2025</w:t>
            </w:r>
          </w:p>
        </w:tc>
      </w:tr>
      <w:tr w:rsidR="000330B6" w:rsidRPr="000330B6" w14:paraId="18657064" w14:textId="77777777" w:rsidTr="51A4649D">
        <w:trPr>
          <w:trHeight w:val="79"/>
        </w:trPr>
        <w:tc>
          <w:tcPr>
            <w:tcW w:w="1653" w:type="pct"/>
          </w:tcPr>
          <w:p w14:paraId="4B654672" w14:textId="3BD2B4C9" w:rsidR="0004411B" w:rsidRPr="000330B6" w:rsidRDefault="0004411B" w:rsidP="0004411B">
            <w:pPr>
              <w:pStyle w:val="TableText"/>
              <w:rPr>
                <w:rStyle w:val="Blue"/>
                <w:color w:val="auto"/>
              </w:rPr>
            </w:pPr>
            <w:r w:rsidRPr="000330B6">
              <w:rPr>
                <w:rStyle w:val="Blue"/>
                <w:color w:val="auto"/>
              </w:rPr>
              <w:t>EPR/FP3139FN/V016</w:t>
            </w:r>
          </w:p>
        </w:tc>
        <w:tc>
          <w:tcPr>
            <w:tcW w:w="969" w:type="pct"/>
          </w:tcPr>
          <w:p w14:paraId="074C717D" w14:textId="7EE33D4E" w:rsidR="0004411B" w:rsidRPr="000330B6" w:rsidRDefault="0004411B" w:rsidP="0004411B">
            <w:pPr>
              <w:pStyle w:val="TableText"/>
              <w:rPr>
                <w:rStyle w:val="Blue"/>
                <w:color w:val="auto"/>
              </w:rPr>
            </w:pPr>
            <w:r w:rsidRPr="000330B6">
              <w:rPr>
                <w:rStyle w:val="Blue"/>
                <w:color w:val="auto"/>
              </w:rPr>
              <w:t>14/10/</w:t>
            </w:r>
            <w:r w:rsidR="006C0A51" w:rsidRPr="000330B6">
              <w:rPr>
                <w:rStyle w:val="Blue"/>
                <w:color w:val="auto"/>
              </w:rPr>
              <w:t>20</w:t>
            </w:r>
            <w:r w:rsidRPr="000330B6">
              <w:rPr>
                <w:rStyle w:val="Blue"/>
                <w:color w:val="auto"/>
              </w:rPr>
              <w:t>23</w:t>
            </w:r>
          </w:p>
        </w:tc>
        <w:tc>
          <w:tcPr>
            <w:tcW w:w="2378" w:type="pct"/>
          </w:tcPr>
          <w:p w14:paraId="1AAA755F" w14:textId="2E1B3387" w:rsidR="0004411B" w:rsidRPr="000330B6" w:rsidRDefault="0004411B" w:rsidP="0004411B">
            <w:pPr>
              <w:pStyle w:val="TableText"/>
              <w:rPr>
                <w:rStyle w:val="Blue"/>
                <w:color w:val="auto"/>
              </w:rPr>
            </w:pPr>
            <w:r w:rsidRPr="000330B6">
              <w:rPr>
                <w:rStyle w:val="Blue"/>
                <w:color w:val="auto"/>
              </w:rPr>
              <w:t>Application withdrawn.</w:t>
            </w:r>
          </w:p>
        </w:tc>
      </w:tr>
      <w:tr w:rsidR="002430E9" w:rsidRPr="002430E9" w14:paraId="6B07ED9D" w14:textId="77777777" w:rsidTr="51A4649D">
        <w:trPr>
          <w:trHeight w:val="79"/>
        </w:trPr>
        <w:tc>
          <w:tcPr>
            <w:tcW w:w="1653" w:type="pct"/>
          </w:tcPr>
          <w:p w14:paraId="09D2EECC" w14:textId="77777777" w:rsidR="000162CC" w:rsidRPr="002430E9" w:rsidRDefault="002430E9" w:rsidP="0004411B">
            <w:pPr>
              <w:pStyle w:val="TableText"/>
              <w:rPr>
                <w:rStyle w:val="Blue"/>
                <w:color w:val="auto"/>
              </w:rPr>
            </w:pPr>
            <w:r w:rsidRPr="002430E9">
              <w:rPr>
                <w:rStyle w:val="Blue"/>
                <w:color w:val="auto"/>
              </w:rPr>
              <w:t>A</w:t>
            </w:r>
            <w:r w:rsidR="000162CC" w:rsidRPr="002430E9">
              <w:rPr>
                <w:rStyle w:val="Blue"/>
                <w:color w:val="auto"/>
              </w:rPr>
              <w:t>pplication EPR/FP3139FN/V017</w:t>
            </w:r>
          </w:p>
          <w:p w14:paraId="101AF746" w14:textId="7C1FBDAE" w:rsidR="002430E9" w:rsidRPr="002430E9" w:rsidRDefault="002430E9" w:rsidP="0004411B">
            <w:pPr>
              <w:pStyle w:val="TableText"/>
              <w:rPr>
                <w:rStyle w:val="Blue"/>
                <w:color w:val="auto"/>
              </w:rPr>
            </w:pPr>
            <w:r w:rsidRPr="002430E9">
              <w:rPr>
                <w:rStyle w:val="Blue"/>
                <w:color w:val="auto"/>
              </w:rPr>
              <w:t>(variation and consolidation)</w:t>
            </w:r>
          </w:p>
        </w:tc>
        <w:tc>
          <w:tcPr>
            <w:tcW w:w="969" w:type="pct"/>
          </w:tcPr>
          <w:p w14:paraId="0417B3BE" w14:textId="77777777" w:rsidR="00310B4D" w:rsidRPr="002430E9" w:rsidRDefault="00310B4D" w:rsidP="0004411B">
            <w:pPr>
              <w:pStyle w:val="TableText"/>
              <w:rPr>
                <w:rStyle w:val="Blue"/>
                <w:color w:val="auto"/>
              </w:rPr>
            </w:pPr>
            <w:r w:rsidRPr="002430E9">
              <w:rPr>
                <w:rStyle w:val="Blue"/>
                <w:color w:val="auto"/>
              </w:rPr>
              <w:t>Duly made</w:t>
            </w:r>
          </w:p>
          <w:p w14:paraId="758CE6CF" w14:textId="2322AB70" w:rsidR="000162CC" w:rsidRPr="002430E9" w:rsidRDefault="00241D40" w:rsidP="0004411B">
            <w:pPr>
              <w:pStyle w:val="TableText"/>
              <w:rPr>
                <w:rStyle w:val="Blue"/>
                <w:color w:val="auto"/>
              </w:rPr>
            </w:pPr>
            <w:r w:rsidRPr="002430E9">
              <w:rPr>
                <w:rStyle w:val="Blue"/>
                <w:color w:val="auto"/>
              </w:rPr>
              <w:t>08/08/2024</w:t>
            </w:r>
          </w:p>
        </w:tc>
        <w:tc>
          <w:tcPr>
            <w:tcW w:w="2378" w:type="pct"/>
          </w:tcPr>
          <w:p w14:paraId="1D01B613" w14:textId="77777777" w:rsidR="00310B4D" w:rsidRPr="002430E9" w:rsidRDefault="00310B4D" w:rsidP="00310B4D">
            <w:pPr>
              <w:pStyle w:val="TableText"/>
              <w:rPr>
                <w:rStyle w:val="Blue"/>
                <w:color w:val="auto"/>
              </w:rPr>
            </w:pPr>
            <w:r w:rsidRPr="002430E9">
              <w:rPr>
                <w:rStyle w:val="Blue"/>
                <w:color w:val="auto"/>
              </w:rPr>
              <w:t>Variation application for:</w:t>
            </w:r>
          </w:p>
          <w:p w14:paraId="397F7DBF" w14:textId="0E6B59FC" w:rsidR="000162CC" w:rsidRPr="002430E9" w:rsidRDefault="00310B4D" w:rsidP="00310B4D">
            <w:pPr>
              <w:pStyle w:val="TableText"/>
              <w:rPr>
                <w:rStyle w:val="Blue"/>
                <w:color w:val="auto"/>
              </w:rPr>
            </w:pPr>
            <w:r w:rsidRPr="002430E9">
              <w:rPr>
                <w:rStyle w:val="Blue"/>
                <w:color w:val="auto"/>
              </w:rPr>
              <w:t xml:space="preserve">Time limited derogation </w:t>
            </w:r>
            <w:r w:rsidR="0088782D" w:rsidRPr="002430E9">
              <w:rPr>
                <w:rStyle w:val="Blue"/>
                <w:color w:val="auto"/>
              </w:rPr>
              <w:t xml:space="preserve">until 31/10/2025 re: </w:t>
            </w:r>
            <w:r w:rsidRPr="002430E9">
              <w:rPr>
                <w:rStyle w:val="Blue"/>
                <w:color w:val="auto"/>
              </w:rPr>
              <w:t xml:space="preserve">BAT Conclusion </w:t>
            </w:r>
            <w:r w:rsidR="00F066D5" w:rsidRPr="002430E9">
              <w:rPr>
                <w:rStyle w:val="Blue"/>
                <w:color w:val="auto"/>
              </w:rPr>
              <w:t>52</w:t>
            </w:r>
            <w:r w:rsidRPr="002430E9">
              <w:rPr>
                <w:rStyle w:val="Blue"/>
                <w:color w:val="auto"/>
              </w:rPr>
              <w:t xml:space="preserve"> </w:t>
            </w:r>
            <w:r w:rsidR="0088782D" w:rsidRPr="002430E9">
              <w:rPr>
                <w:rStyle w:val="Blue"/>
                <w:color w:val="auto"/>
              </w:rPr>
              <w:t>- l</w:t>
            </w:r>
            <w:r w:rsidR="003847BC" w:rsidRPr="002430E9">
              <w:rPr>
                <w:rStyle w:val="Blue"/>
                <w:color w:val="auto"/>
              </w:rPr>
              <w:t>oading/unloading operations at White Oil Docks</w:t>
            </w:r>
          </w:p>
        </w:tc>
      </w:tr>
      <w:tr w:rsidR="000330B6" w:rsidRPr="000330B6" w14:paraId="7CB49D4B" w14:textId="77777777" w:rsidTr="51A4649D">
        <w:trPr>
          <w:trHeight w:val="79"/>
        </w:trPr>
        <w:tc>
          <w:tcPr>
            <w:tcW w:w="1653" w:type="pct"/>
          </w:tcPr>
          <w:p w14:paraId="06956C9F" w14:textId="64947FDB" w:rsidR="0004411B" w:rsidRPr="000330B6" w:rsidRDefault="0004411B" w:rsidP="0004411B">
            <w:pPr>
              <w:pStyle w:val="TableText"/>
              <w:rPr>
                <w:rStyle w:val="Blue"/>
                <w:color w:val="auto"/>
              </w:rPr>
            </w:pPr>
            <w:r w:rsidRPr="000330B6">
              <w:rPr>
                <w:rStyle w:val="Blue"/>
                <w:color w:val="auto"/>
              </w:rPr>
              <w:t>Variation EPR/FP3139FN/V015 issued</w:t>
            </w:r>
          </w:p>
        </w:tc>
        <w:tc>
          <w:tcPr>
            <w:tcW w:w="969" w:type="pct"/>
          </w:tcPr>
          <w:p w14:paraId="2D74BD65" w14:textId="6EB3D0C5" w:rsidR="0004411B" w:rsidRPr="000330B6" w:rsidRDefault="0004411B" w:rsidP="0004411B">
            <w:pPr>
              <w:pStyle w:val="TableText"/>
              <w:rPr>
                <w:rStyle w:val="Blue"/>
                <w:color w:val="auto"/>
              </w:rPr>
            </w:pPr>
            <w:r w:rsidRPr="000330B6">
              <w:rPr>
                <w:rStyle w:val="Blue"/>
                <w:color w:val="auto"/>
              </w:rPr>
              <w:t>13/03/</w:t>
            </w:r>
            <w:r w:rsidR="006C0A51" w:rsidRPr="000330B6">
              <w:rPr>
                <w:rStyle w:val="Blue"/>
                <w:color w:val="auto"/>
              </w:rPr>
              <w:t>20</w:t>
            </w:r>
            <w:r w:rsidRPr="000330B6">
              <w:rPr>
                <w:rStyle w:val="Blue"/>
                <w:color w:val="auto"/>
              </w:rPr>
              <w:t>25</w:t>
            </w:r>
          </w:p>
        </w:tc>
        <w:tc>
          <w:tcPr>
            <w:tcW w:w="2378" w:type="pct"/>
          </w:tcPr>
          <w:p w14:paraId="729296EB" w14:textId="22581837" w:rsidR="0004411B" w:rsidRPr="000330B6" w:rsidRDefault="0004411B" w:rsidP="0004411B">
            <w:pPr>
              <w:pStyle w:val="TableText"/>
              <w:rPr>
                <w:rStyle w:val="Blue"/>
                <w:color w:val="auto"/>
              </w:rPr>
            </w:pPr>
            <w:r w:rsidRPr="000330B6">
              <w:rPr>
                <w:rStyle w:val="Blue"/>
                <w:color w:val="auto"/>
              </w:rPr>
              <w:t>Varied and consolidated permit issued.</w:t>
            </w:r>
          </w:p>
        </w:tc>
      </w:tr>
      <w:tr w:rsidR="00D51E9F" w:rsidRPr="007B5596" w14:paraId="69C234EB" w14:textId="77777777" w:rsidTr="51A4649D">
        <w:trPr>
          <w:trHeight w:val="79"/>
        </w:trPr>
        <w:tc>
          <w:tcPr>
            <w:tcW w:w="1653" w:type="pct"/>
            <w:vMerge w:val="restart"/>
          </w:tcPr>
          <w:p w14:paraId="12CD9DC3" w14:textId="77777777" w:rsidR="00D51E9F" w:rsidRPr="000330B6" w:rsidRDefault="00D51E9F" w:rsidP="00FD7437">
            <w:pPr>
              <w:pStyle w:val="TableText"/>
              <w:rPr>
                <w:rStyle w:val="Blue"/>
                <w:color w:val="auto"/>
              </w:rPr>
            </w:pPr>
            <w:r w:rsidRPr="000330B6">
              <w:rPr>
                <w:rStyle w:val="Blue"/>
                <w:color w:val="auto"/>
              </w:rPr>
              <w:t>Additional information received</w:t>
            </w:r>
          </w:p>
          <w:p w14:paraId="31F367FD" w14:textId="63739BE5" w:rsidR="00D51E9F" w:rsidRPr="007B5596" w:rsidRDefault="00D51E9F" w:rsidP="00FD7437">
            <w:pPr>
              <w:pStyle w:val="TableText"/>
              <w:rPr>
                <w:rStyle w:val="Blue"/>
              </w:rPr>
            </w:pPr>
            <w:r w:rsidRPr="000330B6">
              <w:rPr>
                <w:rStyle w:val="Blue"/>
                <w:color w:val="auto"/>
              </w:rPr>
              <w:t>EPR/FP3139FN/V0</w:t>
            </w:r>
            <w:r>
              <w:rPr>
                <w:rStyle w:val="Blue"/>
                <w:color w:val="auto"/>
              </w:rPr>
              <w:t>17</w:t>
            </w:r>
          </w:p>
        </w:tc>
        <w:tc>
          <w:tcPr>
            <w:tcW w:w="969" w:type="pct"/>
          </w:tcPr>
          <w:p w14:paraId="61E91113" w14:textId="6C5F0774" w:rsidR="00D51E9F" w:rsidRPr="007B5596" w:rsidRDefault="00D51E9F" w:rsidP="00FD7437">
            <w:pPr>
              <w:pStyle w:val="TableText"/>
              <w:rPr>
                <w:rStyle w:val="Blue"/>
              </w:rPr>
            </w:pPr>
            <w:r>
              <w:rPr>
                <w:rStyle w:val="Blue"/>
                <w:color w:val="auto"/>
              </w:rPr>
              <w:t>18/12</w:t>
            </w:r>
            <w:r w:rsidRPr="000330B6">
              <w:rPr>
                <w:rStyle w:val="Blue"/>
                <w:color w:val="auto"/>
              </w:rPr>
              <w:t>/202</w:t>
            </w:r>
            <w:r>
              <w:rPr>
                <w:rStyle w:val="Blue"/>
                <w:color w:val="auto"/>
              </w:rPr>
              <w:t>4</w:t>
            </w:r>
          </w:p>
        </w:tc>
        <w:tc>
          <w:tcPr>
            <w:tcW w:w="2378" w:type="pct"/>
          </w:tcPr>
          <w:p w14:paraId="454100A3" w14:textId="1D280735" w:rsidR="00D51E9F" w:rsidRPr="007B5596" w:rsidRDefault="00D51E9F" w:rsidP="00FD7437">
            <w:pPr>
              <w:pStyle w:val="TableText"/>
              <w:rPr>
                <w:rStyle w:val="Blue"/>
              </w:rPr>
            </w:pPr>
            <w:r w:rsidRPr="000330B6">
              <w:rPr>
                <w:rStyle w:val="Blue"/>
                <w:color w:val="auto"/>
              </w:rPr>
              <w:t xml:space="preserve">Revised application document received </w:t>
            </w:r>
            <w:r>
              <w:rPr>
                <w:rStyle w:val="Blue"/>
                <w:color w:val="auto"/>
              </w:rPr>
              <w:t>(deleting reference to company finances) and updated CBA (supersedes previous version)</w:t>
            </w:r>
          </w:p>
        </w:tc>
      </w:tr>
      <w:tr w:rsidR="00D51E9F" w:rsidRPr="008016C5" w14:paraId="173B5BD5" w14:textId="77777777" w:rsidTr="51A4649D">
        <w:trPr>
          <w:trHeight w:val="79"/>
        </w:trPr>
        <w:tc>
          <w:tcPr>
            <w:tcW w:w="1653" w:type="pct"/>
            <w:vMerge/>
          </w:tcPr>
          <w:p w14:paraId="5A75150E" w14:textId="77777777" w:rsidR="00D51E9F" w:rsidRPr="00AF11FF" w:rsidRDefault="00D51E9F" w:rsidP="00FD7437">
            <w:pPr>
              <w:pStyle w:val="TableText"/>
              <w:rPr>
                <w:rStyle w:val="Blue"/>
              </w:rPr>
            </w:pPr>
          </w:p>
        </w:tc>
        <w:tc>
          <w:tcPr>
            <w:tcW w:w="969" w:type="pct"/>
          </w:tcPr>
          <w:p w14:paraId="58B59353" w14:textId="46EC1EA6" w:rsidR="00D51E9F" w:rsidRPr="00D51E9F" w:rsidRDefault="00D51E9F" w:rsidP="00FD7437">
            <w:pPr>
              <w:pStyle w:val="TableText"/>
              <w:rPr>
                <w:rStyle w:val="Blue"/>
                <w:color w:val="auto"/>
              </w:rPr>
            </w:pPr>
            <w:r w:rsidRPr="00D51E9F">
              <w:rPr>
                <w:rStyle w:val="Blue"/>
                <w:color w:val="auto"/>
              </w:rPr>
              <w:t>21/01/2025</w:t>
            </w:r>
          </w:p>
        </w:tc>
        <w:tc>
          <w:tcPr>
            <w:tcW w:w="2378" w:type="pct"/>
          </w:tcPr>
          <w:p w14:paraId="48E1BDCE" w14:textId="40B958D6" w:rsidR="00D51E9F" w:rsidRPr="00D51E9F" w:rsidRDefault="00D51E9F" w:rsidP="00FD7437">
            <w:pPr>
              <w:pStyle w:val="TableText"/>
              <w:rPr>
                <w:rStyle w:val="Blue"/>
                <w:color w:val="auto"/>
              </w:rPr>
            </w:pPr>
            <w:r w:rsidRPr="00D51E9F">
              <w:rPr>
                <w:rStyle w:val="Blue"/>
                <w:color w:val="auto"/>
              </w:rPr>
              <w:t>Revised CBA (superseded previous version)</w:t>
            </w:r>
          </w:p>
        </w:tc>
      </w:tr>
      <w:tr w:rsidR="00FD7437" w:rsidRPr="008E7703" w14:paraId="3B88CC89" w14:textId="77777777" w:rsidTr="51A4649D">
        <w:tc>
          <w:tcPr>
            <w:tcW w:w="1653" w:type="pct"/>
          </w:tcPr>
          <w:p w14:paraId="3414302C" w14:textId="4B54F6C5" w:rsidR="00FD7437" w:rsidRPr="008E7703" w:rsidRDefault="00FD7437" w:rsidP="00FD7437">
            <w:pPr>
              <w:pStyle w:val="TableText"/>
              <w:rPr>
                <w:rStyle w:val="Blue"/>
                <w:color w:val="auto"/>
              </w:rPr>
            </w:pPr>
            <w:r w:rsidRPr="008E7703">
              <w:rPr>
                <w:rStyle w:val="Blue"/>
                <w:color w:val="auto"/>
              </w:rPr>
              <w:t xml:space="preserve">Variation determined and consolidation issued  </w:t>
            </w:r>
            <w:r w:rsidR="008E7703" w:rsidRPr="000330B6">
              <w:rPr>
                <w:rStyle w:val="Blue"/>
                <w:color w:val="auto"/>
              </w:rPr>
              <w:t>EPR/FP3139FN</w:t>
            </w:r>
          </w:p>
        </w:tc>
        <w:tc>
          <w:tcPr>
            <w:tcW w:w="969" w:type="pct"/>
          </w:tcPr>
          <w:p w14:paraId="227F56CD" w14:textId="5D240734" w:rsidR="00FD7437" w:rsidRPr="008E7703" w:rsidRDefault="008E7703" w:rsidP="00FD7437">
            <w:pPr>
              <w:pStyle w:val="TableText"/>
              <w:rPr>
                <w:rStyle w:val="Blue"/>
                <w:color w:val="auto"/>
              </w:rPr>
            </w:pPr>
            <w:r w:rsidRPr="008E7703">
              <w:rPr>
                <w:rStyle w:val="Blue"/>
                <w:color w:val="auto"/>
                <w:highlight w:val="yellow"/>
              </w:rPr>
              <w:t>XX/XX/XXXX</w:t>
            </w:r>
          </w:p>
        </w:tc>
        <w:tc>
          <w:tcPr>
            <w:tcW w:w="2378" w:type="pct"/>
          </w:tcPr>
          <w:p w14:paraId="6388F039" w14:textId="709B251D" w:rsidR="00FD7437" w:rsidRPr="008E7703" w:rsidRDefault="00FD7437" w:rsidP="00FD7437">
            <w:pPr>
              <w:pStyle w:val="TableText"/>
              <w:rPr>
                <w:rStyle w:val="Blue"/>
                <w:color w:val="auto"/>
              </w:rPr>
            </w:pPr>
            <w:r w:rsidRPr="008E7703">
              <w:rPr>
                <w:rStyle w:val="Blue"/>
                <w:color w:val="auto"/>
              </w:rPr>
              <w:t>Varied and consolidated permit issued in modern format</w:t>
            </w:r>
          </w:p>
        </w:tc>
      </w:tr>
    </w:tbl>
    <w:p w14:paraId="60061E4C" w14:textId="77777777" w:rsidR="00674F92" w:rsidRDefault="00674F92" w:rsidP="00674F92"/>
    <w:tbl>
      <w:tblPr>
        <w:tblStyle w:val="TableGrid"/>
        <w:tblW w:w="5000" w:type="pct"/>
        <w:tblLook w:val="0020" w:firstRow="1" w:lastRow="0" w:firstColumn="0" w:lastColumn="0" w:noHBand="0" w:noVBand="0"/>
      </w:tblPr>
      <w:tblGrid>
        <w:gridCol w:w="1970"/>
        <w:gridCol w:w="3193"/>
        <w:gridCol w:w="4465"/>
      </w:tblGrid>
      <w:tr w:rsidR="008E7703" w:rsidRPr="008E7703" w14:paraId="2D90830A" w14:textId="77777777" w:rsidTr="00674F92">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51D8CD83" w14:textId="77777777" w:rsidR="00674F92" w:rsidRPr="008E7703" w:rsidRDefault="00674F92" w:rsidP="00674F92">
            <w:pPr>
              <w:pStyle w:val="TableText"/>
              <w:rPr>
                <w:rStyle w:val="Red"/>
                <w:color w:val="auto"/>
              </w:rPr>
            </w:pPr>
            <w:r w:rsidRPr="008E7703">
              <w:rPr>
                <w:rStyle w:val="Red"/>
                <w:color w:val="auto"/>
              </w:rPr>
              <w:t>Other Part A installation permits relating to this installation</w:t>
            </w:r>
          </w:p>
        </w:tc>
      </w:tr>
      <w:tr w:rsidR="00674F92" w:rsidRPr="00AF11FF" w14:paraId="48CD40A5" w14:textId="77777777" w:rsidTr="00A35022">
        <w:trPr>
          <w:cnfStyle w:val="100000000000" w:firstRow="1" w:lastRow="0" w:firstColumn="0" w:lastColumn="0" w:oddVBand="0" w:evenVBand="0" w:oddHBand="0" w:evenHBand="0" w:firstRowFirstColumn="0" w:firstRowLastColumn="0" w:lastRowFirstColumn="0" w:lastRowLastColumn="0"/>
          <w:tblHeader/>
        </w:trPr>
        <w:tc>
          <w:tcPr>
            <w:tcW w:w="1102" w:type="pct"/>
          </w:tcPr>
          <w:p w14:paraId="377AC80E" w14:textId="77777777" w:rsidR="00674F92" w:rsidRPr="005171E0" w:rsidRDefault="00674F92" w:rsidP="00674F92">
            <w:pPr>
              <w:pStyle w:val="TableText"/>
            </w:pPr>
            <w:r w:rsidRPr="005171E0">
              <w:t>Operator</w:t>
            </w:r>
          </w:p>
        </w:tc>
        <w:tc>
          <w:tcPr>
            <w:tcW w:w="1501" w:type="pct"/>
          </w:tcPr>
          <w:p w14:paraId="440D04AF" w14:textId="77777777" w:rsidR="00674F92" w:rsidRPr="005171E0" w:rsidRDefault="00674F92" w:rsidP="00674F92">
            <w:pPr>
              <w:pStyle w:val="TableText"/>
            </w:pPr>
            <w:r w:rsidRPr="005171E0">
              <w:t>Permit number</w:t>
            </w:r>
          </w:p>
        </w:tc>
        <w:tc>
          <w:tcPr>
            <w:tcW w:w="2397" w:type="pct"/>
          </w:tcPr>
          <w:p w14:paraId="52F02A1E" w14:textId="77777777" w:rsidR="00674F92" w:rsidRPr="005171E0" w:rsidRDefault="00674F92" w:rsidP="00674F92">
            <w:pPr>
              <w:pStyle w:val="TableText"/>
            </w:pPr>
            <w:r w:rsidRPr="005171E0">
              <w:t>Date of issue</w:t>
            </w:r>
          </w:p>
        </w:tc>
      </w:tr>
      <w:tr w:rsidR="00A35022" w:rsidRPr="00A35022" w14:paraId="3BE6E4C3" w14:textId="77777777" w:rsidTr="00A35022">
        <w:tc>
          <w:tcPr>
            <w:tcW w:w="1102" w:type="pct"/>
          </w:tcPr>
          <w:p w14:paraId="505B63B9" w14:textId="6423A4B3" w:rsidR="00A35022" w:rsidRPr="00A35022" w:rsidRDefault="00A35022" w:rsidP="00A35022">
            <w:pPr>
              <w:pStyle w:val="TableText"/>
              <w:rPr>
                <w:rStyle w:val="Blue"/>
                <w:color w:val="auto"/>
              </w:rPr>
            </w:pPr>
            <w:r w:rsidRPr="00A35022">
              <w:rPr>
                <w:rStyle w:val="Blue"/>
                <w:color w:val="auto"/>
              </w:rPr>
              <w:fldChar w:fldCharType="begin"/>
            </w:r>
            <w:r w:rsidRPr="00A35022">
              <w:rPr>
                <w:rStyle w:val="Blue"/>
                <w:color w:val="auto"/>
              </w:rPr>
              <w:instrText xml:space="preserve"> DOCPROPERTY \* Charformat "EA_DOC_FIELD_STRING_Operator Name"  \* MERGEFORMAT </w:instrText>
            </w:r>
            <w:r w:rsidRPr="00A35022">
              <w:rPr>
                <w:rStyle w:val="Blue"/>
                <w:color w:val="auto"/>
              </w:rPr>
              <w:fldChar w:fldCharType="separate"/>
            </w:r>
            <w:r w:rsidRPr="00A35022">
              <w:rPr>
                <w:rStyle w:val="Blue"/>
                <w:color w:val="auto"/>
              </w:rPr>
              <w:t>Essar Oil (UK) Limited</w:t>
            </w:r>
            <w:r w:rsidRPr="00A35022">
              <w:rPr>
                <w:rStyle w:val="Blue"/>
                <w:color w:val="auto"/>
              </w:rPr>
              <w:fldChar w:fldCharType="end"/>
            </w:r>
          </w:p>
        </w:tc>
        <w:tc>
          <w:tcPr>
            <w:tcW w:w="1501" w:type="pct"/>
          </w:tcPr>
          <w:p w14:paraId="2AB0597B" w14:textId="77777777" w:rsidR="00A35022" w:rsidRPr="00A35022" w:rsidRDefault="00A35022" w:rsidP="00A35022">
            <w:pPr>
              <w:pStyle w:val="TableText"/>
              <w:rPr>
                <w:rStyle w:val="Blue"/>
                <w:color w:val="auto"/>
              </w:rPr>
            </w:pPr>
            <w:r w:rsidRPr="00A35022">
              <w:rPr>
                <w:rStyle w:val="Blue"/>
                <w:color w:val="auto"/>
              </w:rPr>
              <w:t>EPR/TP3301MD</w:t>
            </w:r>
          </w:p>
          <w:p w14:paraId="2294038C" w14:textId="3789CD27" w:rsidR="00A35022" w:rsidRPr="00A35022" w:rsidRDefault="00A35022" w:rsidP="00A35022">
            <w:pPr>
              <w:pStyle w:val="TableText"/>
              <w:rPr>
                <w:rStyle w:val="Blue"/>
                <w:color w:val="auto"/>
              </w:rPr>
            </w:pPr>
            <w:r w:rsidRPr="00A35022">
              <w:rPr>
                <w:rStyle w:val="Blue"/>
                <w:color w:val="auto"/>
              </w:rPr>
              <w:t>Tranmere Oil Terminal</w:t>
            </w:r>
          </w:p>
        </w:tc>
        <w:tc>
          <w:tcPr>
            <w:tcW w:w="2397" w:type="pct"/>
          </w:tcPr>
          <w:p w14:paraId="02BD52AB" w14:textId="1E772759" w:rsidR="00A35022" w:rsidRPr="00A35022" w:rsidRDefault="00A35022" w:rsidP="00A35022">
            <w:pPr>
              <w:pStyle w:val="TableText"/>
              <w:rPr>
                <w:rStyle w:val="Blue"/>
                <w:color w:val="auto"/>
              </w:rPr>
            </w:pPr>
            <w:r w:rsidRPr="00A35022">
              <w:rPr>
                <w:rStyle w:val="Blue"/>
                <w:color w:val="auto"/>
              </w:rPr>
              <w:t>Original permit EPR/NP3437LX issued to Shell UK Oil Products Ltd 28/06/</w:t>
            </w:r>
            <w:r w:rsidR="002A463F">
              <w:rPr>
                <w:rStyle w:val="Blue"/>
                <w:color w:val="auto"/>
              </w:rPr>
              <w:t>20</w:t>
            </w:r>
            <w:r w:rsidRPr="00A35022">
              <w:rPr>
                <w:rStyle w:val="Blue"/>
                <w:color w:val="auto"/>
              </w:rPr>
              <w:t>07</w:t>
            </w:r>
          </w:p>
          <w:p w14:paraId="3419205F" w14:textId="4EA2EB9C" w:rsidR="00A35022" w:rsidRPr="00A35022" w:rsidRDefault="00A35022" w:rsidP="00A35022">
            <w:pPr>
              <w:pStyle w:val="TableText"/>
              <w:rPr>
                <w:rStyle w:val="Blue"/>
                <w:color w:val="auto"/>
              </w:rPr>
            </w:pPr>
            <w:r w:rsidRPr="00A35022">
              <w:rPr>
                <w:rStyle w:val="Blue"/>
                <w:color w:val="auto"/>
              </w:rPr>
              <w:t xml:space="preserve">Permit transferred in </w:t>
            </w:r>
            <w:proofErr w:type="gramStart"/>
            <w:r w:rsidRPr="00A35022">
              <w:rPr>
                <w:rStyle w:val="Blue"/>
                <w:color w:val="auto"/>
              </w:rPr>
              <w:t>full from</w:t>
            </w:r>
            <w:proofErr w:type="gramEnd"/>
            <w:r w:rsidRPr="00A35022">
              <w:rPr>
                <w:rStyle w:val="Blue"/>
                <w:color w:val="auto"/>
              </w:rPr>
              <w:t xml:space="preserve"> Shell UK Oil Products Ltd 01/08/</w:t>
            </w:r>
            <w:r w:rsidR="002A463F">
              <w:rPr>
                <w:rStyle w:val="Blue"/>
                <w:color w:val="auto"/>
              </w:rPr>
              <w:t>20</w:t>
            </w:r>
            <w:r w:rsidRPr="00A35022">
              <w:rPr>
                <w:rStyle w:val="Blue"/>
                <w:color w:val="auto"/>
              </w:rPr>
              <w:t>11 as EPR/YP3238FT.</w:t>
            </w:r>
          </w:p>
          <w:p w14:paraId="1BF6A39C" w14:textId="42FBA379" w:rsidR="00A35022" w:rsidRPr="00A35022" w:rsidRDefault="00A35022" w:rsidP="00A35022">
            <w:pPr>
              <w:pStyle w:val="TableText"/>
              <w:rPr>
                <w:rStyle w:val="Blue"/>
                <w:color w:val="auto"/>
              </w:rPr>
            </w:pPr>
            <w:r w:rsidRPr="00A35022">
              <w:rPr>
                <w:rStyle w:val="Blue"/>
                <w:color w:val="auto"/>
              </w:rPr>
              <w:t xml:space="preserve">Permit transferred in </w:t>
            </w:r>
            <w:proofErr w:type="gramStart"/>
            <w:r w:rsidRPr="00A35022">
              <w:rPr>
                <w:rStyle w:val="Blue"/>
                <w:color w:val="auto"/>
              </w:rPr>
              <w:t>full from</w:t>
            </w:r>
            <w:proofErr w:type="gramEnd"/>
            <w:r w:rsidRPr="00A35022">
              <w:rPr>
                <w:rStyle w:val="Blue"/>
                <w:color w:val="auto"/>
              </w:rPr>
              <w:t xml:space="preserve"> Stanlow Terminals Limited (STL) to Essar Oil (UK) Limited as EPR/TP3301MD</w:t>
            </w:r>
          </w:p>
        </w:tc>
      </w:tr>
      <w:tr w:rsidR="00A35022" w:rsidRPr="00A35022" w14:paraId="1FB7A952" w14:textId="77777777" w:rsidTr="00A35022">
        <w:tc>
          <w:tcPr>
            <w:tcW w:w="1102" w:type="pct"/>
          </w:tcPr>
          <w:p w14:paraId="5F8DD03F" w14:textId="4ABB23F6" w:rsidR="00A35022" w:rsidRPr="00A35022" w:rsidRDefault="00A35022" w:rsidP="00A35022">
            <w:pPr>
              <w:pStyle w:val="TableText"/>
              <w:rPr>
                <w:rStyle w:val="Blue"/>
                <w:color w:val="auto"/>
              </w:rPr>
            </w:pPr>
            <w:r w:rsidRPr="00A35022">
              <w:rPr>
                <w:rStyle w:val="Blue"/>
                <w:color w:val="auto"/>
              </w:rPr>
              <w:t>Stanlow Terminals Limited (STL)</w:t>
            </w:r>
          </w:p>
        </w:tc>
        <w:tc>
          <w:tcPr>
            <w:tcW w:w="1501" w:type="pct"/>
          </w:tcPr>
          <w:p w14:paraId="5E7ADAA7" w14:textId="085F6764" w:rsidR="00A35022" w:rsidRPr="00A35022" w:rsidRDefault="00A35022" w:rsidP="00A35022">
            <w:pPr>
              <w:pStyle w:val="TableText"/>
              <w:rPr>
                <w:rStyle w:val="Blue"/>
                <w:color w:val="auto"/>
              </w:rPr>
            </w:pPr>
            <w:r w:rsidRPr="00A35022">
              <w:rPr>
                <w:rStyle w:val="Blue"/>
                <w:color w:val="auto"/>
              </w:rPr>
              <w:t>EP/B/STANLOWTERMINAL/2019</w:t>
            </w:r>
          </w:p>
        </w:tc>
        <w:tc>
          <w:tcPr>
            <w:tcW w:w="2397" w:type="pct"/>
          </w:tcPr>
          <w:p w14:paraId="2A231A60" w14:textId="4F0E24B2" w:rsidR="00A35022" w:rsidRPr="00A35022" w:rsidRDefault="00A35022" w:rsidP="00A35022">
            <w:pPr>
              <w:pStyle w:val="TableText"/>
              <w:rPr>
                <w:rStyle w:val="Blue"/>
                <w:color w:val="auto"/>
              </w:rPr>
            </w:pPr>
            <w:r w:rsidRPr="00A35022">
              <w:rPr>
                <w:rStyle w:val="Blue"/>
                <w:color w:val="auto"/>
              </w:rPr>
              <w:t xml:space="preserve">Operator of road terminal loading facilities (local authority Part B permit, previously operated by Essar Oil (UK) Limited) </w:t>
            </w:r>
          </w:p>
        </w:tc>
      </w:tr>
      <w:tr w:rsidR="00A35022" w:rsidRPr="00A35022" w14:paraId="1BE8D20C" w14:textId="77777777" w:rsidTr="00A35022">
        <w:tc>
          <w:tcPr>
            <w:tcW w:w="1102" w:type="pct"/>
          </w:tcPr>
          <w:p w14:paraId="7438F6B5" w14:textId="33B2482F" w:rsidR="00A35022" w:rsidRPr="00A35022" w:rsidRDefault="00A35022" w:rsidP="00A35022">
            <w:pPr>
              <w:pStyle w:val="TableText"/>
              <w:rPr>
                <w:rStyle w:val="Blue"/>
                <w:color w:val="auto"/>
              </w:rPr>
            </w:pPr>
            <w:r w:rsidRPr="00A35022">
              <w:rPr>
                <w:rStyle w:val="Blue"/>
                <w:color w:val="auto"/>
              </w:rPr>
              <w:lastRenderedPageBreak/>
              <w:t>Argent Energy (UK) Limited</w:t>
            </w:r>
          </w:p>
        </w:tc>
        <w:tc>
          <w:tcPr>
            <w:tcW w:w="1501" w:type="pct"/>
          </w:tcPr>
          <w:p w14:paraId="19B970B3" w14:textId="5352FF74" w:rsidR="00A35022" w:rsidRPr="00A35022" w:rsidRDefault="00A35022" w:rsidP="00A35022">
            <w:pPr>
              <w:pStyle w:val="TableText"/>
              <w:rPr>
                <w:rStyle w:val="Blue"/>
                <w:color w:val="auto"/>
              </w:rPr>
            </w:pPr>
            <w:r w:rsidRPr="00A35022">
              <w:rPr>
                <w:rStyle w:val="Blue"/>
                <w:color w:val="auto"/>
              </w:rPr>
              <w:t>EPR/LP3233DK</w:t>
            </w:r>
          </w:p>
        </w:tc>
        <w:tc>
          <w:tcPr>
            <w:tcW w:w="2397" w:type="pct"/>
          </w:tcPr>
          <w:p w14:paraId="10DC62C2" w14:textId="69006AF4" w:rsidR="00A35022" w:rsidRPr="00A35022" w:rsidRDefault="00A35022" w:rsidP="00A35022">
            <w:pPr>
              <w:pStyle w:val="TableText"/>
              <w:rPr>
                <w:rStyle w:val="Blue"/>
                <w:color w:val="auto"/>
              </w:rPr>
            </w:pPr>
            <w:r w:rsidRPr="00A35022">
              <w:rPr>
                <w:rStyle w:val="Blue"/>
                <w:color w:val="auto"/>
              </w:rPr>
              <w:t>Discharge of process effluent to Unit 78 of Essar Oil (UK) Limited effluent treatment plant</w:t>
            </w:r>
          </w:p>
        </w:tc>
      </w:tr>
    </w:tbl>
    <w:p w14:paraId="095866D6" w14:textId="77777777" w:rsidR="007B5379" w:rsidRDefault="00674F92" w:rsidP="00831C64">
      <w:r>
        <w:t>End of introductory note</w:t>
      </w:r>
      <w:r w:rsidR="007B5379">
        <w:br w:type="page"/>
      </w:r>
    </w:p>
    <w:p w14:paraId="3109852A" w14:textId="77777777" w:rsidR="00C24A45" w:rsidRDefault="00C24A45" w:rsidP="00C24A45">
      <w:pPr>
        <w:pStyle w:val="Heading2"/>
      </w:pPr>
      <w:r>
        <w:lastRenderedPageBreak/>
        <w:t>Notice of variation and consolidation</w:t>
      </w:r>
    </w:p>
    <w:p w14:paraId="4FEDB793" w14:textId="77777777" w:rsidR="00674F92" w:rsidRDefault="00450816" w:rsidP="00674F92">
      <w:pPr>
        <w:pStyle w:val="Heading3"/>
      </w:pPr>
      <w:r>
        <w:t xml:space="preserve">The </w:t>
      </w:r>
      <w:r w:rsidR="00674F92">
        <w:t>Environmental Permitting (Eng</w:t>
      </w:r>
      <w:r w:rsidR="00406895">
        <w:t>land and Wales) Regulations 2016</w:t>
      </w:r>
    </w:p>
    <w:p w14:paraId="71F16FD3" w14:textId="77777777" w:rsidR="00674F92" w:rsidRDefault="00674F92" w:rsidP="00674F92">
      <w:r>
        <w:t>The Environment Agency in exercise of its powers under regulation 20 of the Environmental Permitting (England and Wales) Regulations 201</w:t>
      </w:r>
      <w:r w:rsidR="00406895">
        <w:t>6</w:t>
      </w:r>
      <w:r>
        <w:t xml:space="preserve"> varies</w:t>
      </w:r>
    </w:p>
    <w:p w14:paraId="3E43165F" w14:textId="77777777" w:rsidR="007E18EF" w:rsidRPr="008C2049" w:rsidRDefault="007E18EF" w:rsidP="007E18EF">
      <w:pPr>
        <w:keepNext/>
        <w:keepLines/>
        <w:spacing w:before="200" w:line="240" w:lineRule="auto"/>
        <w:rPr>
          <w:b/>
          <w:bCs/>
          <w:iCs/>
          <w:sz w:val="24"/>
        </w:rPr>
      </w:pPr>
      <w:r w:rsidRPr="008C2049">
        <w:rPr>
          <w:b/>
          <w:bCs/>
          <w:iCs/>
          <w:sz w:val="24"/>
        </w:rPr>
        <w:t>Permit number</w:t>
      </w:r>
    </w:p>
    <w:p w14:paraId="2EBE163A" w14:textId="77777777" w:rsidR="007E18EF" w:rsidRPr="008C2049" w:rsidRDefault="007E18EF" w:rsidP="007E18EF">
      <w:pPr>
        <w:rPr>
          <w:b/>
        </w:rPr>
      </w:pPr>
      <w:r w:rsidRPr="008C2049">
        <w:rPr>
          <w:b/>
        </w:rPr>
        <w:fldChar w:fldCharType="begin"/>
      </w:r>
      <w:r w:rsidRPr="008C2049">
        <w:rPr>
          <w:b/>
        </w:rPr>
        <w:instrText xml:space="preserve"> DOCPROPERTY \* Charformat "EA_DOC_FIELD_STRING_Permit Number"  \* MERGEFORMAT </w:instrText>
      </w:r>
      <w:r w:rsidRPr="008C2049">
        <w:rPr>
          <w:b/>
        </w:rPr>
        <w:fldChar w:fldCharType="separate"/>
      </w:r>
      <w:r w:rsidRPr="008C2049">
        <w:rPr>
          <w:b/>
        </w:rPr>
        <w:t>EPR/FP3139FN</w:t>
      </w:r>
      <w:r w:rsidRPr="008C2049">
        <w:rPr>
          <w:b/>
        </w:rPr>
        <w:fldChar w:fldCharType="end"/>
      </w:r>
    </w:p>
    <w:p w14:paraId="4D676F22" w14:textId="77777777" w:rsidR="007E18EF" w:rsidRPr="008C2049" w:rsidRDefault="007E18EF" w:rsidP="007E18EF">
      <w:pPr>
        <w:keepNext/>
        <w:keepLines/>
        <w:spacing w:before="200" w:line="240" w:lineRule="auto"/>
        <w:rPr>
          <w:b/>
          <w:bCs/>
          <w:iCs/>
          <w:sz w:val="24"/>
        </w:rPr>
      </w:pPr>
      <w:r w:rsidRPr="008C2049">
        <w:rPr>
          <w:b/>
          <w:bCs/>
          <w:iCs/>
          <w:sz w:val="24"/>
        </w:rPr>
        <w:t>Issued to</w:t>
      </w:r>
    </w:p>
    <w:p w14:paraId="141F50CF" w14:textId="77777777" w:rsidR="007E18EF" w:rsidRPr="008C2049" w:rsidRDefault="007E18EF" w:rsidP="007E18EF">
      <w:r w:rsidRPr="008C2049">
        <w:rPr>
          <w:b/>
        </w:rPr>
        <w:fldChar w:fldCharType="begin"/>
      </w:r>
      <w:r w:rsidRPr="008C2049">
        <w:rPr>
          <w:b/>
        </w:rPr>
        <w:instrText xml:space="preserve"> DOCPROPERTY \* Charformat "EA_DOC_FIELD_STRING_Operator Name"  \* MERGEFORMAT </w:instrText>
      </w:r>
      <w:r w:rsidRPr="008C2049">
        <w:rPr>
          <w:b/>
        </w:rPr>
        <w:fldChar w:fldCharType="separate"/>
      </w:r>
      <w:r w:rsidRPr="008C2049">
        <w:rPr>
          <w:b/>
        </w:rPr>
        <w:t>Essar Oil (UK) Limited</w:t>
      </w:r>
      <w:r w:rsidRPr="008C2049">
        <w:rPr>
          <w:b/>
        </w:rPr>
        <w:fldChar w:fldCharType="end"/>
      </w:r>
      <w:r w:rsidRPr="008C2049">
        <w:rPr>
          <w:b/>
        </w:rPr>
        <w:t xml:space="preserve"> </w:t>
      </w:r>
      <w:r w:rsidRPr="008C2049">
        <w:t>(“the operator”)</w:t>
      </w:r>
    </w:p>
    <w:p w14:paraId="106BC66E" w14:textId="77777777" w:rsidR="007E18EF" w:rsidRPr="008C2049" w:rsidRDefault="007E18EF" w:rsidP="007E18EF">
      <w:r w:rsidRPr="008C2049">
        <w:t>whose registered office is</w:t>
      </w:r>
    </w:p>
    <w:p w14:paraId="11A82A67" w14:textId="77777777" w:rsidR="007E18EF" w:rsidRPr="008C2049" w:rsidRDefault="007E18EF" w:rsidP="007E18EF">
      <w:pPr>
        <w:spacing w:before="0" w:after="0"/>
        <w:rPr>
          <w:b/>
        </w:rPr>
      </w:pPr>
      <w:r w:rsidRPr="008C2049">
        <w:rPr>
          <w:b/>
        </w:rPr>
        <w:fldChar w:fldCharType="begin"/>
      </w:r>
      <w:r w:rsidRPr="008C2049">
        <w:rPr>
          <w:b/>
        </w:rPr>
        <w:instrText xml:space="preserve"> DOCPROPERTY \* Charformat "EA_DOC_FIELD_MEMO_Operator Address"  \* MERGEFORMAT </w:instrText>
      </w:r>
      <w:r w:rsidRPr="008C2049">
        <w:rPr>
          <w:b/>
        </w:rPr>
        <w:fldChar w:fldCharType="separate"/>
      </w:r>
      <w:r w:rsidRPr="008C2049">
        <w:rPr>
          <w:b/>
        </w:rPr>
        <w:t>The Administration Building</w:t>
      </w:r>
    </w:p>
    <w:p w14:paraId="7B6F6CFC" w14:textId="77777777" w:rsidR="007E18EF" w:rsidRPr="008C2049" w:rsidRDefault="007E18EF" w:rsidP="007E18EF">
      <w:pPr>
        <w:spacing w:before="0" w:after="0"/>
        <w:rPr>
          <w:b/>
        </w:rPr>
      </w:pPr>
      <w:r w:rsidRPr="008C2049">
        <w:rPr>
          <w:b/>
        </w:rPr>
        <w:t>5th Floor</w:t>
      </w:r>
    </w:p>
    <w:p w14:paraId="7CB4E8E5" w14:textId="77777777" w:rsidR="007E18EF" w:rsidRPr="008C2049" w:rsidRDefault="007E18EF" w:rsidP="007E18EF">
      <w:pPr>
        <w:spacing w:before="0" w:after="0"/>
        <w:rPr>
          <w:b/>
        </w:rPr>
      </w:pPr>
      <w:r w:rsidRPr="008C2049">
        <w:rPr>
          <w:b/>
        </w:rPr>
        <w:t>Stanlow Manufacturing Complex</w:t>
      </w:r>
    </w:p>
    <w:p w14:paraId="43578204" w14:textId="77777777" w:rsidR="007E18EF" w:rsidRPr="008C2049" w:rsidRDefault="007E18EF" w:rsidP="007E18EF">
      <w:pPr>
        <w:spacing w:before="0" w:after="0"/>
        <w:rPr>
          <w:b/>
        </w:rPr>
      </w:pPr>
      <w:r w:rsidRPr="008C2049">
        <w:rPr>
          <w:b/>
        </w:rPr>
        <w:t>Ellesmere Port</w:t>
      </w:r>
    </w:p>
    <w:p w14:paraId="0F23B1CB" w14:textId="77777777" w:rsidR="007E18EF" w:rsidRPr="008C2049" w:rsidRDefault="007E18EF" w:rsidP="007E18EF">
      <w:pPr>
        <w:spacing w:before="0" w:after="0"/>
        <w:rPr>
          <w:b/>
        </w:rPr>
      </w:pPr>
      <w:r w:rsidRPr="008C2049">
        <w:rPr>
          <w:b/>
        </w:rPr>
        <w:t>Cheshire</w:t>
      </w:r>
    </w:p>
    <w:p w14:paraId="67686028" w14:textId="77777777" w:rsidR="007E18EF" w:rsidRPr="008C2049" w:rsidRDefault="007E18EF" w:rsidP="007E18EF">
      <w:pPr>
        <w:spacing w:before="0" w:after="0"/>
        <w:rPr>
          <w:b/>
        </w:rPr>
      </w:pPr>
      <w:r w:rsidRPr="008C2049">
        <w:rPr>
          <w:b/>
        </w:rPr>
        <w:t>CH65 4HB</w:t>
      </w:r>
      <w:r w:rsidRPr="008C2049">
        <w:rPr>
          <w:b/>
        </w:rPr>
        <w:fldChar w:fldCharType="end"/>
      </w:r>
    </w:p>
    <w:p w14:paraId="2A3DCD34" w14:textId="77777777" w:rsidR="007E18EF" w:rsidRPr="008C2049" w:rsidRDefault="007E18EF" w:rsidP="007E18EF">
      <w:r w:rsidRPr="008C2049">
        <w:t xml:space="preserve">company registration number </w:t>
      </w:r>
      <w:r w:rsidRPr="008C2049">
        <w:rPr>
          <w:b/>
        </w:rPr>
        <w:t>07071400</w:t>
      </w:r>
    </w:p>
    <w:p w14:paraId="1FF6023C" w14:textId="77777777" w:rsidR="007E18EF" w:rsidRPr="008C2049" w:rsidRDefault="007E18EF" w:rsidP="007E18EF">
      <w:r w:rsidRPr="008C2049">
        <w:t>to operate an Installation at</w:t>
      </w:r>
    </w:p>
    <w:p w14:paraId="3BC07012" w14:textId="77777777" w:rsidR="007E18EF" w:rsidRPr="008C2049" w:rsidRDefault="007E18EF" w:rsidP="007E18EF">
      <w:pPr>
        <w:spacing w:before="0" w:after="0"/>
        <w:rPr>
          <w:b/>
        </w:rPr>
      </w:pPr>
      <w:r w:rsidRPr="008C2049">
        <w:rPr>
          <w:b/>
        </w:rPr>
        <w:fldChar w:fldCharType="begin"/>
      </w:r>
      <w:r w:rsidRPr="008C2049">
        <w:rPr>
          <w:b/>
        </w:rPr>
        <w:instrText xml:space="preserve"> DOCPROPERTY \* Charformat "EA_DOC_FIELD_STRING_Site Name"  \* MERGEFORMAT </w:instrText>
      </w:r>
      <w:r w:rsidRPr="008C2049">
        <w:rPr>
          <w:b/>
        </w:rPr>
        <w:fldChar w:fldCharType="separate"/>
      </w:r>
      <w:r w:rsidRPr="008C2049">
        <w:rPr>
          <w:b/>
        </w:rPr>
        <w:t>Stanlow Manufacturing Complex</w:t>
      </w:r>
      <w:r w:rsidRPr="008C2049">
        <w:rPr>
          <w:b/>
        </w:rPr>
        <w:fldChar w:fldCharType="end"/>
      </w:r>
    </w:p>
    <w:p w14:paraId="609825D3" w14:textId="77777777" w:rsidR="007E18EF" w:rsidRPr="008C2049" w:rsidRDefault="007E18EF" w:rsidP="007E18EF">
      <w:pPr>
        <w:spacing w:before="0" w:after="0"/>
        <w:rPr>
          <w:b/>
        </w:rPr>
      </w:pPr>
      <w:r w:rsidRPr="008C2049">
        <w:rPr>
          <w:b/>
        </w:rPr>
        <w:fldChar w:fldCharType="begin"/>
      </w:r>
      <w:r w:rsidRPr="008C2049">
        <w:rPr>
          <w:b/>
        </w:rPr>
        <w:instrText xml:space="preserve"> DOCPROPERTY \* Charformat "EA_DOC_FIELD_MEMO_Site Address"  \* MERGEFORMAT </w:instrText>
      </w:r>
      <w:r w:rsidRPr="008C2049">
        <w:rPr>
          <w:b/>
        </w:rPr>
        <w:fldChar w:fldCharType="separate"/>
      </w:r>
      <w:r w:rsidRPr="008C2049">
        <w:rPr>
          <w:b/>
        </w:rPr>
        <w:t>PO Box 3</w:t>
      </w:r>
    </w:p>
    <w:p w14:paraId="47EFEDD6" w14:textId="77777777" w:rsidR="007E18EF" w:rsidRPr="008C2049" w:rsidRDefault="007E18EF" w:rsidP="007E18EF">
      <w:pPr>
        <w:spacing w:before="0" w:after="0"/>
        <w:rPr>
          <w:b/>
        </w:rPr>
      </w:pPr>
      <w:r w:rsidRPr="008C2049">
        <w:rPr>
          <w:b/>
        </w:rPr>
        <w:t>Ellesmere Port</w:t>
      </w:r>
    </w:p>
    <w:p w14:paraId="5A8410F1" w14:textId="77777777" w:rsidR="007E18EF" w:rsidRPr="008C2049" w:rsidRDefault="007E18EF" w:rsidP="007E18EF">
      <w:pPr>
        <w:spacing w:before="0" w:after="0"/>
        <w:rPr>
          <w:b/>
        </w:rPr>
      </w:pPr>
      <w:r w:rsidRPr="008C2049">
        <w:rPr>
          <w:b/>
        </w:rPr>
        <w:t>Cheshire</w:t>
      </w:r>
    </w:p>
    <w:p w14:paraId="178AE477" w14:textId="77777777" w:rsidR="007E18EF" w:rsidRPr="008C2049" w:rsidRDefault="007E18EF" w:rsidP="007E18EF">
      <w:pPr>
        <w:spacing w:before="0" w:after="0"/>
        <w:rPr>
          <w:b/>
        </w:rPr>
      </w:pPr>
      <w:r w:rsidRPr="008C2049">
        <w:rPr>
          <w:b/>
        </w:rPr>
        <w:t>CH65 4HB</w:t>
      </w:r>
      <w:r w:rsidRPr="008C2049">
        <w:rPr>
          <w:b/>
        </w:rPr>
        <w:fldChar w:fldCharType="end"/>
      </w:r>
    </w:p>
    <w:p w14:paraId="466B66D2" w14:textId="77777777" w:rsidR="007E18EF" w:rsidRPr="008C2049" w:rsidRDefault="007E18EF" w:rsidP="007E18EF">
      <w:r w:rsidRPr="008C2049">
        <w:t>to the extent set out in the schedules.</w:t>
      </w:r>
    </w:p>
    <w:p w14:paraId="0E56A0D5" w14:textId="76A5985A" w:rsidR="00674F92" w:rsidRPr="007E18EF" w:rsidRDefault="00674F92" w:rsidP="00674F92">
      <w:r w:rsidRPr="007E18EF">
        <w:t xml:space="preserve">The notice shall take effect from </w:t>
      </w:r>
      <w:r w:rsidR="007E18EF" w:rsidRPr="007E18EF">
        <w:rPr>
          <w:rStyle w:val="Red"/>
          <w:color w:val="auto"/>
          <w:highlight w:val="yellow"/>
        </w:rPr>
        <w:t>XX/XX/XXXX</w:t>
      </w:r>
    </w:p>
    <w:p w14:paraId="4B94D5A5" w14:textId="77777777" w:rsidR="00674F92" w:rsidRPr="007E18EF" w:rsidRDefault="00674F92" w:rsidP="00674F92"/>
    <w:tbl>
      <w:tblPr>
        <w:tblStyle w:val="TableGrid"/>
        <w:tblW w:w="5000" w:type="pct"/>
        <w:tblLook w:val="0020" w:firstRow="1" w:lastRow="0" w:firstColumn="0" w:lastColumn="0" w:noHBand="0" w:noVBand="0"/>
      </w:tblPr>
      <w:tblGrid>
        <w:gridCol w:w="6915"/>
        <w:gridCol w:w="2713"/>
      </w:tblGrid>
      <w:tr w:rsidR="007E18EF" w:rsidRPr="007E18EF" w14:paraId="38B6EDCE" w14:textId="77777777" w:rsidTr="00674F92">
        <w:trPr>
          <w:cnfStyle w:val="100000000000" w:firstRow="1" w:lastRow="0" w:firstColumn="0" w:lastColumn="0" w:oddVBand="0" w:evenVBand="0" w:oddHBand="0" w:evenHBand="0" w:firstRowFirstColumn="0" w:firstRowLastColumn="0" w:lastRowFirstColumn="0" w:lastRowLastColumn="0"/>
          <w:tblHeader/>
        </w:trPr>
        <w:tc>
          <w:tcPr>
            <w:tcW w:w="3591" w:type="pct"/>
          </w:tcPr>
          <w:p w14:paraId="0D909AED" w14:textId="77777777" w:rsidR="00674F92" w:rsidRPr="007E18EF" w:rsidRDefault="00674F92" w:rsidP="00674F92">
            <w:pPr>
              <w:pStyle w:val="TableText"/>
            </w:pPr>
            <w:r w:rsidRPr="007E18EF">
              <w:t>Name</w:t>
            </w:r>
          </w:p>
        </w:tc>
        <w:tc>
          <w:tcPr>
            <w:tcW w:w="1409" w:type="pct"/>
          </w:tcPr>
          <w:p w14:paraId="5F3F821A" w14:textId="77777777" w:rsidR="00674F92" w:rsidRPr="007E18EF" w:rsidRDefault="00674F92" w:rsidP="00674F92">
            <w:pPr>
              <w:pStyle w:val="TableText"/>
            </w:pPr>
            <w:r w:rsidRPr="007E18EF">
              <w:t>Date</w:t>
            </w:r>
          </w:p>
        </w:tc>
      </w:tr>
      <w:tr w:rsidR="007E18EF" w:rsidRPr="007E18EF" w14:paraId="75CF7D0A" w14:textId="77777777" w:rsidTr="00674F92">
        <w:tc>
          <w:tcPr>
            <w:tcW w:w="3591" w:type="pct"/>
          </w:tcPr>
          <w:p w14:paraId="03BE85B1" w14:textId="4EC068C9" w:rsidR="00674F92" w:rsidRPr="007E18EF" w:rsidRDefault="00674F92" w:rsidP="00674F92">
            <w:pPr>
              <w:pStyle w:val="TableText"/>
              <w:rPr>
                <w:rStyle w:val="PinkBold"/>
                <w:color w:val="auto"/>
              </w:rPr>
            </w:pPr>
          </w:p>
        </w:tc>
        <w:tc>
          <w:tcPr>
            <w:tcW w:w="1409" w:type="pct"/>
          </w:tcPr>
          <w:p w14:paraId="5B5D018C" w14:textId="334E63A2" w:rsidR="00674F92" w:rsidRPr="007E18EF" w:rsidRDefault="00674F92" w:rsidP="00674F92">
            <w:pPr>
              <w:pStyle w:val="TableText"/>
              <w:rPr>
                <w:rStyle w:val="RedBold"/>
                <w:color w:val="auto"/>
              </w:rPr>
            </w:pPr>
          </w:p>
        </w:tc>
      </w:tr>
    </w:tbl>
    <w:p w14:paraId="3DEEC669" w14:textId="77777777" w:rsidR="00674F92" w:rsidRDefault="00674F92" w:rsidP="00674F92"/>
    <w:p w14:paraId="5F329507" w14:textId="77777777" w:rsidR="00674F92" w:rsidRDefault="00674F92" w:rsidP="00674F92">
      <w:r>
        <w:t>Authorised on behalf of the Environment Agency</w:t>
      </w:r>
    </w:p>
    <w:p w14:paraId="3656B9AB" w14:textId="77777777" w:rsidR="00674F92" w:rsidRPr="009C72CF" w:rsidRDefault="00674F92" w:rsidP="00C61FEE">
      <w:pPr>
        <w:rPr>
          <w:rFonts w:eastAsiaTheme="majorEastAsia"/>
        </w:rPr>
      </w:pPr>
      <w:r>
        <w:br w:type="page"/>
      </w:r>
    </w:p>
    <w:p w14:paraId="63445A83" w14:textId="77777777" w:rsidR="00C24A45" w:rsidRDefault="00C24A45" w:rsidP="00C24A45">
      <w:pPr>
        <w:pStyle w:val="Heading4"/>
      </w:pPr>
      <w:r>
        <w:lastRenderedPageBreak/>
        <w:t>Schedule 1</w:t>
      </w:r>
    </w:p>
    <w:p w14:paraId="49ED4931" w14:textId="77777777" w:rsidR="00C24A45" w:rsidRDefault="00C24A45" w:rsidP="00C24A45">
      <w:pPr>
        <w:rPr>
          <w:rStyle w:val="Red"/>
          <w:color w:val="auto"/>
        </w:rPr>
      </w:pPr>
      <w:r w:rsidRPr="00B265CE">
        <w:rPr>
          <w:rStyle w:val="Red"/>
          <w:color w:val="auto"/>
        </w:rPr>
        <w:t xml:space="preserve">The following conditions were varied </w:t>
      </w:r>
      <w:proofErr w:type="gramStart"/>
      <w:r w:rsidRPr="00B265CE">
        <w:rPr>
          <w:rStyle w:val="Red"/>
          <w:color w:val="auto"/>
        </w:rPr>
        <w:t>as a result of</w:t>
      </w:r>
      <w:proofErr w:type="gramEnd"/>
      <w:r w:rsidRPr="00B265CE">
        <w:rPr>
          <w:rStyle w:val="Red"/>
          <w:color w:val="auto"/>
        </w:rPr>
        <w:t xml:space="preserve"> the application made by the operator:</w:t>
      </w:r>
    </w:p>
    <w:p w14:paraId="6DC52C78" w14:textId="3177C199" w:rsidR="00FD0E36" w:rsidRPr="00BB485F" w:rsidRDefault="00B6340A" w:rsidP="00F33A29">
      <w:pPr>
        <w:numPr>
          <w:ilvl w:val="0"/>
          <w:numId w:val="88"/>
        </w:numPr>
        <w:ind w:left="720"/>
        <w:rPr>
          <w:rStyle w:val="Red"/>
          <w:color w:val="000000"/>
        </w:rPr>
      </w:pPr>
      <w:r w:rsidRPr="00BB485F">
        <w:rPr>
          <w:rStyle w:val="Red"/>
          <w:color w:val="000000"/>
        </w:rPr>
        <w:t xml:space="preserve">Condition 4.2.10, </w:t>
      </w:r>
      <w:r w:rsidR="00FD0E36" w:rsidRPr="00BB485F">
        <w:rPr>
          <w:rStyle w:val="Red"/>
          <w:color w:val="000000"/>
        </w:rPr>
        <w:t xml:space="preserve">amendment </w:t>
      </w:r>
      <w:r w:rsidR="00AB40FE" w:rsidRPr="00BB485F">
        <w:rPr>
          <w:rStyle w:val="Red"/>
          <w:color w:val="000000"/>
        </w:rPr>
        <w:t xml:space="preserve">to </w:t>
      </w:r>
      <w:r w:rsidRPr="00BB485F">
        <w:rPr>
          <w:rStyle w:val="Red"/>
          <w:color w:val="000000"/>
        </w:rPr>
        <w:t xml:space="preserve">reporting </w:t>
      </w:r>
      <w:r w:rsidR="00AB40FE" w:rsidRPr="00BB485F">
        <w:rPr>
          <w:rStyle w:val="Red"/>
          <w:color w:val="000000"/>
        </w:rPr>
        <w:t xml:space="preserve">due </w:t>
      </w:r>
      <w:r w:rsidRPr="00BB485F">
        <w:rPr>
          <w:rStyle w:val="Red"/>
          <w:color w:val="000000"/>
        </w:rPr>
        <w:t>dates</w:t>
      </w:r>
    </w:p>
    <w:p w14:paraId="224FA7B3" w14:textId="67FCF162" w:rsidR="001366D1" w:rsidRPr="00BB485F" w:rsidRDefault="001366D1" w:rsidP="00F33A29">
      <w:pPr>
        <w:numPr>
          <w:ilvl w:val="0"/>
          <w:numId w:val="88"/>
        </w:numPr>
        <w:ind w:left="720"/>
        <w:rPr>
          <w:rStyle w:val="Red"/>
          <w:color w:val="000000"/>
        </w:rPr>
      </w:pPr>
      <w:r w:rsidRPr="00BB485F">
        <w:rPr>
          <w:rStyle w:val="Red"/>
          <w:color w:val="000000"/>
        </w:rPr>
        <w:t>Table S1.1 Activities, limits of specified activity Section 1.2 Part A(1)(e)</w:t>
      </w:r>
    </w:p>
    <w:p w14:paraId="64E139F8" w14:textId="283B3C2C" w:rsidR="001366D1" w:rsidRPr="00BB485F" w:rsidRDefault="001366D1" w:rsidP="001366D1">
      <w:pPr>
        <w:numPr>
          <w:ilvl w:val="0"/>
          <w:numId w:val="88"/>
        </w:numPr>
        <w:ind w:left="720"/>
        <w:rPr>
          <w:rStyle w:val="Red"/>
          <w:color w:val="000000"/>
        </w:rPr>
      </w:pPr>
      <w:r w:rsidRPr="00BB485F">
        <w:rPr>
          <w:rStyle w:val="Red"/>
          <w:color w:val="000000"/>
        </w:rPr>
        <w:t xml:space="preserve">Table S1.2 Operating techniques, reference to relevant application document </w:t>
      </w:r>
    </w:p>
    <w:p w14:paraId="2F79C4EC" w14:textId="6C3496F6" w:rsidR="001366D1" w:rsidRPr="00BB485F" w:rsidRDefault="001366D1" w:rsidP="001366D1">
      <w:pPr>
        <w:numPr>
          <w:ilvl w:val="0"/>
          <w:numId w:val="88"/>
        </w:numPr>
        <w:ind w:left="720"/>
        <w:rPr>
          <w:rStyle w:val="Red"/>
          <w:color w:val="000000"/>
        </w:rPr>
      </w:pPr>
      <w:r w:rsidRPr="00BB485F">
        <w:rPr>
          <w:rStyle w:val="Red"/>
          <w:color w:val="000000"/>
        </w:rPr>
        <w:t xml:space="preserve">Table S1.3 Improvement programme requirements, </w:t>
      </w:r>
      <w:r w:rsidR="00693EFD" w:rsidRPr="00BB485F">
        <w:rPr>
          <w:rStyle w:val="Red"/>
          <w:color w:val="000000"/>
        </w:rPr>
        <w:t xml:space="preserve">updates to status of </w:t>
      </w:r>
      <w:r w:rsidR="00372BA1" w:rsidRPr="00BB485F">
        <w:rPr>
          <w:rStyle w:val="Red"/>
          <w:color w:val="000000"/>
        </w:rPr>
        <w:t xml:space="preserve">improvement conditions, </w:t>
      </w:r>
      <w:r w:rsidRPr="00BB485F">
        <w:rPr>
          <w:rStyle w:val="Red"/>
          <w:color w:val="000000"/>
        </w:rPr>
        <w:t>new improvement conditions</w:t>
      </w:r>
      <w:r w:rsidR="009A6DA0" w:rsidRPr="00BB485F">
        <w:rPr>
          <w:rStyle w:val="Red"/>
          <w:color w:val="000000"/>
        </w:rPr>
        <w:t>, additional clarifying text in Note 1</w:t>
      </w:r>
    </w:p>
    <w:p w14:paraId="6D8465CD" w14:textId="77777777" w:rsidR="001366D1" w:rsidRPr="00BB485F" w:rsidRDefault="001366D1" w:rsidP="001366D1">
      <w:pPr>
        <w:numPr>
          <w:ilvl w:val="0"/>
          <w:numId w:val="88"/>
        </w:numPr>
        <w:ind w:left="720"/>
        <w:rPr>
          <w:rStyle w:val="Red"/>
          <w:color w:val="000000"/>
        </w:rPr>
      </w:pPr>
      <w:r w:rsidRPr="00BB485F">
        <w:t>Annex to conditions – Derogation under Industrial Emissions Directive</w:t>
      </w:r>
    </w:p>
    <w:p w14:paraId="45FB0818" w14:textId="77777777" w:rsidR="00C24A45" w:rsidRDefault="00C24A45" w:rsidP="00C24A45"/>
    <w:p w14:paraId="2CD3A26B" w14:textId="77777777" w:rsidR="004A10B9" w:rsidRDefault="004A10B9" w:rsidP="00C24A45"/>
    <w:p w14:paraId="1AA669F8" w14:textId="77777777" w:rsidR="00C24A45" w:rsidRDefault="00C24A45" w:rsidP="00C24A45">
      <w:pPr>
        <w:pStyle w:val="Heading4"/>
      </w:pPr>
      <w:r>
        <w:t>Schedule 2 – consolidated permit</w:t>
      </w:r>
    </w:p>
    <w:p w14:paraId="0FB70DEE" w14:textId="77777777" w:rsidR="00C24A45" w:rsidRDefault="00C24A45" w:rsidP="00C24A45">
      <w:r>
        <w:t>Consolidated permit issued as a separate document.</w:t>
      </w:r>
    </w:p>
    <w:p w14:paraId="53128261" w14:textId="77777777" w:rsidR="00C24A45" w:rsidRDefault="00C24A45" w:rsidP="00C24A45"/>
    <w:p w14:paraId="62486C05" w14:textId="77777777" w:rsidR="00C24A45" w:rsidRDefault="00C24A45">
      <w:pPr>
        <w:spacing w:before="0" w:after="0" w:line="240" w:lineRule="auto"/>
        <w:sectPr w:rsidR="00C24A45" w:rsidSect="00185EDC">
          <w:headerReference w:type="default" r:id="rId13"/>
          <w:footerReference w:type="default" r:id="rId14"/>
          <w:pgSz w:w="11906" w:h="16838" w:code="9"/>
          <w:pgMar w:top="1134" w:right="1134" w:bottom="1134" w:left="1134" w:header="397" w:footer="397" w:gutter="0"/>
          <w:cols w:space="708"/>
          <w:docGrid w:linePitch="360"/>
        </w:sectPr>
      </w:pPr>
    </w:p>
    <w:p w14:paraId="30422DC6" w14:textId="77777777" w:rsidR="00C24A45" w:rsidRDefault="00C24A45" w:rsidP="00C24A45">
      <w:pPr>
        <w:pStyle w:val="Heading2"/>
      </w:pPr>
      <w:r>
        <w:lastRenderedPageBreak/>
        <w:t>Permit</w:t>
      </w:r>
    </w:p>
    <w:p w14:paraId="16E3970A" w14:textId="77777777" w:rsidR="00C24A45" w:rsidRDefault="00C24A45" w:rsidP="00C24A45">
      <w:pPr>
        <w:pStyle w:val="Heading3"/>
      </w:pPr>
      <w:r>
        <w:t>The Environmental Permitting (England and Wales) Regulations 2016</w:t>
      </w:r>
    </w:p>
    <w:p w14:paraId="2BC81035" w14:textId="77777777" w:rsidR="00C24A45" w:rsidRDefault="00C24A45" w:rsidP="00C24A45">
      <w:pPr>
        <w:pStyle w:val="Heading4"/>
      </w:pPr>
      <w:r>
        <w:t>Permit number</w:t>
      </w:r>
    </w:p>
    <w:p w14:paraId="18A674E1" w14:textId="165399EC" w:rsidR="0031374E" w:rsidRPr="008C2049" w:rsidRDefault="0031374E" w:rsidP="0031374E">
      <w:r w:rsidRPr="008C2049">
        <w:rPr>
          <w:b/>
        </w:rPr>
        <w:fldChar w:fldCharType="begin"/>
      </w:r>
      <w:r w:rsidRPr="008C2049">
        <w:rPr>
          <w:b/>
        </w:rPr>
        <w:instrText xml:space="preserve"> DOCPROPERTY \* Charformat "EA_DOC_FIELD_STRING_Application Number"  \* MERGEFORMAT </w:instrText>
      </w:r>
      <w:r w:rsidRPr="008C2049">
        <w:rPr>
          <w:b/>
        </w:rPr>
        <w:fldChar w:fldCharType="separate"/>
      </w:r>
      <w:r w:rsidRPr="008C2049">
        <w:rPr>
          <w:b/>
        </w:rPr>
        <w:t>EPR/FP3139FN/V01</w:t>
      </w:r>
      <w:r w:rsidRPr="008C2049">
        <w:rPr>
          <w:b/>
        </w:rPr>
        <w:fldChar w:fldCharType="end"/>
      </w:r>
      <w:r w:rsidR="00576993">
        <w:rPr>
          <w:b/>
        </w:rPr>
        <w:t>7</w:t>
      </w:r>
      <w:r w:rsidRPr="008C2049">
        <w:t xml:space="preserve"> authorising,</w:t>
      </w:r>
    </w:p>
    <w:p w14:paraId="44DEA05F" w14:textId="77777777" w:rsidR="0031374E" w:rsidRPr="008C2049" w:rsidRDefault="0031374E" w:rsidP="0031374E">
      <w:r w:rsidRPr="008C2049">
        <w:rPr>
          <w:b/>
        </w:rPr>
        <w:fldChar w:fldCharType="begin"/>
      </w:r>
      <w:r w:rsidRPr="008C2049">
        <w:rPr>
          <w:b/>
        </w:rPr>
        <w:instrText xml:space="preserve"> DOCPROPERTY \* Charformat "EA_DOC_FIELD_STRING_Operator Name"  \* MERGEFORMAT </w:instrText>
      </w:r>
      <w:r w:rsidRPr="008C2049">
        <w:rPr>
          <w:b/>
        </w:rPr>
        <w:fldChar w:fldCharType="separate"/>
      </w:r>
      <w:r w:rsidRPr="008C2049">
        <w:rPr>
          <w:b/>
        </w:rPr>
        <w:t>Essar Oil (UK) Limited</w:t>
      </w:r>
      <w:r w:rsidRPr="008C2049">
        <w:rPr>
          <w:b/>
        </w:rPr>
        <w:fldChar w:fldCharType="end"/>
      </w:r>
      <w:r w:rsidRPr="008C2049">
        <w:rPr>
          <w:b/>
        </w:rPr>
        <w:t xml:space="preserve"> </w:t>
      </w:r>
      <w:r w:rsidRPr="008C2049">
        <w:t>(“the operator”),</w:t>
      </w:r>
    </w:p>
    <w:p w14:paraId="2BBB450A" w14:textId="77777777" w:rsidR="0031374E" w:rsidRPr="008C2049" w:rsidRDefault="0031374E" w:rsidP="0031374E">
      <w:r w:rsidRPr="008C2049">
        <w:t>whose registered office is</w:t>
      </w:r>
    </w:p>
    <w:p w14:paraId="4A545305" w14:textId="77777777" w:rsidR="0031374E" w:rsidRPr="008C2049" w:rsidRDefault="0031374E" w:rsidP="0031374E">
      <w:pPr>
        <w:spacing w:before="0" w:after="0"/>
        <w:rPr>
          <w:b/>
        </w:rPr>
      </w:pPr>
      <w:r w:rsidRPr="008C2049">
        <w:rPr>
          <w:b/>
        </w:rPr>
        <w:fldChar w:fldCharType="begin"/>
      </w:r>
      <w:r w:rsidRPr="008C2049">
        <w:rPr>
          <w:b/>
        </w:rPr>
        <w:instrText xml:space="preserve"> DOCPROPERTY \* Charformat "EA_DOC_FIELD_MEMO_Operator Address"  \* MERGEFORMAT </w:instrText>
      </w:r>
      <w:r w:rsidRPr="008C2049">
        <w:rPr>
          <w:b/>
        </w:rPr>
        <w:fldChar w:fldCharType="separate"/>
      </w:r>
      <w:r w:rsidRPr="008C2049">
        <w:rPr>
          <w:b/>
        </w:rPr>
        <w:t>The Administration Building</w:t>
      </w:r>
    </w:p>
    <w:p w14:paraId="2001BE1C" w14:textId="77777777" w:rsidR="0031374E" w:rsidRPr="008C2049" w:rsidRDefault="0031374E" w:rsidP="0031374E">
      <w:pPr>
        <w:spacing w:before="0" w:after="0"/>
        <w:rPr>
          <w:b/>
        </w:rPr>
      </w:pPr>
      <w:r w:rsidRPr="008C2049">
        <w:rPr>
          <w:b/>
        </w:rPr>
        <w:t>5th Floor</w:t>
      </w:r>
    </w:p>
    <w:p w14:paraId="7DE70319" w14:textId="77777777" w:rsidR="0031374E" w:rsidRPr="008C2049" w:rsidRDefault="0031374E" w:rsidP="0031374E">
      <w:pPr>
        <w:spacing w:before="0" w:after="0"/>
        <w:rPr>
          <w:b/>
        </w:rPr>
      </w:pPr>
      <w:r w:rsidRPr="008C2049">
        <w:rPr>
          <w:b/>
        </w:rPr>
        <w:t>Stanlow Manufacturing Complex</w:t>
      </w:r>
    </w:p>
    <w:p w14:paraId="226EC880" w14:textId="77777777" w:rsidR="0031374E" w:rsidRPr="008C2049" w:rsidRDefault="0031374E" w:rsidP="0031374E">
      <w:pPr>
        <w:spacing w:before="0" w:after="0"/>
        <w:rPr>
          <w:b/>
        </w:rPr>
      </w:pPr>
      <w:r w:rsidRPr="008C2049">
        <w:rPr>
          <w:b/>
        </w:rPr>
        <w:t>Ellesmere Port</w:t>
      </w:r>
    </w:p>
    <w:p w14:paraId="0F0E9811" w14:textId="77777777" w:rsidR="0031374E" w:rsidRPr="008C2049" w:rsidRDefault="0031374E" w:rsidP="0031374E">
      <w:pPr>
        <w:spacing w:before="0" w:after="0"/>
        <w:rPr>
          <w:b/>
        </w:rPr>
      </w:pPr>
      <w:r w:rsidRPr="008C2049">
        <w:rPr>
          <w:b/>
        </w:rPr>
        <w:t>Cheshire</w:t>
      </w:r>
    </w:p>
    <w:p w14:paraId="3DEC752E" w14:textId="77777777" w:rsidR="0031374E" w:rsidRPr="008C2049" w:rsidRDefault="0031374E" w:rsidP="0031374E">
      <w:pPr>
        <w:spacing w:before="0" w:after="0"/>
        <w:rPr>
          <w:b/>
        </w:rPr>
      </w:pPr>
      <w:r w:rsidRPr="008C2049">
        <w:rPr>
          <w:b/>
        </w:rPr>
        <w:t>CH65 4HB</w:t>
      </w:r>
      <w:r w:rsidRPr="008C2049">
        <w:rPr>
          <w:b/>
        </w:rPr>
        <w:fldChar w:fldCharType="end"/>
      </w:r>
    </w:p>
    <w:p w14:paraId="3358379C" w14:textId="77777777" w:rsidR="0031374E" w:rsidRPr="008C2049" w:rsidRDefault="0031374E" w:rsidP="0031374E">
      <w:r w:rsidRPr="008C2049">
        <w:t xml:space="preserve">company registration number </w:t>
      </w:r>
      <w:r w:rsidRPr="008C2049">
        <w:rPr>
          <w:b/>
        </w:rPr>
        <w:t>07071400</w:t>
      </w:r>
    </w:p>
    <w:p w14:paraId="5A5A239A" w14:textId="77777777" w:rsidR="0031374E" w:rsidRPr="008C2049" w:rsidRDefault="0031374E" w:rsidP="0031374E">
      <w:r w:rsidRPr="008C2049">
        <w:t>to operate an installation at</w:t>
      </w:r>
    </w:p>
    <w:p w14:paraId="4F14B32C" w14:textId="77777777" w:rsidR="0031374E" w:rsidRPr="008C2049" w:rsidRDefault="0031374E" w:rsidP="0031374E">
      <w:pPr>
        <w:spacing w:before="0" w:after="0"/>
        <w:rPr>
          <w:b/>
        </w:rPr>
      </w:pPr>
      <w:r w:rsidRPr="008C2049">
        <w:rPr>
          <w:b/>
        </w:rPr>
        <w:fldChar w:fldCharType="begin"/>
      </w:r>
      <w:r w:rsidRPr="008C2049">
        <w:rPr>
          <w:b/>
        </w:rPr>
        <w:instrText xml:space="preserve"> DOCPROPERTY \* Charformat "EA_DOC_FIELD_STRING_Site Name"  \* MERGEFORMAT </w:instrText>
      </w:r>
      <w:r w:rsidRPr="008C2049">
        <w:rPr>
          <w:b/>
        </w:rPr>
        <w:fldChar w:fldCharType="separate"/>
      </w:r>
      <w:r w:rsidRPr="008C2049">
        <w:rPr>
          <w:b/>
        </w:rPr>
        <w:t>Stanlow Manufacturing Complex</w:t>
      </w:r>
      <w:r w:rsidRPr="008C2049">
        <w:rPr>
          <w:b/>
        </w:rPr>
        <w:fldChar w:fldCharType="end"/>
      </w:r>
    </w:p>
    <w:p w14:paraId="682A6BDC" w14:textId="77777777" w:rsidR="0031374E" w:rsidRPr="008C2049" w:rsidRDefault="0031374E" w:rsidP="0031374E">
      <w:pPr>
        <w:spacing w:before="0" w:after="0"/>
        <w:rPr>
          <w:b/>
        </w:rPr>
      </w:pPr>
      <w:r w:rsidRPr="008C2049">
        <w:rPr>
          <w:b/>
        </w:rPr>
        <w:fldChar w:fldCharType="begin"/>
      </w:r>
      <w:r w:rsidRPr="008C2049">
        <w:rPr>
          <w:b/>
        </w:rPr>
        <w:instrText xml:space="preserve"> DOCPROPERTY \* Charformat "EA_DOC_FIELD_MEMO_Site Address"  \* MERGEFORMAT </w:instrText>
      </w:r>
      <w:r w:rsidRPr="008C2049">
        <w:rPr>
          <w:b/>
        </w:rPr>
        <w:fldChar w:fldCharType="separate"/>
      </w:r>
      <w:r w:rsidRPr="008C2049">
        <w:rPr>
          <w:b/>
        </w:rPr>
        <w:t>PO Box 3</w:t>
      </w:r>
    </w:p>
    <w:p w14:paraId="3E78BEB3" w14:textId="77777777" w:rsidR="0031374E" w:rsidRPr="008C2049" w:rsidRDefault="0031374E" w:rsidP="0031374E">
      <w:pPr>
        <w:spacing w:before="0" w:after="0"/>
        <w:rPr>
          <w:b/>
        </w:rPr>
      </w:pPr>
      <w:r w:rsidRPr="008C2049">
        <w:rPr>
          <w:b/>
        </w:rPr>
        <w:t>Ellesmere Port</w:t>
      </w:r>
    </w:p>
    <w:p w14:paraId="3938A275" w14:textId="77777777" w:rsidR="0031374E" w:rsidRPr="008C2049" w:rsidRDefault="0031374E" w:rsidP="0031374E">
      <w:pPr>
        <w:spacing w:before="0" w:after="0"/>
        <w:rPr>
          <w:b/>
        </w:rPr>
      </w:pPr>
      <w:r w:rsidRPr="008C2049">
        <w:rPr>
          <w:b/>
        </w:rPr>
        <w:t>Cheshire</w:t>
      </w:r>
    </w:p>
    <w:p w14:paraId="4CBD3CA4" w14:textId="77777777" w:rsidR="0031374E" w:rsidRPr="008C2049" w:rsidRDefault="0031374E" w:rsidP="0031374E">
      <w:pPr>
        <w:spacing w:before="0" w:after="0"/>
        <w:rPr>
          <w:b/>
        </w:rPr>
      </w:pPr>
      <w:r w:rsidRPr="008C2049">
        <w:rPr>
          <w:b/>
        </w:rPr>
        <w:t>CH65 4HB</w:t>
      </w:r>
      <w:r w:rsidRPr="008C2049">
        <w:rPr>
          <w:b/>
        </w:rPr>
        <w:fldChar w:fldCharType="end"/>
      </w:r>
    </w:p>
    <w:p w14:paraId="12CC4D20" w14:textId="77777777" w:rsidR="0031374E" w:rsidRPr="008C2049" w:rsidRDefault="0031374E" w:rsidP="0031374E">
      <w:r w:rsidRPr="008C2049">
        <w:t>to the extent authorised by and subject to the conditions of this permit.</w:t>
      </w:r>
    </w:p>
    <w:p w14:paraId="4101652C" w14:textId="77777777" w:rsidR="00C24A45" w:rsidRDefault="00C24A45" w:rsidP="00C24A45"/>
    <w:tbl>
      <w:tblPr>
        <w:tblStyle w:val="TableGrid"/>
        <w:tblW w:w="5000" w:type="pct"/>
        <w:tblLook w:val="0020" w:firstRow="1" w:lastRow="0" w:firstColumn="0" w:lastColumn="0" w:noHBand="0" w:noVBand="0"/>
      </w:tblPr>
      <w:tblGrid>
        <w:gridCol w:w="6915"/>
        <w:gridCol w:w="2713"/>
      </w:tblGrid>
      <w:tr w:rsidR="00C24A45" w:rsidRPr="000A2D6A" w14:paraId="2BE04650" w14:textId="77777777" w:rsidTr="009061E6">
        <w:trPr>
          <w:cnfStyle w:val="100000000000" w:firstRow="1" w:lastRow="0" w:firstColumn="0" w:lastColumn="0" w:oddVBand="0" w:evenVBand="0" w:oddHBand="0" w:evenHBand="0" w:firstRowFirstColumn="0" w:firstRowLastColumn="0" w:lastRowFirstColumn="0" w:lastRowLastColumn="0"/>
          <w:tblHeader/>
        </w:trPr>
        <w:tc>
          <w:tcPr>
            <w:tcW w:w="3591" w:type="pct"/>
          </w:tcPr>
          <w:p w14:paraId="76CAFD79" w14:textId="77777777" w:rsidR="00C24A45" w:rsidRPr="000A2D6A" w:rsidRDefault="00C24A45" w:rsidP="009061E6">
            <w:pPr>
              <w:pStyle w:val="TableText"/>
            </w:pPr>
            <w:r w:rsidRPr="000A2D6A">
              <w:t>Name</w:t>
            </w:r>
          </w:p>
        </w:tc>
        <w:tc>
          <w:tcPr>
            <w:tcW w:w="1409" w:type="pct"/>
          </w:tcPr>
          <w:p w14:paraId="6ECD21A2" w14:textId="77777777" w:rsidR="00C24A45" w:rsidRPr="000A2D6A" w:rsidRDefault="00C24A45" w:rsidP="009061E6">
            <w:pPr>
              <w:pStyle w:val="TableText"/>
            </w:pPr>
            <w:r w:rsidRPr="000A2D6A">
              <w:t>Date</w:t>
            </w:r>
          </w:p>
        </w:tc>
      </w:tr>
      <w:tr w:rsidR="00724A95" w:rsidRPr="00724A95" w14:paraId="5E510127" w14:textId="77777777" w:rsidTr="009061E6">
        <w:tc>
          <w:tcPr>
            <w:tcW w:w="3591" w:type="pct"/>
          </w:tcPr>
          <w:p w14:paraId="132708A7" w14:textId="1FF32A3B" w:rsidR="00C24A45" w:rsidRPr="00724A95" w:rsidRDefault="00C24A45" w:rsidP="009061E6">
            <w:pPr>
              <w:pStyle w:val="TableText"/>
              <w:rPr>
                <w:rStyle w:val="RedBold"/>
                <w:rFonts w:eastAsiaTheme="majorEastAsia"/>
                <w:color w:val="auto"/>
              </w:rPr>
            </w:pPr>
          </w:p>
        </w:tc>
        <w:tc>
          <w:tcPr>
            <w:tcW w:w="1409" w:type="pct"/>
          </w:tcPr>
          <w:p w14:paraId="0A336F39" w14:textId="707A53F1" w:rsidR="00C24A45" w:rsidRPr="00724A95" w:rsidRDefault="00C24A45" w:rsidP="009061E6">
            <w:pPr>
              <w:pStyle w:val="TableText"/>
              <w:rPr>
                <w:rStyle w:val="RedBold"/>
                <w:rFonts w:eastAsiaTheme="majorEastAsia"/>
                <w:color w:val="auto"/>
              </w:rPr>
            </w:pPr>
          </w:p>
        </w:tc>
      </w:tr>
    </w:tbl>
    <w:p w14:paraId="4B99056E" w14:textId="77777777" w:rsidR="00C24A45" w:rsidRDefault="00C24A45" w:rsidP="00C24A45"/>
    <w:p w14:paraId="39CAAAF3" w14:textId="61B72616" w:rsidR="00842DB2" w:rsidRDefault="00C24A45" w:rsidP="00C24A45">
      <w:r>
        <w:t>Authorised on behalf of the Environment Agency</w:t>
      </w:r>
    </w:p>
    <w:p w14:paraId="4A3CFA80" w14:textId="77777777" w:rsidR="00842DB2" w:rsidRDefault="00842DB2">
      <w:pPr>
        <w:spacing w:before="0" w:after="0" w:line="240" w:lineRule="auto"/>
      </w:pPr>
      <w:r>
        <w:br w:type="page"/>
      </w:r>
    </w:p>
    <w:p w14:paraId="07BE91F6" w14:textId="77777777" w:rsidR="002C25C3" w:rsidRPr="008C2049" w:rsidRDefault="002C25C3" w:rsidP="002C25C3">
      <w:pPr>
        <w:pStyle w:val="Bullet2"/>
        <w:pageBreakBefore/>
        <w:ind w:left="680" w:hanging="680"/>
        <w:outlineLvl w:val="0"/>
      </w:pPr>
      <w:r w:rsidRPr="008C2049">
        <w:lastRenderedPageBreak/>
        <w:t>Conditions</w:t>
      </w:r>
    </w:p>
    <w:p w14:paraId="34F24569" w14:textId="77777777" w:rsidR="002C25C3" w:rsidRPr="00FA1BD4" w:rsidRDefault="002C25C3" w:rsidP="002C25C3">
      <w:pPr>
        <w:pStyle w:val="Bullet2"/>
        <w:keepNext/>
        <w:numPr>
          <w:ilvl w:val="0"/>
          <w:numId w:val="1"/>
        </w:numPr>
        <w:rPr>
          <w:rFonts w:ascii="Arial" w:eastAsia="Times New Roman" w:hAnsi="Arial" w:cs="Times New Roman"/>
        </w:rPr>
      </w:pPr>
      <w:r w:rsidRPr="00FA1BD4">
        <w:rPr>
          <w:rFonts w:ascii="Arial" w:eastAsia="Times New Roman" w:hAnsi="Arial" w:cs="Times New Roman"/>
        </w:rPr>
        <w:t>Management</w:t>
      </w:r>
    </w:p>
    <w:p w14:paraId="4D5DAC14" w14:textId="77777777" w:rsidR="002C25C3" w:rsidRPr="008C2049" w:rsidRDefault="002C25C3" w:rsidP="002C25C3">
      <w:pPr>
        <w:pStyle w:val="Bullet0"/>
        <w:keepNext/>
        <w:numPr>
          <w:ilvl w:val="1"/>
          <w:numId w:val="1"/>
        </w:numPr>
      </w:pPr>
      <w:r w:rsidRPr="008C2049">
        <w:t>General management</w:t>
      </w:r>
    </w:p>
    <w:p w14:paraId="1D9F5A6D" w14:textId="77777777" w:rsidR="002C25C3" w:rsidRPr="008C2049" w:rsidRDefault="002C25C3" w:rsidP="002C25C3">
      <w:pPr>
        <w:pStyle w:val="Bullet"/>
        <w:numPr>
          <w:ilvl w:val="2"/>
          <w:numId w:val="1"/>
        </w:numPr>
      </w:pPr>
      <w:r w:rsidRPr="008C2049">
        <w:t>The operator shall manage and operate the activities:</w:t>
      </w:r>
    </w:p>
    <w:p w14:paraId="055CD54D" w14:textId="77777777" w:rsidR="002C25C3" w:rsidRPr="008C2049" w:rsidRDefault="002C25C3" w:rsidP="002C25C3">
      <w:pPr>
        <w:pStyle w:val="aBullet"/>
        <w:numPr>
          <w:ilvl w:val="3"/>
          <w:numId w:val="1"/>
        </w:numPr>
        <w:tabs>
          <w:tab w:val="clear" w:pos="1134"/>
        </w:tabs>
      </w:pPr>
      <w:r w:rsidRPr="008C2049">
        <w:t xml:space="preserve">in accordance with a written management system that identifies and minimises risks of pollution, including those arising from operations, maintenance, accidents, incidents, non-conformances, closure and those drawn to the attention of the operator </w:t>
      </w:r>
      <w:proofErr w:type="gramStart"/>
      <w:r w:rsidRPr="008C2049">
        <w:t>as a result of</w:t>
      </w:r>
      <w:proofErr w:type="gramEnd"/>
      <w:r w:rsidRPr="008C2049">
        <w:t xml:space="preserve"> complaints; and</w:t>
      </w:r>
    </w:p>
    <w:p w14:paraId="556FAC4F" w14:textId="77777777" w:rsidR="002C25C3" w:rsidRPr="008C2049" w:rsidRDefault="002C25C3" w:rsidP="002C25C3">
      <w:pPr>
        <w:pStyle w:val="aBullet"/>
        <w:numPr>
          <w:ilvl w:val="3"/>
          <w:numId w:val="1"/>
        </w:numPr>
        <w:tabs>
          <w:tab w:val="clear" w:pos="1134"/>
        </w:tabs>
      </w:pPr>
      <w:r w:rsidRPr="008C2049">
        <w:t>using sufficient competent persons and resources.</w:t>
      </w:r>
    </w:p>
    <w:p w14:paraId="38323B86" w14:textId="77777777" w:rsidR="002C25C3" w:rsidRPr="008C2049" w:rsidRDefault="002C25C3" w:rsidP="002C25C3">
      <w:pPr>
        <w:pStyle w:val="Bullet"/>
        <w:numPr>
          <w:ilvl w:val="2"/>
          <w:numId w:val="1"/>
        </w:numPr>
      </w:pPr>
      <w:r w:rsidRPr="008C2049">
        <w:t xml:space="preserve">Records demonstrating compliance with condition 1.1.1 shall be maintained. </w:t>
      </w:r>
    </w:p>
    <w:p w14:paraId="7A2261F0" w14:textId="77777777" w:rsidR="002C25C3" w:rsidRPr="008C2049" w:rsidRDefault="002C25C3" w:rsidP="002C25C3">
      <w:pPr>
        <w:pStyle w:val="Bullet"/>
        <w:numPr>
          <w:ilvl w:val="2"/>
          <w:numId w:val="1"/>
        </w:numPr>
      </w:pPr>
      <w:r w:rsidRPr="008C2049">
        <w:t>Any person having duties that are or may be affected by the matters set out in this permit shall have convenient access to a copy of it kept at or near the place where those duties are carried out.</w:t>
      </w:r>
    </w:p>
    <w:p w14:paraId="1414215C" w14:textId="77777777" w:rsidR="002C25C3" w:rsidRPr="008C2049" w:rsidRDefault="002C25C3" w:rsidP="002C25C3">
      <w:pPr>
        <w:pStyle w:val="Bullet0"/>
        <w:keepNext/>
        <w:numPr>
          <w:ilvl w:val="1"/>
          <w:numId w:val="1"/>
        </w:numPr>
      </w:pPr>
      <w:r w:rsidRPr="008C2049">
        <w:t>Energy efficiency</w:t>
      </w:r>
    </w:p>
    <w:p w14:paraId="635092EC" w14:textId="77777777" w:rsidR="002C25C3" w:rsidRPr="008C2049" w:rsidRDefault="002C25C3" w:rsidP="002C25C3">
      <w:pPr>
        <w:pStyle w:val="Bullet"/>
        <w:numPr>
          <w:ilvl w:val="2"/>
          <w:numId w:val="1"/>
        </w:numPr>
      </w:pPr>
      <w:r w:rsidRPr="008C2049">
        <w:t>The operator shall:</w:t>
      </w:r>
    </w:p>
    <w:p w14:paraId="25215309" w14:textId="77777777" w:rsidR="002C25C3" w:rsidRPr="008C2049" w:rsidRDefault="002C25C3" w:rsidP="002C25C3">
      <w:pPr>
        <w:pStyle w:val="aBullet"/>
        <w:numPr>
          <w:ilvl w:val="3"/>
          <w:numId w:val="1"/>
        </w:numPr>
        <w:tabs>
          <w:tab w:val="clear" w:pos="1134"/>
        </w:tabs>
      </w:pPr>
      <w:r w:rsidRPr="008C2049">
        <w:t>take appropriate measures to ensure that energy is used efficiently in the activities;</w:t>
      </w:r>
    </w:p>
    <w:p w14:paraId="0A7B37F2" w14:textId="77777777" w:rsidR="002C25C3" w:rsidRPr="008C2049" w:rsidRDefault="002C25C3" w:rsidP="002C25C3">
      <w:pPr>
        <w:pStyle w:val="aBullet"/>
        <w:numPr>
          <w:ilvl w:val="3"/>
          <w:numId w:val="1"/>
        </w:numPr>
        <w:tabs>
          <w:tab w:val="clear" w:pos="1134"/>
        </w:tabs>
      </w:pPr>
      <w:r w:rsidRPr="008C2049">
        <w:t xml:space="preserve">review and record at least every four years whether there are suitable opportunities to improve the energy efficiency of the activities; and  </w:t>
      </w:r>
    </w:p>
    <w:p w14:paraId="341DF0D1" w14:textId="77777777" w:rsidR="002C25C3" w:rsidRPr="008C2049" w:rsidRDefault="002C25C3" w:rsidP="002C25C3">
      <w:pPr>
        <w:pStyle w:val="aBullet"/>
        <w:numPr>
          <w:ilvl w:val="3"/>
          <w:numId w:val="1"/>
        </w:numPr>
        <w:tabs>
          <w:tab w:val="clear" w:pos="1134"/>
        </w:tabs>
      </w:pPr>
      <w:r w:rsidRPr="008C2049">
        <w:t xml:space="preserve">take any further appropriate measures identified by a review. </w:t>
      </w:r>
    </w:p>
    <w:p w14:paraId="7BAC5AB6" w14:textId="77777777" w:rsidR="002C25C3" w:rsidRPr="008C2049" w:rsidRDefault="002C25C3" w:rsidP="002C25C3">
      <w:pPr>
        <w:pStyle w:val="Bullet"/>
        <w:numPr>
          <w:ilvl w:val="2"/>
          <w:numId w:val="1"/>
        </w:numPr>
        <w:rPr>
          <w:rStyle w:val="Red"/>
          <w:color w:val="000000"/>
        </w:rPr>
      </w:pPr>
      <w:r w:rsidRPr="008C2049">
        <w:rPr>
          <w:rStyle w:val="Red"/>
          <w:color w:val="000000"/>
        </w:rPr>
        <w:t>The operator shall provide and maintain steam and/or hot water pass-outs such that opportunities for the further use of waste heat may be capitalised upon should they become practicable.</w:t>
      </w:r>
    </w:p>
    <w:p w14:paraId="1E2101B0" w14:textId="77777777" w:rsidR="002C25C3" w:rsidRPr="008C2049" w:rsidRDefault="002C25C3" w:rsidP="002C25C3">
      <w:pPr>
        <w:pStyle w:val="Bullet0"/>
        <w:keepNext/>
        <w:numPr>
          <w:ilvl w:val="1"/>
          <w:numId w:val="1"/>
        </w:numPr>
      </w:pPr>
      <w:r w:rsidRPr="008C2049">
        <w:t>Efficient use of raw materials</w:t>
      </w:r>
    </w:p>
    <w:p w14:paraId="734A834B" w14:textId="77777777" w:rsidR="002C25C3" w:rsidRPr="008C2049" w:rsidRDefault="002C25C3" w:rsidP="002C25C3">
      <w:pPr>
        <w:pStyle w:val="Bullet"/>
        <w:numPr>
          <w:ilvl w:val="2"/>
          <w:numId w:val="1"/>
        </w:numPr>
      </w:pPr>
      <w:r w:rsidRPr="008C2049">
        <w:t>The operator shall:</w:t>
      </w:r>
    </w:p>
    <w:p w14:paraId="0C9BC398" w14:textId="77777777" w:rsidR="002C25C3" w:rsidRPr="008C2049" w:rsidRDefault="002C25C3" w:rsidP="002C25C3">
      <w:pPr>
        <w:pStyle w:val="aBullet"/>
        <w:numPr>
          <w:ilvl w:val="3"/>
          <w:numId w:val="1"/>
        </w:numPr>
        <w:tabs>
          <w:tab w:val="clear" w:pos="1134"/>
        </w:tabs>
      </w:pPr>
      <w:r w:rsidRPr="008C2049">
        <w:t xml:space="preserve">take appropriate measures to ensure that raw materials and water are used efficiently in the activities; </w:t>
      </w:r>
    </w:p>
    <w:p w14:paraId="4EAB4EB2" w14:textId="77777777" w:rsidR="002C25C3" w:rsidRPr="008C2049" w:rsidRDefault="002C25C3" w:rsidP="002C25C3">
      <w:pPr>
        <w:pStyle w:val="aBullet"/>
        <w:numPr>
          <w:ilvl w:val="3"/>
          <w:numId w:val="1"/>
        </w:numPr>
        <w:tabs>
          <w:tab w:val="clear" w:pos="1134"/>
        </w:tabs>
      </w:pPr>
      <w:r w:rsidRPr="008C2049">
        <w:t>maintain records of raw materials and water used in the activities;</w:t>
      </w:r>
    </w:p>
    <w:p w14:paraId="1CF6F083" w14:textId="77777777" w:rsidR="002C25C3" w:rsidRPr="008C2049" w:rsidRDefault="002C25C3" w:rsidP="002C25C3">
      <w:pPr>
        <w:pStyle w:val="aBullet"/>
        <w:numPr>
          <w:ilvl w:val="3"/>
          <w:numId w:val="1"/>
        </w:numPr>
        <w:tabs>
          <w:tab w:val="clear" w:pos="1134"/>
        </w:tabs>
      </w:pPr>
      <w:r w:rsidRPr="008C2049">
        <w:t>review and record at least every four years whether there are suitable alternative materials that could reduce environmental impact or opportunities to improve the efficiency of raw material and water use; and</w:t>
      </w:r>
    </w:p>
    <w:p w14:paraId="48759001" w14:textId="77777777" w:rsidR="002C25C3" w:rsidRPr="008C2049" w:rsidRDefault="002C25C3" w:rsidP="002C25C3">
      <w:pPr>
        <w:pStyle w:val="aBullet"/>
        <w:numPr>
          <w:ilvl w:val="3"/>
          <w:numId w:val="1"/>
        </w:numPr>
        <w:tabs>
          <w:tab w:val="clear" w:pos="1134"/>
        </w:tabs>
      </w:pPr>
      <w:r w:rsidRPr="008C2049">
        <w:t>take any further appropriate measures identified by a review.</w:t>
      </w:r>
    </w:p>
    <w:p w14:paraId="61225BF7" w14:textId="77777777" w:rsidR="002C25C3" w:rsidRPr="008C2049" w:rsidRDefault="002C25C3" w:rsidP="002C25C3">
      <w:pPr>
        <w:pStyle w:val="Bullet0"/>
        <w:keepNext/>
        <w:keepLines/>
        <w:numPr>
          <w:ilvl w:val="1"/>
          <w:numId w:val="1"/>
        </w:numPr>
      </w:pPr>
      <w:r w:rsidRPr="008C2049">
        <w:lastRenderedPageBreak/>
        <w:t>Avoidance, recovery and disposal of wastes produced by the activities</w:t>
      </w:r>
    </w:p>
    <w:p w14:paraId="7E2EF841" w14:textId="77777777" w:rsidR="002C25C3" w:rsidRPr="008C2049" w:rsidRDefault="002C25C3" w:rsidP="002C25C3">
      <w:pPr>
        <w:pStyle w:val="Bullet"/>
        <w:keepNext/>
        <w:keepLines/>
        <w:numPr>
          <w:ilvl w:val="2"/>
          <w:numId w:val="1"/>
        </w:numPr>
      </w:pPr>
      <w:r w:rsidRPr="008C2049">
        <w:t>The operator shall take appropriate measures to ensure that:</w:t>
      </w:r>
    </w:p>
    <w:p w14:paraId="6AF6DA89" w14:textId="77777777" w:rsidR="002C25C3" w:rsidRPr="008C2049" w:rsidRDefault="002C25C3" w:rsidP="002C25C3">
      <w:pPr>
        <w:pStyle w:val="aBullet"/>
        <w:keepNext/>
        <w:keepLines/>
        <w:numPr>
          <w:ilvl w:val="3"/>
          <w:numId w:val="1"/>
        </w:numPr>
        <w:tabs>
          <w:tab w:val="clear" w:pos="1134"/>
        </w:tabs>
      </w:pPr>
      <w:r w:rsidRPr="008C2049">
        <w:t xml:space="preserve">the waste hierarchy referred to in Article 4 of the Waste Framework Directive is applied to the generation of waste by the activities; </w:t>
      </w:r>
    </w:p>
    <w:p w14:paraId="1B2A9C9A" w14:textId="77777777" w:rsidR="002C25C3" w:rsidRPr="008C2049" w:rsidRDefault="002C25C3" w:rsidP="002C25C3">
      <w:pPr>
        <w:pStyle w:val="aBullet"/>
        <w:keepNext/>
        <w:keepLines/>
        <w:numPr>
          <w:ilvl w:val="3"/>
          <w:numId w:val="1"/>
        </w:numPr>
        <w:tabs>
          <w:tab w:val="clear" w:pos="1134"/>
        </w:tabs>
      </w:pPr>
      <w:r w:rsidRPr="008C2049">
        <w:t>any waste generated by the activities is treated in accordance with the waste hierarchy referred to in Article 4 of the Waste Framework Directive; and</w:t>
      </w:r>
    </w:p>
    <w:p w14:paraId="4CC689E6" w14:textId="77777777" w:rsidR="002C25C3" w:rsidRPr="008C2049" w:rsidRDefault="002C25C3" w:rsidP="002C25C3">
      <w:pPr>
        <w:pStyle w:val="aBullet"/>
        <w:keepNext/>
        <w:keepLines/>
        <w:numPr>
          <w:ilvl w:val="3"/>
          <w:numId w:val="1"/>
        </w:numPr>
      </w:pPr>
      <w:r w:rsidRPr="008C2049">
        <w:t>where disposal is necessary, this is undertaken in a manner which minimises its impact on the environment.</w:t>
      </w:r>
    </w:p>
    <w:p w14:paraId="77A5211B" w14:textId="77777777" w:rsidR="002C25C3" w:rsidRPr="008C2049" w:rsidRDefault="002C25C3" w:rsidP="002C25C3">
      <w:pPr>
        <w:pStyle w:val="Bullet"/>
        <w:keepNext/>
        <w:keepLines/>
        <w:numPr>
          <w:ilvl w:val="2"/>
          <w:numId w:val="1"/>
        </w:numPr>
      </w:pPr>
      <w:r w:rsidRPr="008C2049">
        <w:t>The operator shall review and record at least every four years whether changes to those measures should be made and take any further appropriate measures identified by a review.</w:t>
      </w:r>
    </w:p>
    <w:p w14:paraId="14F3FFDF" w14:textId="77777777" w:rsidR="002C25C3" w:rsidRPr="000715AF" w:rsidRDefault="002C25C3" w:rsidP="002C25C3">
      <w:pPr>
        <w:pStyle w:val="Bullet2"/>
        <w:keepNext/>
        <w:numPr>
          <w:ilvl w:val="0"/>
          <w:numId w:val="1"/>
        </w:numPr>
        <w:rPr>
          <w:rFonts w:ascii="Arial" w:eastAsia="Times New Roman" w:hAnsi="Arial" w:cs="Times New Roman"/>
        </w:rPr>
      </w:pPr>
      <w:r w:rsidRPr="000715AF">
        <w:rPr>
          <w:rFonts w:ascii="Arial" w:eastAsia="Times New Roman" w:hAnsi="Arial" w:cs="Times New Roman"/>
        </w:rPr>
        <w:t>Operations</w:t>
      </w:r>
    </w:p>
    <w:p w14:paraId="6FABD99D" w14:textId="77777777" w:rsidR="002C25C3" w:rsidRPr="008C2049" w:rsidRDefault="002C25C3" w:rsidP="002C25C3">
      <w:pPr>
        <w:pStyle w:val="Bullet0"/>
        <w:keepNext/>
        <w:numPr>
          <w:ilvl w:val="1"/>
          <w:numId w:val="1"/>
        </w:numPr>
      </w:pPr>
      <w:r w:rsidRPr="008C2049">
        <w:t>Permitted activities</w:t>
      </w:r>
    </w:p>
    <w:p w14:paraId="2EC84071" w14:textId="77777777" w:rsidR="002C25C3" w:rsidRPr="008C2049" w:rsidRDefault="002C25C3" w:rsidP="002C25C3">
      <w:pPr>
        <w:pStyle w:val="Bullet"/>
        <w:numPr>
          <w:ilvl w:val="2"/>
          <w:numId w:val="1"/>
        </w:numPr>
      </w:pPr>
      <w:r w:rsidRPr="008C2049">
        <w:t xml:space="preserve">The operator is only authorised to carry out the activities specified in schedule 1 table S1.1 (the “activities”). </w:t>
      </w:r>
    </w:p>
    <w:p w14:paraId="535CF1D0" w14:textId="77777777" w:rsidR="002C25C3" w:rsidRPr="008C2049" w:rsidRDefault="002C25C3" w:rsidP="002C25C3">
      <w:pPr>
        <w:pStyle w:val="Bullet"/>
        <w:numPr>
          <w:ilvl w:val="2"/>
          <w:numId w:val="1"/>
        </w:numPr>
      </w:pPr>
      <w:r w:rsidRPr="008C2049">
        <w:t>Waste authorised by this permit in condition 2.3.6 shall be clearly distinguished from any other waste on the site.</w:t>
      </w:r>
    </w:p>
    <w:p w14:paraId="2FB58C55" w14:textId="77777777" w:rsidR="002C25C3" w:rsidRPr="008C2049" w:rsidRDefault="002C25C3" w:rsidP="002C25C3">
      <w:pPr>
        <w:pStyle w:val="Bullet"/>
        <w:numPr>
          <w:ilvl w:val="2"/>
          <w:numId w:val="1"/>
        </w:numPr>
      </w:pPr>
      <w:r w:rsidRPr="008C2049">
        <w:t>Hazardous waste shall not be mixed, either with a different category of hazardous waste or with other waste, substances or materials, unless it is authorised by schedule 1 table S1.1 and appropriate measures are taken.</w:t>
      </w:r>
    </w:p>
    <w:p w14:paraId="62D57590" w14:textId="77777777" w:rsidR="002C25C3" w:rsidRPr="008C2049" w:rsidRDefault="002C25C3" w:rsidP="002C25C3">
      <w:pPr>
        <w:pStyle w:val="Bullet0"/>
        <w:keepNext/>
        <w:numPr>
          <w:ilvl w:val="1"/>
          <w:numId w:val="1"/>
        </w:numPr>
      </w:pPr>
      <w:r w:rsidRPr="008C2049">
        <w:t xml:space="preserve">The site </w:t>
      </w:r>
    </w:p>
    <w:p w14:paraId="320C099A" w14:textId="77777777" w:rsidR="002C25C3" w:rsidRPr="008C2049" w:rsidRDefault="002C25C3" w:rsidP="002C25C3">
      <w:pPr>
        <w:pStyle w:val="Bullet"/>
        <w:numPr>
          <w:ilvl w:val="2"/>
          <w:numId w:val="1"/>
        </w:numPr>
      </w:pPr>
      <w:r w:rsidRPr="008C2049">
        <w:t>The activities shall not extend beyond the site, being the land shown edged in red on the site plan at schedule 7 to this permit.</w:t>
      </w:r>
    </w:p>
    <w:p w14:paraId="12D92F31" w14:textId="77777777" w:rsidR="002C25C3" w:rsidRPr="008C2049" w:rsidRDefault="002C25C3" w:rsidP="002C25C3">
      <w:pPr>
        <w:pStyle w:val="Bullet0"/>
        <w:keepNext/>
        <w:numPr>
          <w:ilvl w:val="1"/>
          <w:numId w:val="1"/>
        </w:numPr>
      </w:pPr>
      <w:r w:rsidRPr="008C2049">
        <w:t>Operating techniques</w:t>
      </w:r>
    </w:p>
    <w:p w14:paraId="30F420E6" w14:textId="77777777" w:rsidR="002C25C3" w:rsidRPr="008C2049" w:rsidRDefault="002C25C3" w:rsidP="002C25C3">
      <w:pPr>
        <w:pStyle w:val="Bullet"/>
        <w:numPr>
          <w:ilvl w:val="2"/>
          <w:numId w:val="1"/>
        </w:numPr>
        <w:ind w:left="1134" w:hanging="1134"/>
      </w:pPr>
      <w:r w:rsidRPr="008C2049">
        <w:t>(a)</w:t>
      </w:r>
      <w:r w:rsidRPr="008C2049">
        <w:tab/>
        <w:t>The activities shall, subject to the conditions of this permit, be operated using the techniques and in the manner described in the documentation specified in schedule 1, table S1.2, unless otherwise agreed in writing by the Environment Agency.</w:t>
      </w:r>
    </w:p>
    <w:p w14:paraId="209EF6F1" w14:textId="77777777" w:rsidR="002C25C3" w:rsidRPr="008C2049" w:rsidRDefault="002C25C3" w:rsidP="002C25C3">
      <w:pPr>
        <w:pStyle w:val="aBullet"/>
        <w:numPr>
          <w:ilvl w:val="3"/>
          <w:numId w:val="68"/>
        </w:numPr>
      </w:pPr>
      <w:r w:rsidRPr="008C2049">
        <w:t>If notified by the Environment Agency that the activities are giving rise to pollution, the operator shall submit to the Environment Agency for approval within the period specified, a revision of any plan specified in schedule 1, table S1.2 or otherwise required under this permit which identifies and minimises the risks of pollution relevant to that plan , and shall implement the approved revised plan in place of the original from the date of approval, unless otherwise agreed in writing by the Environment Agency.</w:t>
      </w:r>
    </w:p>
    <w:p w14:paraId="0D7437CC" w14:textId="77777777" w:rsidR="002C25C3" w:rsidRPr="008C2049" w:rsidRDefault="002C25C3" w:rsidP="002C25C3">
      <w:pPr>
        <w:pStyle w:val="Bullet"/>
        <w:numPr>
          <w:ilvl w:val="2"/>
          <w:numId w:val="1"/>
        </w:numPr>
      </w:pPr>
      <w:r w:rsidRPr="008C2049">
        <w:t>Any raw materials or fuels listed in schedule 2 table S2.1 shall conform to the specifications set out in that table.</w:t>
      </w:r>
    </w:p>
    <w:p w14:paraId="3E8D4216" w14:textId="77777777" w:rsidR="002C25C3" w:rsidRPr="008C2049" w:rsidRDefault="002C25C3" w:rsidP="002C25C3">
      <w:pPr>
        <w:pStyle w:val="Bullet"/>
        <w:numPr>
          <w:ilvl w:val="2"/>
          <w:numId w:val="1"/>
        </w:numPr>
      </w:pPr>
      <w:r w:rsidRPr="008C2049">
        <w:t>For the following activities referenced in schedule 1, table S1.1:  LCP 139 stand by liquid fuel may be used for periods of up to 240 hours per calendar year in accordance with section 6 of ‘IED Chapter III Protocol for Multi-fuel Firing Refinery Combustion Plants granted a Permit prior to 7</w:t>
      </w:r>
      <w:r w:rsidRPr="008C2049">
        <w:rPr>
          <w:vertAlign w:val="superscript"/>
        </w:rPr>
        <w:t>th</w:t>
      </w:r>
      <w:r w:rsidRPr="008C2049">
        <w:t xml:space="preserve"> January 2013’. Version 5 or any later version unless otherwise agreed in writing by the Environment Agency (‘the MFF Protocol’).</w:t>
      </w:r>
    </w:p>
    <w:p w14:paraId="4C2D0994" w14:textId="77777777" w:rsidR="002C25C3" w:rsidRPr="008C2049" w:rsidRDefault="002C25C3" w:rsidP="002C25C3">
      <w:pPr>
        <w:pStyle w:val="Bullet"/>
        <w:numPr>
          <w:ilvl w:val="2"/>
          <w:numId w:val="1"/>
        </w:numPr>
      </w:pPr>
      <w:r w:rsidRPr="008C2049">
        <w:lastRenderedPageBreak/>
        <w:t>For the following activities referenced in schedule 1, table S1.1: LCP 138, LCP 139, LCP 140, LCP 141 and LCP 142 the end of the start-up period and the start of the shutdown period shall conform to the specifications set out in Schedule 1, table S1.2.</w:t>
      </w:r>
    </w:p>
    <w:p w14:paraId="76D54675" w14:textId="77777777" w:rsidR="002C25C3" w:rsidRPr="008C2049" w:rsidRDefault="002C25C3" w:rsidP="002C25C3">
      <w:pPr>
        <w:pStyle w:val="Bullet"/>
        <w:numPr>
          <w:ilvl w:val="2"/>
          <w:numId w:val="1"/>
        </w:numPr>
      </w:pPr>
      <w:r w:rsidRPr="008C2049">
        <w:t>The following activities referenced in schedule 1, table S1.1: LCP 138 and LCP 141</w:t>
      </w:r>
      <w:r w:rsidRPr="008C2049">
        <w:rPr>
          <w:color w:val="FF0000"/>
        </w:rPr>
        <w:t xml:space="preserve"> </w:t>
      </w:r>
      <w:r w:rsidRPr="008C2049">
        <w:t>(HVI only)</w:t>
      </w:r>
      <w:r w:rsidRPr="008C2049">
        <w:rPr>
          <w:color w:val="000000"/>
        </w:rPr>
        <w:t xml:space="preserve"> shall not take place until the operator has submitted a report in writing to the Environment Agency demonstrating </w:t>
      </w:r>
      <w:r w:rsidRPr="008C2049">
        <w:t>compliance with the requirements of this Permit and has obtained</w:t>
      </w:r>
      <w:r w:rsidRPr="008C2049">
        <w:rPr>
          <w:color w:val="000000"/>
        </w:rPr>
        <w:t xml:space="preserve"> written approval from the Environment Agency.</w:t>
      </w:r>
    </w:p>
    <w:p w14:paraId="6EFCF295" w14:textId="77777777" w:rsidR="002C25C3" w:rsidRPr="008C2049" w:rsidRDefault="002C25C3" w:rsidP="002C25C3">
      <w:pPr>
        <w:pStyle w:val="Bullet"/>
        <w:numPr>
          <w:ilvl w:val="2"/>
          <w:numId w:val="1"/>
        </w:numPr>
      </w:pPr>
      <w:r w:rsidRPr="008C2049">
        <w:t>For the following activities referenced in schedule 1, table S1.1: “incineration of hazardous waste” and “disposal or recovery of hazardous waste”. Waste shall only be accepted if:</w:t>
      </w:r>
    </w:p>
    <w:p w14:paraId="78F33689" w14:textId="77777777" w:rsidR="002C25C3" w:rsidRPr="008C2049" w:rsidRDefault="002C25C3" w:rsidP="002C25C3">
      <w:pPr>
        <w:pStyle w:val="aBullet"/>
        <w:numPr>
          <w:ilvl w:val="3"/>
          <w:numId w:val="1"/>
        </w:numPr>
        <w:tabs>
          <w:tab w:val="clear" w:pos="1134"/>
        </w:tabs>
        <w:rPr>
          <w:szCs w:val="20"/>
        </w:rPr>
      </w:pPr>
      <w:r w:rsidRPr="008C2049">
        <w:rPr>
          <w:szCs w:val="20"/>
        </w:rPr>
        <w:t xml:space="preserve">it is of a type and quantity listed in schedule 2 tables S2.2, S2.3; S2.4 and S2.5; and </w:t>
      </w:r>
    </w:p>
    <w:p w14:paraId="25802214" w14:textId="77777777" w:rsidR="002C25C3" w:rsidRPr="008C2049" w:rsidRDefault="002C25C3" w:rsidP="002C25C3">
      <w:pPr>
        <w:pStyle w:val="aBullet"/>
        <w:numPr>
          <w:ilvl w:val="3"/>
          <w:numId w:val="1"/>
        </w:numPr>
        <w:tabs>
          <w:tab w:val="clear" w:pos="1134"/>
        </w:tabs>
        <w:rPr>
          <w:szCs w:val="20"/>
        </w:rPr>
      </w:pPr>
      <w:r w:rsidRPr="008C2049">
        <w:rPr>
          <w:szCs w:val="20"/>
        </w:rPr>
        <w:t>it conforms to the description in the documentation supplied by the producer and holder.</w:t>
      </w:r>
    </w:p>
    <w:p w14:paraId="3FA819EE" w14:textId="77777777" w:rsidR="002C25C3" w:rsidRPr="008C2049" w:rsidRDefault="002C25C3" w:rsidP="002C25C3">
      <w:pPr>
        <w:pStyle w:val="Bullet"/>
        <w:keepNext/>
        <w:numPr>
          <w:ilvl w:val="2"/>
          <w:numId w:val="1"/>
        </w:numPr>
      </w:pPr>
      <w:r w:rsidRPr="008C2049">
        <w:t>The operator shall ensure that where waste produced by the activities is sent to a relevant waste operation, that operation is provided with the following information, prior to the receipt of the waste:</w:t>
      </w:r>
    </w:p>
    <w:p w14:paraId="2EF78FEF" w14:textId="77777777" w:rsidR="002C25C3" w:rsidRPr="008C2049" w:rsidRDefault="002C25C3" w:rsidP="002C25C3">
      <w:pPr>
        <w:pStyle w:val="aBullet"/>
        <w:numPr>
          <w:ilvl w:val="3"/>
          <w:numId w:val="1"/>
        </w:numPr>
        <w:tabs>
          <w:tab w:val="clear" w:pos="1134"/>
        </w:tabs>
      </w:pPr>
      <w:r w:rsidRPr="008C2049">
        <w:t>the nature of the process producing the waste;</w:t>
      </w:r>
    </w:p>
    <w:p w14:paraId="6A59A0CF" w14:textId="77777777" w:rsidR="002C25C3" w:rsidRPr="008C2049" w:rsidRDefault="002C25C3" w:rsidP="002C25C3">
      <w:pPr>
        <w:pStyle w:val="aBullet"/>
        <w:numPr>
          <w:ilvl w:val="3"/>
          <w:numId w:val="1"/>
        </w:numPr>
        <w:tabs>
          <w:tab w:val="clear" w:pos="1134"/>
        </w:tabs>
      </w:pPr>
      <w:r w:rsidRPr="008C2049">
        <w:t>the composition of the waste;</w:t>
      </w:r>
    </w:p>
    <w:p w14:paraId="0B7B0F00" w14:textId="77777777" w:rsidR="002C25C3" w:rsidRPr="008C2049" w:rsidRDefault="002C25C3" w:rsidP="002C25C3">
      <w:pPr>
        <w:pStyle w:val="aBullet"/>
        <w:numPr>
          <w:ilvl w:val="3"/>
          <w:numId w:val="1"/>
        </w:numPr>
        <w:tabs>
          <w:tab w:val="clear" w:pos="1134"/>
        </w:tabs>
      </w:pPr>
      <w:r w:rsidRPr="008C2049">
        <w:t>the handling requirements of the waste;</w:t>
      </w:r>
    </w:p>
    <w:p w14:paraId="0AFB38C3" w14:textId="77777777" w:rsidR="002C25C3" w:rsidRPr="008C2049" w:rsidRDefault="002C25C3" w:rsidP="002C25C3">
      <w:pPr>
        <w:pStyle w:val="aBullet"/>
        <w:numPr>
          <w:ilvl w:val="3"/>
          <w:numId w:val="1"/>
        </w:numPr>
        <w:tabs>
          <w:tab w:val="clear" w:pos="1134"/>
        </w:tabs>
      </w:pPr>
      <w:r w:rsidRPr="008C2049">
        <w:t>the hazardous property associated with the waste, if applicable; and</w:t>
      </w:r>
    </w:p>
    <w:p w14:paraId="62BD486F" w14:textId="77777777" w:rsidR="002C25C3" w:rsidRPr="008C2049" w:rsidRDefault="002C25C3" w:rsidP="002C25C3">
      <w:pPr>
        <w:pStyle w:val="aBullet"/>
        <w:numPr>
          <w:ilvl w:val="3"/>
          <w:numId w:val="1"/>
        </w:numPr>
        <w:tabs>
          <w:tab w:val="clear" w:pos="1134"/>
        </w:tabs>
      </w:pPr>
      <w:r w:rsidRPr="008C2049">
        <w:t>the waste code of the waste.</w:t>
      </w:r>
    </w:p>
    <w:p w14:paraId="1290C1FD" w14:textId="77777777" w:rsidR="002C25C3" w:rsidRPr="008C2049" w:rsidRDefault="002C25C3" w:rsidP="002C25C3">
      <w:pPr>
        <w:pStyle w:val="Bullet"/>
        <w:numPr>
          <w:ilvl w:val="2"/>
          <w:numId w:val="1"/>
        </w:numPr>
      </w:pPr>
      <w:r w:rsidRPr="008C2049">
        <w:t>The operator shall ensure that where waste produced by the activities is sent to a landfill site, it meets the waste acceptance criteria for that landfill.</w:t>
      </w:r>
    </w:p>
    <w:p w14:paraId="566EBD75" w14:textId="77777777" w:rsidR="002C25C3" w:rsidRPr="008C2049" w:rsidRDefault="002C25C3" w:rsidP="002C25C3">
      <w:pPr>
        <w:pStyle w:val="Bullet"/>
        <w:numPr>
          <w:ilvl w:val="2"/>
          <w:numId w:val="1"/>
        </w:numPr>
      </w:pPr>
      <w:r w:rsidRPr="008C2049">
        <w:t xml:space="preserve">For the following activity referenced in schedule 1, table S1.1: “incineration of hazardous waste”:  The operator shall burn only those hazardous wastes specified in table S2.3 of schedule 2.  </w:t>
      </w:r>
    </w:p>
    <w:p w14:paraId="71671455" w14:textId="77777777" w:rsidR="002C25C3" w:rsidRPr="008C2049" w:rsidRDefault="002C25C3" w:rsidP="002C25C3">
      <w:pPr>
        <w:pStyle w:val="Bullet"/>
        <w:numPr>
          <w:ilvl w:val="2"/>
          <w:numId w:val="1"/>
        </w:numPr>
        <w:rPr>
          <w:szCs w:val="18"/>
        </w:rPr>
      </w:pPr>
      <w:r w:rsidRPr="008C2049">
        <w:t xml:space="preserve">For the following activity referenced in schedule 1, table S1.1: “incineration of hazardous waste”:  </w:t>
      </w:r>
      <w:r w:rsidRPr="008C2049">
        <w:rPr>
          <w:szCs w:val="18"/>
        </w:rPr>
        <w:t xml:space="preserve">Waste shall not be charged, or shall cease to be charged, if: </w:t>
      </w:r>
    </w:p>
    <w:p w14:paraId="1A83F120" w14:textId="77777777" w:rsidR="002C25C3" w:rsidRPr="008C2049" w:rsidRDefault="002C25C3" w:rsidP="002C25C3">
      <w:pPr>
        <w:pStyle w:val="aBullet"/>
        <w:numPr>
          <w:ilvl w:val="3"/>
          <w:numId w:val="1"/>
        </w:numPr>
        <w:tabs>
          <w:tab w:val="clear" w:pos="1134"/>
        </w:tabs>
        <w:rPr>
          <w:snapToGrid w:val="0"/>
        </w:rPr>
      </w:pPr>
      <w:r w:rsidRPr="008C2049">
        <w:rPr>
          <w:snapToGrid w:val="0"/>
        </w:rPr>
        <w:t>the combustion chamber temperature is below, or falls below, 850</w:t>
      </w:r>
      <w:r w:rsidRPr="008C2049">
        <w:rPr>
          <w:snapToGrid w:val="0"/>
          <w:vertAlign w:val="superscript"/>
        </w:rPr>
        <w:t>o</w:t>
      </w:r>
      <w:r w:rsidRPr="008C2049">
        <w:rPr>
          <w:snapToGrid w:val="0"/>
        </w:rPr>
        <w:t>C for non-hazardous waste or hazardous waste where the content of halogenated organic substances (as chlorine) does not exceed 1%; or</w:t>
      </w:r>
    </w:p>
    <w:p w14:paraId="52C60FFF" w14:textId="77777777" w:rsidR="002C25C3" w:rsidRPr="008C2049" w:rsidRDefault="002C25C3" w:rsidP="002C25C3">
      <w:pPr>
        <w:pStyle w:val="aBullet"/>
        <w:numPr>
          <w:ilvl w:val="3"/>
          <w:numId w:val="1"/>
        </w:numPr>
        <w:tabs>
          <w:tab w:val="clear" w:pos="1134"/>
        </w:tabs>
        <w:rPr>
          <w:snapToGrid w:val="0"/>
        </w:rPr>
      </w:pPr>
      <w:r w:rsidRPr="008C2049">
        <w:rPr>
          <w:snapToGrid w:val="0"/>
        </w:rPr>
        <w:t>any continuous emission limit value in schedule 3 table S3.1(c) is exceeded; or</w:t>
      </w:r>
    </w:p>
    <w:p w14:paraId="13608C65" w14:textId="77777777" w:rsidR="002C25C3" w:rsidRPr="008C2049" w:rsidRDefault="002C25C3" w:rsidP="002C25C3">
      <w:pPr>
        <w:pStyle w:val="aBullet"/>
        <w:numPr>
          <w:ilvl w:val="3"/>
          <w:numId w:val="1"/>
        </w:numPr>
        <w:tabs>
          <w:tab w:val="clear" w:pos="1134"/>
        </w:tabs>
        <w:rPr>
          <w:snapToGrid w:val="0"/>
        </w:rPr>
      </w:pPr>
      <w:r w:rsidRPr="008C2049">
        <w:rPr>
          <w:snapToGrid w:val="0"/>
        </w:rPr>
        <w:t>any continuous emission limit value in schedule 3 table S3.1(b) is exceeded, other than under abnormal operating conditions; or</w:t>
      </w:r>
    </w:p>
    <w:p w14:paraId="79F6C199" w14:textId="77777777" w:rsidR="002C25C3" w:rsidRPr="008C2049" w:rsidRDefault="002C25C3" w:rsidP="002C25C3">
      <w:pPr>
        <w:pStyle w:val="aBullet"/>
        <w:numPr>
          <w:ilvl w:val="3"/>
          <w:numId w:val="1"/>
        </w:numPr>
        <w:tabs>
          <w:tab w:val="clear" w:pos="1134"/>
        </w:tabs>
        <w:rPr>
          <w:snapToGrid w:val="0"/>
        </w:rPr>
      </w:pPr>
      <w:r w:rsidRPr="008C2049">
        <w:rPr>
          <w:snapToGrid w:val="0"/>
        </w:rPr>
        <w:t>monitoring results required to demonstrate compliance with any continuous emission limit value in schedule 3 table S3.1(b) are unavailable other than under abnormal operating conditions.</w:t>
      </w:r>
    </w:p>
    <w:p w14:paraId="0A6E12A8" w14:textId="77777777" w:rsidR="002C25C3" w:rsidRPr="008C2049" w:rsidRDefault="002C25C3" w:rsidP="002C25C3">
      <w:pPr>
        <w:pStyle w:val="Bullet"/>
        <w:numPr>
          <w:ilvl w:val="2"/>
          <w:numId w:val="1"/>
        </w:numPr>
      </w:pPr>
      <w:r w:rsidRPr="008C2049">
        <w:t xml:space="preserve">For the following activity referenced in schedule 1, table S1.1: “incineration of hazardous waste”:  The operator shall have at least one auxiliary burner in each line at start up or shut down or whenever the operating temperature falls below that specified in condition 2.3.10, </w:t>
      </w:r>
      <w:proofErr w:type="gramStart"/>
      <w:r w:rsidRPr="008C2049">
        <w:t>as long as</w:t>
      </w:r>
      <w:proofErr w:type="gramEnd"/>
      <w:r w:rsidRPr="008C2049">
        <w:t xml:space="preserve"> incompletely burned waste is present in the combustion chamber. Unless the temperature specified in condition 2.3.10 is maintained in the combustion chamber, such burner(s) may be fed only with fuels which result in emissions no higher than those arising from the use of gas oil, liquefied gas or natural gas.  </w:t>
      </w:r>
    </w:p>
    <w:p w14:paraId="3BCE651D" w14:textId="77777777" w:rsidR="002C25C3" w:rsidRPr="008C2049" w:rsidRDefault="002C25C3" w:rsidP="002C25C3">
      <w:pPr>
        <w:pStyle w:val="Bullet"/>
        <w:numPr>
          <w:ilvl w:val="2"/>
          <w:numId w:val="1"/>
        </w:numPr>
      </w:pPr>
      <w:r w:rsidRPr="008C2049">
        <w:t>For the following activity referenced in schedule 1, table S1.1: “incineration of hazardous waste”. The operator shall record the beginning and end of each period of “abnormal operation”.</w:t>
      </w:r>
    </w:p>
    <w:p w14:paraId="7809D835" w14:textId="77777777" w:rsidR="002C25C3" w:rsidRPr="008C2049" w:rsidRDefault="002C25C3" w:rsidP="002C25C3">
      <w:pPr>
        <w:pStyle w:val="Bullet"/>
        <w:numPr>
          <w:ilvl w:val="2"/>
          <w:numId w:val="1"/>
        </w:numPr>
      </w:pPr>
      <w:r w:rsidRPr="008C2049">
        <w:t xml:space="preserve">For the following activity referenced in schedule 1, table S1.1: “incineration of hazardous waste”: During a period of “abnormal operation”, the operator shall restore normal operation of the failed equipment or </w:t>
      </w:r>
      <w:r w:rsidRPr="008C2049">
        <w:rPr>
          <w:snapToGrid w:val="0"/>
        </w:rPr>
        <w:t xml:space="preserve">replace the failed equipment </w:t>
      </w:r>
      <w:r w:rsidRPr="008C2049">
        <w:t>as rapidly as possible.</w:t>
      </w:r>
    </w:p>
    <w:p w14:paraId="2CB85ED1" w14:textId="77777777" w:rsidR="002C25C3" w:rsidRPr="008C2049" w:rsidRDefault="002C25C3" w:rsidP="002C25C3">
      <w:pPr>
        <w:pStyle w:val="Bullet"/>
        <w:numPr>
          <w:ilvl w:val="2"/>
          <w:numId w:val="1"/>
        </w:numPr>
      </w:pPr>
      <w:r w:rsidRPr="008C2049">
        <w:lastRenderedPageBreak/>
        <w:t>For the following activity referenced in schedule 1, table S1.1: “incineration of hazardous waste”: Where, during “abnormal operation”, on an incineration line, any of  the following situations arise, waste shall cease to be charged on that line until normal operation can be restored:</w:t>
      </w:r>
    </w:p>
    <w:p w14:paraId="381A519E" w14:textId="77777777" w:rsidR="002C25C3" w:rsidRPr="008C2049" w:rsidRDefault="002C25C3" w:rsidP="002C25C3">
      <w:pPr>
        <w:pStyle w:val="aBullet"/>
        <w:numPr>
          <w:ilvl w:val="3"/>
          <w:numId w:val="1"/>
        </w:numPr>
        <w:tabs>
          <w:tab w:val="clear" w:pos="1134"/>
        </w:tabs>
        <w:rPr>
          <w:snapToGrid w:val="0"/>
        </w:rPr>
      </w:pPr>
      <w:r w:rsidRPr="008C2049">
        <w:rPr>
          <w:snapToGrid w:val="0"/>
        </w:rPr>
        <w:t xml:space="preserve">continuous measurement shows that an emission exceeds any emission limit value in schedule 3 table S3.1(b) due to disturbances or failures of the abatement systems, or continuous emission monitor(s) are out of service, as the case may be, for a total of 4 hours uninterrupted duration; </w:t>
      </w:r>
    </w:p>
    <w:p w14:paraId="64B9DE22" w14:textId="77777777" w:rsidR="002C25C3" w:rsidRPr="008C2049" w:rsidRDefault="002C25C3" w:rsidP="002C25C3">
      <w:pPr>
        <w:pStyle w:val="aBullet"/>
        <w:numPr>
          <w:ilvl w:val="3"/>
          <w:numId w:val="1"/>
        </w:numPr>
        <w:tabs>
          <w:tab w:val="clear" w:pos="1134"/>
        </w:tabs>
        <w:rPr>
          <w:snapToGrid w:val="0"/>
        </w:rPr>
      </w:pPr>
      <w:r w:rsidRPr="008C2049">
        <w:rPr>
          <w:snapToGrid w:val="0"/>
        </w:rPr>
        <w:t xml:space="preserve">the cumulative duration of “ abnormal operation” periods over 1 calendar year has reached 60 hours; </w:t>
      </w:r>
    </w:p>
    <w:p w14:paraId="498B9FFC" w14:textId="77777777" w:rsidR="002C25C3" w:rsidRPr="008C2049" w:rsidRDefault="002C25C3" w:rsidP="002C25C3">
      <w:pPr>
        <w:pStyle w:val="aBullet"/>
        <w:numPr>
          <w:ilvl w:val="3"/>
          <w:numId w:val="1"/>
        </w:numPr>
        <w:tabs>
          <w:tab w:val="clear" w:pos="1134"/>
        </w:tabs>
        <w:rPr>
          <w:snapToGrid w:val="0"/>
        </w:rPr>
      </w:pPr>
      <w:r w:rsidRPr="008C2049">
        <w:rPr>
          <w:snapToGrid w:val="0"/>
        </w:rPr>
        <w:t>continuous measurement shows that an emission exceeds any emission limit value in schedule 3 table S3.1(c) due to disturbances or failures of the abatement systems; and</w:t>
      </w:r>
    </w:p>
    <w:p w14:paraId="0C855407" w14:textId="77777777" w:rsidR="002C25C3" w:rsidRPr="008C2049" w:rsidRDefault="002C25C3" w:rsidP="002C25C3">
      <w:pPr>
        <w:pStyle w:val="aBullet"/>
        <w:numPr>
          <w:ilvl w:val="3"/>
          <w:numId w:val="1"/>
        </w:numPr>
        <w:tabs>
          <w:tab w:val="clear" w:pos="1134"/>
        </w:tabs>
        <w:rPr>
          <w:snapToGrid w:val="0"/>
        </w:rPr>
      </w:pPr>
      <w:r w:rsidRPr="008C2049">
        <w:rPr>
          <w:snapToGrid w:val="0"/>
        </w:rPr>
        <w:t xml:space="preserve">continuous emission monitors or alternative techniques to demonstrate compliance with the emission limit value(s) for particulates, TOC and / or CO in schedule 3 table S3.1(c), as detailed in the application or as agreed in writing with the Environment Agency, are unavailable. </w:t>
      </w:r>
    </w:p>
    <w:p w14:paraId="71F53CF9" w14:textId="77777777" w:rsidR="002C25C3" w:rsidRPr="008C2049" w:rsidRDefault="002C25C3" w:rsidP="002C25C3">
      <w:pPr>
        <w:pStyle w:val="Bullet"/>
        <w:numPr>
          <w:ilvl w:val="2"/>
          <w:numId w:val="1"/>
        </w:numPr>
      </w:pPr>
      <w:r w:rsidRPr="008C2049">
        <w:t>For the following activity referenced in schedule 1, table S1.1: “incineration of hazardous waste”.  The operator shall interpret the end of the period of “abnormal operation” as the earliest of the following:</w:t>
      </w:r>
    </w:p>
    <w:p w14:paraId="683111A5" w14:textId="77777777" w:rsidR="002C25C3" w:rsidRPr="008C2049" w:rsidRDefault="002C25C3" w:rsidP="002C25C3">
      <w:pPr>
        <w:pStyle w:val="aBullet"/>
        <w:numPr>
          <w:ilvl w:val="3"/>
          <w:numId w:val="1"/>
        </w:numPr>
        <w:tabs>
          <w:tab w:val="clear" w:pos="1134"/>
        </w:tabs>
        <w:rPr>
          <w:snapToGrid w:val="0"/>
        </w:rPr>
      </w:pPr>
      <w:r w:rsidRPr="008C2049">
        <w:rPr>
          <w:snapToGrid w:val="0"/>
        </w:rPr>
        <w:t xml:space="preserve">when the failed equipment is repaired and brought back into normal operation; </w:t>
      </w:r>
    </w:p>
    <w:p w14:paraId="3D7EC414" w14:textId="77777777" w:rsidR="002C25C3" w:rsidRPr="008C2049" w:rsidRDefault="002C25C3" w:rsidP="002C25C3">
      <w:pPr>
        <w:pStyle w:val="aBullet"/>
        <w:numPr>
          <w:ilvl w:val="3"/>
          <w:numId w:val="1"/>
        </w:numPr>
        <w:tabs>
          <w:tab w:val="clear" w:pos="1134"/>
        </w:tabs>
        <w:rPr>
          <w:snapToGrid w:val="0"/>
        </w:rPr>
      </w:pPr>
      <w:r w:rsidRPr="008C2049">
        <w:rPr>
          <w:snapToGrid w:val="0"/>
        </w:rPr>
        <w:t xml:space="preserve">when the operator initiates a shut-down of the waste combustion activity, as described in the application or as agreed in writing with the Environment Agency; </w:t>
      </w:r>
    </w:p>
    <w:p w14:paraId="433504A3" w14:textId="77777777" w:rsidR="002C25C3" w:rsidRPr="008C2049" w:rsidRDefault="002C25C3" w:rsidP="002C25C3">
      <w:pPr>
        <w:pStyle w:val="aBullet"/>
        <w:numPr>
          <w:ilvl w:val="3"/>
          <w:numId w:val="1"/>
        </w:numPr>
        <w:tabs>
          <w:tab w:val="clear" w:pos="1134"/>
        </w:tabs>
        <w:rPr>
          <w:snapToGrid w:val="0"/>
        </w:rPr>
      </w:pPr>
      <w:r w:rsidRPr="008C2049">
        <w:rPr>
          <w:snapToGrid w:val="0"/>
        </w:rPr>
        <w:t>when a period of four hours has elapsed from the start of the “abnormal operation”; and</w:t>
      </w:r>
    </w:p>
    <w:p w14:paraId="63FFC518" w14:textId="77777777" w:rsidR="002C25C3" w:rsidRPr="008C2049" w:rsidRDefault="002C25C3" w:rsidP="002C25C3">
      <w:pPr>
        <w:pStyle w:val="aBullet"/>
        <w:numPr>
          <w:ilvl w:val="3"/>
          <w:numId w:val="1"/>
        </w:numPr>
        <w:tabs>
          <w:tab w:val="clear" w:pos="1134"/>
        </w:tabs>
        <w:rPr>
          <w:snapToGrid w:val="0"/>
        </w:rPr>
      </w:pPr>
      <w:r w:rsidRPr="008C2049">
        <w:rPr>
          <w:snapToGrid w:val="0"/>
        </w:rPr>
        <w:t xml:space="preserve">when, in any calendar year, an aggregated period of 60 hours “abnormal operation” has been reached . </w:t>
      </w:r>
    </w:p>
    <w:p w14:paraId="6639086D" w14:textId="77777777" w:rsidR="002C25C3" w:rsidRPr="008C2049" w:rsidRDefault="002C25C3" w:rsidP="002C25C3">
      <w:pPr>
        <w:pStyle w:val="Bullet"/>
        <w:numPr>
          <w:ilvl w:val="2"/>
          <w:numId w:val="1"/>
        </w:numPr>
      </w:pPr>
      <w:r w:rsidRPr="008C2049">
        <w:t>For the following activity referenced in schedule 1, table S1.1: “incineration of hazardous waste” Bottom ash and APC residues shall not be mixed.</w:t>
      </w:r>
    </w:p>
    <w:p w14:paraId="35052E37" w14:textId="77777777" w:rsidR="002C25C3" w:rsidRPr="008C2049" w:rsidRDefault="002C25C3" w:rsidP="002C25C3">
      <w:pPr>
        <w:pStyle w:val="Bullet0"/>
        <w:keepNext/>
        <w:numPr>
          <w:ilvl w:val="1"/>
          <w:numId w:val="1"/>
        </w:numPr>
      </w:pPr>
      <w:r w:rsidRPr="008C2049">
        <w:t>Improvement programme</w:t>
      </w:r>
    </w:p>
    <w:p w14:paraId="22CACE0C" w14:textId="77777777" w:rsidR="002C25C3" w:rsidRPr="008C2049" w:rsidRDefault="002C25C3" w:rsidP="002C25C3">
      <w:pPr>
        <w:pStyle w:val="Bullet"/>
        <w:numPr>
          <w:ilvl w:val="2"/>
          <w:numId w:val="1"/>
        </w:numPr>
      </w:pPr>
      <w:r w:rsidRPr="008C2049">
        <w:t>The operator shall complete the improvements specified in schedule 1 table S1.3 by the date specified in that table unless otherwise agreed in writing by the Environment Agency.</w:t>
      </w:r>
    </w:p>
    <w:p w14:paraId="594F6292" w14:textId="77777777" w:rsidR="002C25C3" w:rsidRPr="008C2049" w:rsidRDefault="002C25C3" w:rsidP="002C25C3">
      <w:pPr>
        <w:pStyle w:val="Bullet"/>
        <w:numPr>
          <w:ilvl w:val="2"/>
          <w:numId w:val="1"/>
        </w:numPr>
      </w:pPr>
      <w:r w:rsidRPr="008C2049">
        <w:t>Except in the case of an improvement which consists only of a submission to the Environment Agency, the operator shall notify the Environment Agency within 14 days of completion of each improvement.</w:t>
      </w:r>
    </w:p>
    <w:p w14:paraId="55856E6D" w14:textId="77777777" w:rsidR="002C25C3" w:rsidRPr="008C2049" w:rsidRDefault="002C25C3" w:rsidP="002C25C3">
      <w:pPr>
        <w:pStyle w:val="Bullet0"/>
        <w:keepNext/>
        <w:numPr>
          <w:ilvl w:val="1"/>
          <w:numId w:val="1"/>
        </w:numPr>
      </w:pPr>
      <w:r w:rsidRPr="008C2049">
        <w:t>Pre-operational conditions</w:t>
      </w:r>
    </w:p>
    <w:p w14:paraId="7AEA414F" w14:textId="77777777" w:rsidR="002C25C3" w:rsidRPr="008C2049" w:rsidRDefault="002C25C3" w:rsidP="002C25C3">
      <w:pPr>
        <w:pStyle w:val="Bullet"/>
        <w:numPr>
          <w:ilvl w:val="2"/>
          <w:numId w:val="1"/>
        </w:numPr>
      </w:pPr>
      <w:r w:rsidRPr="008C2049">
        <w:t xml:space="preserve">The operations specified in schedule 1 table S1.4 shall not commence until </w:t>
      </w:r>
      <w:r w:rsidRPr="008C2049">
        <w:rPr>
          <w:rFonts w:cs="Arial"/>
          <w:szCs w:val="18"/>
        </w:rPr>
        <w:t>the measures specified in that table have been completed.</w:t>
      </w:r>
    </w:p>
    <w:p w14:paraId="07D85B41" w14:textId="77777777" w:rsidR="002C25C3" w:rsidRPr="000715AF" w:rsidRDefault="002C25C3" w:rsidP="000715AF">
      <w:pPr>
        <w:pStyle w:val="Bullet2"/>
        <w:keepNext/>
        <w:numPr>
          <w:ilvl w:val="0"/>
          <w:numId w:val="1"/>
        </w:numPr>
        <w:rPr>
          <w:rFonts w:ascii="Arial" w:eastAsia="Times New Roman" w:hAnsi="Arial" w:cs="Times New Roman"/>
        </w:rPr>
      </w:pPr>
      <w:r w:rsidRPr="000715AF">
        <w:rPr>
          <w:rFonts w:ascii="Arial" w:eastAsia="Times New Roman" w:hAnsi="Arial" w:cs="Times New Roman"/>
        </w:rPr>
        <w:lastRenderedPageBreak/>
        <w:t>Emissions and monitoring</w:t>
      </w:r>
    </w:p>
    <w:p w14:paraId="1231814A" w14:textId="77777777" w:rsidR="002C25C3" w:rsidRPr="008C2049" w:rsidRDefault="002C25C3" w:rsidP="002C25C3">
      <w:pPr>
        <w:pStyle w:val="Bullet0"/>
        <w:keepNext/>
        <w:keepLines/>
        <w:numPr>
          <w:ilvl w:val="1"/>
          <w:numId w:val="1"/>
        </w:numPr>
      </w:pPr>
      <w:r w:rsidRPr="008C2049">
        <w:t>Emissions to water, air or land</w:t>
      </w:r>
    </w:p>
    <w:p w14:paraId="1039C1F6" w14:textId="77777777" w:rsidR="002C25C3" w:rsidRPr="008C2049" w:rsidRDefault="002C25C3" w:rsidP="002C25C3">
      <w:pPr>
        <w:pStyle w:val="Bullet"/>
        <w:keepNext/>
        <w:keepLines/>
        <w:numPr>
          <w:ilvl w:val="2"/>
          <w:numId w:val="1"/>
        </w:numPr>
      </w:pPr>
      <w:r w:rsidRPr="008C2049">
        <w:t xml:space="preserve">There shall be no </w:t>
      </w:r>
      <w:r w:rsidRPr="008C2049">
        <w:rPr>
          <w:snapToGrid w:val="0"/>
        </w:rPr>
        <w:t>point source</w:t>
      </w:r>
      <w:r w:rsidRPr="008C2049">
        <w:rPr>
          <w:i/>
          <w:snapToGrid w:val="0"/>
        </w:rPr>
        <w:t xml:space="preserve"> </w:t>
      </w:r>
      <w:r w:rsidRPr="008C2049">
        <w:rPr>
          <w:snapToGrid w:val="0"/>
        </w:rPr>
        <w:t xml:space="preserve">emissions to water, air or land except from the sources and emission points listed </w:t>
      </w:r>
      <w:r w:rsidRPr="008C2049">
        <w:t>in schedule 3 tables S3.1(a), S3.1(a)(</w:t>
      </w:r>
      <w:proofErr w:type="spellStart"/>
      <w:r w:rsidRPr="008C2049">
        <w:t>i</w:t>
      </w:r>
      <w:proofErr w:type="spellEnd"/>
      <w:r w:rsidRPr="008C2049">
        <w:t>), S3.1(b), S3.1(e), S3.1(f), S3.2(b), S3.3 and S3.3(a).</w:t>
      </w:r>
    </w:p>
    <w:p w14:paraId="12D2B830" w14:textId="77777777" w:rsidR="002C25C3" w:rsidRPr="008C2049" w:rsidRDefault="002C25C3" w:rsidP="002C25C3">
      <w:pPr>
        <w:pStyle w:val="Bullet"/>
        <w:keepNext/>
        <w:keepLines/>
        <w:numPr>
          <w:ilvl w:val="2"/>
          <w:numId w:val="1"/>
        </w:numPr>
      </w:pPr>
      <w:r w:rsidRPr="008C2049">
        <w:t>The limits given in schedule 3 shall not be exceeded.</w:t>
      </w:r>
    </w:p>
    <w:p w14:paraId="38F0B74B" w14:textId="77777777" w:rsidR="002C25C3" w:rsidRPr="008C2049" w:rsidRDefault="002C25C3" w:rsidP="002C25C3">
      <w:pPr>
        <w:pStyle w:val="Bullet"/>
        <w:keepNext/>
        <w:keepLines/>
        <w:numPr>
          <w:ilvl w:val="2"/>
          <w:numId w:val="1"/>
        </w:numPr>
      </w:pPr>
      <w:r w:rsidRPr="008C2049">
        <w:t xml:space="preserve">Where a substance is specified in schedule 3 tables S3.2(b) or S3.3 and S3.3(a) but no limit is set for it, the concentration of such substance in emissions to </w:t>
      </w:r>
      <w:r w:rsidRPr="008C2049">
        <w:rPr>
          <w:snapToGrid w:val="0"/>
        </w:rPr>
        <w:t>water</w:t>
      </w:r>
      <w:r w:rsidRPr="008C2049">
        <w:t xml:space="preserve"> from the relevant emission point shall be no greater than the background concentration.</w:t>
      </w:r>
    </w:p>
    <w:p w14:paraId="05B49862" w14:textId="77777777" w:rsidR="002C25C3" w:rsidRPr="008C2049" w:rsidRDefault="002C25C3" w:rsidP="002C25C3">
      <w:pPr>
        <w:pStyle w:val="Bullet"/>
        <w:numPr>
          <w:ilvl w:val="2"/>
          <w:numId w:val="1"/>
        </w:numPr>
      </w:pPr>
      <w:r w:rsidRPr="008C2049">
        <w:t>Total annual emissions from the emission point(s) set out in schedule 3 tables S3.1(a), S3.1(a)(</w:t>
      </w:r>
      <w:proofErr w:type="spellStart"/>
      <w:r w:rsidRPr="008C2049">
        <w:t>i</w:t>
      </w:r>
      <w:proofErr w:type="spellEnd"/>
      <w:r w:rsidRPr="008C2049">
        <w:t>), S3.1(b), S3.2(b), S3.3 and S3.3(a) of a substance listed in schedule 3 table S3.4 shall not exceed the relevant limit in table S3.4.</w:t>
      </w:r>
    </w:p>
    <w:p w14:paraId="7C469CCC" w14:textId="77777777" w:rsidR="002C25C3" w:rsidRPr="008C2049" w:rsidRDefault="002C25C3" w:rsidP="002C25C3">
      <w:pPr>
        <w:pStyle w:val="Bullet"/>
        <w:keepNext/>
        <w:keepLines/>
        <w:numPr>
          <w:ilvl w:val="2"/>
          <w:numId w:val="1"/>
        </w:numPr>
        <w:rPr>
          <w:color w:val="000000"/>
        </w:rPr>
      </w:pPr>
      <w:r w:rsidRPr="008C2049">
        <w:rPr>
          <w:color w:val="000000"/>
        </w:rPr>
        <w:t>W</w:t>
      </w:r>
      <w:r w:rsidRPr="008C2049">
        <w:rPr>
          <w:snapToGrid w:val="0"/>
          <w:color w:val="000000"/>
        </w:rPr>
        <w:t>astes produced at the site shall, as a minimum, be sampled and analysed in accordance with schedule 3 table S3.6 Additional samples shall be taken and tested and appropriate action taken, whenever:</w:t>
      </w:r>
    </w:p>
    <w:p w14:paraId="3BFA3CF7" w14:textId="77777777" w:rsidR="002C25C3" w:rsidRPr="008C2049" w:rsidRDefault="002C25C3" w:rsidP="002C25C3">
      <w:pPr>
        <w:pStyle w:val="aBullet"/>
        <w:keepNext/>
        <w:keepLines/>
        <w:numPr>
          <w:ilvl w:val="3"/>
          <w:numId w:val="1"/>
        </w:numPr>
        <w:tabs>
          <w:tab w:val="clear" w:pos="1134"/>
        </w:tabs>
      </w:pPr>
      <w:r w:rsidRPr="008C2049">
        <w:t xml:space="preserve">disposal or recovery routes change; or </w:t>
      </w:r>
    </w:p>
    <w:p w14:paraId="0A019724" w14:textId="77777777" w:rsidR="002C25C3" w:rsidRPr="008C2049" w:rsidRDefault="002C25C3" w:rsidP="002C25C3">
      <w:pPr>
        <w:pStyle w:val="aBullet"/>
        <w:keepNext/>
        <w:keepLines/>
        <w:numPr>
          <w:ilvl w:val="3"/>
          <w:numId w:val="1"/>
        </w:numPr>
        <w:tabs>
          <w:tab w:val="clear" w:pos="1134"/>
        </w:tabs>
      </w:pPr>
      <w:r w:rsidRPr="008C2049">
        <w:t>it is suspected that the nature or composition of the waste has changed such that the route currently selected may no longer be appropriate.</w:t>
      </w:r>
    </w:p>
    <w:p w14:paraId="7A0FF786" w14:textId="77777777" w:rsidR="002C25C3" w:rsidRPr="008C2049" w:rsidRDefault="002C25C3" w:rsidP="002C25C3">
      <w:pPr>
        <w:pStyle w:val="Bullet0"/>
        <w:keepNext/>
        <w:numPr>
          <w:ilvl w:val="1"/>
          <w:numId w:val="1"/>
        </w:numPr>
      </w:pPr>
      <w:r w:rsidRPr="008C2049">
        <w:t>Emissions of substances not controlled by emission limits</w:t>
      </w:r>
    </w:p>
    <w:p w14:paraId="5197B967" w14:textId="77777777" w:rsidR="002C25C3" w:rsidRPr="008C2049" w:rsidRDefault="002C25C3" w:rsidP="002C25C3">
      <w:pPr>
        <w:pStyle w:val="Bullet"/>
        <w:numPr>
          <w:ilvl w:val="2"/>
          <w:numId w:val="1"/>
        </w:numPr>
      </w:pPr>
      <w:r w:rsidRPr="008C2049">
        <w:t xml:space="preserve">Emissions of substances not controlled by emission limits (excluding odour) shall not cause pollution. The operator shall not be taken to have breached this condition if appropriate measures, including, but not limited to, those specified in any approved emissions management plan, have been taken to prevent or where that is not practicable, to minimise, those emissions. </w:t>
      </w:r>
    </w:p>
    <w:p w14:paraId="44B089A5" w14:textId="77777777" w:rsidR="002C25C3" w:rsidRPr="008C2049" w:rsidRDefault="002C25C3" w:rsidP="002C25C3">
      <w:pPr>
        <w:pStyle w:val="Bullet"/>
        <w:numPr>
          <w:ilvl w:val="2"/>
          <w:numId w:val="1"/>
        </w:numPr>
      </w:pPr>
      <w:r w:rsidRPr="008C2049">
        <w:t>The operator shall:</w:t>
      </w:r>
    </w:p>
    <w:p w14:paraId="439D67FE" w14:textId="77777777" w:rsidR="002C25C3" w:rsidRPr="008C2049" w:rsidRDefault="002C25C3" w:rsidP="002C25C3">
      <w:pPr>
        <w:pStyle w:val="aBullet"/>
        <w:numPr>
          <w:ilvl w:val="3"/>
          <w:numId w:val="1"/>
        </w:numPr>
        <w:tabs>
          <w:tab w:val="clear" w:pos="1134"/>
        </w:tabs>
      </w:pPr>
      <w:r w:rsidRPr="008C2049">
        <w:t>if notified by the Environment Agency that the activities are giving rise to pollution, submit to the Environment Agency for approval within the period specified, an emissions management plan which identifies and minimises the risks of pollution from emissions of substances not controlled by emission limits;</w:t>
      </w:r>
    </w:p>
    <w:p w14:paraId="08AB4814" w14:textId="77777777" w:rsidR="002C25C3" w:rsidRPr="008C2049" w:rsidRDefault="002C25C3" w:rsidP="002C25C3">
      <w:pPr>
        <w:pStyle w:val="aBullet"/>
        <w:numPr>
          <w:ilvl w:val="3"/>
          <w:numId w:val="1"/>
        </w:numPr>
        <w:tabs>
          <w:tab w:val="clear" w:pos="1134"/>
        </w:tabs>
      </w:pPr>
      <w:r w:rsidRPr="008C2049">
        <w:t>implement the approved emissions management plan, from the date of approval, unless otherwise agreed in writing by the Environment Agency.</w:t>
      </w:r>
    </w:p>
    <w:p w14:paraId="2DF8E1B6" w14:textId="77777777" w:rsidR="002C25C3" w:rsidRPr="008C2049" w:rsidRDefault="002C25C3" w:rsidP="002C25C3">
      <w:pPr>
        <w:pStyle w:val="Bullet"/>
        <w:numPr>
          <w:ilvl w:val="2"/>
          <w:numId w:val="1"/>
        </w:numPr>
      </w:pPr>
      <w:r w:rsidRPr="008C2049">
        <w:t>All liquids in containers, whose emission to water or land could cause pollution, shall be provided with secondary containment, unless the operator has used other appropriate measures to prevent or where that is not practicable, to minimise, leakage and spillage from the primary container.</w:t>
      </w:r>
    </w:p>
    <w:p w14:paraId="3FF7D0AB" w14:textId="77777777" w:rsidR="002C25C3" w:rsidRPr="008C2049" w:rsidRDefault="002C25C3" w:rsidP="002C25C3">
      <w:pPr>
        <w:pStyle w:val="Bullet"/>
        <w:numPr>
          <w:ilvl w:val="2"/>
          <w:numId w:val="1"/>
        </w:numPr>
      </w:pPr>
      <w:r w:rsidRPr="008C2049">
        <w:t>Periodic monitoring shall be carried out at least once every 5 years for groundwater and 10 years for soil, unless such monitoring is based on a systematic appraisal of the risk of contamination.</w:t>
      </w:r>
    </w:p>
    <w:p w14:paraId="210D09E3" w14:textId="77777777" w:rsidR="002C25C3" w:rsidRPr="008C2049" w:rsidRDefault="002C25C3" w:rsidP="002C25C3">
      <w:pPr>
        <w:pStyle w:val="Bullet0"/>
        <w:keepNext/>
        <w:keepLines/>
        <w:numPr>
          <w:ilvl w:val="1"/>
          <w:numId w:val="1"/>
        </w:numPr>
      </w:pPr>
      <w:bookmarkStart w:id="1" w:name="_Toc449070323"/>
      <w:r w:rsidRPr="008C2049">
        <w:lastRenderedPageBreak/>
        <w:t>Odour</w:t>
      </w:r>
    </w:p>
    <w:p w14:paraId="0C41142C" w14:textId="77777777" w:rsidR="002C25C3" w:rsidRPr="008C2049" w:rsidRDefault="002C25C3" w:rsidP="002C25C3">
      <w:pPr>
        <w:pStyle w:val="Bullet"/>
        <w:keepNext/>
        <w:keepLines/>
        <w:numPr>
          <w:ilvl w:val="2"/>
          <w:numId w:val="1"/>
        </w:numPr>
      </w:pPr>
      <w:r w:rsidRPr="008C2049">
        <w:t xml:space="preserve">Emissions from the activities shall be free from odour at levels likely to cause pollution outside the site, as perceived by an authorised officer of the Environment Agency, unless the operator has used appropriate measures, including, but not limited to, those specified in any approved odour management plan, to prevent or where that is not practicable to minimise the odour. </w:t>
      </w:r>
    </w:p>
    <w:p w14:paraId="37AF9322" w14:textId="77777777" w:rsidR="002C25C3" w:rsidRPr="008C2049" w:rsidRDefault="002C25C3" w:rsidP="002C25C3">
      <w:pPr>
        <w:pStyle w:val="Bullet"/>
        <w:keepNext/>
        <w:keepLines/>
        <w:numPr>
          <w:ilvl w:val="2"/>
          <w:numId w:val="1"/>
        </w:numPr>
        <w:rPr>
          <w:szCs w:val="18"/>
        </w:rPr>
      </w:pPr>
      <w:r w:rsidRPr="008C2049">
        <w:rPr>
          <w:szCs w:val="18"/>
        </w:rPr>
        <w:t>The operator shall:</w:t>
      </w:r>
    </w:p>
    <w:p w14:paraId="65AC4D33" w14:textId="77777777" w:rsidR="002C25C3" w:rsidRPr="008C2049" w:rsidRDefault="002C25C3" w:rsidP="002C25C3">
      <w:pPr>
        <w:pStyle w:val="aBullet"/>
        <w:keepNext/>
        <w:keepLines/>
        <w:numPr>
          <w:ilvl w:val="3"/>
          <w:numId w:val="1"/>
        </w:numPr>
        <w:tabs>
          <w:tab w:val="clear" w:pos="1134"/>
        </w:tabs>
      </w:pPr>
      <w:r w:rsidRPr="008C2049">
        <w:t>if notified by the Environment Agency that the activities are giving rise to pollution outside the site due to odour, submit to the Environment Agency for approval within the period specified, an odour management plan which identifies and minimises the risks of pollution from odour;</w:t>
      </w:r>
    </w:p>
    <w:p w14:paraId="1E1A932B" w14:textId="77777777" w:rsidR="002C25C3" w:rsidRPr="008C2049" w:rsidRDefault="002C25C3" w:rsidP="002C25C3">
      <w:pPr>
        <w:pStyle w:val="aBullet"/>
        <w:keepNext/>
        <w:keepLines/>
        <w:numPr>
          <w:ilvl w:val="3"/>
          <w:numId w:val="1"/>
        </w:numPr>
        <w:tabs>
          <w:tab w:val="clear" w:pos="1134"/>
        </w:tabs>
      </w:pPr>
      <w:r w:rsidRPr="008C2049">
        <w:t>implement the approved odour management plan, from the date of approval, unless otherwise agreed in writing by the Environment Agency.</w:t>
      </w:r>
    </w:p>
    <w:p w14:paraId="7C8C92D6" w14:textId="77777777" w:rsidR="002C25C3" w:rsidRPr="008C2049" w:rsidRDefault="002C25C3" w:rsidP="002C25C3">
      <w:pPr>
        <w:pStyle w:val="Bullet0"/>
        <w:keepNext/>
        <w:keepLines/>
        <w:numPr>
          <w:ilvl w:val="1"/>
          <w:numId w:val="1"/>
        </w:numPr>
      </w:pPr>
      <w:r w:rsidRPr="008C2049">
        <w:t>Noise and vibration</w:t>
      </w:r>
    </w:p>
    <w:p w14:paraId="37EA211E" w14:textId="77777777" w:rsidR="002C25C3" w:rsidRPr="008C2049" w:rsidRDefault="002C25C3" w:rsidP="002C25C3">
      <w:pPr>
        <w:pStyle w:val="Bullet"/>
        <w:keepNext/>
        <w:keepLines/>
        <w:numPr>
          <w:ilvl w:val="2"/>
          <w:numId w:val="1"/>
        </w:numPr>
      </w:pPr>
      <w:r w:rsidRPr="008C2049">
        <w:t>Emissions from the activities shall be free from noise and vibration at levels likely to cause pollution outside the site, as perceived by an authorised officer of the Environment Agency, unless the operator has used appropriate measures, including, but not limited to, those specified in any approved noise and vibration management plan to prevent or where that is not practicable to minimise the noise and vibration.</w:t>
      </w:r>
    </w:p>
    <w:p w14:paraId="2C053BAA" w14:textId="77777777" w:rsidR="002C25C3" w:rsidRPr="008C2049" w:rsidRDefault="002C25C3" w:rsidP="002C25C3">
      <w:pPr>
        <w:pStyle w:val="Bullet"/>
        <w:keepNext/>
        <w:keepLines/>
        <w:numPr>
          <w:ilvl w:val="2"/>
          <w:numId w:val="1"/>
        </w:numPr>
      </w:pPr>
      <w:r w:rsidRPr="008C2049">
        <w:t>The operator shall:</w:t>
      </w:r>
    </w:p>
    <w:p w14:paraId="5FCEB256" w14:textId="77777777" w:rsidR="002C25C3" w:rsidRPr="008C2049" w:rsidRDefault="002C25C3" w:rsidP="002C25C3">
      <w:pPr>
        <w:pStyle w:val="aBullet"/>
        <w:keepNext/>
        <w:keepLines/>
        <w:numPr>
          <w:ilvl w:val="3"/>
          <w:numId w:val="1"/>
        </w:numPr>
        <w:tabs>
          <w:tab w:val="clear" w:pos="1134"/>
        </w:tabs>
      </w:pPr>
      <w:r w:rsidRPr="008C2049">
        <w:t>if notified by the Environment Agency that the activities are giving rise to pollution outside the site due to noise and vibration, submit to the Environment Agency for approval within the period specified, a noise and vibration management plan which identifies and minimises the risks of pollution from noise and vibration;</w:t>
      </w:r>
    </w:p>
    <w:p w14:paraId="179C7552" w14:textId="77777777" w:rsidR="002C25C3" w:rsidRPr="008C2049" w:rsidRDefault="002C25C3" w:rsidP="002C25C3">
      <w:pPr>
        <w:pStyle w:val="aBullet"/>
        <w:keepNext/>
        <w:keepLines/>
        <w:numPr>
          <w:ilvl w:val="3"/>
          <w:numId w:val="1"/>
        </w:numPr>
        <w:tabs>
          <w:tab w:val="clear" w:pos="1134"/>
        </w:tabs>
      </w:pPr>
      <w:r w:rsidRPr="008C2049">
        <w:t>implement the approved noise and vibration management plan, from the date of approval, unless otherwise agreed in writing by the Environment Agency.</w:t>
      </w:r>
    </w:p>
    <w:p w14:paraId="684D89BA" w14:textId="77777777" w:rsidR="002C25C3" w:rsidRPr="008C2049" w:rsidRDefault="002C25C3" w:rsidP="002C25C3">
      <w:pPr>
        <w:pStyle w:val="Bullet0"/>
        <w:keepNext/>
        <w:numPr>
          <w:ilvl w:val="1"/>
          <w:numId w:val="1"/>
        </w:numPr>
      </w:pPr>
      <w:r w:rsidRPr="008C2049">
        <w:t xml:space="preserve">Monitoring </w:t>
      </w:r>
    </w:p>
    <w:p w14:paraId="01A99498" w14:textId="77777777" w:rsidR="002C25C3" w:rsidRPr="008C2049" w:rsidRDefault="002C25C3" w:rsidP="002C25C3">
      <w:pPr>
        <w:pStyle w:val="Bullet"/>
        <w:numPr>
          <w:ilvl w:val="2"/>
          <w:numId w:val="1"/>
        </w:numPr>
      </w:pPr>
      <w:r w:rsidRPr="008C2049">
        <w:t>The operator shall, unless otherwise agreed in writing by the Environment Agency, undertake the monitoring specified in the following tables in schedule 3 to this permit:</w:t>
      </w:r>
    </w:p>
    <w:p w14:paraId="61B62D89" w14:textId="77777777" w:rsidR="002C25C3" w:rsidRPr="008C2049" w:rsidRDefault="002C25C3" w:rsidP="002C25C3">
      <w:pPr>
        <w:pStyle w:val="aBullet"/>
        <w:numPr>
          <w:ilvl w:val="3"/>
          <w:numId w:val="1"/>
        </w:numPr>
        <w:tabs>
          <w:tab w:val="clear" w:pos="1134"/>
        </w:tabs>
      </w:pPr>
      <w:r w:rsidRPr="008C2049">
        <w:t>point source emissions specified in tables S3.1(a), S3.1(a)(</w:t>
      </w:r>
      <w:proofErr w:type="spellStart"/>
      <w:r w:rsidRPr="008C2049">
        <w:t>i</w:t>
      </w:r>
      <w:proofErr w:type="spellEnd"/>
      <w:r w:rsidRPr="008C2049">
        <w:t>), S3.1(b), S3.2(b), S3.3 and S3.3(a);</w:t>
      </w:r>
    </w:p>
    <w:p w14:paraId="24FDC1F4" w14:textId="77777777" w:rsidR="002C25C3" w:rsidRPr="008C2049" w:rsidRDefault="002C25C3" w:rsidP="002C25C3">
      <w:pPr>
        <w:pStyle w:val="aBullet"/>
        <w:numPr>
          <w:ilvl w:val="3"/>
          <w:numId w:val="1"/>
        </w:numPr>
        <w:tabs>
          <w:tab w:val="clear" w:pos="1134"/>
        </w:tabs>
      </w:pPr>
      <w:r w:rsidRPr="008C2049">
        <w:t>process monitoring specified in table S3.5(a) and S3.5(b);</w:t>
      </w:r>
    </w:p>
    <w:p w14:paraId="36068322" w14:textId="77777777" w:rsidR="002C25C3" w:rsidRPr="008C2049" w:rsidRDefault="002C25C3" w:rsidP="002C25C3">
      <w:pPr>
        <w:pStyle w:val="aBullet"/>
        <w:numPr>
          <w:ilvl w:val="3"/>
          <w:numId w:val="1"/>
        </w:numPr>
        <w:tabs>
          <w:tab w:val="clear" w:pos="1134"/>
        </w:tabs>
      </w:pPr>
      <w:r w:rsidRPr="008C2049">
        <w:t>residue quality in table S3.6.</w:t>
      </w:r>
    </w:p>
    <w:p w14:paraId="32E192DC" w14:textId="77777777" w:rsidR="002C25C3" w:rsidRPr="008C2049" w:rsidRDefault="002C25C3" w:rsidP="002C25C3">
      <w:pPr>
        <w:pStyle w:val="Bullet"/>
        <w:numPr>
          <w:ilvl w:val="2"/>
          <w:numId w:val="1"/>
        </w:numPr>
      </w:pPr>
      <w:r w:rsidRPr="008C2049">
        <w:t xml:space="preserve">The operator shall maintain records of all monitoring required by this permit including records of the taking and analysis of samples, instrument measurements (periodic and continual), calibrations, examinations, tests and surveys and any assessment or evaluation made </w:t>
      </w:r>
      <w:proofErr w:type="gramStart"/>
      <w:r w:rsidRPr="008C2049">
        <w:t>on the basis of</w:t>
      </w:r>
      <w:proofErr w:type="gramEnd"/>
      <w:r w:rsidRPr="008C2049">
        <w:t xml:space="preserve"> such data.</w:t>
      </w:r>
    </w:p>
    <w:p w14:paraId="12CBBDCB" w14:textId="77777777" w:rsidR="002C25C3" w:rsidRPr="008C2049" w:rsidRDefault="002C25C3" w:rsidP="002C25C3">
      <w:pPr>
        <w:pStyle w:val="Bullet"/>
        <w:numPr>
          <w:ilvl w:val="2"/>
          <w:numId w:val="1"/>
        </w:numPr>
      </w:pPr>
      <w:r w:rsidRPr="008C2049">
        <w:t>Monitoring equipment, techniques, personnel and organisations employed for the emissions monitoring programme and the environmental or other monitoring specified in condition 3.5.1 shall have either MCERTS certification or MCERTS accreditation (as appropriate) unless otherwise agreed in writing by the Environment Agency.</w:t>
      </w:r>
      <w:r w:rsidRPr="008C2049">
        <w:rPr>
          <w:i/>
        </w:rPr>
        <w:t xml:space="preserve"> </w:t>
      </w:r>
      <w:r w:rsidRPr="008C2049">
        <w:t>Newly installed CEMs, or CEMs replacing existing CEMs, shall have MCERTS certification and have an MCERTS certified range which is not greater than 1.5 times the daily emission limit value (ELV) specified in schedule 3 tables S3.1(a), S3.1(a)(</w:t>
      </w:r>
      <w:proofErr w:type="spellStart"/>
      <w:r w:rsidRPr="008C2049">
        <w:t>i</w:t>
      </w:r>
      <w:proofErr w:type="spellEnd"/>
      <w:r w:rsidRPr="008C2049">
        <w:t>), S3.1(b) and S3.1(c).</w:t>
      </w:r>
      <w:r w:rsidRPr="008C2049">
        <w:rPr>
          <w:snapToGrid w:val="0"/>
        </w:rPr>
        <w:t xml:space="preserve"> The CEM shall also be able to measure instantaneous values over the ranges which are to be expected during all operating conditions. If it is necessary to use more than one range setting of the CEM to achieve this requirement, the CEM shall be verified for monitoring supplementary, higher ranges.</w:t>
      </w:r>
    </w:p>
    <w:p w14:paraId="2D3CCD3E" w14:textId="77777777" w:rsidR="002C25C3" w:rsidRPr="008C2049" w:rsidRDefault="002C25C3" w:rsidP="002C25C3">
      <w:pPr>
        <w:pStyle w:val="Bullet"/>
        <w:numPr>
          <w:ilvl w:val="2"/>
          <w:numId w:val="1"/>
        </w:numPr>
      </w:pPr>
      <w:r w:rsidRPr="008C2049">
        <w:lastRenderedPageBreak/>
        <w:t>Permanent means of access shall be provided to enable sampling/monitoring to be carried out in relation to the emission points specified in schedule 3 tables S3.1(a), S3.1(a)(</w:t>
      </w:r>
      <w:proofErr w:type="spellStart"/>
      <w:r w:rsidRPr="008C2049">
        <w:t>i</w:t>
      </w:r>
      <w:proofErr w:type="spellEnd"/>
      <w:r w:rsidRPr="008C2049">
        <w:t>), S3.1(b), S3.2(b), S3.3 and S3.3(a) unless otherwise agreed in writing by the Environment Agency.</w:t>
      </w:r>
    </w:p>
    <w:p w14:paraId="109A9BB8" w14:textId="77777777" w:rsidR="002C25C3" w:rsidRPr="008C2049" w:rsidRDefault="002C25C3" w:rsidP="002C25C3">
      <w:pPr>
        <w:pStyle w:val="Bullet"/>
        <w:keepNext/>
        <w:keepLines/>
        <w:numPr>
          <w:ilvl w:val="2"/>
          <w:numId w:val="1"/>
        </w:numPr>
        <w:rPr>
          <w:color w:val="000000"/>
        </w:rPr>
      </w:pPr>
      <w:r w:rsidRPr="008C2049">
        <w:rPr>
          <w:color w:val="000000"/>
        </w:rPr>
        <w:t xml:space="preserve">Where Continuous Emission Monitors are installed to comply with the monitoring requirements for the </w:t>
      </w:r>
      <w:r w:rsidRPr="008C2049">
        <w:t xml:space="preserve">incineration of waste </w:t>
      </w:r>
      <w:r w:rsidRPr="008C2049">
        <w:rPr>
          <w:color w:val="000000"/>
        </w:rPr>
        <w:t xml:space="preserve">in schedule 3 table S3.1(b); the Continuous Emission Monitors shall be used such that; </w:t>
      </w:r>
    </w:p>
    <w:p w14:paraId="16548D4E" w14:textId="77777777" w:rsidR="002C25C3" w:rsidRPr="008C2049" w:rsidRDefault="002C25C3" w:rsidP="002C25C3">
      <w:pPr>
        <w:pStyle w:val="aBullet"/>
        <w:keepNext/>
        <w:keepLines/>
        <w:numPr>
          <w:ilvl w:val="3"/>
          <w:numId w:val="1"/>
        </w:numPr>
        <w:tabs>
          <w:tab w:val="clear" w:pos="1134"/>
        </w:tabs>
      </w:pPr>
      <w:r w:rsidRPr="008C2049">
        <w:t xml:space="preserve">the values of the 95% confidence intervals of a single measured result at the daily emission limit value shall not exceed the following percentages: </w:t>
      </w:r>
    </w:p>
    <w:p w14:paraId="44BDAA4C" w14:textId="77777777" w:rsidR="002C25C3" w:rsidRPr="008C2049" w:rsidRDefault="002C25C3" w:rsidP="002C25C3">
      <w:pPr>
        <w:keepNext/>
        <w:keepLines/>
        <w:widowControl w:val="0"/>
        <w:numPr>
          <w:ilvl w:val="0"/>
          <w:numId w:val="42"/>
        </w:numPr>
        <w:tabs>
          <w:tab w:val="left" w:pos="284"/>
        </w:tabs>
        <w:spacing w:after="0" w:line="270" w:lineRule="exact"/>
        <w:ind w:left="1996" w:hanging="357"/>
        <w:jc w:val="both"/>
        <w:rPr>
          <w:color w:val="000000"/>
          <w:szCs w:val="20"/>
        </w:rPr>
      </w:pPr>
      <w:r w:rsidRPr="008C2049">
        <w:rPr>
          <w:color w:val="000000"/>
          <w:szCs w:val="20"/>
        </w:rPr>
        <w:t xml:space="preserve">Carbon monoxide   </w:t>
      </w:r>
      <w:r w:rsidRPr="008C2049">
        <w:rPr>
          <w:color w:val="000000"/>
          <w:szCs w:val="20"/>
        </w:rPr>
        <w:tab/>
      </w:r>
      <w:r w:rsidRPr="008C2049">
        <w:rPr>
          <w:color w:val="000000"/>
          <w:szCs w:val="20"/>
        </w:rPr>
        <w:tab/>
      </w:r>
      <w:r w:rsidRPr="008C2049">
        <w:rPr>
          <w:color w:val="000000"/>
          <w:szCs w:val="20"/>
        </w:rPr>
        <w:tab/>
      </w:r>
      <w:r w:rsidRPr="008C2049">
        <w:rPr>
          <w:color w:val="000000"/>
          <w:szCs w:val="20"/>
        </w:rPr>
        <w:tab/>
      </w:r>
      <w:r w:rsidRPr="008C2049">
        <w:rPr>
          <w:color w:val="000000"/>
          <w:szCs w:val="20"/>
        </w:rPr>
        <w:tab/>
        <w:t>10%</w:t>
      </w:r>
    </w:p>
    <w:p w14:paraId="3B3B11F5" w14:textId="77777777" w:rsidR="002C25C3" w:rsidRPr="008C2049" w:rsidRDefault="002C25C3" w:rsidP="002C25C3">
      <w:pPr>
        <w:keepNext/>
        <w:keepLines/>
        <w:widowControl w:val="0"/>
        <w:numPr>
          <w:ilvl w:val="0"/>
          <w:numId w:val="42"/>
        </w:numPr>
        <w:tabs>
          <w:tab w:val="left" w:pos="284"/>
        </w:tabs>
        <w:spacing w:after="0" w:line="270" w:lineRule="exact"/>
        <w:ind w:left="1996" w:hanging="357"/>
        <w:jc w:val="both"/>
        <w:rPr>
          <w:color w:val="000000"/>
          <w:szCs w:val="20"/>
        </w:rPr>
      </w:pPr>
      <w:r w:rsidRPr="008C2049">
        <w:rPr>
          <w:color w:val="000000"/>
          <w:szCs w:val="20"/>
        </w:rPr>
        <w:t>Sulphur dioxide</w:t>
      </w:r>
      <w:r w:rsidRPr="008C2049">
        <w:rPr>
          <w:color w:val="000000"/>
          <w:szCs w:val="20"/>
        </w:rPr>
        <w:tab/>
      </w:r>
      <w:r w:rsidRPr="008C2049">
        <w:rPr>
          <w:color w:val="000000"/>
          <w:szCs w:val="20"/>
        </w:rPr>
        <w:tab/>
      </w:r>
      <w:r w:rsidRPr="008C2049">
        <w:rPr>
          <w:color w:val="000000"/>
          <w:szCs w:val="20"/>
        </w:rPr>
        <w:tab/>
      </w:r>
      <w:r w:rsidRPr="008C2049">
        <w:rPr>
          <w:color w:val="000000"/>
          <w:szCs w:val="20"/>
        </w:rPr>
        <w:tab/>
      </w:r>
      <w:r w:rsidRPr="008C2049">
        <w:rPr>
          <w:color w:val="000000"/>
          <w:szCs w:val="20"/>
        </w:rPr>
        <w:tab/>
      </w:r>
      <w:r w:rsidRPr="008C2049">
        <w:rPr>
          <w:color w:val="000000"/>
          <w:szCs w:val="20"/>
        </w:rPr>
        <w:tab/>
        <w:t xml:space="preserve">20% </w:t>
      </w:r>
    </w:p>
    <w:p w14:paraId="642CB081" w14:textId="77777777" w:rsidR="002C25C3" w:rsidRPr="008C2049" w:rsidRDefault="002C25C3" w:rsidP="002C25C3">
      <w:pPr>
        <w:keepNext/>
        <w:keepLines/>
        <w:widowControl w:val="0"/>
        <w:numPr>
          <w:ilvl w:val="0"/>
          <w:numId w:val="42"/>
        </w:numPr>
        <w:tabs>
          <w:tab w:val="left" w:pos="284"/>
        </w:tabs>
        <w:spacing w:after="0" w:line="270" w:lineRule="exact"/>
        <w:ind w:left="1996" w:hanging="357"/>
        <w:jc w:val="both"/>
        <w:rPr>
          <w:color w:val="000000"/>
          <w:szCs w:val="20"/>
        </w:rPr>
      </w:pPr>
      <w:r w:rsidRPr="008C2049">
        <w:rPr>
          <w:color w:val="000000"/>
          <w:szCs w:val="20"/>
        </w:rPr>
        <w:t>Oxides of nitrogen (NO &amp; NO</w:t>
      </w:r>
      <w:r w:rsidRPr="008C2049">
        <w:rPr>
          <w:color w:val="000000"/>
          <w:szCs w:val="20"/>
          <w:vertAlign w:val="subscript"/>
        </w:rPr>
        <w:t>2</w:t>
      </w:r>
      <w:r w:rsidRPr="008C2049">
        <w:rPr>
          <w:color w:val="000000"/>
          <w:szCs w:val="20"/>
        </w:rPr>
        <w:t xml:space="preserve"> expressed as NO</w:t>
      </w:r>
      <w:r w:rsidRPr="008C2049">
        <w:rPr>
          <w:color w:val="000000"/>
          <w:szCs w:val="20"/>
          <w:vertAlign w:val="subscript"/>
        </w:rPr>
        <w:t>2</w:t>
      </w:r>
      <w:r w:rsidRPr="008C2049">
        <w:rPr>
          <w:color w:val="000000"/>
          <w:szCs w:val="20"/>
        </w:rPr>
        <w:t>)</w:t>
      </w:r>
      <w:r w:rsidRPr="008C2049">
        <w:rPr>
          <w:color w:val="000000"/>
          <w:szCs w:val="20"/>
        </w:rPr>
        <w:tab/>
      </w:r>
      <w:r w:rsidRPr="008C2049">
        <w:rPr>
          <w:color w:val="000000"/>
          <w:szCs w:val="20"/>
        </w:rPr>
        <w:tab/>
        <w:t>20%</w:t>
      </w:r>
    </w:p>
    <w:p w14:paraId="217C302A" w14:textId="77777777" w:rsidR="002C25C3" w:rsidRPr="008C2049" w:rsidRDefault="002C25C3" w:rsidP="002C25C3">
      <w:pPr>
        <w:keepNext/>
        <w:keepLines/>
        <w:widowControl w:val="0"/>
        <w:numPr>
          <w:ilvl w:val="0"/>
          <w:numId w:val="42"/>
        </w:numPr>
        <w:tabs>
          <w:tab w:val="left" w:pos="284"/>
        </w:tabs>
        <w:spacing w:after="0" w:line="270" w:lineRule="exact"/>
        <w:ind w:left="1996" w:hanging="357"/>
        <w:jc w:val="both"/>
        <w:rPr>
          <w:color w:val="000000"/>
          <w:szCs w:val="20"/>
        </w:rPr>
      </w:pPr>
      <w:r w:rsidRPr="008C2049">
        <w:rPr>
          <w:color w:val="000000"/>
          <w:szCs w:val="20"/>
        </w:rPr>
        <w:t>Dust</w:t>
      </w:r>
      <w:r w:rsidRPr="008C2049">
        <w:rPr>
          <w:color w:val="000000"/>
          <w:szCs w:val="20"/>
        </w:rPr>
        <w:tab/>
      </w:r>
      <w:r w:rsidRPr="008C2049">
        <w:rPr>
          <w:color w:val="000000"/>
          <w:szCs w:val="20"/>
        </w:rPr>
        <w:tab/>
      </w:r>
      <w:r w:rsidRPr="008C2049">
        <w:rPr>
          <w:color w:val="000000"/>
          <w:szCs w:val="20"/>
        </w:rPr>
        <w:tab/>
      </w:r>
      <w:r w:rsidRPr="008C2049">
        <w:rPr>
          <w:color w:val="000000"/>
          <w:szCs w:val="20"/>
        </w:rPr>
        <w:tab/>
      </w:r>
      <w:r w:rsidRPr="008C2049">
        <w:rPr>
          <w:color w:val="000000"/>
          <w:szCs w:val="20"/>
        </w:rPr>
        <w:tab/>
      </w:r>
      <w:r w:rsidRPr="008C2049">
        <w:rPr>
          <w:color w:val="000000"/>
          <w:szCs w:val="20"/>
        </w:rPr>
        <w:tab/>
      </w:r>
      <w:r w:rsidRPr="008C2049">
        <w:rPr>
          <w:color w:val="000000"/>
          <w:szCs w:val="20"/>
        </w:rPr>
        <w:tab/>
        <w:t>30%</w:t>
      </w:r>
    </w:p>
    <w:p w14:paraId="345072EE" w14:textId="77777777" w:rsidR="002C25C3" w:rsidRPr="008C2049" w:rsidRDefault="002C25C3" w:rsidP="002C25C3">
      <w:pPr>
        <w:keepNext/>
        <w:keepLines/>
        <w:widowControl w:val="0"/>
        <w:numPr>
          <w:ilvl w:val="0"/>
          <w:numId w:val="42"/>
        </w:numPr>
        <w:tabs>
          <w:tab w:val="left" w:pos="284"/>
        </w:tabs>
        <w:spacing w:after="0" w:line="270" w:lineRule="exact"/>
        <w:ind w:left="1996" w:hanging="357"/>
        <w:jc w:val="both"/>
        <w:rPr>
          <w:color w:val="000000"/>
          <w:szCs w:val="20"/>
        </w:rPr>
      </w:pPr>
      <w:r w:rsidRPr="008C2049">
        <w:rPr>
          <w:color w:val="000000"/>
          <w:szCs w:val="20"/>
        </w:rPr>
        <w:t xml:space="preserve">Total organic carbon (TOC) </w:t>
      </w:r>
      <w:r w:rsidRPr="008C2049">
        <w:rPr>
          <w:color w:val="000000"/>
          <w:szCs w:val="20"/>
        </w:rPr>
        <w:tab/>
      </w:r>
      <w:r w:rsidRPr="008C2049">
        <w:rPr>
          <w:color w:val="000000"/>
          <w:szCs w:val="20"/>
        </w:rPr>
        <w:tab/>
      </w:r>
      <w:r w:rsidRPr="008C2049">
        <w:rPr>
          <w:color w:val="000000"/>
          <w:szCs w:val="20"/>
        </w:rPr>
        <w:tab/>
      </w:r>
      <w:r w:rsidRPr="008C2049">
        <w:rPr>
          <w:color w:val="000000"/>
          <w:szCs w:val="20"/>
        </w:rPr>
        <w:tab/>
        <w:t>30%</w:t>
      </w:r>
    </w:p>
    <w:p w14:paraId="0D55ECBB" w14:textId="77777777" w:rsidR="002C25C3" w:rsidRPr="008C2049" w:rsidRDefault="002C25C3" w:rsidP="002C25C3">
      <w:pPr>
        <w:keepNext/>
        <w:keepLines/>
        <w:widowControl w:val="0"/>
        <w:numPr>
          <w:ilvl w:val="0"/>
          <w:numId w:val="42"/>
        </w:numPr>
        <w:tabs>
          <w:tab w:val="left" w:pos="284"/>
        </w:tabs>
        <w:spacing w:after="0" w:line="270" w:lineRule="exact"/>
        <w:ind w:left="1996" w:hanging="357"/>
        <w:jc w:val="both"/>
        <w:rPr>
          <w:color w:val="000000"/>
          <w:szCs w:val="20"/>
        </w:rPr>
      </w:pPr>
      <w:r w:rsidRPr="008C2049">
        <w:rPr>
          <w:color w:val="000000"/>
          <w:szCs w:val="20"/>
        </w:rPr>
        <w:t xml:space="preserve">Hydrogen chloride </w:t>
      </w:r>
      <w:r w:rsidRPr="008C2049">
        <w:rPr>
          <w:color w:val="000000"/>
          <w:szCs w:val="20"/>
        </w:rPr>
        <w:tab/>
      </w:r>
      <w:r w:rsidRPr="008C2049">
        <w:rPr>
          <w:color w:val="000000"/>
          <w:szCs w:val="20"/>
        </w:rPr>
        <w:tab/>
      </w:r>
      <w:r w:rsidRPr="008C2049">
        <w:rPr>
          <w:color w:val="000000"/>
          <w:szCs w:val="20"/>
        </w:rPr>
        <w:tab/>
      </w:r>
      <w:r w:rsidRPr="008C2049">
        <w:rPr>
          <w:color w:val="000000"/>
          <w:szCs w:val="20"/>
        </w:rPr>
        <w:tab/>
      </w:r>
      <w:r w:rsidRPr="008C2049">
        <w:rPr>
          <w:color w:val="000000"/>
          <w:szCs w:val="20"/>
        </w:rPr>
        <w:tab/>
        <w:t>40%</w:t>
      </w:r>
    </w:p>
    <w:p w14:paraId="3467745D" w14:textId="77777777" w:rsidR="002C25C3" w:rsidRPr="008C2049" w:rsidRDefault="002C25C3" w:rsidP="002C25C3">
      <w:pPr>
        <w:pStyle w:val="aBullet"/>
        <w:numPr>
          <w:ilvl w:val="3"/>
          <w:numId w:val="1"/>
        </w:numPr>
        <w:tabs>
          <w:tab w:val="clear" w:pos="1134"/>
        </w:tabs>
      </w:pPr>
      <w:r w:rsidRPr="008C2049">
        <w:t xml:space="preserve">valid half-hourly average values shall be determined within the effective operating time (excluding the start-up and shut-down periods) from the measured values after having subtracted the value of the confidence intervals in condition 3.5.5 (a); </w:t>
      </w:r>
    </w:p>
    <w:p w14:paraId="7FE7D0A0" w14:textId="77777777" w:rsidR="002C25C3" w:rsidRPr="008C2049" w:rsidRDefault="002C25C3" w:rsidP="002C25C3">
      <w:pPr>
        <w:pStyle w:val="aBullet"/>
        <w:numPr>
          <w:ilvl w:val="3"/>
          <w:numId w:val="1"/>
        </w:numPr>
        <w:tabs>
          <w:tab w:val="clear" w:pos="1134"/>
        </w:tabs>
        <w:rPr>
          <w:color w:val="000000"/>
        </w:rPr>
      </w:pPr>
      <w:r w:rsidRPr="008C2049">
        <w:rPr>
          <w:color w:val="000000"/>
        </w:rPr>
        <w:t xml:space="preserve">where it is necessary to calibrate or maintain the monitor and this means that data are not available for a complete half-hour period, the half-hourly average shall in any case be considered valid if measurements are available for a minimum of 20 minutes during the half-hour period. The number of half-hourly averages so validated shall not exceed 5 per day; </w:t>
      </w:r>
    </w:p>
    <w:p w14:paraId="7B3B76D8" w14:textId="77777777" w:rsidR="002C25C3" w:rsidRPr="008C2049" w:rsidRDefault="002C25C3" w:rsidP="002C25C3">
      <w:pPr>
        <w:pStyle w:val="aBullet"/>
        <w:numPr>
          <w:ilvl w:val="3"/>
          <w:numId w:val="1"/>
        </w:numPr>
        <w:tabs>
          <w:tab w:val="clear" w:pos="1134"/>
        </w:tabs>
      </w:pPr>
      <w:r w:rsidRPr="008C2049">
        <w:t xml:space="preserve">daily average values shall be determined as the average of all the valid half-hourly average values within a calendar day. The daily average value shall be considered valid if no more than five half-hourly average values in any day have been determined not to be valid; </w:t>
      </w:r>
    </w:p>
    <w:p w14:paraId="334B2BE3" w14:textId="77777777" w:rsidR="002C25C3" w:rsidRPr="008C2049" w:rsidRDefault="002C25C3" w:rsidP="002C25C3">
      <w:pPr>
        <w:pStyle w:val="aBullet"/>
        <w:numPr>
          <w:ilvl w:val="3"/>
          <w:numId w:val="1"/>
        </w:numPr>
        <w:tabs>
          <w:tab w:val="clear" w:pos="1134"/>
        </w:tabs>
        <w:rPr>
          <w:color w:val="000000"/>
        </w:rPr>
      </w:pPr>
      <w:r w:rsidRPr="008C2049">
        <w:rPr>
          <w:color w:val="000000"/>
        </w:rPr>
        <w:t>no more than ten daily average values per year shall be determined not to be valid.</w:t>
      </w:r>
    </w:p>
    <w:p w14:paraId="65DF8133" w14:textId="77777777" w:rsidR="002C25C3" w:rsidRPr="008C2049" w:rsidRDefault="002C25C3" w:rsidP="002C25C3">
      <w:pPr>
        <w:pStyle w:val="Bullet0"/>
        <w:keepNext/>
        <w:numPr>
          <w:ilvl w:val="1"/>
          <w:numId w:val="1"/>
        </w:numPr>
      </w:pPr>
      <w:r w:rsidRPr="008C2049">
        <w:t>Monitoring for the purposes of Chapter III of the Industrial Emissions Directive</w:t>
      </w:r>
    </w:p>
    <w:p w14:paraId="4A6C6448" w14:textId="77777777" w:rsidR="002C25C3" w:rsidRPr="008C2049" w:rsidRDefault="002C25C3" w:rsidP="002C25C3">
      <w:pPr>
        <w:pStyle w:val="Bullet"/>
        <w:numPr>
          <w:ilvl w:val="2"/>
          <w:numId w:val="1"/>
        </w:numPr>
      </w:pPr>
      <w:r w:rsidRPr="008C2049">
        <w:t>All LCP monitoring required by this permit shall be carried out in accordance with the provisions of Annex V of the Industrial Emissions Directive.</w:t>
      </w:r>
    </w:p>
    <w:p w14:paraId="3B50076E" w14:textId="77777777" w:rsidR="002C25C3" w:rsidRPr="008C2049" w:rsidRDefault="002C25C3" w:rsidP="002C25C3">
      <w:pPr>
        <w:pStyle w:val="Bullet"/>
        <w:numPr>
          <w:ilvl w:val="2"/>
          <w:numId w:val="1"/>
        </w:numPr>
      </w:pPr>
      <w:r w:rsidRPr="008C2049">
        <w:t>If the monitoring results for more than 10 days a year are invalidated within the meaning set out in Condition 3.6.7 the operator shall:</w:t>
      </w:r>
    </w:p>
    <w:p w14:paraId="0839E8AC" w14:textId="77777777" w:rsidR="002C25C3" w:rsidRPr="008C2049" w:rsidRDefault="002C25C3" w:rsidP="002C25C3">
      <w:pPr>
        <w:pStyle w:val="aBullet"/>
        <w:numPr>
          <w:ilvl w:val="3"/>
          <w:numId w:val="1"/>
        </w:numPr>
        <w:tabs>
          <w:tab w:val="clear" w:pos="1134"/>
        </w:tabs>
      </w:pPr>
      <w:r w:rsidRPr="008C2049">
        <w:t>within 28 days of becoming aware of this fact, review the causes of the invalidations and submit to the Environment Agency for approval, proposals for measures to improve the reliability of the continuous measurement systems, including a timetable for the implementation of those measures; and</w:t>
      </w:r>
    </w:p>
    <w:p w14:paraId="309FBC91" w14:textId="77777777" w:rsidR="002C25C3" w:rsidRPr="008C2049" w:rsidRDefault="002C25C3" w:rsidP="002C25C3">
      <w:pPr>
        <w:pStyle w:val="aBullet"/>
        <w:numPr>
          <w:ilvl w:val="3"/>
          <w:numId w:val="1"/>
        </w:numPr>
        <w:tabs>
          <w:tab w:val="clear" w:pos="1134"/>
        </w:tabs>
      </w:pPr>
      <w:r w:rsidRPr="008C2049">
        <w:t>implement the approved measures.</w:t>
      </w:r>
    </w:p>
    <w:p w14:paraId="7B11D559" w14:textId="77777777" w:rsidR="002C25C3" w:rsidRPr="008C2049" w:rsidRDefault="002C25C3" w:rsidP="002C25C3">
      <w:pPr>
        <w:pStyle w:val="Bullet"/>
        <w:numPr>
          <w:ilvl w:val="2"/>
          <w:numId w:val="1"/>
        </w:numPr>
      </w:pPr>
      <w:r w:rsidRPr="008C2049">
        <w:t>Continuous measurement systems on emission points from the LCP shall be subject to quality control by means of parallel measurements with reference methods at least once every calendar year.</w:t>
      </w:r>
    </w:p>
    <w:p w14:paraId="7632ACE4" w14:textId="77777777" w:rsidR="002C25C3" w:rsidRPr="008C2049" w:rsidRDefault="002C25C3" w:rsidP="002C25C3">
      <w:pPr>
        <w:pStyle w:val="Bullet"/>
        <w:numPr>
          <w:ilvl w:val="2"/>
          <w:numId w:val="1"/>
        </w:numPr>
      </w:pPr>
      <w:r w:rsidRPr="008C2049">
        <w:t xml:space="preserve">Unless otherwise agreed in writing by the Environment Agency in accordance with condition 3.6.5 below, the operator shall carry out the methods, including the reference measurement methods, to use and calibrate continuous measurement systems in accordance with the appropriate CEN standards.  </w:t>
      </w:r>
    </w:p>
    <w:p w14:paraId="111FA6E2" w14:textId="77777777" w:rsidR="002C25C3" w:rsidRPr="008C2049" w:rsidRDefault="002C25C3" w:rsidP="002C25C3">
      <w:pPr>
        <w:pStyle w:val="Bullet"/>
        <w:numPr>
          <w:ilvl w:val="2"/>
          <w:numId w:val="1"/>
        </w:numPr>
      </w:pPr>
      <w:r w:rsidRPr="008C2049">
        <w:lastRenderedPageBreak/>
        <w:t>If CEN standards are not available, ISO standards, national or international standards which will ensure the provision of data of an equivalent scientific quality shall be used, as agreed in writing with the Environment Agency.</w:t>
      </w:r>
    </w:p>
    <w:p w14:paraId="0651EFEA" w14:textId="77777777" w:rsidR="002C25C3" w:rsidRPr="008C2049" w:rsidRDefault="002C25C3" w:rsidP="002C25C3">
      <w:pPr>
        <w:pStyle w:val="Bullet"/>
        <w:numPr>
          <w:ilvl w:val="2"/>
          <w:numId w:val="1"/>
        </w:numPr>
      </w:pPr>
      <w:r w:rsidRPr="008C2049">
        <w:t>Where required by a condition of this permit to check the measurement equipment the operator shall submit a report to the Environment Agency in writing, within 28 days of the completion of the check.</w:t>
      </w:r>
    </w:p>
    <w:p w14:paraId="106DA63F" w14:textId="77777777" w:rsidR="002C25C3" w:rsidRPr="008C2049" w:rsidRDefault="002C25C3" w:rsidP="002C25C3">
      <w:pPr>
        <w:pStyle w:val="Bullet"/>
        <w:numPr>
          <w:ilvl w:val="2"/>
          <w:numId w:val="1"/>
        </w:numPr>
      </w:pPr>
      <w:r w:rsidRPr="008C2049">
        <w:t>Where Continuous Emission Monitors are installed to comply with the monitoring requirements in schedule 3, tables S3.1(a) and S3.1(a)(</w:t>
      </w:r>
      <w:proofErr w:type="spellStart"/>
      <w:r w:rsidRPr="008C2049">
        <w:t>i</w:t>
      </w:r>
      <w:proofErr w:type="spellEnd"/>
      <w:r w:rsidRPr="008C2049">
        <w:t>); the Continuous Emission Monitors shall be used such that:</w:t>
      </w:r>
    </w:p>
    <w:p w14:paraId="598F883E" w14:textId="77777777" w:rsidR="002C25C3" w:rsidRPr="008C2049" w:rsidRDefault="002C25C3" w:rsidP="002C25C3">
      <w:pPr>
        <w:pStyle w:val="aBullet"/>
        <w:numPr>
          <w:ilvl w:val="2"/>
          <w:numId w:val="44"/>
        </w:numPr>
        <w:ind w:left="1134"/>
      </w:pPr>
      <w:r w:rsidRPr="008C2049">
        <w:rPr>
          <w:bCs w:val="0"/>
          <w:szCs w:val="20"/>
        </w:rPr>
        <w:t xml:space="preserve">for the continuous measurement systems fitted to the LCP release points defined in tables S3.1(a) and </w:t>
      </w:r>
      <w:r w:rsidRPr="008C2049">
        <w:t>S3.1(a)(</w:t>
      </w:r>
      <w:proofErr w:type="spellStart"/>
      <w:r w:rsidRPr="008C2049">
        <w:t>i</w:t>
      </w:r>
      <w:proofErr w:type="spellEnd"/>
      <w:r w:rsidRPr="008C2049">
        <w:t>)</w:t>
      </w:r>
      <w:r w:rsidRPr="008C2049">
        <w:rPr>
          <w:bCs w:val="0"/>
          <w:szCs w:val="20"/>
        </w:rPr>
        <w:t xml:space="preserve"> the </w:t>
      </w:r>
      <w:r w:rsidRPr="008C2049">
        <w:rPr>
          <w:szCs w:val="20"/>
        </w:rPr>
        <w:t xml:space="preserve">validated hourly, monthly and daily averages shall be determined from the measured </w:t>
      </w:r>
      <w:r w:rsidRPr="008C2049">
        <w:t>valid hourly average values after having subtracted the value of the 95% confidence interval;</w:t>
      </w:r>
    </w:p>
    <w:p w14:paraId="726A85B1" w14:textId="77777777" w:rsidR="002C25C3" w:rsidRPr="008C2049" w:rsidRDefault="002C25C3" w:rsidP="002C25C3">
      <w:pPr>
        <w:pStyle w:val="aBullet"/>
        <w:numPr>
          <w:ilvl w:val="3"/>
          <w:numId w:val="44"/>
        </w:numPr>
        <w:tabs>
          <w:tab w:val="clear" w:pos="1134"/>
        </w:tabs>
        <w:ind w:left="1134"/>
      </w:pPr>
      <w:r w:rsidRPr="008C2049">
        <w:t>the 95% confidence interval for nitrogen oxides and sulphur dioxide of a single measured result shall be taken to be 20%;</w:t>
      </w:r>
    </w:p>
    <w:p w14:paraId="7B97C8F7" w14:textId="77777777" w:rsidR="002C25C3" w:rsidRPr="008C2049" w:rsidRDefault="002C25C3" w:rsidP="002C25C3">
      <w:pPr>
        <w:pStyle w:val="aBullet"/>
        <w:numPr>
          <w:ilvl w:val="3"/>
          <w:numId w:val="44"/>
        </w:numPr>
        <w:tabs>
          <w:tab w:val="clear" w:pos="1134"/>
        </w:tabs>
        <w:ind w:left="1134"/>
      </w:pPr>
      <w:r w:rsidRPr="008C2049">
        <w:t>the 95% confidence interval for dust releases of a single measured result shall be taken to be 30%;</w:t>
      </w:r>
    </w:p>
    <w:p w14:paraId="09059AB4" w14:textId="77777777" w:rsidR="002C25C3" w:rsidRPr="008C2049" w:rsidRDefault="002C25C3" w:rsidP="002C25C3">
      <w:pPr>
        <w:pStyle w:val="aBullet"/>
        <w:numPr>
          <w:ilvl w:val="3"/>
          <w:numId w:val="44"/>
        </w:numPr>
        <w:tabs>
          <w:tab w:val="clear" w:pos="1134"/>
        </w:tabs>
        <w:ind w:left="1134"/>
      </w:pPr>
      <w:r w:rsidRPr="008C2049">
        <w:t xml:space="preserve">the 95% confidence interval for carbon monoxide releases of a single measured result shall be taken to be 10%; </w:t>
      </w:r>
    </w:p>
    <w:p w14:paraId="370C9F51" w14:textId="77777777" w:rsidR="002C25C3" w:rsidRPr="008C2049" w:rsidRDefault="002C25C3" w:rsidP="002C25C3">
      <w:pPr>
        <w:pStyle w:val="aBullet"/>
        <w:numPr>
          <w:ilvl w:val="3"/>
          <w:numId w:val="44"/>
        </w:numPr>
        <w:tabs>
          <w:tab w:val="clear" w:pos="1134"/>
        </w:tabs>
        <w:ind w:left="1134"/>
      </w:pPr>
      <w:r w:rsidRPr="008C2049">
        <w:t xml:space="preserve">an invalid hourly average means an hourly average period invalidated due to malfunction of, or maintenance work being carried out on, the continuous measurement system.  However, to allow some discretion for zero and span gas checking, or cleaning (by flushing), an hourly average period will count as valid </w:t>
      </w:r>
      <w:proofErr w:type="gramStart"/>
      <w:r w:rsidRPr="008C2049">
        <w:t>as long as</w:t>
      </w:r>
      <w:proofErr w:type="gramEnd"/>
      <w:r w:rsidRPr="008C2049">
        <w:t xml:space="preserve"> data has been accumulated for at least two thirds of the period (40 minutes). Such discretionary periods are not to exceed more than 5 in any one 24-hour period unless agreed in writing. Where plant may be operating for less than the 24-hour period, such discretionary periods are not to exceed more than one quarter of the overall valid hourly average periods unless agreed in writing; and</w:t>
      </w:r>
    </w:p>
    <w:p w14:paraId="7A48BB8B" w14:textId="77777777" w:rsidR="002C25C3" w:rsidRPr="008C2049" w:rsidRDefault="002C25C3" w:rsidP="002C25C3">
      <w:pPr>
        <w:pStyle w:val="aBullet"/>
        <w:numPr>
          <w:ilvl w:val="3"/>
          <w:numId w:val="44"/>
        </w:numPr>
        <w:tabs>
          <w:tab w:val="clear" w:pos="1134"/>
        </w:tabs>
        <w:ind w:left="1134"/>
      </w:pPr>
      <w:r w:rsidRPr="008C2049">
        <w:t>any day, in which more than three hourly average values are invalid shall be invalidated.</w:t>
      </w:r>
    </w:p>
    <w:p w14:paraId="534FAA86" w14:textId="77777777" w:rsidR="002C25C3" w:rsidRPr="008C2049" w:rsidRDefault="002C25C3" w:rsidP="002C25C3">
      <w:pPr>
        <w:pStyle w:val="Bullet0"/>
        <w:keepNext/>
        <w:keepLines/>
        <w:numPr>
          <w:ilvl w:val="1"/>
          <w:numId w:val="1"/>
        </w:numPr>
      </w:pPr>
      <w:r w:rsidRPr="008C2049">
        <w:t>Monitoring for the purposes of integrated air emissions management</w:t>
      </w:r>
    </w:p>
    <w:p w14:paraId="324DA73B" w14:textId="77777777" w:rsidR="002C25C3" w:rsidRPr="008C2049" w:rsidRDefault="002C25C3" w:rsidP="002C25C3">
      <w:pPr>
        <w:pStyle w:val="Bullet"/>
        <w:numPr>
          <w:ilvl w:val="2"/>
          <w:numId w:val="1"/>
        </w:numPr>
      </w:pPr>
      <w:proofErr w:type="gramStart"/>
      <w:r w:rsidRPr="008C2049">
        <w:t>In order to</w:t>
      </w:r>
      <w:proofErr w:type="gramEnd"/>
      <w:r w:rsidRPr="008C2049">
        <w:t xml:space="preserve"> assess compliance with the integrated emissions management limit for NOx, specified in table S3.1(d) of this permit:</w:t>
      </w:r>
    </w:p>
    <w:p w14:paraId="68154006" w14:textId="77777777" w:rsidR="002C25C3" w:rsidRPr="008C2049" w:rsidRDefault="002C25C3" w:rsidP="002C25C3">
      <w:pPr>
        <w:pStyle w:val="aBullet"/>
        <w:numPr>
          <w:ilvl w:val="3"/>
          <w:numId w:val="1"/>
        </w:numPr>
        <w:tabs>
          <w:tab w:val="clear" w:pos="1134"/>
        </w:tabs>
      </w:pPr>
      <w:r w:rsidRPr="008C2049">
        <w:t>The operator shall undertake the monitoring and calculations described in their response to IC50 and as approved in writing by the Environment Agency, for all units covered by the ‘bubble emission limit’; and</w:t>
      </w:r>
    </w:p>
    <w:p w14:paraId="12460BDC" w14:textId="77777777" w:rsidR="002C25C3" w:rsidRPr="008C2049" w:rsidRDefault="002C25C3" w:rsidP="002C25C3">
      <w:pPr>
        <w:pStyle w:val="aBullet"/>
        <w:numPr>
          <w:ilvl w:val="3"/>
          <w:numId w:val="1"/>
        </w:numPr>
        <w:tabs>
          <w:tab w:val="clear" w:pos="1134"/>
        </w:tabs>
        <w:rPr>
          <w:szCs w:val="20"/>
        </w:rPr>
      </w:pPr>
      <w:r w:rsidRPr="008C2049">
        <w:t>During a period of ‘other than normal operation’ of one of these units, the operator shall use the ‘standard contribution value’ (as specified in the response to IC50) when assessing compliance with the ‘bubble emission limit’. The operator shall record the start and conclusion of periods of ‘other than normal operation’ and record</w:t>
      </w:r>
      <w:r w:rsidRPr="008C2049">
        <w:rPr>
          <w:szCs w:val="20"/>
        </w:rPr>
        <w:t xml:space="preserve"> the emissions from the affected unit during that period.</w:t>
      </w:r>
    </w:p>
    <w:p w14:paraId="2441BD0F" w14:textId="77777777" w:rsidR="002C25C3" w:rsidRPr="008C2049" w:rsidRDefault="002C25C3" w:rsidP="002C25C3">
      <w:pPr>
        <w:pStyle w:val="Bullet"/>
        <w:numPr>
          <w:ilvl w:val="2"/>
          <w:numId w:val="1"/>
        </w:numPr>
      </w:pPr>
      <w:proofErr w:type="gramStart"/>
      <w:r w:rsidRPr="008C2049">
        <w:t>In order to</w:t>
      </w:r>
      <w:proofErr w:type="gramEnd"/>
      <w:r w:rsidRPr="008C2049">
        <w:t xml:space="preserve"> assess compliance with the integrated emissions management limit for SO</w:t>
      </w:r>
      <w:r w:rsidRPr="008C2049">
        <w:rPr>
          <w:vertAlign w:val="subscript"/>
        </w:rPr>
        <w:t>2</w:t>
      </w:r>
      <w:r w:rsidRPr="008C2049">
        <w:t>, specified in Table S3.1(d) of this permit:</w:t>
      </w:r>
    </w:p>
    <w:p w14:paraId="08FE9C87" w14:textId="77777777" w:rsidR="002C25C3" w:rsidRPr="008C2049" w:rsidRDefault="002C25C3" w:rsidP="002C25C3">
      <w:pPr>
        <w:pStyle w:val="aBullet"/>
        <w:numPr>
          <w:ilvl w:val="3"/>
          <w:numId w:val="1"/>
        </w:numPr>
        <w:tabs>
          <w:tab w:val="clear" w:pos="1134"/>
        </w:tabs>
      </w:pPr>
      <w:r w:rsidRPr="008C2049">
        <w:t>The operator shall undertake the monitoring and calculations described in their response to IC51 and as approved in writing by the Environment Agency, for all units covered by the ‘bubble emission limit’; and</w:t>
      </w:r>
    </w:p>
    <w:p w14:paraId="2AC7A3BD" w14:textId="77777777" w:rsidR="002C25C3" w:rsidRPr="008C2049" w:rsidRDefault="002C25C3" w:rsidP="002C25C3">
      <w:pPr>
        <w:pStyle w:val="aBullet"/>
        <w:numPr>
          <w:ilvl w:val="3"/>
          <w:numId w:val="1"/>
        </w:numPr>
        <w:tabs>
          <w:tab w:val="clear" w:pos="1134"/>
        </w:tabs>
      </w:pPr>
      <w:r w:rsidRPr="008C2049">
        <w:t>During a period of ‘other than normal operation’ of one of these units, the operator shall use the ‘standard contribution value’ (as specified in the response to IC51) when assessing compliance with the ‘bubble emission limit’. The operator shall record the start and conclusion of periods of ‘other than normal operation’ and record the emissions from the affected unit during that period.</w:t>
      </w:r>
    </w:p>
    <w:p w14:paraId="47E14215" w14:textId="77777777" w:rsidR="002C25C3" w:rsidRPr="008C2049" w:rsidRDefault="002C25C3" w:rsidP="002C25C3">
      <w:pPr>
        <w:pStyle w:val="Bullet2"/>
        <w:keepNext/>
        <w:numPr>
          <w:ilvl w:val="0"/>
          <w:numId w:val="1"/>
        </w:numPr>
      </w:pPr>
      <w:bookmarkStart w:id="2" w:name="_Toc77056949"/>
      <w:bookmarkStart w:id="3" w:name="_Toc457192259"/>
      <w:bookmarkEnd w:id="1"/>
      <w:r w:rsidRPr="008C2049">
        <w:lastRenderedPageBreak/>
        <w:t>Information</w:t>
      </w:r>
      <w:bookmarkEnd w:id="2"/>
    </w:p>
    <w:p w14:paraId="27B0F0DA" w14:textId="77777777" w:rsidR="002C25C3" w:rsidRPr="008C2049" w:rsidRDefault="002C25C3" w:rsidP="002C25C3">
      <w:pPr>
        <w:pStyle w:val="Bullet0"/>
        <w:keepNext/>
        <w:numPr>
          <w:ilvl w:val="1"/>
          <w:numId w:val="1"/>
        </w:numPr>
      </w:pPr>
      <w:r w:rsidRPr="008C2049">
        <w:t>Records</w:t>
      </w:r>
    </w:p>
    <w:p w14:paraId="4A14B123" w14:textId="77777777" w:rsidR="002C25C3" w:rsidRPr="008C2049" w:rsidRDefault="002C25C3" w:rsidP="002C25C3">
      <w:pPr>
        <w:pStyle w:val="Bullet"/>
        <w:numPr>
          <w:ilvl w:val="2"/>
          <w:numId w:val="1"/>
        </w:numPr>
      </w:pPr>
      <w:r w:rsidRPr="008C2049">
        <w:t>All records required to be made by this permit shall:</w:t>
      </w:r>
    </w:p>
    <w:p w14:paraId="16DC72AB" w14:textId="77777777" w:rsidR="002C25C3" w:rsidRPr="008C2049" w:rsidRDefault="002C25C3" w:rsidP="002C25C3">
      <w:pPr>
        <w:pStyle w:val="aBullet"/>
        <w:numPr>
          <w:ilvl w:val="3"/>
          <w:numId w:val="1"/>
        </w:numPr>
        <w:tabs>
          <w:tab w:val="clear" w:pos="1134"/>
        </w:tabs>
      </w:pPr>
      <w:r w:rsidRPr="008C2049">
        <w:t>be legible;</w:t>
      </w:r>
    </w:p>
    <w:p w14:paraId="2227D3A1" w14:textId="77777777" w:rsidR="002C25C3" w:rsidRPr="008C2049" w:rsidRDefault="002C25C3" w:rsidP="002C25C3">
      <w:pPr>
        <w:pStyle w:val="aBullet"/>
        <w:numPr>
          <w:ilvl w:val="3"/>
          <w:numId w:val="1"/>
        </w:numPr>
        <w:tabs>
          <w:tab w:val="clear" w:pos="1134"/>
        </w:tabs>
      </w:pPr>
      <w:r w:rsidRPr="008C2049">
        <w:t>be made as soon as reasonably practicable;</w:t>
      </w:r>
    </w:p>
    <w:p w14:paraId="6CEE823B" w14:textId="77777777" w:rsidR="002C25C3" w:rsidRPr="008C2049" w:rsidRDefault="002C25C3" w:rsidP="002C25C3">
      <w:pPr>
        <w:pStyle w:val="aBullet"/>
        <w:numPr>
          <w:ilvl w:val="3"/>
          <w:numId w:val="1"/>
        </w:numPr>
        <w:tabs>
          <w:tab w:val="clear" w:pos="1134"/>
        </w:tabs>
      </w:pPr>
      <w:r w:rsidRPr="008C2049">
        <w:t>if amended, be amended in such a way that the original and any subsequent amendments remain legible, or are capable of retrieval; and</w:t>
      </w:r>
    </w:p>
    <w:p w14:paraId="1506FADC" w14:textId="77777777" w:rsidR="002C25C3" w:rsidRPr="008C2049" w:rsidRDefault="002C25C3" w:rsidP="002C25C3">
      <w:pPr>
        <w:pStyle w:val="aBullet"/>
        <w:numPr>
          <w:ilvl w:val="3"/>
          <w:numId w:val="1"/>
        </w:numPr>
        <w:tabs>
          <w:tab w:val="clear" w:pos="1134"/>
        </w:tabs>
      </w:pPr>
      <w:r w:rsidRPr="008C2049">
        <w:t>be retained, unless otherwise agreed in writing by the Environment Agency, for at least 6 years from the date when the records were made, or in the case of the following records until permit surrender:</w:t>
      </w:r>
    </w:p>
    <w:p w14:paraId="47D29347" w14:textId="77777777" w:rsidR="002C25C3" w:rsidRPr="008C2049" w:rsidRDefault="002C25C3" w:rsidP="002C25C3">
      <w:pPr>
        <w:numPr>
          <w:ilvl w:val="0"/>
          <w:numId w:val="39"/>
        </w:numPr>
        <w:tabs>
          <w:tab w:val="left" w:pos="1985"/>
        </w:tabs>
        <w:spacing w:after="80" w:line="270" w:lineRule="exact"/>
        <w:ind w:left="1985" w:hanging="567"/>
        <w:jc w:val="both"/>
        <w:rPr>
          <w:szCs w:val="20"/>
        </w:rPr>
      </w:pPr>
      <w:r w:rsidRPr="008C2049">
        <w:rPr>
          <w:szCs w:val="20"/>
        </w:rPr>
        <w:t>off-site environmental effects; and</w:t>
      </w:r>
    </w:p>
    <w:p w14:paraId="7468DDF6" w14:textId="77777777" w:rsidR="002C25C3" w:rsidRPr="008C2049" w:rsidRDefault="002C25C3" w:rsidP="002C25C3">
      <w:pPr>
        <w:numPr>
          <w:ilvl w:val="0"/>
          <w:numId w:val="39"/>
        </w:numPr>
        <w:tabs>
          <w:tab w:val="left" w:pos="1985"/>
        </w:tabs>
        <w:spacing w:after="80" w:line="270" w:lineRule="exact"/>
        <w:ind w:left="1985" w:hanging="567"/>
        <w:jc w:val="both"/>
        <w:rPr>
          <w:szCs w:val="20"/>
        </w:rPr>
      </w:pPr>
      <w:r w:rsidRPr="008C2049">
        <w:rPr>
          <w:szCs w:val="20"/>
        </w:rPr>
        <w:t>matters which affect the condition of the land and groundwater.</w:t>
      </w:r>
    </w:p>
    <w:p w14:paraId="76181808" w14:textId="77777777" w:rsidR="002C25C3" w:rsidRPr="008C2049" w:rsidRDefault="002C25C3" w:rsidP="002C25C3">
      <w:pPr>
        <w:pStyle w:val="Bullet"/>
        <w:numPr>
          <w:ilvl w:val="2"/>
          <w:numId w:val="1"/>
        </w:numPr>
      </w:pPr>
      <w:r w:rsidRPr="008C2049">
        <w:t xml:space="preserve">The operator shall keep on site all records, plans and the management system required to be maintained by this permit, unless otherwise agreed in writing by the Environment Agency. </w:t>
      </w:r>
    </w:p>
    <w:p w14:paraId="155ED9E1" w14:textId="77777777" w:rsidR="002C25C3" w:rsidRPr="008C2049" w:rsidRDefault="002C25C3" w:rsidP="002C25C3">
      <w:pPr>
        <w:pStyle w:val="Bullet0"/>
        <w:keepNext/>
        <w:keepLines/>
        <w:numPr>
          <w:ilvl w:val="1"/>
          <w:numId w:val="1"/>
        </w:numPr>
      </w:pPr>
      <w:r w:rsidRPr="008C2049">
        <w:t>Reporting</w:t>
      </w:r>
    </w:p>
    <w:p w14:paraId="72D940A9" w14:textId="77777777" w:rsidR="002C25C3" w:rsidRPr="008C2049" w:rsidRDefault="002C25C3" w:rsidP="002C25C3">
      <w:pPr>
        <w:pStyle w:val="Bullet"/>
        <w:keepNext/>
        <w:numPr>
          <w:ilvl w:val="2"/>
          <w:numId w:val="1"/>
        </w:numPr>
      </w:pPr>
      <w:r w:rsidRPr="008C2049">
        <w:t>The operator shall send all reports and notifications required by the permit to the Environment Agency using the contact details supplied in writing by the Environment Agency.</w:t>
      </w:r>
    </w:p>
    <w:p w14:paraId="13928EE1" w14:textId="77777777" w:rsidR="002C25C3" w:rsidRPr="008C2049" w:rsidRDefault="002C25C3" w:rsidP="002C25C3">
      <w:pPr>
        <w:pStyle w:val="Bullet"/>
        <w:keepNext/>
        <w:numPr>
          <w:ilvl w:val="2"/>
          <w:numId w:val="1"/>
        </w:numPr>
      </w:pPr>
      <w:r w:rsidRPr="008C2049">
        <w:t>A report or reports on the performance of the activities over the previous year shall be submitted to the Environment Agency by 31 January (or other date agreed in writing by the Environment Agency) each year.  The reports shall include as a minimum:</w:t>
      </w:r>
    </w:p>
    <w:p w14:paraId="78800E66" w14:textId="77777777" w:rsidR="002C25C3" w:rsidRPr="008C2049" w:rsidRDefault="002C25C3" w:rsidP="002C25C3">
      <w:pPr>
        <w:pStyle w:val="aBullet"/>
        <w:numPr>
          <w:ilvl w:val="3"/>
          <w:numId w:val="1"/>
        </w:numPr>
        <w:tabs>
          <w:tab w:val="clear" w:pos="1134"/>
        </w:tabs>
      </w:pPr>
      <w:r w:rsidRPr="008C2049">
        <w:t xml:space="preserve">a review of the results of the monitoring and assessment carried out in accordance with the permit including an interpretive review of that data; </w:t>
      </w:r>
    </w:p>
    <w:p w14:paraId="63B555E4" w14:textId="77777777" w:rsidR="002C25C3" w:rsidRPr="008C2049" w:rsidRDefault="002C25C3" w:rsidP="002C25C3">
      <w:pPr>
        <w:pStyle w:val="aBullet"/>
        <w:numPr>
          <w:ilvl w:val="3"/>
          <w:numId w:val="1"/>
        </w:numPr>
        <w:tabs>
          <w:tab w:val="clear" w:pos="1134"/>
        </w:tabs>
      </w:pPr>
      <w:r w:rsidRPr="008C2049">
        <w:t>the annual production /treatment data set out in schedule 4 table S4.2;</w:t>
      </w:r>
    </w:p>
    <w:p w14:paraId="3EACE8F7" w14:textId="77777777" w:rsidR="002C25C3" w:rsidRPr="008C2049" w:rsidRDefault="002C25C3" w:rsidP="002C25C3">
      <w:pPr>
        <w:pStyle w:val="aBullet"/>
        <w:numPr>
          <w:ilvl w:val="3"/>
          <w:numId w:val="1"/>
        </w:numPr>
        <w:tabs>
          <w:tab w:val="clear" w:pos="1134"/>
        </w:tabs>
      </w:pPr>
      <w:r w:rsidRPr="008C2049">
        <w:t>the performance parameters set out in schedule 4 table S4.3 using the forms specified in table S4.5 of that schedule;</w:t>
      </w:r>
    </w:p>
    <w:p w14:paraId="0A721D1B" w14:textId="77777777" w:rsidR="002C25C3" w:rsidRPr="008C2049" w:rsidRDefault="002C25C3" w:rsidP="002C25C3">
      <w:pPr>
        <w:pStyle w:val="aBullet"/>
        <w:numPr>
          <w:ilvl w:val="3"/>
          <w:numId w:val="1"/>
        </w:numPr>
        <w:tabs>
          <w:tab w:val="clear" w:pos="1134"/>
        </w:tabs>
      </w:pPr>
      <w:r w:rsidRPr="008C2049">
        <w:rPr>
          <w:color w:val="000000"/>
        </w:rPr>
        <w:t xml:space="preserve">the total annual emissions from, and total amount of energy input to each Large Combustion Plant in accordance with the requirements of Chapter III of the IED </w:t>
      </w:r>
      <w:r w:rsidRPr="008C2049">
        <w:t>set out in schedule 4 table S4.4 using the forms specified in table S4.5 of that schedule; and</w:t>
      </w:r>
    </w:p>
    <w:p w14:paraId="56D35253" w14:textId="77777777" w:rsidR="002C25C3" w:rsidRPr="008C2049" w:rsidRDefault="002C25C3" w:rsidP="002C25C3">
      <w:pPr>
        <w:pStyle w:val="aBullet"/>
        <w:numPr>
          <w:ilvl w:val="3"/>
          <w:numId w:val="1"/>
        </w:numPr>
        <w:tabs>
          <w:tab w:val="clear" w:pos="1134"/>
        </w:tabs>
        <w:rPr>
          <w:snapToGrid w:val="0"/>
        </w:rPr>
      </w:pPr>
      <w:r w:rsidRPr="008C2049">
        <w:rPr>
          <w:snapToGrid w:val="0"/>
        </w:rPr>
        <w:t>the functioning and monitoring of the incineration plant in a format agreed with the Environment Agency</w:t>
      </w:r>
      <w:r w:rsidRPr="008C2049">
        <w:t xml:space="preserve">. </w:t>
      </w:r>
      <w:r w:rsidRPr="008C2049">
        <w:rPr>
          <w:snapToGrid w:val="0"/>
        </w:rPr>
        <w:t>The report shall, as a minimum requirement give an account of the running of the process and the emissions into air and water compared with the emission standards in the IED.</w:t>
      </w:r>
    </w:p>
    <w:p w14:paraId="040A18DE" w14:textId="77777777" w:rsidR="002C25C3" w:rsidRPr="008C2049" w:rsidRDefault="002C25C3" w:rsidP="002C25C3">
      <w:pPr>
        <w:pStyle w:val="Bullet"/>
        <w:numPr>
          <w:ilvl w:val="2"/>
          <w:numId w:val="1"/>
        </w:numPr>
      </w:pPr>
      <w:r w:rsidRPr="008C2049">
        <w:t>Within 28 days of the end of the reporting period the operator shall, unless otherwise agreed in writing by the Environment Agency, submit reports of the monitoring and assessment carried out in accordance with the conditions of this permit, as follows:</w:t>
      </w:r>
    </w:p>
    <w:p w14:paraId="1268A08B" w14:textId="77777777" w:rsidR="002C25C3" w:rsidRPr="008C2049" w:rsidRDefault="002C25C3" w:rsidP="002C25C3">
      <w:pPr>
        <w:pStyle w:val="aBullet"/>
        <w:numPr>
          <w:ilvl w:val="3"/>
          <w:numId w:val="1"/>
        </w:numPr>
        <w:tabs>
          <w:tab w:val="clear" w:pos="1134"/>
        </w:tabs>
      </w:pPr>
      <w:r w:rsidRPr="008C2049">
        <w:t>in respect of the parameters and emission points specified in schedule 4 table S4.1;</w:t>
      </w:r>
    </w:p>
    <w:p w14:paraId="52E3A832" w14:textId="77777777" w:rsidR="002C25C3" w:rsidRPr="008C2049" w:rsidRDefault="002C25C3" w:rsidP="002C25C3">
      <w:pPr>
        <w:pStyle w:val="aBullet"/>
        <w:numPr>
          <w:ilvl w:val="3"/>
          <w:numId w:val="1"/>
        </w:numPr>
        <w:tabs>
          <w:tab w:val="clear" w:pos="1134"/>
        </w:tabs>
      </w:pPr>
      <w:r w:rsidRPr="008C2049">
        <w:t>for the reporting periods specified in schedule 4 table S4.1 and using the forms specified in schedule 4 table S4.5 ; and</w:t>
      </w:r>
    </w:p>
    <w:p w14:paraId="02B86CBF" w14:textId="77777777" w:rsidR="002C25C3" w:rsidRPr="008C2049" w:rsidRDefault="002C25C3" w:rsidP="002C25C3">
      <w:pPr>
        <w:pStyle w:val="aBullet"/>
        <w:numPr>
          <w:ilvl w:val="3"/>
          <w:numId w:val="1"/>
        </w:numPr>
        <w:tabs>
          <w:tab w:val="clear" w:pos="1134"/>
        </w:tabs>
      </w:pPr>
      <w:r w:rsidRPr="008C2049">
        <w:t>giving the information from such results and assessments as may be required by the forms specified in those tables.</w:t>
      </w:r>
    </w:p>
    <w:p w14:paraId="7830820C" w14:textId="77777777" w:rsidR="002C25C3" w:rsidRPr="008C2049" w:rsidRDefault="002C25C3" w:rsidP="002C25C3">
      <w:pPr>
        <w:pStyle w:val="Bullet"/>
        <w:keepNext/>
        <w:keepLines/>
        <w:numPr>
          <w:ilvl w:val="2"/>
          <w:numId w:val="1"/>
        </w:numPr>
      </w:pPr>
      <w:r w:rsidRPr="008C2049">
        <w:lastRenderedPageBreak/>
        <w:t>The operator shall, unless notice under this condition has been served within the preceding four years, submit to the Environment Agency, within six months of receipt of a written notice, a report assessing whether there are other appropriate measures that could be taken to prevent, or where that is not practicable, to minimise pollution.</w:t>
      </w:r>
    </w:p>
    <w:p w14:paraId="77F9FC12" w14:textId="77777777" w:rsidR="002C25C3" w:rsidRPr="008C2049" w:rsidRDefault="002C25C3" w:rsidP="002C25C3">
      <w:pPr>
        <w:pStyle w:val="Bullet"/>
        <w:numPr>
          <w:ilvl w:val="2"/>
          <w:numId w:val="1"/>
        </w:numPr>
        <w:rPr>
          <w:snapToGrid w:val="0"/>
        </w:rPr>
      </w:pPr>
      <w:r w:rsidRPr="008C2049">
        <w:t>Within 1 month of the end of each quarter, the operator shall submit to the Environment Agency using the form made available for the purpose, the information specified on the form relating to the site and the waste accepted and removed from it during the previous quarter, if during that quarter the total amount accepted exceeds 100 tonnes of non-hazardous waste or 10 tonnes of hazardous waste.</w:t>
      </w:r>
      <w:r w:rsidRPr="008C2049">
        <w:rPr>
          <w:snapToGrid w:val="0"/>
        </w:rPr>
        <w:t xml:space="preserve">  </w:t>
      </w:r>
    </w:p>
    <w:p w14:paraId="4C483D18" w14:textId="77777777" w:rsidR="002C25C3" w:rsidRPr="008C2049" w:rsidRDefault="002C25C3" w:rsidP="002C25C3">
      <w:pPr>
        <w:pStyle w:val="Bullet"/>
        <w:numPr>
          <w:ilvl w:val="2"/>
          <w:numId w:val="1"/>
        </w:numPr>
      </w:pPr>
      <w:bookmarkStart w:id="4" w:name="_Ref168987075"/>
      <w:r w:rsidRPr="008C2049">
        <w:t>Every quarter, the operator shall report details to the Environment Agency, as specified in Form AIR: F1, of periods of flaring; where the aggregate quantity of gas flared from the installation exceeds 2.9 tonnes/hour, as a daily mean value.</w:t>
      </w:r>
    </w:p>
    <w:p w14:paraId="0A5C939E" w14:textId="77777777" w:rsidR="002C25C3" w:rsidRPr="008C2049" w:rsidRDefault="002C25C3" w:rsidP="002C25C3">
      <w:pPr>
        <w:pStyle w:val="Bullet"/>
        <w:numPr>
          <w:ilvl w:val="2"/>
          <w:numId w:val="1"/>
        </w:numPr>
      </w:pPr>
      <w:r w:rsidRPr="008C2049">
        <w:t>Every quarter, the operator shall report details to the Environment Agency, as specified in Form AIR: F2, of all flaring.</w:t>
      </w:r>
    </w:p>
    <w:p w14:paraId="1C97DC55" w14:textId="77777777" w:rsidR="002C25C3" w:rsidRPr="008C2049" w:rsidRDefault="002C25C3" w:rsidP="002C25C3">
      <w:pPr>
        <w:pStyle w:val="Bullet"/>
        <w:numPr>
          <w:ilvl w:val="2"/>
          <w:numId w:val="1"/>
        </w:numPr>
      </w:pPr>
      <w:r w:rsidRPr="008C2049">
        <w:t>The operator shall keep a record of each flaring event, where the gas flared exceeded 2.9 tonnes/hour, including the cause of the event, whether sour and/or acidic gases were routed to the flare at the time, whether the event was planned and any action taken to minimise the duration of and/or the impact of flaring.</w:t>
      </w:r>
    </w:p>
    <w:p w14:paraId="08EC6ABF" w14:textId="77777777" w:rsidR="002C25C3" w:rsidRPr="008C2049" w:rsidRDefault="002C25C3" w:rsidP="002C25C3">
      <w:pPr>
        <w:pStyle w:val="Bullet"/>
        <w:keepNext/>
        <w:numPr>
          <w:ilvl w:val="2"/>
          <w:numId w:val="1"/>
        </w:numPr>
      </w:pPr>
      <w:r w:rsidRPr="008C2049">
        <w:t xml:space="preserve">By 31 January each year the operator shall prepare and submit a report to the Environment Agency on the management of flaring, which includes: </w:t>
      </w:r>
    </w:p>
    <w:bookmarkEnd w:id="4"/>
    <w:p w14:paraId="70C7C7E6" w14:textId="77777777" w:rsidR="002C25C3" w:rsidRPr="008C2049" w:rsidRDefault="002C25C3" w:rsidP="002C25C3">
      <w:pPr>
        <w:pStyle w:val="aBullet"/>
        <w:numPr>
          <w:ilvl w:val="3"/>
          <w:numId w:val="1"/>
        </w:numPr>
        <w:tabs>
          <w:tab w:val="clear" w:pos="1134"/>
        </w:tabs>
      </w:pPr>
      <w:r w:rsidRPr="008C2049">
        <w:t>a summary of the root causes of any flaring events reported on form AIR F1, in accordance with condition 4.2.6;</w:t>
      </w:r>
    </w:p>
    <w:p w14:paraId="3B4CAA55" w14:textId="77777777" w:rsidR="002C25C3" w:rsidRPr="008C2049" w:rsidRDefault="002C25C3" w:rsidP="002C25C3">
      <w:pPr>
        <w:pStyle w:val="aBullet"/>
        <w:numPr>
          <w:ilvl w:val="3"/>
          <w:numId w:val="1"/>
        </w:numPr>
        <w:tabs>
          <w:tab w:val="clear" w:pos="1134"/>
        </w:tabs>
      </w:pPr>
      <w:r w:rsidRPr="008C2049">
        <w:t>a review of possible improvements to minimise the number and/or impact of all flaring events, with proposals for improvement and timescales for implementation;</w:t>
      </w:r>
    </w:p>
    <w:p w14:paraId="072F4863" w14:textId="77777777" w:rsidR="002C25C3" w:rsidRPr="008C2049" w:rsidRDefault="002C25C3" w:rsidP="002C25C3">
      <w:pPr>
        <w:pStyle w:val="aBullet"/>
        <w:numPr>
          <w:ilvl w:val="3"/>
          <w:numId w:val="1"/>
        </w:numPr>
        <w:tabs>
          <w:tab w:val="clear" w:pos="1134"/>
        </w:tabs>
      </w:pPr>
      <w:r w:rsidRPr="008C2049">
        <w:t>progress against any improvement proposals, identified in previous reports submitted in compliance with condition 4.2.8; and</w:t>
      </w:r>
    </w:p>
    <w:p w14:paraId="3BF8B8B6" w14:textId="77777777" w:rsidR="002C25C3" w:rsidRPr="008C2049" w:rsidRDefault="002C25C3" w:rsidP="002C25C3">
      <w:pPr>
        <w:pStyle w:val="aBullet"/>
        <w:numPr>
          <w:ilvl w:val="3"/>
          <w:numId w:val="1"/>
        </w:numPr>
        <w:tabs>
          <w:tab w:val="clear" w:pos="1134"/>
        </w:tabs>
      </w:pPr>
      <w:bookmarkStart w:id="5" w:name="_Ref168987184"/>
      <w:r w:rsidRPr="008C2049">
        <w:t>any other actions taken in the previous 12 months to minimise the number and/or impact of flaring events</w:t>
      </w:r>
      <w:bookmarkEnd w:id="5"/>
      <w:r w:rsidRPr="008C2049">
        <w:t xml:space="preserve">. </w:t>
      </w:r>
    </w:p>
    <w:p w14:paraId="4FD2E12D" w14:textId="6AF8DE16" w:rsidR="002C25C3" w:rsidRPr="008C2049" w:rsidRDefault="002C25C3" w:rsidP="002C25C3">
      <w:pPr>
        <w:pStyle w:val="Bullet"/>
        <w:numPr>
          <w:ilvl w:val="2"/>
          <w:numId w:val="1"/>
        </w:numPr>
      </w:pPr>
      <w:r w:rsidRPr="008C2049">
        <w:t xml:space="preserve">The operator shall submit written reports to the Environment Agency for approval which evaluate potential risk of exceedances of the short-term </w:t>
      </w:r>
      <w:proofErr w:type="gramStart"/>
      <w:r w:rsidRPr="008C2049">
        <w:t>15 minute</w:t>
      </w:r>
      <w:proofErr w:type="gramEnd"/>
      <w:r w:rsidRPr="008C2049">
        <w:t xml:space="preserve"> UK air quality objective for sulphur dioxide. For incorporation into the integrated emission management approach, the report shall define the operating parameters and monitoring requirements, including, but not limited to, the agreed bubble design and the use of SO</w:t>
      </w:r>
      <w:r w:rsidRPr="008C2049">
        <w:rPr>
          <w:vertAlign w:val="subscript"/>
        </w:rPr>
        <w:t>2</w:t>
      </w:r>
      <w:r w:rsidRPr="008C2049">
        <w:t xml:space="preserve"> reducing catalyst additives within the catalytic cracking process. Progress </w:t>
      </w:r>
      <w:r w:rsidRPr="007734AA">
        <w:t xml:space="preserve">reports shall be submitted by </w:t>
      </w:r>
      <w:r w:rsidR="003A36E9" w:rsidRPr="007734AA">
        <w:t>28</w:t>
      </w:r>
      <w:r w:rsidR="003A36E9" w:rsidRPr="007734AA">
        <w:rPr>
          <w:vertAlign w:val="superscript"/>
        </w:rPr>
        <w:t>th</w:t>
      </w:r>
      <w:r w:rsidR="003A36E9" w:rsidRPr="007734AA">
        <w:t xml:space="preserve"> April </w:t>
      </w:r>
      <w:r w:rsidRPr="007734AA">
        <w:t xml:space="preserve">and </w:t>
      </w:r>
      <w:r w:rsidR="003A36E9" w:rsidRPr="007734AA">
        <w:t>28</w:t>
      </w:r>
      <w:r w:rsidR="003A36E9" w:rsidRPr="007734AA">
        <w:rPr>
          <w:vertAlign w:val="superscript"/>
        </w:rPr>
        <w:t>th</w:t>
      </w:r>
      <w:r w:rsidR="003A36E9" w:rsidRPr="007734AA">
        <w:t xml:space="preserve"> October </w:t>
      </w:r>
      <w:r w:rsidRPr="007734AA">
        <w:t>each year, unless otherwise agreed in</w:t>
      </w:r>
      <w:r w:rsidRPr="008C2049">
        <w:t xml:space="preserve"> writing by the Environment Agency.</w:t>
      </w:r>
    </w:p>
    <w:p w14:paraId="68156AFD" w14:textId="77777777" w:rsidR="002C25C3" w:rsidRPr="008C2049" w:rsidRDefault="002C25C3" w:rsidP="002C25C3">
      <w:pPr>
        <w:pStyle w:val="Bullet0"/>
        <w:keepNext/>
        <w:keepLines/>
        <w:numPr>
          <w:ilvl w:val="1"/>
          <w:numId w:val="1"/>
        </w:numPr>
      </w:pPr>
      <w:r w:rsidRPr="008C2049">
        <w:t>Notifications</w:t>
      </w:r>
    </w:p>
    <w:p w14:paraId="18B65E7A" w14:textId="77777777" w:rsidR="002C25C3" w:rsidRPr="008C2049" w:rsidRDefault="002C25C3" w:rsidP="002C25C3">
      <w:pPr>
        <w:pStyle w:val="Bullet"/>
        <w:numPr>
          <w:ilvl w:val="2"/>
          <w:numId w:val="1"/>
        </w:numPr>
        <w:rPr>
          <w:rFonts w:eastAsia="Calibri"/>
        </w:rPr>
      </w:pPr>
      <w:r w:rsidRPr="008C2049">
        <w:rPr>
          <w:rFonts w:eastAsia="Calibri"/>
        </w:rPr>
        <w:t>The Operator shall</w:t>
      </w:r>
    </w:p>
    <w:p w14:paraId="27533DBF" w14:textId="77777777" w:rsidR="002C25C3" w:rsidRPr="008C2049" w:rsidRDefault="002C25C3" w:rsidP="002C25C3">
      <w:pPr>
        <w:pStyle w:val="aBullet"/>
        <w:numPr>
          <w:ilvl w:val="3"/>
          <w:numId w:val="1"/>
        </w:numPr>
        <w:tabs>
          <w:tab w:val="clear" w:pos="1134"/>
        </w:tabs>
        <w:rPr>
          <w:rFonts w:eastAsia="Calibri"/>
        </w:rPr>
      </w:pPr>
      <w:proofErr w:type="gramStart"/>
      <w:r w:rsidRPr="008C2049">
        <w:rPr>
          <w:rFonts w:eastAsia="Calibri"/>
        </w:rPr>
        <w:t>in the event that</w:t>
      </w:r>
      <w:proofErr w:type="gramEnd"/>
      <w:r w:rsidRPr="008C2049">
        <w:rPr>
          <w:rFonts w:eastAsia="Calibri"/>
        </w:rPr>
        <w:t xml:space="preserve"> the operation of the activities gives rise to an incident or accident which significantly affects or may significantly affect the environment, the operator must immediately—</w:t>
      </w:r>
    </w:p>
    <w:p w14:paraId="3F74908B" w14:textId="77777777" w:rsidR="002C25C3" w:rsidRPr="008C2049" w:rsidRDefault="002C25C3" w:rsidP="002C25C3">
      <w:pPr>
        <w:spacing w:before="80" w:line="220" w:lineRule="atLeast"/>
        <w:ind w:left="1701" w:hanging="261"/>
        <w:jc w:val="both"/>
        <w:rPr>
          <w:rFonts w:eastAsia="Calibri" w:cs="Arial"/>
          <w:szCs w:val="20"/>
        </w:rPr>
      </w:pPr>
      <w:r w:rsidRPr="008C2049">
        <w:rPr>
          <w:rFonts w:eastAsia="Calibri" w:cs="Arial"/>
          <w:szCs w:val="20"/>
        </w:rPr>
        <w:t>(</w:t>
      </w:r>
      <w:proofErr w:type="spellStart"/>
      <w:r w:rsidRPr="008C2049">
        <w:rPr>
          <w:rFonts w:eastAsia="Calibri" w:cs="Arial"/>
          <w:szCs w:val="20"/>
        </w:rPr>
        <w:t>i</w:t>
      </w:r>
      <w:proofErr w:type="spellEnd"/>
      <w:r w:rsidRPr="008C2049">
        <w:rPr>
          <w:rFonts w:eastAsia="Calibri" w:cs="Arial"/>
          <w:szCs w:val="20"/>
        </w:rPr>
        <w:t xml:space="preserve">) </w:t>
      </w:r>
      <w:r w:rsidRPr="008C2049">
        <w:rPr>
          <w:rFonts w:eastAsia="Calibri" w:cs="Arial"/>
          <w:szCs w:val="20"/>
        </w:rPr>
        <w:tab/>
        <w:t xml:space="preserve">inform the Environment Agency, </w:t>
      </w:r>
    </w:p>
    <w:p w14:paraId="75D9FB43" w14:textId="77777777" w:rsidR="002C25C3" w:rsidRPr="008C2049" w:rsidRDefault="002C25C3" w:rsidP="002C25C3">
      <w:pPr>
        <w:spacing w:before="80" w:line="220" w:lineRule="atLeast"/>
        <w:ind w:left="1701" w:hanging="261"/>
        <w:jc w:val="both"/>
        <w:rPr>
          <w:rFonts w:eastAsia="Calibri" w:cs="Arial"/>
          <w:szCs w:val="20"/>
        </w:rPr>
      </w:pPr>
      <w:r w:rsidRPr="008C2049">
        <w:rPr>
          <w:rFonts w:eastAsia="Calibri" w:cs="Arial"/>
          <w:szCs w:val="20"/>
        </w:rPr>
        <w:t>(ii)</w:t>
      </w:r>
      <w:r w:rsidRPr="008C2049">
        <w:rPr>
          <w:rFonts w:eastAsia="Calibri" w:cs="Arial"/>
          <w:szCs w:val="20"/>
        </w:rPr>
        <w:tab/>
        <w:t>take the measures necessary to limit the environmental consequences of such an incident or accident, and</w:t>
      </w:r>
    </w:p>
    <w:p w14:paraId="46892037" w14:textId="77777777" w:rsidR="002C25C3" w:rsidRPr="008C2049" w:rsidRDefault="002C25C3" w:rsidP="002C25C3">
      <w:pPr>
        <w:spacing w:before="80" w:line="220" w:lineRule="atLeast"/>
        <w:ind w:left="1701" w:hanging="272"/>
        <w:jc w:val="both"/>
        <w:rPr>
          <w:rFonts w:eastAsia="Calibri" w:cs="Arial"/>
          <w:szCs w:val="20"/>
        </w:rPr>
      </w:pPr>
      <w:r w:rsidRPr="008C2049">
        <w:rPr>
          <w:rFonts w:eastAsia="Calibri" w:cs="Arial"/>
          <w:szCs w:val="20"/>
        </w:rPr>
        <w:t>(iii) take the measures necessary to prevent further possible incidents or accidents;</w:t>
      </w:r>
    </w:p>
    <w:p w14:paraId="15A5C6F5" w14:textId="77777777" w:rsidR="002C25C3" w:rsidRPr="008C2049" w:rsidRDefault="002C25C3" w:rsidP="002C25C3">
      <w:pPr>
        <w:pStyle w:val="aBullet"/>
        <w:numPr>
          <w:ilvl w:val="3"/>
          <w:numId w:val="1"/>
        </w:numPr>
        <w:tabs>
          <w:tab w:val="clear" w:pos="1134"/>
        </w:tabs>
        <w:rPr>
          <w:rFonts w:eastAsia="Calibri"/>
          <w:szCs w:val="20"/>
        </w:rPr>
      </w:pPr>
      <w:r w:rsidRPr="008C2049">
        <w:rPr>
          <w:rFonts w:eastAsia="Calibri"/>
          <w:szCs w:val="20"/>
        </w:rPr>
        <w:t>in the event of a breach of any permit condition, the operator must immediately—</w:t>
      </w:r>
    </w:p>
    <w:p w14:paraId="13CE6AD7" w14:textId="77777777" w:rsidR="002C25C3" w:rsidRPr="008C2049" w:rsidRDefault="002C25C3" w:rsidP="002C25C3">
      <w:pPr>
        <w:spacing w:before="80" w:line="220" w:lineRule="atLeast"/>
        <w:ind w:left="1701" w:hanging="261"/>
        <w:jc w:val="both"/>
        <w:rPr>
          <w:rFonts w:eastAsia="Calibri" w:cs="Arial"/>
          <w:szCs w:val="20"/>
        </w:rPr>
      </w:pPr>
      <w:r w:rsidRPr="008C2049">
        <w:rPr>
          <w:rFonts w:eastAsia="Calibri" w:cs="Arial"/>
          <w:szCs w:val="20"/>
        </w:rPr>
        <w:t>(</w:t>
      </w:r>
      <w:proofErr w:type="spellStart"/>
      <w:r w:rsidRPr="008C2049">
        <w:rPr>
          <w:rFonts w:eastAsia="Calibri" w:cs="Arial"/>
          <w:szCs w:val="20"/>
        </w:rPr>
        <w:t>i</w:t>
      </w:r>
      <w:proofErr w:type="spellEnd"/>
      <w:r w:rsidRPr="008C2049">
        <w:rPr>
          <w:rFonts w:eastAsia="Calibri" w:cs="Arial"/>
          <w:szCs w:val="20"/>
        </w:rPr>
        <w:t xml:space="preserve">) </w:t>
      </w:r>
      <w:r w:rsidRPr="008C2049">
        <w:rPr>
          <w:rFonts w:eastAsia="Calibri" w:cs="Arial"/>
          <w:szCs w:val="20"/>
        </w:rPr>
        <w:tab/>
        <w:t>inform the Environment Agency, and</w:t>
      </w:r>
    </w:p>
    <w:p w14:paraId="70E578AB" w14:textId="77777777" w:rsidR="002C25C3" w:rsidRPr="008C2049" w:rsidRDefault="002C25C3" w:rsidP="002C25C3">
      <w:pPr>
        <w:spacing w:before="80" w:line="220" w:lineRule="atLeast"/>
        <w:ind w:left="1701" w:hanging="261"/>
        <w:jc w:val="both"/>
        <w:rPr>
          <w:rFonts w:eastAsia="Calibri" w:cs="Arial"/>
          <w:szCs w:val="20"/>
        </w:rPr>
      </w:pPr>
      <w:r w:rsidRPr="008C2049">
        <w:rPr>
          <w:rFonts w:eastAsia="Calibri" w:cs="Arial"/>
          <w:szCs w:val="20"/>
        </w:rPr>
        <w:lastRenderedPageBreak/>
        <w:t>(ii) take the measures necessary to ensure that compliance is restored within the shortest possible time;</w:t>
      </w:r>
    </w:p>
    <w:p w14:paraId="2E532BA9" w14:textId="77777777" w:rsidR="002C25C3" w:rsidRPr="008C2049" w:rsidRDefault="002C25C3" w:rsidP="002C25C3">
      <w:pPr>
        <w:pStyle w:val="aBullet"/>
        <w:numPr>
          <w:ilvl w:val="3"/>
          <w:numId w:val="1"/>
        </w:numPr>
        <w:tabs>
          <w:tab w:val="clear" w:pos="1134"/>
        </w:tabs>
        <w:rPr>
          <w:rFonts w:eastAsia="Calibri"/>
        </w:rPr>
      </w:pPr>
      <w:r w:rsidRPr="008C2049">
        <w:rPr>
          <w:rFonts w:eastAsia="Calibri"/>
        </w:rPr>
        <w:t>in the event of a breach of permit condition which poses an immediate danger to human health or threatens to cause an immediate significant adverse effect on the environment, the operator must immediately suspend the operation of the activities or the relevant part of it in a safe and controlled manner until compliance with the permit conditions has been restored.</w:t>
      </w:r>
    </w:p>
    <w:p w14:paraId="47BECFD4" w14:textId="77777777" w:rsidR="002C25C3" w:rsidRPr="008C2049" w:rsidRDefault="002C25C3" w:rsidP="002C25C3">
      <w:pPr>
        <w:pStyle w:val="aBullet"/>
        <w:numPr>
          <w:ilvl w:val="3"/>
          <w:numId w:val="1"/>
        </w:numPr>
        <w:tabs>
          <w:tab w:val="clear" w:pos="1134"/>
        </w:tabs>
      </w:pPr>
      <w:r w:rsidRPr="008C2049">
        <w:t>any incident which has led to a period of abnormal operation of the incineration plant.</w:t>
      </w:r>
    </w:p>
    <w:p w14:paraId="7E37E542" w14:textId="77777777" w:rsidR="002C25C3" w:rsidRPr="008C2049" w:rsidRDefault="002C25C3" w:rsidP="002C25C3">
      <w:pPr>
        <w:pStyle w:val="Bullet"/>
        <w:numPr>
          <w:ilvl w:val="2"/>
          <w:numId w:val="1"/>
        </w:numPr>
      </w:pPr>
      <w:r w:rsidRPr="008C2049">
        <w:t xml:space="preserve">Any information provided under condition 4.3.1 shall be confirmed by sending the information listed in schedule 5 to this permit within the </w:t>
      </w:r>
      <w:proofErr w:type="gramStart"/>
      <w:r w:rsidRPr="008C2049">
        <w:t>time period</w:t>
      </w:r>
      <w:proofErr w:type="gramEnd"/>
      <w:r w:rsidRPr="008C2049">
        <w:t xml:space="preserve"> specified in that schedule.</w:t>
      </w:r>
    </w:p>
    <w:p w14:paraId="41630EBC" w14:textId="77777777" w:rsidR="002C25C3" w:rsidRPr="008C2049" w:rsidRDefault="002C25C3" w:rsidP="002C25C3">
      <w:pPr>
        <w:pStyle w:val="Bullet"/>
        <w:numPr>
          <w:ilvl w:val="2"/>
          <w:numId w:val="1"/>
        </w:numPr>
      </w:pPr>
      <w:r w:rsidRPr="008C2049">
        <w:t>Where the Environment Agency has requested in writing that it shall be notified when the operator is to undertake monitoring and/or spot sampling, the operator shall inform the Environment Agency when the relevant monitoring and/or spot sampling is to take place. The operator shall provide this information to the Environment Agency at least 14 days before the date the monitoring is to be undertaken.</w:t>
      </w:r>
    </w:p>
    <w:p w14:paraId="10392295" w14:textId="77777777" w:rsidR="002C25C3" w:rsidRPr="008C2049" w:rsidRDefault="002C25C3" w:rsidP="002C25C3">
      <w:pPr>
        <w:pStyle w:val="Bullet"/>
        <w:numPr>
          <w:ilvl w:val="2"/>
          <w:numId w:val="1"/>
        </w:numPr>
        <w:rPr>
          <w:color w:val="000000"/>
        </w:rPr>
      </w:pPr>
      <w:r w:rsidRPr="008C2049">
        <w:rPr>
          <w:color w:val="000000"/>
        </w:rPr>
        <w:t xml:space="preserve">The Environment Agency shall be notified within 14 days of the occurrence of the following matters, except where such disclosure is prohibited by Stock Exchange rules: </w:t>
      </w:r>
    </w:p>
    <w:p w14:paraId="7AF07143" w14:textId="77777777" w:rsidR="002C25C3" w:rsidRPr="008C2049" w:rsidRDefault="002C25C3" w:rsidP="002C25C3">
      <w:pPr>
        <w:spacing w:line="270" w:lineRule="exact"/>
        <w:ind w:firstLine="709"/>
        <w:rPr>
          <w:color w:val="000000"/>
          <w:szCs w:val="20"/>
        </w:rPr>
      </w:pPr>
      <w:r w:rsidRPr="008C2049">
        <w:rPr>
          <w:color w:val="000000"/>
          <w:szCs w:val="20"/>
        </w:rPr>
        <w:t>Where the operator is a registered company:</w:t>
      </w:r>
    </w:p>
    <w:p w14:paraId="75360DF3" w14:textId="77777777" w:rsidR="002C25C3" w:rsidRPr="008C2049" w:rsidRDefault="002C25C3" w:rsidP="002C25C3">
      <w:pPr>
        <w:pStyle w:val="aBullet"/>
        <w:numPr>
          <w:ilvl w:val="3"/>
          <w:numId w:val="1"/>
        </w:numPr>
        <w:tabs>
          <w:tab w:val="clear" w:pos="1134"/>
        </w:tabs>
      </w:pPr>
      <w:r w:rsidRPr="008C2049">
        <w:t>any change in the operator’s trading name, registered name or registered office address; and</w:t>
      </w:r>
    </w:p>
    <w:p w14:paraId="35C211CC" w14:textId="77777777" w:rsidR="002C25C3" w:rsidRPr="008C2049" w:rsidRDefault="002C25C3" w:rsidP="002C25C3">
      <w:pPr>
        <w:pStyle w:val="aBullet"/>
        <w:numPr>
          <w:ilvl w:val="3"/>
          <w:numId w:val="1"/>
        </w:numPr>
        <w:tabs>
          <w:tab w:val="clear" w:pos="1134"/>
        </w:tabs>
      </w:pPr>
      <w:r w:rsidRPr="008C2049">
        <w:t xml:space="preserve">any steps taken with a view to the operator going into administration, </w:t>
      </w:r>
      <w:proofErr w:type="gramStart"/>
      <w:r w:rsidRPr="008C2049">
        <w:t>entering into</w:t>
      </w:r>
      <w:proofErr w:type="gramEnd"/>
      <w:r w:rsidRPr="008C2049">
        <w:t xml:space="preserve"> a company voluntary arrangement or being wound up.</w:t>
      </w:r>
    </w:p>
    <w:p w14:paraId="713195F3" w14:textId="77777777" w:rsidR="002C25C3" w:rsidRPr="008C2049" w:rsidRDefault="002C25C3" w:rsidP="002C25C3">
      <w:pPr>
        <w:spacing w:line="270" w:lineRule="exact"/>
        <w:ind w:firstLine="709"/>
        <w:rPr>
          <w:color w:val="000000"/>
          <w:szCs w:val="20"/>
        </w:rPr>
      </w:pPr>
      <w:r w:rsidRPr="008C2049">
        <w:rPr>
          <w:color w:val="000000"/>
          <w:szCs w:val="20"/>
        </w:rPr>
        <w:t>Where the operator is a corporate body other than a registered company:</w:t>
      </w:r>
    </w:p>
    <w:p w14:paraId="16527920" w14:textId="77777777" w:rsidR="002C25C3" w:rsidRPr="008C2049" w:rsidRDefault="002C25C3" w:rsidP="002C25C3">
      <w:pPr>
        <w:pStyle w:val="aBullet"/>
        <w:numPr>
          <w:ilvl w:val="3"/>
          <w:numId w:val="45"/>
        </w:numPr>
      </w:pPr>
      <w:r w:rsidRPr="008C2049">
        <w:t>any change in the operator’s name or address; and</w:t>
      </w:r>
    </w:p>
    <w:p w14:paraId="74FD7F30" w14:textId="77777777" w:rsidR="002C25C3" w:rsidRPr="008C2049" w:rsidRDefault="002C25C3" w:rsidP="002C25C3">
      <w:pPr>
        <w:pStyle w:val="aBullet"/>
        <w:numPr>
          <w:ilvl w:val="3"/>
          <w:numId w:val="1"/>
        </w:numPr>
        <w:tabs>
          <w:tab w:val="clear" w:pos="1134"/>
        </w:tabs>
      </w:pPr>
      <w:r w:rsidRPr="008C2049">
        <w:t>any steps taken with a view to the dissolution of the operator.</w:t>
      </w:r>
    </w:p>
    <w:p w14:paraId="3C0547FA" w14:textId="77777777" w:rsidR="002C25C3" w:rsidRPr="008C2049" w:rsidRDefault="002C25C3" w:rsidP="002C25C3">
      <w:pPr>
        <w:spacing w:line="270" w:lineRule="exact"/>
        <w:ind w:firstLine="709"/>
        <w:rPr>
          <w:color w:val="000000"/>
          <w:szCs w:val="20"/>
        </w:rPr>
      </w:pPr>
      <w:r w:rsidRPr="008C2049">
        <w:rPr>
          <w:color w:val="000000"/>
          <w:szCs w:val="20"/>
        </w:rPr>
        <w:t xml:space="preserve">In any other case: </w:t>
      </w:r>
    </w:p>
    <w:p w14:paraId="31A71F42" w14:textId="77777777" w:rsidR="002C25C3" w:rsidRPr="008C2049" w:rsidRDefault="002C25C3" w:rsidP="002C25C3">
      <w:pPr>
        <w:pStyle w:val="aBullet"/>
        <w:numPr>
          <w:ilvl w:val="3"/>
          <w:numId w:val="46"/>
        </w:numPr>
      </w:pPr>
      <w:r w:rsidRPr="008C2049">
        <w:t>the death of any of the named operators (where the operator consists of more than one named individual);</w:t>
      </w:r>
    </w:p>
    <w:p w14:paraId="7366EDDB" w14:textId="77777777" w:rsidR="002C25C3" w:rsidRPr="008C2049" w:rsidRDefault="002C25C3" w:rsidP="002C25C3">
      <w:pPr>
        <w:pStyle w:val="aBullet"/>
        <w:numPr>
          <w:ilvl w:val="3"/>
          <w:numId w:val="46"/>
        </w:numPr>
      </w:pPr>
      <w:r w:rsidRPr="008C2049">
        <w:t>any change in the operator’s name(s) or address(es); and</w:t>
      </w:r>
    </w:p>
    <w:p w14:paraId="4EBFE451" w14:textId="77777777" w:rsidR="002C25C3" w:rsidRPr="008C2049" w:rsidRDefault="002C25C3" w:rsidP="002C25C3">
      <w:pPr>
        <w:pStyle w:val="aBullet"/>
        <w:numPr>
          <w:ilvl w:val="3"/>
          <w:numId w:val="1"/>
        </w:numPr>
        <w:tabs>
          <w:tab w:val="clear" w:pos="1134"/>
        </w:tabs>
      </w:pPr>
      <w:r w:rsidRPr="008C2049">
        <w:t xml:space="preserve">any steps taken with a view to the operator, or any one of them, going into bankruptcy, </w:t>
      </w:r>
      <w:proofErr w:type="gramStart"/>
      <w:r w:rsidRPr="008C2049">
        <w:t>entering into</w:t>
      </w:r>
      <w:proofErr w:type="gramEnd"/>
      <w:r w:rsidRPr="008C2049">
        <w:t xml:space="preserve"> a composition or arrangement with creditors, or, in the case of them being in a partnership, dissolving the partnership.</w:t>
      </w:r>
    </w:p>
    <w:p w14:paraId="32A6D7B6" w14:textId="77777777" w:rsidR="002C25C3" w:rsidRPr="008C2049" w:rsidRDefault="002C25C3" w:rsidP="002C25C3">
      <w:pPr>
        <w:pStyle w:val="Bullet"/>
        <w:numPr>
          <w:ilvl w:val="2"/>
          <w:numId w:val="1"/>
        </w:numPr>
      </w:pPr>
      <w:r w:rsidRPr="008C2049">
        <w:t>Where the operator proposes to make a change in the nature or functioning, or an extension of the activities, which may have consequences for the environment and the change is not otherwise the subject of an application for approval under the Regulations or this permit:</w:t>
      </w:r>
    </w:p>
    <w:p w14:paraId="45AE2441" w14:textId="77777777" w:rsidR="002C25C3" w:rsidRPr="008C2049" w:rsidRDefault="002C25C3" w:rsidP="002C25C3">
      <w:pPr>
        <w:pStyle w:val="aBullet"/>
        <w:numPr>
          <w:ilvl w:val="3"/>
          <w:numId w:val="1"/>
        </w:numPr>
        <w:tabs>
          <w:tab w:val="clear" w:pos="1134"/>
        </w:tabs>
      </w:pPr>
      <w:r w:rsidRPr="008C2049">
        <w:t>the Environment Agency shall be notified at least 14 days before making the change; and</w:t>
      </w:r>
    </w:p>
    <w:p w14:paraId="44B1A1DD" w14:textId="77777777" w:rsidR="002C25C3" w:rsidRPr="008C2049" w:rsidRDefault="002C25C3" w:rsidP="002C25C3">
      <w:pPr>
        <w:pStyle w:val="aBullet"/>
        <w:numPr>
          <w:ilvl w:val="3"/>
          <w:numId w:val="1"/>
        </w:numPr>
        <w:tabs>
          <w:tab w:val="clear" w:pos="1134"/>
        </w:tabs>
      </w:pPr>
      <w:r w:rsidRPr="008C2049">
        <w:t>the notification shall contain a description of the proposed change in operation.</w:t>
      </w:r>
    </w:p>
    <w:p w14:paraId="6D9B635D" w14:textId="77777777" w:rsidR="002C25C3" w:rsidRPr="008C2049" w:rsidRDefault="002C25C3" w:rsidP="002C25C3">
      <w:pPr>
        <w:pStyle w:val="Bullet"/>
        <w:numPr>
          <w:ilvl w:val="2"/>
          <w:numId w:val="1"/>
        </w:numPr>
      </w:pPr>
      <w:r w:rsidRPr="008C2049">
        <w:t xml:space="preserve">The Environment Agency shall be given at least 14 </w:t>
      </w:r>
      <w:proofErr w:type="spellStart"/>
      <w:r w:rsidRPr="008C2049">
        <w:t>days notice</w:t>
      </w:r>
      <w:proofErr w:type="spellEnd"/>
      <w:r w:rsidRPr="008C2049">
        <w:t xml:space="preserve"> before implementation of any part of the site closure plan.</w:t>
      </w:r>
    </w:p>
    <w:p w14:paraId="7D3FDCF2" w14:textId="77777777" w:rsidR="002C25C3" w:rsidRPr="008C2049" w:rsidRDefault="002C25C3" w:rsidP="002C25C3">
      <w:pPr>
        <w:pStyle w:val="Bullet"/>
        <w:numPr>
          <w:ilvl w:val="2"/>
          <w:numId w:val="1"/>
        </w:numPr>
      </w:pPr>
      <w:r w:rsidRPr="008C2049">
        <w:t>Where the operator has entered into a climate change agreement with the Government, the Environment Agency shall be notified within one month of:</w:t>
      </w:r>
    </w:p>
    <w:p w14:paraId="160C1AFD" w14:textId="77777777" w:rsidR="002C25C3" w:rsidRPr="008C2049" w:rsidRDefault="002C25C3" w:rsidP="002C25C3">
      <w:pPr>
        <w:pStyle w:val="aBullet"/>
        <w:numPr>
          <w:ilvl w:val="3"/>
          <w:numId w:val="1"/>
        </w:numPr>
        <w:tabs>
          <w:tab w:val="clear" w:pos="1134"/>
        </w:tabs>
      </w:pPr>
      <w:r w:rsidRPr="008C2049">
        <w:t>a decision by the Secretary of State not to re-certify the agreement;</w:t>
      </w:r>
    </w:p>
    <w:p w14:paraId="6974251D" w14:textId="77777777" w:rsidR="002C25C3" w:rsidRPr="008C2049" w:rsidRDefault="002C25C3" w:rsidP="002C25C3">
      <w:pPr>
        <w:pStyle w:val="aBullet"/>
        <w:numPr>
          <w:ilvl w:val="3"/>
          <w:numId w:val="1"/>
        </w:numPr>
        <w:tabs>
          <w:tab w:val="clear" w:pos="1134"/>
        </w:tabs>
      </w:pPr>
      <w:r w:rsidRPr="008C2049">
        <w:t>a decision by either the operator or the Secretary of State to terminate the agreement; and</w:t>
      </w:r>
    </w:p>
    <w:p w14:paraId="27C0B522" w14:textId="77777777" w:rsidR="002C25C3" w:rsidRPr="008C2049" w:rsidRDefault="002C25C3" w:rsidP="002C25C3">
      <w:pPr>
        <w:pStyle w:val="aBullet"/>
        <w:numPr>
          <w:ilvl w:val="3"/>
          <w:numId w:val="1"/>
        </w:numPr>
        <w:tabs>
          <w:tab w:val="clear" w:pos="1134"/>
        </w:tabs>
      </w:pPr>
      <w:r w:rsidRPr="008C2049">
        <w:t>any subsequent decision by the Secretary of State to re-certify such an agreement.</w:t>
      </w:r>
    </w:p>
    <w:p w14:paraId="26F1ACE6" w14:textId="77777777" w:rsidR="002C25C3" w:rsidRPr="008C2049" w:rsidRDefault="002C25C3" w:rsidP="002C25C3">
      <w:pPr>
        <w:pStyle w:val="Bullet"/>
        <w:numPr>
          <w:ilvl w:val="2"/>
          <w:numId w:val="1"/>
        </w:numPr>
      </w:pPr>
      <w:r w:rsidRPr="008C2049">
        <w:t>The operator shall inform the Environment Agency in writing of the closure of any LCP within 28 days of the date of closure.</w:t>
      </w:r>
    </w:p>
    <w:p w14:paraId="2082BB57" w14:textId="77777777" w:rsidR="002C25C3" w:rsidRPr="008C2049" w:rsidRDefault="002C25C3" w:rsidP="002C25C3">
      <w:pPr>
        <w:pStyle w:val="Bullet"/>
        <w:keepNext/>
        <w:keepLines/>
        <w:numPr>
          <w:ilvl w:val="2"/>
          <w:numId w:val="1"/>
        </w:numPr>
      </w:pPr>
      <w:proofErr w:type="gramStart"/>
      <w:r w:rsidRPr="008C2049">
        <w:lastRenderedPageBreak/>
        <w:t>In the event that</w:t>
      </w:r>
      <w:proofErr w:type="gramEnd"/>
      <w:r w:rsidRPr="008C2049">
        <w:t xml:space="preserve"> more than 6.4 tonnes of sulphur dioxide has or is likely to be emitted in a </w:t>
      </w:r>
      <w:proofErr w:type="gramStart"/>
      <w:r w:rsidRPr="008C2049">
        <w:t>24 hour</w:t>
      </w:r>
      <w:proofErr w:type="gramEnd"/>
      <w:r w:rsidRPr="008C2049">
        <w:t xml:space="preserve"> period, from the flaring of acid gases (emission point A14); the operator shall immediately inform the Environment Agency, providing details of:</w:t>
      </w:r>
    </w:p>
    <w:p w14:paraId="5259AC88" w14:textId="77777777" w:rsidR="002C25C3" w:rsidRPr="008C2049" w:rsidRDefault="002C25C3" w:rsidP="002C25C3">
      <w:pPr>
        <w:pStyle w:val="aBullet"/>
        <w:keepNext/>
        <w:keepLines/>
        <w:numPr>
          <w:ilvl w:val="3"/>
          <w:numId w:val="1"/>
        </w:numPr>
        <w:tabs>
          <w:tab w:val="clear" w:pos="1134"/>
        </w:tabs>
      </w:pPr>
      <w:r w:rsidRPr="008C2049">
        <w:t>the likely duration of the flaring event;</w:t>
      </w:r>
    </w:p>
    <w:p w14:paraId="553CB286" w14:textId="77777777" w:rsidR="002C25C3" w:rsidRPr="008C2049" w:rsidRDefault="002C25C3" w:rsidP="002C25C3">
      <w:pPr>
        <w:pStyle w:val="aBullet"/>
        <w:keepNext/>
        <w:keepLines/>
        <w:numPr>
          <w:ilvl w:val="3"/>
          <w:numId w:val="1"/>
        </w:numPr>
        <w:tabs>
          <w:tab w:val="clear" w:pos="1134"/>
        </w:tabs>
      </w:pPr>
      <w:r w:rsidRPr="008C2049">
        <w:t>the cause of the flaring event;</w:t>
      </w:r>
    </w:p>
    <w:p w14:paraId="1499A5B6" w14:textId="77777777" w:rsidR="002C25C3" w:rsidRPr="008C2049" w:rsidRDefault="002C25C3" w:rsidP="002C25C3">
      <w:pPr>
        <w:pStyle w:val="aBullet"/>
        <w:keepNext/>
        <w:keepLines/>
        <w:numPr>
          <w:ilvl w:val="3"/>
          <w:numId w:val="1"/>
        </w:numPr>
        <w:tabs>
          <w:tab w:val="clear" w:pos="1134"/>
        </w:tabs>
      </w:pPr>
      <w:r w:rsidRPr="008C2049">
        <w:t xml:space="preserve">remedial actions being taken; </w:t>
      </w:r>
    </w:p>
    <w:p w14:paraId="6576E13A" w14:textId="77777777" w:rsidR="002C25C3" w:rsidRPr="008C2049" w:rsidRDefault="002C25C3" w:rsidP="002C25C3">
      <w:pPr>
        <w:pStyle w:val="aBullet"/>
        <w:keepNext/>
        <w:keepLines/>
        <w:numPr>
          <w:ilvl w:val="0"/>
          <w:numId w:val="0"/>
        </w:numPr>
        <w:ind w:left="680"/>
      </w:pPr>
      <w:r w:rsidRPr="008C2049">
        <w:t>The operator shall confirm:</w:t>
      </w:r>
      <w:r w:rsidRPr="008C2049">
        <w:br/>
        <w:t xml:space="preserve">(d)    the quantity of </w:t>
      </w:r>
      <w:r w:rsidRPr="008C2049">
        <w:rPr>
          <w:rFonts w:cs="Arial"/>
          <w:szCs w:val="20"/>
        </w:rPr>
        <w:t>sulphur dioxide</w:t>
      </w:r>
      <w:r w:rsidRPr="008C2049">
        <w:t xml:space="preserve"> emitted and duration of the flaring event; and</w:t>
      </w:r>
    </w:p>
    <w:p w14:paraId="1CAB4B0F" w14:textId="77777777" w:rsidR="002C25C3" w:rsidRPr="008C2049" w:rsidRDefault="002C25C3" w:rsidP="002C25C3">
      <w:pPr>
        <w:pStyle w:val="aBullet"/>
        <w:keepNext/>
        <w:keepLines/>
        <w:numPr>
          <w:ilvl w:val="0"/>
          <w:numId w:val="0"/>
        </w:numPr>
        <w:ind w:left="680"/>
      </w:pPr>
      <w:r w:rsidRPr="008C2049">
        <w:t>(e)   whether the event had a negative impact on local air quality.</w:t>
      </w:r>
    </w:p>
    <w:p w14:paraId="726B41E2" w14:textId="77777777" w:rsidR="002C25C3" w:rsidRPr="008C2049" w:rsidRDefault="002C25C3" w:rsidP="002C25C3">
      <w:pPr>
        <w:pStyle w:val="Bullet"/>
        <w:numPr>
          <w:ilvl w:val="2"/>
          <w:numId w:val="57"/>
        </w:numPr>
      </w:pPr>
      <w:proofErr w:type="gramStart"/>
      <w:r w:rsidRPr="008C2049">
        <w:t>In the event that</w:t>
      </w:r>
      <w:proofErr w:type="gramEnd"/>
      <w:r w:rsidRPr="008C2049">
        <w:t xml:space="preserve"> the operator proposes to make a change to the design or operation of the integrated emissions management technique (emissions bubble), for oxides of nitrogen or sulphur dioxide; </w:t>
      </w:r>
    </w:p>
    <w:p w14:paraId="17CB673A" w14:textId="77777777" w:rsidR="002C25C3" w:rsidRPr="008C2049" w:rsidRDefault="002C25C3" w:rsidP="002C25C3">
      <w:pPr>
        <w:pStyle w:val="aBullet"/>
        <w:numPr>
          <w:ilvl w:val="3"/>
          <w:numId w:val="1"/>
        </w:numPr>
        <w:tabs>
          <w:tab w:val="clear" w:pos="1134"/>
        </w:tabs>
      </w:pPr>
      <w:r w:rsidRPr="008C2049">
        <w:t>the Environment Agency shall be notified at least 14 days before making the change;</w:t>
      </w:r>
    </w:p>
    <w:p w14:paraId="7143D3BD" w14:textId="77777777" w:rsidR="002C25C3" w:rsidRPr="008C2049" w:rsidRDefault="002C25C3" w:rsidP="002C25C3">
      <w:pPr>
        <w:pStyle w:val="aBullet"/>
        <w:numPr>
          <w:ilvl w:val="3"/>
          <w:numId w:val="1"/>
        </w:numPr>
        <w:tabs>
          <w:tab w:val="clear" w:pos="1134"/>
        </w:tabs>
      </w:pPr>
      <w:r w:rsidRPr="008C2049">
        <w:t>the notification shall contain details of the change in operation or design, and an assessment of the impact that this change will have on the monthly emission limit, specified in Table S3.1(d) of this permit; and</w:t>
      </w:r>
    </w:p>
    <w:p w14:paraId="521EF84A" w14:textId="77777777" w:rsidR="002C25C3" w:rsidRPr="008C2049" w:rsidRDefault="002C25C3" w:rsidP="002C25C3">
      <w:pPr>
        <w:pStyle w:val="aBullet"/>
        <w:numPr>
          <w:ilvl w:val="3"/>
          <w:numId w:val="1"/>
        </w:numPr>
        <w:tabs>
          <w:tab w:val="clear" w:pos="1134"/>
        </w:tabs>
      </w:pPr>
      <w:r w:rsidRPr="008C2049">
        <w:t>the operator shall not implement the change until it has been approved in writing by the Environment Agency.</w:t>
      </w:r>
    </w:p>
    <w:bookmarkEnd w:id="3"/>
    <w:p w14:paraId="092807D4" w14:textId="77777777" w:rsidR="002C25C3" w:rsidRPr="008C2049" w:rsidRDefault="002C25C3" w:rsidP="002C25C3">
      <w:pPr>
        <w:pStyle w:val="Bullet0"/>
        <w:keepNext/>
        <w:keepLines/>
        <w:numPr>
          <w:ilvl w:val="1"/>
          <w:numId w:val="1"/>
        </w:numPr>
      </w:pPr>
      <w:r w:rsidRPr="008C2049">
        <w:t>Interpretation</w:t>
      </w:r>
    </w:p>
    <w:p w14:paraId="5FC0F46E" w14:textId="77777777" w:rsidR="002C25C3" w:rsidRPr="008C2049" w:rsidRDefault="002C25C3" w:rsidP="002C25C3">
      <w:pPr>
        <w:pStyle w:val="Bullet"/>
        <w:keepNext/>
        <w:numPr>
          <w:ilvl w:val="2"/>
          <w:numId w:val="1"/>
        </w:numPr>
      </w:pPr>
      <w:r w:rsidRPr="008C2049">
        <w:t>In this permit the expressions listed in schedule 6 shall have the meaning given in that schedule.</w:t>
      </w:r>
    </w:p>
    <w:p w14:paraId="086E0472" w14:textId="77777777" w:rsidR="002C25C3" w:rsidRPr="008C2049" w:rsidRDefault="002C25C3" w:rsidP="002C25C3">
      <w:pPr>
        <w:pStyle w:val="Bullet"/>
        <w:numPr>
          <w:ilvl w:val="2"/>
          <w:numId w:val="1"/>
        </w:numPr>
      </w:pPr>
      <w:r w:rsidRPr="008C2049">
        <w:t xml:space="preserve">In this permit references to reports and notifications mean written reports and notifications, except where reference is made to notification being made “immediately”, in which case it may be provided by telephone. </w:t>
      </w:r>
    </w:p>
    <w:p w14:paraId="7FAD2CC7" w14:textId="77777777" w:rsidR="002C25C3" w:rsidRPr="008C2049" w:rsidRDefault="002C25C3" w:rsidP="002C25C3">
      <w:pPr>
        <w:pStyle w:val="Bullet"/>
        <w:numPr>
          <w:ilvl w:val="0"/>
          <w:numId w:val="0"/>
        </w:numPr>
        <w:ind w:left="680"/>
      </w:pPr>
    </w:p>
    <w:p w14:paraId="319BC44E" w14:textId="77777777" w:rsidR="002C25C3" w:rsidRPr="008C2049" w:rsidRDefault="002C25C3" w:rsidP="002C25C3">
      <w:pPr>
        <w:pStyle w:val="Bullet"/>
        <w:numPr>
          <w:ilvl w:val="0"/>
          <w:numId w:val="0"/>
        </w:numPr>
        <w:ind w:left="680" w:hanging="680"/>
        <w:sectPr w:rsidR="002C25C3" w:rsidRPr="008C2049" w:rsidSect="002C25C3">
          <w:headerReference w:type="even" r:id="rId15"/>
          <w:headerReference w:type="default" r:id="rId16"/>
          <w:footerReference w:type="default" r:id="rId17"/>
          <w:headerReference w:type="first" r:id="rId18"/>
          <w:pgSz w:w="11906" w:h="16838" w:code="9"/>
          <w:pgMar w:top="1134" w:right="1134" w:bottom="1134" w:left="1134" w:header="397" w:footer="397" w:gutter="0"/>
          <w:pgNumType w:start="1"/>
          <w:cols w:space="708"/>
          <w:docGrid w:linePitch="360"/>
        </w:sectPr>
      </w:pPr>
    </w:p>
    <w:p w14:paraId="3FC6C179" w14:textId="77777777" w:rsidR="002C25C3" w:rsidRPr="008C2049" w:rsidRDefault="002C25C3" w:rsidP="002C25C3">
      <w:pPr>
        <w:keepNext/>
        <w:keepLines/>
        <w:pageBreakBefore/>
        <w:widowControl w:val="0"/>
        <w:spacing w:before="360" w:after="240"/>
        <w:outlineLvl w:val="0"/>
        <w:rPr>
          <w:b/>
          <w:spacing w:val="-4"/>
          <w:sz w:val="32"/>
          <w:szCs w:val="32"/>
        </w:rPr>
      </w:pPr>
      <w:bookmarkStart w:id="6" w:name="_Toc464892570"/>
      <w:bookmarkStart w:id="7" w:name="_Toc468613273"/>
      <w:r w:rsidRPr="008C2049">
        <w:rPr>
          <w:b/>
          <w:spacing w:val="-4"/>
          <w:sz w:val="32"/>
          <w:szCs w:val="32"/>
        </w:rPr>
        <w:lastRenderedPageBreak/>
        <w:t xml:space="preserve">Schedule 1 - Operations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2548"/>
        <w:gridCol w:w="3142"/>
        <w:gridCol w:w="8870"/>
      </w:tblGrid>
      <w:tr w:rsidR="002C25C3" w:rsidRPr="008C2049" w14:paraId="5BF44A65" w14:textId="77777777" w:rsidTr="00473ECB">
        <w:trPr>
          <w:cantSplit/>
          <w:tblHeader/>
        </w:trPr>
        <w:tc>
          <w:tcPr>
            <w:tcW w:w="5000" w:type="pct"/>
            <w:gridSpan w:val="3"/>
            <w:tcBorders>
              <w:top w:val="single" w:sz="4" w:space="0" w:color="auto"/>
              <w:bottom w:val="single" w:sz="4" w:space="0" w:color="auto"/>
            </w:tcBorders>
            <w:shd w:val="clear" w:color="auto" w:fill="auto"/>
          </w:tcPr>
          <w:p w14:paraId="46F91054" w14:textId="77777777" w:rsidR="002C25C3" w:rsidRPr="008C2049" w:rsidRDefault="002C25C3" w:rsidP="00473ECB">
            <w:pPr>
              <w:pStyle w:val="Tabletitle"/>
              <w:keepNext w:val="0"/>
              <w:keepLines w:val="0"/>
              <w:widowControl/>
              <w:spacing w:before="0" w:after="0" w:line="240" w:lineRule="auto"/>
              <w:rPr>
                <w:rFonts w:ascii="Arial Bold" w:hAnsi="Arial Bold" w:cs="Arial"/>
              </w:rPr>
            </w:pPr>
            <w:r w:rsidRPr="008C2049">
              <w:rPr>
                <w:rFonts w:ascii="Arial Bold" w:hAnsi="Arial Bold"/>
                <w:b w:val="0"/>
              </w:rPr>
              <w:t>Table S1.1 activities</w:t>
            </w:r>
          </w:p>
        </w:tc>
      </w:tr>
      <w:tr w:rsidR="002C25C3" w:rsidRPr="008C2049" w14:paraId="31B23170" w14:textId="77777777" w:rsidTr="00473ECB">
        <w:trPr>
          <w:cantSplit/>
          <w:tblHeader/>
        </w:trPr>
        <w:tc>
          <w:tcPr>
            <w:tcW w:w="875" w:type="pct"/>
            <w:tcBorders>
              <w:top w:val="single" w:sz="4" w:space="0" w:color="auto"/>
              <w:bottom w:val="single" w:sz="4" w:space="0" w:color="auto"/>
            </w:tcBorders>
            <w:shd w:val="clear" w:color="auto" w:fill="auto"/>
          </w:tcPr>
          <w:p w14:paraId="45D6E367"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Activity listed in Schedule 1 of the EP Regulations</w:t>
            </w:r>
          </w:p>
        </w:tc>
        <w:tc>
          <w:tcPr>
            <w:tcW w:w="1079" w:type="pct"/>
            <w:tcBorders>
              <w:top w:val="single" w:sz="4" w:space="0" w:color="auto"/>
              <w:bottom w:val="single" w:sz="4" w:space="0" w:color="auto"/>
            </w:tcBorders>
            <w:shd w:val="clear" w:color="auto" w:fill="auto"/>
          </w:tcPr>
          <w:p w14:paraId="5FDEB0AC"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Description of specified activity</w:t>
            </w:r>
          </w:p>
        </w:tc>
        <w:tc>
          <w:tcPr>
            <w:tcW w:w="3046" w:type="pct"/>
            <w:tcBorders>
              <w:top w:val="single" w:sz="4" w:space="0" w:color="auto"/>
              <w:bottom w:val="single" w:sz="4" w:space="0" w:color="auto"/>
            </w:tcBorders>
            <w:shd w:val="clear" w:color="auto" w:fill="auto"/>
          </w:tcPr>
          <w:p w14:paraId="7D2C908B"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 xml:space="preserve">Limits of specified activity </w:t>
            </w:r>
          </w:p>
        </w:tc>
      </w:tr>
      <w:tr w:rsidR="002C25C3" w:rsidRPr="008C2049" w14:paraId="73A0CB24" w14:textId="77777777" w:rsidTr="00473ECB">
        <w:trPr>
          <w:cantSplit/>
        </w:trPr>
        <w:tc>
          <w:tcPr>
            <w:tcW w:w="875" w:type="pct"/>
            <w:tcBorders>
              <w:top w:val="single" w:sz="4" w:space="0" w:color="auto"/>
              <w:bottom w:val="single" w:sz="4" w:space="0" w:color="auto"/>
            </w:tcBorders>
            <w:shd w:val="clear" w:color="auto" w:fill="auto"/>
          </w:tcPr>
          <w:p w14:paraId="1C1F62C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1.2 Part A(1)(d)</w:t>
            </w:r>
          </w:p>
          <w:p w14:paraId="7B1DB5B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Primary activity</w:t>
            </w:r>
          </w:p>
        </w:tc>
        <w:tc>
          <w:tcPr>
            <w:tcW w:w="1079" w:type="pct"/>
            <w:tcBorders>
              <w:top w:val="single" w:sz="4" w:space="0" w:color="auto"/>
              <w:bottom w:val="single" w:sz="4" w:space="0" w:color="auto"/>
            </w:tcBorders>
            <w:shd w:val="clear" w:color="auto" w:fill="auto"/>
          </w:tcPr>
          <w:p w14:paraId="3DD0777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Refining mineral oils</w:t>
            </w:r>
          </w:p>
          <w:p w14:paraId="01839ED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(Cracking)</w:t>
            </w:r>
          </w:p>
        </w:tc>
        <w:tc>
          <w:tcPr>
            <w:tcW w:w="3046" w:type="pct"/>
            <w:tcBorders>
              <w:top w:val="single" w:sz="4" w:space="0" w:color="auto"/>
              <w:bottom w:val="single" w:sz="4" w:space="0" w:color="auto"/>
            </w:tcBorders>
            <w:shd w:val="clear" w:color="auto" w:fill="auto"/>
          </w:tcPr>
          <w:p w14:paraId="3171880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From receipt of feed to oil refining unit to use, intermediate or product storage, or export, including each of the following units:</w:t>
            </w:r>
          </w:p>
          <w:p w14:paraId="6B7D54C8" w14:textId="77777777" w:rsidR="002C25C3" w:rsidRPr="008C2049" w:rsidRDefault="002C25C3" w:rsidP="002C25C3">
            <w:pPr>
              <w:numPr>
                <w:ilvl w:val="0"/>
                <w:numId w:val="69"/>
              </w:numPr>
              <w:autoSpaceDE w:val="0"/>
              <w:autoSpaceDN w:val="0"/>
              <w:adjustRightInd w:val="0"/>
              <w:spacing w:before="0" w:after="0" w:line="240" w:lineRule="auto"/>
              <w:ind w:left="459"/>
              <w:rPr>
                <w:rFonts w:cs="Arial"/>
                <w:color w:val="000000"/>
                <w:sz w:val="18"/>
              </w:rPr>
            </w:pPr>
            <w:r w:rsidRPr="008C2049">
              <w:rPr>
                <w:rFonts w:cs="Arial"/>
                <w:color w:val="000000"/>
                <w:sz w:val="18"/>
              </w:rPr>
              <w:t xml:space="preserve">Catalytic Cracking Unit no 2 (including process heaters), with a capacity of 11,000 </w:t>
            </w:r>
            <w:proofErr w:type="spellStart"/>
            <w:r w:rsidRPr="008C2049">
              <w:rPr>
                <w:rFonts w:cs="Arial"/>
                <w:color w:val="000000"/>
                <w:sz w:val="18"/>
              </w:rPr>
              <w:t>tpd</w:t>
            </w:r>
            <w:proofErr w:type="spellEnd"/>
            <w:r w:rsidRPr="008C2049">
              <w:rPr>
                <w:rFonts w:cs="Arial"/>
                <w:color w:val="000000"/>
                <w:sz w:val="18"/>
              </w:rPr>
              <w:t xml:space="preserve">, </w:t>
            </w:r>
            <w:r w:rsidRPr="008C2049">
              <w:rPr>
                <w:rFonts w:ascii="Helvetica" w:hAnsi="Helvetica" w:cs="Helvetica"/>
                <w:color w:val="000000"/>
                <w:sz w:val="18"/>
                <w:szCs w:val="20"/>
                <w:lang w:eastAsia="en-GB"/>
              </w:rPr>
              <w:t>consisting of the reactor and regenerator section, the main fractionator distillation column and a carbon monoxide (CO) boiler</w:t>
            </w:r>
          </w:p>
          <w:p w14:paraId="422A5DE0" w14:textId="77777777" w:rsidR="002C25C3" w:rsidRPr="008C2049" w:rsidRDefault="002C25C3" w:rsidP="002C25C3">
            <w:pPr>
              <w:pStyle w:val="Tablebody"/>
              <w:keepLines w:val="0"/>
              <w:widowControl/>
              <w:numPr>
                <w:ilvl w:val="0"/>
                <w:numId w:val="69"/>
              </w:numPr>
              <w:spacing w:before="0" w:after="0" w:line="240" w:lineRule="auto"/>
              <w:ind w:left="459"/>
              <w:rPr>
                <w:rFonts w:cs="Arial"/>
                <w:color w:val="000000"/>
              </w:rPr>
            </w:pPr>
            <w:r w:rsidRPr="008C2049">
              <w:rPr>
                <w:rFonts w:cs="Arial"/>
                <w:color w:val="000000"/>
              </w:rPr>
              <w:t>Gas Separation Unit</w:t>
            </w:r>
          </w:p>
          <w:p w14:paraId="6E603B1B" w14:textId="77777777" w:rsidR="002C25C3" w:rsidRPr="008C2049" w:rsidRDefault="002C25C3" w:rsidP="002C25C3">
            <w:pPr>
              <w:pStyle w:val="Tablebody"/>
              <w:keepLines w:val="0"/>
              <w:widowControl/>
              <w:numPr>
                <w:ilvl w:val="0"/>
                <w:numId w:val="69"/>
              </w:numPr>
              <w:spacing w:before="0" w:after="0" w:line="240" w:lineRule="auto"/>
              <w:ind w:left="459"/>
              <w:rPr>
                <w:rFonts w:cs="Arial"/>
                <w:color w:val="000000"/>
              </w:rPr>
            </w:pPr>
            <w:r w:rsidRPr="008C2049">
              <w:rPr>
                <w:rFonts w:cs="Arial"/>
                <w:color w:val="000000"/>
              </w:rPr>
              <w:t>Hydrogen Fluoride Alkylation (</w:t>
            </w:r>
            <w:proofErr w:type="spellStart"/>
            <w:r w:rsidRPr="008C2049">
              <w:rPr>
                <w:rFonts w:cs="Arial"/>
                <w:color w:val="000000"/>
              </w:rPr>
              <w:t>Butamer</w:t>
            </w:r>
            <w:proofErr w:type="spellEnd"/>
            <w:r w:rsidRPr="008C2049">
              <w:rPr>
                <w:rFonts w:cs="Arial"/>
                <w:color w:val="000000"/>
              </w:rPr>
              <w:t xml:space="preserve"> and Selective Hydrogenation</w:t>
            </w:r>
            <w:r w:rsidRPr="008C2049">
              <w:rPr>
                <w:rFonts w:ascii="Helvetica" w:hAnsi="Helvetica" w:cs="Helvetica"/>
                <w:color w:val="000000"/>
                <w:lang w:eastAsia="en-GB"/>
              </w:rPr>
              <w:t xml:space="preserve"> (</w:t>
            </w:r>
            <w:r w:rsidRPr="008C2049">
              <w:rPr>
                <w:rFonts w:cs="Arial"/>
                <w:color w:val="000000"/>
              </w:rPr>
              <w:t>SHU) units</w:t>
            </w:r>
          </w:p>
          <w:p w14:paraId="7CC867C0" w14:textId="77777777" w:rsidR="002C25C3" w:rsidRPr="008C2049" w:rsidRDefault="002C25C3" w:rsidP="002C25C3">
            <w:pPr>
              <w:pStyle w:val="Tablebody"/>
              <w:keepLines w:val="0"/>
              <w:widowControl/>
              <w:numPr>
                <w:ilvl w:val="0"/>
                <w:numId w:val="69"/>
              </w:numPr>
              <w:spacing w:before="0" w:after="0" w:line="240" w:lineRule="auto"/>
              <w:ind w:left="459"/>
              <w:rPr>
                <w:rFonts w:cs="Arial"/>
                <w:color w:val="000000"/>
              </w:rPr>
            </w:pPr>
            <w:r w:rsidRPr="008C2049">
              <w:rPr>
                <w:rFonts w:cs="Arial"/>
                <w:color w:val="000000"/>
              </w:rPr>
              <w:t>Ethyl benzene production unit (EBU) including process heater: F6800 9.45 MWth</w:t>
            </w:r>
          </w:p>
          <w:p w14:paraId="2F413526" w14:textId="77777777" w:rsidR="002C25C3" w:rsidRPr="008C2049" w:rsidRDefault="002C25C3" w:rsidP="002C25C3">
            <w:pPr>
              <w:pStyle w:val="Tablebody"/>
              <w:keepLines w:val="0"/>
              <w:widowControl/>
              <w:numPr>
                <w:ilvl w:val="0"/>
                <w:numId w:val="69"/>
              </w:numPr>
              <w:spacing w:before="0" w:after="0" w:line="240" w:lineRule="auto"/>
              <w:ind w:left="459"/>
              <w:rPr>
                <w:rFonts w:cs="Arial"/>
                <w:color w:val="000000"/>
              </w:rPr>
            </w:pPr>
            <w:r w:rsidRPr="008C2049">
              <w:rPr>
                <w:rFonts w:cs="Arial"/>
                <w:color w:val="000000"/>
              </w:rPr>
              <w:t>Low Sulphur Mogas Units (CD Hydro and HD Select) including process heater: F4001  7.0  MWth</w:t>
            </w:r>
          </w:p>
        </w:tc>
      </w:tr>
      <w:tr w:rsidR="002C25C3" w:rsidRPr="008C2049" w14:paraId="6C53D902" w14:textId="77777777" w:rsidTr="00473ECB">
        <w:trPr>
          <w:cantSplit/>
        </w:trPr>
        <w:tc>
          <w:tcPr>
            <w:tcW w:w="875" w:type="pct"/>
            <w:tcBorders>
              <w:top w:val="single" w:sz="4" w:space="0" w:color="auto"/>
              <w:bottom w:val="single" w:sz="4" w:space="0" w:color="auto"/>
            </w:tcBorders>
            <w:shd w:val="clear" w:color="auto" w:fill="auto"/>
          </w:tcPr>
          <w:p w14:paraId="7A9E2A3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1.2 Part A(1)(d)</w:t>
            </w:r>
          </w:p>
          <w:p w14:paraId="20C5C5C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Primary activity</w:t>
            </w:r>
          </w:p>
        </w:tc>
        <w:tc>
          <w:tcPr>
            <w:tcW w:w="1079" w:type="pct"/>
            <w:tcBorders>
              <w:top w:val="single" w:sz="4" w:space="0" w:color="auto"/>
              <w:bottom w:val="single" w:sz="4" w:space="0" w:color="auto"/>
            </w:tcBorders>
            <w:shd w:val="clear" w:color="auto" w:fill="auto"/>
          </w:tcPr>
          <w:p w14:paraId="5E409E9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Refining mineral oils</w:t>
            </w:r>
          </w:p>
          <w:p w14:paraId="7010A4A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(Secondary Processes)</w:t>
            </w:r>
          </w:p>
        </w:tc>
        <w:tc>
          <w:tcPr>
            <w:tcW w:w="3046" w:type="pct"/>
            <w:tcBorders>
              <w:top w:val="single" w:sz="4" w:space="0" w:color="auto"/>
              <w:bottom w:val="single" w:sz="4" w:space="0" w:color="auto"/>
            </w:tcBorders>
            <w:shd w:val="clear" w:color="auto" w:fill="auto"/>
          </w:tcPr>
          <w:p w14:paraId="498A65E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From receipt of feed, through blending (where necessary) to feed, intermediate and product storages including: </w:t>
            </w:r>
          </w:p>
          <w:p w14:paraId="5D751049" w14:textId="77777777" w:rsidR="002C25C3" w:rsidRPr="008C2049" w:rsidRDefault="002C25C3" w:rsidP="002C25C3">
            <w:pPr>
              <w:numPr>
                <w:ilvl w:val="0"/>
                <w:numId w:val="70"/>
              </w:numPr>
              <w:autoSpaceDE w:val="0"/>
              <w:autoSpaceDN w:val="0"/>
              <w:adjustRightInd w:val="0"/>
              <w:spacing w:before="0" w:after="0" w:line="240" w:lineRule="auto"/>
              <w:ind w:left="459"/>
              <w:rPr>
                <w:rFonts w:cs="Arial"/>
                <w:color w:val="000000"/>
                <w:sz w:val="18"/>
              </w:rPr>
            </w:pPr>
            <w:r w:rsidRPr="008C2049">
              <w:rPr>
                <w:rFonts w:cs="Arial"/>
                <w:color w:val="000000"/>
                <w:sz w:val="18"/>
              </w:rPr>
              <w:t>Iso-Pentane Unit</w:t>
            </w:r>
          </w:p>
          <w:p w14:paraId="6EFE9C87" w14:textId="77777777" w:rsidR="002C25C3" w:rsidRPr="008C2049" w:rsidRDefault="002C25C3" w:rsidP="002C25C3">
            <w:pPr>
              <w:numPr>
                <w:ilvl w:val="0"/>
                <w:numId w:val="70"/>
              </w:numPr>
              <w:autoSpaceDE w:val="0"/>
              <w:autoSpaceDN w:val="0"/>
              <w:adjustRightInd w:val="0"/>
              <w:spacing w:before="0" w:after="0" w:line="240" w:lineRule="auto"/>
              <w:ind w:left="459"/>
              <w:rPr>
                <w:rFonts w:cs="Arial"/>
                <w:color w:val="000000"/>
                <w:sz w:val="18"/>
              </w:rPr>
            </w:pPr>
            <w:r w:rsidRPr="008C2049">
              <w:rPr>
                <w:rFonts w:cs="Arial"/>
                <w:color w:val="000000"/>
                <w:sz w:val="18"/>
              </w:rPr>
              <w:t>Kerosene Merox Treater No.2</w:t>
            </w:r>
          </w:p>
          <w:p w14:paraId="38C7E958" w14:textId="77777777" w:rsidR="002C25C3" w:rsidRPr="008C2049" w:rsidRDefault="002C25C3" w:rsidP="002C25C3">
            <w:pPr>
              <w:numPr>
                <w:ilvl w:val="0"/>
                <w:numId w:val="70"/>
              </w:numPr>
              <w:autoSpaceDE w:val="0"/>
              <w:autoSpaceDN w:val="0"/>
              <w:adjustRightInd w:val="0"/>
              <w:spacing w:before="0" w:after="0" w:line="240" w:lineRule="auto"/>
              <w:ind w:left="459"/>
              <w:rPr>
                <w:rFonts w:cs="Arial"/>
                <w:color w:val="000000"/>
                <w:sz w:val="18"/>
              </w:rPr>
            </w:pPr>
            <w:r w:rsidRPr="008C2049">
              <w:rPr>
                <w:rFonts w:cs="Arial"/>
                <w:b/>
                <w:color w:val="000000"/>
                <w:sz w:val="18"/>
              </w:rPr>
              <w:t>LCP 142</w:t>
            </w:r>
            <w:r w:rsidRPr="008C2049">
              <w:rPr>
                <w:rFonts w:cs="Arial"/>
                <w:color w:val="000000"/>
                <w:sz w:val="18"/>
              </w:rPr>
              <w:t>: Platformer No.3 and  Hydrotreater No.3 including process heaters:</w:t>
            </w:r>
          </w:p>
          <w:p w14:paraId="684FAA03" w14:textId="77777777" w:rsidR="002C25C3" w:rsidRPr="008C2049" w:rsidRDefault="002C25C3" w:rsidP="00473ECB">
            <w:pPr>
              <w:autoSpaceDE w:val="0"/>
              <w:autoSpaceDN w:val="0"/>
              <w:adjustRightInd w:val="0"/>
              <w:spacing w:before="0" w:after="0" w:line="240" w:lineRule="auto"/>
              <w:ind w:left="459"/>
              <w:rPr>
                <w:rFonts w:cs="Arial"/>
                <w:color w:val="000000"/>
                <w:sz w:val="18"/>
              </w:rPr>
            </w:pPr>
            <w:r w:rsidRPr="008C2049">
              <w:rPr>
                <w:rFonts w:cs="Arial"/>
                <w:color w:val="000000"/>
                <w:sz w:val="18"/>
              </w:rPr>
              <w:t>F9301</w:t>
            </w:r>
            <w:r w:rsidRPr="008C2049">
              <w:rPr>
                <w:rFonts w:cs="Arial"/>
                <w:color w:val="000000"/>
                <w:sz w:val="18"/>
              </w:rPr>
              <w:tab/>
              <w:t>16.8 MWth</w:t>
            </w:r>
          </w:p>
          <w:p w14:paraId="533A1526" w14:textId="77777777" w:rsidR="002C25C3" w:rsidRPr="008C2049" w:rsidRDefault="002C25C3" w:rsidP="00473ECB">
            <w:pPr>
              <w:tabs>
                <w:tab w:val="left" w:pos="720"/>
                <w:tab w:val="left" w:pos="1440"/>
                <w:tab w:val="left" w:pos="2160"/>
                <w:tab w:val="left" w:pos="2705"/>
              </w:tabs>
              <w:autoSpaceDE w:val="0"/>
              <w:autoSpaceDN w:val="0"/>
              <w:adjustRightInd w:val="0"/>
              <w:spacing w:before="0" w:after="0" w:line="240" w:lineRule="auto"/>
              <w:ind w:left="459"/>
              <w:rPr>
                <w:rFonts w:cs="Arial"/>
                <w:color w:val="000000"/>
                <w:sz w:val="18"/>
              </w:rPr>
            </w:pPr>
            <w:r w:rsidRPr="008C2049">
              <w:rPr>
                <w:rFonts w:cs="Arial"/>
                <w:color w:val="000000"/>
                <w:sz w:val="18"/>
              </w:rPr>
              <w:t>F9401</w:t>
            </w:r>
            <w:r w:rsidRPr="008C2049">
              <w:rPr>
                <w:rFonts w:cs="Arial"/>
                <w:color w:val="000000"/>
                <w:sz w:val="18"/>
              </w:rPr>
              <w:tab/>
              <w:t>30.4 MWth</w:t>
            </w:r>
          </w:p>
          <w:p w14:paraId="764A2765" w14:textId="77777777" w:rsidR="002C25C3" w:rsidRPr="008C2049" w:rsidRDefault="002C25C3" w:rsidP="00473ECB">
            <w:pPr>
              <w:autoSpaceDE w:val="0"/>
              <w:autoSpaceDN w:val="0"/>
              <w:adjustRightInd w:val="0"/>
              <w:spacing w:before="0" w:after="0" w:line="240" w:lineRule="auto"/>
              <w:ind w:left="459"/>
              <w:rPr>
                <w:rFonts w:cs="Arial"/>
                <w:color w:val="000000"/>
                <w:sz w:val="18"/>
              </w:rPr>
            </w:pPr>
            <w:r w:rsidRPr="008C2049">
              <w:rPr>
                <w:rFonts w:cs="Arial"/>
                <w:color w:val="000000"/>
                <w:sz w:val="18"/>
              </w:rPr>
              <w:t>F9402</w:t>
            </w:r>
            <w:r w:rsidRPr="008C2049">
              <w:rPr>
                <w:rFonts w:cs="Arial"/>
                <w:color w:val="000000"/>
                <w:sz w:val="18"/>
              </w:rPr>
              <w:tab/>
              <w:t>42.4 MWth</w:t>
            </w:r>
          </w:p>
          <w:p w14:paraId="15D650AB" w14:textId="77777777" w:rsidR="002C25C3" w:rsidRPr="008C2049" w:rsidRDefault="002C25C3" w:rsidP="00473ECB">
            <w:pPr>
              <w:autoSpaceDE w:val="0"/>
              <w:autoSpaceDN w:val="0"/>
              <w:adjustRightInd w:val="0"/>
              <w:spacing w:before="0" w:after="0" w:line="240" w:lineRule="auto"/>
              <w:ind w:left="459"/>
              <w:rPr>
                <w:rFonts w:cs="Arial"/>
                <w:color w:val="000000"/>
                <w:sz w:val="18"/>
              </w:rPr>
            </w:pPr>
            <w:r w:rsidRPr="008C2049">
              <w:rPr>
                <w:rFonts w:cs="Arial"/>
                <w:color w:val="000000"/>
                <w:sz w:val="18"/>
              </w:rPr>
              <w:t>F9403</w:t>
            </w:r>
            <w:r w:rsidRPr="008C2049">
              <w:rPr>
                <w:rFonts w:cs="Arial"/>
                <w:color w:val="000000"/>
                <w:sz w:val="18"/>
              </w:rPr>
              <w:tab/>
              <w:t>28.8 MWth</w:t>
            </w:r>
          </w:p>
          <w:p w14:paraId="59E17714" w14:textId="77777777" w:rsidR="002C25C3" w:rsidRPr="008C2049" w:rsidRDefault="002C25C3" w:rsidP="00473ECB">
            <w:pPr>
              <w:autoSpaceDE w:val="0"/>
              <w:autoSpaceDN w:val="0"/>
              <w:adjustRightInd w:val="0"/>
              <w:spacing w:before="0" w:after="0" w:line="240" w:lineRule="auto"/>
              <w:ind w:left="459"/>
              <w:rPr>
                <w:rFonts w:cs="Arial"/>
                <w:color w:val="000000"/>
                <w:sz w:val="18"/>
              </w:rPr>
            </w:pPr>
            <w:r w:rsidRPr="008C2049">
              <w:rPr>
                <w:rFonts w:cs="Arial"/>
                <w:color w:val="000000"/>
                <w:sz w:val="18"/>
              </w:rPr>
              <w:t>F9404</w:t>
            </w:r>
            <w:r w:rsidRPr="008C2049">
              <w:rPr>
                <w:rFonts w:cs="Arial"/>
                <w:color w:val="000000"/>
                <w:sz w:val="18"/>
              </w:rPr>
              <w:tab/>
              <w:t>16.8 MWth</w:t>
            </w:r>
          </w:p>
          <w:p w14:paraId="39A214A1" w14:textId="77777777" w:rsidR="002C25C3" w:rsidRPr="008C2049" w:rsidRDefault="002C25C3" w:rsidP="002C25C3">
            <w:pPr>
              <w:numPr>
                <w:ilvl w:val="0"/>
                <w:numId w:val="70"/>
              </w:numPr>
              <w:autoSpaceDE w:val="0"/>
              <w:autoSpaceDN w:val="0"/>
              <w:adjustRightInd w:val="0"/>
              <w:spacing w:before="0" w:after="0" w:line="240" w:lineRule="auto"/>
              <w:ind w:left="459"/>
              <w:rPr>
                <w:rFonts w:cs="Arial"/>
                <w:color w:val="000000"/>
                <w:sz w:val="18"/>
              </w:rPr>
            </w:pPr>
            <w:r w:rsidRPr="008C2049">
              <w:rPr>
                <w:rFonts w:cs="Arial"/>
                <w:color w:val="000000"/>
                <w:sz w:val="18"/>
              </w:rPr>
              <w:t>Hydrotreater  No. 2 including process heater:</w:t>
            </w:r>
          </w:p>
          <w:p w14:paraId="19FE4094" w14:textId="77777777" w:rsidR="002C25C3" w:rsidRPr="008C2049" w:rsidRDefault="002C25C3" w:rsidP="00473ECB">
            <w:pPr>
              <w:tabs>
                <w:tab w:val="left" w:pos="720"/>
                <w:tab w:val="left" w:pos="1440"/>
                <w:tab w:val="left" w:pos="2160"/>
                <w:tab w:val="left" w:pos="2705"/>
              </w:tabs>
              <w:autoSpaceDE w:val="0"/>
              <w:autoSpaceDN w:val="0"/>
              <w:adjustRightInd w:val="0"/>
              <w:spacing w:before="0" w:after="0" w:line="240" w:lineRule="auto"/>
              <w:ind w:left="459"/>
              <w:rPr>
                <w:rFonts w:cs="Arial"/>
                <w:color w:val="000000"/>
                <w:sz w:val="18"/>
              </w:rPr>
            </w:pPr>
            <w:r w:rsidRPr="008C2049">
              <w:rPr>
                <w:rFonts w:cs="Arial"/>
                <w:color w:val="000000"/>
                <w:sz w:val="18"/>
              </w:rPr>
              <w:t>F501</w:t>
            </w:r>
            <w:r w:rsidRPr="008C2049">
              <w:rPr>
                <w:rFonts w:cs="Arial"/>
                <w:color w:val="000000"/>
                <w:sz w:val="18"/>
              </w:rPr>
              <w:tab/>
              <w:t>17.4 MWth</w:t>
            </w:r>
          </w:p>
          <w:p w14:paraId="4A002A4F" w14:textId="77777777" w:rsidR="002C25C3" w:rsidRPr="008C2049" w:rsidRDefault="002C25C3" w:rsidP="002C25C3">
            <w:pPr>
              <w:pStyle w:val="Tablebody"/>
              <w:keepLines w:val="0"/>
              <w:widowControl/>
              <w:numPr>
                <w:ilvl w:val="0"/>
                <w:numId w:val="70"/>
              </w:numPr>
              <w:spacing w:before="0" w:after="0" w:line="240" w:lineRule="auto"/>
              <w:ind w:left="459"/>
              <w:rPr>
                <w:rFonts w:cs="Arial"/>
                <w:color w:val="000000"/>
              </w:rPr>
            </w:pPr>
            <w:r w:rsidRPr="008C2049">
              <w:rPr>
                <w:rFonts w:cs="Arial"/>
                <w:b/>
                <w:color w:val="000000"/>
                <w:szCs w:val="24"/>
              </w:rPr>
              <w:t>LCP 141</w:t>
            </w:r>
            <w:r w:rsidRPr="008C2049">
              <w:rPr>
                <w:rFonts w:cs="Arial"/>
                <w:color w:val="000000"/>
                <w:szCs w:val="24"/>
              </w:rPr>
              <w:t>: Aromatics production including process heaters:</w:t>
            </w:r>
          </w:p>
          <w:p w14:paraId="0363E98D"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F5901A</w:t>
            </w:r>
            <w:r w:rsidRPr="008C2049">
              <w:rPr>
                <w:rFonts w:cs="Arial"/>
                <w:color w:val="000000"/>
              </w:rPr>
              <w:tab/>
              <w:t>63.1 MWth</w:t>
            </w:r>
          </w:p>
          <w:p w14:paraId="2B037953"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F5901B</w:t>
            </w:r>
            <w:r w:rsidRPr="008C2049">
              <w:rPr>
                <w:rFonts w:cs="Arial"/>
                <w:color w:val="000000"/>
              </w:rPr>
              <w:tab/>
              <w:t>63.1 MWth</w:t>
            </w:r>
          </w:p>
          <w:p w14:paraId="3F523A59" w14:textId="77777777" w:rsidR="002C25C3" w:rsidRPr="008C2049" w:rsidRDefault="002C25C3" w:rsidP="002C25C3">
            <w:pPr>
              <w:pStyle w:val="Tablebody"/>
              <w:keepLines w:val="0"/>
              <w:widowControl/>
              <w:numPr>
                <w:ilvl w:val="0"/>
                <w:numId w:val="70"/>
              </w:numPr>
              <w:spacing w:before="0" w:after="0" w:line="240" w:lineRule="auto"/>
              <w:ind w:left="459"/>
              <w:rPr>
                <w:rFonts w:cs="Arial"/>
                <w:color w:val="000000"/>
              </w:rPr>
            </w:pPr>
            <w:r w:rsidRPr="008C2049">
              <w:rPr>
                <w:rFonts w:cs="Arial"/>
                <w:b/>
                <w:color w:val="000000"/>
              </w:rPr>
              <w:t>LCP 141</w:t>
            </w:r>
            <w:r w:rsidRPr="008C2049">
              <w:rPr>
                <w:rFonts w:cs="Arial"/>
                <w:color w:val="000000"/>
              </w:rPr>
              <w:t>: Hydrodesulphurisation unit 2 including process heater:</w:t>
            </w:r>
          </w:p>
          <w:p w14:paraId="50952FF6"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F6301</w:t>
            </w:r>
            <w:r w:rsidRPr="008C2049">
              <w:rPr>
                <w:rFonts w:cs="Arial"/>
                <w:color w:val="000000"/>
              </w:rPr>
              <w:tab/>
              <w:t>18.3  MWth</w:t>
            </w:r>
          </w:p>
          <w:p w14:paraId="065DE316" w14:textId="77777777" w:rsidR="002C25C3" w:rsidRPr="008C2049" w:rsidRDefault="002C25C3" w:rsidP="002C25C3">
            <w:pPr>
              <w:pStyle w:val="Tablebody"/>
              <w:keepLines w:val="0"/>
              <w:widowControl/>
              <w:numPr>
                <w:ilvl w:val="0"/>
                <w:numId w:val="70"/>
              </w:numPr>
              <w:spacing w:before="0" w:after="0" w:line="240" w:lineRule="auto"/>
              <w:ind w:left="459"/>
              <w:rPr>
                <w:rFonts w:cs="Arial"/>
                <w:color w:val="000000"/>
              </w:rPr>
            </w:pPr>
            <w:r w:rsidRPr="008C2049">
              <w:rPr>
                <w:rFonts w:cs="Arial"/>
                <w:b/>
                <w:color w:val="000000"/>
              </w:rPr>
              <w:t>LCP 141</w:t>
            </w:r>
            <w:r w:rsidRPr="008C2049">
              <w:rPr>
                <w:rFonts w:cs="Arial"/>
                <w:color w:val="000000"/>
              </w:rPr>
              <w:t>: HVI lubricating oil including process heaters:</w:t>
            </w:r>
          </w:p>
          <w:p w14:paraId="5ADD79FD"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F4101</w:t>
            </w:r>
            <w:r w:rsidRPr="008C2049">
              <w:rPr>
                <w:rFonts w:cs="Arial"/>
                <w:color w:val="000000"/>
              </w:rPr>
              <w:tab/>
              <w:t>44.5 MWth</w:t>
            </w:r>
          </w:p>
          <w:p w14:paraId="7D9DC52F"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 xml:space="preserve">F4102 </w:t>
            </w:r>
            <w:r w:rsidRPr="008C2049">
              <w:rPr>
                <w:rFonts w:cs="Arial"/>
                <w:color w:val="000000"/>
              </w:rPr>
              <w:tab/>
              <w:t xml:space="preserve"> 5.6 MWth</w:t>
            </w:r>
          </w:p>
          <w:p w14:paraId="28A299F5"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F4901A</w:t>
            </w:r>
            <w:r w:rsidRPr="008C2049">
              <w:rPr>
                <w:rFonts w:cs="Arial"/>
                <w:color w:val="000000"/>
              </w:rPr>
              <w:tab/>
              <w:t>44.5 MWth</w:t>
            </w:r>
          </w:p>
          <w:p w14:paraId="00F9057A"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F4901B</w:t>
            </w:r>
            <w:r w:rsidRPr="008C2049">
              <w:rPr>
                <w:rFonts w:cs="Arial"/>
                <w:color w:val="000000"/>
              </w:rPr>
              <w:tab/>
              <w:t>44.5 MWth</w:t>
            </w:r>
          </w:p>
        </w:tc>
      </w:tr>
      <w:tr w:rsidR="002C25C3" w:rsidRPr="008C2049" w14:paraId="34CD6F62" w14:textId="77777777" w:rsidTr="00473ECB">
        <w:trPr>
          <w:cantSplit/>
        </w:trPr>
        <w:tc>
          <w:tcPr>
            <w:tcW w:w="875" w:type="pct"/>
            <w:tcBorders>
              <w:top w:val="single" w:sz="4" w:space="0" w:color="auto"/>
              <w:bottom w:val="single" w:sz="4" w:space="0" w:color="auto"/>
            </w:tcBorders>
            <w:shd w:val="clear" w:color="auto" w:fill="auto"/>
          </w:tcPr>
          <w:p w14:paraId="67B90AB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Section 1.2 Part A(1)(d)</w:t>
            </w:r>
          </w:p>
          <w:p w14:paraId="40DC6CD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Primary activity</w:t>
            </w:r>
          </w:p>
        </w:tc>
        <w:tc>
          <w:tcPr>
            <w:tcW w:w="1079" w:type="pct"/>
            <w:tcBorders>
              <w:top w:val="single" w:sz="4" w:space="0" w:color="auto"/>
              <w:bottom w:val="single" w:sz="4" w:space="0" w:color="auto"/>
            </w:tcBorders>
            <w:shd w:val="clear" w:color="auto" w:fill="auto"/>
          </w:tcPr>
          <w:p w14:paraId="6348389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Refining mineral oils</w:t>
            </w:r>
          </w:p>
          <w:p w14:paraId="64AFD371" w14:textId="77777777" w:rsidR="002C25C3" w:rsidRPr="008C2049" w:rsidRDefault="002C25C3" w:rsidP="00473ECB">
            <w:pPr>
              <w:pStyle w:val="Tablebody"/>
              <w:keepLines w:val="0"/>
              <w:widowControl/>
              <w:spacing w:before="0" w:after="0" w:line="240" w:lineRule="auto"/>
              <w:rPr>
                <w:rFonts w:cs="Arial"/>
                <w:snapToGrid w:val="0"/>
                <w:color w:val="000000"/>
              </w:rPr>
            </w:pPr>
            <w:r w:rsidRPr="008C2049">
              <w:rPr>
                <w:rFonts w:cs="Arial"/>
                <w:color w:val="000000"/>
              </w:rPr>
              <w:t>(Distillation)</w:t>
            </w:r>
          </w:p>
        </w:tc>
        <w:tc>
          <w:tcPr>
            <w:tcW w:w="3046" w:type="pct"/>
            <w:tcBorders>
              <w:top w:val="single" w:sz="4" w:space="0" w:color="auto"/>
              <w:bottom w:val="single" w:sz="4" w:space="0" w:color="auto"/>
            </w:tcBorders>
            <w:shd w:val="clear" w:color="auto" w:fill="auto"/>
          </w:tcPr>
          <w:p w14:paraId="484F870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From receipt of crude to operation of crude distillation units including:</w:t>
            </w:r>
          </w:p>
          <w:p w14:paraId="2DFC878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b/>
                <w:color w:val="000000"/>
              </w:rPr>
              <w:t>LCP 138</w:t>
            </w:r>
            <w:r w:rsidRPr="008C2049">
              <w:rPr>
                <w:rFonts w:cs="Arial"/>
                <w:color w:val="000000"/>
              </w:rPr>
              <w:t xml:space="preserve">: Crude Distillation Unit 3 (CDU-3) (throughout 8,000 t/d) and High Vacuum Unit 3 (throughout 4,500 t/d) including process heaters: </w:t>
            </w:r>
          </w:p>
          <w:p w14:paraId="4BE88B1B"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F301</w:t>
            </w:r>
            <w:r w:rsidRPr="008C2049">
              <w:rPr>
                <w:rFonts w:cs="Arial"/>
                <w:color w:val="000000"/>
              </w:rPr>
              <w:tab/>
              <w:t>33.2 MWth</w:t>
            </w:r>
          </w:p>
          <w:p w14:paraId="332D59B6"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F301U</w:t>
            </w:r>
            <w:r w:rsidRPr="008C2049">
              <w:rPr>
                <w:rFonts w:cs="Arial"/>
                <w:color w:val="000000"/>
              </w:rPr>
              <w:tab/>
              <w:t>37.6 MWth</w:t>
            </w:r>
          </w:p>
          <w:p w14:paraId="6DD758DB"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F302</w:t>
            </w:r>
            <w:r w:rsidRPr="008C2049">
              <w:rPr>
                <w:rFonts w:cs="Arial"/>
                <w:color w:val="000000"/>
              </w:rPr>
              <w:tab/>
              <w:t>27.9 MWth</w:t>
            </w:r>
          </w:p>
          <w:p w14:paraId="7978BD2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b/>
                <w:color w:val="000000"/>
              </w:rPr>
              <w:t>LCP 139</w:t>
            </w:r>
            <w:r w:rsidRPr="008C2049">
              <w:rPr>
                <w:rFonts w:cs="Arial"/>
                <w:color w:val="000000"/>
              </w:rPr>
              <w:t>: Crude Distillation Unit 4 (CDU-4) including process heaters:</w:t>
            </w:r>
          </w:p>
          <w:p w14:paraId="27FE2551"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F202</w:t>
            </w:r>
            <w:r w:rsidRPr="008C2049">
              <w:rPr>
                <w:rFonts w:cs="Arial"/>
                <w:color w:val="000000"/>
              </w:rPr>
              <w:tab/>
              <w:t>53.3 MWth</w:t>
            </w:r>
          </w:p>
          <w:p w14:paraId="5BEA504B"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F201A</w:t>
            </w:r>
            <w:r w:rsidRPr="008C2049">
              <w:rPr>
                <w:rFonts w:cs="Arial"/>
                <w:color w:val="000000"/>
              </w:rPr>
              <w:tab/>
              <w:t xml:space="preserve">58.9 MWth – Permitted to operate until completion of pre-operational condition POC12 </w:t>
            </w:r>
          </w:p>
          <w:p w14:paraId="47172C1B"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F201B</w:t>
            </w:r>
            <w:r w:rsidRPr="008C2049">
              <w:rPr>
                <w:rFonts w:cs="Arial"/>
                <w:color w:val="000000"/>
              </w:rPr>
              <w:tab/>
              <w:t xml:space="preserve">58.9 MWth – Permitted to operate until completion of pre-operational condition POC12 </w:t>
            </w:r>
          </w:p>
          <w:p w14:paraId="5F03DFFF"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F201C</w:t>
            </w:r>
            <w:r w:rsidRPr="008C2049">
              <w:rPr>
                <w:rFonts w:cs="Arial"/>
                <w:color w:val="000000"/>
              </w:rPr>
              <w:tab/>
              <w:t xml:space="preserve">49.0 MWth – Permitted to operate until completion of pre-operational condition POC12 </w:t>
            </w:r>
          </w:p>
          <w:p w14:paraId="32B531D3"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auto"/>
              </w:rPr>
              <w:t>F204</w:t>
            </w:r>
            <w:r w:rsidRPr="008C2049">
              <w:rPr>
                <w:rFonts w:cs="Arial"/>
                <w:color w:val="auto"/>
              </w:rPr>
              <w:tab/>
              <w:t xml:space="preserve">118 MWth </w:t>
            </w:r>
            <w:r w:rsidRPr="008C2049">
              <w:rPr>
                <w:rFonts w:cs="Arial"/>
                <w:color w:val="000000"/>
              </w:rPr>
              <w:t xml:space="preserve">– Permitted to operate from completion of pre-operational condition POC12 </w:t>
            </w:r>
          </w:p>
          <w:p w14:paraId="6C452C9D"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F650</w:t>
            </w:r>
            <w:r w:rsidRPr="008C2049">
              <w:rPr>
                <w:rFonts w:cs="Arial"/>
                <w:color w:val="000000"/>
              </w:rPr>
              <w:tab/>
              <w:t>2.4   MWth</w:t>
            </w:r>
          </w:p>
        </w:tc>
      </w:tr>
      <w:tr w:rsidR="002C25C3" w:rsidRPr="008C2049" w14:paraId="585A3DD7" w14:textId="77777777" w:rsidTr="00473ECB">
        <w:trPr>
          <w:cantSplit/>
        </w:trPr>
        <w:tc>
          <w:tcPr>
            <w:tcW w:w="875" w:type="pct"/>
            <w:tcBorders>
              <w:top w:val="single" w:sz="4" w:space="0" w:color="auto"/>
              <w:bottom w:val="single" w:sz="4" w:space="0" w:color="auto"/>
            </w:tcBorders>
            <w:shd w:val="clear" w:color="auto" w:fill="auto"/>
          </w:tcPr>
          <w:p w14:paraId="4836CF4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1.2 Part A(1)(e)</w:t>
            </w:r>
          </w:p>
        </w:tc>
        <w:tc>
          <w:tcPr>
            <w:tcW w:w="1079" w:type="pct"/>
            <w:tcBorders>
              <w:top w:val="single" w:sz="4" w:space="0" w:color="auto"/>
              <w:bottom w:val="single" w:sz="4" w:space="0" w:color="auto"/>
            </w:tcBorders>
            <w:shd w:val="clear" w:color="auto" w:fill="auto"/>
          </w:tcPr>
          <w:p w14:paraId="79B9C37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snapToGrid w:val="0"/>
                <w:color w:val="000000"/>
              </w:rPr>
              <w:t xml:space="preserve">The loading, unloading or other handling </w:t>
            </w:r>
            <w:proofErr w:type="gramStart"/>
            <w:r w:rsidRPr="008C2049">
              <w:rPr>
                <w:rFonts w:cs="Arial"/>
                <w:snapToGrid w:val="0"/>
                <w:color w:val="000000"/>
              </w:rPr>
              <w:t>of,</w:t>
            </w:r>
            <w:proofErr w:type="gramEnd"/>
            <w:r w:rsidRPr="008C2049">
              <w:rPr>
                <w:rFonts w:cs="Arial"/>
                <w:snapToGrid w:val="0"/>
                <w:color w:val="000000"/>
              </w:rPr>
              <w:t xml:space="preserve"> the storage of, or the physical, chemical or thermal treatment of crude oil</w:t>
            </w:r>
            <w:r w:rsidRPr="008C2049">
              <w:rPr>
                <w:rFonts w:cs="Arial"/>
                <w:color w:val="000000"/>
              </w:rPr>
              <w:t xml:space="preserve"> </w:t>
            </w:r>
          </w:p>
          <w:p w14:paraId="668D41D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(Oil movements)</w:t>
            </w:r>
          </w:p>
        </w:tc>
        <w:tc>
          <w:tcPr>
            <w:tcW w:w="3046" w:type="pct"/>
            <w:tcBorders>
              <w:top w:val="single" w:sz="4" w:space="0" w:color="auto"/>
              <w:bottom w:val="single" w:sz="4" w:space="0" w:color="auto"/>
            </w:tcBorders>
            <w:shd w:val="clear" w:color="auto" w:fill="auto"/>
          </w:tcPr>
          <w:p w14:paraId="5423AE32"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From receipt of feed, through blending (where necessary) to feed, intermediate and product storages </w:t>
            </w:r>
            <w:proofErr w:type="gramStart"/>
            <w:r w:rsidRPr="008C2049">
              <w:rPr>
                <w:rFonts w:cs="Arial"/>
                <w:color w:val="000000"/>
              </w:rPr>
              <w:t>including:</w:t>
            </w:r>
            <w:proofErr w:type="gramEnd"/>
            <w:r w:rsidRPr="008C2049">
              <w:rPr>
                <w:rFonts w:cs="Arial"/>
                <w:color w:val="000000"/>
              </w:rPr>
              <w:t xml:space="preserve"> liquefied petroleum gases, white oils, gas oils/ black oils, crude oil/slops.</w:t>
            </w:r>
          </w:p>
          <w:p w14:paraId="77DE8CE0"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The activity is limited to the locations identified on site plan provided as Appendix 3 of the BAT 52 derogation received 04 January 2018.</w:t>
            </w:r>
          </w:p>
          <w:p w14:paraId="2FCF6FFA"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w:t>
            </w:r>
          </w:p>
          <w:p w14:paraId="44079460" w14:textId="77777777" w:rsidR="002C25C3" w:rsidRDefault="002C25C3" w:rsidP="00473ECB">
            <w:pPr>
              <w:pStyle w:val="Tablebody"/>
              <w:spacing w:before="0" w:after="0" w:line="240" w:lineRule="auto"/>
              <w:rPr>
                <w:rFonts w:cs="Arial"/>
                <w:color w:val="000000"/>
              </w:rPr>
            </w:pPr>
            <w:r w:rsidRPr="008C2049">
              <w:rPr>
                <w:rFonts w:cs="Arial"/>
                <w:color w:val="000000"/>
              </w:rPr>
              <w:t>Loading/unloading at White Oil Docks (Berths 1 and 3 on Stanlow Island) shall be limited as follows:</w:t>
            </w:r>
          </w:p>
          <w:p w14:paraId="6538A6B2" w14:textId="77777777" w:rsidR="00E044ED" w:rsidRDefault="00E044ED" w:rsidP="00473ECB">
            <w:pPr>
              <w:pStyle w:val="Tablebody"/>
              <w:spacing w:before="0" w:after="0" w:line="240" w:lineRule="auto"/>
              <w:rPr>
                <w:rFonts w:cs="Arial"/>
                <w:color w:val="000000"/>
              </w:rPr>
            </w:pPr>
          </w:p>
          <w:p w14:paraId="518602CF" w14:textId="77777777" w:rsidR="00E044ED" w:rsidRPr="00E044ED" w:rsidRDefault="00E044ED" w:rsidP="00E044ED">
            <w:pPr>
              <w:pStyle w:val="Tablebody"/>
              <w:rPr>
                <w:rFonts w:cs="Arial"/>
                <w:color w:val="000000"/>
              </w:rPr>
            </w:pPr>
          </w:p>
          <w:p w14:paraId="1D26A3E8" w14:textId="177478F8" w:rsidR="00E044ED" w:rsidRPr="002B4B69" w:rsidRDefault="00E044ED" w:rsidP="00E044ED">
            <w:pPr>
              <w:pStyle w:val="Tablebody"/>
              <w:numPr>
                <w:ilvl w:val="0"/>
                <w:numId w:val="112"/>
              </w:numPr>
              <w:rPr>
                <w:rFonts w:cs="Arial"/>
                <w:color w:val="auto"/>
              </w:rPr>
            </w:pPr>
            <w:r w:rsidRPr="002B4B69">
              <w:rPr>
                <w:rFonts w:cs="Arial"/>
                <w:color w:val="auto"/>
              </w:rPr>
              <w:t xml:space="preserve">From </w:t>
            </w:r>
            <w:r w:rsidR="00697DA8" w:rsidRPr="002B4B69">
              <w:rPr>
                <w:rFonts w:cs="Arial"/>
                <w:color w:val="auto"/>
              </w:rPr>
              <w:t>02/0</w:t>
            </w:r>
            <w:r w:rsidR="007F2B5F" w:rsidRPr="002B4B69">
              <w:rPr>
                <w:rFonts w:cs="Arial"/>
                <w:color w:val="auto"/>
              </w:rPr>
              <w:t>9</w:t>
            </w:r>
            <w:r w:rsidRPr="002B4B69">
              <w:rPr>
                <w:rFonts w:cs="Arial"/>
                <w:color w:val="auto"/>
              </w:rPr>
              <w:t xml:space="preserve">/2025 to </w:t>
            </w:r>
            <w:r w:rsidR="00697DA8" w:rsidRPr="002B4B69">
              <w:rPr>
                <w:rFonts w:cs="Arial"/>
                <w:color w:val="auto"/>
              </w:rPr>
              <w:t>31/10/</w:t>
            </w:r>
            <w:r w:rsidRPr="002B4B69">
              <w:rPr>
                <w:rFonts w:cs="Arial"/>
                <w:color w:val="auto"/>
              </w:rPr>
              <w:t xml:space="preserve">2025 the loading/unloading throughput shall be limited to </w:t>
            </w:r>
            <w:r w:rsidR="00AF72FF" w:rsidRPr="002B4B69">
              <w:rPr>
                <w:rFonts w:cs="Arial"/>
                <w:color w:val="auto"/>
              </w:rPr>
              <w:t>16</w:t>
            </w:r>
            <w:r w:rsidR="00254664" w:rsidRPr="002B4B69">
              <w:rPr>
                <w:rFonts w:cs="Arial"/>
                <w:color w:val="auto"/>
              </w:rPr>
              <w:t>4,384</w:t>
            </w:r>
            <w:r w:rsidR="00C35144" w:rsidRPr="002B4B69">
              <w:rPr>
                <w:rFonts w:cs="Arial"/>
                <w:color w:val="auto"/>
              </w:rPr>
              <w:t> </w:t>
            </w:r>
            <w:r w:rsidRPr="002B4B69">
              <w:rPr>
                <w:rFonts w:cs="Arial"/>
                <w:color w:val="auto"/>
              </w:rPr>
              <w:t>m</w:t>
            </w:r>
            <w:r w:rsidRPr="002B4B69">
              <w:rPr>
                <w:rFonts w:cs="Arial"/>
                <w:color w:val="auto"/>
                <w:vertAlign w:val="superscript"/>
              </w:rPr>
              <w:t>3</w:t>
            </w:r>
            <w:r w:rsidRPr="002B4B69">
              <w:rPr>
                <w:rFonts w:cs="Arial"/>
                <w:color w:val="auto"/>
              </w:rPr>
              <w:t xml:space="preserve">][Note1], unless the Environment Agency grants written authorisation to exceed this limit during the reference period, following review of the report submitted in response to improvement condition IC66, in which case loading/unloading shall be limited to the level specified in the authorisation. </w:t>
            </w:r>
          </w:p>
          <w:p w14:paraId="6E6AB38D" w14:textId="77777777" w:rsidR="00E044ED" w:rsidRPr="002B4B69" w:rsidRDefault="00E044ED" w:rsidP="00E044ED">
            <w:pPr>
              <w:pStyle w:val="Tablebody"/>
              <w:rPr>
                <w:rFonts w:cs="Arial"/>
                <w:color w:val="000000"/>
              </w:rPr>
            </w:pPr>
          </w:p>
          <w:p w14:paraId="4BCA021B" w14:textId="77777777" w:rsidR="00E044ED" w:rsidRPr="002B4B69" w:rsidRDefault="00E044ED" w:rsidP="00E044ED">
            <w:pPr>
              <w:pStyle w:val="Tablebody"/>
              <w:numPr>
                <w:ilvl w:val="0"/>
                <w:numId w:val="112"/>
              </w:numPr>
              <w:rPr>
                <w:rFonts w:cs="Arial"/>
                <w:color w:val="000000"/>
              </w:rPr>
            </w:pPr>
            <w:r w:rsidRPr="002B4B69">
              <w:rPr>
                <w:rFonts w:cs="Arial"/>
                <w:color w:val="000000"/>
              </w:rPr>
              <w:t>From 01/11/2025 the loading/unloading throughput shall be limited to &lt;1 million m</w:t>
            </w:r>
            <w:r w:rsidRPr="002B4B69">
              <w:rPr>
                <w:rFonts w:cs="Arial"/>
                <w:color w:val="000000"/>
                <w:vertAlign w:val="superscript"/>
              </w:rPr>
              <w:t>3</w:t>
            </w:r>
            <w:r w:rsidRPr="002B4B69">
              <w:rPr>
                <w:rFonts w:cs="Arial"/>
                <w:color w:val="000000"/>
              </w:rPr>
              <w:t>/annum.</w:t>
            </w:r>
          </w:p>
          <w:p w14:paraId="38D627F3" w14:textId="77777777" w:rsidR="000878AF" w:rsidRPr="00047DFA" w:rsidRDefault="000878AF" w:rsidP="00E71735">
            <w:pPr>
              <w:pStyle w:val="Tablebody"/>
              <w:spacing w:before="0" w:after="0" w:line="240" w:lineRule="auto"/>
              <w:jc w:val="both"/>
              <w:rPr>
                <w:rFonts w:cs="Arial"/>
                <w:color w:val="000000"/>
                <w:highlight w:val="yellow"/>
              </w:rPr>
            </w:pPr>
          </w:p>
          <w:p w14:paraId="113ED561" w14:textId="77777777" w:rsidR="002C25C3" w:rsidRPr="008C2049" w:rsidRDefault="002C25C3" w:rsidP="00473ECB">
            <w:pPr>
              <w:pStyle w:val="Tablebody"/>
              <w:spacing w:before="0" w:after="0" w:line="240" w:lineRule="auto"/>
              <w:rPr>
                <w:rFonts w:cs="Arial"/>
                <w:color w:val="000000"/>
              </w:rPr>
            </w:pPr>
          </w:p>
          <w:p w14:paraId="328CA31C" w14:textId="77777777" w:rsidR="002C25C3" w:rsidRPr="008C2049" w:rsidRDefault="002C25C3" w:rsidP="00473ECB">
            <w:pPr>
              <w:pStyle w:val="Tablebody"/>
              <w:keepLines w:val="0"/>
              <w:widowControl/>
              <w:spacing w:before="0" w:after="0" w:line="240" w:lineRule="auto"/>
              <w:rPr>
                <w:color w:val="000000"/>
              </w:rPr>
            </w:pPr>
            <w:r w:rsidRPr="008C2049">
              <w:rPr>
                <w:rFonts w:cs="Arial"/>
                <w:color w:val="000000"/>
              </w:rPr>
              <w:t>[Note 1: any unused loading/unloading throughput allowance may be carried forward between subsequent periods within the same calendar year, provided that the threshold of 1 million m</w:t>
            </w:r>
            <w:r w:rsidRPr="008C2049">
              <w:rPr>
                <w:rFonts w:cs="Arial"/>
                <w:color w:val="000000"/>
                <w:vertAlign w:val="superscript"/>
              </w:rPr>
              <w:t>3</w:t>
            </w:r>
            <w:r w:rsidRPr="008C2049">
              <w:rPr>
                <w:rFonts w:cs="Arial"/>
                <w:color w:val="000000"/>
              </w:rPr>
              <w:t>/annum is not exceeded in that calendar year].</w:t>
            </w:r>
          </w:p>
        </w:tc>
      </w:tr>
      <w:tr w:rsidR="002C25C3" w:rsidRPr="008C2049" w14:paraId="5E13A3CC" w14:textId="77777777" w:rsidTr="00473ECB">
        <w:trPr>
          <w:cantSplit/>
        </w:trPr>
        <w:tc>
          <w:tcPr>
            <w:tcW w:w="875" w:type="pct"/>
            <w:tcBorders>
              <w:top w:val="single" w:sz="4" w:space="0" w:color="auto"/>
              <w:bottom w:val="single" w:sz="4" w:space="0" w:color="auto"/>
            </w:tcBorders>
            <w:shd w:val="clear" w:color="auto" w:fill="auto"/>
          </w:tcPr>
          <w:p w14:paraId="190344B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Section 1.1 Part A(1)(a)</w:t>
            </w:r>
          </w:p>
        </w:tc>
        <w:tc>
          <w:tcPr>
            <w:tcW w:w="1079" w:type="pct"/>
            <w:tcBorders>
              <w:top w:val="single" w:sz="4" w:space="0" w:color="auto"/>
              <w:bottom w:val="single" w:sz="4" w:space="0" w:color="auto"/>
            </w:tcBorders>
            <w:shd w:val="clear" w:color="auto" w:fill="auto"/>
          </w:tcPr>
          <w:p w14:paraId="2D6ED6C6" w14:textId="77777777" w:rsidR="002C25C3" w:rsidRPr="008C2049" w:rsidRDefault="002C25C3" w:rsidP="00473ECB">
            <w:pPr>
              <w:pStyle w:val="Tablebody"/>
              <w:keepLines w:val="0"/>
              <w:widowControl/>
              <w:spacing w:before="0" w:after="0" w:line="240" w:lineRule="auto"/>
              <w:rPr>
                <w:rFonts w:cs="Arial"/>
                <w:snapToGrid w:val="0"/>
                <w:color w:val="000000"/>
              </w:rPr>
            </w:pPr>
            <w:r w:rsidRPr="008C2049">
              <w:rPr>
                <w:rFonts w:cs="Arial"/>
                <w:color w:val="000000"/>
              </w:rPr>
              <w:t xml:space="preserve">Burning any fuel in an appliance with a rated thermal input of 50 or more megawatts (MW)  </w:t>
            </w:r>
          </w:p>
        </w:tc>
        <w:tc>
          <w:tcPr>
            <w:tcW w:w="3046" w:type="pct"/>
            <w:tcBorders>
              <w:top w:val="single" w:sz="4" w:space="0" w:color="auto"/>
              <w:bottom w:val="single" w:sz="4" w:space="0" w:color="auto"/>
            </w:tcBorders>
            <w:shd w:val="clear" w:color="auto" w:fill="auto"/>
          </w:tcPr>
          <w:p w14:paraId="103244A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From receipt of natural gas, fuel oil and storage of fuel oil. Natural gas, fuel oil and refinery fuel gas supply systems to combustion units and any associated activities necessary to maintain the operation of the plant and fuel supplies through to the discharge of exhaust gases from the stacks, ash removal from the combustion process and the export of steam to the steam systems, including: </w:t>
            </w:r>
          </w:p>
          <w:p w14:paraId="73812CAF" w14:textId="77777777" w:rsidR="002C25C3" w:rsidRPr="008C2049" w:rsidRDefault="002C25C3" w:rsidP="002C25C3">
            <w:pPr>
              <w:pStyle w:val="Tablebody"/>
              <w:keepLines w:val="0"/>
              <w:widowControl/>
              <w:numPr>
                <w:ilvl w:val="0"/>
                <w:numId w:val="71"/>
              </w:numPr>
              <w:spacing w:before="0" w:after="0" w:line="240" w:lineRule="auto"/>
              <w:ind w:left="459"/>
              <w:rPr>
                <w:rFonts w:cs="Arial"/>
                <w:color w:val="000000"/>
                <w:szCs w:val="24"/>
              </w:rPr>
            </w:pPr>
            <w:r w:rsidRPr="008C2049">
              <w:rPr>
                <w:rFonts w:cs="Arial"/>
                <w:color w:val="000000"/>
                <w:szCs w:val="24"/>
              </w:rPr>
              <w:t>LCP 140 HPBH boilers 21 to 26     6 x 104 MWth boilers</w:t>
            </w:r>
          </w:p>
          <w:p w14:paraId="3D9C2A3D" w14:textId="77777777" w:rsidR="002C25C3" w:rsidRPr="008C2049" w:rsidRDefault="002C25C3" w:rsidP="00473ECB">
            <w:pPr>
              <w:pStyle w:val="Tablebody"/>
              <w:keepLines w:val="0"/>
              <w:widowControl/>
              <w:spacing w:before="0" w:after="0" w:line="240" w:lineRule="auto"/>
              <w:ind w:left="459"/>
              <w:rPr>
                <w:rFonts w:cs="Arial"/>
                <w:color w:val="000000"/>
              </w:rPr>
            </w:pPr>
            <w:r w:rsidRPr="008C2049">
              <w:rPr>
                <w:rFonts w:cs="Arial"/>
                <w:color w:val="000000"/>
              </w:rPr>
              <w:t>C</w:t>
            </w:r>
            <w:r w:rsidRPr="008C2049">
              <w:rPr>
                <w:color w:val="000000"/>
              </w:rPr>
              <w:t>ombined capacity limited by software interlock to less than 500 MWth i</w:t>
            </w:r>
            <w:r w:rsidRPr="008C2049">
              <w:rPr>
                <w:rFonts w:cs="Arial"/>
                <w:color w:val="000000"/>
              </w:rPr>
              <w:t>n accordance with Environment Agency Regulatory Guidance Note 2 and subject to provisions set out in Section 4 of the MFF Protocol.</w:t>
            </w:r>
          </w:p>
          <w:p w14:paraId="2B0D38F5" w14:textId="77777777" w:rsidR="002C25C3" w:rsidRPr="008C2049" w:rsidRDefault="002C25C3" w:rsidP="002C25C3">
            <w:pPr>
              <w:pStyle w:val="Tablebody"/>
              <w:keepLines w:val="0"/>
              <w:widowControl/>
              <w:numPr>
                <w:ilvl w:val="0"/>
                <w:numId w:val="71"/>
              </w:numPr>
              <w:spacing w:before="0" w:after="0" w:line="240" w:lineRule="auto"/>
              <w:ind w:left="459"/>
              <w:rPr>
                <w:rFonts w:cs="Arial"/>
                <w:color w:val="000000"/>
              </w:rPr>
            </w:pPr>
            <w:r w:rsidRPr="008C2049">
              <w:rPr>
                <w:rFonts w:cs="Arial"/>
                <w:color w:val="000000"/>
              </w:rPr>
              <w:t>MPBH</w:t>
            </w:r>
            <w:r w:rsidRPr="008C2049">
              <w:rPr>
                <w:rFonts w:cs="Arial"/>
                <w:color w:val="000000"/>
              </w:rPr>
              <w:tab/>
              <w:t>2 x 28 MWth boilers</w:t>
            </w:r>
          </w:p>
          <w:p w14:paraId="354EDDD4" w14:textId="77777777" w:rsidR="002C25C3" w:rsidRPr="008C2049" w:rsidRDefault="002C25C3" w:rsidP="00473ECB">
            <w:pPr>
              <w:pStyle w:val="Tablebody"/>
              <w:keepLines w:val="0"/>
              <w:widowControl/>
              <w:spacing w:before="0" w:after="0" w:line="240" w:lineRule="auto"/>
              <w:rPr>
                <w:rFonts w:cs="Arial"/>
                <w:color w:val="000000"/>
              </w:rPr>
            </w:pPr>
          </w:p>
          <w:p w14:paraId="2DA0EB2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u w:val="single"/>
              </w:rPr>
              <w:t>Notes</w:t>
            </w:r>
          </w:p>
          <w:p w14:paraId="116A088B" w14:textId="77777777" w:rsidR="002C25C3" w:rsidRPr="008C2049" w:rsidRDefault="002C25C3" w:rsidP="002C25C3">
            <w:pPr>
              <w:pStyle w:val="Tablebody"/>
              <w:keepLines w:val="0"/>
              <w:widowControl/>
              <w:numPr>
                <w:ilvl w:val="0"/>
                <w:numId w:val="88"/>
              </w:numPr>
              <w:spacing w:before="0" w:after="0" w:line="240" w:lineRule="auto"/>
              <w:rPr>
                <w:rFonts w:cs="Arial"/>
                <w:color w:val="000000"/>
              </w:rPr>
            </w:pPr>
            <w:r w:rsidRPr="008C2049">
              <w:rPr>
                <w:rFonts w:cs="Arial"/>
                <w:b/>
                <w:color w:val="000000"/>
              </w:rPr>
              <w:t>LCPs 138</w:t>
            </w:r>
            <w:r w:rsidRPr="008C2049">
              <w:rPr>
                <w:rFonts w:cs="Arial"/>
                <w:color w:val="000000"/>
              </w:rPr>
              <w:t xml:space="preserve">, </w:t>
            </w:r>
            <w:r w:rsidRPr="008C2049">
              <w:rPr>
                <w:rFonts w:cs="Arial"/>
                <w:b/>
                <w:color w:val="000000"/>
              </w:rPr>
              <w:t>139, 141 &amp; 142</w:t>
            </w:r>
            <w:r w:rsidRPr="008C2049">
              <w:rPr>
                <w:rFonts w:cs="Arial"/>
                <w:color w:val="000000"/>
              </w:rPr>
              <w:t xml:space="preserve"> included in listed activity Section 1.2 Part A(1)(d)</w:t>
            </w:r>
          </w:p>
          <w:p w14:paraId="2BD67A04" w14:textId="77777777" w:rsidR="002C25C3" w:rsidRPr="008C2049" w:rsidRDefault="002C25C3" w:rsidP="002C25C3">
            <w:pPr>
              <w:pStyle w:val="Tablebody"/>
              <w:keepLines w:val="0"/>
              <w:widowControl/>
              <w:numPr>
                <w:ilvl w:val="0"/>
                <w:numId w:val="88"/>
              </w:numPr>
              <w:spacing w:before="0" w:after="0" w:line="240" w:lineRule="auto"/>
              <w:rPr>
                <w:rFonts w:cs="Arial"/>
                <w:color w:val="000000"/>
              </w:rPr>
            </w:pPr>
            <w:r w:rsidRPr="008C2049">
              <w:rPr>
                <w:rFonts w:cs="Arial"/>
                <w:color w:val="000000"/>
              </w:rPr>
              <w:t xml:space="preserve">Combustion equipment serving activity </w:t>
            </w:r>
            <w:r w:rsidRPr="008C2049">
              <w:rPr>
                <w:color w:val="auto"/>
              </w:rPr>
              <w:t>Section 4.2 Part A(1)(a)(</w:t>
            </w:r>
            <w:proofErr w:type="spellStart"/>
            <w:r w:rsidRPr="008C2049">
              <w:rPr>
                <w:color w:val="auto"/>
              </w:rPr>
              <w:t>i</w:t>
            </w:r>
            <w:proofErr w:type="spellEnd"/>
            <w:r w:rsidRPr="008C2049">
              <w:rPr>
                <w:color w:val="auto"/>
              </w:rPr>
              <w:t xml:space="preserve">) – Hydrogen Production Plant – are shown as part of that activity, although they take part to the aggregation under the </w:t>
            </w:r>
            <w:r w:rsidRPr="008C2049">
              <w:rPr>
                <w:rFonts w:cs="Arial"/>
                <w:color w:val="000000"/>
              </w:rPr>
              <w:t xml:space="preserve">Section 1.1 Part A(1)(a) combustion activity. </w:t>
            </w:r>
          </w:p>
        </w:tc>
      </w:tr>
      <w:tr w:rsidR="002C25C3" w:rsidRPr="008C2049" w14:paraId="30E8C9EC" w14:textId="77777777" w:rsidTr="00473ECB">
        <w:trPr>
          <w:cantSplit/>
        </w:trPr>
        <w:tc>
          <w:tcPr>
            <w:tcW w:w="875" w:type="pct"/>
            <w:tcBorders>
              <w:top w:val="single" w:sz="4" w:space="0" w:color="auto"/>
              <w:bottom w:val="single" w:sz="4" w:space="0" w:color="auto"/>
            </w:tcBorders>
            <w:shd w:val="clear" w:color="auto" w:fill="auto"/>
          </w:tcPr>
          <w:p w14:paraId="327FB9BA" w14:textId="77777777" w:rsidR="002C25C3" w:rsidRPr="008C2049" w:rsidDel="003E106B" w:rsidRDefault="002C25C3" w:rsidP="00473ECB">
            <w:pPr>
              <w:pStyle w:val="Tablebody"/>
              <w:keepLines w:val="0"/>
              <w:widowControl/>
              <w:spacing w:before="0" w:after="0" w:line="240" w:lineRule="auto"/>
              <w:rPr>
                <w:rFonts w:cs="Arial"/>
                <w:color w:val="000000"/>
              </w:rPr>
            </w:pPr>
            <w:r w:rsidRPr="008C2049">
              <w:rPr>
                <w:color w:val="auto"/>
              </w:rPr>
              <w:t>Section 4.2 Part A(1)(a)(</w:t>
            </w:r>
            <w:proofErr w:type="spellStart"/>
            <w:r w:rsidRPr="008C2049">
              <w:rPr>
                <w:color w:val="auto"/>
              </w:rPr>
              <w:t>i</w:t>
            </w:r>
            <w:proofErr w:type="spellEnd"/>
            <w:r w:rsidRPr="008C2049">
              <w:rPr>
                <w:color w:val="auto"/>
              </w:rPr>
              <w:t>)</w:t>
            </w:r>
          </w:p>
        </w:tc>
        <w:tc>
          <w:tcPr>
            <w:tcW w:w="1079" w:type="pct"/>
            <w:tcBorders>
              <w:top w:val="single" w:sz="4" w:space="0" w:color="auto"/>
              <w:bottom w:val="single" w:sz="4" w:space="0" w:color="auto"/>
            </w:tcBorders>
            <w:shd w:val="clear" w:color="auto" w:fill="auto"/>
          </w:tcPr>
          <w:p w14:paraId="6904EEA2" w14:textId="77777777" w:rsidR="002C25C3" w:rsidRPr="008C2049" w:rsidDel="003E106B" w:rsidRDefault="002C25C3" w:rsidP="00473ECB">
            <w:pPr>
              <w:pStyle w:val="Tablebody"/>
              <w:spacing w:before="0" w:after="0" w:line="240" w:lineRule="auto"/>
              <w:rPr>
                <w:rFonts w:cs="Arial"/>
                <w:color w:val="000000"/>
              </w:rPr>
            </w:pPr>
            <w:r w:rsidRPr="008C2049">
              <w:rPr>
                <w:rFonts w:cs="Arial"/>
                <w:color w:val="000000"/>
              </w:rPr>
              <w:t xml:space="preserve">Producing inorganic chemicals such as gases – Hydrogen </w:t>
            </w:r>
          </w:p>
        </w:tc>
        <w:tc>
          <w:tcPr>
            <w:tcW w:w="3046" w:type="pct"/>
            <w:tcBorders>
              <w:top w:val="single" w:sz="4" w:space="0" w:color="auto"/>
              <w:bottom w:val="single" w:sz="4" w:space="0" w:color="auto"/>
            </w:tcBorders>
            <w:shd w:val="clear" w:color="auto" w:fill="auto"/>
          </w:tcPr>
          <w:p w14:paraId="7D43A36D" w14:textId="77777777" w:rsidR="002C25C3" w:rsidRPr="008C2049" w:rsidRDefault="002C25C3" w:rsidP="00473ECB">
            <w:pPr>
              <w:pStyle w:val="Tablebody"/>
              <w:spacing w:before="0" w:after="0" w:line="240" w:lineRule="auto"/>
              <w:rPr>
                <w:rFonts w:cs="Arial"/>
                <w:b/>
                <w:bCs/>
                <w:color w:val="000000"/>
              </w:rPr>
            </w:pPr>
            <w:r w:rsidRPr="008C2049">
              <w:rPr>
                <w:rFonts w:cs="Arial"/>
                <w:b/>
                <w:bCs/>
                <w:color w:val="000000"/>
              </w:rPr>
              <w:t>Hydrogen Production Plant (HPP)</w:t>
            </w:r>
          </w:p>
          <w:p w14:paraId="26E17FFD" w14:textId="77777777" w:rsidR="002C25C3" w:rsidRPr="008C2049" w:rsidRDefault="002C25C3" w:rsidP="00473ECB">
            <w:pPr>
              <w:pStyle w:val="Tablebody"/>
              <w:spacing w:before="0" w:after="0" w:line="240" w:lineRule="auto"/>
              <w:rPr>
                <w:color w:val="auto"/>
              </w:rPr>
            </w:pPr>
            <w:r w:rsidRPr="008C2049">
              <w:rPr>
                <w:rFonts w:cs="Arial"/>
                <w:color w:val="000000"/>
              </w:rPr>
              <w:t xml:space="preserve">From receipt of natural gas and refinery off-gas, its purification, reforming in a gas-heated reforming followed by auto-thermal reforming (GHR+ATR configuration) and isothermal shift conversion, to the separation of gases from the synthesis gas (syngas) stream to produce hydrogen with a design capacity of </w:t>
            </w:r>
            <w:r w:rsidRPr="008C2049">
              <w:rPr>
                <w:color w:val="auto"/>
              </w:rPr>
              <w:t>100,000 Nm</w:t>
            </w:r>
            <w:r w:rsidRPr="008C2049">
              <w:rPr>
                <w:color w:val="auto"/>
                <w:vertAlign w:val="superscript"/>
              </w:rPr>
              <w:t>3</w:t>
            </w:r>
            <w:r w:rsidRPr="008C2049">
              <w:rPr>
                <w:color w:val="auto"/>
              </w:rPr>
              <w:t>/h, including hydrogen compression.</w:t>
            </w:r>
          </w:p>
          <w:p w14:paraId="33F7DC43" w14:textId="77777777" w:rsidR="002C25C3" w:rsidRPr="008C2049" w:rsidRDefault="002C25C3" w:rsidP="00473ECB">
            <w:pPr>
              <w:pStyle w:val="Tablebody"/>
              <w:spacing w:before="0" w:after="0" w:line="240" w:lineRule="auto"/>
              <w:rPr>
                <w:b/>
                <w:color w:val="auto"/>
              </w:rPr>
            </w:pPr>
          </w:p>
          <w:p w14:paraId="46C9B78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Combustion equipment serving this activity, which are part of the aggregation under Section 1.1 Part A(1)(a):</w:t>
            </w:r>
          </w:p>
          <w:p w14:paraId="439290EE" w14:textId="77777777" w:rsidR="002C25C3" w:rsidRPr="008C2049" w:rsidRDefault="002C25C3" w:rsidP="002C25C3">
            <w:pPr>
              <w:pStyle w:val="Tablebody"/>
              <w:keepLines w:val="0"/>
              <w:widowControl/>
              <w:numPr>
                <w:ilvl w:val="0"/>
                <w:numId w:val="88"/>
              </w:numPr>
              <w:spacing w:before="120" w:after="0" w:line="240" w:lineRule="auto"/>
              <w:rPr>
                <w:rFonts w:cs="Arial"/>
                <w:color w:val="auto"/>
              </w:rPr>
            </w:pPr>
            <w:r w:rsidRPr="008C2049">
              <w:rPr>
                <w:rFonts w:cs="Arial"/>
                <w:color w:val="000000"/>
              </w:rPr>
              <w:t xml:space="preserve">Feed Fired Heater (20.2 MWth input), new Medium Combustion </w:t>
            </w:r>
            <w:r w:rsidRPr="008C2049">
              <w:rPr>
                <w:rFonts w:cs="Arial"/>
                <w:color w:val="auto"/>
              </w:rPr>
              <w:t>Plant (MCP) normally</w:t>
            </w:r>
            <w:r w:rsidRPr="008C2049">
              <w:rPr>
                <w:rFonts w:cs="Arial"/>
                <w:color w:val="000000"/>
              </w:rPr>
              <w:t xml:space="preserve"> fired </w:t>
            </w:r>
            <w:r w:rsidRPr="008C2049">
              <w:rPr>
                <w:rFonts w:cs="Arial"/>
                <w:color w:val="auto"/>
              </w:rPr>
              <w:t xml:space="preserve">on </w:t>
            </w:r>
            <w:r w:rsidRPr="008C2049">
              <w:rPr>
                <w:color w:val="auto"/>
              </w:rPr>
              <w:t>sulphur-free Pressure Swing Adsorption (PSA) tail gas (or natural gas during start-up and shut-down only)</w:t>
            </w:r>
            <w:r w:rsidRPr="008C2049">
              <w:rPr>
                <w:rFonts w:cs="Arial"/>
                <w:color w:val="auto"/>
              </w:rPr>
              <w:t xml:space="preserve"> </w:t>
            </w:r>
          </w:p>
          <w:p w14:paraId="68CEE0F6" w14:textId="77777777" w:rsidR="002C25C3" w:rsidRPr="008C2049" w:rsidRDefault="002C25C3" w:rsidP="002C25C3">
            <w:pPr>
              <w:pStyle w:val="Tablebody"/>
              <w:keepLines w:val="0"/>
              <w:widowControl/>
              <w:numPr>
                <w:ilvl w:val="0"/>
                <w:numId w:val="88"/>
              </w:numPr>
              <w:spacing w:before="120" w:after="120" w:line="240" w:lineRule="auto"/>
              <w:rPr>
                <w:rFonts w:cs="Arial"/>
                <w:color w:val="auto"/>
              </w:rPr>
            </w:pPr>
            <w:r w:rsidRPr="008C2049">
              <w:rPr>
                <w:rFonts w:cs="Arial"/>
                <w:color w:val="auto"/>
              </w:rPr>
              <w:t>Steam Boiler (27.6 MWth input), new MCP</w:t>
            </w:r>
            <w:r w:rsidRPr="008C2049">
              <w:rPr>
                <w:rFonts w:cs="Arial"/>
                <w:color w:val="000000"/>
              </w:rPr>
              <w:t xml:space="preserve"> normally</w:t>
            </w:r>
            <w:r w:rsidRPr="008C2049">
              <w:rPr>
                <w:rFonts w:cs="Arial"/>
                <w:color w:val="auto"/>
              </w:rPr>
              <w:t xml:space="preserve"> fired on </w:t>
            </w:r>
            <w:r w:rsidRPr="008C2049">
              <w:rPr>
                <w:color w:val="auto"/>
              </w:rPr>
              <w:t>sulphur-free PSA tail gas (or natural gas during start-up and shut-down only)</w:t>
            </w:r>
          </w:p>
          <w:p w14:paraId="639929C9" w14:textId="77777777" w:rsidR="002C25C3" w:rsidRPr="008C2049" w:rsidRDefault="002C25C3" w:rsidP="002C25C3">
            <w:pPr>
              <w:pStyle w:val="Tablebody"/>
              <w:keepLines w:val="0"/>
              <w:widowControl/>
              <w:numPr>
                <w:ilvl w:val="0"/>
                <w:numId w:val="88"/>
              </w:numPr>
              <w:spacing w:before="0" w:after="120" w:line="240" w:lineRule="auto"/>
              <w:rPr>
                <w:rFonts w:cs="Arial"/>
                <w:color w:val="auto"/>
              </w:rPr>
            </w:pPr>
            <w:r w:rsidRPr="008C2049">
              <w:rPr>
                <w:rFonts w:cs="Arial"/>
                <w:color w:val="auto"/>
              </w:rPr>
              <w:t>Gas oil emergency generator (2.9 MWth input), new MCP, operating in emergency only for less than 500 hours per year; maintenance testing is permitted for less than 50 hours per year</w:t>
            </w:r>
          </w:p>
          <w:p w14:paraId="05E4FDDB" w14:textId="77777777" w:rsidR="002C25C3" w:rsidRPr="008C2049" w:rsidRDefault="002C25C3" w:rsidP="002C25C3">
            <w:pPr>
              <w:pStyle w:val="Tablebody"/>
              <w:keepLines w:val="0"/>
              <w:widowControl/>
              <w:numPr>
                <w:ilvl w:val="0"/>
                <w:numId w:val="88"/>
              </w:numPr>
              <w:spacing w:before="0" w:after="0" w:line="240" w:lineRule="auto"/>
              <w:rPr>
                <w:rFonts w:cs="Arial"/>
                <w:color w:val="auto"/>
              </w:rPr>
            </w:pPr>
            <w:r w:rsidRPr="008C2049">
              <w:rPr>
                <w:rFonts w:cs="Arial"/>
                <w:color w:val="auto"/>
              </w:rPr>
              <w:t>Firewater pump, gas oil fired, less than 1 MWth input</w:t>
            </w:r>
          </w:p>
          <w:p w14:paraId="3CEB7B5F" w14:textId="77777777" w:rsidR="002C25C3" w:rsidRPr="008C2049" w:rsidDel="003E106B" w:rsidRDefault="002C25C3" w:rsidP="00473ECB">
            <w:pPr>
              <w:pStyle w:val="Tablebody"/>
              <w:spacing w:before="0" w:after="0" w:line="240" w:lineRule="auto"/>
              <w:rPr>
                <w:rFonts w:cs="Arial"/>
                <w:b/>
                <w:color w:val="000000"/>
              </w:rPr>
            </w:pPr>
          </w:p>
        </w:tc>
      </w:tr>
      <w:tr w:rsidR="002C25C3" w:rsidRPr="008C2049" w14:paraId="4EDB5AEE" w14:textId="77777777" w:rsidTr="00473ECB">
        <w:trPr>
          <w:cantSplit/>
        </w:trPr>
        <w:tc>
          <w:tcPr>
            <w:tcW w:w="875" w:type="pct"/>
            <w:tcBorders>
              <w:top w:val="single" w:sz="4" w:space="0" w:color="auto"/>
              <w:bottom w:val="single" w:sz="4" w:space="0" w:color="auto"/>
            </w:tcBorders>
            <w:shd w:val="clear" w:color="auto" w:fill="auto"/>
          </w:tcPr>
          <w:p w14:paraId="6D97377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Section 4.2 Part A(1)(a)(v)</w:t>
            </w:r>
          </w:p>
        </w:tc>
        <w:tc>
          <w:tcPr>
            <w:tcW w:w="1079" w:type="pct"/>
            <w:tcBorders>
              <w:top w:val="single" w:sz="4" w:space="0" w:color="auto"/>
              <w:bottom w:val="single" w:sz="4" w:space="0" w:color="auto"/>
            </w:tcBorders>
            <w:shd w:val="clear" w:color="auto" w:fill="auto"/>
          </w:tcPr>
          <w:p w14:paraId="5D382DD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Producing inorganic chemicals such as, non-metals, metal oxides, metal carbonyls or other inorganic compounds (for example calcium carbide, silicon, silicon carbide, titanium dioxide)</w:t>
            </w:r>
          </w:p>
          <w:p w14:paraId="4F4482E0" w14:textId="77777777" w:rsidR="002C25C3" w:rsidRPr="008C2049" w:rsidRDefault="002C25C3" w:rsidP="00473ECB">
            <w:pPr>
              <w:pStyle w:val="Tablebody"/>
              <w:keepLines w:val="0"/>
              <w:widowControl/>
              <w:spacing w:before="0" w:after="0" w:line="240" w:lineRule="auto"/>
              <w:rPr>
                <w:rFonts w:cs="Arial"/>
                <w:color w:val="000000"/>
              </w:rPr>
            </w:pPr>
          </w:p>
        </w:tc>
        <w:tc>
          <w:tcPr>
            <w:tcW w:w="3046" w:type="pct"/>
            <w:tcBorders>
              <w:top w:val="single" w:sz="4" w:space="0" w:color="auto"/>
              <w:bottom w:val="single" w:sz="4" w:space="0" w:color="auto"/>
            </w:tcBorders>
            <w:shd w:val="clear" w:color="auto" w:fill="auto"/>
          </w:tcPr>
          <w:p w14:paraId="125DB46D"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Sulphur recovery and production</w:t>
            </w:r>
          </w:p>
          <w:p w14:paraId="2FDF866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Amine recovery unit, amine systems, sour water stripper units  and sulphur recovery unit plants including:</w:t>
            </w:r>
          </w:p>
          <w:p w14:paraId="2D33D7DD" w14:textId="77777777" w:rsidR="002C25C3" w:rsidRPr="008C2049" w:rsidRDefault="002C25C3" w:rsidP="002C25C3">
            <w:pPr>
              <w:pStyle w:val="Tablebody"/>
              <w:keepLines w:val="0"/>
              <w:widowControl/>
              <w:numPr>
                <w:ilvl w:val="0"/>
                <w:numId w:val="72"/>
              </w:numPr>
              <w:spacing w:before="0" w:after="0" w:line="240" w:lineRule="auto"/>
              <w:ind w:left="459"/>
              <w:rPr>
                <w:rFonts w:cs="Arial"/>
                <w:color w:val="000000"/>
              </w:rPr>
            </w:pPr>
            <w:r w:rsidRPr="008C2049">
              <w:rPr>
                <w:rFonts w:cs="Arial"/>
                <w:color w:val="000000"/>
              </w:rPr>
              <w:t>Unit 5300 (100 t/d design feed rate for sour gas)</w:t>
            </w:r>
          </w:p>
          <w:p w14:paraId="38ED06D6" w14:textId="77777777" w:rsidR="002C25C3" w:rsidRPr="008C2049" w:rsidRDefault="002C25C3" w:rsidP="002C25C3">
            <w:pPr>
              <w:pStyle w:val="Tablebody"/>
              <w:keepLines w:val="0"/>
              <w:widowControl/>
              <w:numPr>
                <w:ilvl w:val="0"/>
                <w:numId w:val="72"/>
              </w:numPr>
              <w:spacing w:before="0" w:after="0" w:line="240" w:lineRule="auto"/>
              <w:ind w:left="459"/>
              <w:rPr>
                <w:rFonts w:cs="Arial"/>
                <w:color w:val="000000"/>
              </w:rPr>
            </w:pPr>
            <w:r w:rsidRPr="008C2049">
              <w:rPr>
                <w:rFonts w:cs="Arial"/>
                <w:color w:val="000000"/>
              </w:rPr>
              <w:t>Unit 5500 (100 t/d design feed rate for sour gas)</w:t>
            </w:r>
          </w:p>
          <w:p w14:paraId="782C1981" w14:textId="77777777" w:rsidR="002C25C3" w:rsidRPr="008C2049" w:rsidRDefault="002C25C3" w:rsidP="002C25C3">
            <w:pPr>
              <w:pStyle w:val="Tablebody"/>
              <w:keepLines w:val="0"/>
              <w:widowControl/>
              <w:numPr>
                <w:ilvl w:val="0"/>
                <w:numId w:val="72"/>
              </w:numPr>
              <w:spacing w:before="0" w:after="0" w:line="240" w:lineRule="auto"/>
              <w:ind w:left="459"/>
              <w:rPr>
                <w:rFonts w:cs="Arial"/>
                <w:color w:val="000000"/>
              </w:rPr>
            </w:pPr>
            <w:r w:rsidRPr="008C2049">
              <w:rPr>
                <w:rFonts w:cs="Arial"/>
                <w:color w:val="000000"/>
              </w:rPr>
              <w:t>Claus Off gas Treating Unit</w:t>
            </w:r>
          </w:p>
        </w:tc>
      </w:tr>
      <w:tr w:rsidR="002C25C3" w:rsidRPr="008C2049" w14:paraId="4EDFAF03" w14:textId="77777777" w:rsidTr="00473ECB">
        <w:trPr>
          <w:cantSplit/>
        </w:trPr>
        <w:tc>
          <w:tcPr>
            <w:tcW w:w="875" w:type="pct"/>
            <w:tcBorders>
              <w:top w:val="single" w:sz="4" w:space="0" w:color="auto"/>
              <w:bottom w:val="single" w:sz="4" w:space="0" w:color="auto"/>
            </w:tcBorders>
            <w:shd w:val="clear" w:color="auto" w:fill="auto"/>
          </w:tcPr>
          <w:p w14:paraId="503C3A0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5.1 Part A(1)(a)</w:t>
            </w:r>
          </w:p>
        </w:tc>
        <w:tc>
          <w:tcPr>
            <w:tcW w:w="1079" w:type="pct"/>
            <w:tcBorders>
              <w:top w:val="single" w:sz="4" w:space="0" w:color="auto"/>
              <w:bottom w:val="single" w:sz="4" w:space="0" w:color="auto"/>
            </w:tcBorders>
            <w:shd w:val="clear" w:color="auto" w:fill="auto"/>
          </w:tcPr>
          <w:p w14:paraId="318BB32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The incineration of hazardous waste in an incineration plant with a capacity exceeding 10 tonnes per day</w:t>
            </w:r>
          </w:p>
        </w:tc>
        <w:tc>
          <w:tcPr>
            <w:tcW w:w="3046" w:type="pct"/>
            <w:tcBorders>
              <w:top w:val="single" w:sz="4" w:space="0" w:color="auto"/>
              <w:bottom w:val="single" w:sz="4" w:space="0" w:color="auto"/>
            </w:tcBorders>
            <w:shd w:val="clear" w:color="auto" w:fill="auto"/>
          </w:tcPr>
          <w:p w14:paraId="5765B6DD"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Energy Recovery Plant</w:t>
            </w:r>
          </w:p>
          <w:p w14:paraId="74251D3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From receipt and preparation of wastes for incineration to export of ashes and air pollution control (APC) residues.  The incinerator is permitted to burn 50,000 tonnes/year of hazardous and non-hazardous waste as specified in Table 2.3 of this permit.  Energy is recovered from the burning of the waste.</w:t>
            </w:r>
          </w:p>
        </w:tc>
      </w:tr>
      <w:tr w:rsidR="002C25C3" w:rsidRPr="008C2049" w14:paraId="5AB6B57F" w14:textId="77777777" w:rsidTr="00473ECB">
        <w:trPr>
          <w:cantSplit/>
        </w:trPr>
        <w:tc>
          <w:tcPr>
            <w:tcW w:w="875" w:type="pct"/>
            <w:tcBorders>
              <w:top w:val="single" w:sz="4" w:space="0" w:color="auto"/>
              <w:bottom w:val="single" w:sz="4" w:space="0" w:color="auto"/>
            </w:tcBorders>
            <w:shd w:val="clear" w:color="auto" w:fill="auto"/>
          </w:tcPr>
          <w:p w14:paraId="7649D7A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5.3 Part A(1)(a)(</w:t>
            </w:r>
            <w:proofErr w:type="spellStart"/>
            <w:r w:rsidRPr="008C2049">
              <w:rPr>
                <w:rFonts w:cs="Arial"/>
                <w:color w:val="000000"/>
              </w:rPr>
              <w:t>i</w:t>
            </w:r>
            <w:proofErr w:type="spellEnd"/>
            <w:r w:rsidRPr="008C2049">
              <w:rPr>
                <w:rFonts w:cs="Arial"/>
                <w:color w:val="000000"/>
              </w:rPr>
              <w:t>)</w:t>
            </w:r>
          </w:p>
        </w:tc>
        <w:tc>
          <w:tcPr>
            <w:tcW w:w="1079" w:type="pct"/>
            <w:tcBorders>
              <w:top w:val="single" w:sz="4" w:space="0" w:color="auto"/>
              <w:bottom w:val="single" w:sz="4" w:space="0" w:color="auto"/>
            </w:tcBorders>
            <w:shd w:val="clear" w:color="auto" w:fill="auto"/>
          </w:tcPr>
          <w:p w14:paraId="09E44D5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Disposal or recovery of hazardous waste with a capacity exceeding 10 tonnes per day involving biological treatment</w:t>
            </w:r>
          </w:p>
        </w:tc>
        <w:tc>
          <w:tcPr>
            <w:tcW w:w="3046" w:type="pct"/>
            <w:tcBorders>
              <w:top w:val="single" w:sz="4" w:space="0" w:color="auto"/>
              <w:bottom w:val="single" w:sz="4" w:space="0" w:color="auto"/>
            </w:tcBorders>
            <w:shd w:val="clear" w:color="auto" w:fill="auto"/>
          </w:tcPr>
          <w:p w14:paraId="167894C5"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North Dissolved Air Flotation</w:t>
            </w:r>
            <w:r w:rsidRPr="008C2049">
              <w:rPr>
                <w:color w:val="000000"/>
              </w:rPr>
              <w:t xml:space="preserve"> (</w:t>
            </w:r>
            <w:r w:rsidRPr="008C2049">
              <w:rPr>
                <w:rFonts w:cs="Arial"/>
                <w:b/>
                <w:color w:val="000000"/>
              </w:rPr>
              <w:t>NDAF): Biological treatment of waste waters and storage of sludge &gt;50t/day</w:t>
            </w:r>
          </w:p>
          <w:p w14:paraId="2AF014F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From collection and treatment of process effluent including:</w:t>
            </w:r>
          </w:p>
          <w:p w14:paraId="57605769"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Receipt of ballast water received from ships in Manchester Ship Canal (MSC) berths, surface waters from north site and effluent from No 1 and No 2 Gate STL road terminals and subsequent physical and biological treatment to the discharge point W2, to the River </w:t>
            </w:r>
            <w:proofErr w:type="spellStart"/>
            <w:r w:rsidRPr="008C2049">
              <w:rPr>
                <w:rFonts w:cs="Arial"/>
                <w:color w:val="000000"/>
              </w:rPr>
              <w:t>Gowy</w:t>
            </w:r>
            <w:proofErr w:type="spellEnd"/>
            <w:r w:rsidRPr="008C2049">
              <w:rPr>
                <w:rFonts w:cs="Arial"/>
                <w:color w:val="000000"/>
              </w:rPr>
              <w:t xml:space="preserve">. </w:t>
            </w:r>
          </w:p>
          <w:p w14:paraId="26064CA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Discharge point shall normally be to sewer following completion of BAT 12 as specified by IC41 in Table S1.3 of this permit.</w:t>
            </w:r>
          </w:p>
        </w:tc>
      </w:tr>
      <w:tr w:rsidR="002C25C3" w:rsidRPr="008C2049" w14:paraId="290DD833" w14:textId="77777777" w:rsidTr="00473ECB">
        <w:trPr>
          <w:cantSplit/>
        </w:trPr>
        <w:tc>
          <w:tcPr>
            <w:tcW w:w="875" w:type="pct"/>
            <w:tcBorders>
              <w:top w:val="single" w:sz="4" w:space="0" w:color="auto"/>
              <w:bottom w:val="single" w:sz="4" w:space="0" w:color="auto"/>
            </w:tcBorders>
            <w:shd w:val="clear" w:color="auto" w:fill="auto"/>
          </w:tcPr>
          <w:p w14:paraId="2E5DB06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5.3 Part A(1)(a)(</w:t>
            </w:r>
            <w:proofErr w:type="spellStart"/>
            <w:r w:rsidRPr="008C2049">
              <w:rPr>
                <w:rFonts w:cs="Arial"/>
                <w:color w:val="000000"/>
              </w:rPr>
              <w:t>i</w:t>
            </w:r>
            <w:proofErr w:type="spellEnd"/>
            <w:r w:rsidRPr="008C2049">
              <w:rPr>
                <w:rFonts w:cs="Arial"/>
                <w:color w:val="000000"/>
              </w:rPr>
              <w:t>)</w:t>
            </w:r>
          </w:p>
        </w:tc>
        <w:tc>
          <w:tcPr>
            <w:tcW w:w="1079" w:type="pct"/>
            <w:tcBorders>
              <w:top w:val="single" w:sz="4" w:space="0" w:color="auto"/>
              <w:bottom w:val="single" w:sz="4" w:space="0" w:color="auto"/>
            </w:tcBorders>
            <w:shd w:val="clear" w:color="auto" w:fill="auto"/>
          </w:tcPr>
          <w:p w14:paraId="5B44AB5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Disposal or recovery of hazardous waste with a capacity exceeding 10 tonnes per day involving biological treatment</w:t>
            </w:r>
          </w:p>
        </w:tc>
        <w:tc>
          <w:tcPr>
            <w:tcW w:w="3046" w:type="pct"/>
            <w:tcBorders>
              <w:top w:val="single" w:sz="4" w:space="0" w:color="auto"/>
              <w:bottom w:val="single" w:sz="4" w:space="0" w:color="auto"/>
            </w:tcBorders>
            <w:shd w:val="clear" w:color="auto" w:fill="auto"/>
          </w:tcPr>
          <w:p w14:paraId="746E1F97"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South Dissolved Air Flotation</w:t>
            </w:r>
            <w:r w:rsidRPr="008C2049">
              <w:rPr>
                <w:color w:val="000000"/>
              </w:rPr>
              <w:t xml:space="preserve"> </w:t>
            </w:r>
            <w:r w:rsidRPr="008C2049">
              <w:rPr>
                <w:rFonts w:cs="Arial"/>
                <w:b/>
                <w:color w:val="000000"/>
              </w:rPr>
              <w:t>(SDAF): Biological treatment of waste waters and storage of sludge &gt;50t/day</w:t>
            </w:r>
          </w:p>
          <w:p w14:paraId="3FBECEC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From collection and treatment of process effluent including:</w:t>
            </w:r>
          </w:p>
          <w:p w14:paraId="160F89ED"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Surface waters from storages West and East of </w:t>
            </w:r>
            <w:proofErr w:type="spellStart"/>
            <w:r w:rsidRPr="008C2049">
              <w:rPr>
                <w:rFonts w:cs="Arial"/>
                <w:color w:val="000000"/>
              </w:rPr>
              <w:t>Gowy</w:t>
            </w:r>
            <w:proofErr w:type="spellEnd"/>
            <w:r w:rsidRPr="008C2049">
              <w:rPr>
                <w:rFonts w:cs="Arial"/>
                <w:color w:val="000000"/>
              </w:rPr>
              <w:t xml:space="preserve">, the distillation department and non-process effluents arising from HF Alkylation unit and subsequent physical and biological treatment to the discharge point W1, to Thornton Brook, tributary of River </w:t>
            </w:r>
            <w:proofErr w:type="spellStart"/>
            <w:r w:rsidRPr="008C2049">
              <w:rPr>
                <w:rFonts w:cs="Arial"/>
                <w:color w:val="000000"/>
              </w:rPr>
              <w:t>Gowy</w:t>
            </w:r>
            <w:proofErr w:type="spellEnd"/>
            <w:r w:rsidRPr="008C2049">
              <w:rPr>
                <w:rFonts w:cs="Arial"/>
                <w:color w:val="000000"/>
              </w:rPr>
              <w:t>.</w:t>
            </w:r>
          </w:p>
          <w:p w14:paraId="6D2B169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Discharge point shall normally be to sewer following completion of BAT 12 as specified by IC41 in Table S1.3 of this permit.</w:t>
            </w:r>
          </w:p>
        </w:tc>
      </w:tr>
      <w:tr w:rsidR="002C25C3" w:rsidRPr="008C2049" w14:paraId="6D8DE9AF" w14:textId="77777777" w:rsidTr="00473ECB">
        <w:trPr>
          <w:cantSplit/>
        </w:trPr>
        <w:tc>
          <w:tcPr>
            <w:tcW w:w="875" w:type="pct"/>
            <w:tcBorders>
              <w:top w:val="single" w:sz="4" w:space="0" w:color="auto"/>
              <w:bottom w:val="single" w:sz="4" w:space="0" w:color="auto"/>
            </w:tcBorders>
            <w:shd w:val="clear" w:color="auto" w:fill="auto"/>
          </w:tcPr>
          <w:p w14:paraId="132BEB6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5.3 Part A(1)(a)(ii)</w:t>
            </w:r>
          </w:p>
        </w:tc>
        <w:tc>
          <w:tcPr>
            <w:tcW w:w="1079" w:type="pct"/>
            <w:tcBorders>
              <w:top w:val="single" w:sz="4" w:space="0" w:color="auto"/>
              <w:bottom w:val="single" w:sz="4" w:space="0" w:color="auto"/>
            </w:tcBorders>
            <w:shd w:val="clear" w:color="auto" w:fill="auto"/>
          </w:tcPr>
          <w:p w14:paraId="16F398B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Disposal or recovery of hazardous waste with a capacity exceeding 10 tonnes per day involving physico-chemical treatment</w:t>
            </w:r>
          </w:p>
        </w:tc>
        <w:tc>
          <w:tcPr>
            <w:tcW w:w="3046" w:type="pct"/>
            <w:tcBorders>
              <w:top w:val="single" w:sz="4" w:space="0" w:color="auto"/>
              <w:bottom w:val="single" w:sz="4" w:space="0" w:color="auto"/>
            </w:tcBorders>
            <w:shd w:val="clear" w:color="auto" w:fill="auto"/>
          </w:tcPr>
          <w:p w14:paraId="1A35FEA5"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 xml:space="preserve">Spent Caustic Neutralisation Unit: Disposal of hazardous waste </w:t>
            </w:r>
          </w:p>
          <w:p w14:paraId="2476BDD6"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From collection and treatment of spent caustic from CDU-4 furnaces, HDS2 unit, Merox and Gas plant to transfer to the Process Dissolved Air Flotation</w:t>
            </w:r>
            <w:r w:rsidRPr="008C2049">
              <w:rPr>
                <w:color w:val="000000"/>
              </w:rPr>
              <w:t xml:space="preserve"> (</w:t>
            </w:r>
            <w:r w:rsidRPr="008C2049">
              <w:rPr>
                <w:rFonts w:cs="Arial"/>
                <w:color w:val="000000"/>
              </w:rPr>
              <w:t>PDAF) and subsequent discharge at W3, MSC.</w:t>
            </w:r>
          </w:p>
          <w:p w14:paraId="7A5D6F9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Discharge point shall normally be to sewer following completion of BAT 12 as specified by IC41 in Table S1.3 of this permit.</w:t>
            </w:r>
          </w:p>
        </w:tc>
      </w:tr>
      <w:tr w:rsidR="002C25C3" w:rsidRPr="008C2049" w14:paraId="0BEB3A15" w14:textId="77777777" w:rsidTr="00473ECB">
        <w:trPr>
          <w:cantSplit/>
        </w:trPr>
        <w:tc>
          <w:tcPr>
            <w:tcW w:w="875" w:type="pct"/>
            <w:tcBorders>
              <w:top w:val="single" w:sz="4" w:space="0" w:color="auto"/>
              <w:bottom w:val="single" w:sz="4" w:space="0" w:color="auto"/>
            </w:tcBorders>
            <w:shd w:val="clear" w:color="auto" w:fill="auto"/>
          </w:tcPr>
          <w:p w14:paraId="784AE0D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Section 5.3 Part A(1)(a)(ii)</w:t>
            </w:r>
          </w:p>
        </w:tc>
        <w:tc>
          <w:tcPr>
            <w:tcW w:w="1079" w:type="pct"/>
            <w:tcBorders>
              <w:top w:val="single" w:sz="4" w:space="0" w:color="auto"/>
              <w:bottom w:val="single" w:sz="4" w:space="0" w:color="auto"/>
            </w:tcBorders>
            <w:shd w:val="clear" w:color="auto" w:fill="auto"/>
          </w:tcPr>
          <w:p w14:paraId="6BA1C66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Disposal or recovery of hazardous waste with a capacity exceeding 10 tonnes per day involving physico-chemical treatment</w:t>
            </w:r>
          </w:p>
        </w:tc>
        <w:tc>
          <w:tcPr>
            <w:tcW w:w="3046" w:type="pct"/>
            <w:tcBorders>
              <w:top w:val="single" w:sz="4" w:space="0" w:color="auto"/>
              <w:bottom w:val="single" w:sz="4" w:space="0" w:color="auto"/>
            </w:tcBorders>
            <w:shd w:val="clear" w:color="auto" w:fill="auto"/>
          </w:tcPr>
          <w:p w14:paraId="3845D701"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Unit 78: Physico-chemical treatment of waste waters and storage of sludge  &gt;50t/day</w:t>
            </w:r>
          </w:p>
          <w:p w14:paraId="6A561D00"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From collection and treatment of process effluent including:</w:t>
            </w:r>
          </w:p>
          <w:p w14:paraId="04A3687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Process effluents arising from chemicals units located at north and south sites and </w:t>
            </w:r>
            <w:r w:rsidRPr="008C2049">
              <w:rPr>
                <w:color w:val="000000"/>
              </w:rPr>
              <w:t>effluent by pipeline from Argent Energy (UK) Limited (EPR/LP3233DK) which is</w:t>
            </w:r>
            <w:r w:rsidRPr="008C2049">
              <w:rPr>
                <w:rFonts w:cs="Arial"/>
                <w:color w:val="000000"/>
              </w:rPr>
              <w:t xml:space="preserve"> subject to pH correction and physical treatment prior to discharge to sewer. </w:t>
            </w:r>
          </w:p>
        </w:tc>
      </w:tr>
      <w:tr w:rsidR="002C25C3" w:rsidRPr="008C2049" w14:paraId="3D27A87A" w14:textId="77777777" w:rsidTr="00473ECB">
        <w:trPr>
          <w:cantSplit/>
        </w:trPr>
        <w:tc>
          <w:tcPr>
            <w:tcW w:w="875" w:type="pct"/>
            <w:tcBorders>
              <w:top w:val="single" w:sz="4" w:space="0" w:color="auto"/>
              <w:bottom w:val="single" w:sz="4" w:space="0" w:color="auto"/>
            </w:tcBorders>
            <w:shd w:val="clear" w:color="auto" w:fill="auto"/>
          </w:tcPr>
          <w:p w14:paraId="5A1FE87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5.3 Part A(1)(a)(ii)</w:t>
            </w:r>
          </w:p>
        </w:tc>
        <w:tc>
          <w:tcPr>
            <w:tcW w:w="1079" w:type="pct"/>
            <w:tcBorders>
              <w:top w:val="single" w:sz="4" w:space="0" w:color="auto"/>
              <w:bottom w:val="single" w:sz="4" w:space="0" w:color="auto"/>
            </w:tcBorders>
            <w:shd w:val="clear" w:color="auto" w:fill="auto"/>
          </w:tcPr>
          <w:p w14:paraId="1526A10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Disposal or recovery of hazardous waste with a capacity exceeding 10 tonnes per day involving physico-chemical treatment</w:t>
            </w:r>
          </w:p>
        </w:tc>
        <w:tc>
          <w:tcPr>
            <w:tcW w:w="3046" w:type="pct"/>
            <w:tcBorders>
              <w:top w:val="single" w:sz="4" w:space="0" w:color="auto"/>
              <w:bottom w:val="single" w:sz="4" w:space="0" w:color="auto"/>
            </w:tcBorders>
            <w:shd w:val="clear" w:color="auto" w:fill="auto"/>
          </w:tcPr>
          <w:p w14:paraId="05FB99E7"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PDAF: Physico-chemical treatment of waste waters and storage of sludge &gt;50t/day</w:t>
            </w:r>
          </w:p>
          <w:p w14:paraId="204BF40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From collection and treatment of process effluent including:</w:t>
            </w:r>
          </w:p>
          <w:p w14:paraId="1CDDAAD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Process effluents from refinery operation and subsequent treatment to joint discharge point with surface waters from refinery operations (N38) to W3, MSC.</w:t>
            </w:r>
          </w:p>
          <w:p w14:paraId="7EEF4B4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Discharge point shall normally be to sewer following completion of BAT 12 as specified by IC41 in Table S1.3 of this permit.</w:t>
            </w:r>
          </w:p>
        </w:tc>
      </w:tr>
      <w:tr w:rsidR="002C25C3" w:rsidRPr="008C2049" w14:paraId="7B95EFE2" w14:textId="77777777" w:rsidTr="00473ECB">
        <w:trPr>
          <w:cantSplit/>
        </w:trPr>
        <w:tc>
          <w:tcPr>
            <w:tcW w:w="875" w:type="pct"/>
            <w:tcBorders>
              <w:top w:val="single" w:sz="4" w:space="0" w:color="auto"/>
              <w:bottom w:val="single" w:sz="4" w:space="0" w:color="auto"/>
            </w:tcBorders>
            <w:shd w:val="clear" w:color="auto" w:fill="auto"/>
          </w:tcPr>
          <w:p w14:paraId="3577277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5.3 Part A(1)(a)(ii)</w:t>
            </w:r>
          </w:p>
        </w:tc>
        <w:tc>
          <w:tcPr>
            <w:tcW w:w="1079" w:type="pct"/>
            <w:tcBorders>
              <w:top w:val="single" w:sz="4" w:space="0" w:color="auto"/>
              <w:bottom w:val="single" w:sz="4" w:space="0" w:color="auto"/>
            </w:tcBorders>
            <w:shd w:val="clear" w:color="auto" w:fill="auto"/>
          </w:tcPr>
          <w:p w14:paraId="3731BD3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Disposal or recovery of hazardous waste with a capacity exceeding 10 tonnes per day involving physico-chemical treatment:</w:t>
            </w:r>
          </w:p>
        </w:tc>
        <w:tc>
          <w:tcPr>
            <w:tcW w:w="3046" w:type="pct"/>
            <w:tcBorders>
              <w:top w:val="single" w:sz="4" w:space="0" w:color="auto"/>
              <w:bottom w:val="single" w:sz="4" w:space="0" w:color="auto"/>
            </w:tcBorders>
            <w:shd w:val="clear" w:color="auto" w:fill="auto"/>
          </w:tcPr>
          <w:p w14:paraId="0A350801"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bCs/>
                <w:color w:val="000000"/>
              </w:rPr>
              <w:t xml:space="preserve">Storage (Maintenance): </w:t>
            </w:r>
            <w:r w:rsidRPr="008C2049">
              <w:rPr>
                <w:rFonts w:cs="Arial"/>
                <w:b/>
                <w:color w:val="000000"/>
              </w:rPr>
              <w:t>Disposal of hazardous waste</w:t>
            </w:r>
          </w:p>
          <w:p w14:paraId="2F80CF1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The de-sludging together with the dewatering and/or de-oiling of hazardous sludge including; tank/vessel bottoms, oil water separators and interceptors. Recovered oil to be directed to existing tankage. Recovered water to be discharged via an effluent emission point listed in Schedule 3 Table 3.2(a) of this permit.</w:t>
            </w:r>
          </w:p>
        </w:tc>
      </w:tr>
      <w:tr w:rsidR="002C25C3" w:rsidRPr="008C2049" w14:paraId="25767EF4" w14:textId="77777777" w:rsidTr="00473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875"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4220B054" w14:textId="77777777" w:rsidR="002C25C3" w:rsidRPr="008C2049" w:rsidRDefault="002C25C3" w:rsidP="00473ECB">
            <w:pPr>
              <w:pStyle w:val="ListParagraph"/>
              <w:autoSpaceDE w:val="0"/>
              <w:autoSpaceDN w:val="0"/>
              <w:spacing w:after="0" w:line="240" w:lineRule="auto"/>
              <w:ind w:left="0"/>
              <w:jc w:val="both"/>
              <w:rPr>
                <w:rFonts w:cs="Arial"/>
                <w:color w:val="000000"/>
                <w:sz w:val="18"/>
                <w:szCs w:val="20"/>
              </w:rPr>
            </w:pPr>
            <w:r w:rsidRPr="008C2049">
              <w:rPr>
                <w:rFonts w:cs="Arial"/>
                <w:color w:val="000000"/>
                <w:sz w:val="18"/>
                <w:szCs w:val="20"/>
              </w:rPr>
              <w:t>Section 5.3 Part A(1)(a)(</w:t>
            </w:r>
            <w:proofErr w:type="spellStart"/>
            <w:r w:rsidRPr="008C2049">
              <w:rPr>
                <w:rFonts w:cs="Arial"/>
                <w:color w:val="000000"/>
                <w:sz w:val="18"/>
                <w:szCs w:val="20"/>
              </w:rPr>
              <w:t>i</w:t>
            </w:r>
            <w:proofErr w:type="spellEnd"/>
            <w:r w:rsidRPr="008C2049">
              <w:rPr>
                <w:rFonts w:cs="Arial"/>
                <w:color w:val="000000"/>
                <w:sz w:val="18"/>
                <w:szCs w:val="20"/>
              </w:rPr>
              <w:t>)</w:t>
            </w:r>
          </w:p>
          <w:p w14:paraId="7B1970D6" w14:textId="77777777" w:rsidR="002C25C3" w:rsidRPr="008C2049" w:rsidRDefault="002C25C3" w:rsidP="00473ECB">
            <w:pPr>
              <w:pStyle w:val="Tablebody"/>
              <w:keepLines w:val="0"/>
              <w:widowControl/>
              <w:spacing w:before="120" w:after="0" w:line="240" w:lineRule="auto"/>
              <w:rPr>
                <w:rFonts w:cs="Arial"/>
                <w:color w:val="000000"/>
              </w:rPr>
            </w:pPr>
          </w:p>
        </w:tc>
        <w:tc>
          <w:tcPr>
            <w:tcW w:w="10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1A0AB848" w14:textId="77777777" w:rsidR="002C25C3" w:rsidRPr="008C2049" w:rsidRDefault="002C25C3" w:rsidP="00473ECB">
            <w:pPr>
              <w:pStyle w:val="Tablebody"/>
              <w:keepLines w:val="0"/>
              <w:widowControl/>
              <w:spacing w:before="120" w:after="0" w:line="240" w:lineRule="auto"/>
              <w:rPr>
                <w:rFonts w:cs="Arial"/>
                <w:color w:val="000000"/>
              </w:rPr>
            </w:pPr>
            <w:r w:rsidRPr="008C2049">
              <w:rPr>
                <w:color w:val="auto"/>
              </w:rPr>
              <w:t>Disposal or recovery of hazardous waste with a capacity exceeding 10 tonnes per day by biological treatment - HPP effluent treatment plant</w:t>
            </w:r>
          </w:p>
        </w:tc>
        <w:tc>
          <w:tcPr>
            <w:tcW w:w="3046"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84C636C" w14:textId="77777777" w:rsidR="002C25C3" w:rsidRPr="008C2049" w:rsidRDefault="002C25C3" w:rsidP="00473ECB">
            <w:pPr>
              <w:pStyle w:val="Tablebody"/>
              <w:keepLines w:val="0"/>
              <w:widowControl/>
              <w:spacing w:before="120" w:after="0" w:line="240" w:lineRule="auto"/>
              <w:rPr>
                <w:rFonts w:cs="Arial"/>
                <w:b/>
                <w:bCs/>
                <w:color w:val="000000"/>
              </w:rPr>
            </w:pPr>
            <w:r w:rsidRPr="008C2049">
              <w:rPr>
                <w:rFonts w:cs="Arial"/>
                <w:b/>
                <w:bCs/>
                <w:color w:val="000000"/>
              </w:rPr>
              <w:t>Effluent treatment plant serving the HPP and CCS activities</w:t>
            </w:r>
          </w:p>
          <w:p w14:paraId="158EE1BB" w14:textId="77777777" w:rsidR="002C25C3" w:rsidRPr="008C2049" w:rsidRDefault="002C25C3" w:rsidP="00473ECB">
            <w:pPr>
              <w:autoSpaceDE w:val="0"/>
              <w:autoSpaceDN w:val="0"/>
              <w:adjustRightInd w:val="0"/>
              <w:spacing w:before="0" w:line="240" w:lineRule="auto"/>
              <w:jc w:val="both"/>
              <w:rPr>
                <w:rFonts w:cs="Arial"/>
                <w:b/>
                <w:bCs/>
                <w:color w:val="000000"/>
              </w:rPr>
            </w:pPr>
            <w:r w:rsidRPr="008C2049">
              <w:rPr>
                <w:rFonts w:cs="Arial"/>
                <w:color w:val="000000"/>
                <w:sz w:val="18"/>
                <w:szCs w:val="20"/>
              </w:rPr>
              <w:t>From the collection of process wastewater effluents (from blow-down and condensate returns, sludge dewatering, and the CO</w:t>
            </w:r>
            <w:r w:rsidRPr="008C2049">
              <w:rPr>
                <w:rFonts w:cs="Arial"/>
                <w:color w:val="000000"/>
                <w:sz w:val="18"/>
                <w:szCs w:val="20"/>
                <w:vertAlign w:val="subscript"/>
              </w:rPr>
              <w:t>2</w:t>
            </w:r>
            <w:r w:rsidRPr="008C2049">
              <w:rPr>
                <w:rFonts w:cs="Arial"/>
                <w:color w:val="000000"/>
                <w:sz w:val="18"/>
                <w:szCs w:val="20"/>
              </w:rPr>
              <w:t xml:space="preserve"> removal system) and potentially contaminated rainwater (via oil removal in corrugated plate interceptor), to its biological treatment in a Membrane Bioreactor (MBR) including a nitrification/denitrification nitrogen removal process. The treated effluent from the MBR is then routed to the Clarified Water Tank, where it joins the clarified raw water stream to be fed to the Demineralisation Plant serving the HPP and CCS activities. </w:t>
            </w:r>
          </w:p>
        </w:tc>
      </w:tr>
      <w:tr w:rsidR="002C25C3" w:rsidRPr="008C2049" w14:paraId="14647A1C" w14:textId="77777777" w:rsidTr="00473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875"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4DF11D13" w14:textId="77777777" w:rsidR="002C25C3" w:rsidRPr="008C2049" w:rsidRDefault="002C25C3" w:rsidP="00473ECB">
            <w:pPr>
              <w:pStyle w:val="ListParagraph"/>
              <w:autoSpaceDE w:val="0"/>
              <w:autoSpaceDN w:val="0"/>
              <w:spacing w:after="0" w:line="240" w:lineRule="auto"/>
              <w:ind w:left="0"/>
              <w:jc w:val="both"/>
              <w:rPr>
                <w:sz w:val="18"/>
                <w:szCs w:val="20"/>
              </w:rPr>
            </w:pPr>
            <w:r w:rsidRPr="008C2049">
              <w:rPr>
                <w:sz w:val="18"/>
                <w:szCs w:val="20"/>
              </w:rPr>
              <w:t xml:space="preserve">Section 5.3 Part A(1)(a)(ii) </w:t>
            </w:r>
          </w:p>
          <w:p w14:paraId="35F531DA" w14:textId="77777777" w:rsidR="002C25C3" w:rsidRPr="008C2049" w:rsidRDefault="002C25C3" w:rsidP="00473ECB">
            <w:pPr>
              <w:pStyle w:val="ListParagraph"/>
              <w:autoSpaceDE w:val="0"/>
              <w:autoSpaceDN w:val="0"/>
              <w:spacing w:before="0" w:after="0" w:line="240" w:lineRule="auto"/>
              <w:ind w:left="0"/>
              <w:jc w:val="both"/>
              <w:rPr>
                <w:sz w:val="18"/>
                <w:szCs w:val="20"/>
              </w:rPr>
            </w:pPr>
          </w:p>
        </w:tc>
        <w:tc>
          <w:tcPr>
            <w:tcW w:w="10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1A864AC5" w14:textId="77777777" w:rsidR="002C25C3" w:rsidRPr="008C2049" w:rsidRDefault="002C25C3" w:rsidP="00473ECB">
            <w:pPr>
              <w:pStyle w:val="Tablebody"/>
              <w:keepLines w:val="0"/>
              <w:widowControl/>
              <w:spacing w:before="120" w:after="0" w:line="240" w:lineRule="auto"/>
              <w:rPr>
                <w:color w:val="auto"/>
              </w:rPr>
            </w:pPr>
            <w:r w:rsidRPr="008C2049">
              <w:rPr>
                <w:color w:val="auto"/>
              </w:rPr>
              <w:t>Disposal or recovery of hazardous waste with a capacity exceeding 10 tonnes per day by physio-chemical treatment – HPP sludge treatment</w:t>
            </w:r>
          </w:p>
        </w:tc>
        <w:tc>
          <w:tcPr>
            <w:tcW w:w="3046"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CEF217D" w14:textId="77777777" w:rsidR="002C25C3" w:rsidRPr="008C2049" w:rsidRDefault="002C25C3" w:rsidP="00473ECB">
            <w:pPr>
              <w:autoSpaceDE w:val="0"/>
              <w:autoSpaceDN w:val="0"/>
              <w:adjustRightInd w:val="0"/>
              <w:spacing w:after="0" w:line="240" w:lineRule="auto"/>
              <w:jc w:val="both"/>
              <w:rPr>
                <w:rFonts w:cs="Arial"/>
                <w:b/>
                <w:bCs/>
                <w:color w:val="000000"/>
                <w:sz w:val="18"/>
                <w:szCs w:val="20"/>
              </w:rPr>
            </w:pPr>
            <w:r w:rsidRPr="008C2049">
              <w:rPr>
                <w:rFonts w:cs="Arial"/>
                <w:b/>
                <w:bCs/>
                <w:color w:val="000000"/>
                <w:sz w:val="18"/>
                <w:szCs w:val="20"/>
              </w:rPr>
              <w:t xml:space="preserve">Sludge dewatering serving the HPP and CCS effluent treatment plant </w:t>
            </w:r>
          </w:p>
          <w:p w14:paraId="6CE47B8B" w14:textId="77777777" w:rsidR="002C25C3" w:rsidRPr="008C2049" w:rsidRDefault="002C25C3" w:rsidP="00473ECB">
            <w:pPr>
              <w:autoSpaceDE w:val="0"/>
              <w:autoSpaceDN w:val="0"/>
              <w:adjustRightInd w:val="0"/>
              <w:spacing w:before="0" w:line="240" w:lineRule="auto"/>
              <w:jc w:val="both"/>
              <w:rPr>
                <w:rFonts w:cs="Arial"/>
                <w:color w:val="000000"/>
              </w:rPr>
            </w:pPr>
            <w:r w:rsidRPr="008C2049">
              <w:rPr>
                <w:rFonts w:cs="Arial"/>
                <w:color w:val="000000"/>
                <w:sz w:val="18"/>
                <w:szCs w:val="20"/>
              </w:rPr>
              <w:t xml:space="preserve">From receipt of sludges arising from the pre-treatment of water and process effluents, their physico-chemical treatment (dewatering by centrifugation) to the removal of waste sludge by tanker for off-site disposal and recycling of supernatant water to MBR biological treatment. </w:t>
            </w:r>
          </w:p>
        </w:tc>
      </w:tr>
      <w:tr w:rsidR="002C25C3" w:rsidRPr="008C2049" w14:paraId="35D78CFF" w14:textId="77777777" w:rsidTr="00473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875"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6DAD4C5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5.4 Part A(1)(a)(ii)</w:t>
            </w:r>
          </w:p>
        </w:tc>
        <w:tc>
          <w:tcPr>
            <w:tcW w:w="10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2C56094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Disposal of non-hazardous waste with a capacity exceeding 50 tonnes per day involving physico-chemical treatment:</w:t>
            </w:r>
          </w:p>
        </w:tc>
        <w:tc>
          <w:tcPr>
            <w:tcW w:w="3046"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7BAEF62E"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bCs/>
                <w:color w:val="000000"/>
              </w:rPr>
              <w:t xml:space="preserve">Effluent (Maintenance): </w:t>
            </w:r>
            <w:r w:rsidRPr="008C2049">
              <w:rPr>
                <w:rFonts w:cs="Arial"/>
                <w:b/>
                <w:color w:val="000000"/>
              </w:rPr>
              <w:t>Physico-chemical treatment of non- hazardous waste</w:t>
            </w:r>
          </w:p>
          <w:p w14:paraId="0227398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The de-sludging and dewatering of non-hazardous sludge from the demineralisation plant (CT2) and component parts of the effluent management system (including settlement ponds, grit chambers and channels).  Recovered water to be discharged via an effluent emission point listed in Schedule 3 Table 3.2(a) of this permit.</w:t>
            </w:r>
          </w:p>
        </w:tc>
      </w:tr>
      <w:tr w:rsidR="002C25C3" w:rsidRPr="008C2049" w14:paraId="6FCA71B8" w14:textId="77777777" w:rsidTr="00473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875"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948E40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Section 6.10</w:t>
            </w:r>
            <w:r w:rsidRPr="008C2049">
              <w:rPr>
                <w:color w:val="auto"/>
              </w:rPr>
              <w:t xml:space="preserve"> Part A(1)(a)</w:t>
            </w:r>
          </w:p>
        </w:tc>
        <w:tc>
          <w:tcPr>
            <w:tcW w:w="10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C601B9B" w14:textId="77777777" w:rsidR="002C25C3" w:rsidRPr="008C2049" w:rsidRDefault="002C25C3" w:rsidP="00473ECB">
            <w:pPr>
              <w:pStyle w:val="Tablebody"/>
              <w:keepLines w:val="0"/>
              <w:widowControl/>
              <w:spacing w:before="0" w:after="0" w:line="240" w:lineRule="auto"/>
              <w:rPr>
                <w:rFonts w:cs="Arial"/>
                <w:color w:val="000000"/>
              </w:rPr>
            </w:pPr>
            <w:r w:rsidRPr="008C2049">
              <w:rPr>
                <w:color w:val="auto"/>
              </w:rPr>
              <w:t>Capture of carbon dioxide for geological storage from hydrogen production plant</w:t>
            </w:r>
          </w:p>
        </w:tc>
        <w:tc>
          <w:tcPr>
            <w:tcW w:w="3046"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E100551" w14:textId="77777777" w:rsidR="002C25C3" w:rsidRPr="008C2049" w:rsidRDefault="002C25C3" w:rsidP="00473ECB">
            <w:pPr>
              <w:pStyle w:val="Tablebody"/>
              <w:keepLines w:val="0"/>
              <w:widowControl/>
              <w:spacing w:before="0" w:after="0" w:line="240" w:lineRule="auto"/>
              <w:rPr>
                <w:rFonts w:cs="Arial"/>
                <w:b/>
                <w:bCs/>
                <w:color w:val="000000"/>
              </w:rPr>
            </w:pPr>
            <w:r w:rsidRPr="008C2049">
              <w:rPr>
                <w:rFonts w:cs="Arial"/>
                <w:b/>
                <w:bCs/>
                <w:color w:val="000000"/>
              </w:rPr>
              <w:t>Carbon Capture for Geological Storage (CCS)</w:t>
            </w:r>
          </w:p>
          <w:p w14:paraId="07A8BF95" w14:textId="77777777" w:rsidR="002C25C3" w:rsidRPr="008C2049" w:rsidRDefault="002C25C3" w:rsidP="00473ECB">
            <w:pPr>
              <w:pStyle w:val="Tablebody"/>
              <w:spacing w:before="0" w:after="0" w:line="240" w:lineRule="auto"/>
              <w:rPr>
                <w:rFonts w:cs="Arial"/>
                <w:b/>
                <w:bCs/>
                <w:color w:val="000000"/>
              </w:rPr>
            </w:pPr>
            <w:r w:rsidRPr="008C2049">
              <w:rPr>
                <w:rFonts w:cs="Arial"/>
                <w:color w:val="000000"/>
              </w:rPr>
              <w:t>From the separation and capture of CO</w:t>
            </w:r>
            <w:r w:rsidRPr="008C2049">
              <w:rPr>
                <w:rFonts w:cs="Arial"/>
                <w:color w:val="000000"/>
                <w:vertAlign w:val="subscript"/>
              </w:rPr>
              <w:t>2</w:t>
            </w:r>
            <w:r w:rsidRPr="008C2049">
              <w:rPr>
                <w:rFonts w:cs="Arial"/>
                <w:color w:val="000000"/>
              </w:rPr>
              <w:t xml:space="preserve"> from hydrogen production plant (reforming process), CO</w:t>
            </w:r>
            <w:r w:rsidRPr="008C2049">
              <w:rPr>
                <w:rFonts w:cs="Arial"/>
                <w:color w:val="000000"/>
                <w:vertAlign w:val="subscript"/>
              </w:rPr>
              <w:t>2</w:t>
            </w:r>
            <w:r w:rsidRPr="008C2049">
              <w:rPr>
                <w:rFonts w:cs="Arial"/>
                <w:color w:val="000000"/>
              </w:rPr>
              <w:t xml:space="preserve"> dehydration to the export specification, to its compression for offsite exporting via pipeline for offsite geological storage.</w:t>
            </w:r>
          </w:p>
        </w:tc>
      </w:tr>
      <w:tr w:rsidR="002C25C3" w:rsidRPr="008C2049" w14:paraId="093CFB44" w14:textId="77777777" w:rsidTr="00473ECB">
        <w:trPr>
          <w:cantSplit/>
        </w:trPr>
        <w:tc>
          <w:tcPr>
            <w:tcW w:w="5000" w:type="pct"/>
            <w:gridSpan w:val="3"/>
            <w:tcBorders>
              <w:top w:val="single" w:sz="4" w:space="0" w:color="auto"/>
              <w:bottom w:val="single" w:sz="4" w:space="0" w:color="auto"/>
            </w:tcBorders>
            <w:shd w:val="clear" w:color="auto" w:fill="auto"/>
          </w:tcPr>
          <w:p w14:paraId="4479A1B2"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lastRenderedPageBreak/>
              <w:t>Directly Associated Activity</w:t>
            </w:r>
          </w:p>
        </w:tc>
      </w:tr>
      <w:tr w:rsidR="002C25C3" w:rsidRPr="008C2049" w14:paraId="2710876D" w14:textId="77777777" w:rsidTr="00473ECB">
        <w:trPr>
          <w:cantSplit/>
        </w:trPr>
        <w:tc>
          <w:tcPr>
            <w:tcW w:w="875" w:type="pct"/>
            <w:tcBorders>
              <w:top w:val="single" w:sz="4" w:space="0" w:color="auto"/>
              <w:bottom w:val="single" w:sz="4" w:space="0" w:color="auto"/>
            </w:tcBorders>
            <w:shd w:val="clear" w:color="auto" w:fill="auto"/>
          </w:tcPr>
          <w:p w14:paraId="03800BC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Flaring of gases</w:t>
            </w:r>
          </w:p>
        </w:tc>
        <w:tc>
          <w:tcPr>
            <w:tcW w:w="1079" w:type="pct"/>
            <w:tcBorders>
              <w:top w:val="single" w:sz="4" w:space="0" w:color="auto"/>
              <w:bottom w:val="single" w:sz="4" w:space="0" w:color="auto"/>
            </w:tcBorders>
            <w:shd w:val="clear" w:color="auto" w:fill="auto"/>
          </w:tcPr>
          <w:p w14:paraId="62500A2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Burning of sour and sweet gases at flares</w:t>
            </w:r>
          </w:p>
        </w:tc>
        <w:tc>
          <w:tcPr>
            <w:tcW w:w="3046" w:type="pct"/>
            <w:tcBorders>
              <w:top w:val="single" w:sz="4" w:space="0" w:color="auto"/>
              <w:bottom w:val="single" w:sz="4" w:space="0" w:color="auto"/>
            </w:tcBorders>
            <w:shd w:val="clear" w:color="auto" w:fill="auto"/>
          </w:tcPr>
          <w:p w14:paraId="33A39ED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Hydrocarbon gas recovery compressor, flare headers, knock-out pots and flare stacks and any ancillary equipment consisting of Flares 1 to 4 (emission point A-14) on South Site.</w:t>
            </w:r>
          </w:p>
        </w:tc>
      </w:tr>
      <w:tr w:rsidR="002C25C3" w:rsidRPr="008C2049" w14:paraId="174D12CB" w14:textId="77777777" w:rsidTr="00473ECB">
        <w:trPr>
          <w:cantSplit/>
        </w:trPr>
        <w:tc>
          <w:tcPr>
            <w:tcW w:w="875" w:type="pct"/>
            <w:tcBorders>
              <w:top w:val="single" w:sz="4" w:space="0" w:color="auto"/>
              <w:bottom w:val="single" w:sz="4" w:space="0" w:color="auto"/>
            </w:tcBorders>
            <w:shd w:val="clear" w:color="auto" w:fill="auto"/>
          </w:tcPr>
          <w:p w14:paraId="40282FB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Nitrogen generation</w:t>
            </w:r>
          </w:p>
        </w:tc>
        <w:tc>
          <w:tcPr>
            <w:tcW w:w="1079" w:type="pct"/>
            <w:tcBorders>
              <w:top w:val="single" w:sz="4" w:space="0" w:color="auto"/>
              <w:bottom w:val="single" w:sz="4" w:space="0" w:color="auto"/>
            </w:tcBorders>
            <w:shd w:val="clear" w:color="auto" w:fill="auto"/>
          </w:tcPr>
          <w:p w14:paraId="60BB9EDA" w14:textId="184EDE0A"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On-site generation by third party </w:t>
            </w:r>
          </w:p>
        </w:tc>
        <w:tc>
          <w:tcPr>
            <w:tcW w:w="3046" w:type="pct"/>
            <w:tcBorders>
              <w:top w:val="single" w:sz="4" w:space="0" w:color="auto"/>
              <w:bottom w:val="single" w:sz="4" w:space="0" w:color="auto"/>
            </w:tcBorders>
            <w:shd w:val="clear" w:color="auto" w:fill="auto"/>
          </w:tcPr>
          <w:p w14:paraId="18C9F87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From the production facility piped to the respective plants.</w:t>
            </w:r>
          </w:p>
        </w:tc>
      </w:tr>
      <w:tr w:rsidR="002C25C3" w:rsidRPr="008C2049" w14:paraId="41840795" w14:textId="77777777" w:rsidTr="00473ECB">
        <w:trPr>
          <w:cantSplit/>
        </w:trPr>
        <w:tc>
          <w:tcPr>
            <w:tcW w:w="875" w:type="pct"/>
            <w:tcBorders>
              <w:top w:val="single" w:sz="4" w:space="0" w:color="auto"/>
              <w:bottom w:val="single" w:sz="4" w:space="0" w:color="auto"/>
            </w:tcBorders>
            <w:shd w:val="clear" w:color="auto" w:fill="auto"/>
          </w:tcPr>
          <w:p w14:paraId="02D6C65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Cooling water system</w:t>
            </w:r>
          </w:p>
        </w:tc>
        <w:tc>
          <w:tcPr>
            <w:tcW w:w="1079" w:type="pct"/>
            <w:tcBorders>
              <w:top w:val="single" w:sz="4" w:space="0" w:color="auto"/>
              <w:bottom w:val="single" w:sz="4" w:space="0" w:color="auto"/>
            </w:tcBorders>
            <w:shd w:val="clear" w:color="auto" w:fill="auto"/>
          </w:tcPr>
          <w:p w14:paraId="0484EF1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Closed circuit natural draft cooling tower</w:t>
            </w:r>
          </w:p>
        </w:tc>
        <w:tc>
          <w:tcPr>
            <w:tcW w:w="3046" w:type="pct"/>
            <w:tcBorders>
              <w:top w:val="single" w:sz="4" w:space="0" w:color="auto"/>
              <w:bottom w:val="single" w:sz="4" w:space="0" w:color="auto"/>
            </w:tcBorders>
            <w:shd w:val="clear" w:color="auto" w:fill="auto"/>
          </w:tcPr>
          <w:p w14:paraId="7AD4671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Cooling Tower 1 serves Sulfolane, Instrument Air compressors and sour water stripper.</w:t>
            </w:r>
          </w:p>
        </w:tc>
      </w:tr>
      <w:tr w:rsidR="002C25C3" w:rsidRPr="008C2049" w14:paraId="4780A253" w14:textId="77777777" w:rsidTr="00473ECB">
        <w:trPr>
          <w:cantSplit/>
        </w:trPr>
        <w:tc>
          <w:tcPr>
            <w:tcW w:w="875" w:type="pct"/>
            <w:tcBorders>
              <w:top w:val="single" w:sz="4" w:space="0" w:color="auto"/>
              <w:bottom w:val="single" w:sz="4" w:space="0" w:color="auto"/>
            </w:tcBorders>
            <w:shd w:val="clear" w:color="auto" w:fill="auto"/>
          </w:tcPr>
          <w:p w14:paraId="0123C43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Cooling water system</w:t>
            </w:r>
          </w:p>
        </w:tc>
        <w:tc>
          <w:tcPr>
            <w:tcW w:w="1079" w:type="pct"/>
            <w:tcBorders>
              <w:top w:val="single" w:sz="4" w:space="0" w:color="auto"/>
              <w:bottom w:val="single" w:sz="4" w:space="0" w:color="auto"/>
            </w:tcBorders>
            <w:shd w:val="clear" w:color="auto" w:fill="auto"/>
          </w:tcPr>
          <w:p w14:paraId="542B005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Once through cooling tower </w:t>
            </w:r>
          </w:p>
        </w:tc>
        <w:tc>
          <w:tcPr>
            <w:tcW w:w="3046" w:type="pct"/>
            <w:tcBorders>
              <w:top w:val="single" w:sz="4" w:space="0" w:color="auto"/>
              <w:bottom w:val="single" w:sz="4" w:space="0" w:color="auto"/>
            </w:tcBorders>
            <w:shd w:val="clear" w:color="auto" w:fill="auto"/>
          </w:tcPr>
          <w:p w14:paraId="10B9EB3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CT2 serves HVI </w:t>
            </w:r>
            <w:proofErr w:type="spellStart"/>
            <w:r w:rsidRPr="008C2049">
              <w:rPr>
                <w:rFonts w:cs="Arial"/>
                <w:color w:val="000000"/>
              </w:rPr>
              <w:t>Luboil</w:t>
            </w:r>
            <w:proofErr w:type="spellEnd"/>
            <w:r w:rsidRPr="008C2049">
              <w:rPr>
                <w:rFonts w:cs="Arial"/>
                <w:color w:val="000000"/>
              </w:rPr>
              <w:t>, Crude Distillers, Feed Preparation Units, Merox Treater 2 and HPBH.</w:t>
            </w:r>
          </w:p>
        </w:tc>
      </w:tr>
      <w:tr w:rsidR="002C25C3" w:rsidRPr="008C2049" w14:paraId="1D42EBAD" w14:textId="77777777" w:rsidTr="00473ECB">
        <w:trPr>
          <w:cantSplit/>
        </w:trPr>
        <w:tc>
          <w:tcPr>
            <w:tcW w:w="875" w:type="pct"/>
            <w:tcBorders>
              <w:top w:val="single" w:sz="4" w:space="0" w:color="auto"/>
              <w:bottom w:val="single" w:sz="4" w:space="0" w:color="auto"/>
            </w:tcBorders>
            <w:shd w:val="clear" w:color="auto" w:fill="auto"/>
          </w:tcPr>
          <w:p w14:paraId="2CE016B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Cooling water system</w:t>
            </w:r>
          </w:p>
        </w:tc>
        <w:tc>
          <w:tcPr>
            <w:tcW w:w="1079" w:type="pct"/>
            <w:tcBorders>
              <w:top w:val="single" w:sz="4" w:space="0" w:color="auto"/>
              <w:bottom w:val="single" w:sz="4" w:space="0" w:color="auto"/>
            </w:tcBorders>
            <w:shd w:val="clear" w:color="auto" w:fill="auto"/>
          </w:tcPr>
          <w:p w14:paraId="2BD4CFD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Closed circuit natural draft cooling towers</w:t>
            </w:r>
          </w:p>
        </w:tc>
        <w:tc>
          <w:tcPr>
            <w:tcW w:w="3046" w:type="pct"/>
            <w:tcBorders>
              <w:top w:val="single" w:sz="4" w:space="0" w:color="auto"/>
              <w:bottom w:val="single" w:sz="4" w:space="0" w:color="auto"/>
            </w:tcBorders>
            <w:shd w:val="clear" w:color="auto" w:fill="auto"/>
          </w:tcPr>
          <w:p w14:paraId="1E361EA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CT5 serves Platformers, Aromatics, </w:t>
            </w:r>
            <w:proofErr w:type="spellStart"/>
            <w:r w:rsidRPr="008C2049">
              <w:rPr>
                <w:rFonts w:cs="Arial"/>
                <w:color w:val="000000"/>
              </w:rPr>
              <w:t>Hydrodesulphuriser</w:t>
            </w:r>
            <w:proofErr w:type="spellEnd"/>
            <w:r w:rsidRPr="008C2049">
              <w:rPr>
                <w:rFonts w:cs="Arial"/>
                <w:color w:val="000000"/>
              </w:rPr>
              <w:t xml:space="preserve"> 2, Catalytic Cracking Units and Gas Separation Units.</w:t>
            </w:r>
          </w:p>
        </w:tc>
      </w:tr>
      <w:tr w:rsidR="002C25C3" w:rsidRPr="008C2049" w14:paraId="7A97F3D9" w14:textId="77777777" w:rsidTr="00473ECB">
        <w:trPr>
          <w:cantSplit/>
        </w:trPr>
        <w:tc>
          <w:tcPr>
            <w:tcW w:w="875" w:type="pct"/>
            <w:tcBorders>
              <w:top w:val="single" w:sz="4" w:space="0" w:color="auto"/>
              <w:bottom w:val="single" w:sz="4" w:space="0" w:color="auto"/>
            </w:tcBorders>
            <w:shd w:val="clear" w:color="auto" w:fill="auto"/>
          </w:tcPr>
          <w:p w14:paraId="2B57FAC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Cooling water system</w:t>
            </w:r>
          </w:p>
        </w:tc>
        <w:tc>
          <w:tcPr>
            <w:tcW w:w="1079" w:type="pct"/>
            <w:tcBorders>
              <w:top w:val="single" w:sz="4" w:space="0" w:color="auto"/>
              <w:bottom w:val="single" w:sz="4" w:space="0" w:color="auto"/>
            </w:tcBorders>
            <w:shd w:val="clear" w:color="auto" w:fill="auto"/>
          </w:tcPr>
          <w:p w14:paraId="693B8CB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Closed circuit natural draft cooling towers</w:t>
            </w:r>
          </w:p>
        </w:tc>
        <w:tc>
          <w:tcPr>
            <w:tcW w:w="3046" w:type="pct"/>
            <w:tcBorders>
              <w:top w:val="single" w:sz="4" w:space="0" w:color="auto"/>
              <w:bottom w:val="single" w:sz="4" w:space="0" w:color="auto"/>
            </w:tcBorders>
            <w:shd w:val="clear" w:color="auto" w:fill="auto"/>
          </w:tcPr>
          <w:p w14:paraId="2C9210B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HF alkylation unit, HPBH and Distillation PU.</w:t>
            </w:r>
          </w:p>
        </w:tc>
      </w:tr>
      <w:tr w:rsidR="002C25C3" w:rsidRPr="008C2049" w14:paraId="7E435BD5" w14:textId="77777777" w:rsidTr="00473ECB">
        <w:trPr>
          <w:cantSplit/>
        </w:trPr>
        <w:tc>
          <w:tcPr>
            <w:tcW w:w="875" w:type="pct"/>
            <w:tcBorders>
              <w:top w:val="single" w:sz="4" w:space="0" w:color="auto"/>
              <w:bottom w:val="single" w:sz="4" w:space="0" w:color="auto"/>
            </w:tcBorders>
            <w:shd w:val="clear" w:color="auto" w:fill="auto"/>
          </w:tcPr>
          <w:p w14:paraId="3272D4F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Surface water drainage</w:t>
            </w:r>
          </w:p>
        </w:tc>
        <w:tc>
          <w:tcPr>
            <w:tcW w:w="1079" w:type="pct"/>
            <w:tcBorders>
              <w:top w:val="single" w:sz="4" w:space="0" w:color="auto"/>
              <w:bottom w:val="single" w:sz="4" w:space="0" w:color="auto"/>
            </w:tcBorders>
            <w:shd w:val="clear" w:color="auto" w:fill="auto"/>
          </w:tcPr>
          <w:p w14:paraId="7A6057B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Collection and handling of surface waters within installation</w:t>
            </w:r>
          </w:p>
        </w:tc>
        <w:tc>
          <w:tcPr>
            <w:tcW w:w="3046" w:type="pct"/>
            <w:tcBorders>
              <w:top w:val="single" w:sz="4" w:space="0" w:color="auto"/>
              <w:bottom w:val="single" w:sz="4" w:space="0" w:color="auto"/>
            </w:tcBorders>
            <w:shd w:val="clear" w:color="auto" w:fill="auto"/>
          </w:tcPr>
          <w:p w14:paraId="5D115DA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Handling and storage of site drainage until discharge to the site </w:t>
            </w:r>
            <w:proofErr w:type="gramStart"/>
            <w:r w:rsidRPr="008C2049">
              <w:rPr>
                <w:rFonts w:cs="Arial"/>
                <w:color w:val="000000"/>
              </w:rPr>
              <w:t>waste water</w:t>
            </w:r>
            <w:proofErr w:type="gramEnd"/>
            <w:r w:rsidRPr="008C2049">
              <w:rPr>
                <w:rFonts w:cs="Arial"/>
                <w:color w:val="000000"/>
              </w:rPr>
              <w:t xml:space="preserve"> treatment system or to discharge off-site.</w:t>
            </w:r>
          </w:p>
        </w:tc>
      </w:tr>
      <w:tr w:rsidR="002C25C3" w:rsidRPr="008C2049" w14:paraId="2415F5B2" w14:textId="77777777" w:rsidTr="00473ECB">
        <w:trPr>
          <w:cantSplit/>
        </w:trPr>
        <w:tc>
          <w:tcPr>
            <w:tcW w:w="875" w:type="pct"/>
            <w:tcBorders>
              <w:top w:val="single" w:sz="4" w:space="0" w:color="auto"/>
              <w:bottom w:val="single" w:sz="4" w:space="0" w:color="auto"/>
            </w:tcBorders>
            <w:shd w:val="clear" w:color="auto" w:fill="auto"/>
          </w:tcPr>
          <w:p w14:paraId="7926FE1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Demineralised water unit</w:t>
            </w:r>
          </w:p>
        </w:tc>
        <w:tc>
          <w:tcPr>
            <w:tcW w:w="1079" w:type="pct"/>
            <w:tcBorders>
              <w:top w:val="single" w:sz="4" w:space="0" w:color="auto"/>
              <w:bottom w:val="single" w:sz="4" w:space="0" w:color="auto"/>
            </w:tcBorders>
            <w:shd w:val="clear" w:color="auto" w:fill="auto"/>
          </w:tcPr>
          <w:p w14:paraId="67EF11D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HPBH demineralised water plant</w:t>
            </w:r>
          </w:p>
        </w:tc>
        <w:tc>
          <w:tcPr>
            <w:tcW w:w="3046" w:type="pct"/>
            <w:tcBorders>
              <w:top w:val="single" w:sz="4" w:space="0" w:color="auto"/>
              <w:bottom w:val="single" w:sz="4" w:space="0" w:color="auto"/>
            </w:tcBorders>
            <w:shd w:val="clear" w:color="auto" w:fill="auto"/>
          </w:tcPr>
          <w:p w14:paraId="598D7D8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From the production of demineralised water to process water use in the HPBH.</w:t>
            </w:r>
          </w:p>
        </w:tc>
      </w:tr>
      <w:tr w:rsidR="002C25C3" w:rsidRPr="008C2049" w14:paraId="7F67393A" w14:textId="77777777" w:rsidTr="00473ECB">
        <w:trPr>
          <w:cantSplit/>
        </w:trPr>
        <w:tc>
          <w:tcPr>
            <w:tcW w:w="875" w:type="pct"/>
            <w:tcBorders>
              <w:top w:val="single" w:sz="4" w:space="0" w:color="auto"/>
              <w:bottom w:val="single" w:sz="4" w:space="0" w:color="auto"/>
            </w:tcBorders>
            <w:shd w:val="clear" w:color="auto" w:fill="auto"/>
          </w:tcPr>
          <w:p w14:paraId="797F69F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Water demineralisation plant</w:t>
            </w:r>
          </w:p>
        </w:tc>
        <w:tc>
          <w:tcPr>
            <w:tcW w:w="1079" w:type="pct"/>
            <w:tcBorders>
              <w:top w:val="single" w:sz="4" w:space="0" w:color="auto"/>
              <w:bottom w:val="single" w:sz="4" w:space="0" w:color="auto"/>
            </w:tcBorders>
            <w:shd w:val="clear" w:color="auto" w:fill="auto"/>
          </w:tcPr>
          <w:p w14:paraId="2811A47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Demineralisation unit serving the Hydrogen Production Plant and Carbon Capture and Storage</w:t>
            </w:r>
          </w:p>
        </w:tc>
        <w:tc>
          <w:tcPr>
            <w:tcW w:w="3046" w:type="pct"/>
            <w:tcBorders>
              <w:top w:val="single" w:sz="4" w:space="0" w:color="auto"/>
              <w:bottom w:val="single" w:sz="4" w:space="0" w:color="auto"/>
            </w:tcBorders>
            <w:shd w:val="clear" w:color="auto" w:fill="auto"/>
          </w:tcPr>
          <w:p w14:paraId="47E0353D"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From the receipt of water from the Clarified Water Tank to the production of demineralised water for use in the HPP and CCS. The demineralisation plant generates a demineralised water stream and a reject effluent. Subject to completion of POC7, the reject effluent is discharged to the refinery drainage system at point T1 (as specified in Table S3.5(b)), via CT2 open sump and N38, to discharge point W3 to the Manchester Ship Canal.</w:t>
            </w:r>
          </w:p>
        </w:tc>
      </w:tr>
      <w:tr w:rsidR="002C25C3" w:rsidRPr="008C2049" w14:paraId="7DDD602C" w14:textId="77777777" w:rsidTr="00473ECB">
        <w:trPr>
          <w:cantSplit/>
        </w:trPr>
        <w:tc>
          <w:tcPr>
            <w:tcW w:w="875" w:type="pct"/>
            <w:tcBorders>
              <w:top w:val="single" w:sz="4" w:space="0" w:color="auto"/>
              <w:bottom w:val="single" w:sz="4" w:space="0" w:color="auto"/>
            </w:tcBorders>
            <w:shd w:val="clear" w:color="auto" w:fill="auto"/>
          </w:tcPr>
          <w:p w14:paraId="360B5EA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Surface water drainage</w:t>
            </w:r>
          </w:p>
        </w:tc>
        <w:tc>
          <w:tcPr>
            <w:tcW w:w="1079" w:type="pct"/>
            <w:tcBorders>
              <w:top w:val="single" w:sz="4" w:space="0" w:color="auto"/>
              <w:bottom w:val="single" w:sz="4" w:space="0" w:color="auto"/>
            </w:tcBorders>
            <w:shd w:val="clear" w:color="auto" w:fill="auto"/>
          </w:tcPr>
          <w:p w14:paraId="6D3A2A5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Collection and handling of uncontaminated surface water within Hydrogen Production Plant, Carbon Capture and Storage and associated Effluent Treatment Plant</w:t>
            </w:r>
          </w:p>
        </w:tc>
        <w:tc>
          <w:tcPr>
            <w:tcW w:w="3046" w:type="pct"/>
            <w:tcBorders>
              <w:top w:val="single" w:sz="4" w:space="0" w:color="auto"/>
              <w:bottom w:val="single" w:sz="4" w:space="0" w:color="auto"/>
            </w:tcBorders>
            <w:shd w:val="clear" w:color="auto" w:fill="auto"/>
          </w:tcPr>
          <w:p w14:paraId="6B7836DB"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Operation of systems for the collection, re-use and discharge of uncontaminated surface water to the United Utilities treatment plant, through the existing emission point S1.</w:t>
            </w:r>
          </w:p>
        </w:tc>
      </w:tr>
      <w:tr w:rsidR="002C25C3" w:rsidRPr="008C2049" w14:paraId="31D06B91" w14:textId="77777777" w:rsidTr="00473ECB">
        <w:trPr>
          <w:cantSplit/>
        </w:trPr>
        <w:tc>
          <w:tcPr>
            <w:tcW w:w="875" w:type="pct"/>
            <w:tcBorders>
              <w:top w:val="single" w:sz="4" w:space="0" w:color="auto"/>
              <w:bottom w:val="single" w:sz="4" w:space="0" w:color="auto"/>
            </w:tcBorders>
            <w:shd w:val="clear" w:color="auto" w:fill="auto"/>
          </w:tcPr>
          <w:p w14:paraId="30BF787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Surface water drainage</w:t>
            </w:r>
          </w:p>
        </w:tc>
        <w:tc>
          <w:tcPr>
            <w:tcW w:w="1079" w:type="pct"/>
            <w:tcBorders>
              <w:top w:val="single" w:sz="4" w:space="0" w:color="auto"/>
              <w:bottom w:val="single" w:sz="4" w:space="0" w:color="auto"/>
            </w:tcBorders>
            <w:shd w:val="clear" w:color="auto" w:fill="auto"/>
          </w:tcPr>
          <w:p w14:paraId="3C7E1AA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Collection and handling of potentially contaminated surface water from process areas within Hydrogen Production Plant, Carbon Capture and Storage and associated Effluent Treatment Plant</w:t>
            </w:r>
          </w:p>
        </w:tc>
        <w:tc>
          <w:tcPr>
            <w:tcW w:w="3046" w:type="pct"/>
            <w:tcBorders>
              <w:top w:val="single" w:sz="4" w:space="0" w:color="auto"/>
              <w:bottom w:val="single" w:sz="4" w:space="0" w:color="auto"/>
            </w:tcBorders>
            <w:shd w:val="clear" w:color="auto" w:fill="auto"/>
          </w:tcPr>
          <w:p w14:paraId="4CD1E1FF" w14:textId="77777777" w:rsidR="002C25C3" w:rsidRPr="008C2049" w:rsidRDefault="002C25C3" w:rsidP="00473ECB">
            <w:pPr>
              <w:spacing w:before="100" w:beforeAutospacing="1" w:after="100" w:afterAutospacing="1" w:line="240" w:lineRule="auto"/>
              <w:jc w:val="both"/>
              <w:rPr>
                <w:rFonts w:cs="Arial"/>
                <w:color w:val="000000"/>
                <w:sz w:val="18"/>
                <w:szCs w:val="20"/>
              </w:rPr>
            </w:pPr>
            <w:r w:rsidRPr="008C2049">
              <w:rPr>
                <w:rFonts w:cs="Arial"/>
                <w:color w:val="000000"/>
                <w:sz w:val="18"/>
                <w:szCs w:val="20"/>
              </w:rPr>
              <w:t>Potentially contaminated areas (runoff from hardstanding in process areas) drain to a corrugated plate interceptor (CPI) to remove oil, are then mixed with the process water steam and routed to the MBR for treatment and re-use.</w:t>
            </w:r>
          </w:p>
          <w:p w14:paraId="2AD7BF3E" w14:textId="77777777" w:rsidR="002C25C3" w:rsidRPr="008C2049" w:rsidRDefault="002C25C3" w:rsidP="00473ECB">
            <w:pPr>
              <w:pStyle w:val="Tablebody"/>
              <w:spacing w:before="0" w:after="0" w:line="240" w:lineRule="auto"/>
              <w:rPr>
                <w:rFonts w:cs="Arial"/>
                <w:color w:val="000000"/>
              </w:rPr>
            </w:pPr>
          </w:p>
        </w:tc>
      </w:tr>
      <w:tr w:rsidR="002C25C3" w:rsidRPr="008C2049" w14:paraId="69111EB9" w14:textId="77777777" w:rsidTr="00473ECB">
        <w:trPr>
          <w:cantSplit/>
        </w:trPr>
        <w:tc>
          <w:tcPr>
            <w:tcW w:w="875" w:type="pct"/>
            <w:tcBorders>
              <w:top w:val="single" w:sz="4" w:space="0" w:color="auto"/>
              <w:bottom w:val="single" w:sz="4" w:space="0" w:color="auto"/>
            </w:tcBorders>
            <w:shd w:val="clear" w:color="auto" w:fill="auto"/>
          </w:tcPr>
          <w:p w14:paraId="23BB5C7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Process water drainage</w:t>
            </w:r>
          </w:p>
        </w:tc>
        <w:tc>
          <w:tcPr>
            <w:tcW w:w="1079" w:type="pct"/>
            <w:tcBorders>
              <w:top w:val="single" w:sz="4" w:space="0" w:color="auto"/>
              <w:bottom w:val="single" w:sz="4" w:space="0" w:color="auto"/>
            </w:tcBorders>
            <w:shd w:val="clear" w:color="auto" w:fill="auto"/>
          </w:tcPr>
          <w:p w14:paraId="65D6087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Collection and handling of process wastewater from Hydrogen Production Plant and Carbon Capture and Storage</w:t>
            </w:r>
          </w:p>
        </w:tc>
        <w:tc>
          <w:tcPr>
            <w:tcW w:w="3046" w:type="pct"/>
            <w:tcBorders>
              <w:top w:val="single" w:sz="4" w:space="0" w:color="auto"/>
              <w:bottom w:val="single" w:sz="4" w:space="0" w:color="auto"/>
            </w:tcBorders>
            <w:shd w:val="clear" w:color="auto" w:fill="auto"/>
          </w:tcPr>
          <w:p w14:paraId="5F0F4D30" w14:textId="77777777" w:rsidR="002C25C3" w:rsidRPr="008C2049" w:rsidRDefault="002C25C3" w:rsidP="00473ECB">
            <w:pPr>
              <w:spacing w:before="100" w:beforeAutospacing="1" w:after="100" w:afterAutospacing="1" w:line="240" w:lineRule="auto"/>
              <w:jc w:val="both"/>
              <w:rPr>
                <w:rFonts w:cs="Arial"/>
                <w:color w:val="000000"/>
                <w:sz w:val="18"/>
                <w:szCs w:val="20"/>
              </w:rPr>
            </w:pPr>
            <w:r w:rsidRPr="008C2049">
              <w:rPr>
                <w:rFonts w:cs="Arial"/>
                <w:color w:val="000000"/>
                <w:sz w:val="18"/>
                <w:szCs w:val="20"/>
              </w:rPr>
              <w:t>Collection of condensates, discharges from amine-based CO</w:t>
            </w:r>
            <w:r w:rsidRPr="008C2049">
              <w:rPr>
                <w:rFonts w:cs="Arial"/>
                <w:color w:val="000000"/>
                <w:sz w:val="18"/>
                <w:szCs w:val="20"/>
                <w:vertAlign w:val="subscript"/>
              </w:rPr>
              <w:t>2</w:t>
            </w:r>
            <w:r w:rsidRPr="008C2049">
              <w:rPr>
                <w:rFonts w:cs="Arial"/>
                <w:color w:val="000000"/>
                <w:sz w:val="18"/>
                <w:szCs w:val="20"/>
              </w:rPr>
              <w:t xml:space="preserve"> capture, mixed wastewater from process units and CO</w:t>
            </w:r>
            <w:r w:rsidRPr="008C2049">
              <w:rPr>
                <w:rFonts w:cs="Arial"/>
                <w:color w:val="000000"/>
                <w:sz w:val="18"/>
                <w:szCs w:val="20"/>
                <w:vertAlign w:val="subscript"/>
              </w:rPr>
              <w:t>2</w:t>
            </w:r>
            <w:r w:rsidRPr="008C2049">
              <w:rPr>
                <w:rFonts w:cs="Arial"/>
                <w:color w:val="000000"/>
                <w:sz w:val="18"/>
                <w:szCs w:val="20"/>
              </w:rPr>
              <w:t xml:space="preserve"> Compressor wastewater, blowdown to a sealed drainage system for treatment in the MBR for re-use in the process. </w:t>
            </w:r>
          </w:p>
        </w:tc>
      </w:tr>
      <w:tr w:rsidR="002C25C3" w:rsidRPr="008C2049" w14:paraId="381A56EB" w14:textId="77777777" w:rsidTr="00473ECB">
        <w:trPr>
          <w:cantSplit/>
        </w:trPr>
        <w:tc>
          <w:tcPr>
            <w:tcW w:w="875" w:type="pct"/>
            <w:tcBorders>
              <w:top w:val="single" w:sz="4" w:space="0" w:color="auto"/>
              <w:bottom w:val="single" w:sz="4" w:space="0" w:color="auto"/>
            </w:tcBorders>
            <w:shd w:val="clear" w:color="auto" w:fill="auto"/>
          </w:tcPr>
          <w:p w14:paraId="50D49BD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Production oxygen and nitrogen</w:t>
            </w:r>
          </w:p>
        </w:tc>
        <w:tc>
          <w:tcPr>
            <w:tcW w:w="1079" w:type="pct"/>
            <w:tcBorders>
              <w:top w:val="single" w:sz="4" w:space="0" w:color="auto"/>
              <w:bottom w:val="single" w:sz="4" w:space="0" w:color="auto"/>
            </w:tcBorders>
            <w:shd w:val="clear" w:color="auto" w:fill="auto"/>
          </w:tcPr>
          <w:p w14:paraId="076A570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 Separation Unit (ASU) serving the Hydrogen Production Plant and Carbon Capture and Storage</w:t>
            </w:r>
          </w:p>
        </w:tc>
        <w:tc>
          <w:tcPr>
            <w:tcW w:w="3046" w:type="pct"/>
            <w:tcBorders>
              <w:top w:val="single" w:sz="4" w:space="0" w:color="auto"/>
              <w:bottom w:val="single" w:sz="4" w:space="0" w:color="auto"/>
            </w:tcBorders>
            <w:shd w:val="clear" w:color="auto" w:fill="auto"/>
          </w:tcPr>
          <w:p w14:paraId="15996091" w14:textId="77777777" w:rsidR="002C25C3" w:rsidRPr="008C2049" w:rsidRDefault="002C25C3" w:rsidP="00473ECB">
            <w:pPr>
              <w:autoSpaceDE w:val="0"/>
              <w:autoSpaceDN w:val="0"/>
              <w:adjustRightInd w:val="0"/>
              <w:spacing w:before="0" w:after="0" w:line="240" w:lineRule="auto"/>
              <w:rPr>
                <w:rFonts w:cs="Arial"/>
                <w:color w:val="000000"/>
                <w:sz w:val="18"/>
                <w:szCs w:val="20"/>
              </w:rPr>
            </w:pPr>
            <w:r w:rsidRPr="008C2049">
              <w:rPr>
                <w:rFonts w:cs="Arial"/>
                <w:color w:val="000000"/>
                <w:sz w:val="18"/>
                <w:szCs w:val="20"/>
              </w:rPr>
              <w:t>Production and storage of oxygen and nitrogen in a cryogenic Air Separation Unit (ASU).</w:t>
            </w:r>
          </w:p>
        </w:tc>
      </w:tr>
      <w:tr w:rsidR="002C25C3" w:rsidRPr="008C2049" w14:paraId="0B223BB7" w14:textId="77777777" w:rsidTr="00473ECB">
        <w:trPr>
          <w:cantSplit/>
        </w:trPr>
        <w:tc>
          <w:tcPr>
            <w:tcW w:w="875" w:type="pct"/>
            <w:tcBorders>
              <w:top w:val="single" w:sz="4" w:space="0" w:color="auto"/>
              <w:bottom w:val="single" w:sz="4" w:space="0" w:color="auto"/>
            </w:tcBorders>
            <w:shd w:val="clear" w:color="auto" w:fill="auto"/>
          </w:tcPr>
          <w:p w14:paraId="658550B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Cooling system</w:t>
            </w:r>
          </w:p>
        </w:tc>
        <w:tc>
          <w:tcPr>
            <w:tcW w:w="1079" w:type="pct"/>
            <w:tcBorders>
              <w:top w:val="single" w:sz="4" w:space="0" w:color="auto"/>
              <w:bottom w:val="single" w:sz="4" w:space="0" w:color="auto"/>
            </w:tcBorders>
            <w:shd w:val="clear" w:color="auto" w:fill="auto"/>
          </w:tcPr>
          <w:p w14:paraId="467619B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Closed loop cooling system serving the Hydrogen Production Plant and Carbon Capture and Storage</w:t>
            </w:r>
          </w:p>
        </w:tc>
        <w:tc>
          <w:tcPr>
            <w:tcW w:w="3046" w:type="pct"/>
            <w:tcBorders>
              <w:top w:val="single" w:sz="4" w:space="0" w:color="auto"/>
              <w:bottom w:val="single" w:sz="4" w:space="0" w:color="auto"/>
            </w:tcBorders>
            <w:shd w:val="clear" w:color="auto" w:fill="auto"/>
          </w:tcPr>
          <w:p w14:paraId="3BC4E216" w14:textId="77777777" w:rsidR="002C25C3" w:rsidRPr="008C2049" w:rsidRDefault="002C25C3" w:rsidP="00473ECB">
            <w:pPr>
              <w:autoSpaceDE w:val="0"/>
              <w:autoSpaceDN w:val="0"/>
              <w:adjustRightInd w:val="0"/>
              <w:spacing w:before="0" w:after="0" w:line="240" w:lineRule="auto"/>
              <w:rPr>
                <w:rFonts w:cs="Arial"/>
                <w:color w:val="000000"/>
                <w:sz w:val="18"/>
                <w:szCs w:val="20"/>
              </w:rPr>
            </w:pPr>
            <w:r w:rsidRPr="008C2049">
              <w:rPr>
                <w:rFonts w:cs="Arial"/>
                <w:color w:val="000000"/>
                <w:sz w:val="18"/>
                <w:szCs w:val="20"/>
              </w:rPr>
              <w:t>Air-cooled closed-circuit system using a propylene glycol/water mix as the cooling medium.</w:t>
            </w:r>
          </w:p>
        </w:tc>
      </w:tr>
      <w:tr w:rsidR="002C25C3" w:rsidRPr="008C2049" w14:paraId="6F8AD95F" w14:textId="77777777" w:rsidTr="00473ECB">
        <w:trPr>
          <w:cantSplit/>
        </w:trPr>
        <w:tc>
          <w:tcPr>
            <w:tcW w:w="875" w:type="pct"/>
            <w:tcBorders>
              <w:top w:val="single" w:sz="4" w:space="0" w:color="auto"/>
              <w:bottom w:val="single" w:sz="4" w:space="0" w:color="auto"/>
            </w:tcBorders>
            <w:shd w:val="clear" w:color="auto" w:fill="auto"/>
          </w:tcPr>
          <w:p w14:paraId="3B59872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Flaring of gases</w:t>
            </w:r>
          </w:p>
        </w:tc>
        <w:tc>
          <w:tcPr>
            <w:tcW w:w="1079" w:type="pct"/>
            <w:tcBorders>
              <w:top w:val="single" w:sz="4" w:space="0" w:color="auto"/>
              <w:bottom w:val="single" w:sz="4" w:space="0" w:color="auto"/>
            </w:tcBorders>
            <w:shd w:val="clear" w:color="auto" w:fill="auto"/>
          </w:tcPr>
          <w:p w14:paraId="74A32C1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Hydrogen Production Plant Flare</w:t>
            </w:r>
          </w:p>
        </w:tc>
        <w:tc>
          <w:tcPr>
            <w:tcW w:w="3046" w:type="pct"/>
            <w:tcBorders>
              <w:top w:val="single" w:sz="4" w:space="0" w:color="auto"/>
              <w:bottom w:val="single" w:sz="4" w:space="0" w:color="auto"/>
            </w:tcBorders>
            <w:shd w:val="clear" w:color="auto" w:fill="auto"/>
          </w:tcPr>
          <w:p w14:paraId="32E0A79C" w14:textId="77777777" w:rsidR="002C25C3" w:rsidRPr="008C2049" w:rsidRDefault="002C25C3" w:rsidP="00473ECB">
            <w:pPr>
              <w:autoSpaceDE w:val="0"/>
              <w:autoSpaceDN w:val="0"/>
              <w:adjustRightInd w:val="0"/>
              <w:spacing w:before="0" w:after="0" w:line="240" w:lineRule="auto"/>
              <w:rPr>
                <w:rFonts w:cs="Arial"/>
                <w:color w:val="000000"/>
                <w:sz w:val="18"/>
                <w:szCs w:val="20"/>
              </w:rPr>
            </w:pPr>
            <w:r w:rsidRPr="008C2049">
              <w:rPr>
                <w:rFonts w:cs="Arial"/>
                <w:color w:val="000000"/>
                <w:sz w:val="18"/>
                <w:szCs w:val="20"/>
              </w:rPr>
              <w:t>Operation of a flare for the safe disposal of flammable off-gases in start-up, shut-down, process upsets and emergencies only</w:t>
            </w:r>
            <w:r w:rsidRPr="008C2049">
              <w:rPr>
                <w:rFonts w:cs="Arial"/>
                <w:color w:val="000000"/>
              </w:rPr>
              <w:t>.</w:t>
            </w:r>
          </w:p>
        </w:tc>
      </w:tr>
    </w:tbl>
    <w:p w14:paraId="3CC1F937" w14:textId="77777777" w:rsidR="002C25C3" w:rsidRPr="008C2049" w:rsidRDefault="002C25C3" w:rsidP="002C25C3">
      <w:pPr>
        <w:jc w:val="both"/>
        <w:rPr>
          <w:i/>
        </w:rPr>
        <w:sectPr w:rsidR="002C25C3" w:rsidRPr="008C2049" w:rsidSect="002C25C3">
          <w:pgSz w:w="16838" w:h="11906" w:orient="landscape" w:code="9"/>
          <w:pgMar w:top="1134" w:right="1134" w:bottom="1134" w:left="1134" w:header="397" w:footer="397" w:gutter="0"/>
          <w:cols w:space="708"/>
          <w:docGrid w:linePitch="360"/>
        </w:sectPr>
      </w:pPr>
    </w:p>
    <w:p w14:paraId="78827570" w14:textId="77777777" w:rsidR="002C25C3" w:rsidRPr="008C2049" w:rsidRDefault="002C25C3" w:rsidP="002C25C3">
      <w:pPr>
        <w:jc w:val="both"/>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2623"/>
        <w:gridCol w:w="4765"/>
        <w:gridCol w:w="2240"/>
      </w:tblGrid>
      <w:tr w:rsidR="002C25C3" w:rsidRPr="008C2049" w14:paraId="1B291A06" w14:textId="77777777" w:rsidTr="000C4133">
        <w:trPr>
          <w:cantSplit/>
          <w:tblHeader/>
        </w:trPr>
        <w:tc>
          <w:tcPr>
            <w:tcW w:w="9628" w:type="dxa"/>
            <w:gridSpan w:val="3"/>
            <w:shd w:val="clear" w:color="auto" w:fill="auto"/>
          </w:tcPr>
          <w:p w14:paraId="3FE04E50" w14:textId="77777777" w:rsidR="002C25C3" w:rsidRPr="008C2049" w:rsidRDefault="002C25C3" w:rsidP="00473ECB">
            <w:pPr>
              <w:pStyle w:val="Tabletitle"/>
              <w:keepNext w:val="0"/>
              <w:keepLines w:val="0"/>
              <w:widowControl/>
              <w:spacing w:before="0" w:after="0" w:line="240" w:lineRule="auto"/>
              <w:rPr>
                <w:rFonts w:ascii="Arial" w:hAnsi="Arial" w:cs="Arial"/>
                <w:b w:val="0"/>
                <w:caps/>
              </w:rPr>
            </w:pPr>
            <w:r w:rsidRPr="008C2049">
              <w:rPr>
                <w:rFonts w:ascii="Arial" w:hAnsi="Arial" w:cs="Arial"/>
              </w:rPr>
              <w:t>Table S1.2 Operating techniques</w:t>
            </w:r>
          </w:p>
        </w:tc>
      </w:tr>
      <w:tr w:rsidR="002C25C3" w:rsidRPr="008C2049" w14:paraId="100EE74E" w14:textId="77777777" w:rsidTr="000C4133">
        <w:trPr>
          <w:cantSplit/>
          <w:tblHeader/>
        </w:trPr>
        <w:tc>
          <w:tcPr>
            <w:tcW w:w="2623" w:type="dxa"/>
            <w:shd w:val="clear" w:color="auto" w:fill="auto"/>
          </w:tcPr>
          <w:p w14:paraId="12D80C2F"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Description</w:t>
            </w:r>
          </w:p>
        </w:tc>
        <w:tc>
          <w:tcPr>
            <w:tcW w:w="4765" w:type="dxa"/>
            <w:shd w:val="clear" w:color="auto" w:fill="auto"/>
          </w:tcPr>
          <w:p w14:paraId="05581CCD"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Parts</w:t>
            </w:r>
          </w:p>
        </w:tc>
        <w:tc>
          <w:tcPr>
            <w:tcW w:w="2240" w:type="dxa"/>
            <w:shd w:val="clear" w:color="auto" w:fill="auto"/>
          </w:tcPr>
          <w:p w14:paraId="2055A104"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Date Received</w:t>
            </w:r>
          </w:p>
        </w:tc>
      </w:tr>
      <w:tr w:rsidR="002C25C3" w:rsidRPr="008C2049" w14:paraId="49C25D09" w14:textId="77777777" w:rsidTr="000C4133">
        <w:trPr>
          <w:cantSplit/>
        </w:trPr>
        <w:tc>
          <w:tcPr>
            <w:tcW w:w="2623" w:type="dxa"/>
            <w:shd w:val="clear" w:color="auto" w:fill="auto"/>
          </w:tcPr>
          <w:p w14:paraId="26CC4E7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Application</w:t>
            </w:r>
          </w:p>
          <w:p w14:paraId="06E9F3E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EPR/NP3237LS/A001</w:t>
            </w:r>
          </w:p>
        </w:tc>
        <w:tc>
          <w:tcPr>
            <w:tcW w:w="4765" w:type="dxa"/>
            <w:shd w:val="clear" w:color="auto" w:fill="auto"/>
          </w:tcPr>
          <w:p w14:paraId="583DECB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The response to sections 2.1 and 2.2 in the Application not including:</w:t>
            </w:r>
          </w:p>
          <w:p w14:paraId="5AAFB4A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That part of KMT2 operation involving the use of R1101</w:t>
            </w:r>
          </w:p>
        </w:tc>
        <w:tc>
          <w:tcPr>
            <w:tcW w:w="2240" w:type="dxa"/>
            <w:shd w:val="clear" w:color="auto" w:fill="auto"/>
          </w:tcPr>
          <w:p w14:paraId="21B221A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21/08/06</w:t>
            </w:r>
          </w:p>
        </w:tc>
      </w:tr>
      <w:tr w:rsidR="002C25C3" w:rsidRPr="008C2049" w14:paraId="0A5151DD" w14:textId="77777777" w:rsidTr="000C4133">
        <w:trPr>
          <w:cantSplit/>
        </w:trPr>
        <w:tc>
          <w:tcPr>
            <w:tcW w:w="2623" w:type="dxa"/>
            <w:shd w:val="clear" w:color="auto" w:fill="auto"/>
          </w:tcPr>
          <w:p w14:paraId="4077F9C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Receipt of additional information to the application</w:t>
            </w:r>
          </w:p>
        </w:tc>
        <w:tc>
          <w:tcPr>
            <w:tcW w:w="4765" w:type="dxa"/>
            <w:shd w:val="clear" w:color="auto" w:fill="auto"/>
          </w:tcPr>
          <w:p w14:paraId="55B673D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Responses to informal request for clarification on </w:t>
            </w:r>
            <w:proofErr w:type="gramStart"/>
            <w:r w:rsidRPr="008C2049">
              <w:rPr>
                <w:rFonts w:cs="Arial"/>
                <w:color w:val="000000"/>
              </w:rPr>
              <w:t>a number of</w:t>
            </w:r>
            <w:proofErr w:type="gramEnd"/>
            <w:r w:rsidRPr="008C2049">
              <w:rPr>
                <w:rFonts w:cs="Arial"/>
                <w:color w:val="000000"/>
              </w:rPr>
              <w:t xml:space="preserve"> sections on the application – dated 19/01/07 </w:t>
            </w:r>
          </w:p>
        </w:tc>
        <w:tc>
          <w:tcPr>
            <w:tcW w:w="2240" w:type="dxa"/>
            <w:shd w:val="clear" w:color="auto" w:fill="auto"/>
          </w:tcPr>
          <w:p w14:paraId="5387583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25/01/07 </w:t>
            </w:r>
          </w:p>
        </w:tc>
      </w:tr>
      <w:tr w:rsidR="002C25C3" w:rsidRPr="008C2049" w14:paraId="1DB16EF6" w14:textId="77777777" w:rsidTr="000C4133">
        <w:trPr>
          <w:cantSplit/>
        </w:trPr>
        <w:tc>
          <w:tcPr>
            <w:tcW w:w="2623" w:type="dxa"/>
            <w:shd w:val="clear" w:color="auto" w:fill="auto"/>
          </w:tcPr>
          <w:p w14:paraId="6CBE511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Receipt of additional information to the application</w:t>
            </w:r>
          </w:p>
        </w:tc>
        <w:tc>
          <w:tcPr>
            <w:tcW w:w="4765" w:type="dxa"/>
            <w:shd w:val="clear" w:color="auto" w:fill="auto"/>
          </w:tcPr>
          <w:p w14:paraId="5C3AD0D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Responses to informal request for clarification on </w:t>
            </w:r>
            <w:proofErr w:type="gramStart"/>
            <w:r w:rsidRPr="008C2049">
              <w:rPr>
                <w:rFonts w:cs="Arial"/>
                <w:color w:val="000000"/>
              </w:rPr>
              <w:t>a number of</w:t>
            </w:r>
            <w:proofErr w:type="gramEnd"/>
            <w:r w:rsidRPr="008C2049">
              <w:rPr>
                <w:rFonts w:cs="Arial"/>
                <w:color w:val="000000"/>
              </w:rPr>
              <w:t xml:space="preserve"> sections on the application </w:t>
            </w:r>
          </w:p>
        </w:tc>
        <w:tc>
          <w:tcPr>
            <w:tcW w:w="2240" w:type="dxa"/>
            <w:shd w:val="clear" w:color="auto" w:fill="auto"/>
          </w:tcPr>
          <w:p w14:paraId="576A224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01/03/07</w:t>
            </w:r>
          </w:p>
        </w:tc>
      </w:tr>
      <w:tr w:rsidR="002C25C3" w:rsidRPr="008C2049" w14:paraId="35D04178" w14:textId="77777777" w:rsidTr="000C4133">
        <w:trPr>
          <w:cantSplit/>
        </w:trPr>
        <w:tc>
          <w:tcPr>
            <w:tcW w:w="2623" w:type="dxa"/>
            <w:shd w:val="clear" w:color="auto" w:fill="auto"/>
          </w:tcPr>
          <w:p w14:paraId="3AFA883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Receipt of additional information to the application</w:t>
            </w:r>
          </w:p>
        </w:tc>
        <w:tc>
          <w:tcPr>
            <w:tcW w:w="4765" w:type="dxa"/>
            <w:shd w:val="clear" w:color="auto" w:fill="auto"/>
          </w:tcPr>
          <w:p w14:paraId="38479BD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Responses to informal request for clarification on improvement programme with respect to reduction in sulphur dioxide emissions</w:t>
            </w:r>
          </w:p>
        </w:tc>
        <w:tc>
          <w:tcPr>
            <w:tcW w:w="2240" w:type="dxa"/>
            <w:shd w:val="clear" w:color="auto" w:fill="auto"/>
          </w:tcPr>
          <w:p w14:paraId="2E31568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02/08/07 and 23/08/07</w:t>
            </w:r>
          </w:p>
        </w:tc>
      </w:tr>
      <w:tr w:rsidR="002C25C3" w:rsidRPr="008C2049" w14:paraId="4B340DBD" w14:textId="77777777" w:rsidTr="000C4133">
        <w:trPr>
          <w:cantSplit/>
        </w:trPr>
        <w:tc>
          <w:tcPr>
            <w:tcW w:w="2623" w:type="dxa"/>
            <w:shd w:val="clear" w:color="auto" w:fill="auto"/>
          </w:tcPr>
          <w:p w14:paraId="116C71B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Receipt of additional information to the application</w:t>
            </w:r>
          </w:p>
        </w:tc>
        <w:tc>
          <w:tcPr>
            <w:tcW w:w="4765" w:type="dxa"/>
            <w:shd w:val="clear" w:color="auto" w:fill="auto"/>
          </w:tcPr>
          <w:p w14:paraId="08521F4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Responses to informal request for clarification on improvement programme with respect to reduction in emissions of oxides of nitrogen and particulates</w:t>
            </w:r>
          </w:p>
        </w:tc>
        <w:tc>
          <w:tcPr>
            <w:tcW w:w="2240" w:type="dxa"/>
            <w:shd w:val="clear" w:color="auto" w:fill="auto"/>
          </w:tcPr>
          <w:p w14:paraId="5187361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31/08/07</w:t>
            </w:r>
          </w:p>
        </w:tc>
      </w:tr>
      <w:tr w:rsidR="002C25C3" w:rsidRPr="008C2049" w14:paraId="4F091048" w14:textId="77777777" w:rsidTr="000C4133">
        <w:trPr>
          <w:cantSplit/>
        </w:trPr>
        <w:tc>
          <w:tcPr>
            <w:tcW w:w="2623" w:type="dxa"/>
            <w:shd w:val="clear" w:color="auto" w:fill="auto"/>
          </w:tcPr>
          <w:p w14:paraId="26FFFAA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Receipt of additional information to the application</w:t>
            </w:r>
          </w:p>
        </w:tc>
        <w:tc>
          <w:tcPr>
            <w:tcW w:w="4765" w:type="dxa"/>
            <w:shd w:val="clear" w:color="auto" w:fill="auto"/>
          </w:tcPr>
          <w:p w14:paraId="453ECCB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Summary of key aspects of the additional information supplied during the determination period</w:t>
            </w:r>
          </w:p>
        </w:tc>
        <w:tc>
          <w:tcPr>
            <w:tcW w:w="2240" w:type="dxa"/>
            <w:shd w:val="clear" w:color="auto" w:fill="auto"/>
          </w:tcPr>
          <w:p w14:paraId="153FE38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30/11/07</w:t>
            </w:r>
          </w:p>
        </w:tc>
      </w:tr>
      <w:tr w:rsidR="002C25C3" w:rsidRPr="008C2049" w14:paraId="7404FD38" w14:textId="77777777" w:rsidTr="000C4133">
        <w:trPr>
          <w:cantSplit/>
        </w:trPr>
        <w:tc>
          <w:tcPr>
            <w:tcW w:w="2623" w:type="dxa"/>
            <w:shd w:val="clear" w:color="auto" w:fill="auto"/>
          </w:tcPr>
          <w:p w14:paraId="29C26A4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Application EPR/NP3237LS/V002</w:t>
            </w:r>
          </w:p>
        </w:tc>
        <w:tc>
          <w:tcPr>
            <w:tcW w:w="4765" w:type="dxa"/>
            <w:shd w:val="clear" w:color="auto" w:fill="auto"/>
          </w:tcPr>
          <w:p w14:paraId="2273202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All parts</w:t>
            </w:r>
          </w:p>
        </w:tc>
        <w:tc>
          <w:tcPr>
            <w:tcW w:w="2240" w:type="dxa"/>
            <w:shd w:val="clear" w:color="auto" w:fill="auto"/>
          </w:tcPr>
          <w:p w14:paraId="35A41D4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22/12/08</w:t>
            </w:r>
          </w:p>
        </w:tc>
      </w:tr>
      <w:tr w:rsidR="002C25C3" w:rsidRPr="008C2049" w14:paraId="0A41E82D" w14:textId="77777777" w:rsidTr="000C4133">
        <w:trPr>
          <w:cantSplit/>
        </w:trPr>
        <w:tc>
          <w:tcPr>
            <w:tcW w:w="2623" w:type="dxa"/>
            <w:shd w:val="clear" w:color="auto" w:fill="auto"/>
          </w:tcPr>
          <w:p w14:paraId="7E733CE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Application EPR/FP3139FN/T001</w:t>
            </w:r>
          </w:p>
          <w:p w14:paraId="25F4A25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(full transfer of permit EPR/NP3237LS)</w:t>
            </w:r>
          </w:p>
        </w:tc>
        <w:tc>
          <w:tcPr>
            <w:tcW w:w="4765" w:type="dxa"/>
            <w:shd w:val="clear" w:color="auto" w:fill="auto"/>
          </w:tcPr>
          <w:p w14:paraId="3503D80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All parts</w:t>
            </w:r>
          </w:p>
        </w:tc>
        <w:tc>
          <w:tcPr>
            <w:tcW w:w="2240" w:type="dxa"/>
            <w:shd w:val="clear" w:color="auto" w:fill="auto"/>
          </w:tcPr>
          <w:p w14:paraId="6F82DC1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27/07/11</w:t>
            </w:r>
          </w:p>
        </w:tc>
      </w:tr>
      <w:tr w:rsidR="002C25C3" w:rsidRPr="008C2049" w14:paraId="508A1FA2" w14:textId="77777777" w:rsidTr="000C4133">
        <w:trPr>
          <w:cantSplit/>
        </w:trPr>
        <w:tc>
          <w:tcPr>
            <w:tcW w:w="2623" w:type="dxa"/>
            <w:shd w:val="clear" w:color="auto" w:fill="auto"/>
          </w:tcPr>
          <w:p w14:paraId="1D74B20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Additional information </w:t>
            </w:r>
          </w:p>
        </w:tc>
        <w:tc>
          <w:tcPr>
            <w:tcW w:w="4765" w:type="dxa"/>
            <w:shd w:val="clear" w:color="auto" w:fill="auto"/>
          </w:tcPr>
          <w:p w14:paraId="20DEB2C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Information relating to technical and financial capability plus specific asset management</w:t>
            </w:r>
          </w:p>
        </w:tc>
        <w:tc>
          <w:tcPr>
            <w:tcW w:w="2240" w:type="dxa"/>
            <w:shd w:val="clear" w:color="auto" w:fill="auto"/>
          </w:tcPr>
          <w:p w14:paraId="1A7D35E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28/07/11</w:t>
            </w:r>
          </w:p>
        </w:tc>
      </w:tr>
      <w:tr w:rsidR="002C25C3" w:rsidRPr="008C2049" w14:paraId="7FFD48B5" w14:textId="77777777" w:rsidTr="000C4133">
        <w:trPr>
          <w:cantSplit/>
        </w:trPr>
        <w:tc>
          <w:tcPr>
            <w:tcW w:w="2623" w:type="dxa"/>
            <w:shd w:val="clear" w:color="auto" w:fill="auto"/>
          </w:tcPr>
          <w:p w14:paraId="5DEC6A9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Variation Application EPR/FP3139FN/V002</w:t>
            </w:r>
          </w:p>
        </w:tc>
        <w:tc>
          <w:tcPr>
            <w:tcW w:w="4765" w:type="dxa"/>
            <w:shd w:val="clear" w:color="auto" w:fill="auto"/>
          </w:tcPr>
          <w:p w14:paraId="51C1C31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All parts - application to vary and reduce the flow and monitoring frequency for outlet W3 (N38) </w:t>
            </w:r>
          </w:p>
        </w:tc>
        <w:tc>
          <w:tcPr>
            <w:tcW w:w="2240" w:type="dxa"/>
            <w:shd w:val="clear" w:color="auto" w:fill="auto"/>
          </w:tcPr>
          <w:p w14:paraId="11658DC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24/11/11</w:t>
            </w:r>
          </w:p>
        </w:tc>
      </w:tr>
      <w:tr w:rsidR="002C25C3" w:rsidRPr="008C2049" w14:paraId="1A8088BF" w14:textId="77777777" w:rsidTr="000C4133">
        <w:trPr>
          <w:cantSplit/>
        </w:trPr>
        <w:tc>
          <w:tcPr>
            <w:tcW w:w="2623" w:type="dxa"/>
            <w:shd w:val="clear" w:color="auto" w:fill="auto"/>
          </w:tcPr>
          <w:p w14:paraId="32DB4F2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Variation Application EPR/FP3139FN/V003 </w:t>
            </w:r>
          </w:p>
        </w:tc>
        <w:tc>
          <w:tcPr>
            <w:tcW w:w="4765" w:type="dxa"/>
            <w:shd w:val="clear" w:color="auto" w:fill="auto"/>
          </w:tcPr>
          <w:p w14:paraId="2278475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All parts</w:t>
            </w:r>
          </w:p>
        </w:tc>
        <w:tc>
          <w:tcPr>
            <w:tcW w:w="2240" w:type="dxa"/>
            <w:shd w:val="clear" w:color="auto" w:fill="auto"/>
          </w:tcPr>
          <w:p w14:paraId="7B55829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21/11/11</w:t>
            </w:r>
          </w:p>
        </w:tc>
      </w:tr>
      <w:tr w:rsidR="002C25C3" w:rsidRPr="008C2049" w14:paraId="0CE3987B" w14:textId="77777777" w:rsidTr="000C4133">
        <w:trPr>
          <w:cantSplit/>
        </w:trPr>
        <w:tc>
          <w:tcPr>
            <w:tcW w:w="2623" w:type="dxa"/>
            <w:shd w:val="clear" w:color="auto" w:fill="auto"/>
          </w:tcPr>
          <w:p w14:paraId="500AB46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Variation Application EPR/FP3139FN/V004</w:t>
            </w:r>
          </w:p>
        </w:tc>
        <w:tc>
          <w:tcPr>
            <w:tcW w:w="4765" w:type="dxa"/>
            <w:shd w:val="clear" w:color="auto" w:fill="auto"/>
          </w:tcPr>
          <w:p w14:paraId="45B84D1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Environment Agency led variation to reduce the SO</w:t>
            </w:r>
            <w:r w:rsidRPr="008C2049">
              <w:rPr>
                <w:rFonts w:cs="Arial"/>
                <w:color w:val="000000"/>
                <w:sz w:val="18"/>
                <w:szCs w:val="20"/>
                <w:vertAlign w:val="subscript"/>
              </w:rPr>
              <w:t>2</w:t>
            </w:r>
            <w:r w:rsidRPr="008C2049">
              <w:rPr>
                <w:rFonts w:cs="Arial"/>
                <w:color w:val="000000"/>
                <w:sz w:val="18"/>
                <w:szCs w:val="20"/>
              </w:rPr>
              <w:t xml:space="preserve"> limit in accordance with IC29 </w:t>
            </w:r>
          </w:p>
        </w:tc>
        <w:tc>
          <w:tcPr>
            <w:tcW w:w="2240" w:type="dxa"/>
            <w:shd w:val="clear" w:color="auto" w:fill="auto"/>
          </w:tcPr>
          <w:p w14:paraId="4A71DAC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28/12/12</w:t>
            </w:r>
          </w:p>
        </w:tc>
      </w:tr>
      <w:tr w:rsidR="002C25C3" w:rsidRPr="008C2049" w14:paraId="56B79D26" w14:textId="77777777" w:rsidTr="000C4133">
        <w:trPr>
          <w:cantSplit/>
        </w:trPr>
        <w:tc>
          <w:tcPr>
            <w:tcW w:w="2623" w:type="dxa"/>
            <w:shd w:val="clear" w:color="auto" w:fill="auto"/>
          </w:tcPr>
          <w:p w14:paraId="125D6E6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Variation Application EPR/FP3139FN/V005</w:t>
            </w:r>
          </w:p>
        </w:tc>
        <w:tc>
          <w:tcPr>
            <w:tcW w:w="4765" w:type="dxa"/>
            <w:shd w:val="clear" w:color="auto" w:fill="auto"/>
          </w:tcPr>
          <w:p w14:paraId="2560C5A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Environment Agency led variation to change annual SO</w:t>
            </w:r>
            <w:r w:rsidRPr="008C2049">
              <w:rPr>
                <w:rFonts w:cs="Arial"/>
                <w:color w:val="000000"/>
                <w:vertAlign w:val="subscript"/>
              </w:rPr>
              <w:t>2</w:t>
            </w:r>
            <w:r w:rsidRPr="008C2049">
              <w:rPr>
                <w:rFonts w:cs="Arial"/>
                <w:color w:val="000000"/>
              </w:rPr>
              <w:t xml:space="preserve"> limits and to add IC for Eels Regulations</w:t>
            </w:r>
          </w:p>
        </w:tc>
        <w:tc>
          <w:tcPr>
            <w:tcW w:w="2240" w:type="dxa"/>
            <w:shd w:val="clear" w:color="auto" w:fill="auto"/>
          </w:tcPr>
          <w:p w14:paraId="0C8B4A8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26/03/14</w:t>
            </w:r>
          </w:p>
        </w:tc>
      </w:tr>
      <w:tr w:rsidR="002C25C3" w:rsidRPr="008C2049" w14:paraId="7A739B14" w14:textId="77777777" w:rsidTr="000C4133">
        <w:trPr>
          <w:cantSplit/>
        </w:trPr>
        <w:tc>
          <w:tcPr>
            <w:tcW w:w="2623" w:type="dxa"/>
            <w:shd w:val="clear" w:color="auto" w:fill="auto"/>
          </w:tcPr>
          <w:p w14:paraId="5D148EC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Receipt of additional information</w:t>
            </w:r>
          </w:p>
        </w:tc>
        <w:tc>
          <w:tcPr>
            <w:tcW w:w="4765" w:type="dxa"/>
            <w:shd w:val="clear" w:color="auto" w:fill="auto"/>
          </w:tcPr>
          <w:p w14:paraId="78B719B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By email - Procedures for compliance with storm overflow conditions </w:t>
            </w:r>
          </w:p>
        </w:tc>
        <w:tc>
          <w:tcPr>
            <w:tcW w:w="2240" w:type="dxa"/>
            <w:shd w:val="clear" w:color="auto" w:fill="auto"/>
          </w:tcPr>
          <w:p w14:paraId="2361CFF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24/03/14 and 25/03/14</w:t>
            </w:r>
          </w:p>
        </w:tc>
      </w:tr>
      <w:tr w:rsidR="002C25C3" w:rsidRPr="008C2049" w14:paraId="1A66453E" w14:textId="77777777" w:rsidTr="000C4133">
        <w:trPr>
          <w:cantSplit/>
        </w:trPr>
        <w:tc>
          <w:tcPr>
            <w:tcW w:w="2623" w:type="dxa"/>
            <w:shd w:val="clear" w:color="auto" w:fill="auto"/>
          </w:tcPr>
          <w:p w14:paraId="40114D7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Response to regulation 60(1) Notice – request for information dated 05/08/15 </w:t>
            </w:r>
          </w:p>
        </w:tc>
        <w:tc>
          <w:tcPr>
            <w:tcW w:w="4765" w:type="dxa"/>
            <w:shd w:val="clear" w:color="auto" w:fill="auto"/>
          </w:tcPr>
          <w:p w14:paraId="72D6C5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Compliance route and operating techniques identified in response to questions 1 (ELV and monitoring requirements) and 2c (LCP configuration, layout, fuel options available and flue configuration), 2d (methodology for assessing which ELVs apply in accordance with Articles 40(2) and 40(3) of IED), 2e (methodology for assessing compliance with relevant ELVs for NOx, SO</w:t>
            </w:r>
            <w:r w:rsidRPr="008C2049">
              <w:rPr>
                <w:rFonts w:cs="Arial"/>
                <w:color w:val="000000"/>
                <w:sz w:val="18"/>
                <w:szCs w:val="20"/>
                <w:vertAlign w:val="subscript"/>
              </w:rPr>
              <w:t>2</w:t>
            </w:r>
            <w:r w:rsidRPr="008C2049">
              <w:rPr>
                <w:rFonts w:cs="Arial"/>
                <w:color w:val="000000"/>
                <w:sz w:val="18"/>
                <w:szCs w:val="20"/>
              </w:rPr>
              <w:t xml:space="preserve"> and dust by reference to parts 3 and 4 of Annex V of Chapter III of IED) and 2f (methodology for assigning periods of start-up and shutdown).</w:t>
            </w:r>
          </w:p>
        </w:tc>
        <w:tc>
          <w:tcPr>
            <w:tcW w:w="2240" w:type="dxa"/>
            <w:shd w:val="clear" w:color="auto" w:fill="auto"/>
          </w:tcPr>
          <w:p w14:paraId="3454204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30/09/15 </w:t>
            </w:r>
          </w:p>
        </w:tc>
      </w:tr>
      <w:tr w:rsidR="002C25C3" w:rsidRPr="008C2049" w14:paraId="1A320C4C" w14:textId="77777777" w:rsidTr="000C4133">
        <w:trPr>
          <w:cantSplit/>
        </w:trPr>
        <w:tc>
          <w:tcPr>
            <w:tcW w:w="2623" w:type="dxa"/>
            <w:shd w:val="clear" w:color="auto" w:fill="auto"/>
          </w:tcPr>
          <w:p w14:paraId="607B170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lastRenderedPageBreak/>
              <w:t>Receipt of additional information to the regulation 60(1) Notice</w:t>
            </w:r>
          </w:p>
        </w:tc>
        <w:tc>
          <w:tcPr>
            <w:tcW w:w="4765" w:type="dxa"/>
            <w:shd w:val="clear" w:color="auto" w:fill="auto"/>
          </w:tcPr>
          <w:p w14:paraId="6D2ED6D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Compliance route(s) and operating techniques identified in questions 1 (ELV and monitoring requirements) and 2c (LCP configuration, layout, fuel options available and flue configuration), 2d (methodology for assessing which ELVs apply in accordance with Articles 40(2) and 40(3) of IED), 2e (methodology for assessing compliance with relevant ELVs for NOx, SO</w:t>
            </w:r>
            <w:r w:rsidRPr="008C2049">
              <w:rPr>
                <w:rFonts w:cs="Arial"/>
                <w:color w:val="000000"/>
                <w:sz w:val="18"/>
                <w:szCs w:val="20"/>
                <w:vertAlign w:val="subscript"/>
              </w:rPr>
              <w:t>2</w:t>
            </w:r>
            <w:r w:rsidRPr="008C2049">
              <w:rPr>
                <w:rFonts w:cs="Arial"/>
                <w:color w:val="000000"/>
                <w:sz w:val="18"/>
                <w:szCs w:val="20"/>
              </w:rPr>
              <w:t xml:space="preserve"> and dust by reference to parts 3 and 4 of Annex V of Chapter III of IED) and 2f (methodology for assigning periods of start-up and shutdown) for LCP 143 (SHOP).</w:t>
            </w:r>
          </w:p>
        </w:tc>
        <w:tc>
          <w:tcPr>
            <w:tcW w:w="2240" w:type="dxa"/>
            <w:shd w:val="clear" w:color="auto" w:fill="auto"/>
          </w:tcPr>
          <w:p w14:paraId="38F4962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15/10/15</w:t>
            </w:r>
          </w:p>
        </w:tc>
      </w:tr>
      <w:tr w:rsidR="002C25C3" w:rsidRPr="008C2049" w14:paraId="55EB56CB" w14:textId="77777777" w:rsidTr="000C4133">
        <w:trPr>
          <w:cantSplit/>
        </w:trPr>
        <w:tc>
          <w:tcPr>
            <w:tcW w:w="2623" w:type="dxa"/>
            <w:shd w:val="clear" w:color="auto" w:fill="auto"/>
          </w:tcPr>
          <w:p w14:paraId="0D0E922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Receipt of additional information to the regulation 60(1) Notice</w:t>
            </w:r>
          </w:p>
        </w:tc>
        <w:tc>
          <w:tcPr>
            <w:tcW w:w="4765" w:type="dxa"/>
            <w:shd w:val="clear" w:color="auto" w:fill="auto"/>
          </w:tcPr>
          <w:p w14:paraId="030ACEF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Confirmation of the rate limiting approach for LCP 140 (HPBH)</w:t>
            </w:r>
          </w:p>
        </w:tc>
        <w:tc>
          <w:tcPr>
            <w:tcW w:w="2240" w:type="dxa"/>
            <w:shd w:val="clear" w:color="auto" w:fill="auto"/>
          </w:tcPr>
          <w:p w14:paraId="50B3CFC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15/12/15</w:t>
            </w:r>
          </w:p>
          <w:p w14:paraId="1D36AF2F" w14:textId="77777777" w:rsidR="002C25C3" w:rsidRPr="008C2049" w:rsidRDefault="002C25C3" w:rsidP="00473ECB">
            <w:pPr>
              <w:spacing w:before="0" w:after="0" w:line="240" w:lineRule="auto"/>
              <w:rPr>
                <w:rFonts w:cs="Arial"/>
                <w:color w:val="000000"/>
                <w:sz w:val="18"/>
                <w:szCs w:val="20"/>
              </w:rPr>
            </w:pPr>
          </w:p>
        </w:tc>
      </w:tr>
      <w:tr w:rsidR="002C25C3" w:rsidRPr="008C2049" w14:paraId="735C81A3" w14:textId="77777777" w:rsidTr="000C4133">
        <w:trPr>
          <w:cantSplit/>
        </w:trPr>
        <w:tc>
          <w:tcPr>
            <w:tcW w:w="2623" w:type="dxa"/>
            <w:shd w:val="clear" w:color="auto" w:fill="auto"/>
          </w:tcPr>
          <w:p w14:paraId="406D96D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Receipt of additional information to the regulation 60(1) Notice</w:t>
            </w:r>
          </w:p>
        </w:tc>
        <w:tc>
          <w:tcPr>
            <w:tcW w:w="4765" w:type="dxa"/>
            <w:shd w:val="clear" w:color="auto" w:fill="auto"/>
          </w:tcPr>
          <w:p w14:paraId="4740A1E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Confirmation of the compliance route chosen approach for LCP 138 (CDU-3), LCP 139 (CDU-4), LCP 141 (Secondary Processes), LCP 142 (Platformer 3 &amp; HDT3) and LCP 143 (SHOP)</w:t>
            </w:r>
          </w:p>
        </w:tc>
        <w:tc>
          <w:tcPr>
            <w:tcW w:w="2240" w:type="dxa"/>
            <w:shd w:val="clear" w:color="auto" w:fill="auto"/>
          </w:tcPr>
          <w:p w14:paraId="1590E98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06/10/16</w:t>
            </w:r>
          </w:p>
        </w:tc>
      </w:tr>
      <w:tr w:rsidR="002C25C3" w:rsidRPr="008C2049" w14:paraId="1A43DBF3" w14:textId="77777777" w:rsidTr="000C4133">
        <w:trPr>
          <w:cantSplit/>
        </w:trPr>
        <w:tc>
          <w:tcPr>
            <w:tcW w:w="2623" w:type="dxa"/>
            <w:shd w:val="clear" w:color="auto" w:fill="auto"/>
          </w:tcPr>
          <w:p w14:paraId="3EE64BF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Receipt of additional information to the regulation 60(1) Notice</w:t>
            </w:r>
          </w:p>
        </w:tc>
        <w:tc>
          <w:tcPr>
            <w:tcW w:w="4765" w:type="dxa"/>
            <w:shd w:val="clear" w:color="auto" w:fill="auto"/>
          </w:tcPr>
          <w:p w14:paraId="23FE19D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Confirmation of the compliance route chosen approach and representative ELV for LCP 140 (HPBH)</w:t>
            </w:r>
          </w:p>
        </w:tc>
        <w:tc>
          <w:tcPr>
            <w:tcW w:w="2240" w:type="dxa"/>
            <w:shd w:val="clear" w:color="auto" w:fill="auto"/>
          </w:tcPr>
          <w:p w14:paraId="6631A99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04/11/16</w:t>
            </w:r>
          </w:p>
        </w:tc>
      </w:tr>
      <w:tr w:rsidR="002C25C3" w:rsidRPr="008C2049" w14:paraId="14947C92" w14:textId="77777777" w:rsidTr="000C4133">
        <w:trPr>
          <w:cantSplit/>
        </w:trPr>
        <w:tc>
          <w:tcPr>
            <w:tcW w:w="2623" w:type="dxa"/>
            <w:shd w:val="clear" w:color="auto" w:fill="auto"/>
          </w:tcPr>
          <w:p w14:paraId="3859C7CE"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Minor operational change</w:t>
            </w:r>
          </w:p>
        </w:tc>
        <w:tc>
          <w:tcPr>
            <w:tcW w:w="4765" w:type="dxa"/>
            <w:shd w:val="clear" w:color="auto" w:fill="auto"/>
          </w:tcPr>
          <w:p w14:paraId="6752EB19"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 xml:space="preserve">By email – Changes to nitrogen </w:t>
            </w:r>
            <w:r w:rsidRPr="008C2049">
              <w:rPr>
                <w:rFonts w:cs="Arial"/>
                <w:color w:val="000000"/>
                <w:sz w:val="18"/>
                <w:szCs w:val="20"/>
              </w:rPr>
              <w:t>generation &amp; supply by third party</w:t>
            </w:r>
          </w:p>
        </w:tc>
        <w:tc>
          <w:tcPr>
            <w:tcW w:w="2240" w:type="dxa"/>
            <w:shd w:val="clear" w:color="auto" w:fill="auto"/>
          </w:tcPr>
          <w:p w14:paraId="7311FFF0"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26/11/15</w:t>
            </w:r>
          </w:p>
        </w:tc>
      </w:tr>
      <w:tr w:rsidR="002C25C3" w:rsidRPr="008C2049" w14:paraId="4B8211AE" w14:textId="77777777" w:rsidTr="000C4133">
        <w:trPr>
          <w:cantSplit/>
        </w:trPr>
        <w:tc>
          <w:tcPr>
            <w:tcW w:w="2623" w:type="dxa"/>
            <w:shd w:val="clear" w:color="auto" w:fill="auto"/>
          </w:tcPr>
          <w:p w14:paraId="1F7BB38D" w14:textId="77777777" w:rsidR="002C25C3" w:rsidRPr="008C2049" w:rsidRDefault="002C25C3" w:rsidP="00473ECB">
            <w:pPr>
              <w:spacing w:before="0" w:after="0" w:line="240" w:lineRule="auto"/>
              <w:rPr>
                <w:color w:val="000000"/>
                <w:sz w:val="18"/>
                <w:szCs w:val="20"/>
              </w:rPr>
            </w:pPr>
            <w:r w:rsidRPr="008C2049">
              <w:rPr>
                <w:color w:val="000000"/>
                <w:sz w:val="18"/>
                <w:szCs w:val="20"/>
              </w:rPr>
              <w:t>Minor operational change</w:t>
            </w:r>
          </w:p>
        </w:tc>
        <w:tc>
          <w:tcPr>
            <w:tcW w:w="4765" w:type="dxa"/>
            <w:shd w:val="clear" w:color="auto" w:fill="auto"/>
          </w:tcPr>
          <w:p w14:paraId="67A3D8C6" w14:textId="77777777" w:rsidR="002C25C3" w:rsidRPr="008C2049" w:rsidRDefault="002C25C3" w:rsidP="00473ECB">
            <w:pPr>
              <w:spacing w:before="0" w:after="0" w:line="240" w:lineRule="auto"/>
              <w:rPr>
                <w:color w:val="000000"/>
                <w:sz w:val="18"/>
                <w:szCs w:val="20"/>
              </w:rPr>
            </w:pPr>
            <w:r w:rsidRPr="008C2049">
              <w:rPr>
                <w:color w:val="000000"/>
                <w:sz w:val="18"/>
                <w:szCs w:val="20"/>
              </w:rPr>
              <w:t>By email – Receiving effluent by pipeline from Argent Energy (UK) Limited (EPR/LP3233DK) via Unit 78 before discharging to sewer</w:t>
            </w:r>
          </w:p>
        </w:tc>
        <w:tc>
          <w:tcPr>
            <w:tcW w:w="2240" w:type="dxa"/>
            <w:shd w:val="clear" w:color="auto" w:fill="auto"/>
          </w:tcPr>
          <w:p w14:paraId="13C018BF" w14:textId="77777777" w:rsidR="002C25C3" w:rsidRPr="008C2049" w:rsidRDefault="002C25C3" w:rsidP="00473ECB">
            <w:pPr>
              <w:spacing w:before="0" w:after="0" w:line="240" w:lineRule="auto"/>
              <w:rPr>
                <w:color w:val="000000"/>
                <w:sz w:val="18"/>
                <w:szCs w:val="20"/>
              </w:rPr>
            </w:pPr>
            <w:r w:rsidRPr="008C2049">
              <w:rPr>
                <w:color w:val="000000"/>
                <w:sz w:val="18"/>
                <w:szCs w:val="20"/>
              </w:rPr>
              <w:t>29/11/16</w:t>
            </w:r>
          </w:p>
        </w:tc>
      </w:tr>
      <w:tr w:rsidR="002C25C3" w:rsidRPr="008C2049" w14:paraId="358AF5F6" w14:textId="77777777" w:rsidTr="000C4133">
        <w:trPr>
          <w:cantSplit/>
        </w:trPr>
        <w:tc>
          <w:tcPr>
            <w:tcW w:w="2623" w:type="dxa"/>
            <w:shd w:val="clear" w:color="auto" w:fill="auto"/>
          </w:tcPr>
          <w:p w14:paraId="57ED263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Receipt of information to the Regulation 61 Notice.</w:t>
            </w:r>
          </w:p>
          <w:p w14:paraId="3FDEE172"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Initial request by letter dated 05/08/15 and final request by email sent 04/10/17</w:t>
            </w:r>
          </w:p>
        </w:tc>
        <w:tc>
          <w:tcPr>
            <w:tcW w:w="4765" w:type="dxa"/>
            <w:shd w:val="clear" w:color="auto" w:fill="auto"/>
          </w:tcPr>
          <w:p w14:paraId="647B9C5E" w14:textId="77777777" w:rsidR="002C25C3" w:rsidRPr="008C2049" w:rsidRDefault="002C25C3" w:rsidP="00473ECB">
            <w:pPr>
              <w:pStyle w:val="TableText"/>
              <w:spacing w:before="0" w:after="0"/>
              <w:ind w:left="0" w:right="0"/>
              <w:rPr>
                <w:rStyle w:val="Blue"/>
                <w:color w:val="000000"/>
                <w:sz w:val="18"/>
              </w:rPr>
            </w:pPr>
            <w:r w:rsidRPr="008C2049">
              <w:rPr>
                <w:rStyle w:val="Blue"/>
                <w:color w:val="000000"/>
                <w:sz w:val="18"/>
              </w:rPr>
              <w:t>Technical standards detailed in response to BAT conclusions</w:t>
            </w:r>
            <w:r w:rsidRPr="008C2049">
              <w:rPr>
                <w:rFonts w:cs="Arial"/>
                <w:color w:val="000000"/>
                <w:sz w:val="18"/>
              </w:rPr>
              <w:t xml:space="preserve"> </w:t>
            </w:r>
            <w:r w:rsidRPr="008C2049">
              <w:rPr>
                <w:rStyle w:val="Blue"/>
                <w:color w:val="000000"/>
                <w:sz w:val="18"/>
              </w:rPr>
              <w:t>of the notice provided under Regulation 61 of Environmental Permitting Regulations.</w:t>
            </w:r>
          </w:p>
          <w:p w14:paraId="752AA6B3" w14:textId="77777777" w:rsidR="002C25C3" w:rsidRPr="008C2049" w:rsidRDefault="002C25C3" w:rsidP="00473ECB">
            <w:pPr>
              <w:spacing w:before="0" w:after="0" w:line="240" w:lineRule="auto"/>
              <w:rPr>
                <w:color w:val="000000"/>
                <w:sz w:val="18"/>
                <w:szCs w:val="20"/>
              </w:rPr>
            </w:pPr>
            <w:r w:rsidRPr="008C2049">
              <w:rPr>
                <w:rStyle w:val="Blue"/>
                <w:color w:val="000000"/>
                <w:sz w:val="18"/>
              </w:rPr>
              <w:t xml:space="preserve">Best available techniques as described in BAT conclusions under Directive 2010/75/EU of the European Parliament and of the Council on industrial emissions for </w:t>
            </w:r>
            <w:r w:rsidRPr="008C2049">
              <w:rPr>
                <w:color w:val="000000"/>
                <w:sz w:val="18"/>
              </w:rPr>
              <w:t>the Refining of Mineral Oil and Gas.</w:t>
            </w:r>
          </w:p>
        </w:tc>
        <w:tc>
          <w:tcPr>
            <w:tcW w:w="2240" w:type="dxa"/>
            <w:shd w:val="clear" w:color="auto" w:fill="auto"/>
          </w:tcPr>
          <w:p w14:paraId="004A1818"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24/10/17</w:t>
            </w:r>
          </w:p>
        </w:tc>
      </w:tr>
      <w:tr w:rsidR="002C25C3" w:rsidRPr="008C2049" w14:paraId="5E326C6A" w14:textId="77777777" w:rsidTr="000C4133">
        <w:trPr>
          <w:cantSplit/>
        </w:trPr>
        <w:tc>
          <w:tcPr>
            <w:tcW w:w="2623" w:type="dxa"/>
            <w:shd w:val="clear" w:color="auto" w:fill="auto"/>
          </w:tcPr>
          <w:p w14:paraId="2F0A9C6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Annex to conditions in Variation EPR/FP3131FN/V009</w:t>
            </w:r>
          </w:p>
        </w:tc>
        <w:tc>
          <w:tcPr>
            <w:tcW w:w="4765" w:type="dxa"/>
            <w:shd w:val="clear" w:color="auto" w:fill="auto"/>
          </w:tcPr>
          <w:p w14:paraId="451F394B" w14:textId="77777777" w:rsidR="002C25C3" w:rsidRPr="008C2049" w:rsidRDefault="002C25C3" w:rsidP="00473ECB">
            <w:pPr>
              <w:spacing w:before="0" w:after="0" w:line="240" w:lineRule="auto"/>
              <w:rPr>
                <w:color w:val="000000"/>
                <w:sz w:val="18"/>
                <w:szCs w:val="20"/>
              </w:rPr>
            </w:pPr>
            <w:r w:rsidRPr="008C2049">
              <w:rPr>
                <w:color w:val="000000"/>
                <w:sz w:val="18"/>
                <w:szCs w:val="20"/>
              </w:rPr>
              <w:t>Operating techniques for BAT Conclusions 12, 27, 34 and 52</w:t>
            </w:r>
          </w:p>
        </w:tc>
        <w:tc>
          <w:tcPr>
            <w:tcW w:w="2240" w:type="dxa"/>
            <w:shd w:val="clear" w:color="auto" w:fill="auto"/>
          </w:tcPr>
          <w:p w14:paraId="59E5C13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r>
      <w:tr w:rsidR="002C25C3" w:rsidRPr="008C2049" w14:paraId="336325FC" w14:textId="77777777" w:rsidTr="000C4133">
        <w:trPr>
          <w:cantSplit/>
        </w:trPr>
        <w:tc>
          <w:tcPr>
            <w:tcW w:w="2623" w:type="dxa"/>
            <w:shd w:val="clear" w:color="auto" w:fill="auto"/>
          </w:tcPr>
          <w:p w14:paraId="4F760E00" w14:textId="77777777" w:rsidR="002C25C3" w:rsidRPr="008C2049" w:rsidRDefault="002C25C3" w:rsidP="00473ECB">
            <w:pPr>
              <w:spacing w:before="0" w:after="0" w:line="240" w:lineRule="auto"/>
              <w:rPr>
                <w:rFonts w:cs="Arial"/>
                <w:color w:val="000000"/>
                <w:sz w:val="18"/>
                <w:szCs w:val="20"/>
                <w:u w:val="single"/>
              </w:rPr>
            </w:pPr>
            <w:r w:rsidRPr="008C2049">
              <w:rPr>
                <w:rFonts w:cs="Arial"/>
                <w:color w:val="000000"/>
                <w:sz w:val="18"/>
                <w:szCs w:val="20"/>
              </w:rPr>
              <w:t>Environmental Management System</w:t>
            </w:r>
          </w:p>
        </w:tc>
        <w:tc>
          <w:tcPr>
            <w:tcW w:w="4765" w:type="dxa"/>
            <w:shd w:val="clear" w:color="auto" w:fill="auto"/>
          </w:tcPr>
          <w:p w14:paraId="7F03FAA0" w14:textId="77777777" w:rsidR="002C25C3" w:rsidRPr="008C2049" w:rsidRDefault="002C25C3" w:rsidP="00473ECB">
            <w:pPr>
              <w:spacing w:before="0" w:after="0" w:line="240" w:lineRule="auto"/>
              <w:rPr>
                <w:color w:val="000000"/>
                <w:sz w:val="18"/>
              </w:rPr>
            </w:pPr>
            <w:r w:rsidRPr="008C2049">
              <w:rPr>
                <w:rFonts w:cs="Arial"/>
                <w:color w:val="000000"/>
                <w:sz w:val="18"/>
                <w:szCs w:val="20"/>
                <w:u w:val="single"/>
              </w:rPr>
              <w:t>BAT Conclusion 7</w:t>
            </w:r>
          </w:p>
          <w:p w14:paraId="56B2CA27" w14:textId="77777777" w:rsidR="002C25C3" w:rsidRPr="008C2049" w:rsidRDefault="002C25C3" w:rsidP="00473ECB">
            <w:pPr>
              <w:spacing w:before="0" w:after="0" w:line="240" w:lineRule="auto"/>
              <w:rPr>
                <w:rFonts w:ascii="Times New Roman" w:hAnsi="Times New Roman"/>
                <w:color w:val="000000"/>
                <w:sz w:val="18"/>
              </w:rPr>
            </w:pPr>
            <w:r w:rsidRPr="008C2049">
              <w:rPr>
                <w:color w:val="000000"/>
                <w:sz w:val="18"/>
              </w:rPr>
              <w:t xml:space="preserve">(a) The Operator shall implement measures to ensure that periods when the acid gas removal systems are not available are minimised and that they operate with sufficient capacity to treat the acid gases produced. </w:t>
            </w:r>
          </w:p>
          <w:p w14:paraId="24022817" w14:textId="77777777" w:rsidR="002C25C3" w:rsidRPr="008C2049" w:rsidRDefault="002C25C3" w:rsidP="00473ECB">
            <w:pPr>
              <w:spacing w:before="0" w:after="0" w:line="240" w:lineRule="auto"/>
              <w:rPr>
                <w:color w:val="000000"/>
                <w:sz w:val="18"/>
              </w:rPr>
            </w:pPr>
            <w:r w:rsidRPr="008C2049">
              <w:rPr>
                <w:color w:val="000000"/>
                <w:sz w:val="18"/>
              </w:rPr>
              <w:t>(b) These measures shall include procedures for minimising the impact of periods of other than normal operation of the acid gas removal systems.</w:t>
            </w:r>
          </w:p>
          <w:p w14:paraId="01C8BFBE" w14:textId="77777777" w:rsidR="002C25C3" w:rsidRPr="008C2049" w:rsidRDefault="002C25C3" w:rsidP="00473ECB">
            <w:pPr>
              <w:spacing w:before="0" w:after="0" w:line="240" w:lineRule="auto"/>
              <w:rPr>
                <w:color w:val="000000"/>
                <w:sz w:val="18"/>
              </w:rPr>
            </w:pPr>
            <w:r w:rsidRPr="008C2049">
              <w:rPr>
                <w:color w:val="000000"/>
                <w:sz w:val="18"/>
              </w:rPr>
              <w:t xml:space="preserve">(c) </w:t>
            </w:r>
            <w:r w:rsidRPr="008C2049">
              <w:rPr>
                <w:rFonts w:cs="Arial"/>
                <w:color w:val="000000"/>
                <w:sz w:val="18"/>
              </w:rPr>
              <w:t>The Operator shall record periods when sufficient capacity is not available in the acid gas removal systems, to treat the sour gases produced. The Operator shall record the duration of the period of loss of capacity, the cause of the event and measures taken to reinstate the system’s availability</w:t>
            </w:r>
            <w:r w:rsidRPr="008C2049">
              <w:rPr>
                <w:color w:val="000000"/>
                <w:sz w:val="18"/>
              </w:rPr>
              <w:t>.</w:t>
            </w:r>
          </w:p>
        </w:tc>
        <w:tc>
          <w:tcPr>
            <w:tcW w:w="2240" w:type="dxa"/>
            <w:shd w:val="clear" w:color="auto" w:fill="auto"/>
          </w:tcPr>
          <w:p w14:paraId="0D70972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To be available for inspection by an Environment Agency officer from 21/12/18</w:t>
            </w:r>
          </w:p>
        </w:tc>
      </w:tr>
      <w:tr w:rsidR="002C25C3" w:rsidRPr="008C2049" w14:paraId="69564BAC" w14:textId="77777777" w:rsidTr="000C4133">
        <w:trPr>
          <w:cantSplit/>
        </w:trPr>
        <w:tc>
          <w:tcPr>
            <w:tcW w:w="2623" w:type="dxa"/>
            <w:shd w:val="clear" w:color="auto" w:fill="auto"/>
          </w:tcPr>
          <w:p w14:paraId="7DB50039" w14:textId="77777777" w:rsidR="002C25C3" w:rsidRPr="008C2049" w:rsidRDefault="002C25C3" w:rsidP="00473ECB">
            <w:pPr>
              <w:spacing w:before="0" w:after="0" w:line="240" w:lineRule="auto"/>
              <w:rPr>
                <w:rFonts w:cs="Arial"/>
                <w:color w:val="000000"/>
                <w:sz w:val="18"/>
                <w:szCs w:val="20"/>
                <w:u w:val="single"/>
              </w:rPr>
            </w:pPr>
            <w:r w:rsidRPr="008C2049">
              <w:rPr>
                <w:rFonts w:cs="Arial"/>
                <w:color w:val="000000"/>
                <w:sz w:val="18"/>
                <w:szCs w:val="20"/>
              </w:rPr>
              <w:t>Environmental Management System</w:t>
            </w:r>
          </w:p>
        </w:tc>
        <w:tc>
          <w:tcPr>
            <w:tcW w:w="4765" w:type="dxa"/>
            <w:shd w:val="clear" w:color="auto" w:fill="auto"/>
          </w:tcPr>
          <w:p w14:paraId="23D67615" w14:textId="77777777" w:rsidR="002C25C3" w:rsidRPr="008C2049" w:rsidRDefault="002C25C3" w:rsidP="00473ECB">
            <w:pPr>
              <w:spacing w:before="0" w:after="0" w:line="240" w:lineRule="auto"/>
              <w:rPr>
                <w:color w:val="000000"/>
                <w:sz w:val="18"/>
              </w:rPr>
            </w:pPr>
            <w:r w:rsidRPr="008C2049">
              <w:rPr>
                <w:rFonts w:cs="Arial"/>
                <w:color w:val="000000"/>
                <w:sz w:val="18"/>
                <w:szCs w:val="20"/>
                <w:u w:val="single"/>
              </w:rPr>
              <w:t>BAT Conclusion 54</w:t>
            </w:r>
          </w:p>
          <w:p w14:paraId="757CC257" w14:textId="77777777" w:rsidR="002C25C3" w:rsidRPr="008C2049" w:rsidRDefault="002C25C3" w:rsidP="00473ECB">
            <w:pPr>
              <w:spacing w:before="0" w:after="0" w:line="240" w:lineRule="auto"/>
              <w:rPr>
                <w:color w:val="000000"/>
                <w:sz w:val="18"/>
              </w:rPr>
            </w:pPr>
            <w:r w:rsidRPr="008C2049">
              <w:rPr>
                <w:color w:val="000000"/>
                <w:sz w:val="18"/>
              </w:rPr>
              <w:t>Wherever practicable, the Operator shall treat off-gas streams, which are to be used as refinery fuel gas (RFG), to remove acid gases such as hydrogen sulphide.</w:t>
            </w:r>
          </w:p>
        </w:tc>
        <w:tc>
          <w:tcPr>
            <w:tcW w:w="2240" w:type="dxa"/>
            <w:shd w:val="clear" w:color="auto" w:fill="auto"/>
          </w:tcPr>
          <w:p w14:paraId="4E38851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To be available for inspection by an Environment Agency officer from 21/12/18</w:t>
            </w:r>
          </w:p>
        </w:tc>
      </w:tr>
      <w:tr w:rsidR="002C25C3" w:rsidRPr="008C2049" w14:paraId="73E09836" w14:textId="77777777" w:rsidTr="000C4133">
        <w:trPr>
          <w:cantSplit/>
        </w:trPr>
        <w:tc>
          <w:tcPr>
            <w:tcW w:w="2623" w:type="dxa"/>
            <w:shd w:val="clear" w:color="auto" w:fill="auto"/>
          </w:tcPr>
          <w:p w14:paraId="2EA1E58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lastRenderedPageBreak/>
              <w:t>Environmental Management System</w:t>
            </w:r>
          </w:p>
          <w:p w14:paraId="13EFDA18" w14:textId="77777777" w:rsidR="002C25C3" w:rsidRPr="008C2049" w:rsidRDefault="002C25C3" w:rsidP="00473ECB">
            <w:pPr>
              <w:spacing w:before="0" w:after="0" w:line="240" w:lineRule="auto"/>
              <w:rPr>
                <w:rFonts w:cs="Arial"/>
                <w:color w:val="000000"/>
                <w:sz w:val="18"/>
                <w:szCs w:val="20"/>
              </w:rPr>
            </w:pPr>
          </w:p>
          <w:p w14:paraId="738E80F7" w14:textId="77777777" w:rsidR="002C25C3" w:rsidRPr="008C2049" w:rsidRDefault="002C25C3" w:rsidP="00473ECB">
            <w:pPr>
              <w:spacing w:before="0" w:after="0" w:line="240" w:lineRule="auto"/>
              <w:rPr>
                <w:rFonts w:cs="Arial"/>
                <w:color w:val="000000"/>
                <w:sz w:val="18"/>
                <w:szCs w:val="20"/>
              </w:rPr>
            </w:pPr>
          </w:p>
        </w:tc>
        <w:tc>
          <w:tcPr>
            <w:tcW w:w="4765" w:type="dxa"/>
            <w:shd w:val="clear" w:color="auto" w:fill="auto"/>
          </w:tcPr>
          <w:p w14:paraId="3CF6710D" w14:textId="77777777" w:rsidR="002C25C3" w:rsidRPr="008C2049" w:rsidRDefault="002C25C3" w:rsidP="00473ECB">
            <w:pPr>
              <w:spacing w:before="0" w:after="0" w:line="240" w:lineRule="auto"/>
              <w:rPr>
                <w:color w:val="000000"/>
                <w:sz w:val="18"/>
              </w:rPr>
            </w:pPr>
            <w:r w:rsidRPr="008C2049">
              <w:rPr>
                <w:rFonts w:cs="Arial"/>
                <w:color w:val="000000"/>
                <w:sz w:val="18"/>
                <w:szCs w:val="20"/>
                <w:u w:val="single"/>
              </w:rPr>
              <w:t>BAT Conclusions 57 &amp; 58</w:t>
            </w:r>
          </w:p>
          <w:p w14:paraId="555BDA29" w14:textId="77777777" w:rsidR="002C25C3" w:rsidRPr="008C2049" w:rsidRDefault="002C25C3" w:rsidP="00473ECB">
            <w:pPr>
              <w:spacing w:before="0" w:after="0" w:line="240" w:lineRule="auto"/>
              <w:rPr>
                <w:color w:val="000000"/>
                <w:sz w:val="18"/>
                <w:szCs w:val="20"/>
              </w:rPr>
            </w:pPr>
            <w:r w:rsidRPr="008C2049">
              <w:rPr>
                <w:color w:val="000000"/>
                <w:sz w:val="18"/>
                <w:szCs w:val="20"/>
              </w:rPr>
              <w:t>Approved bubble design and monitoring protocol for Integrated Air Emissions Management, subject to response provided for improvement conditions IC50 and IC51 in Table S1.3 of this permit.</w:t>
            </w:r>
          </w:p>
          <w:p w14:paraId="3FCD39F3" w14:textId="77777777" w:rsidR="002C25C3" w:rsidRPr="008C2049" w:rsidRDefault="002C25C3" w:rsidP="00473ECB">
            <w:pPr>
              <w:spacing w:before="0" w:after="0" w:line="240" w:lineRule="auto"/>
              <w:rPr>
                <w:color w:val="000000"/>
                <w:sz w:val="18"/>
                <w:szCs w:val="20"/>
              </w:rPr>
            </w:pPr>
          </w:p>
          <w:p w14:paraId="3F34FE10" w14:textId="77777777" w:rsidR="002C25C3" w:rsidRPr="008C2049" w:rsidRDefault="002C25C3" w:rsidP="00473ECB">
            <w:pPr>
              <w:spacing w:before="0" w:after="0" w:line="240" w:lineRule="auto"/>
              <w:rPr>
                <w:rFonts w:cs="Arial"/>
                <w:color w:val="000000"/>
                <w:sz w:val="18"/>
                <w:szCs w:val="20"/>
                <w:u w:val="single"/>
              </w:rPr>
            </w:pPr>
            <w:r w:rsidRPr="008C2049">
              <w:rPr>
                <w:color w:val="000000"/>
                <w:sz w:val="18"/>
                <w:szCs w:val="20"/>
              </w:rPr>
              <w:t>Any approved revisions to this protocol shall automatically supersede earlier approved submissions.</w:t>
            </w:r>
          </w:p>
        </w:tc>
        <w:tc>
          <w:tcPr>
            <w:tcW w:w="2240" w:type="dxa"/>
            <w:shd w:val="clear" w:color="auto" w:fill="auto"/>
          </w:tcPr>
          <w:p w14:paraId="6F037D0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Date of written approval by the Environment Agency</w:t>
            </w:r>
          </w:p>
        </w:tc>
      </w:tr>
      <w:tr w:rsidR="002C25C3" w:rsidRPr="008C2049" w14:paraId="23209B5E" w14:textId="77777777" w:rsidTr="000C4133">
        <w:trPr>
          <w:cantSplit/>
        </w:trPr>
        <w:tc>
          <w:tcPr>
            <w:tcW w:w="2623" w:type="dxa"/>
            <w:shd w:val="clear" w:color="auto" w:fill="auto"/>
          </w:tcPr>
          <w:p w14:paraId="0A3C36A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Installation operation on natural gas</w:t>
            </w:r>
          </w:p>
        </w:tc>
        <w:tc>
          <w:tcPr>
            <w:tcW w:w="4765" w:type="dxa"/>
            <w:shd w:val="clear" w:color="auto" w:fill="auto"/>
          </w:tcPr>
          <w:p w14:paraId="4309287D" w14:textId="77777777" w:rsidR="002C25C3" w:rsidRPr="008C2049" w:rsidRDefault="002C25C3" w:rsidP="00473ECB">
            <w:pPr>
              <w:spacing w:before="0" w:after="0" w:line="240" w:lineRule="auto"/>
              <w:rPr>
                <w:rFonts w:cs="Arial"/>
                <w:color w:val="000000"/>
                <w:sz w:val="18"/>
                <w:szCs w:val="20"/>
                <w:u w:val="single"/>
              </w:rPr>
            </w:pPr>
            <w:r w:rsidRPr="008C2049">
              <w:rPr>
                <w:rFonts w:cs="Arial"/>
                <w:color w:val="000000"/>
                <w:sz w:val="18"/>
                <w:szCs w:val="20"/>
                <w:u w:val="single"/>
              </w:rPr>
              <w:t>POC1</w:t>
            </w:r>
          </w:p>
          <w:p w14:paraId="5163275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Approved submission for pre-operational condition POC1 (previously in Table S1.4 of the permit).</w:t>
            </w:r>
          </w:p>
        </w:tc>
        <w:tc>
          <w:tcPr>
            <w:tcW w:w="2240" w:type="dxa"/>
            <w:shd w:val="clear" w:color="auto" w:fill="auto"/>
          </w:tcPr>
          <w:p w14:paraId="63EA007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26/06/12</w:t>
            </w:r>
          </w:p>
        </w:tc>
      </w:tr>
      <w:tr w:rsidR="002C25C3" w:rsidRPr="008C2049" w14:paraId="125C8447" w14:textId="77777777" w:rsidTr="000C4133">
        <w:trPr>
          <w:cantSplit/>
        </w:trPr>
        <w:tc>
          <w:tcPr>
            <w:tcW w:w="2623" w:type="dxa"/>
            <w:shd w:val="clear" w:color="auto" w:fill="auto"/>
          </w:tcPr>
          <w:p w14:paraId="34F51939" w14:textId="77777777" w:rsidR="002C25C3" w:rsidRPr="008C2049" w:rsidRDefault="002C25C3" w:rsidP="00473ECB">
            <w:pPr>
              <w:spacing w:before="0" w:after="0" w:line="240" w:lineRule="auto"/>
              <w:rPr>
                <w:rFonts w:cs="Arial"/>
                <w:color w:val="000000"/>
                <w:sz w:val="18"/>
                <w:szCs w:val="20"/>
              </w:rPr>
            </w:pPr>
            <w:r w:rsidRPr="008C2049">
              <w:rPr>
                <w:rFonts w:cs="Arial"/>
                <w:snapToGrid w:val="0"/>
                <w:color w:val="000000"/>
                <w:sz w:val="18"/>
                <w:szCs w:val="20"/>
              </w:rPr>
              <w:t>Cease burning of  the remaining sour water stripper off-gases in combustion plant at the installation (i.e. from HDS2 sour water stripper, C6501) and sulphur recovery</w:t>
            </w:r>
          </w:p>
        </w:tc>
        <w:tc>
          <w:tcPr>
            <w:tcW w:w="4765" w:type="dxa"/>
            <w:shd w:val="clear" w:color="auto" w:fill="auto"/>
          </w:tcPr>
          <w:p w14:paraId="39D582C3" w14:textId="77777777" w:rsidR="002C25C3" w:rsidRPr="008C2049" w:rsidRDefault="002C25C3" w:rsidP="00473ECB">
            <w:pPr>
              <w:spacing w:before="0" w:after="0" w:line="240" w:lineRule="auto"/>
              <w:rPr>
                <w:rFonts w:cs="Arial"/>
                <w:color w:val="000000"/>
                <w:sz w:val="18"/>
                <w:szCs w:val="20"/>
                <w:u w:val="single"/>
              </w:rPr>
            </w:pPr>
            <w:r w:rsidRPr="008C2049">
              <w:rPr>
                <w:rFonts w:cs="Arial"/>
                <w:color w:val="000000"/>
                <w:sz w:val="18"/>
                <w:szCs w:val="20"/>
                <w:u w:val="single"/>
              </w:rPr>
              <w:t>IC4 submission</w:t>
            </w:r>
          </w:p>
          <w:p w14:paraId="4F0651A0" w14:textId="77777777" w:rsidR="002C25C3" w:rsidRPr="008C2049" w:rsidRDefault="002C25C3" w:rsidP="00473ECB">
            <w:pPr>
              <w:spacing w:before="0" w:after="0" w:line="240" w:lineRule="auto"/>
              <w:rPr>
                <w:rFonts w:cs="Arial"/>
                <w:color w:val="000000"/>
                <w:sz w:val="18"/>
                <w:szCs w:val="20"/>
                <w:u w:val="single"/>
              </w:rPr>
            </w:pPr>
            <w:r w:rsidRPr="008C2049">
              <w:rPr>
                <w:rFonts w:cs="Arial"/>
                <w:color w:val="000000"/>
                <w:sz w:val="18"/>
                <w:szCs w:val="20"/>
              </w:rPr>
              <w:t>Approved submission for improvement condition IC4 (previously in Table S1.3 of the permit).</w:t>
            </w:r>
          </w:p>
        </w:tc>
        <w:tc>
          <w:tcPr>
            <w:tcW w:w="2240" w:type="dxa"/>
            <w:shd w:val="clear" w:color="auto" w:fill="auto"/>
          </w:tcPr>
          <w:p w14:paraId="4076385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13/11/13</w:t>
            </w:r>
          </w:p>
        </w:tc>
      </w:tr>
      <w:tr w:rsidR="002C25C3" w:rsidRPr="008C2049" w14:paraId="3B7D866F" w14:textId="77777777" w:rsidTr="000C4133">
        <w:trPr>
          <w:cantSplit/>
        </w:trPr>
        <w:tc>
          <w:tcPr>
            <w:tcW w:w="2623" w:type="dxa"/>
            <w:shd w:val="clear" w:color="auto" w:fill="auto"/>
          </w:tcPr>
          <w:p w14:paraId="024B586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Variation Application EPR/FP3139FN/V010 </w:t>
            </w:r>
          </w:p>
        </w:tc>
        <w:tc>
          <w:tcPr>
            <w:tcW w:w="4765" w:type="dxa"/>
            <w:shd w:val="clear" w:color="auto" w:fill="auto"/>
          </w:tcPr>
          <w:p w14:paraId="1F8A711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All parts</w:t>
            </w:r>
          </w:p>
        </w:tc>
        <w:tc>
          <w:tcPr>
            <w:tcW w:w="2240" w:type="dxa"/>
            <w:shd w:val="clear" w:color="auto" w:fill="auto"/>
          </w:tcPr>
          <w:p w14:paraId="1D21F9E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05/07/19</w:t>
            </w:r>
          </w:p>
        </w:tc>
      </w:tr>
      <w:tr w:rsidR="002C25C3" w:rsidRPr="008C2049" w14:paraId="387120E4" w14:textId="77777777" w:rsidTr="000C4133">
        <w:trPr>
          <w:cantSplit/>
        </w:trPr>
        <w:tc>
          <w:tcPr>
            <w:tcW w:w="2623" w:type="dxa"/>
            <w:shd w:val="clear" w:color="auto" w:fill="auto"/>
          </w:tcPr>
          <w:p w14:paraId="599B36E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Response to improvement conditions IC50</w:t>
            </w:r>
          </w:p>
        </w:tc>
        <w:tc>
          <w:tcPr>
            <w:tcW w:w="4765" w:type="dxa"/>
            <w:shd w:val="clear" w:color="auto" w:fill="auto"/>
          </w:tcPr>
          <w:p w14:paraId="329608F2" w14:textId="77777777" w:rsidR="002C25C3" w:rsidRPr="008C2049" w:rsidRDefault="002C25C3" w:rsidP="00473ECB">
            <w:pPr>
              <w:spacing w:before="0" w:after="0" w:line="240" w:lineRule="auto"/>
              <w:rPr>
                <w:color w:val="000000"/>
                <w:sz w:val="18"/>
                <w:szCs w:val="20"/>
              </w:rPr>
            </w:pPr>
            <w:r w:rsidRPr="008C2049">
              <w:rPr>
                <w:color w:val="000000"/>
                <w:sz w:val="18"/>
                <w:szCs w:val="20"/>
              </w:rPr>
              <w:t>Document titled ‘Fixed NOx Emissions Bubble (IC50)’</w:t>
            </w:r>
            <w:r w:rsidRPr="008C2049">
              <w:t xml:space="preserve"> </w:t>
            </w:r>
            <w:r w:rsidRPr="008C2049">
              <w:rPr>
                <w:color w:val="000000"/>
                <w:sz w:val="18"/>
                <w:szCs w:val="20"/>
              </w:rPr>
              <w:t>Rev 2, dated 09/10/19</w:t>
            </w:r>
          </w:p>
        </w:tc>
        <w:tc>
          <w:tcPr>
            <w:tcW w:w="2240" w:type="dxa"/>
            <w:shd w:val="clear" w:color="auto" w:fill="auto"/>
          </w:tcPr>
          <w:p w14:paraId="40E1FB4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Approved 25/10/19</w:t>
            </w:r>
          </w:p>
        </w:tc>
      </w:tr>
      <w:tr w:rsidR="002C25C3" w:rsidRPr="008C2049" w14:paraId="3D166DC7" w14:textId="77777777" w:rsidTr="000C4133">
        <w:trPr>
          <w:cantSplit/>
        </w:trPr>
        <w:tc>
          <w:tcPr>
            <w:tcW w:w="2623" w:type="dxa"/>
            <w:shd w:val="clear" w:color="auto" w:fill="auto"/>
          </w:tcPr>
          <w:p w14:paraId="6707A5B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Response to improvement conditions IC51</w:t>
            </w:r>
          </w:p>
        </w:tc>
        <w:tc>
          <w:tcPr>
            <w:tcW w:w="4765" w:type="dxa"/>
            <w:shd w:val="clear" w:color="auto" w:fill="auto"/>
          </w:tcPr>
          <w:p w14:paraId="2B6D43FC" w14:textId="77777777" w:rsidR="002C25C3" w:rsidRPr="008C2049" w:rsidRDefault="002C25C3" w:rsidP="00473ECB">
            <w:pPr>
              <w:spacing w:before="0" w:after="0" w:line="240" w:lineRule="auto"/>
              <w:rPr>
                <w:color w:val="000000"/>
                <w:sz w:val="18"/>
                <w:szCs w:val="20"/>
              </w:rPr>
            </w:pPr>
            <w:r w:rsidRPr="008C2049">
              <w:rPr>
                <w:color w:val="000000"/>
                <w:sz w:val="18"/>
                <w:szCs w:val="20"/>
              </w:rPr>
              <w:t xml:space="preserve">Document titled ‘Fixed </w:t>
            </w:r>
            <w:proofErr w:type="spellStart"/>
            <w:r w:rsidRPr="008C2049">
              <w:rPr>
                <w:color w:val="000000"/>
                <w:sz w:val="18"/>
                <w:szCs w:val="20"/>
              </w:rPr>
              <w:t>SOx</w:t>
            </w:r>
            <w:proofErr w:type="spellEnd"/>
            <w:r w:rsidRPr="008C2049">
              <w:rPr>
                <w:color w:val="000000"/>
                <w:sz w:val="18"/>
                <w:szCs w:val="20"/>
              </w:rPr>
              <w:t xml:space="preserve"> Emissions Bubble (IC51)’ Rev 3, dated 06/11/19</w:t>
            </w:r>
          </w:p>
        </w:tc>
        <w:tc>
          <w:tcPr>
            <w:tcW w:w="2240" w:type="dxa"/>
            <w:shd w:val="clear" w:color="auto" w:fill="auto"/>
          </w:tcPr>
          <w:p w14:paraId="19D5E09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Approved 11/11/19</w:t>
            </w:r>
          </w:p>
        </w:tc>
      </w:tr>
      <w:tr w:rsidR="002C25C3" w:rsidRPr="008C2049" w14:paraId="63FAB7C9" w14:textId="77777777" w:rsidTr="000C4133">
        <w:trPr>
          <w:cantSplit/>
        </w:trPr>
        <w:tc>
          <w:tcPr>
            <w:tcW w:w="2623" w:type="dxa"/>
            <w:shd w:val="clear" w:color="auto" w:fill="auto"/>
          </w:tcPr>
          <w:p w14:paraId="207E527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Variation Application EPR/FP3139FN/V011</w:t>
            </w:r>
          </w:p>
          <w:p w14:paraId="292EA40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Response to Schedule 5 Notice served 29/06/21 </w:t>
            </w:r>
          </w:p>
        </w:tc>
        <w:tc>
          <w:tcPr>
            <w:tcW w:w="4765" w:type="dxa"/>
            <w:shd w:val="clear" w:color="auto" w:fill="auto"/>
          </w:tcPr>
          <w:p w14:paraId="7D568F1B" w14:textId="77777777" w:rsidR="002C25C3" w:rsidRPr="008C2049" w:rsidRDefault="002C25C3" w:rsidP="00473ECB">
            <w:pPr>
              <w:spacing w:before="0" w:after="0" w:line="240" w:lineRule="auto"/>
              <w:rPr>
                <w:color w:val="000000"/>
                <w:sz w:val="18"/>
                <w:szCs w:val="20"/>
              </w:rPr>
            </w:pPr>
            <w:r w:rsidRPr="008C2049">
              <w:rPr>
                <w:color w:val="000000"/>
                <w:sz w:val="18"/>
                <w:szCs w:val="20"/>
              </w:rPr>
              <w:t xml:space="preserve">Operating techniques for BAT Conclusion 52 described in document reference: </w:t>
            </w:r>
          </w:p>
          <w:p w14:paraId="7CBCE95A" w14:textId="77777777" w:rsidR="002C25C3" w:rsidRPr="008C2049" w:rsidRDefault="002C25C3" w:rsidP="002C25C3">
            <w:pPr>
              <w:numPr>
                <w:ilvl w:val="0"/>
                <w:numId w:val="89"/>
              </w:numPr>
              <w:spacing w:before="0" w:after="0" w:line="240" w:lineRule="auto"/>
              <w:ind w:left="359"/>
              <w:rPr>
                <w:color w:val="000000"/>
                <w:sz w:val="18"/>
                <w:szCs w:val="20"/>
              </w:rPr>
            </w:pPr>
            <w:r w:rsidRPr="008C2049">
              <w:rPr>
                <w:color w:val="000000"/>
                <w:sz w:val="18"/>
                <w:szCs w:val="20"/>
              </w:rPr>
              <w:t>Response to Schedule 5 Notice</w:t>
            </w:r>
          </w:p>
          <w:p w14:paraId="76512D49" w14:textId="77777777" w:rsidR="002C25C3" w:rsidRPr="008C2049" w:rsidRDefault="002C25C3" w:rsidP="002C25C3">
            <w:pPr>
              <w:numPr>
                <w:ilvl w:val="0"/>
                <w:numId w:val="89"/>
              </w:numPr>
              <w:spacing w:before="0" w:after="0" w:line="240" w:lineRule="auto"/>
              <w:ind w:left="359"/>
              <w:rPr>
                <w:lang w:eastAsia="en-GB"/>
              </w:rPr>
            </w:pPr>
            <w:proofErr w:type="spellStart"/>
            <w:r w:rsidRPr="008C2049">
              <w:rPr>
                <w:color w:val="000000"/>
                <w:sz w:val="18"/>
                <w:szCs w:val="20"/>
              </w:rPr>
              <w:t>Att</w:t>
            </w:r>
            <w:proofErr w:type="spellEnd"/>
            <w:r w:rsidRPr="008C2049">
              <w:rPr>
                <w:color w:val="000000"/>
                <w:sz w:val="18"/>
                <w:szCs w:val="20"/>
              </w:rPr>
              <w:t xml:space="preserve"> C2_3 Confidential - BAT 52 Derogation_Rev2, titled ‘Derogation from BAT-AEL for VOCs from loading and unloading operations’</w:t>
            </w:r>
          </w:p>
        </w:tc>
        <w:tc>
          <w:tcPr>
            <w:tcW w:w="2240" w:type="dxa"/>
            <w:shd w:val="clear" w:color="auto" w:fill="auto"/>
          </w:tcPr>
          <w:p w14:paraId="234332A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07/07/21</w:t>
            </w:r>
          </w:p>
        </w:tc>
      </w:tr>
      <w:tr w:rsidR="002C25C3" w:rsidRPr="008C2049" w14:paraId="35D79EB9" w14:textId="77777777" w:rsidTr="000C4133">
        <w:trPr>
          <w:cantSplit/>
        </w:trPr>
        <w:tc>
          <w:tcPr>
            <w:tcW w:w="2623" w:type="dxa"/>
            <w:shd w:val="clear" w:color="auto" w:fill="auto"/>
          </w:tcPr>
          <w:p w14:paraId="24697D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Variation Application EPR/FP3139FN/V011</w:t>
            </w:r>
          </w:p>
          <w:p w14:paraId="7E071FA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Response to Schedule 5 Notice served 05/08/21</w:t>
            </w:r>
          </w:p>
        </w:tc>
        <w:tc>
          <w:tcPr>
            <w:tcW w:w="4765" w:type="dxa"/>
            <w:shd w:val="clear" w:color="auto" w:fill="auto"/>
          </w:tcPr>
          <w:p w14:paraId="72562048" w14:textId="77777777" w:rsidR="002C25C3" w:rsidRPr="008C2049" w:rsidRDefault="002C25C3" w:rsidP="00473ECB">
            <w:pPr>
              <w:spacing w:before="0" w:after="0" w:line="240" w:lineRule="auto"/>
              <w:rPr>
                <w:color w:val="000000"/>
                <w:sz w:val="18"/>
                <w:szCs w:val="20"/>
              </w:rPr>
            </w:pPr>
            <w:r w:rsidRPr="008C2049">
              <w:rPr>
                <w:color w:val="000000"/>
                <w:sz w:val="18"/>
                <w:szCs w:val="20"/>
              </w:rPr>
              <w:t>Response to Schedule 5 Notice served on 05/08/2021, received on 14/09/2021, including additional information on the Mogas Export Project (the proposed derogation option) and proposed detailed milestones for the Mogas Export Project.</w:t>
            </w:r>
          </w:p>
        </w:tc>
        <w:tc>
          <w:tcPr>
            <w:tcW w:w="2240" w:type="dxa"/>
            <w:shd w:val="clear" w:color="auto" w:fill="auto"/>
          </w:tcPr>
          <w:p w14:paraId="6D21697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14/09/21</w:t>
            </w:r>
          </w:p>
        </w:tc>
      </w:tr>
      <w:tr w:rsidR="002C25C3" w:rsidRPr="008C2049" w14:paraId="27BDC4C6" w14:textId="77777777" w:rsidTr="000C4133">
        <w:trPr>
          <w:cantSplit/>
        </w:trPr>
        <w:tc>
          <w:tcPr>
            <w:tcW w:w="2623" w:type="dxa"/>
            <w:shd w:val="clear" w:color="auto" w:fill="auto"/>
          </w:tcPr>
          <w:p w14:paraId="2BF0E45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Variation Application EPR/FP3139FN/V011</w:t>
            </w:r>
          </w:p>
          <w:p w14:paraId="5375B6B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Response to Schedule 5 Notice served 24/09/21</w:t>
            </w:r>
          </w:p>
        </w:tc>
        <w:tc>
          <w:tcPr>
            <w:tcW w:w="4765" w:type="dxa"/>
            <w:shd w:val="clear" w:color="auto" w:fill="auto"/>
          </w:tcPr>
          <w:p w14:paraId="65EFC978" w14:textId="77777777" w:rsidR="002C25C3" w:rsidRPr="008C2049" w:rsidRDefault="002C25C3" w:rsidP="00473ECB">
            <w:pPr>
              <w:spacing w:before="0" w:after="0" w:line="240" w:lineRule="auto"/>
              <w:rPr>
                <w:color w:val="000000"/>
                <w:sz w:val="18"/>
                <w:szCs w:val="20"/>
              </w:rPr>
            </w:pPr>
            <w:r w:rsidRPr="008C2049">
              <w:rPr>
                <w:color w:val="000000"/>
                <w:sz w:val="18"/>
                <w:szCs w:val="20"/>
              </w:rPr>
              <w:t>Operating techniques for BAT Conclusion 52 described in document reference:</w:t>
            </w:r>
          </w:p>
          <w:p w14:paraId="3B1100DF" w14:textId="77777777" w:rsidR="002C25C3" w:rsidRPr="008C2049" w:rsidRDefault="002C25C3" w:rsidP="002C25C3">
            <w:pPr>
              <w:numPr>
                <w:ilvl w:val="0"/>
                <w:numId w:val="90"/>
              </w:numPr>
              <w:spacing w:before="0" w:after="0" w:line="240" w:lineRule="auto"/>
              <w:ind w:left="359"/>
              <w:rPr>
                <w:color w:val="000000"/>
                <w:sz w:val="18"/>
                <w:szCs w:val="20"/>
              </w:rPr>
            </w:pPr>
            <w:r w:rsidRPr="008C2049">
              <w:rPr>
                <w:color w:val="000000"/>
                <w:sz w:val="18"/>
                <w:szCs w:val="20"/>
              </w:rPr>
              <w:t>Response to Schedule 5 Notice</w:t>
            </w:r>
          </w:p>
          <w:p w14:paraId="165B43A8" w14:textId="77777777" w:rsidR="002C25C3" w:rsidRPr="008C2049" w:rsidRDefault="002C25C3" w:rsidP="002C25C3">
            <w:pPr>
              <w:numPr>
                <w:ilvl w:val="0"/>
                <w:numId w:val="90"/>
              </w:numPr>
              <w:spacing w:before="0" w:after="0" w:line="240" w:lineRule="auto"/>
              <w:ind w:left="359"/>
              <w:rPr>
                <w:color w:val="000000"/>
                <w:sz w:val="18"/>
                <w:szCs w:val="20"/>
              </w:rPr>
            </w:pPr>
            <w:r w:rsidRPr="008C2049">
              <w:rPr>
                <w:color w:val="000000"/>
                <w:sz w:val="18"/>
                <w:szCs w:val="20"/>
              </w:rPr>
              <w:t>Appendix 1, document titled ‘Dispersion modelling assessment of emissions of VOCs’, dated 25/11/2021.</w:t>
            </w:r>
          </w:p>
          <w:p w14:paraId="463F32F0" w14:textId="77777777" w:rsidR="002C25C3" w:rsidRPr="008C2049" w:rsidRDefault="002C25C3" w:rsidP="002C25C3">
            <w:pPr>
              <w:numPr>
                <w:ilvl w:val="0"/>
                <w:numId w:val="90"/>
              </w:numPr>
              <w:spacing w:before="0" w:after="0" w:line="240" w:lineRule="auto"/>
              <w:ind w:left="359"/>
              <w:rPr>
                <w:color w:val="000000"/>
                <w:sz w:val="18"/>
                <w:szCs w:val="20"/>
              </w:rPr>
            </w:pPr>
            <w:r w:rsidRPr="008C2049">
              <w:rPr>
                <w:color w:val="000000"/>
                <w:sz w:val="18"/>
                <w:szCs w:val="20"/>
              </w:rPr>
              <w:t xml:space="preserve">Appendix 2, document titled ‘EOUK BAT 52 Dispersion Modelling – Data and Assumptions’. </w:t>
            </w:r>
          </w:p>
          <w:p w14:paraId="0191EFCB" w14:textId="77777777" w:rsidR="002C25C3" w:rsidRPr="008C2049" w:rsidRDefault="002C25C3" w:rsidP="002C25C3">
            <w:pPr>
              <w:numPr>
                <w:ilvl w:val="0"/>
                <w:numId w:val="90"/>
              </w:numPr>
              <w:spacing w:before="0" w:after="0" w:line="240" w:lineRule="auto"/>
              <w:ind w:left="359"/>
              <w:rPr>
                <w:lang w:eastAsia="en-GB"/>
              </w:rPr>
            </w:pPr>
            <w:r w:rsidRPr="008C2049">
              <w:rPr>
                <w:color w:val="000000"/>
                <w:sz w:val="18"/>
                <w:szCs w:val="20"/>
              </w:rPr>
              <w:t>Appendix 3, document titled ‘Appendix 3 Sensitivity Dispersion Modelling Results’</w:t>
            </w:r>
          </w:p>
        </w:tc>
        <w:tc>
          <w:tcPr>
            <w:tcW w:w="2240" w:type="dxa"/>
            <w:shd w:val="clear" w:color="auto" w:fill="auto"/>
          </w:tcPr>
          <w:p w14:paraId="56A8E09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26/11/21</w:t>
            </w:r>
          </w:p>
        </w:tc>
      </w:tr>
      <w:tr w:rsidR="002C25C3" w:rsidRPr="008C2049" w14:paraId="24D252F9" w14:textId="77777777" w:rsidTr="000C4133">
        <w:trPr>
          <w:cantSplit/>
        </w:trPr>
        <w:tc>
          <w:tcPr>
            <w:tcW w:w="2623" w:type="dxa"/>
            <w:shd w:val="clear" w:color="auto" w:fill="auto"/>
          </w:tcPr>
          <w:p w14:paraId="3632A7C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Variation Application EPR/FP3139FN/V012</w:t>
            </w:r>
          </w:p>
          <w:p w14:paraId="505BAB47" w14:textId="77777777" w:rsidR="002C25C3" w:rsidRPr="008C2049" w:rsidRDefault="002C25C3" w:rsidP="00473ECB">
            <w:pPr>
              <w:spacing w:before="0" w:after="0" w:line="240" w:lineRule="auto"/>
              <w:rPr>
                <w:rFonts w:cs="Arial"/>
                <w:color w:val="000000"/>
                <w:sz w:val="18"/>
                <w:szCs w:val="20"/>
              </w:rPr>
            </w:pPr>
          </w:p>
        </w:tc>
        <w:tc>
          <w:tcPr>
            <w:tcW w:w="4765" w:type="dxa"/>
            <w:shd w:val="clear" w:color="auto" w:fill="auto"/>
          </w:tcPr>
          <w:p w14:paraId="67C693CA" w14:textId="77777777" w:rsidR="002C25C3" w:rsidRPr="008C2049" w:rsidRDefault="002C25C3" w:rsidP="00473ECB">
            <w:pPr>
              <w:spacing w:before="0" w:after="0" w:line="240" w:lineRule="auto"/>
              <w:rPr>
                <w:color w:val="000000"/>
                <w:sz w:val="18"/>
                <w:szCs w:val="20"/>
              </w:rPr>
            </w:pPr>
            <w:r w:rsidRPr="008C2049">
              <w:rPr>
                <w:sz w:val="18"/>
                <w:szCs w:val="18"/>
              </w:rPr>
              <w:t>Forms Part C2 and C3 of the application together with supplementary information supplied with these parts.</w:t>
            </w:r>
          </w:p>
        </w:tc>
        <w:tc>
          <w:tcPr>
            <w:tcW w:w="2240" w:type="dxa"/>
            <w:shd w:val="clear" w:color="auto" w:fill="auto"/>
          </w:tcPr>
          <w:p w14:paraId="482093C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10/03/21</w:t>
            </w:r>
          </w:p>
        </w:tc>
      </w:tr>
      <w:tr w:rsidR="002C25C3" w:rsidRPr="008C2049" w14:paraId="063EBFAF" w14:textId="77777777" w:rsidTr="000C4133">
        <w:trPr>
          <w:cantSplit/>
        </w:trPr>
        <w:tc>
          <w:tcPr>
            <w:tcW w:w="2623" w:type="dxa"/>
            <w:shd w:val="clear" w:color="auto" w:fill="auto"/>
          </w:tcPr>
          <w:p w14:paraId="33C5E2D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lastRenderedPageBreak/>
              <w:t>Variation Application EPR/FP3139FN/V013</w:t>
            </w:r>
          </w:p>
          <w:p w14:paraId="499C176A" w14:textId="77777777" w:rsidR="002C25C3" w:rsidRPr="008C2049" w:rsidRDefault="002C25C3" w:rsidP="00473ECB">
            <w:pPr>
              <w:spacing w:before="0" w:after="0" w:line="240" w:lineRule="auto"/>
              <w:rPr>
                <w:rFonts w:cs="Arial"/>
                <w:color w:val="000000"/>
                <w:sz w:val="18"/>
                <w:szCs w:val="20"/>
              </w:rPr>
            </w:pPr>
          </w:p>
        </w:tc>
        <w:tc>
          <w:tcPr>
            <w:tcW w:w="4765" w:type="dxa"/>
            <w:shd w:val="clear" w:color="auto" w:fill="auto"/>
          </w:tcPr>
          <w:p w14:paraId="043B1806" w14:textId="77777777" w:rsidR="002C25C3" w:rsidRPr="008C2049" w:rsidRDefault="002C25C3" w:rsidP="00473ECB">
            <w:pPr>
              <w:spacing w:before="0" w:after="0" w:line="240" w:lineRule="auto"/>
              <w:rPr>
                <w:sz w:val="18"/>
                <w:szCs w:val="18"/>
              </w:rPr>
            </w:pPr>
            <w:r w:rsidRPr="008C2049">
              <w:rPr>
                <w:sz w:val="18"/>
                <w:szCs w:val="18"/>
              </w:rPr>
              <w:t>Responses to section 3 of application Form Part C3, including the document titled ‘HyNet Hydrogen Production Plant Environmental Permit Application Supporting Document’, dated 21/07/2021 (received on 31/08/2021) and appendixes A.1.0, A.2.0 and A.4.0 to this document.</w:t>
            </w:r>
          </w:p>
          <w:p w14:paraId="6A1561D6" w14:textId="77777777" w:rsidR="002C25C3" w:rsidRPr="008C2049" w:rsidRDefault="002C25C3" w:rsidP="00473ECB">
            <w:pPr>
              <w:spacing w:before="0" w:after="0" w:line="240" w:lineRule="auto"/>
              <w:rPr>
                <w:sz w:val="18"/>
                <w:szCs w:val="18"/>
              </w:rPr>
            </w:pPr>
          </w:p>
          <w:p w14:paraId="51574FC5" w14:textId="77777777" w:rsidR="002C25C3" w:rsidRPr="008C2049" w:rsidRDefault="002C25C3" w:rsidP="00473ECB">
            <w:pPr>
              <w:spacing w:before="0" w:after="0" w:line="240" w:lineRule="auto"/>
              <w:rPr>
                <w:sz w:val="18"/>
                <w:szCs w:val="18"/>
              </w:rPr>
            </w:pPr>
            <w:r w:rsidRPr="008C2049">
              <w:rPr>
                <w:sz w:val="18"/>
                <w:szCs w:val="18"/>
              </w:rPr>
              <w:t xml:space="preserve">Additional information on legal operator of the HPP and CCS plant, risk of pollution in the event of flooding, water balance, specification of the primary, secondary and tertiary containment infrastructure provided on 07/12/2021 in response to non-duly made request for information. </w:t>
            </w:r>
          </w:p>
        </w:tc>
        <w:tc>
          <w:tcPr>
            <w:tcW w:w="2240" w:type="dxa"/>
            <w:shd w:val="clear" w:color="auto" w:fill="auto"/>
          </w:tcPr>
          <w:p w14:paraId="1D9C0A2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Duly made 07/12/21</w:t>
            </w:r>
          </w:p>
        </w:tc>
      </w:tr>
      <w:tr w:rsidR="002C25C3" w:rsidRPr="008C2049" w14:paraId="6C25A348" w14:textId="77777777" w:rsidTr="000C4133">
        <w:trPr>
          <w:cantSplit/>
        </w:trPr>
        <w:tc>
          <w:tcPr>
            <w:tcW w:w="2623" w:type="dxa"/>
            <w:vMerge w:val="restart"/>
            <w:shd w:val="clear" w:color="auto" w:fill="auto"/>
          </w:tcPr>
          <w:p w14:paraId="304C488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Variation Application EPR/FP3139FN/V013</w:t>
            </w:r>
          </w:p>
          <w:p w14:paraId="7988615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Response to Schedule 5 Notice served 17/03/22</w:t>
            </w:r>
          </w:p>
        </w:tc>
        <w:tc>
          <w:tcPr>
            <w:tcW w:w="4765" w:type="dxa"/>
            <w:shd w:val="clear" w:color="auto" w:fill="auto"/>
          </w:tcPr>
          <w:p w14:paraId="000AA305" w14:textId="77777777" w:rsidR="002C25C3" w:rsidRPr="008C2049" w:rsidRDefault="002C25C3" w:rsidP="00473ECB">
            <w:pPr>
              <w:spacing w:before="0" w:after="0" w:line="240" w:lineRule="auto"/>
              <w:rPr>
                <w:sz w:val="18"/>
                <w:szCs w:val="18"/>
              </w:rPr>
            </w:pPr>
            <w:r w:rsidRPr="008C2049">
              <w:rPr>
                <w:sz w:val="18"/>
                <w:szCs w:val="18"/>
              </w:rPr>
              <w:t>Responses to</w:t>
            </w:r>
            <w:r w:rsidRPr="008C2049">
              <w:rPr>
                <w:rStyle w:val="Blue"/>
                <w:color w:val="000000"/>
                <w:sz w:val="18"/>
              </w:rPr>
              <w:t xml:space="preserve"> Schedule 5 Notice</w:t>
            </w:r>
            <w:r w:rsidRPr="008C2049">
              <w:rPr>
                <w:sz w:val="18"/>
                <w:szCs w:val="18"/>
              </w:rPr>
              <w:t xml:space="preserve"> questions 1 to 21, including all the additional information on minimum staffing and resourcing levels to operate the HPP and CCS plants, all operating techniques, best available techniques and environmental risk for the HPP, CCS and associated effluent treatment plant.</w:t>
            </w:r>
          </w:p>
        </w:tc>
        <w:tc>
          <w:tcPr>
            <w:tcW w:w="2240" w:type="dxa"/>
            <w:shd w:val="clear" w:color="auto" w:fill="auto"/>
          </w:tcPr>
          <w:p w14:paraId="331C9FA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24/06/22</w:t>
            </w:r>
          </w:p>
        </w:tc>
      </w:tr>
      <w:tr w:rsidR="002C25C3" w:rsidRPr="008C2049" w14:paraId="6C461805" w14:textId="77777777" w:rsidTr="000C4133">
        <w:trPr>
          <w:cantSplit/>
        </w:trPr>
        <w:tc>
          <w:tcPr>
            <w:tcW w:w="2623" w:type="dxa"/>
            <w:vMerge/>
            <w:shd w:val="clear" w:color="auto" w:fill="auto"/>
          </w:tcPr>
          <w:p w14:paraId="7AF5F1EC" w14:textId="77777777" w:rsidR="002C25C3" w:rsidRPr="008C2049" w:rsidRDefault="002C25C3" w:rsidP="00473ECB">
            <w:pPr>
              <w:spacing w:before="0" w:after="0" w:line="240" w:lineRule="auto"/>
              <w:rPr>
                <w:rFonts w:cs="Arial"/>
                <w:color w:val="000000"/>
                <w:sz w:val="18"/>
                <w:szCs w:val="20"/>
              </w:rPr>
            </w:pPr>
          </w:p>
        </w:tc>
        <w:tc>
          <w:tcPr>
            <w:tcW w:w="4765" w:type="dxa"/>
            <w:shd w:val="clear" w:color="auto" w:fill="auto"/>
          </w:tcPr>
          <w:p w14:paraId="484ED2CF" w14:textId="77777777" w:rsidR="002C25C3" w:rsidRPr="008C2049" w:rsidRDefault="002C25C3" w:rsidP="00473ECB">
            <w:pPr>
              <w:spacing w:before="0" w:after="0" w:line="240" w:lineRule="auto"/>
              <w:rPr>
                <w:sz w:val="18"/>
                <w:szCs w:val="18"/>
              </w:rPr>
            </w:pPr>
            <w:r w:rsidRPr="008C2049">
              <w:rPr>
                <w:sz w:val="18"/>
                <w:szCs w:val="18"/>
              </w:rPr>
              <w:t>Response to</w:t>
            </w:r>
            <w:r w:rsidRPr="008C2049">
              <w:rPr>
                <w:rStyle w:val="Blue"/>
                <w:color w:val="000000"/>
                <w:sz w:val="18"/>
              </w:rPr>
              <w:t xml:space="preserve"> Schedule 5 Notice</w:t>
            </w:r>
            <w:r w:rsidRPr="008C2049">
              <w:rPr>
                <w:sz w:val="18"/>
                <w:szCs w:val="18"/>
              </w:rPr>
              <w:t xml:space="preserve"> question 22, including additional information on noise and revised Noise Impact Assessment and noise data.</w:t>
            </w:r>
          </w:p>
        </w:tc>
        <w:tc>
          <w:tcPr>
            <w:tcW w:w="2240" w:type="dxa"/>
            <w:shd w:val="clear" w:color="auto" w:fill="auto"/>
          </w:tcPr>
          <w:p w14:paraId="12FA3495" w14:textId="77777777" w:rsidR="002C25C3" w:rsidRPr="008C2049" w:rsidRDefault="002C25C3" w:rsidP="00473ECB">
            <w:pPr>
              <w:spacing w:before="0" w:after="0" w:line="240" w:lineRule="auto"/>
              <w:rPr>
                <w:rStyle w:val="Blue"/>
                <w:color w:val="000000"/>
                <w:sz w:val="18"/>
              </w:rPr>
            </w:pPr>
            <w:r w:rsidRPr="008C2049">
              <w:rPr>
                <w:rStyle w:val="Blue"/>
                <w:color w:val="000000"/>
                <w:sz w:val="18"/>
              </w:rPr>
              <w:t xml:space="preserve">15/07/22 </w:t>
            </w:r>
          </w:p>
          <w:p w14:paraId="23BFE264" w14:textId="77777777" w:rsidR="002C25C3" w:rsidRPr="008C2049" w:rsidRDefault="002C25C3" w:rsidP="00473ECB">
            <w:pPr>
              <w:spacing w:before="0" w:after="0" w:line="240" w:lineRule="auto"/>
              <w:rPr>
                <w:rStyle w:val="Blue"/>
                <w:color w:val="000000"/>
                <w:sz w:val="18"/>
              </w:rPr>
            </w:pPr>
            <w:r w:rsidRPr="008C2049">
              <w:rPr>
                <w:rStyle w:val="Blue"/>
                <w:color w:val="000000"/>
                <w:sz w:val="18"/>
              </w:rPr>
              <w:t>18/07/22</w:t>
            </w:r>
          </w:p>
          <w:p w14:paraId="135CDAE4" w14:textId="77777777" w:rsidR="002C25C3" w:rsidRPr="008C2049" w:rsidRDefault="002C25C3" w:rsidP="00473ECB">
            <w:pPr>
              <w:spacing w:before="0" w:after="0" w:line="240" w:lineRule="auto"/>
              <w:rPr>
                <w:rFonts w:cs="Arial"/>
                <w:color w:val="000000"/>
                <w:sz w:val="18"/>
                <w:szCs w:val="20"/>
              </w:rPr>
            </w:pPr>
            <w:r w:rsidRPr="008C2049">
              <w:rPr>
                <w:rStyle w:val="Blue"/>
                <w:color w:val="000000"/>
                <w:sz w:val="18"/>
              </w:rPr>
              <w:t>09/08/22</w:t>
            </w:r>
          </w:p>
        </w:tc>
      </w:tr>
      <w:tr w:rsidR="002C25C3" w:rsidRPr="008C2049" w14:paraId="4FD41146" w14:textId="77777777" w:rsidTr="000C4133">
        <w:trPr>
          <w:cantSplit/>
        </w:trPr>
        <w:tc>
          <w:tcPr>
            <w:tcW w:w="2623" w:type="dxa"/>
            <w:vMerge/>
            <w:shd w:val="clear" w:color="auto" w:fill="auto"/>
          </w:tcPr>
          <w:p w14:paraId="581464B0" w14:textId="77777777" w:rsidR="002C25C3" w:rsidRPr="008C2049" w:rsidRDefault="002C25C3" w:rsidP="00473ECB">
            <w:pPr>
              <w:spacing w:before="0" w:after="0" w:line="240" w:lineRule="auto"/>
              <w:rPr>
                <w:rFonts w:cs="Arial"/>
                <w:color w:val="000000"/>
                <w:sz w:val="18"/>
                <w:szCs w:val="20"/>
              </w:rPr>
            </w:pPr>
          </w:p>
        </w:tc>
        <w:tc>
          <w:tcPr>
            <w:tcW w:w="4765" w:type="dxa"/>
            <w:shd w:val="clear" w:color="auto" w:fill="auto"/>
          </w:tcPr>
          <w:p w14:paraId="21678AEE" w14:textId="77777777" w:rsidR="002C25C3" w:rsidRPr="008C2049" w:rsidRDefault="002C25C3" w:rsidP="00473ECB">
            <w:pPr>
              <w:spacing w:before="0" w:after="0" w:line="240" w:lineRule="auto"/>
              <w:rPr>
                <w:sz w:val="18"/>
                <w:szCs w:val="18"/>
              </w:rPr>
            </w:pPr>
            <w:r w:rsidRPr="008C2049">
              <w:rPr>
                <w:sz w:val="18"/>
                <w:szCs w:val="18"/>
              </w:rPr>
              <w:t xml:space="preserve">Additional information on monitoring of sulphur content in ROG, emissions performance of combustion equipment, energy efficiency of combustion equipment, fire gas detection system, specification of the flare, secondary containment for </w:t>
            </w:r>
            <w:proofErr w:type="gramStart"/>
            <w:r w:rsidRPr="008C2049">
              <w:rPr>
                <w:sz w:val="18"/>
                <w:szCs w:val="18"/>
              </w:rPr>
              <w:t>Waste Water</w:t>
            </w:r>
            <w:proofErr w:type="gramEnd"/>
            <w:r w:rsidRPr="008C2049">
              <w:rPr>
                <w:sz w:val="18"/>
                <w:szCs w:val="18"/>
              </w:rPr>
              <w:t xml:space="preserve"> Blending Tank 10-BAG-T-001 and sub-surface process drain drums, and process description, isolation and blowdown philosophy for the pipelines connected to the HPP and CCS activities.</w:t>
            </w:r>
          </w:p>
        </w:tc>
        <w:tc>
          <w:tcPr>
            <w:tcW w:w="2240" w:type="dxa"/>
            <w:shd w:val="clear" w:color="auto" w:fill="auto"/>
          </w:tcPr>
          <w:p w14:paraId="1C49A1E2" w14:textId="77777777" w:rsidR="002C25C3" w:rsidRPr="008C2049" w:rsidRDefault="002C25C3" w:rsidP="00473ECB">
            <w:pPr>
              <w:spacing w:before="0" w:after="0" w:line="240" w:lineRule="auto"/>
              <w:rPr>
                <w:rStyle w:val="Blue"/>
                <w:color w:val="000000"/>
                <w:sz w:val="18"/>
              </w:rPr>
            </w:pPr>
            <w:r w:rsidRPr="008C2049">
              <w:rPr>
                <w:rStyle w:val="Blue"/>
                <w:color w:val="000000"/>
                <w:sz w:val="18"/>
              </w:rPr>
              <w:t>26/09/22</w:t>
            </w:r>
          </w:p>
        </w:tc>
      </w:tr>
      <w:tr w:rsidR="002C25C3" w:rsidRPr="008C2049" w14:paraId="15329A22" w14:textId="77777777" w:rsidTr="000C4133">
        <w:trPr>
          <w:cantSplit/>
        </w:trPr>
        <w:tc>
          <w:tcPr>
            <w:tcW w:w="2623" w:type="dxa"/>
            <w:vMerge/>
            <w:shd w:val="clear" w:color="auto" w:fill="auto"/>
          </w:tcPr>
          <w:p w14:paraId="15A790C9" w14:textId="77777777" w:rsidR="002C25C3" w:rsidRPr="008C2049" w:rsidRDefault="002C25C3" w:rsidP="00473ECB">
            <w:pPr>
              <w:spacing w:before="0" w:after="0" w:line="240" w:lineRule="auto"/>
              <w:rPr>
                <w:rFonts w:cs="Arial"/>
                <w:color w:val="000000"/>
                <w:sz w:val="18"/>
                <w:szCs w:val="20"/>
              </w:rPr>
            </w:pPr>
          </w:p>
        </w:tc>
        <w:tc>
          <w:tcPr>
            <w:tcW w:w="4765" w:type="dxa"/>
            <w:shd w:val="clear" w:color="auto" w:fill="auto"/>
          </w:tcPr>
          <w:p w14:paraId="586A2724" w14:textId="77777777" w:rsidR="002C25C3" w:rsidRPr="008C2049" w:rsidRDefault="002C25C3" w:rsidP="00473ECB">
            <w:pPr>
              <w:spacing w:before="0" w:after="0" w:line="240" w:lineRule="auto"/>
              <w:rPr>
                <w:sz w:val="18"/>
                <w:szCs w:val="18"/>
              </w:rPr>
            </w:pPr>
            <w:r w:rsidRPr="008C2049">
              <w:rPr>
                <w:sz w:val="18"/>
                <w:szCs w:val="18"/>
              </w:rPr>
              <w:t>Operating techniques described as part of the additional information provided in response to Schedule 5 Notice question 19 including description of scenarios, risk assessment of CO</w:t>
            </w:r>
            <w:r w:rsidRPr="008C2049">
              <w:rPr>
                <w:sz w:val="18"/>
                <w:szCs w:val="18"/>
                <w:vertAlign w:val="subscript"/>
              </w:rPr>
              <w:t>2</w:t>
            </w:r>
            <w:r w:rsidRPr="008C2049">
              <w:rPr>
                <w:sz w:val="18"/>
                <w:szCs w:val="18"/>
              </w:rPr>
              <w:t xml:space="preserve"> venting operations and supporting information.</w:t>
            </w:r>
          </w:p>
        </w:tc>
        <w:tc>
          <w:tcPr>
            <w:tcW w:w="2240" w:type="dxa"/>
            <w:shd w:val="clear" w:color="auto" w:fill="auto"/>
          </w:tcPr>
          <w:p w14:paraId="7B6C6BC9" w14:textId="77777777" w:rsidR="002C25C3" w:rsidRPr="008C2049" w:rsidRDefault="002C25C3" w:rsidP="00473ECB">
            <w:pPr>
              <w:spacing w:before="0" w:after="0" w:line="240" w:lineRule="auto"/>
              <w:rPr>
                <w:sz w:val="18"/>
                <w:szCs w:val="18"/>
              </w:rPr>
            </w:pPr>
            <w:r w:rsidRPr="008C2049">
              <w:rPr>
                <w:sz w:val="18"/>
                <w:szCs w:val="18"/>
              </w:rPr>
              <w:t>25/11/22</w:t>
            </w:r>
          </w:p>
          <w:p w14:paraId="09700AD0" w14:textId="77777777" w:rsidR="002C25C3" w:rsidRPr="008C2049" w:rsidRDefault="002C25C3" w:rsidP="00473ECB">
            <w:pPr>
              <w:spacing w:before="0" w:after="0" w:line="240" w:lineRule="auto"/>
              <w:rPr>
                <w:sz w:val="18"/>
                <w:szCs w:val="18"/>
              </w:rPr>
            </w:pPr>
            <w:r w:rsidRPr="008C2049">
              <w:rPr>
                <w:sz w:val="18"/>
                <w:szCs w:val="18"/>
              </w:rPr>
              <w:t>28/11/22</w:t>
            </w:r>
          </w:p>
          <w:p w14:paraId="2A5B8CBB" w14:textId="77777777" w:rsidR="002C25C3" w:rsidRPr="008C2049" w:rsidRDefault="002C25C3" w:rsidP="00473ECB">
            <w:pPr>
              <w:spacing w:before="0" w:after="0" w:line="240" w:lineRule="auto"/>
              <w:rPr>
                <w:rStyle w:val="Blue"/>
                <w:color w:val="000000"/>
                <w:sz w:val="18"/>
              </w:rPr>
            </w:pPr>
            <w:r w:rsidRPr="008C2049">
              <w:rPr>
                <w:sz w:val="18"/>
                <w:szCs w:val="18"/>
              </w:rPr>
              <w:t>09/12/22</w:t>
            </w:r>
          </w:p>
        </w:tc>
      </w:tr>
      <w:tr w:rsidR="002C25C3" w:rsidRPr="008C2049" w14:paraId="5B17A31F" w14:textId="77777777" w:rsidTr="000C4133">
        <w:trPr>
          <w:cantSplit/>
        </w:trPr>
        <w:tc>
          <w:tcPr>
            <w:tcW w:w="2623" w:type="dxa"/>
            <w:shd w:val="clear" w:color="auto" w:fill="auto"/>
          </w:tcPr>
          <w:p w14:paraId="514FC6A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Variation Application EPR/FP3139FN/V013</w:t>
            </w:r>
          </w:p>
          <w:p w14:paraId="7C8570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Response to Request for Information served on 12/12/2022 </w:t>
            </w:r>
          </w:p>
        </w:tc>
        <w:tc>
          <w:tcPr>
            <w:tcW w:w="4765" w:type="dxa"/>
            <w:shd w:val="clear" w:color="auto" w:fill="auto"/>
          </w:tcPr>
          <w:p w14:paraId="2636EB6D" w14:textId="77777777" w:rsidR="002C25C3" w:rsidRPr="008C2049" w:rsidRDefault="002C25C3" w:rsidP="00473ECB">
            <w:pPr>
              <w:spacing w:before="0" w:after="0" w:line="240" w:lineRule="auto"/>
              <w:rPr>
                <w:sz w:val="18"/>
                <w:szCs w:val="18"/>
              </w:rPr>
            </w:pPr>
            <w:r w:rsidRPr="008C2049">
              <w:rPr>
                <w:sz w:val="18"/>
                <w:szCs w:val="18"/>
              </w:rPr>
              <w:t>Additional information in response to request to address in more detail the uncertainties of the CO</w:t>
            </w:r>
            <w:r w:rsidRPr="008C2049">
              <w:rPr>
                <w:sz w:val="18"/>
                <w:szCs w:val="18"/>
                <w:vertAlign w:val="subscript"/>
              </w:rPr>
              <w:t>2</w:t>
            </w:r>
            <w:r w:rsidRPr="008C2049">
              <w:rPr>
                <w:sz w:val="18"/>
                <w:szCs w:val="18"/>
              </w:rPr>
              <w:t xml:space="preserve"> venting study, including responses in email from Essar Oil UK Limited received on 30/01/2023 and revised version of report titled ‘Environmental risk assessment for abnormal</w:t>
            </w:r>
          </w:p>
          <w:p w14:paraId="23F288BF" w14:textId="77777777" w:rsidR="002C25C3" w:rsidRPr="008C2049" w:rsidRDefault="002C25C3" w:rsidP="00473ECB">
            <w:pPr>
              <w:spacing w:before="0" w:after="0" w:line="240" w:lineRule="auto"/>
              <w:rPr>
                <w:sz w:val="18"/>
                <w:szCs w:val="18"/>
              </w:rPr>
            </w:pPr>
            <w:r w:rsidRPr="008C2049">
              <w:rPr>
                <w:sz w:val="18"/>
                <w:szCs w:val="18"/>
              </w:rPr>
              <w:t>emissions of carbon dioxide, Essar Stanlow Refinery’.</w:t>
            </w:r>
          </w:p>
        </w:tc>
        <w:tc>
          <w:tcPr>
            <w:tcW w:w="2240" w:type="dxa"/>
            <w:shd w:val="clear" w:color="auto" w:fill="auto"/>
          </w:tcPr>
          <w:p w14:paraId="2A74BA31" w14:textId="77777777" w:rsidR="002C25C3" w:rsidRPr="008C2049" w:rsidRDefault="002C25C3" w:rsidP="00473ECB">
            <w:pPr>
              <w:spacing w:before="0" w:after="0" w:line="240" w:lineRule="auto"/>
              <w:rPr>
                <w:sz w:val="18"/>
                <w:szCs w:val="18"/>
              </w:rPr>
            </w:pPr>
            <w:r w:rsidRPr="008C2049">
              <w:rPr>
                <w:sz w:val="18"/>
                <w:szCs w:val="18"/>
              </w:rPr>
              <w:t>30/01/23</w:t>
            </w:r>
          </w:p>
        </w:tc>
      </w:tr>
      <w:tr w:rsidR="002C25C3" w:rsidRPr="008C2049" w14:paraId="06231671" w14:textId="77777777" w:rsidTr="000C4133">
        <w:trPr>
          <w:cantSplit/>
        </w:trPr>
        <w:tc>
          <w:tcPr>
            <w:tcW w:w="2623" w:type="dxa"/>
            <w:shd w:val="clear" w:color="auto" w:fill="auto"/>
          </w:tcPr>
          <w:p w14:paraId="34D9B461" w14:textId="77777777" w:rsidR="002C25C3" w:rsidRPr="008C2049" w:rsidRDefault="002C25C3" w:rsidP="00473ECB">
            <w:pPr>
              <w:spacing w:before="0" w:after="0" w:line="240" w:lineRule="auto"/>
              <w:rPr>
                <w:rFonts w:cs="Arial"/>
                <w:sz w:val="18"/>
                <w:szCs w:val="20"/>
              </w:rPr>
            </w:pPr>
            <w:r w:rsidRPr="008C2049">
              <w:rPr>
                <w:rFonts w:cs="Arial"/>
                <w:sz w:val="18"/>
                <w:szCs w:val="20"/>
              </w:rPr>
              <w:t>Variation Application EPR/FP3139FN/V015</w:t>
            </w:r>
          </w:p>
          <w:p w14:paraId="1EE9B818" w14:textId="77777777" w:rsidR="002C25C3" w:rsidRPr="008C2049" w:rsidRDefault="002C25C3" w:rsidP="00473ECB">
            <w:pPr>
              <w:spacing w:before="0" w:after="0" w:line="240" w:lineRule="auto"/>
              <w:rPr>
                <w:rFonts w:cs="Arial"/>
                <w:color w:val="000000"/>
                <w:sz w:val="18"/>
                <w:szCs w:val="20"/>
              </w:rPr>
            </w:pPr>
          </w:p>
        </w:tc>
        <w:tc>
          <w:tcPr>
            <w:tcW w:w="4765" w:type="dxa"/>
            <w:shd w:val="clear" w:color="auto" w:fill="auto"/>
          </w:tcPr>
          <w:p w14:paraId="074835CE" w14:textId="77777777" w:rsidR="002C25C3" w:rsidRPr="008C2049" w:rsidRDefault="002C25C3" w:rsidP="00473ECB">
            <w:pPr>
              <w:spacing w:before="0" w:after="0" w:line="240" w:lineRule="auto"/>
              <w:rPr>
                <w:sz w:val="18"/>
                <w:szCs w:val="18"/>
              </w:rPr>
            </w:pPr>
            <w:r w:rsidRPr="008C2049">
              <w:rPr>
                <w:sz w:val="18"/>
                <w:szCs w:val="18"/>
              </w:rPr>
              <w:t>Forms Part C2 and C3 of the application together with supplementary information supplied with these parts.</w:t>
            </w:r>
          </w:p>
        </w:tc>
        <w:tc>
          <w:tcPr>
            <w:tcW w:w="2240" w:type="dxa"/>
            <w:shd w:val="clear" w:color="auto" w:fill="auto"/>
          </w:tcPr>
          <w:p w14:paraId="7844E571" w14:textId="77777777" w:rsidR="002C25C3" w:rsidRPr="008C2049" w:rsidRDefault="002C25C3" w:rsidP="00473ECB">
            <w:pPr>
              <w:spacing w:before="0" w:after="0" w:line="240" w:lineRule="auto"/>
              <w:rPr>
                <w:sz w:val="18"/>
                <w:szCs w:val="18"/>
              </w:rPr>
            </w:pPr>
            <w:r w:rsidRPr="008C2049">
              <w:rPr>
                <w:sz w:val="18"/>
                <w:szCs w:val="18"/>
              </w:rPr>
              <w:t>Updated documents received 14/10/23</w:t>
            </w:r>
          </w:p>
        </w:tc>
      </w:tr>
      <w:tr w:rsidR="000C4133" w:rsidRPr="008C2049" w14:paraId="17DE4328" w14:textId="77777777" w:rsidTr="000C4133">
        <w:trPr>
          <w:cantSplit/>
        </w:trPr>
        <w:tc>
          <w:tcPr>
            <w:tcW w:w="2623" w:type="dxa"/>
            <w:shd w:val="clear" w:color="auto" w:fill="auto"/>
          </w:tcPr>
          <w:p w14:paraId="4B50D0D0" w14:textId="4E3091E0" w:rsidR="000C4133" w:rsidRPr="004E0539" w:rsidRDefault="000C4133" w:rsidP="000C4133">
            <w:pPr>
              <w:spacing w:before="0" w:after="0" w:line="240" w:lineRule="auto"/>
              <w:rPr>
                <w:rFonts w:cs="Arial"/>
                <w:color w:val="000000"/>
                <w:sz w:val="18"/>
                <w:szCs w:val="20"/>
              </w:rPr>
            </w:pPr>
            <w:r w:rsidRPr="004E0539">
              <w:rPr>
                <w:rFonts w:cs="Arial"/>
                <w:color w:val="000000"/>
                <w:sz w:val="18"/>
                <w:szCs w:val="20"/>
              </w:rPr>
              <w:t>Variation Application EPR/FP3139FN/V0</w:t>
            </w:r>
            <w:r w:rsidR="00C6250A" w:rsidRPr="004E0539">
              <w:rPr>
                <w:rFonts w:cs="Arial"/>
                <w:color w:val="000000"/>
                <w:sz w:val="18"/>
                <w:szCs w:val="20"/>
              </w:rPr>
              <w:t>17</w:t>
            </w:r>
          </w:p>
          <w:p w14:paraId="1684011A" w14:textId="6C180F25" w:rsidR="000C4133" w:rsidRPr="004E0539" w:rsidRDefault="000C4133" w:rsidP="000C4133">
            <w:pPr>
              <w:spacing w:before="0" w:after="0" w:line="240" w:lineRule="auto"/>
              <w:rPr>
                <w:rFonts w:cs="Arial"/>
                <w:sz w:val="18"/>
                <w:szCs w:val="20"/>
              </w:rPr>
            </w:pPr>
            <w:r w:rsidRPr="004E0539">
              <w:rPr>
                <w:rFonts w:cs="Arial"/>
                <w:color w:val="000000"/>
                <w:sz w:val="18"/>
                <w:szCs w:val="20"/>
              </w:rPr>
              <w:t xml:space="preserve">Response to </w:t>
            </w:r>
            <w:r w:rsidR="00BF24F2" w:rsidRPr="004E0539">
              <w:rPr>
                <w:rFonts w:cs="Arial"/>
                <w:color w:val="000000"/>
                <w:sz w:val="18"/>
                <w:szCs w:val="20"/>
              </w:rPr>
              <w:t xml:space="preserve">email dated </w:t>
            </w:r>
            <w:r w:rsidR="00C37502" w:rsidRPr="004E0539">
              <w:rPr>
                <w:rFonts w:cs="Arial"/>
                <w:color w:val="000000"/>
                <w:sz w:val="18"/>
                <w:szCs w:val="20"/>
              </w:rPr>
              <w:t>04/12/2024</w:t>
            </w:r>
            <w:r w:rsidRPr="004E0539">
              <w:rPr>
                <w:rFonts w:cs="Arial"/>
                <w:color w:val="000000"/>
                <w:sz w:val="18"/>
                <w:szCs w:val="20"/>
              </w:rPr>
              <w:t xml:space="preserve"> </w:t>
            </w:r>
          </w:p>
        </w:tc>
        <w:tc>
          <w:tcPr>
            <w:tcW w:w="4765" w:type="dxa"/>
            <w:shd w:val="clear" w:color="auto" w:fill="auto"/>
          </w:tcPr>
          <w:p w14:paraId="0C605DB6" w14:textId="098BA2C1" w:rsidR="000C4133" w:rsidRPr="004E0539" w:rsidRDefault="000C4133" w:rsidP="005B4DD5">
            <w:pPr>
              <w:spacing w:before="0" w:after="0" w:line="240" w:lineRule="auto"/>
              <w:rPr>
                <w:color w:val="000000"/>
                <w:sz w:val="18"/>
                <w:szCs w:val="20"/>
              </w:rPr>
            </w:pPr>
            <w:r w:rsidRPr="004E0539">
              <w:rPr>
                <w:color w:val="000000"/>
                <w:sz w:val="18"/>
                <w:szCs w:val="20"/>
              </w:rPr>
              <w:t xml:space="preserve">Operating techniques for BAT Conclusion 52 described in document reference: </w:t>
            </w:r>
          </w:p>
          <w:p w14:paraId="612B1158" w14:textId="035E48F6" w:rsidR="000C4133" w:rsidRPr="004E0539" w:rsidRDefault="000C4133" w:rsidP="000C4133">
            <w:pPr>
              <w:spacing w:before="0" w:after="0" w:line="240" w:lineRule="auto"/>
              <w:rPr>
                <w:sz w:val="18"/>
                <w:szCs w:val="18"/>
              </w:rPr>
            </w:pPr>
            <w:proofErr w:type="spellStart"/>
            <w:r w:rsidRPr="004E0539">
              <w:rPr>
                <w:color w:val="000000"/>
                <w:sz w:val="18"/>
                <w:szCs w:val="20"/>
              </w:rPr>
              <w:t>Att</w:t>
            </w:r>
            <w:proofErr w:type="spellEnd"/>
            <w:r w:rsidRPr="004E0539">
              <w:rPr>
                <w:color w:val="000000"/>
                <w:sz w:val="18"/>
                <w:szCs w:val="20"/>
              </w:rPr>
              <w:t xml:space="preserve"> C2_3 Confidential - BAT 52 Derogation</w:t>
            </w:r>
            <w:r w:rsidR="009D73FA" w:rsidRPr="004E0539">
              <w:rPr>
                <w:color w:val="000000"/>
                <w:sz w:val="18"/>
                <w:szCs w:val="20"/>
              </w:rPr>
              <w:t xml:space="preserve"> update Dec 24</w:t>
            </w:r>
            <w:r w:rsidRPr="004E0539">
              <w:rPr>
                <w:color w:val="000000"/>
                <w:sz w:val="18"/>
                <w:szCs w:val="20"/>
              </w:rPr>
              <w:t>, titled ‘Derogation from BAT-AEL for VOCs from loading and unloading operations’</w:t>
            </w:r>
          </w:p>
        </w:tc>
        <w:tc>
          <w:tcPr>
            <w:tcW w:w="2240" w:type="dxa"/>
            <w:shd w:val="clear" w:color="auto" w:fill="auto"/>
          </w:tcPr>
          <w:p w14:paraId="4C454113" w14:textId="23599D86" w:rsidR="000C4133" w:rsidRPr="004E0539" w:rsidRDefault="00F418EA" w:rsidP="000C4133">
            <w:pPr>
              <w:spacing w:before="0" w:after="0" w:line="240" w:lineRule="auto"/>
              <w:rPr>
                <w:sz w:val="18"/>
                <w:szCs w:val="18"/>
              </w:rPr>
            </w:pPr>
            <w:r w:rsidRPr="004E0539">
              <w:rPr>
                <w:sz w:val="18"/>
                <w:szCs w:val="18"/>
              </w:rPr>
              <w:t>18/12/2024</w:t>
            </w:r>
          </w:p>
        </w:tc>
      </w:tr>
    </w:tbl>
    <w:p w14:paraId="0B20A03B" w14:textId="77777777" w:rsidR="002C25C3" w:rsidRPr="008C2049" w:rsidRDefault="002C25C3" w:rsidP="002C25C3">
      <w:pPr>
        <w:keepLines/>
        <w:widowControl w:val="0"/>
        <w:spacing w:line="270" w:lineRule="exact"/>
        <w:rPr>
          <w:color w:val="000000"/>
          <w:sz w:val="18"/>
        </w:rPr>
      </w:pPr>
    </w:p>
    <w:p w14:paraId="7DAFAD3B" w14:textId="77777777" w:rsidR="002C25C3" w:rsidRPr="008C2049" w:rsidRDefault="002C25C3" w:rsidP="002C25C3">
      <w:pPr>
        <w:keepLines/>
        <w:widowControl w:val="0"/>
        <w:spacing w:line="270" w:lineRule="exact"/>
        <w:rPr>
          <w:color w:val="000000"/>
          <w:sz w:val="18"/>
        </w:rPr>
      </w:pPr>
    </w:p>
    <w:p w14:paraId="57959A4E" w14:textId="77777777" w:rsidR="002C25C3" w:rsidRPr="008C2049" w:rsidRDefault="002C25C3" w:rsidP="002C25C3">
      <w:pPr>
        <w:keepLines/>
        <w:widowControl w:val="0"/>
        <w:spacing w:line="270" w:lineRule="exact"/>
        <w:rPr>
          <w:color w:val="000000"/>
          <w:sz w:val="18"/>
        </w:rPr>
      </w:pPr>
    </w:p>
    <w:p w14:paraId="214D9581" w14:textId="77777777" w:rsidR="002C25C3" w:rsidRPr="008C2049" w:rsidRDefault="002C25C3" w:rsidP="002C25C3">
      <w:pPr>
        <w:keepLines/>
        <w:widowControl w:val="0"/>
        <w:spacing w:line="270" w:lineRule="exact"/>
        <w:rPr>
          <w:color w:val="000000"/>
          <w:sz w:val="18"/>
        </w:rPr>
      </w:pPr>
    </w:p>
    <w:p w14:paraId="386D304F" w14:textId="77777777" w:rsidR="002C25C3" w:rsidRPr="008C2049" w:rsidRDefault="002C25C3" w:rsidP="002C25C3">
      <w:pPr>
        <w:keepLines/>
        <w:widowControl w:val="0"/>
        <w:spacing w:line="270" w:lineRule="exact"/>
        <w:rPr>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1711"/>
        <w:gridCol w:w="8"/>
        <w:gridCol w:w="5368"/>
        <w:gridCol w:w="2541"/>
      </w:tblGrid>
      <w:tr w:rsidR="002C25C3" w:rsidRPr="008C2049" w14:paraId="64CF901B" w14:textId="77777777" w:rsidTr="00473ECB">
        <w:trPr>
          <w:cantSplit/>
          <w:tblHeader/>
        </w:trPr>
        <w:tc>
          <w:tcPr>
            <w:tcW w:w="9628" w:type="dxa"/>
            <w:gridSpan w:val="4"/>
            <w:shd w:val="clear" w:color="auto" w:fill="auto"/>
          </w:tcPr>
          <w:p w14:paraId="420F6CD9" w14:textId="77777777" w:rsidR="002C25C3" w:rsidRPr="008C2049" w:rsidRDefault="002C25C3" w:rsidP="00473ECB">
            <w:pPr>
              <w:spacing w:before="0" w:after="0" w:line="240" w:lineRule="auto"/>
              <w:rPr>
                <w:rFonts w:cs="Arial"/>
                <w:b/>
                <w:bCs/>
                <w:color w:val="000000"/>
                <w:sz w:val="18"/>
                <w:szCs w:val="20"/>
              </w:rPr>
            </w:pPr>
            <w:r w:rsidRPr="008C2049">
              <w:rPr>
                <w:rFonts w:cs="Arial"/>
                <w:b/>
                <w:bCs/>
                <w:color w:val="000000"/>
                <w:sz w:val="18"/>
                <w:szCs w:val="20"/>
              </w:rPr>
              <w:lastRenderedPageBreak/>
              <w:t>Table S1.3 Improvement programme requirements</w:t>
            </w:r>
          </w:p>
        </w:tc>
      </w:tr>
      <w:tr w:rsidR="002C25C3" w:rsidRPr="008C2049" w14:paraId="19F62A18" w14:textId="77777777" w:rsidTr="00473ECB">
        <w:trPr>
          <w:cantSplit/>
          <w:tblHeader/>
        </w:trPr>
        <w:tc>
          <w:tcPr>
            <w:tcW w:w="1719" w:type="dxa"/>
            <w:gridSpan w:val="2"/>
            <w:shd w:val="clear" w:color="auto" w:fill="auto"/>
          </w:tcPr>
          <w:p w14:paraId="09D83C65"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 xml:space="preserve">Reference </w:t>
            </w:r>
            <w:r w:rsidRPr="008C2049">
              <w:rPr>
                <w:rFonts w:cs="Arial"/>
                <w:b/>
                <w:color w:val="000000"/>
                <w:sz w:val="18"/>
                <w:szCs w:val="20"/>
                <w:vertAlign w:val="superscript"/>
              </w:rPr>
              <w:t>Note 1</w:t>
            </w:r>
          </w:p>
        </w:tc>
        <w:tc>
          <w:tcPr>
            <w:tcW w:w="5368" w:type="dxa"/>
            <w:shd w:val="clear" w:color="auto" w:fill="auto"/>
          </w:tcPr>
          <w:p w14:paraId="4791A756"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Requirement</w:t>
            </w:r>
          </w:p>
        </w:tc>
        <w:tc>
          <w:tcPr>
            <w:tcW w:w="2541" w:type="dxa"/>
            <w:shd w:val="clear" w:color="auto" w:fill="auto"/>
          </w:tcPr>
          <w:p w14:paraId="39CD745F"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Date</w:t>
            </w:r>
          </w:p>
        </w:tc>
      </w:tr>
      <w:tr w:rsidR="002C25C3" w:rsidRPr="008C2049" w14:paraId="780ECF66" w14:textId="77777777" w:rsidTr="00473ECB">
        <w:trPr>
          <w:cantSplit/>
        </w:trPr>
        <w:tc>
          <w:tcPr>
            <w:tcW w:w="1719" w:type="dxa"/>
            <w:gridSpan w:val="2"/>
            <w:shd w:val="clear" w:color="auto" w:fill="auto"/>
          </w:tcPr>
          <w:p w14:paraId="13B99C6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IC2</w:t>
            </w:r>
          </w:p>
        </w:tc>
        <w:tc>
          <w:tcPr>
            <w:tcW w:w="5368" w:type="dxa"/>
            <w:shd w:val="clear" w:color="auto" w:fill="auto"/>
            <w:vAlign w:val="center"/>
          </w:tcPr>
          <w:p w14:paraId="52B30D43" w14:textId="77777777" w:rsidR="002C25C3" w:rsidRPr="008C2049" w:rsidRDefault="002C25C3" w:rsidP="00473ECB">
            <w:pPr>
              <w:spacing w:before="0" w:after="60" w:line="240" w:lineRule="auto"/>
              <w:rPr>
                <w:rFonts w:cs="Arial"/>
                <w:snapToGrid w:val="0"/>
                <w:color w:val="000000"/>
                <w:sz w:val="18"/>
                <w:szCs w:val="20"/>
              </w:rPr>
            </w:pPr>
            <w:r w:rsidRPr="008C2049">
              <w:rPr>
                <w:rFonts w:cs="Arial"/>
                <w:snapToGrid w:val="0"/>
                <w:color w:val="000000"/>
                <w:sz w:val="18"/>
                <w:szCs w:val="20"/>
              </w:rPr>
              <w:t>A written plan shall be submitted to the Agency for approval detailing the results of a survey of hard-standing, kerbing and secondary containment for raw material, intermediate, product and waste storage areas and the measures to comply with the requirements of sections 2.2.2. and 2.2.5 of TGN S1.02 and section 2.2.5 of TGN S 4.01,  including but not limited to:</w:t>
            </w:r>
          </w:p>
          <w:p w14:paraId="3A10B35C" w14:textId="77777777" w:rsidR="002C25C3" w:rsidRPr="008C2049" w:rsidRDefault="002C25C3" w:rsidP="002C25C3">
            <w:pPr>
              <w:numPr>
                <w:ilvl w:val="0"/>
                <w:numId w:val="73"/>
              </w:numPr>
              <w:spacing w:before="0" w:after="60" w:line="240" w:lineRule="auto"/>
              <w:ind w:left="317" w:hanging="218"/>
              <w:rPr>
                <w:rFonts w:cs="Arial"/>
                <w:snapToGrid w:val="0"/>
                <w:color w:val="000000"/>
                <w:sz w:val="18"/>
                <w:szCs w:val="20"/>
              </w:rPr>
            </w:pPr>
            <w:r w:rsidRPr="008C2049">
              <w:rPr>
                <w:rFonts w:cs="Arial"/>
                <w:snapToGrid w:val="0"/>
                <w:color w:val="000000"/>
                <w:sz w:val="18"/>
                <w:szCs w:val="20"/>
              </w:rPr>
              <w:t>kerbing at HVI lube plant and north site berths;</w:t>
            </w:r>
          </w:p>
          <w:p w14:paraId="2DBD991B" w14:textId="5637A3BF" w:rsidR="002C25C3" w:rsidRPr="008C2049" w:rsidRDefault="002C25C3" w:rsidP="002C25C3">
            <w:pPr>
              <w:numPr>
                <w:ilvl w:val="0"/>
                <w:numId w:val="73"/>
              </w:numPr>
              <w:spacing w:before="0" w:after="60" w:line="240" w:lineRule="auto"/>
              <w:ind w:left="317" w:hanging="218"/>
              <w:rPr>
                <w:rFonts w:cs="Arial"/>
                <w:snapToGrid w:val="0"/>
                <w:color w:val="000000"/>
                <w:sz w:val="18"/>
                <w:szCs w:val="20"/>
              </w:rPr>
            </w:pPr>
            <w:r w:rsidRPr="008C2049">
              <w:rPr>
                <w:rFonts w:cs="Arial"/>
                <w:snapToGrid w:val="0"/>
                <w:color w:val="000000"/>
                <w:sz w:val="18"/>
                <w:szCs w:val="20"/>
              </w:rPr>
              <w:t>materials of construction of acids and alkali storages at HVI lub</w:t>
            </w:r>
            <w:r w:rsidR="00AD5B66">
              <w:rPr>
                <w:rFonts w:cs="Arial"/>
                <w:snapToGrid w:val="0"/>
                <w:color w:val="000000"/>
                <w:sz w:val="18"/>
                <w:szCs w:val="20"/>
              </w:rPr>
              <w:t xml:space="preserve">e </w:t>
            </w:r>
            <w:r w:rsidRPr="008C2049">
              <w:rPr>
                <w:rFonts w:cs="Arial"/>
                <w:snapToGrid w:val="0"/>
                <w:color w:val="000000"/>
                <w:sz w:val="18"/>
                <w:szCs w:val="20"/>
              </w:rPr>
              <w:t>oil and alcohols plants;</w:t>
            </w:r>
          </w:p>
          <w:p w14:paraId="5DA75BA0" w14:textId="77777777" w:rsidR="002C25C3" w:rsidRPr="008C2049" w:rsidRDefault="002C25C3" w:rsidP="002C25C3">
            <w:pPr>
              <w:numPr>
                <w:ilvl w:val="0"/>
                <w:numId w:val="73"/>
              </w:numPr>
              <w:spacing w:before="0" w:after="60" w:line="240" w:lineRule="auto"/>
              <w:ind w:left="317" w:hanging="218"/>
              <w:rPr>
                <w:rFonts w:cs="Arial"/>
                <w:snapToGrid w:val="0"/>
                <w:color w:val="000000"/>
                <w:sz w:val="18"/>
                <w:szCs w:val="20"/>
              </w:rPr>
            </w:pPr>
            <w:r w:rsidRPr="008C2049">
              <w:rPr>
                <w:rFonts w:cs="Arial"/>
                <w:snapToGrid w:val="0"/>
                <w:color w:val="000000"/>
                <w:sz w:val="18"/>
                <w:szCs w:val="20"/>
              </w:rPr>
              <w:t>basis of design for bunding for D17 gas oil area, EOG, WOG T site storage, NDAF and NO3 VRU ballast</w:t>
            </w:r>
          </w:p>
          <w:p w14:paraId="7872F984" w14:textId="77777777" w:rsidR="002C25C3" w:rsidRPr="008C2049" w:rsidRDefault="002C25C3" w:rsidP="00473ECB">
            <w:pPr>
              <w:spacing w:before="0" w:after="60" w:line="240" w:lineRule="auto"/>
              <w:rPr>
                <w:rFonts w:cs="Arial"/>
                <w:snapToGrid w:val="0"/>
                <w:color w:val="000000"/>
                <w:sz w:val="18"/>
                <w:szCs w:val="20"/>
              </w:rPr>
            </w:pPr>
            <w:r w:rsidRPr="008C2049">
              <w:rPr>
                <w:rFonts w:cs="Arial"/>
                <w:snapToGrid w:val="0"/>
                <w:color w:val="000000"/>
                <w:sz w:val="18"/>
                <w:szCs w:val="20"/>
              </w:rPr>
              <w:t xml:space="preserve">Where appropriate the plan shall contain dates for the implementation of individual measures. The notification requirements of condition 2.4.2 shall be deemed to have been complied with on submission of the plan. </w:t>
            </w:r>
          </w:p>
          <w:p w14:paraId="6DDB2879" w14:textId="77777777" w:rsidR="002C25C3" w:rsidRPr="008C2049" w:rsidRDefault="002C25C3" w:rsidP="00473ECB">
            <w:pPr>
              <w:spacing w:before="0" w:after="60" w:line="240" w:lineRule="auto"/>
              <w:rPr>
                <w:rFonts w:cs="Arial"/>
                <w:snapToGrid w:val="0"/>
                <w:color w:val="000000"/>
                <w:sz w:val="18"/>
                <w:szCs w:val="20"/>
              </w:rPr>
            </w:pPr>
            <w:r w:rsidRPr="008C2049">
              <w:rPr>
                <w:rFonts w:cs="Arial"/>
                <w:snapToGrid w:val="0"/>
                <w:color w:val="000000"/>
                <w:sz w:val="18"/>
                <w:szCs w:val="20"/>
              </w:rPr>
              <w:t>The plan shall be implemented by the operator from the date of approval by the Agency.</w:t>
            </w:r>
          </w:p>
        </w:tc>
        <w:tc>
          <w:tcPr>
            <w:tcW w:w="2541" w:type="dxa"/>
            <w:shd w:val="clear" w:color="auto" w:fill="auto"/>
          </w:tcPr>
          <w:p w14:paraId="0BAC9CFA"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Completed</w:t>
            </w:r>
          </w:p>
        </w:tc>
      </w:tr>
      <w:tr w:rsidR="002C25C3" w:rsidRPr="008C2049" w14:paraId="2DF8A666" w14:textId="77777777" w:rsidTr="00473ECB">
        <w:trPr>
          <w:cantSplit/>
        </w:trPr>
        <w:tc>
          <w:tcPr>
            <w:tcW w:w="1719" w:type="dxa"/>
            <w:gridSpan w:val="2"/>
            <w:shd w:val="clear" w:color="auto" w:fill="auto"/>
          </w:tcPr>
          <w:p w14:paraId="6B377F2D" w14:textId="77777777" w:rsidR="002C25C3" w:rsidRPr="008C2049" w:rsidRDefault="002C25C3" w:rsidP="00473ECB">
            <w:pPr>
              <w:spacing w:before="0" w:after="0" w:line="240" w:lineRule="auto"/>
              <w:rPr>
                <w:rFonts w:cs="Arial"/>
                <w:color w:val="000000"/>
                <w:sz w:val="18"/>
                <w:szCs w:val="20"/>
              </w:rPr>
            </w:pPr>
            <w:r w:rsidRPr="008C2049">
              <w:rPr>
                <w:rFonts w:cs="Arial"/>
                <w:snapToGrid w:val="0"/>
                <w:color w:val="000000"/>
                <w:sz w:val="18"/>
                <w:szCs w:val="20"/>
              </w:rPr>
              <w:t>IC19</w:t>
            </w:r>
          </w:p>
        </w:tc>
        <w:tc>
          <w:tcPr>
            <w:tcW w:w="5368" w:type="dxa"/>
            <w:shd w:val="clear" w:color="auto" w:fill="auto"/>
            <w:vAlign w:val="center"/>
          </w:tcPr>
          <w:p w14:paraId="4B16DCC1" w14:textId="77777777" w:rsidR="002C25C3" w:rsidRPr="008C2049" w:rsidRDefault="002C25C3" w:rsidP="00473ECB">
            <w:pPr>
              <w:spacing w:before="0" w:after="60" w:line="240" w:lineRule="auto"/>
              <w:rPr>
                <w:rFonts w:cs="Arial"/>
                <w:snapToGrid w:val="0"/>
                <w:color w:val="000000"/>
                <w:sz w:val="18"/>
                <w:szCs w:val="20"/>
              </w:rPr>
            </w:pPr>
            <w:r w:rsidRPr="008C2049">
              <w:rPr>
                <w:rFonts w:cs="Arial"/>
                <w:snapToGrid w:val="0"/>
                <w:color w:val="000000"/>
                <w:sz w:val="18"/>
                <w:szCs w:val="20"/>
              </w:rPr>
              <w:t xml:space="preserve">A written plan shall be submitted to the Agency for approval detailing the timescale to address the issues identified in the Application Site Report sections D2A and D2B </w:t>
            </w:r>
            <w:proofErr w:type="gramStart"/>
            <w:r w:rsidRPr="008C2049">
              <w:rPr>
                <w:rFonts w:cs="Arial"/>
                <w:snapToGrid w:val="0"/>
                <w:color w:val="000000"/>
                <w:sz w:val="18"/>
                <w:szCs w:val="20"/>
              </w:rPr>
              <w:t>with regard to</w:t>
            </w:r>
            <w:proofErr w:type="gramEnd"/>
            <w:r w:rsidRPr="008C2049">
              <w:rPr>
                <w:rFonts w:cs="Arial"/>
                <w:snapToGrid w:val="0"/>
                <w:color w:val="000000"/>
                <w:sz w:val="18"/>
                <w:szCs w:val="20"/>
              </w:rPr>
              <w:t xml:space="preserve"> potential for pollution</w:t>
            </w:r>
          </w:p>
          <w:p w14:paraId="471FB83F" w14:textId="77777777" w:rsidR="002C25C3" w:rsidRPr="008C2049" w:rsidRDefault="002C25C3" w:rsidP="00473ECB">
            <w:pPr>
              <w:spacing w:before="0" w:after="60" w:line="240" w:lineRule="auto"/>
              <w:rPr>
                <w:rFonts w:cs="Arial"/>
                <w:snapToGrid w:val="0"/>
                <w:color w:val="000000"/>
                <w:sz w:val="18"/>
                <w:szCs w:val="20"/>
              </w:rPr>
            </w:pPr>
            <w:r w:rsidRPr="008C2049">
              <w:rPr>
                <w:rFonts w:cs="Arial"/>
                <w:snapToGrid w:val="0"/>
                <w:color w:val="000000"/>
                <w:sz w:val="18"/>
                <w:szCs w:val="20"/>
              </w:rPr>
              <w:t>Where appropriate, the plan shall contain the dates for the implementation of individual measures. The notification requirements of condition 2.4.2 shall be deemed to have been complied with on submission of the plan.</w:t>
            </w:r>
          </w:p>
          <w:p w14:paraId="26EC2473" w14:textId="77777777" w:rsidR="002C25C3" w:rsidRPr="008C2049" w:rsidRDefault="002C25C3" w:rsidP="00473ECB">
            <w:pPr>
              <w:spacing w:before="0" w:after="60" w:line="240" w:lineRule="auto"/>
              <w:rPr>
                <w:rFonts w:cs="Arial"/>
                <w:snapToGrid w:val="0"/>
                <w:color w:val="000000"/>
                <w:sz w:val="18"/>
                <w:szCs w:val="20"/>
              </w:rPr>
            </w:pPr>
            <w:r w:rsidRPr="008C2049">
              <w:rPr>
                <w:rFonts w:cs="Arial"/>
                <w:snapToGrid w:val="0"/>
                <w:color w:val="000000"/>
                <w:sz w:val="18"/>
                <w:szCs w:val="20"/>
              </w:rPr>
              <w:t xml:space="preserve">The plan shall be implemented by the operator from the date of approval by the Agency. </w:t>
            </w:r>
          </w:p>
        </w:tc>
        <w:tc>
          <w:tcPr>
            <w:tcW w:w="2541" w:type="dxa"/>
            <w:shd w:val="clear" w:color="auto" w:fill="auto"/>
          </w:tcPr>
          <w:p w14:paraId="4C3F2844"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Completed</w:t>
            </w:r>
          </w:p>
        </w:tc>
      </w:tr>
      <w:tr w:rsidR="002C25C3" w:rsidRPr="008C2049" w14:paraId="12811658" w14:textId="77777777" w:rsidTr="00473ECB">
        <w:trPr>
          <w:cantSplit/>
        </w:trPr>
        <w:tc>
          <w:tcPr>
            <w:tcW w:w="1719" w:type="dxa"/>
            <w:gridSpan w:val="2"/>
            <w:shd w:val="clear" w:color="auto" w:fill="auto"/>
          </w:tcPr>
          <w:p w14:paraId="37146DE6"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IC34</w:t>
            </w:r>
          </w:p>
        </w:tc>
        <w:tc>
          <w:tcPr>
            <w:tcW w:w="5368" w:type="dxa"/>
            <w:shd w:val="clear" w:color="auto" w:fill="auto"/>
          </w:tcPr>
          <w:p w14:paraId="25C8D80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The Operator shall prepare and submit a desk top study in line with Stages 1–7 set out within the European Commission Guidance concerning baseline reports dated 5th May 2014 (Ref: 2014/C 136/03) and the Environment Agency’s H5 guidance to the Environment Agency for review and approval. This shall include but not be limited to the following:</w:t>
            </w:r>
          </w:p>
          <w:p w14:paraId="2514B60D" w14:textId="77777777" w:rsidR="002C25C3" w:rsidRPr="008C2049" w:rsidRDefault="002C25C3" w:rsidP="002C25C3">
            <w:pPr>
              <w:pStyle w:val="ListParagraph"/>
              <w:numPr>
                <w:ilvl w:val="0"/>
                <w:numId w:val="43"/>
              </w:numPr>
              <w:spacing w:before="0" w:after="0" w:line="240" w:lineRule="auto"/>
              <w:ind w:left="317" w:hanging="317"/>
              <w:rPr>
                <w:rFonts w:cs="Arial"/>
                <w:color w:val="000000"/>
                <w:sz w:val="18"/>
                <w:szCs w:val="20"/>
              </w:rPr>
            </w:pPr>
            <w:r w:rsidRPr="008C2049">
              <w:rPr>
                <w:rFonts w:cs="Arial"/>
                <w:color w:val="000000"/>
                <w:sz w:val="18"/>
                <w:szCs w:val="20"/>
              </w:rPr>
              <w:t xml:space="preserve">An assessment to determine whether there is a possibility of soil and / or groundwater contamination from relevant hazardous substances (RHS) used, stored or released from site; </w:t>
            </w:r>
          </w:p>
          <w:p w14:paraId="2698CFF7" w14:textId="77777777" w:rsidR="002C25C3" w:rsidRPr="008C2049" w:rsidRDefault="002C25C3" w:rsidP="002C25C3">
            <w:pPr>
              <w:pStyle w:val="ListParagraph"/>
              <w:numPr>
                <w:ilvl w:val="0"/>
                <w:numId w:val="43"/>
              </w:numPr>
              <w:spacing w:before="0" w:after="0" w:line="240" w:lineRule="auto"/>
              <w:ind w:left="317" w:hanging="317"/>
              <w:rPr>
                <w:rFonts w:cs="Arial"/>
                <w:color w:val="000000"/>
                <w:sz w:val="18"/>
                <w:szCs w:val="20"/>
              </w:rPr>
            </w:pPr>
            <w:r w:rsidRPr="008C2049">
              <w:rPr>
                <w:rFonts w:cs="Arial"/>
                <w:color w:val="000000"/>
                <w:sz w:val="18"/>
                <w:szCs w:val="20"/>
              </w:rPr>
              <w:t xml:space="preserve">A review of existing soil and groundwater measurements to determine whether an appropriate baseline can be established for RHS in the locations that they will be used, stored or released, having regard to the possibility of soil and/or groundwater contamination; </w:t>
            </w:r>
          </w:p>
          <w:p w14:paraId="4F6EF5E5" w14:textId="77777777" w:rsidR="002C25C3" w:rsidRPr="008C2049" w:rsidRDefault="002C25C3" w:rsidP="002C25C3">
            <w:pPr>
              <w:pStyle w:val="ListParagraph"/>
              <w:numPr>
                <w:ilvl w:val="0"/>
                <w:numId w:val="43"/>
              </w:numPr>
              <w:spacing w:before="0" w:after="0" w:line="240" w:lineRule="auto"/>
              <w:ind w:left="317" w:hanging="317"/>
              <w:rPr>
                <w:rFonts w:cs="Arial"/>
                <w:color w:val="000000"/>
                <w:sz w:val="18"/>
                <w:szCs w:val="20"/>
              </w:rPr>
            </w:pPr>
            <w:r w:rsidRPr="008C2049">
              <w:rPr>
                <w:rFonts w:cs="Arial"/>
                <w:color w:val="000000"/>
                <w:sz w:val="18"/>
                <w:szCs w:val="20"/>
              </w:rPr>
              <w:t xml:space="preserve">Proposals to undertake site investigation works should </w:t>
            </w:r>
            <w:proofErr w:type="gramStart"/>
            <w:r w:rsidRPr="008C2049">
              <w:rPr>
                <w:rFonts w:cs="Arial"/>
                <w:color w:val="000000"/>
                <w:sz w:val="18"/>
                <w:szCs w:val="20"/>
              </w:rPr>
              <w:t>additional</w:t>
            </w:r>
            <w:proofErr w:type="gramEnd"/>
            <w:r w:rsidRPr="008C2049">
              <w:rPr>
                <w:rFonts w:cs="Arial"/>
                <w:color w:val="000000"/>
                <w:sz w:val="18"/>
                <w:szCs w:val="20"/>
              </w:rPr>
              <w:t xml:space="preserve"> soil and groundwater measurements be required to enable </w:t>
            </w:r>
            <w:proofErr w:type="gramStart"/>
            <w:r w:rsidRPr="008C2049">
              <w:rPr>
                <w:rFonts w:cs="Arial"/>
                <w:color w:val="000000"/>
                <w:sz w:val="18"/>
                <w:szCs w:val="20"/>
              </w:rPr>
              <w:t>an</w:t>
            </w:r>
            <w:proofErr w:type="gramEnd"/>
            <w:r w:rsidRPr="008C2049">
              <w:rPr>
                <w:rFonts w:cs="Arial"/>
                <w:color w:val="000000"/>
                <w:sz w:val="18"/>
                <w:szCs w:val="20"/>
              </w:rPr>
              <w:t xml:space="preserve"> baseline to be established for RHS in the locations that they will be used, stored or released, having regard to the possibility of soil and/or groundwater contamination; and</w:t>
            </w:r>
          </w:p>
          <w:p w14:paraId="6EDC30C0" w14:textId="77777777" w:rsidR="002C25C3" w:rsidRPr="008C2049" w:rsidRDefault="002C25C3" w:rsidP="002C25C3">
            <w:pPr>
              <w:pStyle w:val="ListParagraph"/>
              <w:numPr>
                <w:ilvl w:val="0"/>
                <w:numId w:val="43"/>
              </w:numPr>
              <w:spacing w:before="0" w:after="0" w:line="240" w:lineRule="auto"/>
              <w:ind w:left="317" w:hanging="317"/>
              <w:rPr>
                <w:rFonts w:cs="Arial"/>
                <w:color w:val="000000"/>
                <w:sz w:val="18"/>
                <w:szCs w:val="20"/>
              </w:rPr>
            </w:pPr>
            <w:r w:rsidRPr="008C2049">
              <w:rPr>
                <w:rFonts w:cs="Arial"/>
                <w:color w:val="000000"/>
                <w:sz w:val="18"/>
                <w:szCs w:val="20"/>
              </w:rPr>
              <w:t>An assessment to demonstrate that the requirements of improvement conditions IC2 and IC19 have been addressed.</w:t>
            </w:r>
          </w:p>
        </w:tc>
        <w:tc>
          <w:tcPr>
            <w:tcW w:w="2541" w:type="dxa"/>
            <w:shd w:val="clear" w:color="auto" w:fill="auto"/>
          </w:tcPr>
          <w:p w14:paraId="1047186F"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Completed</w:t>
            </w:r>
          </w:p>
        </w:tc>
      </w:tr>
      <w:tr w:rsidR="002C25C3" w:rsidRPr="008C2049" w14:paraId="2AC20C82" w14:textId="77777777" w:rsidTr="00473ECB">
        <w:trPr>
          <w:cantSplit/>
        </w:trPr>
        <w:tc>
          <w:tcPr>
            <w:tcW w:w="1719" w:type="dxa"/>
            <w:gridSpan w:val="2"/>
            <w:shd w:val="clear" w:color="auto" w:fill="auto"/>
          </w:tcPr>
          <w:p w14:paraId="7D42F466"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lastRenderedPageBreak/>
              <w:t>IC35</w:t>
            </w:r>
          </w:p>
        </w:tc>
        <w:tc>
          <w:tcPr>
            <w:tcW w:w="5368" w:type="dxa"/>
            <w:shd w:val="clear" w:color="auto" w:fill="auto"/>
          </w:tcPr>
          <w:p w14:paraId="0CA6E35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The Operator shall undertake any relevant intrusive works identified within IC34 to enable an adequate baseline to be established for relevant hazardous substances (RHS) in the locations that they will be used, stored or released, having regard to the possibility of soil and/or groundwater contamination in line with the requirements set out within Stage 7 of European Commission Guidance concerning baseline reports dated 5th May 2014 (Ref: 2014/C 136/03) and the  Environment Agency’s H5 guidance; and</w:t>
            </w:r>
          </w:p>
          <w:p w14:paraId="796D5FCB"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Prepare and submit a baseline report to the Environment Agency for approval in line with the requirements set out within Stage 8 of the European Commission Guidance concerning baseline reports dated 5th May 2014 (Ref: 2014/C 136/03) and the Environment Agency’s H5 guidance.</w:t>
            </w:r>
          </w:p>
        </w:tc>
        <w:tc>
          <w:tcPr>
            <w:tcW w:w="2541" w:type="dxa"/>
            <w:shd w:val="clear" w:color="auto" w:fill="auto"/>
          </w:tcPr>
          <w:p w14:paraId="7400D5F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31/03/23</w:t>
            </w:r>
          </w:p>
          <w:p w14:paraId="5F1E7D2A" w14:textId="77777777" w:rsidR="002C25C3" w:rsidRPr="008C2049" w:rsidRDefault="002C25C3" w:rsidP="00473ECB">
            <w:pPr>
              <w:spacing w:before="0" w:after="0" w:line="240" w:lineRule="auto"/>
              <w:rPr>
                <w:rFonts w:cs="Arial"/>
                <w:color w:val="000000"/>
                <w:sz w:val="18"/>
                <w:szCs w:val="20"/>
              </w:rPr>
            </w:pPr>
          </w:p>
          <w:p w14:paraId="2FB492E5" w14:textId="77777777" w:rsidR="002C25C3" w:rsidRPr="008C2049" w:rsidRDefault="002C25C3" w:rsidP="00473ECB">
            <w:pPr>
              <w:spacing w:before="0" w:after="0" w:line="240" w:lineRule="auto"/>
              <w:rPr>
                <w:rFonts w:cs="Arial"/>
                <w:color w:val="000000"/>
                <w:sz w:val="18"/>
                <w:szCs w:val="20"/>
              </w:rPr>
            </w:pPr>
            <w:r w:rsidRPr="008C2049">
              <w:rPr>
                <w:color w:val="000000"/>
                <w:sz w:val="18"/>
              </w:rPr>
              <w:t>(Under review)</w:t>
            </w:r>
          </w:p>
          <w:p w14:paraId="3D741E7A" w14:textId="77777777" w:rsidR="002C25C3" w:rsidRPr="008C2049" w:rsidRDefault="002C25C3" w:rsidP="00473ECB">
            <w:pPr>
              <w:spacing w:before="0" w:after="0" w:line="240" w:lineRule="auto"/>
              <w:rPr>
                <w:rFonts w:cs="Arial"/>
                <w:snapToGrid w:val="0"/>
                <w:color w:val="000000"/>
                <w:sz w:val="18"/>
                <w:szCs w:val="20"/>
              </w:rPr>
            </w:pPr>
          </w:p>
        </w:tc>
      </w:tr>
      <w:tr w:rsidR="002C25C3" w:rsidRPr="008C2049" w14:paraId="18B04E7B" w14:textId="77777777" w:rsidTr="00473ECB">
        <w:trPr>
          <w:cantSplit/>
        </w:trPr>
        <w:tc>
          <w:tcPr>
            <w:tcW w:w="1719" w:type="dxa"/>
            <w:gridSpan w:val="2"/>
            <w:shd w:val="clear" w:color="auto" w:fill="auto"/>
          </w:tcPr>
          <w:p w14:paraId="71669710"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IC36</w:t>
            </w:r>
          </w:p>
        </w:tc>
        <w:tc>
          <w:tcPr>
            <w:tcW w:w="5368" w:type="dxa"/>
            <w:shd w:val="clear" w:color="auto" w:fill="auto"/>
          </w:tcPr>
          <w:p w14:paraId="07BE37B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The Operator shall submit an updated site condition report to the Environment Agency for review. The Report shall include, but not be limited to, the following:</w:t>
            </w:r>
          </w:p>
          <w:p w14:paraId="276C983D" w14:textId="77777777" w:rsidR="002C25C3" w:rsidRPr="008C2049" w:rsidRDefault="002C25C3" w:rsidP="002C25C3">
            <w:pPr>
              <w:pStyle w:val="ListParagraph"/>
              <w:numPr>
                <w:ilvl w:val="0"/>
                <w:numId w:val="43"/>
              </w:numPr>
              <w:spacing w:before="0" w:after="0" w:line="240" w:lineRule="auto"/>
              <w:ind w:left="317" w:hanging="283"/>
              <w:rPr>
                <w:rFonts w:cs="Arial"/>
                <w:color w:val="000000"/>
                <w:sz w:val="18"/>
                <w:szCs w:val="20"/>
              </w:rPr>
            </w:pPr>
            <w:r w:rsidRPr="008C2049">
              <w:rPr>
                <w:rFonts w:cs="Arial"/>
                <w:color w:val="000000"/>
                <w:sz w:val="18"/>
                <w:szCs w:val="20"/>
              </w:rPr>
              <w:t>The baseline report required by IC35 above.</w:t>
            </w:r>
          </w:p>
          <w:p w14:paraId="0C192272" w14:textId="77777777" w:rsidR="002C25C3" w:rsidRPr="008C2049" w:rsidRDefault="002C25C3" w:rsidP="002C25C3">
            <w:pPr>
              <w:pStyle w:val="ListParagraph"/>
              <w:numPr>
                <w:ilvl w:val="0"/>
                <w:numId w:val="43"/>
              </w:numPr>
              <w:spacing w:before="0" w:after="0" w:line="240" w:lineRule="auto"/>
              <w:ind w:left="317" w:hanging="283"/>
              <w:rPr>
                <w:rFonts w:cs="Arial"/>
                <w:color w:val="000000"/>
                <w:sz w:val="18"/>
                <w:szCs w:val="20"/>
              </w:rPr>
            </w:pPr>
            <w:r w:rsidRPr="008C2049">
              <w:rPr>
                <w:rFonts w:cs="Arial"/>
                <w:color w:val="000000"/>
                <w:sz w:val="18"/>
                <w:szCs w:val="20"/>
              </w:rPr>
              <w:t xml:space="preserve">Baseline reference data for any ‘other polluting substances’. </w:t>
            </w:r>
          </w:p>
          <w:p w14:paraId="3B4B316D" w14:textId="77777777" w:rsidR="002C25C3" w:rsidRPr="008C2049" w:rsidRDefault="002C25C3" w:rsidP="002C25C3">
            <w:pPr>
              <w:pStyle w:val="ListParagraph"/>
              <w:numPr>
                <w:ilvl w:val="0"/>
                <w:numId w:val="43"/>
              </w:numPr>
              <w:spacing w:before="0" w:after="100" w:line="240" w:lineRule="auto"/>
              <w:ind w:left="318" w:hanging="284"/>
              <w:rPr>
                <w:rFonts w:cs="Arial"/>
                <w:color w:val="000000"/>
                <w:sz w:val="18"/>
                <w:szCs w:val="20"/>
              </w:rPr>
            </w:pPr>
            <w:r w:rsidRPr="008C2049">
              <w:rPr>
                <w:rFonts w:cs="Arial"/>
                <w:color w:val="000000"/>
                <w:sz w:val="18"/>
                <w:szCs w:val="20"/>
              </w:rPr>
              <w:t>A soil and groundwater monitoring plan, to demonstrate proposed compliance with permit condition 3.2.4 in respect of periodic monitoring of relevant hazardous substances (RHS) in soil and groundwater and proposed monitoring for ‘any other polluting substances’.</w:t>
            </w:r>
          </w:p>
          <w:p w14:paraId="4EB3FD6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Further information in respect of setting baseline reference data for any other polluting substances is detailed within the Environment Agency’s H5 guidance.</w:t>
            </w:r>
          </w:p>
        </w:tc>
        <w:tc>
          <w:tcPr>
            <w:tcW w:w="2541" w:type="dxa"/>
            <w:shd w:val="clear" w:color="auto" w:fill="auto"/>
          </w:tcPr>
          <w:p w14:paraId="6A0D84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31/03/23</w:t>
            </w:r>
          </w:p>
          <w:p w14:paraId="23A7D164" w14:textId="77777777" w:rsidR="002C25C3" w:rsidRPr="008C2049" w:rsidRDefault="002C25C3" w:rsidP="00473ECB">
            <w:pPr>
              <w:spacing w:before="0" w:after="0" w:line="240" w:lineRule="auto"/>
              <w:rPr>
                <w:rFonts w:cs="Arial"/>
                <w:color w:val="000000"/>
                <w:sz w:val="18"/>
                <w:szCs w:val="20"/>
              </w:rPr>
            </w:pPr>
          </w:p>
          <w:p w14:paraId="7818BC6C" w14:textId="77777777" w:rsidR="002C25C3" w:rsidRPr="008C2049" w:rsidRDefault="002C25C3" w:rsidP="00473ECB">
            <w:pPr>
              <w:spacing w:before="0" w:after="0" w:line="240" w:lineRule="auto"/>
              <w:rPr>
                <w:rFonts w:cs="Arial"/>
                <w:color w:val="000000"/>
                <w:sz w:val="18"/>
                <w:szCs w:val="20"/>
              </w:rPr>
            </w:pPr>
            <w:r w:rsidRPr="008C2049">
              <w:rPr>
                <w:color w:val="000000"/>
                <w:sz w:val="18"/>
              </w:rPr>
              <w:t>(Under review)</w:t>
            </w:r>
          </w:p>
          <w:p w14:paraId="680165EE" w14:textId="77777777" w:rsidR="002C25C3" w:rsidRPr="008C2049" w:rsidRDefault="002C25C3" w:rsidP="00473ECB">
            <w:pPr>
              <w:spacing w:before="0" w:after="0" w:line="240" w:lineRule="auto"/>
              <w:rPr>
                <w:rFonts w:cs="Arial"/>
                <w:snapToGrid w:val="0"/>
                <w:color w:val="000000"/>
                <w:sz w:val="18"/>
                <w:szCs w:val="20"/>
              </w:rPr>
            </w:pPr>
          </w:p>
        </w:tc>
      </w:tr>
      <w:tr w:rsidR="002C25C3" w:rsidRPr="008C2049" w14:paraId="40EA45F6" w14:textId="77777777" w:rsidTr="00473ECB">
        <w:trPr>
          <w:cantSplit/>
        </w:trPr>
        <w:tc>
          <w:tcPr>
            <w:tcW w:w="1719" w:type="dxa"/>
            <w:gridSpan w:val="2"/>
            <w:shd w:val="clear" w:color="auto" w:fill="auto"/>
          </w:tcPr>
          <w:p w14:paraId="3EBF7131"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IC38</w:t>
            </w:r>
          </w:p>
        </w:tc>
        <w:tc>
          <w:tcPr>
            <w:tcW w:w="5368" w:type="dxa"/>
            <w:shd w:val="clear" w:color="auto" w:fill="auto"/>
          </w:tcPr>
          <w:p w14:paraId="51663A98"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The Operator shall undertake an impact assessment in accordance with the methodology in the Environment Agency H1 screening tool for all determinands listed in Schedule 3 Table S3.2 for emissions points to water W1, W2, W3 and W4. </w:t>
            </w:r>
          </w:p>
          <w:p w14:paraId="59E2B23B"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Based on the outcomes of the H1 screening and IC5, the Operator shall propose a revised Table S3.2 (or Table S3.2(a)(b) as appropriate), including applicable emission limit values, a monitoring schedule, and a revised Table S3.4 annual limit for oil in water (total).  These shall be submitted in writing to the Environment Agency for approval.</w:t>
            </w:r>
          </w:p>
        </w:tc>
        <w:tc>
          <w:tcPr>
            <w:tcW w:w="2541" w:type="dxa"/>
            <w:shd w:val="clear" w:color="auto" w:fill="auto"/>
          </w:tcPr>
          <w:p w14:paraId="68DC798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31/03/19</w:t>
            </w:r>
          </w:p>
          <w:p w14:paraId="6D2FA9DA" w14:textId="77777777" w:rsidR="002C25C3" w:rsidRPr="008C2049" w:rsidRDefault="002C25C3" w:rsidP="00473ECB">
            <w:pPr>
              <w:spacing w:before="0" w:after="0" w:line="240" w:lineRule="auto"/>
              <w:rPr>
                <w:color w:val="000000"/>
                <w:sz w:val="18"/>
              </w:rPr>
            </w:pPr>
          </w:p>
          <w:p w14:paraId="589400A9" w14:textId="77777777" w:rsidR="002C25C3" w:rsidRPr="008C2049" w:rsidRDefault="002C25C3" w:rsidP="00473ECB">
            <w:pPr>
              <w:spacing w:before="0" w:after="0" w:line="240" w:lineRule="auto"/>
              <w:rPr>
                <w:rFonts w:cs="Arial"/>
                <w:color w:val="000000"/>
                <w:sz w:val="18"/>
                <w:szCs w:val="20"/>
              </w:rPr>
            </w:pPr>
            <w:r w:rsidRPr="008C2049">
              <w:rPr>
                <w:color w:val="000000"/>
                <w:sz w:val="18"/>
              </w:rPr>
              <w:t>(Under review)</w:t>
            </w:r>
          </w:p>
        </w:tc>
      </w:tr>
      <w:tr w:rsidR="002C25C3" w:rsidRPr="008C2049" w14:paraId="261A1D4D" w14:textId="77777777" w:rsidTr="00473ECB">
        <w:trPr>
          <w:cantSplit/>
        </w:trPr>
        <w:tc>
          <w:tcPr>
            <w:tcW w:w="1719" w:type="dxa"/>
            <w:gridSpan w:val="2"/>
            <w:shd w:val="clear" w:color="auto" w:fill="auto"/>
          </w:tcPr>
          <w:p w14:paraId="768ABDCA" w14:textId="77777777" w:rsidR="002C25C3" w:rsidRPr="008C2049" w:rsidRDefault="002C25C3" w:rsidP="00473ECB">
            <w:pPr>
              <w:spacing w:before="0" w:after="0" w:line="240" w:lineRule="auto"/>
              <w:rPr>
                <w:color w:val="000000"/>
                <w:sz w:val="18"/>
              </w:rPr>
            </w:pPr>
            <w:r w:rsidRPr="008C2049">
              <w:rPr>
                <w:color w:val="000000"/>
                <w:sz w:val="18"/>
              </w:rPr>
              <w:t>IC39</w:t>
            </w:r>
          </w:p>
        </w:tc>
        <w:tc>
          <w:tcPr>
            <w:tcW w:w="5368" w:type="dxa"/>
            <w:shd w:val="clear" w:color="auto" w:fill="auto"/>
          </w:tcPr>
          <w:p w14:paraId="439FDCE7" w14:textId="77777777" w:rsidR="002C25C3" w:rsidRPr="008C2049" w:rsidRDefault="002C25C3" w:rsidP="00473ECB">
            <w:pPr>
              <w:pStyle w:val="TableText"/>
              <w:spacing w:before="0" w:after="0"/>
              <w:ind w:left="0" w:right="0"/>
              <w:rPr>
                <w:color w:val="000000"/>
                <w:sz w:val="18"/>
                <w:u w:val="single"/>
                <w:lang w:val="en-US"/>
              </w:rPr>
            </w:pPr>
            <w:r w:rsidRPr="008C2049">
              <w:rPr>
                <w:color w:val="000000"/>
                <w:sz w:val="18"/>
                <w:u w:val="single"/>
                <w:lang w:val="en-US"/>
              </w:rPr>
              <w:t xml:space="preserve">BAT Conclusion 6 </w:t>
            </w:r>
          </w:p>
          <w:p w14:paraId="66EA60C2" w14:textId="77777777" w:rsidR="002C25C3" w:rsidRPr="008C2049" w:rsidRDefault="002C25C3" w:rsidP="00473ECB">
            <w:pPr>
              <w:pStyle w:val="TableText"/>
              <w:spacing w:before="0" w:after="0"/>
              <w:ind w:left="0" w:right="0"/>
              <w:rPr>
                <w:color w:val="000000"/>
                <w:sz w:val="18"/>
                <w:lang w:val="en-US"/>
              </w:rPr>
            </w:pPr>
            <w:r w:rsidRPr="008C2049">
              <w:rPr>
                <w:color w:val="000000"/>
                <w:sz w:val="18"/>
                <w:lang w:val="en-US"/>
              </w:rPr>
              <w:t>The Operator shall submit a diffuse VOC monitoring plan to the Environment Agency for written approval. This shall include but not be limited to:</w:t>
            </w:r>
          </w:p>
          <w:p w14:paraId="488EE052" w14:textId="77777777" w:rsidR="002C25C3" w:rsidRPr="008C2049" w:rsidRDefault="002C25C3" w:rsidP="002C25C3">
            <w:pPr>
              <w:pStyle w:val="TableText"/>
              <w:numPr>
                <w:ilvl w:val="0"/>
                <w:numId w:val="55"/>
              </w:numPr>
              <w:spacing w:before="0" w:after="0"/>
              <w:ind w:left="317" w:right="0" w:hanging="317"/>
              <w:rPr>
                <w:color w:val="000000"/>
                <w:sz w:val="18"/>
                <w:lang w:val="en-US"/>
              </w:rPr>
            </w:pPr>
            <w:r w:rsidRPr="008C2049">
              <w:rPr>
                <w:color w:val="000000"/>
                <w:sz w:val="18"/>
                <w:lang w:val="en-US"/>
              </w:rPr>
              <w:t>The nature of the material handled.</w:t>
            </w:r>
          </w:p>
          <w:p w14:paraId="2C408E92" w14:textId="77777777" w:rsidR="002C25C3" w:rsidRPr="008C2049" w:rsidRDefault="002C25C3" w:rsidP="002C25C3">
            <w:pPr>
              <w:pStyle w:val="TableText"/>
              <w:numPr>
                <w:ilvl w:val="0"/>
                <w:numId w:val="55"/>
              </w:numPr>
              <w:spacing w:before="0" w:after="0"/>
              <w:ind w:left="317" w:right="0" w:hanging="317"/>
              <w:rPr>
                <w:color w:val="000000"/>
                <w:sz w:val="18"/>
                <w:lang w:val="en-US"/>
              </w:rPr>
            </w:pPr>
            <w:r w:rsidRPr="008C2049">
              <w:rPr>
                <w:color w:val="000000"/>
                <w:sz w:val="18"/>
                <w:lang w:val="en-US"/>
              </w:rPr>
              <w:t>The sources of emissions.</w:t>
            </w:r>
          </w:p>
          <w:p w14:paraId="43AA3647" w14:textId="77777777" w:rsidR="002C25C3" w:rsidRPr="008C2049" w:rsidRDefault="002C25C3" w:rsidP="002C25C3">
            <w:pPr>
              <w:pStyle w:val="TableText"/>
              <w:numPr>
                <w:ilvl w:val="0"/>
                <w:numId w:val="55"/>
              </w:numPr>
              <w:spacing w:before="0" w:after="0"/>
              <w:ind w:left="317" w:right="0" w:hanging="317"/>
              <w:rPr>
                <w:color w:val="000000"/>
                <w:sz w:val="18"/>
                <w:lang w:val="en-US"/>
              </w:rPr>
            </w:pPr>
            <w:r w:rsidRPr="008C2049">
              <w:rPr>
                <w:color w:val="000000"/>
                <w:sz w:val="18"/>
                <w:lang w:val="en-US"/>
              </w:rPr>
              <w:t>Justification of the monitoring techniques selected.</w:t>
            </w:r>
          </w:p>
          <w:p w14:paraId="73F12751" w14:textId="77777777" w:rsidR="002C25C3" w:rsidRPr="008C2049" w:rsidRDefault="002C25C3" w:rsidP="002C25C3">
            <w:pPr>
              <w:pStyle w:val="TableText"/>
              <w:numPr>
                <w:ilvl w:val="0"/>
                <w:numId w:val="55"/>
              </w:numPr>
              <w:spacing w:before="0"/>
              <w:ind w:left="318" w:right="0" w:hanging="318"/>
              <w:rPr>
                <w:color w:val="000000"/>
                <w:sz w:val="18"/>
                <w:lang w:val="en-US"/>
              </w:rPr>
            </w:pPr>
            <w:r w:rsidRPr="008C2049">
              <w:rPr>
                <w:color w:val="000000"/>
                <w:sz w:val="18"/>
                <w:lang w:val="en-US"/>
              </w:rPr>
              <w:t>How the monitoring data will be recorded and reviewed.</w:t>
            </w:r>
          </w:p>
          <w:p w14:paraId="057E535A" w14:textId="77777777" w:rsidR="002C25C3" w:rsidRPr="008C2049" w:rsidRDefault="002C25C3" w:rsidP="00473ECB">
            <w:pPr>
              <w:pStyle w:val="TableText"/>
              <w:spacing w:before="0"/>
              <w:ind w:left="0" w:right="0"/>
              <w:rPr>
                <w:color w:val="000000"/>
                <w:sz w:val="18"/>
                <w:lang w:val="en-US"/>
              </w:rPr>
            </w:pPr>
            <w:r w:rsidRPr="008C2049">
              <w:rPr>
                <w:color w:val="000000"/>
                <w:sz w:val="18"/>
                <w:lang w:val="en-US"/>
              </w:rPr>
              <w:t xml:space="preserve">The plan shall </w:t>
            </w:r>
            <w:proofErr w:type="gramStart"/>
            <w:r w:rsidRPr="008C2049">
              <w:rPr>
                <w:color w:val="000000"/>
                <w:sz w:val="18"/>
                <w:lang w:val="en-US"/>
              </w:rPr>
              <w:t>take into account</w:t>
            </w:r>
            <w:proofErr w:type="gramEnd"/>
            <w:r w:rsidRPr="008C2049">
              <w:rPr>
                <w:color w:val="000000"/>
                <w:sz w:val="18"/>
                <w:lang w:val="en-US"/>
              </w:rPr>
              <w:t xml:space="preserve"> the appropriate techniques for VOC monitoring specified in BAT Conclusion 6 for the Refining of Mineral Oil and Gas.</w:t>
            </w:r>
          </w:p>
          <w:p w14:paraId="5A506029" w14:textId="77777777" w:rsidR="002C25C3" w:rsidRPr="008C2049" w:rsidRDefault="002C25C3" w:rsidP="00473ECB">
            <w:pPr>
              <w:pStyle w:val="TableText"/>
              <w:spacing w:before="0"/>
              <w:ind w:left="0" w:right="0"/>
              <w:rPr>
                <w:color w:val="000000"/>
                <w:sz w:val="18"/>
                <w:u w:val="single"/>
              </w:rPr>
            </w:pPr>
            <w:r w:rsidRPr="008C2049">
              <w:rPr>
                <w:color w:val="000000"/>
                <w:sz w:val="18"/>
                <w:lang w:val="en-US"/>
              </w:rPr>
              <w:t>The Operator shall implement the approved plan and produce and submit an annual report (in accordance with permit condition 4.2.2) on the results of the monitoring undertaken under the plan.</w:t>
            </w:r>
          </w:p>
        </w:tc>
        <w:tc>
          <w:tcPr>
            <w:tcW w:w="2541" w:type="dxa"/>
            <w:shd w:val="clear" w:color="auto" w:fill="auto"/>
          </w:tcPr>
          <w:p w14:paraId="5885F523" w14:textId="77777777" w:rsidR="002C25C3" w:rsidRPr="008C2049" w:rsidRDefault="002C25C3" w:rsidP="00473ECB">
            <w:pPr>
              <w:pStyle w:val="TableText"/>
              <w:spacing w:before="0" w:after="0"/>
              <w:ind w:left="0" w:right="0"/>
              <w:rPr>
                <w:color w:val="000000"/>
                <w:sz w:val="18"/>
              </w:rPr>
            </w:pPr>
            <w:r w:rsidRPr="008C2049">
              <w:rPr>
                <w:color w:val="000000"/>
                <w:sz w:val="18"/>
              </w:rPr>
              <w:t>Completed</w:t>
            </w:r>
          </w:p>
        </w:tc>
      </w:tr>
      <w:tr w:rsidR="002C25C3" w:rsidRPr="008C2049" w14:paraId="11F66ED7" w14:textId="77777777" w:rsidTr="00473ECB">
        <w:trPr>
          <w:cantSplit/>
        </w:trPr>
        <w:tc>
          <w:tcPr>
            <w:tcW w:w="1719" w:type="dxa"/>
            <w:gridSpan w:val="2"/>
            <w:shd w:val="clear" w:color="auto" w:fill="auto"/>
          </w:tcPr>
          <w:p w14:paraId="52E2E7CA" w14:textId="77777777" w:rsidR="002C25C3" w:rsidRPr="008C2049" w:rsidRDefault="002C25C3" w:rsidP="00473ECB">
            <w:pPr>
              <w:spacing w:before="0" w:after="0" w:line="240" w:lineRule="auto"/>
              <w:rPr>
                <w:color w:val="000000"/>
                <w:sz w:val="18"/>
              </w:rPr>
            </w:pPr>
            <w:r w:rsidRPr="008C2049">
              <w:rPr>
                <w:color w:val="000000"/>
                <w:sz w:val="18"/>
              </w:rPr>
              <w:lastRenderedPageBreak/>
              <w:t>IC40</w:t>
            </w:r>
          </w:p>
        </w:tc>
        <w:tc>
          <w:tcPr>
            <w:tcW w:w="5368" w:type="dxa"/>
            <w:shd w:val="clear" w:color="auto" w:fill="auto"/>
          </w:tcPr>
          <w:p w14:paraId="65E321E6" w14:textId="77777777" w:rsidR="002C25C3" w:rsidRPr="008C2049" w:rsidRDefault="002C25C3" w:rsidP="00473ECB">
            <w:pPr>
              <w:pStyle w:val="Tablebody"/>
              <w:keepLines w:val="0"/>
              <w:widowControl/>
              <w:spacing w:before="0" w:after="60" w:line="240" w:lineRule="auto"/>
              <w:rPr>
                <w:color w:val="000000"/>
                <w:u w:val="single"/>
              </w:rPr>
            </w:pPr>
            <w:r w:rsidRPr="008C2049">
              <w:rPr>
                <w:color w:val="000000"/>
                <w:u w:val="single"/>
              </w:rPr>
              <w:t>BAT Conclusion 11</w:t>
            </w:r>
          </w:p>
          <w:p w14:paraId="55985583" w14:textId="77777777" w:rsidR="002C25C3" w:rsidRPr="008C2049" w:rsidRDefault="002C25C3" w:rsidP="00473ECB">
            <w:pPr>
              <w:pStyle w:val="Tablebody"/>
              <w:keepLines w:val="0"/>
              <w:widowControl/>
              <w:spacing w:before="0" w:after="60" w:line="240" w:lineRule="auto"/>
              <w:rPr>
                <w:color w:val="000000"/>
              </w:rPr>
            </w:pPr>
            <w:r w:rsidRPr="008C2049">
              <w:rPr>
                <w:color w:val="000000"/>
              </w:rPr>
              <w:t xml:space="preserve">The Operator shall carry out an assessment of the options available for segregation of </w:t>
            </w:r>
            <w:proofErr w:type="gramStart"/>
            <w:r w:rsidRPr="008C2049">
              <w:rPr>
                <w:color w:val="000000"/>
              </w:rPr>
              <w:t>waste water</w:t>
            </w:r>
            <w:proofErr w:type="gramEnd"/>
            <w:r w:rsidRPr="008C2049">
              <w:rPr>
                <w:color w:val="000000"/>
              </w:rPr>
              <w:t xml:space="preserve"> streams and the viability of their implementation; to reduce the volume of process water produced, as detailed in BAT Conclusion 11 for the Refining of Mineral Oil and Gas. </w:t>
            </w:r>
          </w:p>
          <w:p w14:paraId="50155E14" w14:textId="77777777" w:rsidR="002C25C3" w:rsidRPr="008C2049" w:rsidRDefault="002C25C3" w:rsidP="00473ECB">
            <w:pPr>
              <w:pStyle w:val="TableText"/>
              <w:spacing w:before="0"/>
              <w:ind w:left="0" w:right="0"/>
              <w:rPr>
                <w:color w:val="000000"/>
                <w:sz w:val="18"/>
                <w:u w:val="single"/>
                <w:lang w:val="en-US"/>
              </w:rPr>
            </w:pPr>
            <w:r w:rsidRPr="008C2049">
              <w:rPr>
                <w:color w:val="000000"/>
                <w:sz w:val="18"/>
              </w:rPr>
              <w:t>A written report summarising the findings shall be submitted to the Environment Agency for approval, along with a timetable for implementing viable improvements identified. The Operator shall implement the improvements to the approved timetable.</w:t>
            </w:r>
          </w:p>
        </w:tc>
        <w:tc>
          <w:tcPr>
            <w:tcW w:w="2541" w:type="dxa"/>
            <w:shd w:val="clear" w:color="auto" w:fill="auto"/>
          </w:tcPr>
          <w:p w14:paraId="5EC6F6C9" w14:textId="77777777" w:rsidR="002C25C3" w:rsidRPr="008C2049" w:rsidRDefault="002C25C3" w:rsidP="00473ECB">
            <w:pPr>
              <w:pStyle w:val="TableText"/>
              <w:spacing w:before="0" w:after="0"/>
              <w:ind w:left="0" w:right="0"/>
              <w:rPr>
                <w:color w:val="000000"/>
                <w:sz w:val="18"/>
              </w:rPr>
            </w:pPr>
            <w:r w:rsidRPr="008C2049">
              <w:rPr>
                <w:color w:val="000000"/>
                <w:sz w:val="18"/>
              </w:rPr>
              <w:t>Completed</w:t>
            </w:r>
            <w:r w:rsidRPr="008C2049" w:rsidDel="009C5321">
              <w:rPr>
                <w:color w:val="000000"/>
                <w:sz w:val="18"/>
              </w:rPr>
              <w:t xml:space="preserve"> </w:t>
            </w:r>
          </w:p>
        </w:tc>
      </w:tr>
      <w:tr w:rsidR="002C25C3" w:rsidRPr="008C2049" w14:paraId="1AA3F162" w14:textId="77777777" w:rsidTr="00473ECB">
        <w:trPr>
          <w:cantSplit/>
        </w:trPr>
        <w:tc>
          <w:tcPr>
            <w:tcW w:w="1719" w:type="dxa"/>
            <w:gridSpan w:val="2"/>
            <w:shd w:val="clear" w:color="auto" w:fill="auto"/>
          </w:tcPr>
          <w:p w14:paraId="3606DE36" w14:textId="77777777" w:rsidR="002C25C3" w:rsidRPr="008C2049" w:rsidRDefault="002C25C3" w:rsidP="00473ECB">
            <w:pPr>
              <w:spacing w:before="0" w:after="0" w:line="240" w:lineRule="auto"/>
              <w:rPr>
                <w:rFonts w:cs="Arial"/>
                <w:snapToGrid w:val="0"/>
                <w:color w:val="000000"/>
                <w:sz w:val="18"/>
                <w:szCs w:val="20"/>
              </w:rPr>
            </w:pPr>
            <w:r w:rsidRPr="008C2049">
              <w:rPr>
                <w:color w:val="000000"/>
                <w:sz w:val="18"/>
              </w:rPr>
              <w:t>IC41</w:t>
            </w:r>
          </w:p>
        </w:tc>
        <w:tc>
          <w:tcPr>
            <w:tcW w:w="5368" w:type="dxa"/>
            <w:shd w:val="clear" w:color="auto" w:fill="auto"/>
          </w:tcPr>
          <w:p w14:paraId="4087889F" w14:textId="77777777" w:rsidR="002C25C3" w:rsidRPr="008C2049" w:rsidRDefault="002C25C3" w:rsidP="00473ECB">
            <w:pPr>
              <w:pStyle w:val="TableText"/>
              <w:spacing w:before="0" w:after="0"/>
              <w:ind w:left="0" w:right="0"/>
              <w:rPr>
                <w:color w:val="000000"/>
                <w:sz w:val="18"/>
                <w:u w:val="single"/>
              </w:rPr>
            </w:pPr>
            <w:r w:rsidRPr="008C2049">
              <w:rPr>
                <w:color w:val="000000"/>
                <w:sz w:val="18"/>
                <w:u w:val="single"/>
              </w:rPr>
              <w:t>BAT Conclusion 12</w:t>
            </w:r>
          </w:p>
          <w:p w14:paraId="2A910EC9" w14:textId="77777777" w:rsidR="002C25C3" w:rsidRPr="008C2049" w:rsidRDefault="002C25C3" w:rsidP="00473ECB">
            <w:pPr>
              <w:pStyle w:val="TableText"/>
              <w:spacing w:before="0"/>
              <w:ind w:left="0" w:right="0"/>
              <w:rPr>
                <w:color w:val="000000"/>
                <w:sz w:val="18"/>
              </w:rPr>
            </w:pPr>
            <w:r w:rsidRPr="008C2049">
              <w:rPr>
                <w:color w:val="000000"/>
                <w:sz w:val="18"/>
              </w:rPr>
              <w:t xml:space="preserve">The Operator shall submit, for approval by the Environment Agency, reports setting out progress to achieving compliance with the BAT 12 AELs by no later than </w:t>
            </w:r>
            <w:r w:rsidRPr="008C2049">
              <w:rPr>
                <w:b/>
                <w:color w:val="000000"/>
                <w:sz w:val="18"/>
              </w:rPr>
              <w:t>30 September 2021</w:t>
            </w:r>
            <w:r w:rsidRPr="008C2049">
              <w:rPr>
                <w:color w:val="000000"/>
                <w:sz w:val="18"/>
              </w:rPr>
              <w:t xml:space="preserve"> for this </w:t>
            </w:r>
            <w:r w:rsidRPr="008C2049">
              <w:rPr>
                <w:b/>
                <w:color w:val="000000"/>
                <w:sz w:val="18"/>
              </w:rPr>
              <w:t xml:space="preserve">time limited </w:t>
            </w:r>
            <w:r w:rsidRPr="008C2049">
              <w:rPr>
                <w:color w:val="000000"/>
                <w:sz w:val="18"/>
              </w:rPr>
              <w:t>derogation.</w:t>
            </w:r>
          </w:p>
          <w:p w14:paraId="19F0F263" w14:textId="77777777" w:rsidR="002C25C3" w:rsidRPr="008C2049" w:rsidRDefault="002C25C3" w:rsidP="00473ECB">
            <w:pPr>
              <w:pStyle w:val="TableText"/>
              <w:spacing w:before="0" w:after="0"/>
              <w:ind w:left="0" w:right="0"/>
              <w:rPr>
                <w:color w:val="000000"/>
                <w:sz w:val="18"/>
              </w:rPr>
            </w:pPr>
            <w:r w:rsidRPr="008C2049">
              <w:rPr>
                <w:color w:val="000000"/>
                <w:sz w:val="18"/>
              </w:rPr>
              <w:t>The report shall include, but not be limited to, the following:</w:t>
            </w:r>
          </w:p>
          <w:p w14:paraId="4B8F90BD" w14:textId="77777777" w:rsidR="002C25C3" w:rsidRPr="008C2049" w:rsidRDefault="002C25C3" w:rsidP="002C25C3">
            <w:pPr>
              <w:pStyle w:val="TableText"/>
              <w:numPr>
                <w:ilvl w:val="0"/>
                <w:numId w:val="49"/>
              </w:numPr>
              <w:spacing w:before="0" w:after="0"/>
              <w:ind w:left="317" w:right="0" w:hanging="317"/>
              <w:rPr>
                <w:color w:val="000000"/>
                <w:sz w:val="18"/>
              </w:rPr>
            </w:pPr>
            <w:r w:rsidRPr="008C2049">
              <w:rPr>
                <w:color w:val="000000"/>
                <w:sz w:val="18"/>
              </w:rPr>
              <w:t>Current performance against the BAT Conclusion 12 AELs.</w:t>
            </w:r>
          </w:p>
          <w:p w14:paraId="5DB07528" w14:textId="77777777" w:rsidR="002C25C3" w:rsidRPr="008C2049" w:rsidRDefault="002C25C3" w:rsidP="002C25C3">
            <w:pPr>
              <w:pStyle w:val="TableText"/>
              <w:numPr>
                <w:ilvl w:val="0"/>
                <w:numId w:val="49"/>
              </w:numPr>
              <w:spacing w:before="0" w:after="0"/>
              <w:ind w:left="317" w:right="0" w:hanging="317"/>
              <w:rPr>
                <w:color w:val="000000"/>
                <w:sz w:val="18"/>
              </w:rPr>
            </w:pPr>
            <w:r w:rsidRPr="008C2049">
              <w:rPr>
                <w:color w:val="000000"/>
                <w:sz w:val="18"/>
              </w:rPr>
              <w:t>Methodology for reaching the AELs.</w:t>
            </w:r>
          </w:p>
          <w:p w14:paraId="558B58D8" w14:textId="77777777" w:rsidR="002C25C3" w:rsidRPr="008C2049" w:rsidRDefault="002C25C3" w:rsidP="002C25C3">
            <w:pPr>
              <w:pStyle w:val="TableText"/>
              <w:numPr>
                <w:ilvl w:val="0"/>
                <w:numId w:val="49"/>
              </w:numPr>
              <w:spacing w:before="0" w:after="0"/>
              <w:ind w:left="317" w:right="0" w:hanging="317"/>
              <w:rPr>
                <w:color w:val="000000"/>
                <w:sz w:val="18"/>
              </w:rPr>
            </w:pPr>
            <w:r w:rsidRPr="008C2049">
              <w:rPr>
                <w:color w:val="000000"/>
                <w:sz w:val="18"/>
              </w:rPr>
              <w:t xml:space="preserve">Associated targets / timelines for reaching compliance by </w:t>
            </w:r>
            <w:r w:rsidRPr="008C2049">
              <w:rPr>
                <w:b/>
                <w:color w:val="000000"/>
                <w:sz w:val="18"/>
              </w:rPr>
              <w:t>30 September 2021</w:t>
            </w:r>
            <w:r w:rsidRPr="008C2049">
              <w:rPr>
                <w:color w:val="000000"/>
                <w:sz w:val="18"/>
              </w:rPr>
              <w:t xml:space="preserve"> at W1 to W4 defined in Tables S3.2, S3.2(a) and S3.2(b) of this permit for emissions of:</w:t>
            </w:r>
          </w:p>
          <w:p w14:paraId="5DDC4416" w14:textId="77777777" w:rsidR="002C25C3" w:rsidRPr="008C2049" w:rsidRDefault="002C25C3" w:rsidP="00473ECB">
            <w:pPr>
              <w:pStyle w:val="TableText"/>
              <w:spacing w:before="0" w:after="0"/>
              <w:ind w:left="884" w:right="0"/>
              <w:rPr>
                <w:color w:val="000000"/>
                <w:sz w:val="18"/>
              </w:rPr>
            </w:pPr>
            <w:r w:rsidRPr="008C2049">
              <w:rPr>
                <w:color w:val="000000"/>
                <w:sz w:val="18"/>
              </w:rPr>
              <w:t>Hydrocarbon oil index (HOI) at W1 to W4</w:t>
            </w:r>
            <w:r w:rsidRPr="008C2049">
              <w:rPr>
                <w:color w:val="000000"/>
                <w:sz w:val="18"/>
              </w:rPr>
              <w:br/>
              <w:t>Chemical Oxygen Demand (COD) at W2</w:t>
            </w:r>
            <w:r w:rsidRPr="008C2049">
              <w:rPr>
                <w:color w:val="000000"/>
                <w:sz w:val="18"/>
              </w:rPr>
              <w:br/>
              <w:t>Total Suspended Solids (TSS) at W2 &amp; W3</w:t>
            </w:r>
            <w:r w:rsidRPr="008C2049">
              <w:rPr>
                <w:color w:val="000000"/>
                <w:sz w:val="18"/>
              </w:rPr>
              <w:br/>
              <w:t>Benzene at W3</w:t>
            </w:r>
            <w:r w:rsidRPr="008C2049">
              <w:rPr>
                <w:color w:val="000000"/>
                <w:sz w:val="18"/>
              </w:rPr>
              <w:br/>
              <w:t>Total nitrogen expressed as N at W4</w:t>
            </w:r>
            <w:r w:rsidRPr="008C2049">
              <w:rPr>
                <w:color w:val="000000"/>
                <w:sz w:val="18"/>
              </w:rPr>
              <w:br/>
              <w:t>Lead, cadmium, nickel &amp; mercury at W4</w:t>
            </w:r>
          </w:p>
          <w:p w14:paraId="662CF63A" w14:textId="77777777" w:rsidR="002C25C3" w:rsidRPr="008C2049" w:rsidRDefault="002C25C3" w:rsidP="002C25C3">
            <w:pPr>
              <w:numPr>
                <w:ilvl w:val="0"/>
                <w:numId w:val="50"/>
              </w:numPr>
              <w:spacing w:before="0" w:after="0" w:line="240" w:lineRule="auto"/>
              <w:ind w:left="317" w:hanging="317"/>
              <w:rPr>
                <w:color w:val="000000"/>
                <w:sz w:val="18"/>
              </w:rPr>
            </w:pPr>
            <w:r w:rsidRPr="008C2049">
              <w:rPr>
                <w:color w:val="000000"/>
                <w:sz w:val="18"/>
              </w:rPr>
              <w:t>Address any potential uncertainties about the quality of the remaining surface water within the intermittent discharges, which will no longer receive DAF treatment. This shall include a review of these releases to confirm the requirement for any future monitoring that may be required to determine the significance of any residual impacts.</w:t>
            </w:r>
          </w:p>
          <w:p w14:paraId="65EF0109" w14:textId="77777777" w:rsidR="002C25C3" w:rsidRPr="008C2049" w:rsidRDefault="002C25C3" w:rsidP="002C25C3">
            <w:pPr>
              <w:numPr>
                <w:ilvl w:val="0"/>
                <w:numId w:val="50"/>
              </w:numPr>
              <w:spacing w:before="0" w:after="0" w:line="240" w:lineRule="auto"/>
              <w:ind w:left="317" w:hanging="317"/>
              <w:rPr>
                <w:color w:val="000000"/>
                <w:sz w:val="18"/>
              </w:rPr>
            </w:pPr>
            <w:r w:rsidRPr="008C2049">
              <w:rPr>
                <w:color w:val="000000"/>
                <w:sz w:val="18"/>
              </w:rPr>
              <w:t xml:space="preserve">Procedures to control effluent releases at W1 &amp; W2 </w:t>
            </w:r>
            <w:proofErr w:type="gramStart"/>
            <w:r w:rsidRPr="008C2049">
              <w:rPr>
                <w:color w:val="000000"/>
                <w:sz w:val="18"/>
              </w:rPr>
              <w:t>in the event that</w:t>
            </w:r>
            <w:proofErr w:type="gramEnd"/>
            <w:r w:rsidRPr="008C2049">
              <w:rPr>
                <w:color w:val="000000"/>
                <w:sz w:val="18"/>
              </w:rPr>
              <w:t xml:space="preserve"> they cannot be discharged to the third party </w:t>
            </w:r>
            <w:proofErr w:type="gramStart"/>
            <w:r w:rsidRPr="008C2049">
              <w:rPr>
                <w:color w:val="000000"/>
                <w:sz w:val="18"/>
              </w:rPr>
              <w:t>waste water</w:t>
            </w:r>
            <w:proofErr w:type="gramEnd"/>
            <w:r w:rsidRPr="008C2049">
              <w:rPr>
                <w:color w:val="000000"/>
                <w:sz w:val="18"/>
              </w:rPr>
              <w:t xml:space="preserve"> treatment works. These shall include an assessment of the impact of any such releases.</w:t>
            </w:r>
          </w:p>
          <w:p w14:paraId="1D079AAD" w14:textId="77777777" w:rsidR="002C25C3" w:rsidRPr="008C2049" w:rsidRDefault="002C25C3" w:rsidP="002C25C3">
            <w:pPr>
              <w:numPr>
                <w:ilvl w:val="0"/>
                <w:numId w:val="50"/>
              </w:numPr>
              <w:spacing w:before="0" w:after="0" w:line="240" w:lineRule="auto"/>
              <w:ind w:left="317" w:hanging="317"/>
              <w:rPr>
                <w:color w:val="000000"/>
                <w:sz w:val="18"/>
              </w:rPr>
            </w:pPr>
            <w:r w:rsidRPr="008C2049">
              <w:rPr>
                <w:color w:val="000000"/>
                <w:sz w:val="18"/>
              </w:rPr>
              <w:t xml:space="preserve">Any alterations to the initial plan </w:t>
            </w:r>
            <w:r w:rsidRPr="008C2049">
              <w:rPr>
                <w:i/>
                <w:color w:val="000000"/>
                <w:sz w:val="18"/>
              </w:rPr>
              <w:t xml:space="preserve">– </w:t>
            </w:r>
            <w:r w:rsidRPr="008C2049">
              <w:rPr>
                <w:color w:val="000000"/>
                <w:sz w:val="18"/>
              </w:rPr>
              <w:t>for progress reports.</w:t>
            </w:r>
          </w:p>
          <w:p w14:paraId="47C5A19C" w14:textId="77777777" w:rsidR="002C25C3" w:rsidRPr="008C2049" w:rsidRDefault="002C25C3" w:rsidP="002C25C3">
            <w:pPr>
              <w:pStyle w:val="TableText"/>
              <w:numPr>
                <w:ilvl w:val="0"/>
                <w:numId w:val="50"/>
              </w:numPr>
              <w:spacing w:before="0"/>
              <w:ind w:left="318" w:right="0" w:hanging="318"/>
              <w:rPr>
                <w:color w:val="000000"/>
                <w:sz w:val="18"/>
              </w:rPr>
            </w:pPr>
            <w:r w:rsidRPr="008C2049">
              <w:rPr>
                <w:color w:val="000000"/>
                <w:sz w:val="18"/>
              </w:rPr>
              <w:t xml:space="preserve">Address each deficiency identified in the </w:t>
            </w:r>
            <w:proofErr w:type="spellStart"/>
            <w:r w:rsidRPr="008C2049">
              <w:rPr>
                <w:color w:val="000000"/>
                <w:sz w:val="18"/>
              </w:rPr>
              <w:t>Flowcheck</w:t>
            </w:r>
            <w:proofErr w:type="spellEnd"/>
            <w:r w:rsidRPr="008C2049">
              <w:rPr>
                <w:color w:val="000000"/>
                <w:sz w:val="18"/>
              </w:rPr>
              <w:t xml:space="preserve"> Ltd. Report No. SV1160F, dated 7 March 2012.</w:t>
            </w:r>
          </w:p>
          <w:p w14:paraId="03D5B172" w14:textId="77777777" w:rsidR="002C25C3" w:rsidRPr="008C2049" w:rsidRDefault="002C25C3" w:rsidP="00473ECB">
            <w:pPr>
              <w:pStyle w:val="TableText"/>
              <w:spacing w:before="0"/>
              <w:ind w:left="0" w:right="0"/>
              <w:rPr>
                <w:color w:val="000000"/>
                <w:sz w:val="18"/>
                <w:lang w:val="en-US"/>
              </w:rPr>
            </w:pPr>
            <w:r w:rsidRPr="008C2049">
              <w:rPr>
                <w:color w:val="000000"/>
                <w:sz w:val="18"/>
                <w:lang w:val="en-US"/>
              </w:rPr>
              <w:t xml:space="preserve">The Operator shall submit reports on progress with the approved compliance plan on a </w:t>
            </w:r>
            <w:proofErr w:type="gramStart"/>
            <w:r w:rsidRPr="008C2049">
              <w:rPr>
                <w:color w:val="000000"/>
                <w:sz w:val="18"/>
                <w:lang w:val="en-US"/>
              </w:rPr>
              <w:t>six monthly</w:t>
            </w:r>
            <w:proofErr w:type="gramEnd"/>
            <w:r w:rsidRPr="008C2049">
              <w:rPr>
                <w:color w:val="000000"/>
                <w:sz w:val="18"/>
                <w:lang w:val="en-US"/>
              </w:rPr>
              <w:t xml:space="preserve"> frequency specified by this condition.</w:t>
            </w:r>
          </w:p>
          <w:p w14:paraId="380518BD" w14:textId="77777777" w:rsidR="002C25C3" w:rsidRPr="008C2049" w:rsidRDefault="002C25C3" w:rsidP="00473ECB">
            <w:pPr>
              <w:pStyle w:val="TableText"/>
              <w:spacing w:before="0" w:after="0"/>
              <w:ind w:left="0" w:right="0"/>
              <w:rPr>
                <w:rFonts w:eastAsia="Arial"/>
                <w:color w:val="000000"/>
                <w:sz w:val="18"/>
              </w:rPr>
            </w:pPr>
            <w:r w:rsidRPr="008C2049">
              <w:rPr>
                <w:color w:val="000000"/>
                <w:sz w:val="18"/>
                <w:lang w:val="en-US"/>
              </w:rPr>
              <w:t>The final report shall be submitted three months after the compliance date specified by this condition.</w:t>
            </w:r>
          </w:p>
        </w:tc>
        <w:tc>
          <w:tcPr>
            <w:tcW w:w="2541" w:type="dxa"/>
            <w:shd w:val="clear" w:color="auto" w:fill="auto"/>
          </w:tcPr>
          <w:p w14:paraId="3692D896" w14:textId="77777777" w:rsidR="002C25C3" w:rsidRPr="008C2049" w:rsidRDefault="002C25C3" w:rsidP="00473ECB">
            <w:pPr>
              <w:pStyle w:val="TableText"/>
              <w:spacing w:before="0"/>
              <w:ind w:left="0" w:right="0"/>
              <w:rPr>
                <w:color w:val="000000"/>
                <w:sz w:val="18"/>
              </w:rPr>
            </w:pPr>
            <w:r w:rsidRPr="008C2049">
              <w:rPr>
                <w:color w:val="000000"/>
                <w:sz w:val="18"/>
              </w:rPr>
              <w:t>Initial Report</w:t>
            </w:r>
            <w:r w:rsidRPr="008C2049">
              <w:rPr>
                <w:color w:val="000000"/>
                <w:sz w:val="18"/>
              </w:rPr>
              <w:br/>
              <w:t>31/12/18</w:t>
            </w:r>
          </w:p>
          <w:p w14:paraId="3A8BC8BC" w14:textId="77777777" w:rsidR="002C25C3" w:rsidRPr="008C2049" w:rsidRDefault="002C25C3" w:rsidP="00473ECB">
            <w:pPr>
              <w:pStyle w:val="TableText"/>
              <w:spacing w:before="0"/>
              <w:ind w:left="0" w:right="0"/>
              <w:rPr>
                <w:color w:val="000000"/>
                <w:sz w:val="18"/>
              </w:rPr>
            </w:pPr>
            <w:r w:rsidRPr="008C2049">
              <w:rPr>
                <w:color w:val="000000"/>
                <w:sz w:val="18"/>
              </w:rPr>
              <w:t>Progress reports by</w:t>
            </w:r>
            <w:r w:rsidRPr="008C2049">
              <w:rPr>
                <w:rFonts w:eastAsia="Arial"/>
                <w:color w:val="000000"/>
                <w:sz w:val="18"/>
                <w:szCs w:val="22"/>
              </w:rPr>
              <w:br/>
            </w:r>
            <w:r w:rsidRPr="008C2049">
              <w:rPr>
                <w:color w:val="000000"/>
                <w:sz w:val="18"/>
              </w:rPr>
              <w:t>30/06/19</w:t>
            </w:r>
            <w:r w:rsidRPr="008C2049">
              <w:rPr>
                <w:color w:val="000000"/>
                <w:sz w:val="18"/>
              </w:rPr>
              <w:br/>
              <w:t>31/12/19</w:t>
            </w:r>
            <w:r w:rsidRPr="008C2049">
              <w:rPr>
                <w:color w:val="000000"/>
                <w:sz w:val="18"/>
              </w:rPr>
              <w:br/>
              <w:t>30/06/20</w:t>
            </w:r>
            <w:r w:rsidRPr="008C2049">
              <w:rPr>
                <w:color w:val="000000"/>
                <w:sz w:val="18"/>
              </w:rPr>
              <w:br/>
              <w:t>31/12/20</w:t>
            </w:r>
            <w:r w:rsidRPr="008C2049">
              <w:rPr>
                <w:color w:val="000000"/>
                <w:sz w:val="18"/>
              </w:rPr>
              <w:br/>
              <w:t>30/06/21</w:t>
            </w:r>
          </w:p>
          <w:p w14:paraId="1FA0B0C3" w14:textId="77777777" w:rsidR="002C25C3" w:rsidRPr="008C2049" w:rsidRDefault="002C25C3" w:rsidP="00473ECB">
            <w:pPr>
              <w:pStyle w:val="TableText"/>
              <w:spacing w:before="0"/>
              <w:ind w:left="0" w:right="0"/>
              <w:rPr>
                <w:rFonts w:cs="Arial"/>
                <w:color w:val="000000"/>
                <w:sz w:val="18"/>
                <w:szCs w:val="20"/>
              </w:rPr>
            </w:pPr>
            <w:r w:rsidRPr="008C2049">
              <w:rPr>
                <w:rFonts w:cs="Arial"/>
                <w:color w:val="000000"/>
                <w:sz w:val="18"/>
                <w:szCs w:val="20"/>
              </w:rPr>
              <w:t>30/06/23</w:t>
            </w:r>
          </w:p>
          <w:p w14:paraId="72A9E1DC" w14:textId="77777777" w:rsidR="002C25C3" w:rsidRPr="008C2049" w:rsidRDefault="002C25C3" w:rsidP="00473ECB">
            <w:pPr>
              <w:pStyle w:val="TableText"/>
              <w:spacing w:before="0"/>
              <w:ind w:left="0" w:right="0"/>
              <w:rPr>
                <w:rFonts w:cs="Arial"/>
                <w:color w:val="000000"/>
                <w:sz w:val="18"/>
                <w:szCs w:val="20"/>
              </w:rPr>
            </w:pPr>
          </w:p>
          <w:p w14:paraId="7A4A9786" w14:textId="77777777" w:rsidR="002C25C3" w:rsidRPr="008C2049" w:rsidRDefault="002C25C3" w:rsidP="00473ECB">
            <w:pPr>
              <w:pStyle w:val="TableText"/>
              <w:spacing w:before="0"/>
              <w:ind w:left="0" w:right="0"/>
              <w:rPr>
                <w:rFonts w:cs="Arial"/>
                <w:color w:val="000000"/>
                <w:sz w:val="18"/>
                <w:szCs w:val="20"/>
              </w:rPr>
            </w:pPr>
            <w:r w:rsidRPr="008C2049">
              <w:rPr>
                <w:rFonts w:cs="Arial"/>
                <w:color w:val="000000"/>
                <w:sz w:val="18"/>
                <w:szCs w:val="20"/>
              </w:rPr>
              <w:t>(Under review)</w:t>
            </w:r>
          </w:p>
        </w:tc>
      </w:tr>
      <w:tr w:rsidR="002C25C3" w:rsidRPr="008C2049" w14:paraId="716AFECB" w14:textId="77777777" w:rsidTr="00473ECB">
        <w:trPr>
          <w:cantSplit/>
        </w:trPr>
        <w:tc>
          <w:tcPr>
            <w:tcW w:w="1719" w:type="dxa"/>
            <w:gridSpan w:val="2"/>
            <w:shd w:val="clear" w:color="auto" w:fill="auto"/>
          </w:tcPr>
          <w:p w14:paraId="1E700044" w14:textId="77777777" w:rsidR="002C25C3" w:rsidRPr="008C2049" w:rsidRDefault="002C25C3" w:rsidP="00473ECB">
            <w:pPr>
              <w:spacing w:before="0" w:after="0" w:line="240" w:lineRule="auto"/>
              <w:rPr>
                <w:rFonts w:cs="Arial"/>
                <w:snapToGrid w:val="0"/>
                <w:color w:val="000000"/>
                <w:sz w:val="18"/>
                <w:szCs w:val="20"/>
              </w:rPr>
            </w:pPr>
            <w:r w:rsidRPr="008C2049">
              <w:rPr>
                <w:color w:val="000000"/>
                <w:sz w:val="18"/>
              </w:rPr>
              <w:lastRenderedPageBreak/>
              <w:t>IC42</w:t>
            </w:r>
          </w:p>
        </w:tc>
        <w:tc>
          <w:tcPr>
            <w:tcW w:w="5368" w:type="dxa"/>
            <w:shd w:val="clear" w:color="auto" w:fill="auto"/>
          </w:tcPr>
          <w:p w14:paraId="49C6E501" w14:textId="77777777" w:rsidR="002C25C3" w:rsidRPr="008C2049" w:rsidRDefault="002C25C3" w:rsidP="00473ECB">
            <w:pPr>
              <w:pStyle w:val="TableText"/>
              <w:spacing w:before="0" w:after="0"/>
              <w:ind w:left="0" w:right="0"/>
              <w:rPr>
                <w:color w:val="000000"/>
                <w:sz w:val="18"/>
                <w:u w:val="single"/>
              </w:rPr>
            </w:pPr>
            <w:r w:rsidRPr="008C2049">
              <w:rPr>
                <w:color w:val="000000"/>
                <w:sz w:val="18"/>
                <w:u w:val="single"/>
              </w:rPr>
              <w:t>BAT Conclusion 27</w:t>
            </w:r>
          </w:p>
          <w:p w14:paraId="6E4C28F5" w14:textId="77777777" w:rsidR="002C25C3" w:rsidRPr="008C2049" w:rsidRDefault="002C25C3" w:rsidP="00473ECB">
            <w:pPr>
              <w:pStyle w:val="TableText"/>
              <w:spacing w:before="0"/>
              <w:ind w:left="0" w:right="0"/>
              <w:rPr>
                <w:color w:val="000000"/>
                <w:sz w:val="18"/>
              </w:rPr>
            </w:pPr>
            <w:r w:rsidRPr="008C2049">
              <w:rPr>
                <w:color w:val="000000"/>
                <w:sz w:val="18"/>
              </w:rPr>
              <w:t xml:space="preserve">The Operator shall submit, for approval by the Environment Agency, a summary report of the investigations carried out to assess the impact of modifications to the CO boiler for this </w:t>
            </w:r>
            <w:r w:rsidRPr="008C2049">
              <w:rPr>
                <w:b/>
                <w:color w:val="000000"/>
                <w:sz w:val="18"/>
              </w:rPr>
              <w:t>non time limited</w:t>
            </w:r>
            <w:r w:rsidRPr="008C2049">
              <w:rPr>
                <w:color w:val="000000"/>
                <w:sz w:val="18"/>
              </w:rPr>
              <w:t xml:space="preserve"> derogation.</w:t>
            </w:r>
          </w:p>
          <w:p w14:paraId="7ACC37C9" w14:textId="77777777" w:rsidR="002C25C3" w:rsidRPr="008C2049" w:rsidRDefault="002C25C3" w:rsidP="00473ECB">
            <w:pPr>
              <w:pStyle w:val="TableText"/>
              <w:spacing w:before="0" w:after="0"/>
              <w:ind w:left="0" w:right="0"/>
              <w:rPr>
                <w:color w:val="000000"/>
                <w:sz w:val="18"/>
              </w:rPr>
            </w:pPr>
            <w:r w:rsidRPr="008C2049">
              <w:rPr>
                <w:color w:val="000000"/>
                <w:sz w:val="18"/>
              </w:rPr>
              <w:t>The report shall include, but not be limited to the following:</w:t>
            </w:r>
          </w:p>
          <w:p w14:paraId="078512BC" w14:textId="77777777" w:rsidR="002C25C3" w:rsidRPr="008C2049" w:rsidRDefault="002C25C3" w:rsidP="002C25C3">
            <w:pPr>
              <w:pStyle w:val="TableText"/>
              <w:numPr>
                <w:ilvl w:val="0"/>
                <w:numId w:val="51"/>
              </w:numPr>
              <w:spacing w:before="0" w:after="0"/>
              <w:ind w:left="317" w:right="0" w:hanging="317"/>
              <w:rPr>
                <w:color w:val="000000"/>
                <w:sz w:val="18"/>
              </w:rPr>
            </w:pPr>
            <w:r w:rsidRPr="008C2049">
              <w:rPr>
                <w:color w:val="000000"/>
                <w:sz w:val="18"/>
              </w:rPr>
              <w:t xml:space="preserve">The findings of the ‘internal’ assessment of the associated equipment carried out in 2018. </w:t>
            </w:r>
          </w:p>
          <w:p w14:paraId="172C5B64" w14:textId="77777777" w:rsidR="002C25C3" w:rsidRPr="008C2049" w:rsidRDefault="002C25C3" w:rsidP="002C25C3">
            <w:pPr>
              <w:pStyle w:val="TableText"/>
              <w:numPr>
                <w:ilvl w:val="0"/>
                <w:numId w:val="51"/>
              </w:numPr>
              <w:spacing w:before="0" w:after="0"/>
              <w:ind w:left="317" w:right="0" w:hanging="317"/>
              <w:rPr>
                <w:color w:val="000000"/>
                <w:sz w:val="18"/>
              </w:rPr>
            </w:pPr>
            <w:r w:rsidRPr="008C2049">
              <w:rPr>
                <w:color w:val="000000"/>
                <w:sz w:val="18"/>
              </w:rPr>
              <w:t>Implementation dates for any changes/modifications to the air flow.</w:t>
            </w:r>
          </w:p>
          <w:p w14:paraId="1BBABB6F" w14:textId="77777777" w:rsidR="002C25C3" w:rsidRPr="008C2049" w:rsidRDefault="002C25C3" w:rsidP="002C25C3">
            <w:pPr>
              <w:pStyle w:val="TableText"/>
              <w:numPr>
                <w:ilvl w:val="0"/>
                <w:numId w:val="51"/>
              </w:numPr>
              <w:spacing w:before="0" w:after="0"/>
              <w:ind w:left="317" w:right="0" w:hanging="317"/>
              <w:rPr>
                <w:color w:val="000000"/>
                <w:sz w:val="18"/>
              </w:rPr>
            </w:pPr>
            <w:r w:rsidRPr="008C2049">
              <w:rPr>
                <w:color w:val="000000"/>
                <w:sz w:val="18"/>
              </w:rPr>
              <w:t xml:space="preserve">The findings of the further simulation and design work, along with ‘internal’ inspection to assess the practicality of enhancing CO combustion by installation of a baffle in the combustion section of the CO boiler. </w:t>
            </w:r>
          </w:p>
          <w:p w14:paraId="65B55C53" w14:textId="77777777" w:rsidR="002C25C3" w:rsidRPr="008C2049" w:rsidRDefault="002C25C3" w:rsidP="002C25C3">
            <w:pPr>
              <w:pStyle w:val="TableText"/>
              <w:numPr>
                <w:ilvl w:val="0"/>
                <w:numId w:val="51"/>
              </w:numPr>
              <w:spacing w:before="0" w:after="100"/>
              <w:ind w:left="318" w:right="0" w:hanging="318"/>
              <w:rPr>
                <w:color w:val="000000"/>
                <w:sz w:val="18"/>
              </w:rPr>
            </w:pPr>
            <w:r w:rsidRPr="008C2049">
              <w:rPr>
                <w:color w:val="000000"/>
                <w:sz w:val="18"/>
              </w:rPr>
              <w:t xml:space="preserve">The changes to the CO/NOx emissions profile </w:t>
            </w:r>
            <w:proofErr w:type="gramStart"/>
            <w:r w:rsidRPr="008C2049">
              <w:rPr>
                <w:color w:val="000000"/>
                <w:sz w:val="18"/>
              </w:rPr>
              <w:t>as a result of</w:t>
            </w:r>
            <w:proofErr w:type="gramEnd"/>
            <w:r w:rsidRPr="008C2049">
              <w:rPr>
                <w:color w:val="000000"/>
                <w:sz w:val="18"/>
              </w:rPr>
              <w:t xml:space="preserve"> any changes/modifications identified.</w:t>
            </w:r>
          </w:p>
          <w:p w14:paraId="79A3D588" w14:textId="77777777" w:rsidR="002C25C3" w:rsidRPr="008C2049" w:rsidRDefault="002C25C3" w:rsidP="00473ECB">
            <w:pPr>
              <w:pStyle w:val="TableText"/>
              <w:spacing w:before="0" w:after="0"/>
              <w:ind w:left="0" w:right="0"/>
              <w:rPr>
                <w:color w:val="000000"/>
                <w:sz w:val="18"/>
                <w:lang w:val="en-US"/>
              </w:rPr>
            </w:pPr>
            <w:r w:rsidRPr="008C2049">
              <w:rPr>
                <w:color w:val="000000"/>
                <w:sz w:val="18"/>
                <w:lang w:val="en-US"/>
              </w:rPr>
              <w:t>The Operator shall submit initial and final reports as specified by this condition.</w:t>
            </w:r>
          </w:p>
        </w:tc>
        <w:tc>
          <w:tcPr>
            <w:tcW w:w="2541" w:type="dxa"/>
            <w:shd w:val="clear" w:color="auto" w:fill="auto"/>
          </w:tcPr>
          <w:p w14:paraId="1D43CC80" w14:textId="77777777" w:rsidR="002C25C3" w:rsidRPr="008C2049" w:rsidRDefault="002C25C3" w:rsidP="00473ECB">
            <w:pPr>
              <w:pStyle w:val="TableText"/>
              <w:spacing w:before="0"/>
              <w:ind w:left="0" w:right="0"/>
              <w:rPr>
                <w:color w:val="000000"/>
                <w:sz w:val="18"/>
              </w:rPr>
            </w:pPr>
            <w:r w:rsidRPr="008C2049">
              <w:rPr>
                <w:color w:val="000000"/>
                <w:sz w:val="18"/>
              </w:rPr>
              <w:t>Completed</w:t>
            </w:r>
          </w:p>
          <w:p w14:paraId="4D091B59" w14:textId="77777777" w:rsidR="002C25C3" w:rsidRPr="008C2049" w:rsidRDefault="002C25C3" w:rsidP="00473ECB">
            <w:pPr>
              <w:pStyle w:val="TableText"/>
              <w:spacing w:before="0"/>
              <w:ind w:left="0" w:right="0"/>
              <w:rPr>
                <w:rFonts w:cs="Arial"/>
                <w:color w:val="000000"/>
                <w:sz w:val="18"/>
                <w:szCs w:val="20"/>
              </w:rPr>
            </w:pPr>
          </w:p>
        </w:tc>
      </w:tr>
      <w:tr w:rsidR="002C25C3" w:rsidRPr="008C2049" w14:paraId="187EF28B" w14:textId="77777777" w:rsidTr="00473ECB">
        <w:trPr>
          <w:cantSplit/>
        </w:trPr>
        <w:tc>
          <w:tcPr>
            <w:tcW w:w="1719" w:type="dxa"/>
            <w:gridSpan w:val="2"/>
            <w:shd w:val="clear" w:color="auto" w:fill="auto"/>
          </w:tcPr>
          <w:p w14:paraId="30BDAD4E" w14:textId="77777777" w:rsidR="002C25C3" w:rsidRPr="004E0539" w:rsidRDefault="002C25C3" w:rsidP="00473ECB">
            <w:pPr>
              <w:spacing w:before="0" w:after="0" w:line="240" w:lineRule="auto"/>
              <w:rPr>
                <w:rFonts w:cs="Arial"/>
                <w:snapToGrid w:val="0"/>
                <w:color w:val="000000"/>
                <w:sz w:val="18"/>
                <w:szCs w:val="20"/>
              </w:rPr>
            </w:pPr>
            <w:r w:rsidRPr="004E0539">
              <w:rPr>
                <w:rFonts w:cs="Arial"/>
                <w:snapToGrid w:val="0"/>
                <w:color w:val="000000"/>
                <w:sz w:val="18"/>
                <w:szCs w:val="20"/>
              </w:rPr>
              <w:t>IC43</w:t>
            </w:r>
          </w:p>
        </w:tc>
        <w:tc>
          <w:tcPr>
            <w:tcW w:w="5368" w:type="dxa"/>
            <w:shd w:val="clear" w:color="auto" w:fill="auto"/>
          </w:tcPr>
          <w:p w14:paraId="77AE510A" w14:textId="77777777" w:rsidR="002C25C3" w:rsidRPr="004E0539" w:rsidRDefault="002C25C3" w:rsidP="00473ECB">
            <w:pPr>
              <w:pStyle w:val="TableText"/>
              <w:spacing w:before="0"/>
              <w:ind w:left="0" w:right="0"/>
              <w:rPr>
                <w:color w:val="000000"/>
                <w:sz w:val="18"/>
                <w:u w:val="single"/>
              </w:rPr>
            </w:pPr>
            <w:r w:rsidRPr="004E0539">
              <w:rPr>
                <w:color w:val="000000"/>
                <w:sz w:val="18"/>
                <w:u w:val="single"/>
              </w:rPr>
              <w:t>BAT Conclusion 34 – CDU-4</w:t>
            </w:r>
          </w:p>
          <w:p w14:paraId="7567E650" w14:textId="77777777" w:rsidR="002C25C3" w:rsidRPr="004E0539" w:rsidRDefault="002C25C3" w:rsidP="00473ECB">
            <w:pPr>
              <w:pStyle w:val="TableText"/>
              <w:spacing w:before="0"/>
              <w:ind w:left="0" w:right="0"/>
              <w:rPr>
                <w:color w:val="000000"/>
                <w:sz w:val="18"/>
              </w:rPr>
            </w:pPr>
            <w:r w:rsidRPr="004E0539">
              <w:rPr>
                <w:color w:val="000000"/>
                <w:sz w:val="18"/>
              </w:rPr>
              <w:t xml:space="preserve">The Operator shall submit, for approval by the Environment Agency, reports setting out progress to achieving compliance with the BAT 34 NOx AEL. Compliance shall be achieved no later than 31 December 2022, for this </w:t>
            </w:r>
            <w:r w:rsidRPr="004E0539">
              <w:rPr>
                <w:b/>
                <w:color w:val="000000"/>
                <w:sz w:val="18"/>
              </w:rPr>
              <w:t>time limited</w:t>
            </w:r>
            <w:r w:rsidRPr="004E0539">
              <w:rPr>
                <w:color w:val="000000"/>
                <w:sz w:val="18"/>
              </w:rPr>
              <w:t xml:space="preserve"> derogation.</w:t>
            </w:r>
          </w:p>
          <w:p w14:paraId="2DFB8AAB" w14:textId="77777777" w:rsidR="002C25C3" w:rsidRPr="004E0539" w:rsidRDefault="002C25C3" w:rsidP="00473ECB">
            <w:pPr>
              <w:pStyle w:val="TableText"/>
              <w:spacing w:before="0"/>
              <w:ind w:left="0" w:right="0"/>
              <w:rPr>
                <w:color w:val="000000"/>
                <w:sz w:val="18"/>
              </w:rPr>
            </w:pPr>
            <w:r w:rsidRPr="004E0539">
              <w:rPr>
                <w:color w:val="000000"/>
                <w:sz w:val="18"/>
              </w:rPr>
              <w:t xml:space="preserve">The report shall include any alterations to the initial plan </w:t>
            </w:r>
            <w:r w:rsidRPr="004E0539">
              <w:rPr>
                <w:i/>
                <w:color w:val="000000"/>
                <w:sz w:val="18"/>
              </w:rPr>
              <w:t xml:space="preserve">– </w:t>
            </w:r>
            <w:r w:rsidRPr="004E0539">
              <w:rPr>
                <w:color w:val="000000"/>
                <w:sz w:val="18"/>
              </w:rPr>
              <w:t>for progress reports.</w:t>
            </w:r>
          </w:p>
          <w:p w14:paraId="2603827D" w14:textId="77777777" w:rsidR="002C25C3" w:rsidRPr="004E0539" w:rsidRDefault="002C25C3" w:rsidP="00473ECB">
            <w:pPr>
              <w:pStyle w:val="TableText"/>
              <w:spacing w:before="0"/>
              <w:ind w:left="0" w:right="0"/>
              <w:rPr>
                <w:color w:val="000000"/>
                <w:sz w:val="18"/>
                <w:lang w:val="en-US"/>
              </w:rPr>
            </w:pPr>
            <w:r w:rsidRPr="004E0539">
              <w:rPr>
                <w:color w:val="000000"/>
                <w:sz w:val="18"/>
                <w:lang w:val="en-US"/>
              </w:rPr>
              <w:t xml:space="preserve">The Operator shall submit reports on progress with the approved compliance plan on a </w:t>
            </w:r>
            <w:proofErr w:type="gramStart"/>
            <w:r w:rsidRPr="004E0539">
              <w:rPr>
                <w:color w:val="000000"/>
                <w:sz w:val="18"/>
                <w:lang w:val="en-US"/>
              </w:rPr>
              <w:t>twelve monthly</w:t>
            </w:r>
            <w:proofErr w:type="gramEnd"/>
            <w:r w:rsidRPr="004E0539">
              <w:rPr>
                <w:color w:val="000000"/>
                <w:sz w:val="18"/>
                <w:lang w:val="en-US"/>
              </w:rPr>
              <w:t xml:space="preserve"> frequency specified by this condition.</w:t>
            </w:r>
          </w:p>
          <w:p w14:paraId="6FB1AA02" w14:textId="77777777" w:rsidR="002C25C3" w:rsidRPr="004E0539" w:rsidRDefault="002C25C3" w:rsidP="00473ECB">
            <w:pPr>
              <w:pStyle w:val="TableText"/>
              <w:spacing w:before="0"/>
              <w:ind w:left="0" w:right="0"/>
              <w:rPr>
                <w:color w:val="000000"/>
                <w:sz w:val="18"/>
                <w:lang w:val="en-US"/>
              </w:rPr>
            </w:pPr>
            <w:r w:rsidRPr="004E0539">
              <w:rPr>
                <w:color w:val="000000"/>
                <w:sz w:val="18"/>
                <w:lang w:val="en-US"/>
              </w:rPr>
              <w:t>The final report shall be submitted as specified by this condition.</w:t>
            </w:r>
          </w:p>
        </w:tc>
        <w:tc>
          <w:tcPr>
            <w:tcW w:w="2541" w:type="dxa"/>
            <w:shd w:val="clear" w:color="auto" w:fill="auto"/>
          </w:tcPr>
          <w:p w14:paraId="11BB57EC" w14:textId="77777777" w:rsidR="002C25C3" w:rsidRPr="004E0539" w:rsidRDefault="002C25C3" w:rsidP="00473ECB">
            <w:pPr>
              <w:pStyle w:val="TableText"/>
              <w:spacing w:before="0"/>
              <w:ind w:left="0" w:right="0"/>
              <w:rPr>
                <w:color w:val="000000"/>
                <w:sz w:val="18"/>
              </w:rPr>
            </w:pPr>
            <w:r w:rsidRPr="004E0539">
              <w:rPr>
                <w:color w:val="000000"/>
                <w:sz w:val="18"/>
              </w:rPr>
              <w:t>31/12/2022</w:t>
            </w:r>
          </w:p>
          <w:p w14:paraId="4385B83A" w14:textId="77777777" w:rsidR="007A7FC4" w:rsidRPr="004E0539" w:rsidRDefault="007A7FC4" w:rsidP="00473ECB">
            <w:pPr>
              <w:pStyle w:val="TableText"/>
              <w:spacing w:before="0"/>
              <w:ind w:left="0" w:right="0"/>
              <w:rPr>
                <w:color w:val="000000"/>
                <w:sz w:val="18"/>
              </w:rPr>
            </w:pPr>
          </w:p>
          <w:p w14:paraId="0DD3FC33" w14:textId="2C7EF823" w:rsidR="007A7FC4" w:rsidRPr="008C2049" w:rsidRDefault="007A7FC4" w:rsidP="00473ECB">
            <w:pPr>
              <w:pStyle w:val="TableText"/>
              <w:spacing w:before="0"/>
              <w:ind w:left="0" w:right="0"/>
              <w:rPr>
                <w:color w:val="000000"/>
                <w:sz w:val="18"/>
              </w:rPr>
            </w:pPr>
            <w:r w:rsidRPr="004E0539">
              <w:rPr>
                <w:color w:val="000000"/>
                <w:sz w:val="18"/>
              </w:rPr>
              <w:t>(Under review)</w:t>
            </w:r>
          </w:p>
        </w:tc>
      </w:tr>
      <w:tr w:rsidR="002C25C3" w:rsidRPr="008C2049" w14:paraId="0D4410FC" w14:textId="77777777" w:rsidTr="00473ECB">
        <w:trPr>
          <w:cantSplit/>
        </w:trPr>
        <w:tc>
          <w:tcPr>
            <w:tcW w:w="1719" w:type="dxa"/>
            <w:gridSpan w:val="2"/>
            <w:shd w:val="clear" w:color="auto" w:fill="auto"/>
          </w:tcPr>
          <w:p w14:paraId="592B72F2"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IC44</w:t>
            </w:r>
          </w:p>
        </w:tc>
        <w:tc>
          <w:tcPr>
            <w:tcW w:w="5368" w:type="dxa"/>
            <w:shd w:val="clear" w:color="auto" w:fill="auto"/>
          </w:tcPr>
          <w:p w14:paraId="72E58D72" w14:textId="77777777" w:rsidR="002C25C3" w:rsidRPr="008C2049" w:rsidRDefault="002C25C3" w:rsidP="00473ECB">
            <w:pPr>
              <w:pStyle w:val="Tablebody"/>
              <w:keepLines w:val="0"/>
              <w:widowControl/>
              <w:spacing w:before="0" w:after="0" w:line="240" w:lineRule="auto"/>
              <w:rPr>
                <w:color w:val="000000"/>
                <w:u w:val="single"/>
              </w:rPr>
            </w:pPr>
            <w:r w:rsidRPr="008C2049">
              <w:rPr>
                <w:color w:val="000000"/>
                <w:u w:val="single"/>
              </w:rPr>
              <w:t>BAT Conclusion 48</w:t>
            </w:r>
          </w:p>
          <w:p w14:paraId="6B703EF4" w14:textId="77777777" w:rsidR="002C25C3" w:rsidRPr="008C2049" w:rsidRDefault="002C25C3" w:rsidP="00473ECB">
            <w:pPr>
              <w:pStyle w:val="Tablebody"/>
              <w:keepLines w:val="0"/>
              <w:widowControl/>
              <w:spacing w:before="0" w:after="0" w:line="240" w:lineRule="auto"/>
              <w:rPr>
                <w:color w:val="000000"/>
              </w:rPr>
            </w:pPr>
            <w:r w:rsidRPr="008C2049">
              <w:rPr>
                <w:color w:val="000000"/>
              </w:rPr>
              <w:t>The Operator shall prepare a caustic use minimisation plan, which shall consider:</w:t>
            </w:r>
          </w:p>
          <w:p w14:paraId="4C2C1040" w14:textId="77777777" w:rsidR="002C25C3" w:rsidRPr="008C2049" w:rsidRDefault="002C25C3" w:rsidP="002C25C3">
            <w:pPr>
              <w:pStyle w:val="Tablebody"/>
              <w:keepLines w:val="0"/>
              <w:widowControl/>
              <w:numPr>
                <w:ilvl w:val="0"/>
                <w:numId w:val="60"/>
              </w:numPr>
              <w:spacing w:before="0" w:after="0" w:line="240" w:lineRule="auto"/>
              <w:ind w:left="317" w:hanging="317"/>
              <w:rPr>
                <w:color w:val="000000"/>
              </w:rPr>
            </w:pPr>
            <w:r w:rsidRPr="008C2049">
              <w:rPr>
                <w:color w:val="000000"/>
              </w:rPr>
              <w:t>Uses of caustic, including volume and caustic strength, in;</w:t>
            </w:r>
          </w:p>
          <w:p w14:paraId="51783998" w14:textId="77777777" w:rsidR="002C25C3" w:rsidRPr="008C2049" w:rsidRDefault="002C25C3" w:rsidP="002C25C3">
            <w:pPr>
              <w:pStyle w:val="Tablebody"/>
              <w:keepLines w:val="0"/>
              <w:widowControl/>
              <w:numPr>
                <w:ilvl w:val="0"/>
                <w:numId w:val="59"/>
              </w:numPr>
              <w:spacing w:before="0" w:after="0" w:line="240" w:lineRule="auto"/>
              <w:ind w:left="601" w:hanging="142"/>
              <w:rPr>
                <w:color w:val="000000"/>
              </w:rPr>
            </w:pPr>
            <w:r w:rsidRPr="008C2049">
              <w:rPr>
                <w:color w:val="000000"/>
              </w:rPr>
              <w:t>Product treatment processes such as neutralisation of acid from the alkylation process, caustic washing of hydrocarbon streams leaving the FCC, caustic washing of propylene or butylene feeds to polymerisation units to remove mercaptans, gasoline sweetening.</w:t>
            </w:r>
          </w:p>
          <w:p w14:paraId="0C466DF7" w14:textId="77777777" w:rsidR="002C25C3" w:rsidRPr="008C2049" w:rsidRDefault="002C25C3" w:rsidP="002C25C3">
            <w:pPr>
              <w:pStyle w:val="Tablebody"/>
              <w:keepLines w:val="0"/>
              <w:widowControl/>
              <w:numPr>
                <w:ilvl w:val="0"/>
                <w:numId w:val="59"/>
              </w:numPr>
              <w:spacing w:before="0" w:after="0" w:line="240" w:lineRule="auto"/>
              <w:ind w:left="601" w:hanging="142"/>
              <w:rPr>
                <w:color w:val="000000"/>
              </w:rPr>
            </w:pPr>
            <w:r w:rsidRPr="008C2049">
              <w:rPr>
                <w:color w:val="000000"/>
              </w:rPr>
              <w:t>Gas treatment, such as SRU off-gas scrubbing, tail-gas scrubbing, FCC regeneration vent gas scrubbing.</w:t>
            </w:r>
          </w:p>
          <w:p w14:paraId="04F545DF" w14:textId="77777777" w:rsidR="002C25C3" w:rsidRPr="008C2049" w:rsidRDefault="002C25C3" w:rsidP="002C25C3">
            <w:pPr>
              <w:pStyle w:val="Tablebody"/>
              <w:keepLines w:val="0"/>
              <w:widowControl/>
              <w:numPr>
                <w:ilvl w:val="0"/>
                <w:numId w:val="59"/>
              </w:numPr>
              <w:spacing w:before="0" w:after="0" w:line="240" w:lineRule="auto"/>
              <w:ind w:left="601" w:hanging="142"/>
              <w:rPr>
                <w:color w:val="000000"/>
              </w:rPr>
            </w:pPr>
            <w:r w:rsidRPr="008C2049">
              <w:rPr>
                <w:color w:val="000000"/>
              </w:rPr>
              <w:t xml:space="preserve">Corrosion protection of atmospheric distillation unit (ADU) overhead, steam conditioning, effluent pH adjustment.  </w:t>
            </w:r>
          </w:p>
          <w:p w14:paraId="508624C6" w14:textId="77777777" w:rsidR="002C25C3" w:rsidRPr="008C2049" w:rsidRDefault="002C25C3" w:rsidP="002C25C3">
            <w:pPr>
              <w:pStyle w:val="Tablebody"/>
              <w:keepLines w:val="0"/>
              <w:widowControl/>
              <w:numPr>
                <w:ilvl w:val="0"/>
                <w:numId w:val="60"/>
              </w:numPr>
              <w:spacing w:before="0" w:after="0" w:line="240" w:lineRule="auto"/>
              <w:ind w:left="317" w:hanging="317"/>
              <w:rPr>
                <w:color w:val="000000"/>
              </w:rPr>
            </w:pPr>
            <w:r w:rsidRPr="008C2049">
              <w:rPr>
                <w:color w:val="000000"/>
              </w:rPr>
              <w:t>Whether spent caustic streams generated from any of the processes in (</w:t>
            </w:r>
            <w:proofErr w:type="spellStart"/>
            <w:r w:rsidRPr="008C2049">
              <w:rPr>
                <w:color w:val="000000"/>
              </w:rPr>
              <w:t>i</w:t>
            </w:r>
            <w:proofErr w:type="spellEnd"/>
            <w:r w:rsidRPr="008C2049">
              <w:rPr>
                <w:color w:val="000000"/>
              </w:rPr>
              <w:t>) above could be used as a raw material for the processes in (ii) or (iii) above.</w:t>
            </w:r>
          </w:p>
          <w:p w14:paraId="453D9293" w14:textId="77777777" w:rsidR="002C25C3" w:rsidRPr="008C2049" w:rsidRDefault="002C25C3" w:rsidP="002C25C3">
            <w:pPr>
              <w:pStyle w:val="Tablebody"/>
              <w:keepLines w:val="0"/>
              <w:widowControl/>
              <w:numPr>
                <w:ilvl w:val="0"/>
                <w:numId w:val="60"/>
              </w:numPr>
              <w:spacing w:before="0" w:after="60" w:line="240" w:lineRule="auto"/>
              <w:ind w:left="317" w:hanging="317"/>
              <w:rPr>
                <w:color w:val="000000"/>
              </w:rPr>
            </w:pPr>
            <w:r w:rsidRPr="008C2049">
              <w:rPr>
                <w:color w:val="000000"/>
              </w:rPr>
              <w:t>Whether any other caustic minimisation measures could be applied, such as regeneration of caustic washings.</w:t>
            </w:r>
          </w:p>
          <w:p w14:paraId="662CF8A7" w14:textId="77777777" w:rsidR="002C25C3" w:rsidRPr="008C2049" w:rsidRDefault="002C25C3" w:rsidP="00473ECB">
            <w:pPr>
              <w:pStyle w:val="CommentText"/>
              <w:spacing w:before="0" w:after="0"/>
              <w:rPr>
                <w:color w:val="000000"/>
                <w:sz w:val="18"/>
                <w:szCs w:val="24"/>
                <w:u w:val="single"/>
              </w:rPr>
            </w:pPr>
            <w:r w:rsidRPr="008C2049">
              <w:rPr>
                <w:color w:val="000000"/>
                <w:sz w:val="18"/>
              </w:rPr>
              <w:t>The Operator shall implement measures identified in 2 &amp; 3 above and provide the Environment Agency with a written copy of the plan for approval.</w:t>
            </w:r>
          </w:p>
        </w:tc>
        <w:tc>
          <w:tcPr>
            <w:tcW w:w="2541" w:type="dxa"/>
            <w:shd w:val="clear" w:color="auto" w:fill="auto"/>
          </w:tcPr>
          <w:p w14:paraId="664C040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Completed</w:t>
            </w:r>
          </w:p>
        </w:tc>
      </w:tr>
      <w:tr w:rsidR="002C25C3" w:rsidRPr="008C2049" w14:paraId="2893FB0D" w14:textId="77777777" w:rsidTr="00473ECB">
        <w:trPr>
          <w:cantSplit/>
        </w:trPr>
        <w:tc>
          <w:tcPr>
            <w:tcW w:w="1719" w:type="dxa"/>
            <w:gridSpan w:val="2"/>
            <w:shd w:val="clear" w:color="auto" w:fill="auto"/>
          </w:tcPr>
          <w:p w14:paraId="074C581C"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lastRenderedPageBreak/>
              <w:t>IC45</w:t>
            </w:r>
          </w:p>
        </w:tc>
        <w:tc>
          <w:tcPr>
            <w:tcW w:w="5368" w:type="dxa"/>
            <w:shd w:val="clear" w:color="auto" w:fill="auto"/>
          </w:tcPr>
          <w:p w14:paraId="16DCE55E" w14:textId="77777777" w:rsidR="002C25C3" w:rsidRPr="008C2049" w:rsidRDefault="002C25C3" w:rsidP="00473ECB">
            <w:pPr>
              <w:pStyle w:val="Tablebody"/>
              <w:keepLines w:val="0"/>
              <w:widowControl/>
              <w:spacing w:before="0" w:after="60" w:line="240" w:lineRule="auto"/>
              <w:rPr>
                <w:color w:val="000000"/>
                <w:u w:val="single"/>
              </w:rPr>
            </w:pPr>
            <w:r w:rsidRPr="008C2049">
              <w:rPr>
                <w:color w:val="000000"/>
                <w:u w:val="single"/>
              </w:rPr>
              <w:t>BAT Conclusion 49</w:t>
            </w:r>
          </w:p>
          <w:p w14:paraId="33580DA8" w14:textId="77777777" w:rsidR="002C25C3" w:rsidRPr="008C2049" w:rsidRDefault="002C25C3" w:rsidP="00473ECB">
            <w:pPr>
              <w:pStyle w:val="Tablebody"/>
              <w:keepLines w:val="0"/>
              <w:widowControl/>
              <w:spacing w:before="0" w:after="60" w:line="240" w:lineRule="auto"/>
              <w:rPr>
                <w:color w:val="000000"/>
              </w:rPr>
            </w:pPr>
            <w:r w:rsidRPr="008C2049">
              <w:rPr>
                <w:color w:val="000000"/>
              </w:rPr>
              <w:t xml:space="preserve">The Operator shall undertake an assessment of measures to reduce point source and fugitive emissions of VOCs from the storage of liquid hydrocarbons. The assessment shall </w:t>
            </w:r>
            <w:proofErr w:type="gramStart"/>
            <w:r w:rsidRPr="008C2049">
              <w:rPr>
                <w:color w:val="000000"/>
              </w:rPr>
              <w:t>take into account</w:t>
            </w:r>
            <w:proofErr w:type="gramEnd"/>
            <w:r w:rsidRPr="008C2049">
              <w:rPr>
                <w:color w:val="000000"/>
              </w:rPr>
              <w:t xml:space="preserve"> the techniques identified in BAT Conclusion 49 for the Refining of Mineral Oil and Gas, together with any other suitable reduction techniques. </w:t>
            </w:r>
          </w:p>
          <w:p w14:paraId="5410BCF2" w14:textId="77777777" w:rsidR="002C25C3" w:rsidRPr="008C2049" w:rsidRDefault="002C25C3" w:rsidP="00473ECB">
            <w:pPr>
              <w:pStyle w:val="CommentText"/>
              <w:spacing w:before="0" w:after="60"/>
              <w:rPr>
                <w:color w:val="000000"/>
                <w:sz w:val="18"/>
                <w:szCs w:val="24"/>
                <w:u w:val="single"/>
              </w:rPr>
            </w:pPr>
            <w:r w:rsidRPr="008C2049">
              <w:rPr>
                <w:color w:val="000000"/>
                <w:sz w:val="18"/>
              </w:rPr>
              <w:t>A written report summarising the findings shall be submitted to the Environment Agency, along with a timetable for implementing improvements. The Operator shall implement the improvements identified to a timetable approved in writing with the Environment Agency.</w:t>
            </w:r>
          </w:p>
        </w:tc>
        <w:tc>
          <w:tcPr>
            <w:tcW w:w="2541" w:type="dxa"/>
            <w:shd w:val="clear" w:color="auto" w:fill="auto"/>
          </w:tcPr>
          <w:p w14:paraId="212D84BB" w14:textId="77777777" w:rsidR="002C25C3" w:rsidRPr="008C2049" w:rsidRDefault="002C25C3" w:rsidP="00473ECB">
            <w:pPr>
              <w:pStyle w:val="TableText"/>
              <w:spacing w:before="0" w:after="0"/>
              <w:ind w:left="0" w:right="0"/>
              <w:rPr>
                <w:color w:val="000000"/>
                <w:sz w:val="18"/>
              </w:rPr>
            </w:pPr>
            <w:r w:rsidRPr="008C2049">
              <w:rPr>
                <w:color w:val="000000"/>
                <w:sz w:val="18"/>
              </w:rPr>
              <w:t>Completed</w:t>
            </w:r>
          </w:p>
          <w:p w14:paraId="6A49B43A" w14:textId="77777777" w:rsidR="002C25C3" w:rsidRPr="008C2049" w:rsidRDefault="002C25C3" w:rsidP="00473ECB">
            <w:pPr>
              <w:spacing w:before="0" w:after="0" w:line="240" w:lineRule="auto"/>
              <w:rPr>
                <w:rFonts w:cs="Arial"/>
                <w:color w:val="000000"/>
                <w:sz w:val="18"/>
                <w:szCs w:val="20"/>
              </w:rPr>
            </w:pPr>
          </w:p>
        </w:tc>
      </w:tr>
      <w:tr w:rsidR="002C25C3" w:rsidRPr="008C2049" w14:paraId="02B796D2" w14:textId="77777777" w:rsidTr="00473ECB">
        <w:trPr>
          <w:cantSplit/>
        </w:trPr>
        <w:tc>
          <w:tcPr>
            <w:tcW w:w="1719" w:type="dxa"/>
            <w:gridSpan w:val="2"/>
            <w:shd w:val="clear" w:color="auto" w:fill="auto"/>
          </w:tcPr>
          <w:p w14:paraId="5012DD5D"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IC46</w:t>
            </w:r>
          </w:p>
        </w:tc>
        <w:tc>
          <w:tcPr>
            <w:tcW w:w="5368" w:type="dxa"/>
            <w:shd w:val="clear" w:color="auto" w:fill="auto"/>
          </w:tcPr>
          <w:p w14:paraId="7EC32919" w14:textId="77777777" w:rsidR="002C25C3" w:rsidRPr="008C2049" w:rsidRDefault="002C25C3" w:rsidP="00473ECB">
            <w:pPr>
              <w:pStyle w:val="Tablebody"/>
              <w:keepLines w:val="0"/>
              <w:widowControl/>
              <w:spacing w:before="0" w:after="60" w:line="240" w:lineRule="auto"/>
              <w:rPr>
                <w:color w:val="000000"/>
                <w:u w:val="single"/>
              </w:rPr>
            </w:pPr>
            <w:r w:rsidRPr="008C2049">
              <w:rPr>
                <w:color w:val="000000"/>
                <w:u w:val="single"/>
              </w:rPr>
              <w:t>BAT Conclusion 51</w:t>
            </w:r>
          </w:p>
          <w:p w14:paraId="200CAF00"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The Operator shall review all secondary containment measures, provided for liquid hydrocarbons that are stored or held on site, (excluding those bunds in scope of the COMAH Containment Policy).</w:t>
            </w:r>
          </w:p>
          <w:p w14:paraId="21A263D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The review shall verify whether all storage tanks and areas designed for the storage of</w:t>
            </w:r>
            <w:r w:rsidRPr="008C2049">
              <w:rPr>
                <w:color w:val="000000"/>
                <w:sz w:val="18"/>
                <w:szCs w:val="20"/>
              </w:rPr>
              <w:t xml:space="preserve"> drums</w:t>
            </w:r>
            <w:r w:rsidRPr="008C2049">
              <w:rPr>
                <w:rFonts w:cs="Arial"/>
                <w:color w:val="000000"/>
                <w:sz w:val="18"/>
                <w:szCs w:val="20"/>
              </w:rPr>
              <w:t>/IBCs</w:t>
            </w:r>
            <w:r w:rsidRPr="008C2049">
              <w:rPr>
                <w:color w:val="000000"/>
                <w:sz w:val="18"/>
                <w:szCs w:val="20"/>
              </w:rPr>
              <w:t xml:space="preserve"> and </w:t>
            </w:r>
            <w:r w:rsidRPr="008C2049">
              <w:rPr>
                <w:rFonts w:cs="Arial"/>
                <w:color w:val="000000"/>
                <w:sz w:val="18"/>
                <w:szCs w:val="20"/>
              </w:rPr>
              <w:t xml:space="preserve">other portable liquid </w:t>
            </w:r>
            <w:r w:rsidRPr="008C2049">
              <w:rPr>
                <w:color w:val="000000"/>
                <w:sz w:val="18"/>
                <w:szCs w:val="20"/>
              </w:rPr>
              <w:t>containers</w:t>
            </w:r>
            <w:r w:rsidRPr="008C2049">
              <w:rPr>
                <w:rFonts w:cs="Arial"/>
                <w:color w:val="000000"/>
                <w:sz w:val="18"/>
                <w:szCs w:val="20"/>
              </w:rPr>
              <w:t>, within the installation; are sited on an impermeable base and with sufficient bunding as specified in the CIRIA C736 Guidance.</w:t>
            </w:r>
          </w:p>
          <w:p w14:paraId="6DDD554B"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Where containment provisions do not meet this standard, the Operator shall identify improvements, or alternative measures (such as additional primary or tertiary containment measures) to provide an equivalent level of protection.</w:t>
            </w:r>
          </w:p>
          <w:p w14:paraId="5F1E19CD" w14:textId="77777777" w:rsidR="002C25C3" w:rsidRPr="008C2049" w:rsidRDefault="002C25C3" w:rsidP="00473ECB">
            <w:pPr>
              <w:pStyle w:val="CommentText"/>
              <w:spacing w:before="0" w:after="60"/>
              <w:rPr>
                <w:color w:val="000000"/>
                <w:sz w:val="18"/>
                <w:szCs w:val="24"/>
                <w:u w:val="single"/>
              </w:rPr>
            </w:pPr>
            <w:r w:rsidRPr="008C2049">
              <w:rPr>
                <w:rFonts w:cs="Arial"/>
                <w:color w:val="000000"/>
                <w:sz w:val="18"/>
              </w:rPr>
              <w:t>The Operator shall provide the Environment Agency with a written report of the review and shall implement identified improvements to a timescale approved in writing with the Environment Agency.</w:t>
            </w:r>
          </w:p>
        </w:tc>
        <w:tc>
          <w:tcPr>
            <w:tcW w:w="2541" w:type="dxa"/>
            <w:shd w:val="clear" w:color="auto" w:fill="auto"/>
          </w:tcPr>
          <w:p w14:paraId="20D0BB8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Completed</w:t>
            </w:r>
          </w:p>
        </w:tc>
      </w:tr>
      <w:tr w:rsidR="002C25C3" w:rsidRPr="008C2049" w14:paraId="231AD7E0" w14:textId="77777777" w:rsidTr="00473ECB">
        <w:trPr>
          <w:cantSplit/>
        </w:trPr>
        <w:tc>
          <w:tcPr>
            <w:tcW w:w="1719" w:type="dxa"/>
            <w:gridSpan w:val="2"/>
            <w:shd w:val="clear" w:color="auto" w:fill="auto"/>
          </w:tcPr>
          <w:p w14:paraId="5821A92A"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IC47</w:t>
            </w:r>
          </w:p>
        </w:tc>
        <w:tc>
          <w:tcPr>
            <w:tcW w:w="5368" w:type="dxa"/>
            <w:shd w:val="clear" w:color="auto" w:fill="auto"/>
          </w:tcPr>
          <w:p w14:paraId="1E6396EA"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u w:val="single"/>
              </w:rPr>
              <w:t xml:space="preserve">BAT Conclusion 52 </w:t>
            </w:r>
          </w:p>
          <w:p w14:paraId="6DA153A4" w14:textId="77777777" w:rsidR="002C25C3" w:rsidRPr="008C2049" w:rsidRDefault="002C25C3" w:rsidP="00473ECB">
            <w:pPr>
              <w:pStyle w:val="CommentText"/>
              <w:spacing w:before="0" w:after="60"/>
              <w:rPr>
                <w:color w:val="000000"/>
                <w:sz w:val="18"/>
              </w:rPr>
            </w:pPr>
            <w:r w:rsidRPr="008C2049">
              <w:rPr>
                <w:color w:val="000000"/>
                <w:sz w:val="18"/>
              </w:rPr>
              <w:t xml:space="preserve">The Operator shall submit, for approval by the Environment Agency, reports setting out progress to achieving compliance with BAT 52 by no later than </w:t>
            </w:r>
            <w:r w:rsidRPr="008C2049">
              <w:rPr>
                <w:b/>
                <w:color w:val="000000"/>
                <w:sz w:val="18"/>
              </w:rPr>
              <w:t>31 December 2020</w:t>
            </w:r>
            <w:r w:rsidRPr="008C2049">
              <w:rPr>
                <w:color w:val="000000"/>
                <w:sz w:val="18"/>
              </w:rPr>
              <w:t xml:space="preserve"> for this </w:t>
            </w:r>
            <w:r w:rsidRPr="008C2049">
              <w:rPr>
                <w:b/>
                <w:color w:val="000000"/>
                <w:sz w:val="18"/>
              </w:rPr>
              <w:t>time limited</w:t>
            </w:r>
            <w:r w:rsidRPr="008C2049">
              <w:rPr>
                <w:color w:val="000000"/>
                <w:sz w:val="18"/>
              </w:rPr>
              <w:t xml:space="preserve"> derogation.</w:t>
            </w:r>
          </w:p>
          <w:p w14:paraId="6112A31A" w14:textId="77777777" w:rsidR="002C25C3" w:rsidRPr="008C2049" w:rsidRDefault="002C25C3" w:rsidP="00473ECB">
            <w:pPr>
              <w:pStyle w:val="TableText"/>
              <w:spacing w:before="0" w:after="0"/>
              <w:ind w:left="0" w:right="0"/>
              <w:rPr>
                <w:color w:val="000000"/>
                <w:sz w:val="18"/>
              </w:rPr>
            </w:pPr>
            <w:r w:rsidRPr="008C2049">
              <w:rPr>
                <w:color w:val="000000"/>
                <w:sz w:val="18"/>
              </w:rPr>
              <w:t>The report shall include, but not be limited to, the following:</w:t>
            </w:r>
          </w:p>
          <w:p w14:paraId="23080546" w14:textId="77777777" w:rsidR="002C25C3" w:rsidRPr="008C2049" w:rsidRDefault="002C25C3" w:rsidP="002C25C3">
            <w:pPr>
              <w:pStyle w:val="TableText"/>
              <w:numPr>
                <w:ilvl w:val="0"/>
                <w:numId w:val="52"/>
              </w:numPr>
              <w:spacing w:before="0" w:after="0"/>
              <w:ind w:left="317" w:right="0" w:hanging="317"/>
              <w:rPr>
                <w:color w:val="000000"/>
                <w:sz w:val="18"/>
              </w:rPr>
            </w:pPr>
            <w:r w:rsidRPr="008C2049">
              <w:rPr>
                <w:color w:val="000000"/>
                <w:sz w:val="18"/>
              </w:rPr>
              <w:t>A regular review of the progress to reduce loading/unloading operations at White Oil Docks to &lt; 1 million m</w:t>
            </w:r>
            <w:r w:rsidRPr="008C2049">
              <w:rPr>
                <w:color w:val="000000"/>
                <w:sz w:val="18"/>
                <w:vertAlign w:val="superscript"/>
              </w:rPr>
              <w:t>3</w:t>
            </w:r>
            <w:r w:rsidRPr="008C2049">
              <w:rPr>
                <w:color w:val="000000"/>
                <w:sz w:val="18"/>
              </w:rPr>
              <w:t>/annum by 1 January 2021 as specified in Table S1.1 of this permit.</w:t>
            </w:r>
          </w:p>
          <w:p w14:paraId="05BF0655" w14:textId="77777777" w:rsidR="002C25C3" w:rsidRPr="008C2049" w:rsidRDefault="002C25C3" w:rsidP="002C25C3">
            <w:pPr>
              <w:pStyle w:val="TableText"/>
              <w:numPr>
                <w:ilvl w:val="0"/>
                <w:numId w:val="52"/>
              </w:numPr>
              <w:spacing w:before="0"/>
              <w:ind w:left="317" w:right="0" w:hanging="317"/>
              <w:rPr>
                <w:color w:val="000000"/>
                <w:sz w:val="18"/>
              </w:rPr>
            </w:pPr>
            <w:r w:rsidRPr="008C2049">
              <w:rPr>
                <w:color w:val="000000"/>
                <w:sz w:val="18"/>
              </w:rPr>
              <w:t xml:space="preserve">Any alterations to the initial plan </w:t>
            </w:r>
            <w:r w:rsidRPr="008C2049">
              <w:rPr>
                <w:i/>
                <w:color w:val="000000"/>
                <w:sz w:val="18"/>
              </w:rPr>
              <w:t xml:space="preserve">– </w:t>
            </w:r>
            <w:r w:rsidRPr="008C2049">
              <w:rPr>
                <w:color w:val="000000"/>
                <w:sz w:val="18"/>
              </w:rPr>
              <w:t>for progress reports.</w:t>
            </w:r>
          </w:p>
          <w:p w14:paraId="0C628B54" w14:textId="77777777" w:rsidR="002C25C3" w:rsidRPr="008C2049" w:rsidRDefault="002C25C3" w:rsidP="00473ECB">
            <w:pPr>
              <w:pStyle w:val="TableText"/>
              <w:spacing w:before="0"/>
              <w:ind w:left="0" w:right="0"/>
              <w:rPr>
                <w:color w:val="000000"/>
                <w:sz w:val="18"/>
                <w:lang w:val="en-US"/>
              </w:rPr>
            </w:pPr>
            <w:r w:rsidRPr="008C2049">
              <w:rPr>
                <w:color w:val="000000"/>
                <w:sz w:val="18"/>
                <w:lang w:val="en-US"/>
              </w:rPr>
              <w:t>The Operator shall submit reports on progress with the approved compliance plan as specified by this condition.</w:t>
            </w:r>
          </w:p>
          <w:p w14:paraId="3B87BB94" w14:textId="77777777" w:rsidR="002C25C3" w:rsidRPr="008C2049" w:rsidRDefault="002C25C3" w:rsidP="00473ECB">
            <w:pPr>
              <w:pStyle w:val="CommentText"/>
              <w:spacing w:before="0" w:after="0"/>
              <w:rPr>
                <w:color w:val="000000"/>
                <w:sz w:val="18"/>
              </w:rPr>
            </w:pPr>
            <w:r w:rsidRPr="008C2049">
              <w:rPr>
                <w:color w:val="000000"/>
                <w:sz w:val="18"/>
                <w:lang w:val="en-US"/>
              </w:rPr>
              <w:t>The final report shall be submitted as specified by this condition.</w:t>
            </w:r>
          </w:p>
        </w:tc>
        <w:tc>
          <w:tcPr>
            <w:tcW w:w="2541" w:type="dxa"/>
            <w:shd w:val="clear" w:color="auto" w:fill="auto"/>
          </w:tcPr>
          <w:p w14:paraId="61340118" w14:textId="77777777" w:rsidR="002C25C3" w:rsidRPr="008C2049" w:rsidRDefault="002C25C3" w:rsidP="00473ECB">
            <w:pPr>
              <w:pStyle w:val="TableText"/>
              <w:spacing w:before="0"/>
              <w:ind w:left="0" w:right="0"/>
              <w:rPr>
                <w:rFonts w:cs="Arial"/>
                <w:color w:val="000000"/>
                <w:sz w:val="18"/>
                <w:szCs w:val="20"/>
              </w:rPr>
            </w:pPr>
            <w:r w:rsidRPr="008C2049">
              <w:rPr>
                <w:color w:val="000000"/>
                <w:sz w:val="18"/>
              </w:rPr>
              <w:t>Superseded by variation application EPR/FP3139FN/V011</w:t>
            </w:r>
          </w:p>
        </w:tc>
      </w:tr>
      <w:tr w:rsidR="002C25C3" w:rsidRPr="008C2049" w14:paraId="54242301" w14:textId="77777777" w:rsidTr="00473ECB">
        <w:trPr>
          <w:cantSplit/>
        </w:trPr>
        <w:tc>
          <w:tcPr>
            <w:tcW w:w="1719" w:type="dxa"/>
            <w:gridSpan w:val="2"/>
            <w:shd w:val="clear" w:color="auto" w:fill="auto"/>
          </w:tcPr>
          <w:p w14:paraId="57D88444"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IC48</w:t>
            </w:r>
          </w:p>
        </w:tc>
        <w:tc>
          <w:tcPr>
            <w:tcW w:w="5368" w:type="dxa"/>
            <w:shd w:val="clear" w:color="auto" w:fill="auto"/>
          </w:tcPr>
          <w:p w14:paraId="28570104" w14:textId="77777777" w:rsidR="002C25C3" w:rsidRPr="008C2049" w:rsidRDefault="002C25C3" w:rsidP="00473ECB">
            <w:pPr>
              <w:pStyle w:val="CommentText"/>
              <w:spacing w:before="0" w:after="60"/>
              <w:rPr>
                <w:color w:val="000000"/>
                <w:sz w:val="18"/>
                <w:szCs w:val="24"/>
                <w:u w:val="single"/>
              </w:rPr>
            </w:pPr>
            <w:r w:rsidRPr="008C2049">
              <w:rPr>
                <w:color w:val="000000"/>
                <w:sz w:val="18"/>
                <w:szCs w:val="24"/>
                <w:u w:val="single"/>
              </w:rPr>
              <w:t xml:space="preserve">BAT Conclusion 52 </w:t>
            </w:r>
          </w:p>
          <w:p w14:paraId="2CCEC7E7" w14:textId="77777777" w:rsidR="002C25C3" w:rsidRPr="008C2049" w:rsidRDefault="002C25C3" w:rsidP="00473ECB">
            <w:pPr>
              <w:pStyle w:val="CommentText"/>
              <w:spacing w:before="0" w:after="60"/>
              <w:rPr>
                <w:color w:val="000000"/>
                <w:sz w:val="18"/>
                <w:szCs w:val="24"/>
                <w:u w:val="single"/>
              </w:rPr>
            </w:pPr>
            <w:r w:rsidRPr="008C2049">
              <w:rPr>
                <w:rFonts w:cs="Arial"/>
                <w:color w:val="000000"/>
                <w:sz w:val="18"/>
              </w:rPr>
              <w:t>The Operator shall develop a monitoring programme for measuring point source emissions of non-methane volatile organic compounds and benzene from the loading and unloading of liquid hydrocarbons as specified in BAT conclusion 52 for the Refining of Mineral Oil and Gas. The monitoring programme and associated methodologies shall be approved in writing with the Environment Agency having regard to the Environment Agency M2 and M16 Guidance Notes. Routine benzene monitoring is not required where it can be demonstrated that benzene emissions are consistently less than 1 mg/Nm</w:t>
            </w:r>
            <w:r w:rsidRPr="008C2049">
              <w:rPr>
                <w:rFonts w:cs="Arial"/>
                <w:color w:val="000000"/>
                <w:sz w:val="18"/>
                <w:vertAlign w:val="superscript"/>
              </w:rPr>
              <w:t>3</w:t>
            </w:r>
            <w:r w:rsidRPr="008C2049">
              <w:rPr>
                <w:rFonts w:cs="Arial"/>
                <w:color w:val="000000"/>
                <w:sz w:val="18"/>
              </w:rPr>
              <w:t xml:space="preserve"> from a point source. </w:t>
            </w:r>
            <w:r w:rsidRPr="008C2049">
              <w:rPr>
                <w:b/>
                <w:bCs/>
                <w:iCs/>
                <w:color w:val="000000"/>
                <w:sz w:val="18"/>
                <w:szCs w:val="18"/>
                <w:lang w:eastAsia="en-GB"/>
              </w:rPr>
              <w:t xml:space="preserve"> </w:t>
            </w:r>
            <w:r w:rsidRPr="008C2049">
              <w:rPr>
                <w:rFonts w:cs="Arial"/>
                <w:color w:val="000000"/>
                <w:sz w:val="18"/>
              </w:rPr>
              <w:t xml:space="preserve"> </w:t>
            </w:r>
          </w:p>
        </w:tc>
        <w:tc>
          <w:tcPr>
            <w:tcW w:w="2541" w:type="dxa"/>
            <w:shd w:val="clear" w:color="auto" w:fill="auto"/>
          </w:tcPr>
          <w:p w14:paraId="13D7AD6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Completed</w:t>
            </w:r>
          </w:p>
        </w:tc>
      </w:tr>
      <w:tr w:rsidR="002C25C3" w:rsidRPr="008C2049" w14:paraId="7B0BFB65" w14:textId="77777777" w:rsidTr="00473ECB">
        <w:trPr>
          <w:cantSplit/>
        </w:trPr>
        <w:tc>
          <w:tcPr>
            <w:tcW w:w="1719" w:type="dxa"/>
            <w:gridSpan w:val="2"/>
            <w:shd w:val="clear" w:color="auto" w:fill="auto"/>
          </w:tcPr>
          <w:p w14:paraId="095FCE5C"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lastRenderedPageBreak/>
              <w:t>IC49</w:t>
            </w:r>
          </w:p>
        </w:tc>
        <w:tc>
          <w:tcPr>
            <w:tcW w:w="5368" w:type="dxa"/>
            <w:shd w:val="clear" w:color="auto" w:fill="auto"/>
          </w:tcPr>
          <w:p w14:paraId="3B7C4F9A" w14:textId="77777777" w:rsidR="002C25C3" w:rsidRPr="008C2049" w:rsidRDefault="002C25C3" w:rsidP="00473ECB">
            <w:pPr>
              <w:spacing w:before="0" w:after="60" w:line="240" w:lineRule="auto"/>
              <w:rPr>
                <w:rFonts w:cs="Arial"/>
                <w:snapToGrid w:val="0"/>
                <w:color w:val="000000"/>
                <w:sz w:val="18"/>
                <w:szCs w:val="20"/>
                <w:u w:val="single"/>
              </w:rPr>
            </w:pPr>
            <w:r w:rsidRPr="008C2049">
              <w:rPr>
                <w:rFonts w:cs="Arial"/>
                <w:snapToGrid w:val="0"/>
                <w:color w:val="000000"/>
                <w:sz w:val="18"/>
                <w:szCs w:val="20"/>
                <w:u w:val="single"/>
              </w:rPr>
              <w:t>BAT Conclusions 55 &amp; 56</w:t>
            </w:r>
          </w:p>
          <w:p w14:paraId="2B0698EB" w14:textId="77777777" w:rsidR="002C25C3" w:rsidRPr="008C2049" w:rsidRDefault="002C25C3" w:rsidP="00473ECB">
            <w:pPr>
              <w:spacing w:before="0" w:after="60" w:line="240" w:lineRule="auto"/>
              <w:rPr>
                <w:color w:val="000000"/>
                <w:sz w:val="18"/>
                <w:szCs w:val="20"/>
              </w:rPr>
            </w:pPr>
            <w:r w:rsidRPr="008C2049">
              <w:rPr>
                <w:rFonts w:cs="Arial"/>
                <w:snapToGrid w:val="0"/>
                <w:color w:val="000000"/>
                <w:sz w:val="18"/>
                <w:szCs w:val="20"/>
                <w:lang w:val="x-none"/>
              </w:rPr>
              <w:t xml:space="preserve">The Operator shall carry out a study </w:t>
            </w:r>
            <w:r w:rsidRPr="008C2049">
              <w:rPr>
                <w:rFonts w:cs="Arial"/>
                <w:snapToGrid w:val="0"/>
                <w:color w:val="000000"/>
                <w:sz w:val="18"/>
                <w:szCs w:val="20"/>
              </w:rPr>
              <w:t xml:space="preserve">of the flaring system and flare sources </w:t>
            </w:r>
            <w:r w:rsidRPr="008C2049">
              <w:rPr>
                <w:color w:val="000000"/>
                <w:sz w:val="18"/>
                <w:szCs w:val="20"/>
              </w:rPr>
              <w:t>for the purpose of reducing baseline flaring. The study shall include:</w:t>
            </w:r>
          </w:p>
          <w:p w14:paraId="37253E45" w14:textId="77777777" w:rsidR="002C25C3" w:rsidRPr="008C2049" w:rsidRDefault="002C25C3" w:rsidP="002C25C3">
            <w:pPr>
              <w:pStyle w:val="ListParagraph"/>
              <w:numPr>
                <w:ilvl w:val="0"/>
                <w:numId w:val="61"/>
              </w:numPr>
              <w:spacing w:before="0" w:after="60" w:line="240" w:lineRule="auto"/>
              <w:ind w:left="317" w:hanging="317"/>
              <w:rPr>
                <w:color w:val="000000"/>
                <w:sz w:val="18"/>
                <w:szCs w:val="20"/>
              </w:rPr>
            </w:pPr>
            <w:r w:rsidRPr="008C2049">
              <w:rPr>
                <w:snapToGrid w:val="0"/>
                <w:color w:val="000000"/>
                <w:sz w:val="18"/>
                <w:szCs w:val="20"/>
              </w:rPr>
              <w:t>O</w:t>
            </w:r>
            <w:r w:rsidRPr="008C2049">
              <w:rPr>
                <w:color w:val="000000"/>
                <w:sz w:val="18"/>
                <w:szCs w:val="20"/>
              </w:rPr>
              <w:t>ptions to improve flare flow metering from individual sources.</w:t>
            </w:r>
          </w:p>
          <w:p w14:paraId="2AD2C12C" w14:textId="77777777" w:rsidR="002C25C3" w:rsidRPr="008C2049" w:rsidRDefault="002C25C3" w:rsidP="002C25C3">
            <w:pPr>
              <w:pStyle w:val="ListParagraph"/>
              <w:numPr>
                <w:ilvl w:val="0"/>
                <w:numId w:val="61"/>
              </w:numPr>
              <w:spacing w:before="0" w:after="60" w:line="240" w:lineRule="auto"/>
              <w:ind w:left="317" w:hanging="317"/>
              <w:rPr>
                <w:snapToGrid w:val="0"/>
                <w:color w:val="000000"/>
                <w:sz w:val="18"/>
                <w:szCs w:val="20"/>
                <w:lang w:val="x-none"/>
              </w:rPr>
            </w:pPr>
            <w:r w:rsidRPr="008C2049">
              <w:rPr>
                <w:snapToGrid w:val="0"/>
                <w:color w:val="000000"/>
                <w:sz w:val="18"/>
                <w:szCs w:val="20"/>
              </w:rPr>
              <w:t xml:space="preserve">Options to reduce </w:t>
            </w:r>
            <w:r w:rsidRPr="008C2049">
              <w:rPr>
                <w:snapToGrid w:val="0"/>
                <w:color w:val="000000"/>
                <w:sz w:val="18"/>
                <w:szCs w:val="20"/>
                <w:lang w:val="x-none"/>
              </w:rPr>
              <w:t xml:space="preserve">arising of gases requiring flaring, </w:t>
            </w:r>
            <w:proofErr w:type="gramStart"/>
            <w:r w:rsidRPr="008C2049">
              <w:rPr>
                <w:snapToGrid w:val="0"/>
                <w:color w:val="000000"/>
                <w:sz w:val="18"/>
                <w:szCs w:val="20"/>
                <w:lang w:val="x-none"/>
              </w:rPr>
              <w:t xml:space="preserve">giving consideration </w:t>
            </w:r>
            <w:r w:rsidRPr="008C2049">
              <w:rPr>
                <w:snapToGrid w:val="0"/>
                <w:color w:val="000000"/>
                <w:sz w:val="18"/>
                <w:szCs w:val="20"/>
              </w:rPr>
              <w:t>to</w:t>
            </w:r>
            <w:proofErr w:type="gramEnd"/>
            <w:r w:rsidRPr="008C2049">
              <w:rPr>
                <w:snapToGrid w:val="0"/>
                <w:color w:val="000000"/>
                <w:sz w:val="18"/>
                <w:szCs w:val="20"/>
              </w:rPr>
              <w:t xml:space="preserve"> </w:t>
            </w:r>
            <w:r w:rsidRPr="008C2049">
              <w:rPr>
                <w:snapToGrid w:val="0"/>
                <w:color w:val="000000"/>
                <w:sz w:val="18"/>
                <w:szCs w:val="20"/>
                <w:lang w:val="x-none"/>
              </w:rPr>
              <w:t xml:space="preserve">the requirements of BAT </w:t>
            </w:r>
            <w:r w:rsidRPr="008C2049">
              <w:rPr>
                <w:snapToGrid w:val="0"/>
                <w:color w:val="000000"/>
                <w:sz w:val="18"/>
                <w:szCs w:val="20"/>
              </w:rPr>
              <w:t>C</w:t>
            </w:r>
            <w:proofErr w:type="spellStart"/>
            <w:r w:rsidRPr="008C2049">
              <w:rPr>
                <w:snapToGrid w:val="0"/>
                <w:color w:val="000000"/>
                <w:sz w:val="18"/>
                <w:szCs w:val="20"/>
                <w:lang w:val="x-none"/>
              </w:rPr>
              <w:t>onclusion</w:t>
            </w:r>
            <w:r w:rsidRPr="008C2049">
              <w:rPr>
                <w:snapToGrid w:val="0"/>
                <w:color w:val="000000"/>
                <w:sz w:val="18"/>
                <w:szCs w:val="20"/>
              </w:rPr>
              <w:t>s</w:t>
            </w:r>
            <w:proofErr w:type="spellEnd"/>
            <w:r w:rsidRPr="008C2049">
              <w:rPr>
                <w:snapToGrid w:val="0"/>
                <w:color w:val="000000"/>
                <w:sz w:val="18"/>
                <w:szCs w:val="20"/>
                <w:lang w:val="x-none"/>
              </w:rPr>
              <w:t xml:space="preserve"> 55 and 56</w:t>
            </w:r>
            <w:r w:rsidRPr="008C2049">
              <w:rPr>
                <w:snapToGrid w:val="0"/>
                <w:color w:val="000000"/>
                <w:sz w:val="18"/>
                <w:szCs w:val="20"/>
              </w:rPr>
              <w:t xml:space="preserve"> for the Refining of Mineral Oil and Gas.</w:t>
            </w:r>
          </w:p>
          <w:p w14:paraId="7249823C" w14:textId="77777777" w:rsidR="002C25C3" w:rsidRPr="008C2049" w:rsidRDefault="002C25C3" w:rsidP="002C25C3">
            <w:pPr>
              <w:pStyle w:val="ListParagraph"/>
              <w:numPr>
                <w:ilvl w:val="0"/>
                <w:numId w:val="61"/>
              </w:numPr>
              <w:spacing w:before="0" w:after="60" w:line="240" w:lineRule="auto"/>
              <w:ind w:left="317" w:hanging="317"/>
              <w:rPr>
                <w:snapToGrid w:val="0"/>
                <w:color w:val="000000"/>
                <w:sz w:val="18"/>
                <w:szCs w:val="20"/>
                <w:lang w:val="x-none"/>
              </w:rPr>
            </w:pPr>
            <w:r w:rsidRPr="008C2049">
              <w:rPr>
                <w:snapToGrid w:val="0"/>
                <w:color w:val="000000"/>
                <w:sz w:val="18"/>
                <w:szCs w:val="20"/>
              </w:rPr>
              <w:t xml:space="preserve">Assessment of </w:t>
            </w:r>
            <w:r w:rsidRPr="008C2049">
              <w:rPr>
                <w:snapToGrid w:val="0"/>
                <w:color w:val="000000"/>
                <w:sz w:val="18"/>
                <w:szCs w:val="20"/>
                <w:lang w:val="x-none"/>
              </w:rPr>
              <w:t xml:space="preserve">the feasibility of installing a flare gas recovery system to minimise the base load to current flare systems, including arising from planned </w:t>
            </w:r>
            <w:proofErr w:type="gramStart"/>
            <w:r w:rsidRPr="008C2049">
              <w:rPr>
                <w:snapToGrid w:val="0"/>
                <w:color w:val="000000"/>
                <w:sz w:val="18"/>
                <w:szCs w:val="20"/>
                <w:lang w:val="x-none"/>
              </w:rPr>
              <w:t>shut</w:t>
            </w:r>
            <w:r w:rsidRPr="008C2049">
              <w:rPr>
                <w:snapToGrid w:val="0"/>
                <w:color w:val="000000"/>
                <w:sz w:val="18"/>
                <w:szCs w:val="20"/>
              </w:rPr>
              <w:t>-</w:t>
            </w:r>
            <w:r w:rsidRPr="008C2049">
              <w:rPr>
                <w:snapToGrid w:val="0"/>
                <w:color w:val="000000"/>
                <w:sz w:val="18"/>
                <w:szCs w:val="20"/>
                <w:lang w:val="x-none"/>
              </w:rPr>
              <w:t>downs</w:t>
            </w:r>
            <w:proofErr w:type="gramEnd"/>
            <w:r w:rsidRPr="008C2049">
              <w:rPr>
                <w:snapToGrid w:val="0"/>
                <w:color w:val="000000"/>
                <w:sz w:val="18"/>
                <w:szCs w:val="20"/>
              </w:rPr>
              <w:t>.</w:t>
            </w:r>
            <w:r w:rsidRPr="008C2049" w:rsidDel="00757048">
              <w:rPr>
                <w:snapToGrid w:val="0"/>
                <w:color w:val="000000"/>
                <w:sz w:val="18"/>
                <w:szCs w:val="20"/>
                <w:lang w:val="x-none"/>
              </w:rPr>
              <w:t xml:space="preserve"> </w:t>
            </w:r>
            <w:r w:rsidRPr="008C2049">
              <w:rPr>
                <w:snapToGrid w:val="0"/>
                <w:color w:val="000000"/>
                <w:sz w:val="18"/>
                <w:szCs w:val="20"/>
                <w:lang w:val="x-none"/>
              </w:rPr>
              <w:t xml:space="preserve"> </w:t>
            </w:r>
          </w:p>
          <w:p w14:paraId="09161C0E" w14:textId="77777777" w:rsidR="002C25C3" w:rsidRPr="008C2049" w:rsidRDefault="002C25C3" w:rsidP="00473ECB">
            <w:pPr>
              <w:spacing w:before="0" w:after="60" w:line="240" w:lineRule="auto"/>
              <w:rPr>
                <w:rFonts w:cs="Arial"/>
                <w:color w:val="000000"/>
                <w:sz w:val="18"/>
                <w:szCs w:val="20"/>
                <w:u w:val="single"/>
              </w:rPr>
            </w:pPr>
            <w:r w:rsidRPr="008C2049">
              <w:rPr>
                <w:rFonts w:cs="Arial"/>
                <w:snapToGrid w:val="0"/>
                <w:color w:val="000000"/>
                <w:sz w:val="18"/>
                <w:szCs w:val="20"/>
                <w:lang w:val="x-none"/>
              </w:rPr>
              <w:t>The Operator shall submit a</w:t>
            </w:r>
            <w:r w:rsidRPr="008C2049">
              <w:rPr>
                <w:rFonts w:cs="Arial"/>
                <w:snapToGrid w:val="0"/>
                <w:color w:val="000000"/>
                <w:sz w:val="18"/>
                <w:szCs w:val="20"/>
              </w:rPr>
              <w:t xml:space="preserve"> written</w:t>
            </w:r>
            <w:r w:rsidRPr="008C2049">
              <w:rPr>
                <w:rFonts w:cs="Arial"/>
                <w:snapToGrid w:val="0"/>
                <w:color w:val="000000"/>
                <w:sz w:val="18"/>
                <w:szCs w:val="20"/>
                <w:lang w:val="x-none"/>
              </w:rPr>
              <w:t xml:space="preserve"> report</w:t>
            </w:r>
            <w:r w:rsidRPr="008C2049">
              <w:rPr>
                <w:rFonts w:cs="Arial"/>
                <w:snapToGrid w:val="0"/>
                <w:color w:val="000000"/>
                <w:sz w:val="18"/>
                <w:szCs w:val="20"/>
              </w:rPr>
              <w:t>,</w:t>
            </w:r>
            <w:r w:rsidRPr="008C2049">
              <w:rPr>
                <w:rFonts w:cs="Arial"/>
                <w:snapToGrid w:val="0"/>
                <w:color w:val="000000"/>
                <w:sz w:val="18"/>
                <w:szCs w:val="20"/>
                <w:lang w:val="x-none"/>
              </w:rPr>
              <w:t xml:space="preserve"> to </w:t>
            </w:r>
            <w:r w:rsidRPr="008C2049">
              <w:rPr>
                <w:rFonts w:cs="Arial"/>
                <w:snapToGrid w:val="0"/>
                <w:color w:val="000000"/>
                <w:sz w:val="18"/>
                <w:szCs w:val="20"/>
              </w:rPr>
              <w:t>the Environment Agency providing detail</w:t>
            </w:r>
            <w:r w:rsidRPr="008C2049">
              <w:rPr>
                <w:rFonts w:cs="Arial"/>
                <w:snapToGrid w:val="0"/>
                <w:color w:val="000000"/>
                <w:sz w:val="18"/>
                <w:szCs w:val="20"/>
                <w:lang w:val="x-none"/>
              </w:rPr>
              <w:t xml:space="preserve">s of the </w:t>
            </w:r>
            <w:r w:rsidRPr="008C2049">
              <w:rPr>
                <w:rFonts w:cs="Arial"/>
                <w:snapToGrid w:val="0"/>
                <w:color w:val="000000"/>
                <w:sz w:val="18"/>
                <w:szCs w:val="20"/>
              </w:rPr>
              <w:t>findings</w:t>
            </w:r>
            <w:r w:rsidRPr="008C2049">
              <w:rPr>
                <w:rFonts w:cs="Arial"/>
                <w:snapToGrid w:val="0"/>
                <w:color w:val="000000"/>
                <w:sz w:val="18"/>
                <w:szCs w:val="20"/>
                <w:lang w:val="x-none"/>
              </w:rPr>
              <w:t xml:space="preserve"> of the study and a timetable for implementation </w:t>
            </w:r>
            <w:r w:rsidRPr="008C2049">
              <w:rPr>
                <w:rFonts w:cs="Arial"/>
                <w:snapToGrid w:val="0"/>
                <w:color w:val="000000"/>
                <w:sz w:val="18"/>
                <w:szCs w:val="20"/>
              </w:rPr>
              <w:t xml:space="preserve">of </w:t>
            </w:r>
            <w:r w:rsidRPr="008C2049">
              <w:rPr>
                <w:rFonts w:cs="Arial"/>
                <w:snapToGrid w:val="0"/>
                <w:color w:val="000000"/>
                <w:sz w:val="18"/>
                <w:szCs w:val="20"/>
                <w:lang w:val="x-none"/>
              </w:rPr>
              <w:t xml:space="preserve">any improvements </w:t>
            </w:r>
            <w:r w:rsidRPr="008C2049">
              <w:rPr>
                <w:rFonts w:cs="Arial"/>
                <w:snapToGrid w:val="0"/>
                <w:color w:val="000000"/>
                <w:sz w:val="18"/>
                <w:szCs w:val="20"/>
              </w:rPr>
              <w:t>identified</w:t>
            </w:r>
            <w:r w:rsidRPr="008C2049">
              <w:rPr>
                <w:rFonts w:cs="Arial"/>
                <w:snapToGrid w:val="0"/>
                <w:color w:val="000000"/>
                <w:sz w:val="18"/>
                <w:szCs w:val="20"/>
                <w:lang w:val="x-none"/>
              </w:rPr>
              <w:t>.</w:t>
            </w:r>
          </w:p>
        </w:tc>
        <w:tc>
          <w:tcPr>
            <w:tcW w:w="2541" w:type="dxa"/>
            <w:shd w:val="clear" w:color="auto" w:fill="auto"/>
          </w:tcPr>
          <w:p w14:paraId="303EFA10" w14:textId="77777777" w:rsidR="002C25C3" w:rsidRPr="008C2049" w:rsidRDefault="002C25C3" w:rsidP="00473ECB">
            <w:pPr>
              <w:spacing w:before="0" w:after="0" w:line="240" w:lineRule="auto"/>
              <w:rPr>
                <w:color w:val="000000"/>
                <w:sz w:val="18"/>
              </w:rPr>
            </w:pPr>
            <w:r w:rsidRPr="008C2049">
              <w:rPr>
                <w:rFonts w:cs="Arial"/>
                <w:color w:val="000000"/>
                <w:sz w:val="18"/>
                <w:szCs w:val="20"/>
              </w:rPr>
              <w:t>Completed</w:t>
            </w:r>
          </w:p>
        </w:tc>
      </w:tr>
      <w:tr w:rsidR="002C25C3" w:rsidRPr="008C2049" w14:paraId="66D575A4" w14:textId="77777777" w:rsidTr="00473ECB">
        <w:trPr>
          <w:cantSplit/>
        </w:trPr>
        <w:tc>
          <w:tcPr>
            <w:tcW w:w="1719" w:type="dxa"/>
            <w:gridSpan w:val="2"/>
            <w:shd w:val="clear" w:color="auto" w:fill="auto"/>
          </w:tcPr>
          <w:p w14:paraId="15B84BC1"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IC50</w:t>
            </w:r>
          </w:p>
        </w:tc>
        <w:tc>
          <w:tcPr>
            <w:tcW w:w="5368" w:type="dxa"/>
            <w:shd w:val="clear" w:color="auto" w:fill="auto"/>
          </w:tcPr>
          <w:p w14:paraId="5A3EDA8B" w14:textId="77777777" w:rsidR="002C25C3" w:rsidRPr="008C2049" w:rsidRDefault="002C25C3" w:rsidP="00473ECB">
            <w:pPr>
              <w:spacing w:before="0" w:after="60" w:line="240" w:lineRule="auto"/>
              <w:rPr>
                <w:rFonts w:cs="Arial"/>
                <w:snapToGrid w:val="0"/>
                <w:color w:val="000000"/>
                <w:sz w:val="18"/>
                <w:szCs w:val="20"/>
                <w:u w:val="single"/>
              </w:rPr>
            </w:pPr>
            <w:r w:rsidRPr="008C2049">
              <w:rPr>
                <w:rFonts w:cs="Arial"/>
                <w:snapToGrid w:val="0"/>
                <w:color w:val="000000"/>
                <w:sz w:val="18"/>
                <w:szCs w:val="20"/>
                <w:u w:val="single"/>
              </w:rPr>
              <w:t xml:space="preserve">BAT Conclusion 57 </w:t>
            </w:r>
            <w:r w:rsidRPr="008C2049">
              <w:rPr>
                <w:rFonts w:cs="Arial"/>
                <w:snapToGrid w:val="0"/>
                <w:color w:val="000000"/>
                <w:sz w:val="18"/>
                <w:szCs w:val="20"/>
                <w:u w:val="single"/>
                <w:vertAlign w:val="superscript"/>
              </w:rPr>
              <w:t>Note 2</w:t>
            </w:r>
          </w:p>
          <w:p w14:paraId="3852DF83" w14:textId="77777777" w:rsidR="002C25C3" w:rsidRPr="008C2049" w:rsidRDefault="002C25C3" w:rsidP="00473ECB">
            <w:pPr>
              <w:spacing w:before="0" w:after="60" w:line="240" w:lineRule="auto"/>
              <w:rPr>
                <w:rFonts w:cs="Arial"/>
                <w:color w:val="000000"/>
                <w:sz w:val="18"/>
                <w:szCs w:val="20"/>
                <w:lang w:eastAsia="en-GB"/>
              </w:rPr>
            </w:pPr>
            <w:r w:rsidRPr="008C2049">
              <w:rPr>
                <w:rFonts w:cs="Arial"/>
                <w:color w:val="000000"/>
                <w:sz w:val="18"/>
                <w:szCs w:val="20"/>
              </w:rPr>
              <w:t>The Operator shall submit, for approval by the Environment Agency, the design for the fixed NOx emissions bubble for the installation and an associated monitoring programme to demonstrate compliance with the bubble. The bubble design and associated monitoring programme shall be in accordance with the principals described in the ‘Integrated Air Emissions Management Protocol’.</w:t>
            </w:r>
          </w:p>
          <w:p w14:paraId="5E557656"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The bubble design shall specify, but not be limited to:</w:t>
            </w:r>
          </w:p>
          <w:p w14:paraId="0FA9A19A" w14:textId="77777777" w:rsidR="002C25C3" w:rsidRPr="008C2049" w:rsidRDefault="002C25C3" w:rsidP="002C25C3">
            <w:pPr>
              <w:pStyle w:val="ListParagraph"/>
              <w:numPr>
                <w:ilvl w:val="0"/>
                <w:numId w:val="63"/>
              </w:numPr>
              <w:spacing w:before="0" w:after="60" w:line="240" w:lineRule="auto"/>
              <w:ind w:left="317" w:hanging="317"/>
              <w:rPr>
                <w:rFonts w:cs="Arial"/>
                <w:color w:val="000000"/>
                <w:sz w:val="18"/>
                <w:szCs w:val="20"/>
              </w:rPr>
            </w:pPr>
            <w:r w:rsidRPr="008C2049">
              <w:rPr>
                <w:color w:val="000000"/>
                <w:sz w:val="18"/>
                <w:szCs w:val="20"/>
              </w:rPr>
              <w:t xml:space="preserve">A description of the units to be included in the bubble including; the type of unit, the fuel fired, the representative flue gas </w:t>
            </w:r>
            <w:proofErr w:type="gramStart"/>
            <w:r w:rsidRPr="008C2049">
              <w:rPr>
                <w:color w:val="000000"/>
                <w:sz w:val="18"/>
                <w:szCs w:val="20"/>
              </w:rPr>
              <w:t>flow-rate</w:t>
            </w:r>
            <w:proofErr w:type="gramEnd"/>
            <w:r w:rsidRPr="008C2049">
              <w:rPr>
                <w:color w:val="000000"/>
                <w:sz w:val="18"/>
                <w:szCs w:val="20"/>
              </w:rPr>
              <w:t>, the applicable BAT AEL for that unit, calculation of the fixed bubble limit.</w:t>
            </w:r>
          </w:p>
          <w:p w14:paraId="79A95B0C" w14:textId="77777777" w:rsidR="002C25C3" w:rsidRPr="008C2049" w:rsidRDefault="002C25C3" w:rsidP="002C25C3">
            <w:pPr>
              <w:pStyle w:val="ListParagraph"/>
              <w:numPr>
                <w:ilvl w:val="0"/>
                <w:numId w:val="63"/>
              </w:numPr>
              <w:spacing w:before="0" w:after="60" w:line="240" w:lineRule="auto"/>
              <w:ind w:left="318" w:hanging="318"/>
              <w:contextualSpacing w:val="0"/>
              <w:rPr>
                <w:color w:val="000000"/>
                <w:sz w:val="18"/>
                <w:szCs w:val="20"/>
              </w:rPr>
            </w:pPr>
            <w:r w:rsidRPr="008C2049">
              <w:rPr>
                <w:color w:val="000000"/>
                <w:sz w:val="18"/>
                <w:szCs w:val="20"/>
              </w:rPr>
              <w:t>A demonstration, using historic data from a representative period that the operations can comply with the bubble limit.</w:t>
            </w:r>
          </w:p>
          <w:p w14:paraId="7116CDD9" w14:textId="77777777" w:rsidR="002C25C3" w:rsidRPr="008C2049" w:rsidRDefault="002C25C3" w:rsidP="00473ECB">
            <w:pPr>
              <w:pStyle w:val="ListParagraph"/>
              <w:spacing w:before="0" w:after="60" w:line="240" w:lineRule="auto"/>
              <w:ind w:left="0"/>
              <w:rPr>
                <w:color w:val="000000"/>
                <w:sz w:val="18"/>
                <w:szCs w:val="20"/>
              </w:rPr>
            </w:pPr>
            <w:r w:rsidRPr="008C2049">
              <w:rPr>
                <w:color w:val="000000"/>
                <w:sz w:val="18"/>
                <w:szCs w:val="20"/>
              </w:rPr>
              <w:t>The monitoring protocol shall include but not be limited to:</w:t>
            </w:r>
          </w:p>
          <w:p w14:paraId="12E3ECA7" w14:textId="77777777" w:rsidR="002C25C3" w:rsidRPr="008C2049" w:rsidRDefault="002C25C3" w:rsidP="002C25C3">
            <w:pPr>
              <w:pStyle w:val="ListParagraph"/>
              <w:numPr>
                <w:ilvl w:val="0"/>
                <w:numId w:val="74"/>
              </w:numPr>
              <w:spacing w:before="0" w:after="60" w:line="240" w:lineRule="auto"/>
              <w:ind w:left="318" w:hanging="318"/>
              <w:rPr>
                <w:rFonts w:cs="Arial"/>
                <w:color w:val="000000"/>
                <w:sz w:val="18"/>
                <w:szCs w:val="20"/>
                <w:u w:val="single"/>
              </w:rPr>
            </w:pPr>
            <w:r w:rsidRPr="008C2049">
              <w:rPr>
                <w:color w:val="000000"/>
                <w:sz w:val="18"/>
                <w:szCs w:val="20"/>
              </w:rPr>
              <w:t>A description of the monitoring provision, or surrogate measure, for each unit included in the bubble.</w:t>
            </w:r>
          </w:p>
          <w:p w14:paraId="4CFA8F05" w14:textId="77777777" w:rsidR="002C25C3" w:rsidRPr="008C2049" w:rsidRDefault="002C25C3" w:rsidP="002C25C3">
            <w:pPr>
              <w:pStyle w:val="ListParagraph"/>
              <w:numPr>
                <w:ilvl w:val="0"/>
                <w:numId w:val="74"/>
              </w:numPr>
              <w:spacing w:before="0" w:after="60" w:line="240" w:lineRule="auto"/>
              <w:ind w:left="317" w:hanging="317"/>
              <w:rPr>
                <w:rFonts w:cs="Arial"/>
                <w:color w:val="000000"/>
                <w:sz w:val="18"/>
                <w:szCs w:val="20"/>
                <w:u w:val="single"/>
              </w:rPr>
            </w:pPr>
            <w:r w:rsidRPr="008C2049">
              <w:rPr>
                <w:color w:val="000000"/>
                <w:sz w:val="18"/>
                <w:szCs w:val="20"/>
              </w:rPr>
              <w:t xml:space="preserve">Identification of the abnormal operating conditions for each unit, and specification of the ‘standard contribution value’ for each unit, equal to the representative </w:t>
            </w:r>
            <w:proofErr w:type="gramStart"/>
            <w:r w:rsidRPr="008C2049">
              <w:rPr>
                <w:color w:val="000000"/>
                <w:sz w:val="18"/>
                <w:szCs w:val="20"/>
              </w:rPr>
              <w:t>flow-rate</w:t>
            </w:r>
            <w:proofErr w:type="gramEnd"/>
            <w:r w:rsidRPr="008C2049">
              <w:rPr>
                <w:color w:val="000000"/>
                <w:sz w:val="18"/>
                <w:szCs w:val="20"/>
              </w:rPr>
              <w:t xml:space="preserve"> multiplied by the applicable BAT AEL, which will be used as a surrogate value during periods of abnormal operation.</w:t>
            </w:r>
          </w:p>
        </w:tc>
        <w:tc>
          <w:tcPr>
            <w:tcW w:w="2541" w:type="dxa"/>
            <w:shd w:val="clear" w:color="auto" w:fill="auto"/>
          </w:tcPr>
          <w:p w14:paraId="434D902D" w14:textId="77777777" w:rsidR="002C25C3" w:rsidRPr="008C2049" w:rsidRDefault="002C25C3" w:rsidP="00473ECB">
            <w:pPr>
              <w:pStyle w:val="TableText"/>
              <w:spacing w:before="0" w:after="0"/>
              <w:ind w:left="0" w:right="0"/>
              <w:rPr>
                <w:color w:val="000000"/>
                <w:sz w:val="18"/>
              </w:rPr>
            </w:pPr>
            <w:r w:rsidRPr="008C2049">
              <w:rPr>
                <w:color w:val="000000"/>
                <w:sz w:val="18"/>
              </w:rPr>
              <w:t>Completed</w:t>
            </w:r>
          </w:p>
          <w:p w14:paraId="11A0F4A1" w14:textId="77777777" w:rsidR="002C25C3" w:rsidRPr="008C2049" w:rsidRDefault="002C25C3" w:rsidP="00473ECB">
            <w:pPr>
              <w:pStyle w:val="TableText"/>
              <w:spacing w:before="0" w:after="0"/>
              <w:ind w:left="0" w:right="0"/>
              <w:rPr>
                <w:color w:val="000000"/>
                <w:sz w:val="18"/>
              </w:rPr>
            </w:pPr>
          </w:p>
        </w:tc>
      </w:tr>
      <w:tr w:rsidR="002C25C3" w:rsidRPr="008C2049" w14:paraId="1A17B2F1" w14:textId="77777777" w:rsidTr="00473ECB">
        <w:trPr>
          <w:cantSplit/>
        </w:trPr>
        <w:tc>
          <w:tcPr>
            <w:tcW w:w="1719" w:type="dxa"/>
            <w:gridSpan w:val="2"/>
            <w:shd w:val="clear" w:color="auto" w:fill="auto"/>
          </w:tcPr>
          <w:p w14:paraId="260EF46A"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lastRenderedPageBreak/>
              <w:t>IC51</w:t>
            </w:r>
          </w:p>
        </w:tc>
        <w:tc>
          <w:tcPr>
            <w:tcW w:w="5368" w:type="dxa"/>
            <w:shd w:val="clear" w:color="auto" w:fill="auto"/>
          </w:tcPr>
          <w:p w14:paraId="26C34633" w14:textId="77777777" w:rsidR="002C25C3" w:rsidRPr="008C2049" w:rsidRDefault="002C25C3" w:rsidP="00473ECB">
            <w:pPr>
              <w:spacing w:before="0" w:after="60" w:line="240" w:lineRule="auto"/>
              <w:rPr>
                <w:rFonts w:cs="Arial"/>
                <w:snapToGrid w:val="0"/>
                <w:color w:val="000000"/>
                <w:sz w:val="18"/>
                <w:szCs w:val="20"/>
                <w:u w:val="single"/>
              </w:rPr>
            </w:pPr>
            <w:r w:rsidRPr="008C2049">
              <w:rPr>
                <w:rFonts w:cs="Arial"/>
                <w:snapToGrid w:val="0"/>
                <w:color w:val="000000"/>
                <w:sz w:val="18"/>
                <w:szCs w:val="20"/>
                <w:u w:val="single"/>
              </w:rPr>
              <w:t xml:space="preserve">BAT Conclusion 58 </w:t>
            </w:r>
          </w:p>
          <w:p w14:paraId="2C68D524" w14:textId="77777777" w:rsidR="002C25C3" w:rsidRPr="008C2049" w:rsidRDefault="002C25C3" w:rsidP="00473ECB">
            <w:pPr>
              <w:spacing w:before="0" w:after="60" w:line="240" w:lineRule="auto"/>
              <w:rPr>
                <w:rFonts w:cs="Arial"/>
                <w:color w:val="000000"/>
                <w:sz w:val="18"/>
                <w:szCs w:val="20"/>
                <w:lang w:eastAsia="en-GB"/>
              </w:rPr>
            </w:pPr>
            <w:r w:rsidRPr="008C2049">
              <w:rPr>
                <w:rFonts w:cs="Arial"/>
                <w:color w:val="000000"/>
                <w:sz w:val="18"/>
                <w:szCs w:val="20"/>
              </w:rPr>
              <w:t>The Operator shall submit, for approval by the Environment Agency, the design for the fixed SO</w:t>
            </w:r>
            <w:r w:rsidRPr="008C2049">
              <w:rPr>
                <w:rFonts w:cs="Arial"/>
                <w:color w:val="000000"/>
                <w:sz w:val="18"/>
                <w:szCs w:val="20"/>
                <w:vertAlign w:val="subscript"/>
              </w:rPr>
              <w:t>2</w:t>
            </w:r>
            <w:r w:rsidRPr="008C2049">
              <w:rPr>
                <w:rFonts w:cs="Arial"/>
                <w:color w:val="000000"/>
                <w:sz w:val="18"/>
                <w:szCs w:val="20"/>
              </w:rPr>
              <w:t xml:space="preserve"> emissions bubble for the installation and an associated monitoring programme to demonstrate compliance with the bubble limit. The bubble design and associated monitoring programme shall be in accordance with the principals described in the ‘Integrated Air Emissions Management Protocol’</w:t>
            </w:r>
          </w:p>
          <w:p w14:paraId="4CC58BE9"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The bubble design shall specify, but not be limited to:</w:t>
            </w:r>
          </w:p>
          <w:p w14:paraId="51954E92" w14:textId="77777777" w:rsidR="002C25C3" w:rsidRPr="008C2049" w:rsidRDefault="002C25C3" w:rsidP="002C25C3">
            <w:pPr>
              <w:pStyle w:val="ListParagraph"/>
              <w:numPr>
                <w:ilvl w:val="0"/>
                <w:numId w:val="64"/>
              </w:numPr>
              <w:spacing w:before="0" w:after="60" w:line="240" w:lineRule="auto"/>
              <w:ind w:left="318" w:hanging="318"/>
              <w:rPr>
                <w:rFonts w:cs="Arial"/>
                <w:color w:val="000000"/>
                <w:sz w:val="18"/>
                <w:szCs w:val="20"/>
              </w:rPr>
            </w:pPr>
            <w:r w:rsidRPr="008C2049">
              <w:rPr>
                <w:color w:val="000000"/>
                <w:sz w:val="18"/>
                <w:szCs w:val="20"/>
              </w:rPr>
              <w:t>A description of the units to be included in the bubble including; the type of unit, the fuel fired, the representative flue gas flowrate, the applicable BATAEL for that unit, formulae for the calculation of the fixed bubble limit.</w:t>
            </w:r>
          </w:p>
          <w:p w14:paraId="67F42A94" w14:textId="77777777" w:rsidR="002C25C3" w:rsidRPr="008C2049" w:rsidRDefault="002C25C3" w:rsidP="002C25C3">
            <w:pPr>
              <w:pStyle w:val="ListParagraph"/>
              <w:numPr>
                <w:ilvl w:val="0"/>
                <w:numId w:val="64"/>
              </w:numPr>
              <w:spacing w:before="0" w:after="60" w:line="240" w:lineRule="auto"/>
              <w:ind w:left="318" w:hanging="318"/>
              <w:rPr>
                <w:color w:val="000000"/>
                <w:sz w:val="18"/>
                <w:szCs w:val="20"/>
              </w:rPr>
            </w:pPr>
            <w:r w:rsidRPr="008C2049">
              <w:rPr>
                <w:color w:val="000000"/>
                <w:sz w:val="18"/>
                <w:szCs w:val="20"/>
              </w:rPr>
              <w:t>A demonstration, using historic data from a representative period that the operations can comply with the fixed bubble limit.</w:t>
            </w:r>
          </w:p>
          <w:p w14:paraId="1D124D0E" w14:textId="77777777" w:rsidR="002C25C3" w:rsidRPr="008C2049" w:rsidRDefault="002C25C3" w:rsidP="00473ECB">
            <w:pPr>
              <w:spacing w:before="0" w:after="60" w:line="240" w:lineRule="auto"/>
              <w:rPr>
                <w:rFonts w:cs="Arial"/>
                <w:color w:val="000000"/>
                <w:sz w:val="18"/>
                <w:szCs w:val="20"/>
              </w:rPr>
            </w:pPr>
            <w:r w:rsidRPr="008C2049">
              <w:rPr>
                <w:color w:val="000000"/>
                <w:sz w:val="18"/>
                <w:szCs w:val="20"/>
              </w:rPr>
              <w:t xml:space="preserve">The monitoring procedures </w:t>
            </w:r>
            <w:r w:rsidRPr="008C2049">
              <w:rPr>
                <w:rFonts w:cs="Arial"/>
                <w:color w:val="000000"/>
                <w:sz w:val="18"/>
                <w:szCs w:val="20"/>
              </w:rPr>
              <w:t>shall specify, but not be limited to:</w:t>
            </w:r>
          </w:p>
          <w:p w14:paraId="6222CB08" w14:textId="77777777" w:rsidR="002C25C3" w:rsidRPr="008C2049" w:rsidRDefault="002C25C3" w:rsidP="002C25C3">
            <w:pPr>
              <w:pStyle w:val="ListParagraph"/>
              <w:numPr>
                <w:ilvl w:val="0"/>
                <w:numId w:val="75"/>
              </w:numPr>
              <w:spacing w:before="0" w:after="60" w:line="240" w:lineRule="auto"/>
              <w:ind w:left="318" w:hanging="318"/>
              <w:rPr>
                <w:color w:val="000000"/>
                <w:sz w:val="18"/>
                <w:szCs w:val="20"/>
              </w:rPr>
            </w:pPr>
            <w:r w:rsidRPr="008C2049">
              <w:rPr>
                <w:color w:val="000000"/>
                <w:sz w:val="18"/>
                <w:szCs w:val="20"/>
              </w:rPr>
              <w:t>A description of the monitoring provision, or surrogate measure, for each unit included in the bubble.</w:t>
            </w:r>
          </w:p>
          <w:p w14:paraId="6BD3CD8B" w14:textId="77777777" w:rsidR="002C25C3" w:rsidRPr="008C2049" w:rsidRDefault="002C25C3" w:rsidP="002C25C3">
            <w:pPr>
              <w:pStyle w:val="ListParagraph"/>
              <w:numPr>
                <w:ilvl w:val="0"/>
                <w:numId w:val="75"/>
              </w:numPr>
              <w:spacing w:before="0" w:after="60" w:line="240" w:lineRule="auto"/>
              <w:ind w:left="318" w:hanging="318"/>
              <w:rPr>
                <w:color w:val="000000"/>
                <w:sz w:val="18"/>
                <w:szCs w:val="20"/>
              </w:rPr>
            </w:pPr>
            <w:r w:rsidRPr="008C2049">
              <w:rPr>
                <w:color w:val="000000"/>
                <w:sz w:val="18"/>
                <w:szCs w:val="20"/>
              </w:rPr>
              <w:t xml:space="preserve">The formulae that will be used to calculate the monthly average compliance value. </w:t>
            </w:r>
          </w:p>
          <w:p w14:paraId="37812CF5" w14:textId="77777777" w:rsidR="002C25C3" w:rsidRPr="008C2049" w:rsidRDefault="002C25C3" w:rsidP="002C25C3">
            <w:pPr>
              <w:pStyle w:val="ListParagraph"/>
              <w:numPr>
                <w:ilvl w:val="0"/>
                <w:numId w:val="75"/>
              </w:numPr>
              <w:spacing w:before="0" w:after="60" w:line="240" w:lineRule="auto"/>
              <w:ind w:left="318" w:hanging="318"/>
              <w:rPr>
                <w:rFonts w:cs="Arial"/>
                <w:snapToGrid w:val="0"/>
                <w:color w:val="000000"/>
                <w:sz w:val="18"/>
                <w:szCs w:val="20"/>
                <w:u w:val="single"/>
              </w:rPr>
            </w:pPr>
            <w:r w:rsidRPr="008C2049">
              <w:rPr>
                <w:color w:val="000000"/>
                <w:sz w:val="18"/>
                <w:szCs w:val="20"/>
              </w:rPr>
              <w:t xml:space="preserve">Identification of the abnormal operating conditions for each unit, and specification of the ‘standard contribution value’ for each unit, equal to the representative </w:t>
            </w:r>
            <w:proofErr w:type="gramStart"/>
            <w:r w:rsidRPr="008C2049">
              <w:rPr>
                <w:color w:val="000000"/>
                <w:sz w:val="18"/>
                <w:szCs w:val="20"/>
              </w:rPr>
              <w:t>flow-rate</w:t>
            </w:r>
            <w:proofErr w:type="gramEnd"/>
            <w:r w:rsidRPr="008C2049">
              <w:rPr>
                <w:color w:val="000000"/>
                <w:sz w:val="18"/>
                <w:szCs w:val="20"/>
              </w:rPr>
              <w:t xml:space="preserve"> multiplied by the applicable BAT AEL,  which will be used as a surrogate value during periods of abnormal operation.</w:t>
            </w:r>
          </w:p>
        </w:tc>
        <w:tc>
          <w:tcPr>
            <w:tcW w:w="2541" w:type="dxa"/>
            <w:shd w:val="clear" w:color="auto" w:fill="auto"/>
          </w:tcPr>
          <w:p w14:paraId="71A6765D" w14:textId="77777777" w:rsidR="002C25C3" w:rsidRPr="008C2049" w:rsidRDefault="002C25C3" w:rsidP="00473ECB">
            <w:pPr>
              <w:pStyle w:val="TableText"/>
              <w:spacing w:before="0" w:after="0"/>
              <w:ind w:left="0" w:right="0"/>
              <w:rPr>
                <w:color w:val="000000"/>
                <w:sz w:val="18"/>
              </w:rPr>
            </w:pPr>
            <w:r w:rsidRPr="008C2049">
              <w:rPr>
                <w:color w:val="000000"/>
                <w:sz w:val="18"/>
              </w:rPr>
              <w:t>Completed</w:t>
            </w:r>
          </w:p>
        </w:tc>
      </w:tr>
      <w:tr w:rsidR="002C25C3" w:rsidRPr="008C2049" w14:paraId="22B2C9C1" w14:textId="77777777" w:rsidTr="00473ECB">
        <w:trPr>
          <w:cantSplit/>
        </w:trPr>
        <w:tc>
          <w:tcPr>
            <w:tcW w:w="1719" w:type="dxa"/>
            <w:gridSpan w:val="2"/>
            <w:shd w:val="clear" w:color="auto" w:fill="auto"/>
          </w:tcPr>
          <w:p w14:paraId="1A38836C"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IC52</w:t>
            </w:r>
          </w:p>
        </w:tc>
        <w:tc>
          <w:tcPr>
            <w:tcW w:w="5368" w:type="dxa"/>
            <w:shd w:val="clear" w:color="auto" w:fill="auto"/>
          </w:tcPr>
          <w:p w14:paraId="05167EBC" w14:textId="77777777" w:rsidR="002C25C3" w:rsidRPr="008C2049" w:rsidRDefault="002C25C3" w:rsidP="00473ECB">
            <w:pPr>
              <w:spacing w:before="0" w:after="60" w:line="240" w:lineRule="auto"/>
              <w:rPr>
                <w:rFonts w:cs="Arial"/>
                <w:snapToGrid w:val="0"/>
                <w:color w:val="000000"/>
                <w:sz w:val="18"/>
                <w:szCs w:val="20"/>
                <w:u w:val="single"/>
              </w:rPr>
            </w:pPr>
            <w:r w:rsidRPr="008C2049">
              <w:rPr>
                <w:rFonts w:cs="Arial"/>
                <w:snapToGrid w:val="0"/>
                <w:color w:val="000000"/>
                <w:sz w:val="18"/>
                <w:szCs w:val="20"/>
                <w:u w:val="single"/>
              </w:rPr>
              <w:t>BAT Conclusion 58</w:t>
            </w:r>
          </w:p>
          <w:p w14:paraId="4B08A420" w14:textId="77777777" w:rsidR="002C25C3" w:rsidRPr="008C2049" w:rsidRDefault="002C25C3" w:rsidP="00473ECB">
            <w:pPr>
              <w:spacing w:before="0" w:after="60" w:line="240" w:lineRule="auto"/>
              <w:rPr>
                <w:color w:val="000000"/>
                <w:sz w:val="18"/>
                <w:szCs w:val="20"/>
              </w:rPr>
            </w:pPr>
            <w:r w:rsidRPr="008C2049">
              <w:rPr>
                <w:color w:val="000000"/>
                <w:sz w:val="18"/>
                <w:szCs w:val="20"/>
              </w:rPr>
              <w:t xml:space="preserve">The Operator shall submit a written report to the Environment Agency for approval which provides evidence to evaluate the risk of potential exceedances of the short-term </w:t>
            </w:r>
            <w:proofErr w:type="gramStart"/>
            <w:r w:rsidRPr="008C2049">
              <w:rPr>
                <w:color w:val="000000"/>
                <w:sz w:val="18"/>
                <w:szCs w:val="20"/>
              </w:rPr>
              <w:t>15 minute</w:t>
            </w:r>
            <w:proofErr w:type="gramEnd"/>
            <w:r w:rsidRPr="008C2049">
              <w:rPr>
                <w:color w:val="000000"/>
                <w:sz w:val="18"/>
                <w:szCs w:val="20"/>
              </w:rPr>
              <w:t xml:space="preserve"> SO</w:t>
            </w:r>
            <w:r w:rsidRPr="008C2049">
              <w:rPr>
                <w:color w:val="000000"/>
                <w:sz w:val="18"/>
                <w:szCs w:val="20"/>
                <w:vertAlign w:val="subscript"/>
              </w:rPr>
              <w:t>2</w:t>
            </w:r>
            <w:r w:rsidRPr="008C2049">
              <w:rPr>
                <w:color w:val="000000"/>
                <w:sz w:val="18"/>
                <w:szCs w:val="20"/>
              </w:rPr>
              <w:t xml:space="preserve"> air quality objective. The purpose of this is to determine an hourly bubble SO</w:t>
            </w:r>
            <w:r w:rsidRPr="008C2049">
              <w:rPr>
                <w:color w:val="000000"/>
                <w:sz w:val="18"/>
                <w:szCs w:val="20"/>
                <w:vertAlign w:val="subscript"/>
              </w:rPr>
              <w:t>2</w:t>
            </w:r>
            <w:r w:rsidRPr="008C2049">
              <w:rPr>
                <w:color w:val="000000"/>
                <w:sz w:val="18"/>
                <w:szCs w:val="20"/>
              </w:rPr>
              <w:t xml:space="preserve"> limit to replace the current limit in table S3.1(d) of this permit (Integrated Emissions Management). This evidence shall include the following:</w:t>
            </w:r>
          </w:p>
          <w:p w14:paraId="258D3173" w14:textId="77777777" w:rsidR="002C25C3" w:rsidRPr="008C2049" w:rsidRDefault="002C25C3" w:rsidP="002C25C3">
            <w:pPr>
              <w:pStyle w:val="ListParagraph"/>
              <w:numPr>
                <w:ilvl w:val="0"/>
                <w:numId w:val="65"/>
              </w:numPr>
              <w:spacing w:before="0" w:after="60" w:line="240" w:lineRule="auto"/>
              <w:ind w:left="318" w:hanging="318"/>
              <w:rPr>
                <w:color w:val="000000"/>
                <w:sz w:val="18"/>
                <w:szCs w:val="20"/>
              </w:rPr>
            </w:pPr>
            <w:r w:rsidRPr="008C2049">
              <w:rPr>
                <w:color w:val="000000"/>
                <w:sz w:val="18"/>
                <w:szCs w:val="20"/>
              </w:rPr>
              <w:t xml:space="preserve">Data for </w:t>
            </w:r>
            <w:proofErr w:type="gramStart"/>
            <w:r w:rsidRPr="008C2049">
              <w:rPr>
                <w:color w:val="000000"/>
                <w:sz w:val="18"/>
                <w:szCs w:val="20"/>
              </w:rPr>
              <w:t>a number of</w:t>
            </w:r>
            <w:proofErr w:type="gramEnd"/>
            <w:r w:rsidRPr="008C2049">
              <w:rPr>
                <w:color w:val="000000"/>
                <w:sz w:val="18"/>
                <w:szCs w:val="20"/>
              </w:rPr>
              <w:t xml:space="preserve"> representative years</w:t>
            </w:r>
            <w:r w:rsidRPr="008C2049">
              <w:rPr>
                <w:b/>
                <w:bCs/>
                <w:i/>
                <w:iCs/>
                <w:color w:val="000000"/>
                <w:sz w:val="18"/>
                <w:szCs w:val="20"/>
              </w:rPr>
              <w:t xml:space="preserve"> </w:t>
            </w:r>
            <w:r w:rsidRPr="008C2049">
              <w:rPr>
                <w:color w:val="000000"/>
                <w:sz w:val="18"/>
                <w:szCs w:val="20"/>
              </w:rPr>
              <w:t xml:space="preserve">for current and future operations, including release profiles, peak emissions and how frequent these peaks are likely to be. </w:t>
            </w:r>
          </w:p>
          <w:p w14:paraId="34AEC9BE" w14:textId="77777777" w:rsidR="002C25C3" w:rsidRPr="008C2049" w:rsidRDefault="002C25C3" w:rsidP="002C25C3">
            <w:pPr>
              <w:pStyle w:val="ListParagraph"/>
              <w:numPr>
                <w:ilvl w:val="0"/>
                <w:numId w:val="66"/>
              </w:numPr>
              <w:spacing w:before="0" w:after="60" w:line="240" w:lineRule="auto"/>
              <w:ind w:left="601" w:hanging="284"/>
              <w:rPr>
                <w:color w:val="000000"/>
                <w:sz w:val="18"/>
                <w:szCs w:val="20"/>
              </w:rPr>
            </w:pPr>
            <w:r w:rsidRPr="008C2049">
              <w:rPr>
                <w:color w:val="000000"/>
                <w:sz w:val="18"/>
                <w:szCs w:val="20"/>
              </w:rPr>
              <w:t>Hourly SO</w:t>
            </w:r>
            <w:r w:rsidRPr="008C2049">
              <w:rPr>
                <w:color w:val="000000"/>
                <w:sz w:val="18"/>
                <w:szCs w:val="20"/>
                <w:vertAlign w:val="subscript"/>
              </w:rPr>
              <w:t>2</w:t>
            </w:r>
            <w:r w:rsidRPr="008C2049">
              <w:rPr>
                <w:color w:val="000000"/>
                <w:sz w:val="18"/>
                <w:szCs w:val="20"/>
              </w:rPr>
              <w:t xml:space="preserve"> concentrations from the SRU and the CO boiler; with a comparison to values used in the CERC report </w:t>
            </w:r>
            <w:r w:rsidRPr="008C2049">
              <w:rPr>
                <w:color w:val="000000"/>
                <w:sz w:val="18"/>
                <w:szCs w:val="20"/>
                <w:vertAlign w:val="superscript"/>
              </w:rPr>
              <w:t>Note 3</w:t>
            </w:r>
            <w:r w:rsidRPr="008C2049">
              <w:rPr>
                <w:color w:val="000000"/>
                <w:sz w:val="18"/>
                <w:szCs w:val="20"/>
              </w:rPr>
              <w:t xml:space="preserve">. </w:t>
            </w:r>
          </w:p>
          <w:p w14:paraId="307E4402" w14:textId="77777777" w:rsidR="002C25C3" w:rsidRPr="008C2049" w:rsidRDefault="002C25C3" w:rsidP="002C25C3">
            <w:pPr>
              <w:pStyle w:val="ListParagraph"/>
              <w:numPr>
                <w:ilvl w:val="0"/>
                <w:numId w:val="66"/>
              </w:numPr>
              <w:spacing w:before="0" w:after="60" w:line="240" w:lineRule="auto"/>
              <w:ind w:left="602" w:hanging="284"/>
              <w:rPr>
                <w:color w:val="000000"/>
                <w:sz w:val="18"/>
                <w:szCs w:val="20"/>
              </w:rPr>
            </w:pPr>
            <w:r w:rsidRPr="008C2049">
              <w:rPr>
                <w:color w:val="000000"/>
                <w:sz w:val="18"/>
                <w:szCs w:val="20"/>
              </w:rPr>
              <w:t>Hourly bubble SO</w:t>
            </w:r>
            <w:r w:rsidRPr="008C2049">
              <w:rPr>
                <w:color w:val="000000"/>
                <w:sz w:val="18"/>
                <w:szCs w:val="20"/>
                <w:vertAlign w:val="subscript"/>
              </w:rPr>
              <w:t>2</w:t>
            </w:r>
            <w:r w:rsidRPr="008C2049">
              <w:rPr>
                <w:color w:val="000000"/>
                <w:sz w:val="18"/>
                <w:szCs w:val="20"/>
              </w:rPr>
              <w:t xml:space="preserve"> concentration (using CDU-4, HPBH, CO boiler and SRU). </w:t>
            </w:r>
          </w:p>
          <w:p w14:paraId="7703CD3A" w14:textId="77777777" w:rsidR="002C25C3" w:rsidRPr="008C2049" w:rsidRDefault="002C25C3" w:rsidP="002C25C3">
            <w:pPr>
              <w:pStyle w:val="ListParagraph"/>
              <w:numPr>
                <w:ilvl w:val="0"/>
                <w:numId w:val="65"/>
              </w:numPr>
              <w:spacing w:before="0" w:after="60" w:line="240" w:lineRule="auto"/>
              <w:ind w:left="318" w:hanging="318"/>
              <w:rPr>
                <w:color w:val="000000"/>
                <w:sz w:val="18"/>
                <w:szCs w:val="20"/>
              </w:rPr>
            </w:pPr>
            <w:r w:rsidRPr="008C2049">
              <w:rPr>
                <w:color w:val="000000"/>
                <w:sz w:val="18"/>
                <w:szCs w:val="20"/>
              </w:rPr>
              <w:t xml:space="preserve">Discussion and interpretation of these release profiles and peak concentrations with consideration to: </w:t>
            </w:r>
          </w:p>
          <w:p w14:paraId="67E5155E" w14:textId="77777777" w:rsidR="002C25C3" w:rsidRPr="008C2049" w:rsidRDefault="002C25C3" w:rsidP="002C25C3">
            <w:pPr>
              <w:pStyle w:val="ListParagraph"/>
              <w:numPr>
                <w:ilvl w:val="0"/>
                <w:numId w:val="67"/>
              </w:numPr>
              <w:spacing w:before="0" w:after="60" w:line="240" w:lineRule="auto"/>
              <w:ind w:left="602" w:hanging="284"/>
              <w:rPr>
                <w:color w:val="000000"/>
                <w:sz w:val="18"/>
                <w:szCs w:val="20"/>
              </w:rPr>
            </w:pPr>
            <w:r w:rsidRPr="008C2049">
              <w:rPr>
                <w:color w:val="000000"/>
                <w:sz w:val="18"/>
                <w:szCs w:val="20"/>
              </w:rPr>
              <w:t>Operational scenario (e.g. potential unit off-sets, unusually high sulphur crudes, etc.);</w:t>
            </w:r>
          </w:p>
          <w:p w14:paraId="5A71952F" w14:textId="77777777" w:rsidR="002C25C3" w:rsidRPr="008C2049" w:rsidRDefault="002C25C3" w:rsidP="002C25C3">
            <w:pPr>
              <w:pStyle w:val="ListParagraph"/>
              <w:numPr>
                <w:ilvl w:val="0"/>
                <w:numId w:val="67"/>
              </w:numPr>
              <w:spacing w:before="0" w:after="60" w:line="240" w:lineRule="auto"/>
              <w:ind w:left="602" w:hanging="284"/>
              <w:rPr>
                <w:color w:val="000000"/>
                <w:sz w:val="18"/>
                <w:szCs w:val="20"/>
              </w:rPr>
            </w:pPr>
            <w:r w:rsidRPr="008C2049">
              <w:rPr>
                <w:color w:val="000000"/>
                <w:sz w:val="18"/>
                <w:szCs w:val="20"/>
              </w:rPr>
              <w:t>Frequency of peaks within the year and their likelihood within future years;</w:t>
            </w:r>
          </w:p>
          <w:p w14:paraId="52750457" w14:textId="77777777" w:rsidR="002C25C3" w:rsidRPr="008C2049" w:rsidRDefault="002C25C3" w:rsidP="002C25C3">
            <w:pPr>
              <w:pStyle w:val="ListParagraph"/>
              <w:numPr>
                <w:ilvl w:val="0"/>
                <w:numId w:val="67"/>
              </w:numPr>
              <w:spacing w:before="0" w:after="60" w:line="240" w:lineRule="auto"/>
              <w:ind w:left="602" w:hanging="284"/>
              <w:rPr>
                <w:color w:val="000000"/>
                <w:sz w:val="18"/>
                <w:szCs w:val="20"/>
              </w:rPr>
            </w:pPr>
            <w:r w:rsidRPr="008C2049">
              <w:rPr>
                <w:color w:val="000000"/>
                <w:sz w:val="18"/>
                <w:szCs w:val="20"/>
              </w:rPr>
              <w:t>How CERC’s modelled values may or may not represent these short-term peaks.</w:t>
            </w:r>
          </w:p>
        </w:tc>
        <w:tc>
          <w:tcPr>
            <w:tcW w:w="2541" w:type="dxa"/>
            <w:shd w:val="clear" w:color="auto" w:fill="auto"/>
          </w:tcPr>
          <w:p w14:paraId="6E345665" w14:textId="77777777" w:rsidR="002C25C3" w:rsidRPr="008C2049" w:rsidRDefault="002C25C3" w:rsidP="00473ECB">
            <w:pPr>
              <w:pStyle w:val="TableText"/>
              <w:spacing w:before="0" w:after="0"/>
              <w:ind w:left="0" w:right="0"/>
              <w:rPr>
                <w:color w:val="000000"/>
                <w:sz w:val="18"/>
              </w:rPr>
            </w:pPr>
            <w:r w:rsidRPr="008C2049">
              <w:rPr>
                <w:color w:val="000000"/>
                <w:sz w:val="18"/>
              </w:rPr>
              <w:t>Completed</w:t>
            </w:r>
          </w:p>
          <w:p w14:paraId="68E343E5" w14:textId="77777777" w:rsidR="002C25C3" w:rsidRPr="008C2049" w:rsidRDefault="002C25C3" w:rsidP="00473ECB">
            <w:pPr>
              <w:pStyle w:val="TableText"/>
              <w:spacing w:before="0" w:after="0"/>
              <w:ind w:left="0" w:right="0"/>
              <w:rPr>
                <w:color w:val="000000"/>
                <w:sz w:val="18"/>
              </w:rPr>
            </w:pPr>
          </w:p>
          <w:p w14:paraId="71B094E9" w14:textId="77777777" w:rsidR="002C25C3" w:rsidRPr="008C2049" w:rsidRDefault="002C25C3" w:rsidP="00473ECB">
            <w:pPr>
              <w:pStyle w:val="TableText"/>
              <w:spacing w:before="0" w:after="0"/>
              <w:ind w:left="0" w:right="0"/>
              <w:rPr>
                <w:color w:val="000000"/>
                <w:sz w:val="18"/>
              </w:rPr>
            </w:pPr>
          </w:p>
          <w:p w14:paraId="1E4D9DFE" w14:textId="77777777" w:rsidR="002C25C3" w:rsidRPr="008C2049" w:rsidRDefault="002C25C3" w:rsidP="00473ECB">
            <w:pPr>
              <w:pStyle w:val="TableText"/>
              <w:spacing w:before="0" w:after="0"/>
              <w:ind w:left="0" w:right="0"/>
              <w:rPr>
                <w:color w:val="000000"/>
                <w:sz w:val="18"/>
              </w:rPr>
            </w:pPr>
          </w:p>
        </w:tc>
      </w:tr>
      <w:tr w:rsidR="002C25C3" w:rsidRPr="008C2049" w14:paraId="74FB06C4" w14:textId="77777777" w:rsidTr="00473ECB">
        <w:trPr>
          <w:cantSplit/>
        </w:trPr>
        <w:tc>
          <w:tcPr>
            <w:tcW w:w="1719" w:type="dxa"/>
            <w:gridSpan w:val="2"/>
            <w:shd w:val="clear" w:color="auto" w:fill="auto"/>
          </w:tcPr>
          <w:p w14:paraId="3FF2B898"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lastRenderedPageBreak/>
              <w:t>IC53</w:t>
            </w:r>
          </w:p>
        </w:tc>
        <w:tc>
          <w:tcPr>
            <w:tcW w:w="5368" w:type="dxa"/>
            <w:shd w:val="clear" w:color="auto" w:fill="auto"/>
          </w:tcPr>
          <w:p w14:paraId="5DA083FF" w14:textId="77777777" w:rsidR="002C25C3" w:rsidRPr="008C2049" w:rsidRDefault="002C25C3" w:rsidP="00473ECB">
            <w:pPr>
              <w:spacing w:before="0" w:after="60" w:line="240" w:lineRule="auto"/>
              <w:rPr>
                <w:rFonts w:cs="Arial"/>
                <w:color w:val="000000"/>
                <w:sz w:val="18"/>
                <w:szCs w:val="20"/>
                <w:u w:val="single"/>
              </w:rPr>
            </w:pPr>
            <w:r w:rsidRPr="008C2049">
              <w:rPr>
                <w:rFonts w:cs="Arial"/>
                <w:color w:val="000000"/>
                <w:sz w:val="18"/>
                <w:szCs w:val="20"/>
                <w:u w:val="single"/>
              </w:rPr>
              <w:t>WFD - sewer</w:t>
            </w:r>
          </w:p>
          <w:p w14:paraId="71F4B33D"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The Operator shall submit a written report to the Environment Agency for approval that includes:</w:t>
            </w:r>
          </w:p>
          <w:p w14:paraId="538D10B0"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The results of an assessment of the impact of the emissions to surface water from the site following the treatment of the effluent at the </w:t>
            </w:r>
            <w:r w:rsidRPr="008C2049">
              <w:rPr>
                <w:color w:val="000000"/>
                <w:sz w:val="18"/>
                <w:szCs w:val="20"/>
              </w:rPr>
              <w:t>United Utilities treatment works</w:t>
            </w:r>
            <w:r w:rsidRPr="008C2049">
              <w:rPr>
                <w:rFonts w:cs="Arial"/>
                <w:color w:val="000000"/>
                <w:sz w:val="18"/>
                <w:szCs w:val="20"/>
              </w:rPr>
              <w:t xml:space="preserve"> in accordance with the Environment Agency’s Surface Water Pollution Risk Assessment Guidance available on our website. The report shall:</w:t>
            </w:r>
          </w:p>
          <w:p w14:paraId="65C60E92" w14:textId="77777777" w:rsidR="002C25C3" w:rsidRPr="008C2049" w:rsidRDefault="002C25C3" w:rsidP="002C25C3">
            <w:pPr>
              <w:numPr>
                <w:ilvl w:val="1"/>
                <w:numId w:val="58"/>
              </w:numPr>
              <w:spacing w:before="0" w:after="60" w:line="240" w:lineRule="auto"/>
              <w:ind w:left="318" w:hanging="318"/>
              <w:contextualSpacing/>
              <w:rPr>
                <w:rFonts w:cs="Arial"/>
                <w:color w:val="000000"/>
                <w:sz w:val="18"/>
                <w:szCs w:val="20"/>
              </w:rPr>
            </w:pPr>
            <w:r w:rsidRPr="008C2049">
              <w:rPr>
                <w:rFonts w:cs="Arial"/>
                <w:color w:val="000000"/>
                <w:sz w:val="18"/>
                <w:szCs w:val="20"/>
              </w:rPr>
              <w:t xml:space="preserve">Be based on a representative monitoring dataset of hazardous pollutants.  </w:t>
            </w:r>
          </w:p>
          <w:p w14:paraId="7A29E0AF" w14:textId="77777777" w:rsidR="002C25C3" w:rsidRPr="008C2049" w:rsidRDefault="002C25C3" w:rsidP="002C25C3">
            <w:pPr>
              <w:pStyle w:val="ListParagraph"/>
              <w:numPr>
                <w:ilvl w:val="1"/>
                <w:numId w:val="58"/>
              </w:numPr>
              <w:spacing w:before="0" w:after="60" w:line="240" w:lineRule="auto"/>
              <w:ind w:left="318" w:hanging="318"/>
              <w:rPr>
                <w:rFonts w:cs="Arial"/>
                <w:color w:val="000000"/>
                <w:sz w:val="18"/>
                <w:szCs w:val="20"/>
              </w:rPr>
            </w:pPr>
            <w:r w:rsidRPr="008C2049">
              <w:rPr>
                <w:rFonts w:cs="Arial"/>
                <w:color w:val="000000"/>
                <w:sz w:val="18"/>
                <w:szCs w:val="20"/>
              </w:rPr>
              <w:t>Include proposals for appropriate measures to mitigate the impact of any emissions where the assessment determines they are liable to cause pollution, including timescales for implementation of individual measures.</w:t>
            </w:r>
          </w:p>
          <w:p w14:paraId="339D9E20" w14:textId="77777777" w:rsidR="002C25C3" w:rsidRPr="008C2049" w:rsidRDefault="002C25C3" w:rsidP="002C25C3">
            <w:pPr>
              <w:pStyle w:val="TableText"/>
              <w:numPr>
                <w:ilvl w:val="1"/>
                <w:numId w:val="58"/>
              </w:numPr>
              <w:spacing w:before="0"/>
              <w:ind w:left="318" w:right="0" w:hanging="318"/>
              <w:contextualSpacing/>
              <w:rPr>
                <w:rFonts w:cs="Arial"/>
                <w:color w:val="000000"/>
                <w:sz w:val="18"/>
                <w:szCs w:val="20"/>
              </w:rPr>
            </w:pPr>
            <w:r w:rsidRPr="008C2049">
              <w:rPr>
                <w:rFonts w:cs="Arial"/>
                <w:color w:val="000000"/>
                <w:sz w:val="18"/>
                <w:szCs w:val="20"/>
              </w:rPr>
              <w:t xml:space="preserve">Propose emission limit values </w:t>
            </w:r>
            <w:r w:rsidRPr="008C2049">
              <w:rPr>
                <w:color w:val="000000"/>
                <w:sz w:val="18"/>
                <w:szCs w:val="20"/>
              </w:rPr>
              <w:t xml:space="preserve">at the point of discharge from the installation at S1. These limits shall be </w:t>
            </w:r>
            <w:r w:rsidRPr="008C2049">
              <w:rPr>
                <w:rFonts w:cs="Arial"/>
                <w:color w:val="000000"/>
                <w:sz w:val="18"/>
                <w:szCs w:val="20"/>
              </w:rPr>
              <w:t>based on the</w:t>
            </w:r>
            <w:r w:rsidRPr="008C2049">
              <w:rPr>
                <w:color w:val="000000"/>
                <w:sz w:val="18"/>
                <w:szCs w:val="20"/>
              </w:rPr>
              <w:t xml:space="preserve"> treatment factor from the </w:t>
            </w:r>
            <w:proofErr w:type="gramStart"/>
            <w:r w:rsidRPr="008C2049">
              <w:rPr>
                <w:color w:val="000000"/>
                <w:sz w:val="18"/>
                <w:szCs w:val="20"/>
              </w:rPr>
              <w:t>third party</w:t>
            </w:r>
            <w:proofErr w:type="gramEnd"/>
            <w:r w:rsidRPr="008C2049">
              <w:rPr>
                <w:color w:val="000000"/>
                <w:sz w:val="18"/>
                <w:szCs w:val="20"/>
              </w:rPr>
              <w:t xml:space="preserve"> treatment works that shall be applied to each AEL associated with BAT Conclusion 12.</w:t>
            </w:r>
          </w:p>
          <w:p w14:paraId="40C7F18A" w14:textId="77777777" w:rsidR="002C25C3" w:rsidRPr="008C2049" w:rsidRDefault="002C25C3" w:rsidP="002C25C3">
            <w:pPr>
              <w:pStyle w:val="ListParagraph"/>
              <w:numPr>
                <w:ilvl w:val="1"/>
                <w:numId w:val="58"/>
              </w:numPr>
              <w:spacing w:before="0" w:after="60" w:line="240" w:lineRule="auto"/>
              <w:ind w:left="318" w:hanging="318"/>
              <w:rPr>
                <w:rFonts w:cs="Arial"/>
                <w:color w:val="000000"/>
                <w:sz w:val="18"/>
                <w:szCs w:val="20"/>
              </w:rPr>
            </w:pPr>
            <w:r w:rsidRPr="008C2049">
              <w:rPr>
                <w:rFonts w:cs="Arial"/>
                <w:color w:val="000000"/>
                <w:sz w:val="18"/>
                <w:szCs w:val="20"/>
              </w:rPr>
              <w:t>The outcomes shall also be used to propose a revised annual limit for oil in water in Table S3.4 (annual limits) of this permit.</w:t>
            </w:r>
          </w:p>
        </w:tc>
        <w:tc>
          <w:tcPr>
            <w:tcW w:w="2541" w:type="dxa"/>
            <w:shd w:val="clear" w:color="auto" w:fill="auto"/>
          </w:tcPr>
          <w:p w14:paraId="518A12A6" w14:textId="77777777" w:rsidR="002C25C3" w:rsidRPr="008C2049" w:rsidRDefault="002C25C3" w:rsidP="00473ECB">
            <w:pPr>
              <w:pStyle w:val="TableText"/>
              <w:spacing w:before="0" w:after="0"/>
              <w:ind w:left="0" w:right="0"/>
              <w:rPr>
                <w:color w:val="000000"/>
                <w:sz w:val="18"/>
              </w:rPr>
            </w:pPr>
            <w:r w:rsidRPr="008C2049">
              <w:rPr>
                <w:color w:val="000000"/>
                <w:sz w:val="18"/>
              </w:rPr>
              <w:t>31/03/19</w:t>
            </w:r>
          </w:p>
          <w:p w14:paraId="38FA4A24" w14:textId="77777777" w:rsidR="002C25C3" w:rsidRPr="008C2049" w:rsidRDefault="002C25C3" w:rsidP="00473ECB">
            <w:pPr>
              <w:pStyle w:val="TableText"/>
              <w:spacing w:before="0" w:after="0"/>
              <w:ind w:left="0" w:right="0"/>
              <w:rPr>
                <w:color w:val="000000"/>
                <w:sz w:val="18"/>
              </w:rPr>
            </w:pPr>
            <w:r w:rsidRPr="008C2049">
              <w:rPr>
                <w:color w:val="000000"/>
                <w:sz w:val="18"/>
              </w:rPr>
              <w:t>(Under review)</w:t>
            </w:r>
          </w:p>
        </w:tc>
      </w:tr>
      <w:tr w:rsidR="002C25C3" w:rsidRPr="008C2049" w14:paraId="70A31C7E" w14:textId="77777777" w:rsidTr="00473ECB">
        <w:trPr>
          <w:cantSplit/>
        </w:trPr>
        <w:tc>
          <w:tcPr>
            <w:tcW w:w="1719" w:type="dxa"/>
            <w:gridSpan w:val="2"/>
            <w:shd w:val="clear" w:color="auto" w:fill="auto"/>
          </w:tcPr>
          <w:p w14:paraId="5D3F762D"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IC54</w:t>
            </w:r>
          </w:p>
        </w:tc>
        <w:tc>
          <w:tcPr>
            <w:tcW w:w="5368" w:type="dxa"/>
            <w:shd w:val="clear" w:color="auto" w:fill="auto"/>
          </w:tcPr>
          <w:p w14:paraId="66A5889E"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u w:val="single"/>
              </w:rPr>
              <w:t>BAT Conclusion 52</w:t>
            </w:r>
          </w:p>
          <w:p w14:paraId="7777014B" w14:textId="77777777" w:rsidR="002C25C3" w:rsidRPr="008C2049" w:rsidRDefault="002C25C3" w:rsidP="00473ECB">
            <w:pPr>
              <w:spacing w:before="0" w:after="60" w:line="240" w:lineRule="auto"/>
              <w:rPr>
                <w:rFonts w:cs="Arial"/>
                <w:color w:val="000000"/>
                <w:sz w:val="18"/>
                <w:szCs w:val="20"/>
                <w:u w:val="single"/>
              </w:rPr>
            </w:pPr>
            <w:r w:rsidRPr="008C2049">
              <w:rPr>
                <w:color w:val="000000"/>
                <w:sz w:val="18"/>
              </w:rPr>
              <w:t>The Operator shall submit a report setting out the progress made in delivering the Mogas export project relied upon to achieve compliance with BAT 52, for approval by the Environment Agency.</w:t>
            </w:r>
          </w:p>
        </w:tc>
        <w:tc>
          <w:tcPr>
            <w:tcW w:w="2541" w:type="dxa"/>
            <w:shd w:val="clear" w:color="auto" w:fill="auto"/>
          </w:tcPr>
          <w:p w14:paraId="2B7989AB" w14:textId="77777777" w:rsidR="002C25C3" w:rsidRPr="008C2049" w:rsidRDefault="002C25C3" w:rsidP="00473ECB">
            <w:pPr>
              <w:pStyle w:val="TableText"/>
              <w:spacing w:before="0" w:after="0"/>
              <w:ind w:left="0" w:right="0"/>
              <w:rPr>
                <w:color w:val="000000"/>
                <w:sz w:val="18"/>
              </w:rPr>
            </w:pPr>
            <w:r w:rsidRPr="008C2049">
              <w:rPr>
                <w:rFonts w:cs="Arial"/>
                <w:color w:val="000000"/>
                <w:sz w:val="18"/>
                <w:szCs w:val="20"/>
              </w:rPr>
              <w:t>Completed</w:t>
            </w:r>
          </w:p>
        </w:tc>
      </w:tr>
      <w:tr w:rsidR="002C25C3" w:rsidRPr="008C2049" w14:paraId="36CC0DEF" w14:textId="77777777" w:rsidTr="00473ECB">
        <w:trPr>
          <w:cantSplit/>
        </w:trPr>
        <w:tc>
          <w:tcPr>
            <w:tcW w:w="1719" w:type="dxa"/>
            <w:gridSpan w:val="2"/>
            <w:shd w:val="clear" w:color="auto" w:fill="auto"/>
          </w:tcPr>
          <w:p w14:paraId="3C88F088"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IC55</w:t>
            </w:r>
          </w:p>
        </w:tc>
        <w:tc>
          <w:tcPr>
            <w:tcW w:w="5368" w:type="dxa"/>
            <w:shd w:val="clear" w:color="auto" w:fill="auto"/>
          </w:tcPr>
          <w:p w14:paraId="6C805477"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u w:val="single"/>
              </w:rPr>
              <w:t xml:space="preserve">BAT Conclusion 52 </w:t>
            </w:r>
          </w:p>
          <w:p w14:paraId="123548E0" w14:textId="77777777" w:rsidR="002C25C3" w:rsidRPr="008C2049" w:rsidRDefault="002C25C3" w:rsidP="00473ECB">
            <w:pPr>
              <w:spacing w:before="0" w:after="60" w:line="240" w:lineRule="auto"/>
              <w:rPr>
                <w:rFonts w:cs="Arial"/>
                <w:color w:val="000000"/>
                <w:sz w:val="18"/>
                <w:szCs w:val="20"/>
                <w:u w:val="single"/>
              </w:rPr>
            </w:pPr>
            <w:r w:rsidRPr="008C2049">
              <w:rPr>
                <w:color w:val="000000"/>
                <w:sz w:val="18"/>
              </w:rPr>
              <w:t xml:space="preserve">The Operator shall submit a report setting out the progress made in delivering the Mogas export project relied upon to achieve compliance with BAT 52, for approval by the Environment Agency. </w:t>
            </w:r>
          </w:p>
        </w:tc>
        <w:tc>
          <w:tcPr>
            <w:tcW w:w="2541" w:type="dxa"/>
            <w:shd w:val="clear" w:color="auto" w:fill="auto"/>
          </w:tcPr>
          <w:p w14:paraId="213985BB" w14:textId="77777777" w:rsidR="002C25C3" w:rsidRPr="008C2049" w:rsidRDefault="002C25C3" w:rsidP="00473ECB">
            <w:pPr>
              <w:pStyle w:val="TableText"/>
              <w:spacing w:before="0" w:after="0"/>
              <w:ind w:left="0" w:right="0"/>
              <w:rPr>
                <w:color w:val="000000"/>
                <w:sz w:val="18"/>
              </w:rPr>
            </w:pPr>
            <w:r w:rsidRPr="008C2049">
              <w:rPr>
                <w:rFonts w:cs="Arial"/>
                <w:color w:val="000000"/>
                <w:sz w:val="18"/>
                <w:szCs w:val="20"/>
              </w:rPr>
              <w:t>Completed</w:t>
            </w:r>
          </w:p>
        </w:tc>
      </w:tr>
      <w:tr w:rsidR="002C25C3" w:rsidRPr="008C2049" w14:paraId="770AFCF6" w14:textId="77777777" w:rsidTr="00473ECB">
        <w:trPr>
          <w:cantSplit/>
        </w:trPr>
        <w:tc>
          <w:tcPr>
            <w:tcW w:w="1719" w:type="dxa"/>
            <w:gridSpan w:val="2"/>
            <w:shd w:val="clear" w:color="auto" w:fill="auto"/>
          </w:tcPr>
          <w:p w14:paraId="4D3F49BD"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IC56</w:t>
            </w:r>
          </w:p>
        </w:tc>
        <w:tc>
          <w:tcPr>
            <w:tcW w:w="5368" w:type="dxa"/>
            <w:shd w:val="clear" w:color="auto" w:fill="auto"/>
          </w:tcPr>
          <w:p w14:paraId="0FFCAF2E"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u w:val="single"/>
              </w:rPr>
              <w:t xml:space="preserve">BAT Conclusion 52 </w:t>
            </w:r>
          </w:p>
          <w:p w14:paraId="6BD9312E" w14:textId="77777777" w:rsidR="002C25C3" w:rsidRPr="008C2049" w:rsidRDefault="002C25C3" w:rsidP="00473ECB">
            <w:pPr>
              <w:spacing w:before="0" w:after="60" w:line="240" w:lineRule="auto"/>
              <w:rPr>
                <w:rFonts w:cs="Arial"/>
                <w:color w:val="000000"/>
                <w:sz w:val="18"/>
                <w:szCs w:val="20"/>
                <w:u w:val="single"/>
              </w:rPr>
            </w:pPr>
            <w:r w:rsidRPr="008C2049">
              <w:rPr>
                <w:color w:val="000000"/>
                <w:sz w:val="18"/>
              </w:rPr>
              <w:t>The Operator shall submit a report setting out the progress made in delivering the Mogas export project relied upon to achieve compliance with BAT 52, for approval by the Environment Agency.</w:t>
            </w:r>
          </w:p>
        </w:tc>
        <w:tc>
          <w:tcPr>
            <w:tcW w:w="2541" w:type="dxa"/>
            <w:shd w:val="clear" w:color="auto" w:fill="auto"/>
          </w:tcPr>
          <w:p w14:paraId="064097C4" w14:textId="77777777" w:rsidR="002C25C3" w:rsidRPr="008C2049" w:rsidRDefault="002C25C3" w:rsidP="00473ECB">
            <w:pPr>
              <w:pStyle w:val="TableText"/>
              <w:spacing w:before="0" w:after="0"/>
              <w:ind w:left="0" w:right="0"/>
              <w:rPr>
                <w:color w:val="000000"/>
                <w:sz w:val="18"/>
              </w:rPr>
            </w:pPr>
            <w:r w:rsidRPr="008C2049">
              <w:rPr>
                <w:rFonts w:cs="Arial"/>
                <w:color w:val="000000"/>
                <w:sz w:val="18"/>
                <w:szCs w:val="20"/>
              </w:rPr>
              <w:t>Completed</w:t>
            </w:r>
          </w:p>
        </w:tc>
      </w:tr>
      <w:tr w:rsidR="002C25C3" w:rsidRPr="004E0539" w14:paraId="79A9022B" w14:textId="77777777" w:rsidTr="00473ECB">
        <w:trPr>
          <w:cantSplit/>
        </w:trPr>
        <w:tc>
          <w:tcPr>
            <w:tcW w:w="1719" w:type="dxa"/>
            <w:gridSpan w:val="2"/>
            <w:shd w:val="clear" w:color="auto" w:fill="auto"/>
          </w:tcPr>
          <w:p w14:paraId="7B97637F" w14:textId="77777777" w:rsidR="002C25C3" w:rsidRPr="004E0539" w:rsidRDefault="002C25C3" w:rsidP="00473ECB">
            <w:pPr>
              <w:spacing w:before="0" w:after="0" w:line="240" w:lineRule="auto"/>
              <w:rPr>
                <w:rFonts w:cs="Arial"/>
                <w:snapToGrid w:val="0"/>
                <w:color w:val="000000"/>
                <w:sz w:val="18"/>
                <w:szCs w:val="20"/>
              </w:rPr>
            </w:pPr>
            <w:r w:rsidRPr="004E0539">
              <w:rPr>
                <w:rFonts w:cs="Arial"/>
                <w:snapToGrid w:val="0"/>
                <w:color w:val="000000"/>
                <w:sz w:val="18"/>
                <w:szCs w:val="20"/>
              </w:rPr>
              <w:t>IC57</w:t>
            </w:r>
          </w:p>
        </w:tc>
        <w:tc>
          <w:tcPr>
            <w:tcW w:w="5368" w:type="dxa"/>
            <w:shd w:val="clear" w:color="auto" w:fill="auto"/>
          </w:tcPr>
          <w:p w14:paraId="79D10255" w14:textId="77777777" w:rsidR="002C25C3" w:rsidRPr="004E0539" w:rsidRDefault="002C25C3" w:rsidP="00473ECB">
            <w:pPr>
              <w:pStyle w:val="CommentText"/>
              <w:spacing w:before="0" w:after="0"/>
              <w:rPr>
                <w:color w:val="000000"/>
                <w:sz w:val="18"/>
                <w:szCs w:val="24"/>
                <w:u w:val="single"/>
              </w:rPr>
            </w:pPr>
            <w:r w:rsidRPr="004E0539">
              <w:rPr>
                <w:color w:val="000000"/>
                <w:sz w:val="18"/>
                <w:szCs w:val="24"/>
                <w:u w:val="single"/>
              </w:rPr>
              <w:t xml:space="preserve">BAT Conclusion 52 </w:t>
            </w:r>
          </w:p>
          <w:p w14:paraId="6253792D" w14:textId="77777777" w:rsidR="002C25C3" w:rsidRPr="004E0539" w:rsidRDefault="002C25C3" w:rsidP="00473ECB">
            <w:pPr>
              <w:spacing w:before="0" w:after="60" w:line="240" w:lineRule="auto"/>
              <w:rPr>
                <w:rFonts w:cs="Arial"/>
                <w:color w:val="000000"/>
                <w:sz w:val="18"/>
                <w:szCs w:val="20"/>
                <w:u w:val="single"/>
              </w:rPr>
            </w:pPr>
            <w:r w:rsidRPr="004E0539">
              <w:rPr>
                <w:color w:val="000000"/>
                <w:sz w:val="18"/>
              </w:rPr>
              <w:t xml:space="preserve">The Operator shall submit a report setting out the progress made in delivering the Mogas export project relied upon to achieve compliance with BAT 52, for approval by the Environment Agency. </w:t>
            </w:r>
          </w:p>
        </w:tc>
        <w:tc>
          <w:tcPr>
            <w:tcW w:w="2541" w:type="dxa"/>
            <w:shd w:val="clear" w:color="auto" w:fill="auto"/>
          </w:tcPr>
          <w:p w14:paraId="375CAEC1" w14:textId="1330A2E4" w:rsidR="002C25C3" w:rsidRPr="004E0539" w:rsidRDefault="003F17D3" w:rsidP="00473ECB">
            <w:pPr>
              <w:pStyle w:val="TableText"/>
              <w:spacing w:before="0" w:after="0"/>
              <w:ind w:left="0" w:right="0"/>
              <w:rPr>
                <w:color w:val="000000"/>
                <w:sz w:val="18"/>
              </w:rPr>
            </w:pPr>
            <w:r w:rsidRPr="004E0539">
              <w:rPr>
                <w:rFonts w:cs="Arial"/>
                <w:color w:val="000000"/>
                <w:sz w:val="18"/>
                <w:szCs w:val="20"/>
              </w:rPr>
              <w:t>Complete</w:t>
            </w:r>
            <w:r w:rsidR="00A067C0" w:rsidRPr="004E0539">
              <w:rPr>
                <w:rFonts w:cs="Arial"/>
                <w:color w:val="000000"/>
                <w:sz w:val="18"/>
                <w:szCs w:val="20"/>
              </w:rPr>
              <w:t>d</w:t>
            </w:r>
          </w:p>
        </w:tc>
      </w:tr>
      <w:tr w:rsidR="002C25C3" w:rsidRPr="008C2049" w14:paraId="48206755" w14:textId="77777777" w:rsidTr="00473ECB">
        <w:trPr>
          <w:cantSplit/>
        </w:trPr>
        <w:tc>
          <w:tcPr>
            <w:tcW w:w="1719" w:type="dxa"/>
            <w:gridSpan w:val="2"/>
            <w:shd w:val="clear" w:color="auto" w:fill="auto"/>
          </w:tcPr>
          <w:p w14:paraId="63C52694" w14:textId="77777777" w:rsidR="002C25C3" w:rsidRPr="004E0539" w:rsidRDefault="002C25C3" w:rsidP="00473ECB">
            <w:pPr>
              <w:spacing w:before="0" w:after="0" w:line="240" w:lineRule="auto"/>
              <w:rPr>
                <w:rFonts w:cs="Arial"/>
                <w:snapToGrid w:val="0"/>
                <w:color w:val="000000"/>
                <w:sz w:val="18"/>
                <w:szCs w:val="20"/>
              </w:rPr>
            </w:pPr>
            <w:r w:rsidRPr="004E0539">
              <w:rPr>
                <w:rFonts w:cs="Arial"/>
                <w:snapToGrid w:val="0"/>
                <w:color w:val="000000"/>
                <w:sz w:val="18"/>
                <w:szCs w:val="20"/>
              </w:rPr>
              <w:t>IC58</w:t>
            </w:r>
          </w:p>
        </w:tc>
        <w:tc>
          <w:tcPr>
            <w:tcW w:w="5368" w:type="dxa"/>
            <w:shd w:val="clear" w:color="auto" w:fill="auto"/>
          </w:tcPr>
          <w:p w14:paraId="1D65D874" w14:textId="77777777" w:rsidR="002C25C3" w:rsidRPr="004E0539" w:rsidRDefault="002C25C3" w:rsidP="00473ECB">
            <w:pPr>
              <w:pStyle w:val="CommentText"/>
              <w:spacing w:before="0" w:after="0"/>
              <w:rPr>
                <w:color w:val="000000"/>
                <w:sz w:val="18"/>
                <w:szCs w:val="24"/>
                <w:u w:val="single"/>
              </w:rPr>
            </w:pPr>
            <w:r w:rsidRPr="004E0539">
              <w:rPr>
                <w:color w:val="000000"/>
                <w:sz w:val="18"/>
                <w:szCs w:val="24"/>
                <w:u w:val="single"/>
              </w:rPr>
              <w:t xml:space="preserve">BAT Conclusion 52 </w:t>
            </w:r>
          </w:p>
          <w:p w14:paraId="672DA810" w14:textId="77777777" w:rsidR="002C25C3" w:rsidRPr="004E0539" w:rsidRDefault="002C25C3" w:rsidP="00473ECB">
            <w:pPr>
              <w:spacing w:before="0" w:after="60" w:line="240" w:lineRule="auto"/>
              <w:rPr>
                <w:rFonts w:cs="Arial"/>
                <w:color w:val="000000"/>
                <w:sz w:val="18"/>
                <w:szCs w:val="20"/>
                <w:u w:val="single"/>
              </w:rPr>
            </w:pPr>
            <w:r w:rsidRPr="004E0539">
              <w:rPr>
                <w:color w:val="000000"/>
                <w:sz w:val="18"/>
              </w:rPr>
              <w:t xml:space="preserve">The Operator shall submit a report setting out the progress made in delivering the Mogas export project relied upon to achieve compliance with BAT 52, for approval by the Environment Agency. </w:t>
            </w:r>
          </w:p>
        </w:tc>
        <w:tc>
          <w:tcPr>
            <w:tcW w:w="2541" w:type="dxa"/>
            <w:shd w:val="clear" w:color="auto" w:fill="auto"/>
          </w:tcPr>
          <w:p w14:paraId="5D956A6B" w14:textId="3A5EB050" w:rsidR="002C25C3" w:rsidRPr="004E0539" w:rsidRDefault="00A067C0" w:rsidP="00473ECB">
            <w:pPr>
              <w:pStyle w:val="TableText"/>
              <w:spacing w:before="0" w:after="0"/>
              <w:ind w:left="0" w:right="0"/>
              <w:rPr>
                <w:color w:val="000000"/>
                <w:sz w:val="18"/>
              </w:rPr>
            </w:pPr>
            <w:r w:rsidRPr="004E0539">
              <w:rPr>
                <w:rFonts w:cs="Arial"/>
                <w:color w:val="000000"/>
                <w:sz w:val="18"/>
                <w:szCs w:val="20"/>
              </w:rPr>
              <w:t>Completed</w:t>
            </w:r>
          </w:p>
        </w:tc>
      </w:tr>
      <w:tr w:rsidR="002C25C3" w:rsidRPr="008C2049" w14:paraId="37350380" w14:textId="77777777" w:rsidTr="00473ECB">
        <w:trPr>
          <w:cantSplit/>
        </w:trPr>
        <w:tc>
          <w:tcPr>
            <w:tcW w:w="1711" w:type="dxa"/>
            <w:shd w:val="clear" w:color="auto" w:fill="auto"/>
          </w:tcPr>
          <w:p w14:paraId="1E290744" w14:textId="77777777" w:rsidR="002C25C3" w:rsidRPr="008C2049" w:rsidRDefault="002C25C3" w:rsidP="00473ECB">
            <w:pPr>
              <w:spacing w:before="0" w:after="0" w:line="240" w:lineRule="auto"/>
              <w:rPr>
                <w:rFonts w:cs="Arial"/>
                <w:snapToGrid w:val="0"/>
                <w:color w:val="000000"/>
                <w:sz w:val="18"/>
                <w:szCs w:val="20"/>
              </w:rPr>
            </w:pPr>
            <w:bookmarkStart w:id="8" w:name="_Hlk126325799"/>
            <w:r w:rsidRPr="008C2049">
              <w:rPr>
                <w:rFonts w:cs="Arial"/>
                <w:snapToGrid w:val="0"/>
                <w:color w:val="000000"/>
                <w:sz w:val="18"/>
                <w:szCs w:val="20"/>
              </w:rPr>
              <w:lastRenderedPageBreak/>
              <w:t>IC59</w:t>
            </w:r>
          </w:p>
        </w:tc>
        <w:tc>
          <w:tcPr>
            <w:tcW w:w="5376" w:type="dxa"/>
            <w:gridSpan w:val="2"/>
            <w:shd w:val="clear" w:color="auto" w:fill="auto"/>
          </w:tcPr>
          <w:p w14:paraId="270877F3"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u w:val="single"/>
              </w:rPr>
              <w:t>HPP and CCS Carbon Capture Performance</w:t>
            </w:r>
          </w:p>
          <w:p w14:paraId="0AEE5A41" w14:textId="77777777" w:rsidR="002C25C3" w:rsidRPr="008C2049" w:rsidRDefault="002C25C3" w:rsidP="00473ECB">
            <w:pPr>
              <w:pStyle w:val="CommentText"/>
              <w:spacing w:before="0" w:after="0"/>
              <w:rPr>
                <w:color w:val="000000"/>
                <w:sz w:val="18"/>
                <w:szCs w:val="24"/>
              </w:rPr>
            </w:pPr>
            <w:r w:rsidRPr="008C2049">
              <w:rPr>
                <w:color w:val="000000"/>
                <w:sz w:val="18"/>
                <w:szCs w:val="24"/>
              </w:rPr>
              <w:t xml:space="preserve">The Operator shall submit for approval by the Environment Agency a report including a detailed review of the carbon capture performance of the Carbon Capture Plant serving the Hydrogen Production Plant. </w:t>
            </w:r>
          </w:p>
          <w:p w14:paraId="75093332" w14:textId="77777777" w:rsidR="002C25C3" w:rsidRPr="008C2049" w:rsidRDefault="002C25C3" w:rsidP="00473ECB">
            <w:pPr>
              <w:pStyle w:val="CommentText"/>
              <w:spacing w:before="0" w:after="0"/>
              <w:rPr>
                <w:color w:val="000000"/>
                <w:sz w:val="18"/>
                <w:szCs w:val="24"/>
              </w:rPr>
            </w:pPr>
            <w:r w:rsidRPr="008C2049">
              <w:rPr>
                <w:color w:val="000000"/>
                <w:sz w:val="18"/>
                <w:szCs w:val="24"/>
              </w:rPr>
              <w:t>The report shall demonstrate that the actual Carbon Capture Efficiency of the operating plant averaged over one year of operation, as specified in table S3.5(a) of this permit, is consistent with the design specification stated in the application for variation V013. Should the actual capture efficiency be less than the minimum capture performance of 95% stated in the Environment Agency’s guidance ‘Emerging techniques for hydrogen production with carbon capture’, the Operator shall carry out an analysis of the issues affecting the performance of the plant and propose remedial actions for approval by the Environment Agency to improve the capture efficiency performance.</w:t>
            </w:r>
          </w:p>
        </w:tc>
        <w:tc>
          <w:tcPr>
            <w:tcW w:w="2541" w:type="dxa"/>
            <w:shd w:val="clear" w:color="auto" w:fill="auto"/>
          </w:tcPr>
          <w:p w14:paraId="7CFDFF38" w14:textId="77777777" w:rsidR="002C25C3" w:rsidRPr="008C2049" w:rsidRDefault="002C25C3" w:rsidP="00473ECB">
            <w:pPr>
              <w:pStyle w:val="TableText"/>
              <w:spacing w:before="0" w:after="0"/>
              <w:ind w:left="0" w:right="0"/>
              <w:rPr>
                <w:rFonts w:cs="Arial"/>
                <w:color w:val="000000"/>
                <w:sz w:val="18"/>
                <w:szCs w:val="20"/>
              </w:rPr>
            </w:pPr>
            <w:r w:rsidRPr="008C2049">
              <w:rPr>
                <w:rFonts w:cs="Arial"/>
                <w:color w:val="000000"/>
                <w:sz w:val="18"/>
                <w:szCs w:val="20"/>
              </w:rPr>
              <w:t>Within 15 months from the beginning of the commercial operation of the HPP and CCS plant, agreed as part of pre-operational condition POC11</w:t>
            </w:r>
          </w:p>
        </w:tc>
      </w:tr>
      <w:tr w:rsidR="002C25C3" w:rsidRPr="008C2049" w14:paraId="59385BE8" w14:textId="77777777" w:rsidTr="00473ECB">
        <w:trPr>
          <w:cantSplit/>
        </w:trPr>
        <w:tc>
          <w:tcPr>
            <w:tcW w:w="1711" w:type="dxa"/>
            <w:shd w:val="clear" w:color="auto" w:fill="auto"/>
          </w:tcPr>
          <w:p w14:paraId="07D41E98"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IC60</w:t>
            </w:r>
          </w:p>
        </w:tc>
        <w:tc>
          <w:tcPr>
            <w:tcW w:w="5376" w:type="dxa"/>
            <w:gridSpan w:val="2"/>
            <w:shd w:val="clear" w:color="auto" w:fill="auto"/>
          </w:tcPr>
          <w:p w14:paraId="6FA65F91"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u w:val="single"/>
              </w:rPr>
              <w:t>HPP spent catalyst management</w:t>
            </w:r>
          </w:p>
          <w:p w14:paraId="5CAD4046"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rPr>
              <w:t>The Operator shall submit for approval by the Environment Agency a review of the proposed waste management arrangements and the re-use, recycling, recovery and/ or disposal routes for wastes generated by the HPP and CCS plant. This shall include the development of a catalyst care programme for spent catalysts and absorbents/adsorbents.</w:t>
            </w:r>
          </w:p>
        </w:tc>
        <w:tc>
          <w:tcPr>
            <w:tcW w:w="2541" w:type="dxa"/>
            <w:shd w:val="clear" w:color="auto" w:fill="auto"/>
          </w:tcPr>
          <w:p w14:paraId="7D87AE58" w14:textId="77777777" w:rsidR="002C25C3" w:rsidRPr="008C2049" w:rsidRDefault="002C25C3" w:rsidP="00473ECB">
            <w:pPr>
              <w:pStyle w:val="TableText"/>
              <w:spacing w:before="0" w:after="0"/>
              <w:ind w:left="0" w:right="0"/>
              <w:rPr>
                <w:rFonts w:cs="Arial"/>
                <w:color w:val="000000"/>
                <w:sz w:val="18"/>
                <w:szCs w:val="20"/>
              </w:rPr>
            </w:pPr>
            <w:r w:rsidRPr="008C2049">
              <w:rPr>
                <w:rFonts w:cs="Arial"/>
                <w:color w:val="000000"/>
                <w:sz w:val="18"/>
                <w:szCs w:val="20"/>
              </w:rPr>
              <w:t>Within 3 months from the beginning of the commercial operation of the HPP and CCS plant, agreed as part of pre-operational condition POC11</w:t>
            </w:r>
          </w:p>
        </w:tc>
      </w:tr>
      <w:tr w:rsidR="002C25C3" w:rsidRPr="008C2049" w14:paraId="4E0ABC4C" w14:textId="77777777" w:rsidTr="00473ECB">
        <w:trPr>
          <w:cantSplit/>
        </w:trPr>
        <w:tc>
          <w:tcPr>
            <w:tcW w:w="1711" w:type="dxa"/>
            <w:shd w:val="clear" w:color="auto" w:fill="auto"/>
          </w:tcPr>
          <w:p w14:paraId="622AA986"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IC61</w:t>
            </w:r>
          </w:p>
        </w:tc>
        <w:tc>
          <w:tcPr>
            <w:tcW w:w="5376" w:type="dxa"/>
            <w:gridSpan w:val="2"/>
            <w:shd w:val="clear" w:color="auto" w:fill="auto"/>
          </w:tcPr>
          <w:p w14:paraId="19B65625"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u w:val="single"/>
              </w:rPr>
              <w:t>LDAR programme</w:t>
            </w:r>
          </w:p>
          <w:p w14:paraId="03138277" w14:textId="77777777" w:rsidR="002C25C3" w:rsidRPr="008C2049" w:rsidRDefault="002C25C3" w:rsidP="00473ECB">
            <w:pPr>
              <w:pStyle w:val="CommentText"/>
              <w:spacing w:before="0" w:after="0"/>
              <w:rPr>
                <w:color w:val="000000"/>
                <w:sz w:val="18"/>
                <w:szCs w:val="24"/>
                <w:u w:val="single"/>
              </w:rPr>
            </w:pPr>
            <w:r w:rsidRPr="008C2049">
              <w:rPr>
                <w:color w:val="000000"/>
                <w:sz w:val="18"/>
              </w:rPr>
              <w:t xml:space="preserve">The Operator shall submit a plan for approval by the Environment Agency detailing </w:t>
            </w:r>
            <w:r w:rsidRPr="008C2049">
              <w:rPr>
                <w:color w:val="000000"/>
                <w:sz w:val="18"/>
                <w:szCs w:val="24"/>
              </w:rPr>
              <w:t xml:space="preserve">the extension of </w:t>
            </w:r>
            <w:r w:rsidRPr="008C2049">
              <w:rPr>
                <w:color w:val="000000"/>
                <w:sz w:val="18"/>
              </w:rPr>
              <w:t>the refinery VOC LDAR programme to include the HPP and CCS plant.</w:t>
            </w:r>
            <w:r w:rsidRPr="008C2049" w:rsidDel="004671FA">
              <w:rPr>
                <w:color w:val="000000"/>
                <w:sz w:val="18"/>
              </w:rPr>
              <w:t xml:space="preserve"> </w:t>
            </w:r>
            <w:r w:rsidRPr="008C2049">
              <w:rPr>
                <w:color w:val="000000"/>
                <w:sz w:val="18"/>
                <w:szCs w:val="24"/>
              </w:rPr>
              <w:t>The extension of the LDAR programme to these activities shall also cover fugitive emissions of hydrogen, according to suitable standards to be agreed in writing with the Environment Agency.</w:t>
            </w:r>
          </w:p>
        </w:tc>
        <w:tc>
          <w:tcPr>
            <w:tcW w:w="2541" w:type="dxa"/>
            <w:shd w:val="clear" w:color="auto" w:fill="auto"/>
          </w:tcPr>
          <w:p w14:paraId="1E80CB7A" w14:textId="77777777" w:rsidR="002C25C3" w:rsidRPr="008C2049" w:rsidRDefault="002C25C3" w:rsidP="00473ECB">
            <w:pPr>
              <w:pStyle w:val="TableText"/>
              <w:spacing w:before="0" w:after="0"/>
              <w:ind w:left="0" w:right="0"/>
              <w:rPr>
                <w:rFonts w:cs="Arial"/>
                <w:color w:val="000000"/>
                <w:sz w:val="18"/>
                <w:szCs w:val="20"/>
              </w:rPr>
            </w:pPr>
            <w:r w:rsidRPr="008C2049">
              <w:rPr>
                <w:rFonts w:cs="Arial"/>
                <w:color w:val="000000"/>
                <w:sz w:val="18"/>
                <w:szCs w:val="20"/>
              </w:rPr>
              <w:t>Within 3 months from the beginning of the commercial operation of the HPP and CCS plant, agreed as part of pre-operational condition POC11</w:t>
            </w:r>
          </w:p>
        </w:tc>
      </w:tr>
      <w:tr w:rsidR="002C25C3" w:rsidRPr="008C2049" w14:paraId="64F674F0" w14:textId="77777777" w:rsidTr="00473ECB">
        <w:trPr>
          <w:cantSplit/>
        </w:trPr>
        <w:tc>
          <w:tcPr>
            <w:tcW w:w="1711" w:type="dxa"/>
            <w:shd w:val="clear" w:color="auto" w:fill="auto"/>
          </w:tcPr>
          <w:p w14:paraId="0CE68A33"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IC62</w:t>
            </w:r>
          </w:p>
        </w:tc>
        <w:tc>
          <w:tcPr>
            <w:tcW w:w="5376" w:type="dxa"/>
            <w:gridSpan w:val="2"/>
            <w:shd w:val="clear" w:color="auto" w:fill="auto"/>
          </w:tcPr>
          <w:p w14:paraId="03509129"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u w:val="single"/>
              </w:rPr>
              <w:t>Emission points HPP-A-1 and HPP-A-2</w:t>
            </w:r>
          </w:p>
          <w:p w14:paraId="44DD8213" w14:textId="77777777" w:rsidR="002C25C3" w:rsidRPr="008C2049" w:rsidRDefault="002C25C3" w:rsidP="00473ECB">
            <w:pPr>
              <w:pStyle w:val="CommentText"/>
              <w:spacing w:before="0" w:after="0"/>
              <w:rPr>
                <w:color w:val="000000"/>
                <w:sz w:val="18"/>
                <w:szCs w:val="24"/>
              </w:rPr>
            </w:pPr>
            <w:r w:rsidRPr="008C2049">
              <w:rPr>
                <w:color w:val="000000"/>
                <w:sz w:val="18"/>
                <w:szCs w:val="24"/>
              </w:rPr>
              <w:t xml:space="preserve">The Operator shall carry out tests to assess whether the air monitoring location for emission points HPP-A-1 and HPP-A-2 meet the requirements of BS EN 15259 and supporting Method Implementation Document (MID). </w:t>
            </w:r>
          </w:p>
          <w:p w14:paraId="00D3E4E1" w14:textId="77777777" w:rsidR="002C25C3" w:rsidRPr="008C2049" w:rsidRDefault="002C25C3" w:rsidP="00473ECB">
            <w:pPr>
              <w:pStyle w:val="CommentText"/>
              <w:spacing w:before="0" w:after="0"/>
              <w:rPr>
                <w:color w:val="000000"/>
                <w:sz w:val="18"/>
                <w:szCs w:val="24"/>
              </w:rPr>
            </w:pPr>
          </w:p>
          <w:p w14:paraId="5C004B47" w14:textId="77777777" w:rsidR="002C25C3" w:rsidRPr="008C2049" w:rsidRDefault="002C25C3" w:rsidP="00473ECB">
            <w:pPr>
              <w:pStyle w:val="CommentText"/>
              <w:spacing w:before="0" w:after="0"/>
              <w:rPr>
                <w:color w:val="000000"/>
                <w:sz w:val="18"/>
                <w:szCs w:val="24"/>
              </w:rPr>
            </w:pPr>
            <w:r w:rsidRPr="008C2049">
              <w:rPr>
                <w:color w:val="000000"/>
                <w:sz w:val="18"/>
                <w:szCs w:val="24"/>
              </w:rPr>
              <w:t xml:space="preserve">A written report shall be submitted for approval setting out the results and conclusions of the assessment including where necessary proposals for improvements to meet the requirements. </w:t>
            </w:r>
          </w:p>
          <w:p w14:paraId="1254BDD6" w14:textId="77777777" w:rsidR="002C25C3" w:rsidRPr="008C2049" w:rsidRDefault="002C25C3" w:rsidP="00473ECB">
            <w:pPr>
              <w:pStyle w:val="CommentText"/>
              <w:spacing w:before="0" w:after="0"/>
              <w:rPr>
                <w:color w:val="000000"/>
                <w:sz w:val="18"/>
                <w:szCs w:val="24"/>
              </w:rPr>
            </w:pPr>
          </w:p>
          <w:p w14:paraId="58036DEB" w14:textId="77777777" w:rsidR="002C25C3" w:rsidRPr="008C2049" w:rsidRDefault="002C25C3" w:rsidP="00473ECB">
            <w:pPr>
              <w:pStyle w:val="CommentText"/>
              <w:spacing w:before="0" w:after="0"/>
              <w:rPr>
                <w:color w:val="000000"/>
                <w:sz w:val="18"/>
                <w:szCs w:val="24"/>
              </w:rPr>
            </w:pPr>
            <w:r w:rsidRPr="008C2049">
              <w:rPr>
                <w:color w:val="000000"/>
                <w:sz w:val="18"/>
                <w:szCs w:val="24"/>
              </w:rPr>
              <w:t xml:space="preserve">Where notified in writing by the Environment Agency that the requirements are not met, the Operator shall submit proposals or further proposals for rectifying this in accordance with the time scale in the notification. </w:t>
            </w:r>
          </w:p>
          <w:p w14:paraId="169CAC89" w14:textId="77777777" w:rsidR="002C25C3" w:rsidRPr="008C2049" w:rsidRDefault="002C25C3" w:rsidP="00473ECB">
            <w:pPr>
              <w:pStyle w:val="CommentText"/>
              <w:spacing w:before="0" w:after="0"/>
              <w:rPr>
                <w:color w:val="000000"/>
                <w:sz w:val="18"/>
                <w:szCs w:val="24"/>
              </w:rPr>
            </w:pPr>
          </w:p>
          <w:p w14:paraId="1393C748" w14:textId="77777777" w:rsidR="002C25C3" w:rsidRPr="008C2049" w:rsidRDefault="002C25C3" w:rsidP="00473ECB">
            <w:pPr>
              <w:pStyle w:val="CommentText"/>
              <w:spacing w:before="0" w:after="0"/>
              <w:rPr>
                <w:color w:val="000000"/>
                <w:sz w:val="18"/>
                <w:szCs w:val="24"/>
                <w:u w:val="single"/>
              </w:rPr>
            </w:pPr>
            <w:r w:rsidRPr="008C2049">
              <w:rPr>
                <w:color w:val="000000"/>
                <w:sz w:val="18"/>
                <w:szCs w:val="24"/>
              </w:rPr>
              <w:t>The proposals shall be implemented in accordance with the Environment Agency’s written approval.</w:t>
            </w:r>
          </w:p>
        </w:tc>
        <w:tc>
          <w:tcPr>
            <w:tcW w:w="2541" w:type="dxa"/>
            <w:shd w:val="clear" w:color="auto" w:fill="auto"/>
          </w:tcPr>
          <w:p w14:paraId="2750E1E2" w14:textId="77777777" w:rsidR="002C25C3" w:rsidRPr="008C2049" w:rsidRDefault="002C25C3" w:rsidP="00473ECB">
            <w:pPr>
              <w:pStyle w:val="TableText"/>
              <w:spacing w:before="0" w:after="0"/>
              <w:ind w:left="0" w:right="0"/>
              <w:rPr>
                <w:rFonts w:cs="Arial"/>
                <w:color w:val="000000"/>
                <w:sz w:val="18"/>
                <w:szCs w:val="20"/>
              </w:rPr>
            </w:pPr>
            <w:r w:rsidRPr="008C2049">
              <w:rPr>
                <w:rFonts w:cs="Arial"/>
                <w:color w:val="000000"/>
                <w:sz w:val="18"/>
                <w:szCs w:val="20"/>
              </w:rPr>
              <w:t>Within 3 months from the beginning of the commercial operation of the HPP and CCS plant, agreed as part of pre-operational condition POC11</w:t>
            </w:r>
          </w:p>
        </w:tc>
      </w:tr>
      <w:bookmarkEnd w:id="8"/>
      <w:tr w:rsidR="002C25C3" w:rsidRPr="008C2049" w14:paraId="141D43C9" w14:textId="77777777" w:rsidTr="00473ECB">
        <w:trPr>
          <w:cantSplit/>
        </w:trPr>
        <w:tc>
          <w:tcPr>
            <w:tcW w:w="1711" w:type="dxa"/>
            <w:shd w:val="clear" w:color="auto" w:fill="auto"/>
          </w:tcPr>
          <w:p w14:paraId="5DF11339" w14:textId="77777777" w:rsidR="002C25C3" w:rsidRPr="004E0539" w:rsidRDefault="002C25C3" w:rsidP="00473ECB">
            <w:pPr>
              <w:spacing w:before="0" w:after="0" w:line="240" w:lineRule="auto"/>
              <w:rPr>
                <w:rFonts w:cs="Arial"/>
                <w:snapToGrid w:val="0"/>
                <w:color w:val="000000"/>
                <w:sz w:val="18"/>
                <w:szCs w:val="20"/>
              </w:rPr>
            </w:pPr>
            <w:r w:rsidRPr="004E0539">
              <w:rPr>
                <w:rFonts w:cs="Arial"/>
                <w:snapToGrid w:val="0"/>
                <w:color w:val="000000"/>
                <w:sz w:val="18"/>
                <w:szCs w:val="20"/>
              </w:rPr>
              <w:t>IC63</w:t>
            </w:r>
          </w:p>
        </w:tc>
        <w:tc>
          <w:tcPr>
            <w:tcW w:w="5376" w:type="dxa"/>
            <w:gridSpan w:val="2"/>
            <w:shd w:val="clear" w:color="auto" w:fill="auto"/>
          </w:tcPr>
          <w:p w14:paraId="047B4B1A" w14:textId="77777777" w:rsidR="002C25C3" w:rsidRPr="004E0539" w:rsidRDefault="002C25C3" w:rsidP="00473ECB">
            <w:pPr>
              <w:spacing w:before="0" w:after="60" w:line="240" w:lineRule="auto"/>
              <w:rPr>
                <w:rFonts w:cs="Arial"/>
                <w:snapToGrid w:val="0"/>
                <w:color w:val="000000"/>
                <w:sz w:val="18"/>
                <w:szCs w:val="20"/>
                <w:u w:val="single"/>
              </w:rPr>
            </w:pPr>
            <w:r w:rsidRPr="004E0539">
              <w:rPr>
                <w:rFonts w:cs="Arial"/>
                <w:snapToGrid w:val="0"/>
                <w:color w:val="000000"/>
                <w:sz w:val="18"/>
                <w:szCs w:val="20"/>
                <w:u w:val="single"/>
              </w:rPr>
              <w:t>BAT Conclusion 57 – Update to account for BAT-AEL introduced under EPR/FP3139FN/V015</w:t>
            </w:r>
          </w:p>
          <w:p w14:paraId="08FCCC50" w14:textId="77777777" w:rsidR="002C25C3" w:rsidRPr="004E0539" w:rsidRDefault="002C25C3" w:rsidP="00473ECB">
            <w:pPr>
              <w:spacing w:before="0" w:after="60" w:line="240" w:lineRule="auto"/>
              <w:rPr>
                <w:rFonts w:cs="Arial"/>
                <w:color w:val="000000"/>
                <w:sz w:val="18"/>
                <w:szCs w:val="20"/>
              </w:rPr>
            </w:pPr>
            <w:r w:rsidRPr="004E0539">
              <w:rPr>
                <w:rFonts w:cs="Arial"/>
                <w:color w:val="000000"/>
                <w:sz w:val="18"/>
                <w:szCs w:val="20"/>
              </w:rPr>
              <w:t xml:space="preserve">The Operator shall submit, for approval by the Environment Agency, an updated report detailing the operations of the fixed emissions NOx bubble for the installation and the associated monitoring programme to demonstrate compliance with the bubble, updated following </w:t>
            </w:r>
            <w:r w:rsidRPr="004E0539">
              <w:rPr>
                <w:rFonts w:cs="Arial"/>
                <w:sz w:val="18"/>
                <w:szCs w:val="20"/>
              </w:rPr>
              <w:t xml:space="preserve">the implementation of the NOx emission limit for LCP139 specified in Table S3.1(a). </w:t>
            </w:r>
          </w:p>
          <w:p w14:paraId="6536BE73" w14:textId="77777777" w:rsidR="002C25C3" w:rsidRPr="004E0539" w:rsidRDefault="002C25C3" w:rsidP="00473ECB">
            <w:pPr>
              <w:spacing w:before="0" w:after="60" w:line="240" w:lineRule="auto"/>
              <w:rPr>
                <w:color w:val="000000"/>
                <w:sz w:val="18"/>
                <w:u w:val="single"/>
              </w:rPr>
            </w:pPr>
          </w:p>
        </w:tc>
        <w:tc>
          <w:tcPr>
            <w:tcW w:w="2541" w:type="dxa"/>
            <w:shd w:val="clear" w:color="auto" w:fill="auto"/>
          </w:tcPr>
          <w:p w14:paraId="6D56E7AD" w14:textId="77777777" w:rsidR="002C25C3" w:rsidRPr="004E0539" w:rsidRDefault="002C25C3" w:rsidP="00473ECB">
            <w:pPr>
              <w:pStyle w:val="TableText"/>
              <w:spacing w:before="0" w:after="0"/>
              <w:ind w:left="0" w:right="0"/>
              <w:rPr>
                <w:rFonts w:cs="Arial"/>
                <w:snapToGrid w:val="0"/>
                <w:color w:val="000000"/>
                <w:sz w:val="18"/>
                <w:szCs w:val="20"/>
                <w:u w:val="single"/>
              </w:rPr>
            </w:pPr>
            <w:r w:rsidRPr="004E0539">
              <w:rPr>
                <w:rFonts w:cs="Arial"/>
                <w:sz w:val="18"/>
                <w:szCs w:val="20"/>
              </w:rPr>
              <w:t xml:space="preserve">Within 2 weeks from the date of issue of </w:t>
            </w:r>
            <w:r w:rsidRPr="004E0539">
              <w:rPr>
                <w:rFonts w:cs="Arial"/>
                <w:snapToGrid w:val="0"/>
                <w:color w:val="000000"/>
                <w:sz w:val="18"/>
                <w:szCs w:val="20"/>
                <w:u w:val="single"/>
              </w:rPr>
              <w:t>EPR/FP3139FN/V015</w:t>
            </w:r>
          </w:p>
          <w:p w14:paraId="18E82AC1" w14:textId="77777777" w:rsidR="007E2DF5" w:rsidRPr="004E0539" w:rsidRDefault="007E2DF5" w:rsidP="00473ECB">
            <w:pPr>
              <w:pStyle w:val="TableText"/>
              <w:spacing w:before="0" w:after="0"/>
              <w:ind w:left="0" w:right="0"/>
              <w:rPr>
                <w:rFonts w:cs="Arial"/>
                <w:snapToGrid w:val="0"/>
                <w:color w:val="000000"/>
                <w:sz w:val="18"/>
                <w:szCs w:val="20"/>
                <w:u w:val="single"/>
              </w:rPr>
            </w:pPr>
          </w:p>
          <w:p w14:paraId="0035341F" w14:textId="772B44DA" w:rsidR="007E2DF5" w:rsidRPr="007E2DF5" w:rsidRDefault="007E2DF5" w:rsidP="00473ECB">
            <w:pPr>
              <w:pStyle w:val="TableText"/>
              <w:spacing w:before="0" w:after="0"/>
              <w:ind w:left="0" w:right="0"/>
              <w:rPr>
                <w:rFonts w:cs="Arial"/>
                <w:color w:val="000000"/>
                <w:sz w:val="18"/>
                <w:szCs w:val="20"/>
              </w:rPr>
            </w:pPr>
            <w:r w:rsidRPr="004E0539">
              <w:rPr>
                <w:rFonts w:cs="Arial"/>
                <w:snapToGrid w:val="0"/>
                <w:color w:val="000000"/>
                <w:sz w:val="18"/>
                <w:szCs w:val="20"/>
              </w:rPr>
              <w:t>(Under review)</w:t>
            </w:r>
          </w:p>
        </w:tc>
      </w:tr>
      <w:tr w:rsidR="002C25C3" w:rsidRPr="008C2049" w14:paraId="2ABA9A1A" w14:textId="77777777" w:rsidTr="00473ECB">
        <w:trPr>
          <w:cantSplit/>
        </w:trPr>
        <w:tc>
          <w:tcPr>
            <w:tcW w:w="1711" w:type="dxa"/>
            <w:shd w:val="clear" w:color="auto" w:fill="auto"/>
          </w:tcPr>
          <w:p w14:paraId="41BE242D"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themeColor="text1"/>
                <w:sz w:val="18"/>
                <w:szCs w:val="20"/>
              </w:rPr>
              <w:lastRenderedPageBreak/>
              <w:t>IC64</w:t>
            </w:r>
          </w:p>
        </w:tc>
        <w:tc>
          <w:tcPr>
            <w:tcW w:w="5376" w:type="dxa"/>
            <w:gridSpan w:val="2"/>
            <w:shd w:val="clear" w:color="auto" w:fill="auto"/>
          </w:tcPr>
          <w:p w14:paraId="367EB65C" w14:textId="77777777" w:rsidR="002C25C3" w:rsidRPr="008C2049" w:rsidRDefault="002C25C3" w:rsidP="00473ECB">
            <w:pPr>
              <w:spacing w:before="0" w:after="60" w:line="240" w:lineRule="auto"/>
              <w:rPr>
                <w:color w:val="000000"/>
                <w:sz w:val="18"/>
                <w:u w:val="single"/>
              </w:rPr>
            </w:pPr>
            <w:bookmarkStart w:id="9" w:name="_Hlk138085384"/>
            <w:bookmarkStart w:id="10" w:name="_Hlk141264521"/>
            <w:r w:rsidRPr="008C2049">
              <w:rPr>
                <w:color w:val="000000"/>
                <w:sz w:val="18"/>
                <w:u w:val="single"/>
              </w:rPr>
              <w:t>Compliance of emission point REF-A-2 with monitoring standards</w:t>
            </w:r>
          </w:p>
          <w:bookmarkEnd w:id="9"/>
          <w:p w14:paraId="3626B593" w14:textId="77777777" w:rsidR="002C25C3" w:rsidRPr="008C2049" w:rsidRDefault="002C25C3" w:rsidP="00473ECB">
            <w:pPr>
              <w:spacing w:before="0" w:after="60" w:line="240" w:lineRule="auto"/>
              <w:rPr>
                <w:rFonts w:cs="Arial"/>
                <w:color w:val="000000"/>
                <w:sz w:val="18"/>
                <w:szCs w:val="20"/>
              </w:rPr>
            </w:pPr>
            <w:r w:rsidRPr="008C2049">
              <w:rPr>
                <w:color w:val="000000"/>
                <w:sz w:val="18"/>
              </w:rPr>
              <w:t xml:space="preserve">The Operator shall carry out tests to assess whether the air monitoring location for emission point </w:t>
            </w:r>
            <w:r w:rsidRPr="008C2049">
              <w:rPr>
                <w:rFonts w:cs="Arial"/>
                <w:color w:val="000000"/>
                <w:sz w:val="18"/>
                <w:szCs w:val="20"/>
              </w:rPr>
              <w:t>REF-A-2</w:t>
            </w:r>
            <w:r w:rsidRPr="008C2049">
              <w:rPr>
                <w:color w:val="000000"/>
                <w:sz w:val="18"/>
              </w:rPr>
              <w:t xml:space="preserve"> meet the requirements of </w:t>
            </w:r>
            <w:bookmarkStart w:id="11" w:name="_Hlk138085874"/>
            <w:r w:rsidRPr="008C2049">
              <w:rPr>
                <w:color w:val="000000"/>
                <w:sz w:val="18"/>
              </w:rPr>
              <w:t xml:space="preserve">BS EN 15259 and supporting Method Implementation Document (MID). </w:t>
            </w:r>
            <w:bookmarkEnd w:id="11"/>
          </w:p>
          <w:p w14:paraId="06108D31" w14:textId="77777777" w:rsidR="002C25C3" w:rsidRPr="008C2049" w:rsidRDefault="002C25C3" w:rsidP="00473ECB">
            <w:pPr>
              <w:pStyle w:val="CommentText"/>
              <w:spacing w:before="0" w:after="0"/>
              <w:rPr>
                <w:color w:val="000000"/>
                <w:sz w:val="18"/>
                <w:szCs w:val="24"/>
              </w:rPr>
            </w:pPr>
          </w:p>
          <w:p w14:paraId="44053A89" w14:textId="77777777" w:rsidR="002C25C3" w:rsidRPr="008C2049" w:rsidRDefault="002C25C3" w:rsidP="00473ECB">
            <w:pPr>
              <w:pStyle w:val="CommentText"/>
              <w:spacing w:before="0" w:after="0"/>
              <w:rPr>
                <w:color w:val="000000"/>
                <w:sz w:val="18"/>
                <w:szCs w:val="24"/>
              </w:rPr>
            </w:pPr>
            <w:r w:rsidRPr="008C2049">
              <w:rPr>
                <w:color w:val="000000"/>
                <w:sz w:val="18"/>
                <w:szCs w:val="24"/>
              </w:rPr>
              <w:t xml:space="preserve">A written report shall be submitted for approval setting out the results and conclusions of the assessment including where necessary proposals for improvements to meet the requirements. </w:t>
            </w:r>
          </w:p>
          <w:p w14:paraId="17A37A48" w14:textId="77777777" w:rsidR="002C25C3" w:rsidRPr="008C2049" w:rsidRDefault="002C25C3" w:rsidP="00473ECB">
            <w:pPr>
              <w:pStyle w:val="CommentText"/>
              <w:spacing w:before="0" w:after="0"/>
              <w:rPr>
                <w:color w:val="000000"/>
                <w:sz w:val="18"/>
                <w:szCs w:val="24"/>
              </w:rPr>
            </w:pPr>
          </w:p>
          <w:p w14:paraId="7596CDD5" w14:textId="77777777" w:rsidR="002C25C3" w:rsidRPr="008C2049" w:rsidRDefault="002C25C3" w:rsidP="00473ECB">
            <w:pPr>
              <w:pStyle w:val="CommentText"/>
              <w:spacing w:before="0" w:after="0"/>
              <w:rPr>
                <w:color w:val="000000"/>
                <w:sz w:val="18"/>
                <w:szCs w:val="24"/>
              </w:rPr>
            </w:pPr>
            <w:r w:rsidRPr="008C2049">
              <w:rPr>
                <w:color w:val="000000"/>
                <w:sz w:val="18"/>
                <w:szCs w:val="24"/>
              </w:rPr>
              <w:t>The report shall specify the design of the ports for PM10 and PM2.5 sampling</w:t>
            </w:r>
          </w:p>
          <w:p w14:paraId="35634EA1" w14:textId="77777777" w:rsidR="002C25C3" w:rsidRPr="008C2049" w:rsidRDefault="002C25C3" w:rsidP="00473ECB">
            <w:pPr>
              <w:pStyle w:val="CommentText"/>
              <w:spacing w:before="0" w:after="0"/>
              <w:rPr>
                <w:color w:val="000000"/>
                <w:sz w:val="18"/>
                <w:szCs w:val="24"/>
              </w:rPr>
            </w:pPr>
          </w:p>
          <w:p w14:paraId="3DCC3FD8" w14:textId="77777777" w:rsidR="002C25C3" w:rsidRPr="008C2049" w:rsidRDefault="002C25C3" w:rsidP="00473ECB">
            <w:pPr>
              <w:pStyle w:val="CommentText"/>
              <w:spacing w:before="0" w:after="0"/>
              <w:rPr>
                <w:color w:val="000000"/>
                <w:sz w:val="18"/>
                <w:szCs w:val="24"/>
              </w:rPr>
            </w:pPr>
            <w:r w:rsidRPr="008C2049">
              <w:rPr>
                <w:color w:val="000000"/>
                <w:sz w:val="18"/>
                <w:szCs w:val="24"/>
              </w:rPr>
              <w:t xml:space="preserve">Where notified in writing by the Environment Agency that the requirements are not met, the Operator shall submit proposals for rectifying this in accordance with the time scale in the notification. </w:t>
            </w:r>
          </w:p>
          <w:p w14:paraId="5FBA14A3" w14:textId="77777777" w:rsidR="002C25C3" w:rsidRPr="008C2049" w:rsidRDefault="002C25C3" w:rsidP="00473ECB">
            <w:pPr>
              <w:pStyle w:val="CommentText"/>
              <w:spacing w:before="0" w:after="0"/>
              <w:rPr>
                <w:color w:val="000000"/>
                <w:sz w:val="18"/>
                <w:szCs w:val="24"/>
              </w:rPr>
            </w:pPr>
          </w:p>
          <w:p w14:paraId="00B6A2E3" w14:textId="77777777" w:rsidR="002C25C3" w:rsidRPr="008C2049" w:rsidRDefault="002C25C3" w:rsidP="00473ECB">
            <w:pPr>
              <w:spacing w:before="0" w:after="60" w:line="240" w:lineRule="auto"/>
              <w:rPr>
                <w:rFonts w:cs="Arial"/>
                <w:snapToGrid w:val="0"/>
                <w:color w:val="000000"/>
                <w:sz w:val="18"/>
                <w:szCs w:val="20"/>
                <w:u w:val="single"/>
              </w:rPr>
            </w:pPr>
            <w:r w:rsidRPr="008C2049">
              <w:rPr>
                <w:color w:val="000000"/>
                <w:sz w:val="18"/>
              </w:rPr>
              <w:t>The proposals shall be implemented in accordance with the Environment Agency’s written approval.</w:t>
            </w:r>
            <w:bookmarkEnd w:id="10"/>
          </w:p>
        </w:tc>
        <w:tc>
          <w:tcPr>
            <w:tcW w:w="2541" w:type="dxa"/>
            <w:shd w:val="clear" w:color="auto" w:fill="auto"/>
          </w:tcPr>
          <w:p w14:paraId="799380A1" w14:textId="77777777" w:rsidR="002C25C3" w:rsidRPr="008C2049" w:rsidRDefault="002C25C3" w:rsidP="00473ECB">
            <w:pPr>
              <w:pStyle w:val="TableText"/>
              <w:spacing w:before="0" w:after="0"/>
              <w:ind w:left="0" w:right="0"/>
              <w:rPr>
                <w:rFonts w:cs="Arial"/>
                <w:color w:val="000000"/>
                <w:sz w:val="18"/>
                <w:szCs w:val="20"/>
              </w:rPr>
            </w:pPr>
            <w:r w:rsidRPr="008C2049">
              <w:rPr>
                <w:rFonts w:cs="Arial"/>
                <w:color w:val="000000"/>
                <w:sz w:val="18"/>
                <w:szCs w:val="20"/>
              </w:rPr>
              <w:t>As agreed in writing by the Environment Agency</w:t>
            </w:r>
          </w:p>
        </w:tc>
      </w:tr>
      <w:tr w:rsidR="002C25C3" w:rsidRPr="008C2049" w14:paraId="73525297" w14:textId="77777777" w:rsidTr="00473ECB">
        <w:trPr>
          <w:cantSplit/>
        </w:trPr>
        <w:tc>
          <w:tcPr>
            <w:tcW w:w="1711" w:type="dxa"/>
            <w:shd w:val="clear" w:color="auto" w:fill="auto"/>
          </w:tcPr>
          <w:p w14:paraId="53B68EF7"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themeColor="text1"/>
                <w:sz w:val="18"/>
                <w:szCs w:val="20"/>
              </w:rPr>
              <w:t>IC65</w:t>
            </w:r>
          </w:p>
        </w:tc>
        <w:tc>
          <w:tcPr>
            <w:tcW w:w="5376" w:type="dxa"/>
            <w:gridSpan w:val="2"/>
            <w:shd w:val="clear" w:color="auto" w:fill="auto"/>
          </w:tcPr>
          <w:p w14:paraId="1D978A6D" w14:textId="77777777" w:rsidR="002C25C3" w:rsidRPr="008C2049" w:rsidRDefault="002C25C3" w:rsidP="00473ECB">
            <w:pPr>
              <w:spacing w:before="0" w:after="60" w:line="240" w:lineRule="auto"/>
              <w:rPr>
                <w:rFonts w:cs="Arial"/>
                <w:snapToGrid w:val="0"/>
                <w:color w:val="000000"/>
                <w:sz w:val="18"/>
                <w:szCs w:val="20"/>
                <w:u w:val="single"/>
              </w:rPr>
            </w:pPr>
            <w:bookmarkStart w:id="12" w:name="_Hlk136860951"/>
            <w:r w:rsidRPr="008C2049">
              <w:rPr>
                <w:rFonts w:cs="Arial"/>
                <w:snapToGrid w:val="0"/>
                <w:color w:val="000000"/>
                <w:sz w:val="18"/>
                <w:szCs w:val="20"/>
                <w:u w:val="single"/>
              </w:rPr>
              <w:t xml:space="preserve">BAT Conclusions 57 and 58 – Update following beginning of service of F204 </w:t>
            </w:r>
            <w:bookmarkEnd w:id="12"/>
          </w:p>
          <w:p w14:paraId="59A63244" w14:textId="77777777" w:rsidR="002C25C3" w:rsidRPr="008C2049" w:rsidRDefault="002C25C3" w:rsidP="00473ECB">
            <w:pPr>
              <w:spacing w:before="0" w:after="60" w:line="240" w:lineRule="auto"/>
              <w:rPr>
                <w:rFonts w:cs="Arial"/>
                <w:color w:val="000000"/>
                <w:sz w:val="18"/>
                <w:szCs w:val="20"/>
              </w:rPr>
            </w:pPr>
            <w:bookmarkStart w:id="13" w:name="_Hlk136861039"/>
            <w:r w:rsidRPr="008C2049">
              <w:rPr>
                <w:rFonts w:cs="Arial"/>
                <w:color w:val="000000"/>
                <w:sz w:val="18"/>
                <w:szCs w:val="20"/>
              </w:rPr>
              <w:t>The Operator shall submit, for approval by the Environment Agency, a report detailing the operations of the fixed NOx and SO</w:t>
            </w:r>
            <w:r w:rsidRPr="00402762">
              <w:rPr>
                <w:rFonts w:cs="Arial"/>
                <w:color w:val="000000"/>
                <w:sz w:val="18"/>
                <w:szCs w:val="20"/>
                <w:vertAlign w:val="subscript"/>
              </w:rPr>
              <w:t>2</w:t>
            </w:r>
            <w:r w:rsidRPr="008C2049">
              <w:rPr>
                <w:rFonts w:cs="Arial"/>
                <w:color w:val="000000"/>
                <w:sz w:val="18"/>
                <w:szCs w:val="20"/>
              </w:rPr>
              <w:t xml:space="preserve"> emissions bubbles for the installation and the associated monitoring programme to demonstrate compliance with the bubble, updated following the beginning of the operations of the new furnace F204 and the implementation of the new NOx emission limit for LCP139 specified in Table S3.1(a)(</w:t>
            </w:r>
            <w:proofErr w:type="spellStart"/>
            <w:r w:rsidRPr="008C2049">
              <w:rPr>
                <w:rFonts w:cs="Arial"/>
                <w:color w:val="000000"/>
                <w:sz w:val="18"/>
                <w:szCs w:val="20"/>
              </w:rPr>
              <w:t>i</w:t>
            </w:r>
            <w:proofErr w:type="spellEnd"/>
            <w:r w:rsidRPr="008C2049">
              <w:rPr>
                <w:rFonts w:cs="Arial"/>
                <w:color w:val="000000"/>
                <w:sz w:val="18"/>
                <w:szCs w:val="20"/>
              </w:rPr>
              <w:t xml:space="preserve">). </w:t>
            </w:r>
            <w:bookmarkEnd w:id="13"/>
          </w:p>
          <w:p w14:paraId="57E33D28" w14:textId="77777777" w:rsidR="002C25C3" w:rsidRPr="008C2049" w:rsidRDefault="002C25C3" w:rsidP="00473ECB">
            <w:pPr>
              <w:spacing w:before="0" w:after="60" w:line="240" w:lineRule="auto"/>
              <w:rPr>
                <w:rFonts w:cs="Arial"/>
                <w:color w:val="000000"/>
                <w:sz w:val="18"/>
                <w:szCs w:val="20"/>
                <w:lang w:eastAsia="en-GB"/>
              </w:rPr>
            </w:pPr>
            <w:r w:rsidRPr="008C2049">
              <w:rPr>
                <w:rFonts w:cs="Arial"/>
                <w:color w:val="000000"/>
                <w:sz w:val="18"/>
                <w:szCs w:val="20"/>
              </w:rPr>
              <w:t>The bubble design and associated monitoring programme shall be in accordance with the principles described in the ‘Integrated Air Emissions Management Protocol’.</w:t>
            </w:r>
          </w:p>
          <w:p w14:paraId="43AE1B4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The bubble design shall specify, but not be limited to:</w:t>
            </w:r>
          </w:p>
          <w:p w14:paraId="0959FE71" w14:textId="77777777" w:rsidR="002C25C3" w:rsidRPr="008C2049" w:rsidRDefault="002C25C3" w:rsidP="002C25C3">
            <w:pPr>
              <w:pStyle w:val="ListParagraph"/>
              <w:numPr>
                <w:ilvl w:val="0"/>
                <w:numId w:val="109"/>
              </w:numPr>
              <w:spacing w:before="0" w:after="60" w:line="240" w:lineRule="auto"/>
              <w:ind w:left="307" w:hanging="307"/>
              <w:rPr>
                <w:rFonts w:cs="Arial"/>
                <w:color w:val="000000"/>
                <w:sz w:val="18"/>
                <w:szCs w:val="20"/>
              </w:rPr>
            </w:pPr>
            <w:r w:rsidRPr="008C2049">
              <w:rPr>
                <w:color w:val="000000"/>
                <w:sz w:val="18"/>
                <w:szCs w:val="20"/>
              </w:rPr>
              <w:t xml:space="preserve">A description of the units to be included in the bubble including; the type of unit, the fuel fired, the representative flue gas </w:t>
            </w:r>
            <w:proofErr w:type="gramStart"/>
            <w:r w:rsidRPr="008C2049">
              <w:rPr>
                <w:color w:val="000000"/>
                <w:sz w:val="18"/>
                <w:szCs w:val="20"/>
              </w:rPr>
              <w:t>flow-rate</w:t>
            </w:r>
            <w:proofErr w:type="gramEnd"/>
            <w:r w:rsidRPr="008C2049">
              <w:rPr>
                <w:color w:val="000000"/>
                <w:sz w:val="18"/>
                <w:szCs w:val="20"/>
              </w:rPr>
              <w:t>, the applicable BAT AEL for that unit, calculation of the fixed bubble limit.</w:t>
            </w:r>
          </w:p>
          <w:p w14:paraId="5C82E1A2" w14:textId="77777777" w:rsidR="002C25C3" w:rsidRPr="008C2049" w:rsidRDefault="002C25C3" w:rsidP="002C25C3">
            <w:pPr>
              <w:pStyle w:val="ListParagraph"/>
              <w:numPr>
                <w:ilvl w:val="0"/>
                <w:numId w:val="109"/>
              </w:numPr>
              <w:spacing w:before="0" w:after="60" w:line="240" w:lineRule="auto"/>
              <w:ind w:left="318" w:hanging="318"/>
              <w:contextualSpacing w:val="0"/>
              <w:rPr>
                <w:color w:val="000000"/>
                <w:sz w:val="18"/>
                <w:szCs w:val="20"/>
              </w:rPr>
            </w:pPr>
            <w:r w:rsidRPr="008C2049">
              <w:rPr>
                <w:color w:val="000000"/>
                <w:sz w:val="18"/>
                <w:szCs w:val="20"/>
              </w:rPr>
              <w:t>A demonstration, using historic data from a representative period that the operations can comply with the bubble limit.</w:t>
            </w:r>
          </w:p>
          <w:p w14:paraId="2416E09D" w14:textId="77777777" w:rsidR="002C25C3" w:rsidRPr="008C2049" w:rsidRDefault="002C25C3" w:rsidP="00473ECB">
            <w:pPr>
              <w:pStyle w:val="ListParagraph"/>
              <w:spacing w:before="0" w:after="60" w:line="240" w:lineRule="auto"/>
              <w:ind w:left="0"/>
              <w:rPr>
                <w:color w:val="000000"/>
                <w:sz w:val="18"/>
                <w:szCs w:val="20"/>
              </w:rPr>
            </w:pPr>
            <w:r w:rsidRPr="008C2049">
              <w:rPr>
                <w:color w:val="000000"/>
                <w:sz w:val="18"/>
                <w:szCs w:val="20"/>
              </w:rPr>
              <w:t>The monitoring protocol shall include but not be limited to:</w:t>
            </w:r>
          </w:p>
          <w:p w14:paraId="1CB3BBEE" w14:textId="77777777" w:rsidR="002C25C3" w:rsidRPr="008C2049" w:rsidRDefault="002C25C3" w:rsidP="002C25C3">
            <w:pPr>
              <w:pStyle w:val="ListParagraph"/>
              <w:numPr>
                <w:ilvl w:val="0"/>
                <w:numId w:val="74"/>
              </w:numPr>
              <w:spacing w:before="0" w:after="60" w:line="240" w:lineRule="auto"/>
              <w:ind w:left="318" w:hanging="318"/>
              <w:rPr>
                <w:rFonts w:cs="Arial"/>
                <w:color w:val="000000"/>
                <w:sz w:val="18"/>
                <w:szCs w:val="20"/>
                <w:u w:val="single"/>
              </w:rPr>
            </w:pPr>
            <w:r w:rsidRPr="008C2049">
              <w:rPr>
                <w:color w:val="000000"/>
                <w:sz w:val="18"/>
                <w:szCs w:val="20"/>
              </w:rPr>
              <w:t>A description of the monitoring provision, or surrogate measure, for each unit included in the bubble.</w:t>
            </w:r>
          </w:p>
          <w:p w14:paraId="363D6B95" w14:textId="77777777" w:rsidR="002C25C3" w:rsidRPr="008C2049" w:rsidRDefault="002C25C3" w:rsidP="00473ECB">
            <w:pPr>
              <w:pStyle w:val="CommentText"/>
              <w:spacing w:before="0" w:after="0"/>
              <w:rPr>
                <w:color w:val="000000"/>
                <w:sz w:val="18"/>
                <w:szCs w:val="24"/>
                <w:u w:val="single"/>
              </w:rPr>
            </w:pPr>
            <w:r w:rsidRPr="008C2049">
              <w:rPr>
                <w:color w:val="000000"/>
                <w:sz w:val="18"/>
              </w:rPr>
              <w:t xml:space="preserve">Identification of the abnormal operating conditions for each unit, and specification of the ‘standard contribution value’ for each unit, equal to the representative </w:t>
            </w:r>
            <w:proofErr w:type="gramStart"/>
            <w:r w:rsidRPr="008C2049">
              <w:rPr>
                <w:color w:val="000000"/>
                <w:sz w:val="18"/>
              </w:rPr>
              <w:t>flow-rate</w:t>
            </w:r>
            <w:proofErr w:type="gramEnd"/>
            <w:r w:rsidRPr="008C2049">
              <w:rPr>
                <w:color w:val="000000"/>
                <w:sz w:val="18"/>
              </w:rPr>
              <w:t xml:space="preserve"> multiplied by the applicable BAT AEL, which will be used as a surrogate value during periods of abnormal operation.</w:t>
            </w:r>
          </w:p>
        </w:tc>
        <w:tc>
          <w:tcPr>
            <w:tcW w:w="2541" w:type="dxa"/>
            <w:shd w:val="clear" w:color="auto" w:fill="auto"/>
          </w:tcPr>
          <w:p w14:paraId="6D550FF6" w14:textId="77777777" w:rsidR="002C25C3" w:rsidRPr="008C2049" w:rsidRDefault="002C25C3" w:rsidP="00473ECB">
            <w:pPr>
              <w:pStyle w:val="TableText"/>
              <w:spacing w:before="0" w:after="0"/>
              <w:ind w:left="0" w:right="0"/>
              <w:rPr>
                <w:rFonts w:cs="Arial"/>
                <w:color w:val="000000"/>
                <w:sz w:val="18"/>
                <w:szCs w:val="20"/>
              </w:rPr>
            </w:pPr>
            <w:r w:rsidRPr="008C2049">
              <w:rPr>
                <w:rFonts w:cs="Arial"/>
                <w:color w:val="000000"/>
                <w:sz w:val="18"/>
                <w:szCs w:val="20"/>
              </w:rPr>
              <w:t>As agreed in writing by the Environment Agency</w:t>
            </w:r>
          </w:p>
        </w:tc>
      </w:tr>
      <w:tr w:rsidR="0093484A" w:rsidRPr="0093484A" w14:paraId="6868F1B7" w14:textId="77777777" w:rsidTr="00473ECB">
        <w:trPr>
          <w:cantSplit/>
        </w:trPr>
        <w:tc>
          <w:tcPr>
            <w:tcW w:w="1711" w:type="dxa"/>
            <w:shd w:val="clear" w:color="auto" w:fill="auto"/>
          </w:tcPr>
          <w:p w14:paraId="6694C0DA" w14:textId="3BACA121" w:rsidR="001C38AB" w:rsidRPr="0093484A" w:rsidRDefault="001C38AB" w:rsidP="001C38AB">
            <w:pPr>
              <w:spacing w:before="0" w:after="0" w:line="240" w:lineRule="auto"/>
              <w:rPr>
                <w:rFonts w:cs="Arial"/>
                <w:snapToGrid w:val="0"/>
                <w:sz w:val="18"/>
                <w:szCs w:val="20"/>
              </w:rPr>
            </w:pPr>
            <w:r w:rsidRPr="0093484A">
              <w:rPr>
                <w:rFonts w:cs="Arial"/>
                <w:snapToGrid w:val="0"/>
                <w:sz w:val="18"/>
                <w:szCs w:val="20"/>
              </w:rPr>
              <w:t>IC66</w:t>
            </w:r>
          </w:p>
        </w:tc>
        <w:tc>
          <w:tcPr>
            <w:tcW w:w="5376" w:type="dxa"/>
            <w:gridSpan w:val="2"/>
            <w:shd w:val="clear" w:color="auto" w:fill="auto"/>
          </w:tcPr>
          <w:p w14:paraId="68AE509E" w14:textId="77777777" w:rsidR="001C38AB" w:rsidRPr="0093484A" w:rsidRDefault="001C38AB" w:rsidP="001C38AB">
            <w:pPr>
              <w:spacing w:before="0" w:after="60" w:line="240" w:lineRule="auto"/>
              <w:rPr>
                <w:rFonts w:cs="Arial"/>
                <w:snapToGrid w:val="0"/>
                <w:sz w:val="18"/>
                <w:szCs w:val="20"/>
                <w:u w:val="single"/>
              </w:rPr>
            </w:pPr>
            <w:r w:rsidRPr="0093484A">
              <w:rPr>
                <w:rFonts w:cs="Arial"/>
                <w:snapToGrid w:val="0"/>
                <w:sz w:val="18"/>
                <w:szCs w:val="20"/>
                <w:u w:val="single"/>
              </w:rPr>
              <w:t xml:space="preserve">BAT Conclusion 52 </w:t>
            </w:r>
          </w:p>
          <w:p w14:paraId="73B74807" w14:textId="0257B13E" w:rsidR="001C38AB" w:rsidRPr="0093484A" w:rsidRDefault="001C38AB" w:rsidP="001C38AB">
            <w:pPr>
              <w:spacing w:before="0" w:after="60" w:line="240" w:lineRule="auto"/>
              <w:rPr>
                <w:rFonts w:cs="Arial"/>
                <w:snapToGrid w:val="0"/>
                <w:sz w:val="18"/>
                <w:szCs w:val="20"/>
              </w:rPr>
            </w:pPr>
            <w:r w:rsidRPr="0093484A">
              <w:rPr>
                <w:rFonts w:cs="Arial"/>
                <w:snapToGrid w:val="0"/>
                <w:sz w:val="18"/>
                <w:szCs w:val="20"/>
              </w:rPr>
              <w:t>The Operator shall submit a report setting out the progress made in delivering the Mogas export project relied upon to achieve compliance with BAT 52, for approval by the Environment Agency.</w:t>
            </w:r>
          </w:p>
        </w:tc>
        <w:tc>
          <w:tcPr>
            <w:tcW w:w="2541" w:type="dxa"/>
            <w:shd w:val="clear" w:color="auto" w:fill="auto"/>
          </w:tcPr>
          <w:p w14:paraId="595336C4" w14:textId="460E5321" w:rsidR="001C38AB" w:rsidRPr="0093484A" w:rsidRDefault="007A1ED0" w:rsidP="001C38AB">
            <w:pPr>
              <w:pStyle w:val="TableText"/>
              <w:spacing w:before="0" w:after="0"/>
              <w:ind w:left="0" w:right="0"/>
              <w:rPr>
                <w:rFonts w:cs="Arial"/>
                <w:sz w:val="18"/>
                <w:szCs w:val="20"/>
              </w:rPr>
            </w:pPr>
            <w:r w:rsidRPr="0093484A">
              <w:rPr>
                <w:rFonts w:cs="Arial"/>
                <w:sz w:val="18"/>
                <w:szCs w:val="20"/>
              </w:rPr>
              <w:t>02/08</w:t>
            </w:r>
            <w:r w:rsidR="00C74736" w:rsidRPr="0093484A">
              <w:rPr>
                <w:rFonts w:cs="Arial"/>
                <w:sz w:val="18"/>
                <w:szCs w:val="20"/>
              </w:rPr>
              <w:t>/2025</w:t>
            </w:r>
          </w:p>
        </w:tc>
      </w:tr>
      <w:tr w:rsidR="001400E1" w:rsidRPr="008C2049" w14:paraId="18089528" w14:textId="77777777" w:rsidTr="00473ECB">
        <w:trPr>
          <w:cantSplit/>
          <w:trHeight w:val="1844"/>
        </w:trPr>
        <w:tc>
          <w:tcPr>
            <w:tcW w:w="9628" w:type="dxa"/>
            <w:gridSpan w:val="4"/>
            <w:shd w:val="clear" w:color="auto" w:fill="auto"/>
          </w:tcPr>
          <w:p w14:paraId="38375F5F" w14:textId="328D558D" w:rsidR="001400E1" w:rsidRPr="0093484A" w:rsidRDefault="001400E1" w:rsidP="001400E1">
            <w:pPr>
              <w:ind w:left="624" w:hanging="624"/>
              <w:jc w:val="both"/>
              <w:rPr>
                <w:sz w:val="18"/>
                <w:szCs w:val="18"/>
              </w:rPr>
            </w:pPr>
            <w:r w:rsidRPr="0093484A">
              <w:rPr>
                <w:sz w:val="18"/>
                <w:szCs w:val="18"/>
              </w:rPr>
              <w:lastRenderedPageBreak/>
              <w:t xml:space="preserve">Note 1: </w:t>
            </w:r>
            <w:r w:rsidR="00D42ADD" w:rsidRPr="0093484A">
              <w:rPr>
                <w:sz w:val="18"/>
                <w:szCs w:val="18"/>
              </w:rPr>
              <w:t>In some instances, c</w:t>
            </w:r>
            <w:r w:rsidRPr="0093484A">
              <w:rPr>
                <w:sz w:val="18"/>
                <w:szCs w:val="18"/>
              </w:rPr>
              <w:t>ompleted ICs have been removed with numbering retained for ease of future reference.</w:t>
            </w:r>
          </w:p>
          <w:p w14:paraId="3F52845F" w14:textId="77777777" w:rsidR="001400E1" w:rsidRPr="0093484A" w:rsidRDefault="001400E1" w:rsidP="001400E1">
            <w:pPr>
              <w:ind w:left="680" w:hanging="680"/>
              <w:jc w:val="both"/>
              <w:rPr>
                <w:sz w:val="18"/>
                <w:szCs w:val="18"/>
              </w:rPr>
            </w:pPr>
            <w:r w:rsidRPr="0093484A">
              <w:rPr>
                <w:sz w:val="18"/>
                <w:szCs w:val="18"/>
              </w:rPr>
              <w:t>Note 2: Deleted.</w:t>
            </w:r>
          </w:p>
          <w:p w14:paraId="5BAD0794" w14:textId="77777777" w:rsidR="001400E1" w:rsidRPr="008C2049" w:rsidRDefault="001400E1" w:rsidP="001400E1">
            <w:pPr>
              <w:pStyle w:val="TableText"/>
              <w:spacing w:before="0" w:after="0"/>
              <w:ind w:left="0" w:right="0"/>
              <w:rPr>
                <w:rFonts w:cs="Arial"/>
                <w:color w:val="000000"/>
                <w:sz w:val="18"/>
                <w:szCs w:val="20"/>
              </w:rPr>
            </w:pPr>
            <w:r w:rsidRPr="0093484A">
              <w:rPr>
                <w:sz w:val="18"/>
                <w:szCs w:val="18"/>
              </w:rPr>
              <w:t>Note 3: CERC report - Dispersion modelling of SO</w:t>
            </w:r>
            <w:r w:rsidRPr="0093484A">
              <w:rPr>
                <w:sz w:val="18"/>
                <w:szCs w:val="18"/>
                <w:vertAlign w:val="subscript"/>
              </w:rPr>
              <w:t>2</w:t>
            </w:r>
            <w:r w:rsidRPr="0093484A">
              <w:rPr>
                <w:sz w:val="18"/>
                <w:szCs w:val="18"/>
              </w:rPr>
              <w:t xml:space="preserve"> emissions from Stanlow refinery, Cheshire. Draft report (Ref: FM1080/R3/16, dated 12 August 2016) produced by Cambridge Environmental Research Consultants (CERC), for Cheshire West and Chester Council.</w:t>
            </w:r>
          </w:p>
        </w:tc>
      </w:tr>
    </w:tbl>
    <w:p w14:paraId="1C4ED196" w14:textId="77777777" w:rsidR="002C25C3" w:rsidRPr="008C2049" w:rsidRDefault="002C25C3" w:rsidP="002C25C3">
      <w:pPr>
        <w:ind w:left="720" w:hanging="720"/>
        <w:rPr>
          <w:szCs w:val="20"/>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1235"/>
        <w:gridCol w:w="2542"/>
        <w:gridCol w:w="5845"/>
      </w:tblGrid>
      <w:tr w:rsidR="002C25C3" w:rsidRPr="008C2049" w14:paraId="0AC4D786" w14:textId="77777777" w:rsidTr="00473ECB">
        <w:trPr>
          <w:cantSplit/>
          <w:tblHeader/>
        </w:trPr>
        <w:tc>
          <w:tcPr>
            <w:tcW w:w="9622" w:type="dxa"/>
            <w:gridSpan w:val="3"/>
            <w:shd w:val="clear" w:color="auto" w:fill="auto"/>
          </w:tcPr>
          <w:p w14:paraId="16CB27DC" w14:textId="77777777" w:rsidR="002C25C3" w:rsidRPr="008C2049" w:rsidRDefault="002C25C3" w:rsidP="00473ECB">
            <w:pPr>
              <w:spacing w:before="0" w:after="0" w:line="240" w:lineRule="auto"/>
              <w:rPr>
                <w:b/>
                <w:bCs/>
                <w:color w:val="000000"/>
                <w:sz w:val="18"/>
                <w:szCs w:val="20"/>
              </w:rPr>
            </w:pPr>
            <w:r w:rsidRPr="008C2049">
              <w:rPr>
                <w:b/>
                <w:bCs/>
                <w:color w:val="000000"/>
                <w:sz w:val="18"/>
                <w:szCs w:val="20"/>
              </w:rPr>
              <w:t>Table S1.4 Pre-operational measures for future development</w:t>
            </w:r>
          </w:p>
        </w:tc>
      </w:tr>
      <w:tr w:rsidR="002C25C3" w:rsidRPr="008C2049" w14:paraId="10770082" w14:textId="77777777" w:rsidTr="00473ECB">
        <w:trPr>
          <w:cantSplit/>
          <w:tblHeader/>
        </w:trPr>
        <w:tc>
          <w:tcPr>
            <w:tcW w:w="1235" w:type="dxa"/>
            <w:shd w:val="clear" w:color="auto" w:fill="auto"/>
          </w:tcPr>
          <w:p w14:paraId="3C8CF6CA" w14:textId="77777777" w:rsidR="002C25C3" w:rsidRPr="008C2049" w:rsidRDefault="002C25C3" w:rsidP="00473ECB">
            <w:pPr>
              <w:spacing w:before="0" w:after="0" w:line="240" w:lineRule="auto"/>
              <w:rPr>
                <w:b/>
                <w:color w:val="000000"/>
                <w:sz w:val="18"/>
                <w:szCs w:val="20"/>
                <w:vertAlign w:val="superscript"/>
              </w:rPr>
            </w:pPr>
            <w:r w:rsidRPr="008C2049">
              <w:rPr>
                <w:b/>
                <w:color w:val="000000"/>
                <w:sz w:val="18"/>
                <w:szCs w:val="20"/>
              </w:rPr>
              <w:t xml:space="preserve">Reference </w:t>
            </w:r>
            <w:r w:rsidRPr="008C2049">
              <w:rPr>
                <w:b/>
                <w:color w:val="000000"/>
                <w:sz w:val="18"/>
                <w:szCs w:val="20"/>
                <w:vertAlign w:val="superscript"/>
              </w:rPr>
              <w:t>Note 1</w:t>
            </w:r>
          </w:p>
        </w:tc>
        <w:tc>
          <w:tcPr>
            <w:tcW w:w="2542" w:type="dxa"/>
            <w:shd w:val="clear" w:color="auto" w:fill="auto"/>
          </w:tcPr>
          <w:p w14:paraId="06E46553" w14:textId="77777777" w:rsidR="002C25C3" w:rsidRPr="008C2049" w:rsidRDefault="002C25C3" w:rsidP="00473ECB">
            <w:pPr>
              <w:spacing w:before="0" w:after="0" w:line="240" w:lineRule="auto"/>
              <w:rPr>
                <w:b/>
                <w:color w:val="000000"/>
                <w:sz w:val="18"/>
                <w:szCs w:val="20"/>
              </w:rPr>
            </w:pPr>
            <w:r w:rsidRPr="008C2049">
              <w:rPr>
                <w:b/>
                <w:color w:val="000000"/>
                <w:sz w:val="18"/>
                <w:szCs w:val="20"/>
              </w:rPr>
              <w:t>Operation</w:t>
            </w:r>
          </w:p>
        </w:tc>
        <w:tc>
          <w:tcPr>
            <w:tcW w:w="5845" w:type="dxa"/>
            <w:shd w:val="clear" w:color="auto" w:fill="auto"/>
          </w:tcPr>
          <w:p w14:paraId="030FCEA3" w14:textId="77777777" w:rsidR="002C25C3" w:rsidRPr="008C2049" w:rsidRDefault="002C25C3" w:rsidP="00473ECB">
            <w:pPr>
              <w:spacing w:before="0" w:after="0" w:line="240" w:lineRule="auto"/>
              <w:rPr>
                <w:b/>
                <w:color w:val="000000"/>
                <w:sz w:val="18"/>
                <w:szCs w:val="20"/>
              </w:rPr>
            </w:pPr>
            <w:r w:rsidRPr="008C2049">
              <w:rPr>
                <w:b/>
                <w:color w:val="000000"/>
                <w:sz w:val="18"/>
                <w:szCs w:val="20"/>
              </w:rPr>
              <w:t>Pre-operational measures</w:t>
            </w:r>
          </w:p>
        </w:tc>
      </w:tr>
      <w:tr w:rsidR="002C25C3" w:rsidRPr="008C2049" w14:paraId="145969EC" w14:textId="77777777" w:rsidTr="00473ECB">
        <w:trPr>
          <w:cantSplit/>
        </w:trPr>
        <w:tc>
          <w:tcPr>
            <w:tcW w:w="1235" w:type="dxa"/>
            <w:shd w:val="clear" w:color="auto" w:fill="auto"/>
          </w:tcPr>
          <w:p w14:paraId="405B450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POC3</w:t>
            </w:r>
          </w:p>
        </w:tc>
        <w:tc>
          <w:tcPr>
            <w:tcW w:w="2542" w:type="dxa"/>
            <w:shd w:val="clear" w:color="auto" w:fill="auto"/>
          </w:tcPr>
          <w:p w14:paraId="0874318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Operation of Crude Distillation Unit 3 (CDU-3) (LCP138)</w:t>
            </w:r>
          </w:p>
        </w:tc>
        <w:tc>
          <w:tcPr>
            <w:tcW w:w="5845" w:type="dxa"/>
            <w:shd w:val="clear" w:color="auto" w:fill="auto"/>
          </w:tcPr>
          <w:p w14:paraId="6C9CD7EA" w14:textId="77777777" w:rsidR="002C25C3" w:rsidRPr="008C2049" w:rsidRDefault="002C25C3" w:rsidP="00473ECB">
            <w:pPr>
              <w:spacing w:before="0" w:after="60" w:line="240" w:lineRule="auto"/>
              <w:rPr>
                <w:rFonts w:cs="Arial"/>
                <w:color w:val="000000"/>
                <w:spacing w:val="-2"/>
                <w:sz w:val="18"/>
              </w:rPr>
            </w:pPr>
            <w:r w:rsidRPr="008C2049">
              <w:rPr>
                <w:rFonts w:cs="Arial"/>
                <w:color w:val="000000"/>
                <w:sz w:val="18"/>
              </w:rPr>
              <w:t>At least 3 months prior to commencement of start-up of Crude Distillation Unit 3 the Operator shall submit a report for approval by the Environment Agency describing in detail any changes in operating techniques and fuels used, when compared to the techniques and fuels described in the ‘</w:t>
            </w:r>
            <w:r w:rsidRPr="008C2049">
              <w:rPr>
                <w:rFonts w:cs="Arial"/>
                <w:i/>
                <w:iCs/>
                <w:color w:val="000000"/>
                <w:sz w:val="18"/>
              </w:rPr>
              <w:t>reference relevant documents in the operating techniques table</w:t>
            </w:r>
            <w:r w:rsidRPr="008C2049">
              <w:rPr>
                <w:rFonts w:cs="Arial"/>
                <w:color w:val="000000"/>
                <w:sz w:val="18"/>
              </w:rPr>
              <w:t xml:space="preserve">’. Operating techniques shall also include a review of compliance against the BAT Conclusions for the </w:t>
            </w:r>
            <w:r w:rsidRPr="008C2049">
              <w:rPr>
                <w:color w:val="000000"/>
                <w:sz w:val="18"/>
              </w:rPr>
              <w:t>Refining of Mineral Oil and Gas</w:t>
            </w:r>
            <w:r w:rsidRPr="008C2049">
              <w:rPr>
                <w:rFonts w:cs="Arial"/>
                <w:color w:val="000000"/>
                <w:sz w:val="18"/>
              </w:rPr>
              <w:t xml:space="preserve"> </w:t>
            </w:r>
            <w:r w:rsidRPr="008C2049">
              <w:rPr>
                <w:rFonts w:cs="Arial"/>
                <w:color w:val="000000"/>
                <w:spacing w:val="-2"/>
                <w:sz w:val="18"/>
              </w:rPr>
              <w:t>to demonstrate how the unit will meet or plan to meet the BAT standards.</w:t>
            </w:r>
          </w:p>
          <w:p w14:paraId="58141DF9" w14:textId="77777777" w:rsidR="002C25C3" w:rsidRPr="008C2049" w:rsidRDefault="002C25C3" w:rsidP="00473ECB">
            <w:pPr>
              <w:spacing w:before="0" w:after="60" w:line="240" w:lineRule="auto"/>
              <w:rPr>
                <w:rFonts w:cs="Arial"/>
                <w:color w:val="000000"/>
                <w:spacing w:val="-2"/>
                <w:sz w:val="18"/>
                <w:szCs w:val="20"/>
              </w:rPr>
            </w:pPr>
            <w:r w:rsidRPr="008C2049">
              <w:rPr>
                <w:rFonts w:cs="Arial"/>
                <w:color w:val="000000"/>
                <w:spacing w:val="-2"/>
                <w:sz w:val="18"/>
              </w:rPr>
              <w:t>If compliance is subject to the refinery site bubble the Operator shall submit the necessary data and calculations in accordance with the principals described in the ‘Integrated Air Emissions Management Protocol’ and in accordance with condition 4.3.10 of this permit, for approval by the Environment Agency to demonstrate how this shall be achieved.</w:t>
            </w:r>
          </w:p>
          <w:p w14:paraId="16CEBDF0"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The Operator shall also submit a periodic monitoring plan for approval which shall be implemented within one month of stable unit operation.</w:t>
            </w:r>
          </w:p>
        </w:tc>
      </w:tr>
      <w:tr w:rsidR="002C25C3" w:rsidRPr="008C2049" w14:paraId="6531AB9C" w14:textId="77777777" w:rsidTr="00473ECB">
        <w:trPr>
          <w:cantSplit/>
        </w:trPr>
        <w:tc>
          <w:tcPr>
            <w:tcW w:w="1235" w:type="dxa"/>
            <w:shd w:val="clear" w:color="auto" w:fill="auto"/>
          </w:tcPr>
          <w:p w14:paraId="45412C0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POC4</w:t>
            </w:r>
          </w:p>
        </w:tc>
        <w:tc>
          <w:tcPr>
            <w:tcW w:w="2542" w:type="dxa"/>
            <w:shd w:val="clear" w:color="auto" w:fill="auto"/>
          </w:tcPr>
          <w:p w14:paraId="704298E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Operation of HVI unit (LCP141 - HVI part only) </w:t>
            </w:r>
          </w:p>
        </w:tc>
        <w:tc>
          <w:tcPr>
            <w:tcW w:w="5845" w:type="dxa"/>
            <w:shd w:val="clear" w:color="auto" w:fill="auto"/>
          </w:tcPr>
          <w:p w14:paraId="45EFBA24" w14:textId="77777777" w:rsidR="002C25C3" w:rsidRPr="008C2049" w:rsidRDefault="002C25C3" w:rsidP="00473ECB">
            <w:pPr>
              <w:spacing w:before="0" w:after="60" w:line="240" w:lineRule="auto"/>
              <w:rPr>
                <w:rFonts w:cs="Arial"/>
                <w:color w:val="000000"/>
                <w:spacing w:val="-2"/>
                <w:sz w:val="18"/>
              </w:rPr>
            </w:pPr>
            <w:r w:rsidRPr="008C2049">
              <w:rPr>
                <w:color w:val="000000"/>
                <w:sz w:val="18"/>
              </w:rPr>
              <w:t>At least 3 months prior to commencement of start-up of HVI, the Operator shall submit a report for approval by the Environment Agency describing in detail any changes in operating techniques and fuels used, when compared to the techniques and fuels described in the ‘</w:t>
            </w:r>
            <w:r w:rsidRPr="008C2049">
              <w:rPr>
                <w:i/>
                <w:iCs/>
                <w:color w:val="000000"/>
                <w:sz w:val="18"/>
              </w:rPr>
              <w:t>reference relevant documents in the operating techniques table</w:t>
            </w:r>
            <w:r w:rsidRPr="008C2049">
              <w:rPr>
                <w:color w:val="000000"/>
                <w:sz w:val="18"/>
              </w:rPr>
              <w:t xml:space="preserve">’. </w:t>
            </w:r>
            <w:r w:rsidRPr="008C2049">
              <w:rPr>
                <w:rFonts w:cs="Arial"/>
                <w:color w:val="000000"/>
                <w:sz w:val="18"/>
              </w:rPr>
              <w:t xml:space="preserve">Operating techniques shall also include a review of compliance against the BAT Conclusions for the </w:t>
            </w:r>
            <w:r w:rsidRPr="008C2049">
              <w:rPr>
                <w:color w:val="000000"/>
                <w:sz w:val="18"/>
              </w:rPr>
              <w:t>Refining of Mineral Oil and Gas</w:t>
            </w:r>
            <w:r w:rsidRPr="008C2049">
              <w:rPr>
                <w:rFonts w:cs="Arial"/>
                <w:color w:val="000000"/>
                <w:sz w:val="18"/>
              </w:rPr>
              <w:t xml:space="preserve"> </w:t>
            </w:r>
            <w:r w:rsidRPr="008C2049">
              <w:rPr>
                <w:rFonts w:cs="Arial"/>
                <w:color w:val="000000"/>
                <w:spacing w:val="-2"/>
                <w:sz w:val="18"/>
              </w:rPr>
              <w:t>to demonstrate how the unit will meet or plan to meet the BAT standards.</w:t>
            </w:r>
          </w:p>
          <w:p w14:paraId="18C4DF28" w14:textId="77777777" w:rsidR="002C25C3" w:rsidRPr="008C2049" w:rsidRDefault="002C25C3" w:rsidP="00473ECB">
            <w:pPr>
              <w:spacing w:before="0" w:after="60" w:line="240" w:lineRule="auto"/>
              <w:rPr>
                <w:rFonts w:cs="Arial"/>
                <w:color w:val="000000"/>
                <w:spacing w:val="-2"/>
                <w:sz w:val="18"/>
                <w:szCs w:val="20"/>
              </w:rPr>
            </w:pPr>
            <w:r w:rsidRPr="008C2049">
              <w:rPr>
                <w:rFonts w:cs="Arial"/>
                <w:color w:val="000000"/>
                <w:spacing w:val="-2"/>
                <w:sz w:val="18"/>
              </w:rPr>
              <w:t>If compliance is subject to the refinery site bubble the Operator shall submit the necessary data and calculations in accordance with the principals described in the ‘Integrated Air Emissions Management Protocol’ and in accordance with condition 4.3.10 of this permit, for approval by the Environment Agency to demonstrate how this shall be achieved.</w:t>
            </w:r>
          </w:p>
          <w:p w14:paraId="53B1C078" w14:textId="77777777" w:rsidR="002C25C3" w:rsidRPr="008C2049" w:rsidRDefault="002C25C3" w:rsidP="00473ECB">
            <w:pPr>
              <w:pStyle w:val="Tablebody"/>
              <w:keepLines w:val="0"/>
              <w:widowControl/>
              <w:spacing w:before="0" w:after="60" w:line="240" w:lineRule="auto"/>
              <w:rPr>
                <w:rFonts w:cs="Arial"/>
                <w:color w:val="000000"/>
              </w:rPr>
            </w:pPr>
            <w:r w:rsidRPr="008C2049">
              <w:rPr>
                <w:color w:val="000000"/>
              </w:rPr>
              <w:t>The Operator shall also submit a monitoring plan for continuous monitoring across the LCP; for approval, which shall be implemented from the start-up of the HVI operation.</w:t>
            </w:r>
          </w:p>
        </w:tc>
      </w:tr>
      <w:tr w:rsidR="002C25C3" w:rsidRPr="008C2049" w14:paraId="683B9DDE" w14:textId="77777777" w:rsidTr="00473ECB">
        <w:trPr>
          <w:cantSplit/>
        </w:trPr>
        <w:tc>
          <w:tcPr>
            <w:tcW w:w="1235" w:type="dxa"/>
            <w:shd w:val="clear" w:color="auto" w:fill="auto"/>
          </w:tcPr>
          <w:p w14:paraId="3D916EB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POC5</w:t>
            </w:r>
          </w:p>
        </w:tc>
        <w:tc>
          <w:tcPr>
            <w:tcW w:w="2542" w:type="dxa"/>
            <w:shd w:val="clear" w:color="auto" w:fill="auto"/>
          </w:tcPr>
          <w:p w14:paraId="0F5143A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Operation of HPP and carbon capture plant for geological storage (Phase 1) – </w:t>
            </w:r>
            <w:r w:rsidRPr="008C2049">
              <w:rPr>
                <w:rFonts w:cs="Arial"/>
                <w:b/>
                <w:bCs/>
                <w:color w:val="000000"/>
              </w:rPr>
              <w:t>Commissioning plan</w:t>
            </w:r>
          </w:p>
        </w:tc>
        <w:tc>
          <w:tcPr>
            <w:tcW w:w="5845" w:type="dxa"/>
            <w:shd w:val="clear" w:color="auto" w:fill="auto"/>
          </w:tcPr>
          <w:p w14:paraId="3B9D9ACA" w14:textId="77777777" w:rsidR="002C25C3" w:rsidRPr="008C2049" w:rsidRDefault="002C25C3" w:rsidP="00473ECB">
            <w:pPr>
              <w:spacing w:before="0" w:after="60" w:line="240" w:lineRule="auto"/>
              <w:rPr>
                <w:color w:val="000000"/>
                <w:sz w:val="18"/>
              </w:rPr>
            </w:pPr>
            <w:r w:rsidRPr="008C2049">
              <w:rPr>
                <w:color w:val="000000"/>
                <w:sz w:val="18"/>
              </w:rPr>
              <w:t xml:space="preserve">Prior to the commencement of commissioning, the Operator shall submit a written commissioning plan to the Environment Agency and obtain the Environment Agency’s written approval to it. </w:t>
            </w:r>
          </w:p>
          <w:p w14:paraId="2847FC8B" w14:textId="77777777" w:rsidR="002C25C3" w:rsidRPr="008C2049" w:rsidRDefault="002C25C3" w:rsidP="00473ECB">
            <w:pPr>
              <w:spacing w:before="0" w:after="60" w:line="240" w:lineRule="auto"/>
              <w:rPr>
                <w:color w:val="000000"/>
                <w:sz w:val="18"/>
              </w:rPr>
            </w:pPr>
            <w:r w:rsidRPr="008C2049">
              <w:rPr>
                <w:color w:val="000000"/>
                <w:sz w:val="18"/>
              </w:rPr>
              <w:t>The commissioning plan shall:</w:t>
            </w:r>
          </w:p>
          <w:p w14:paraId="6CB02D12" w14:textId="77777777" w:rsidR="002C25C3" w:rsidRPr="008C2049" w:rsidRDefault="002C25C3" w:rsidP="002C25C3">
            <w:pPr>
              <w:numPr>
                <w:ilvl w:val="0"/>
                <w:numId w:val="104"/>
              </w:numPr>
              <w:spacing w:before="0" w:after="60" w:line="240" w:lineRule="auto"/>
              <w:rPr>
                <w:color w:val="000000"/>
                <w:sz w:val="18"/>
              </w:rPr>
            </w:pPr>
            <w:r w:rsidRPr="008C2049">
              <w:rPr>
                <w:color w:val="000000"/>
                <w:sz w:val="18"/>
              </w:rPr>
              <w:t>Include the timelines for the commissioning and start-up operations and the expected durations of these activities;</w:t>
            </w:r>
          </w:p>
          <w:p w14:paraId="3DBDFDCE" w14:textId="77777777" w:rsidR="002C25C3" w:rsidRPr="008C2049" w:rsidRDefault="002C25C3" w:rsidP="002C25C3">
            <w:pPr>
              <w:numPr>
                <w:ilvl w:val="0"/>
                <w:numId w:val="104"/>
              </w:numPr>
              <w:spacing w:before="0" w:after="60" w:line="240" w:lineRule="auto"/>
              <w:rPr>
                <w:color w:val="000000"/>
                <w:sz w:val="18"/>
              </w:rPr>
            </w:pPr>
            <w:r w:rsidRPr="008C2049">
              <w:rPr>
                <w:color w:val="000000"/>
                <w:sz w:val="18"/>
              </w:rPr>
              <w:t>Report the expected emissions to the environment during the different stages of commissioning, along with a risk assessment demonstrating that the environmental risks are not significant throughout all the phases of commissioning;</w:t>
            </w:r>
          </w:p>
          <w:p w14:paraId="3CBEA1D3" w14:textId="77777777" w:rsidR="002C25C3" w:rsidRPr="008C2049" w:rsidRDefault="002C25C3" w:rsidP="002C25C3">
            <w:pPr>
              <w:numPr>
                <w:ilvl w:val="0"/>
                <w:numId w:val="104"/>
              </w:numPr>
              <w:spacing w:before="0" w:after="60" w:line="240" w:lineRule="auto"/>
              <w:rPr>
                <w:color w:val="000000"/>
                <w:sz w:val="18"/>
              </w:rPr>
            </w:pPr>
            <w:r w:rsidRPr="008C2049">
              <w:rPr>
                <w:color w:val="000000"/>
                <w:sz w:val="18"/>
              </w:rPr>
              <w:t>Address the actions to be taken to protect the environment throughout all the phases of commissioning;</w:t>
            </w:r>
          </w:p>
          <w:p w14:paraId="7852FB42" w14:textId="77777777" w:rsidR="002C25C3" w:rsidRPr="008C2049" w:rsidRDefault="002C25C3" w:rsidP="002C25C3">
            <w:pPr>
              <w:numPr>
                <w:ilvl w:val="0"/>
                <w:numId w:val="104"/>
              </w:numPr>
              <w:spacing w:before="0" w:after="60" w:line="240" w:lineRule="auto"/>
              <w:rPr>
                <w:color w:val="000000"/>
                <w:sz w:val="18"/>
              </w:rPr>
            </w:pPr>
            <w:r w:rsidRPr="008C2049">
              <w:rPr>
                <w:color w:val="000000"/>
                <w:sz w:val="18"/>
              </w:rPr>
              <w:t xml:space="preserve">Include the proposed monitoring for the commissioning emissions and set out the proposed reporting to the Environment Agency </w:t>
            </w:r>
            <w:proofErr w:type="gramStart"/>
            <w:r w:rsidRPr="008C2049">
              <w:rPr>
                <w:color w:val="000000"/>
                <w:sz w:val="18"/>
              </w:rPr>
              <w:t>in the event that</w:t>
            </w:r>
            <w:proofErr w:type="gramEnd"/>
            <w:r w:rsidRPr="008C2049">
              <w:rPr>
                <w:color w:val="000000"/>
                <w:sz w:val="18"/>
              </w:rPr>
              <w:t xml:space="preserve"> actual emissions exceed the expected emissions;</w:t>
            </w:r>
          </w:p>
          <w:p w14:paraId="227E0A7D" w14:textId="77777777" w:rsidR="002C25C3" w:rsidRPr="008C2049" w:rsidRDefault="002C25C3" w:rsidP="002C25C3">
            <w:pPr>
              <w:numPr>
                <w:ilvl w:val="0"/>
                <w:numId w:val="104"/>
              </w:numPr>
              <w:spacing w:before="0" w:after="60" w:line="240" w:lineRule="auto"/>
              <w:rPr>
                <w:color w:val="000000"/>
                <w:sz w:val="18"/>
              </w:rPr>
            </w:pPr>
            <w:r w:rsidRPr="008C2049">
              <w:rPr>
                <w:color w:val="000000"/>
                <w:sz w:val="18"/>
              </w:rPr>
              <w:t>Demonstrate that the duration and the environmental impacts of plant start-up activities are minimised;</w:t>
            </w:r>
          </w:p>
          <w:p w14:paraId="58652C75" w14:textId="77777777" w:rsidR="002C25C3" w:rsidRPr="008C2049" w:rsidRDefault="002C25C3" w:rsidP="002C25C3">
            <w:pPr>
              <w:numPr>
                <w:ilvl w:val="0"/>
                <w:numId w:val="104"/>
              </w:numPr>
              <w:spacing w:before="0" w:after="60" w:line="240" w:lineRule="auto"/>
              <w:rPr>
                <w:color w:val="000000"/>
                <w:sz w:val="18"/>
              </w:rPr>
            </w:pPr>
            <w:r w:rsidRPr="008C2049">
              <w:rPr>
                <w:color w:val="000000"/>
                <w:sz w:val="18"/>
              </w:rPr>
              <w:t xml:space="preserve">Propose a detailed methodology to demonstrate the overall energy efficiency and carbon capture efficiency of the plant, including detailed information on the process monitoring requirements identified in Table S3.5(a) of this permit. The approved methodology shall be used to demonstrate the overall energy efficiency and carbon capture efficiency of the plant as part of the commissioning activities (refer to POC11), and, after the commissioning phase, for process monitoring and reporting purposes in compliance with the conditions of the permit.  </w:t>
            </w:r>
          </w:p>
          <w:p w14:paraId="3C67768C" w14:textId="77777777" w:rsidR="002C25C3" w:rsidRPr="008C2049" w:rsidRDefault="002C25C3" w:rsidP="00473ECB">
            <w:pPr>
              <w:spacing w:before="0" w:after="60" w:line="240" w:lineRule="auto"/>
              <w:rPr>
                <w:color w:val="000000"/>
                <w:sz w:val="18"/>
              </w:rPr>
            </w:pPr>
            <w:r w:rsidRPr="008C2049">
              <w:rPr>
                <w:color w:val="000000"/>
                <w:sz w:val="18"/>
              </w:rPr>
              <w:t>The commissioning activities shall be carried out in accordance with the commissioning plan approved by the Environment Agency.</w:t>
            </w:r>
          </w:p>
        </w:tc>
      </w:tr>
      <w:tr w:rsidR="002C25C3" w:rsidRPr="008C2049" w14:paraId="6210CE59" w14:textId="77777777" w:rsidTr="00473ECB">
        <w:trPr>
          <w:cantSplit/>
        </w:trPr>
        <w:tc>
          <w:tcPr>
            <w:tcW w:w="1235" w:type="dxa"/>
            <w:shd w:val="clear" w:color="auto" w:fill="auto"/>
          </w:tcPr>
          <w:p w14:paraId="522432A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POC6</w:t>
            </w:r>
          </w:p>
        </w:tc>
        <w:tc>
          <w:tcPr>
            <w:tcW w:w="2542" w:type="dxa"/>
            <w:shd w:val="clear" w:color="auto" w:fill="auto"/>
          </w:tcPr>
          <w:p w14:paraId="51B804D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Operation of HPP and carbon capture plant for geological storage (Phase 1) – </w:t>
            </w:r>
            <w:r w:rsidRPr="008C2049">
              <w:rPr>
                <w:rFonts w:cs="Arial"/>
                <w:b/>
                <w:bCs/>
                <w:color w:val="000000"/>
              </w:rPr>
              <w:t>Environmental Management System</w:t>
            </w:r>
          </w:p>
        </w:tc>
        <w:tc>
          <w:tcPr>
            <w:tcW w:w="5845" w:type="dxa"/>
            <w:shd w:val="clear" w:color="auto" w:fill="auto"/>
          </w:tcPr>
          <w:p w14:paraId="1B9D78BB" w14:textId="77777777" w:rsidR="002C25C3" w:rsidRPr="008C2049" w:rsidRDefault="002C25C3" w:rsidP="00473ECB">
            <w:pPr>
              <w:spacing w:before="0" w:after="60" w:line="240" w:lineRule="auto"/>
              <w:rPr>
                <w:color w:val="000000"/>
                <w:sz w:val="18"/>
              </w:rPr>
            </w:pPr>
            <w:r w:rsidRPr="008C2049">
              <w:rPr>
                <w:color w:val="000000"/>
                <w:sz w:val="18"/>
              </w:rPr>
              <w:t xml:space="preserve">Prior to the commencement of commissioning, the Operator shall submit for approval by the Environment Agency a report confirming the extension of the installation’s Environment Management System (EMS) to the hydrogen production and carbon capture plant. </w:t>
            </w:r>
          </w:p>
          <w:p w14:paraId="032D5742" w14:textId="77777777" w:rsidR="002C25C3" w:rsidRPr="008C2049" w:rsidRDefault="002C25C3" w:rsidP="00473ECB">
            <w:pPr>
              <w:spacing w:after="60" w:line="240" w:lineRule="auto"/>
              <w:rPr>
                <w:color w:val="000000"/>
                <w:sz w:val="18"/>
              </w:rPr>
            </w:pPr>
            <w:r w:rsidRPr="008C2049">
              <w:rPr>
                <w:color w:val="000000"/>
                <w:sz w:val="18"/>
              </w:rPr>
              <w:t xml:space="preserve">The Operator shall not begin the commissioning operations of the hydrogen production and carbon capture plant, including any associated activities, prior to obtaining written approval by the Environment Agency to this report. </w:t>
            </w:r>
          </w:p>
          <w:p w14:paraId="7D7930BA" w14:textId="77777777" w:rsidR="002C25C3" w:rsidRPr="008C2049" w:rsidRDefault="002C25C3" w:rsidP="00473ECB">
            <w:pPr>
              <w:spacing w:after="60" w:line="240" w:lineRule="auto"/>
              <w:rPr>
                <w:color w:val="000000"/>
                <w:sz w:val="18"/>
              </w:rPr>
            </w:pPr>
            <w:r w:rsidRPr="008C2049">
              <w:rPr>
                <w:color w:val="000000"/>
                <w:sz w:val="18"/>
              </w:rPr>
              <w:t>The Operator shall make available for inspection all documents and procedures which form part of the updated EMS. The updated EMS shall be developed/extended in line with the requirements set out in Environment Agency web guide on developing a management system for environmental permits (found on www.gov.uk).  The documents and procedures set out in the EMS shall form the written management system referenced in condition 1.1.1 (a) of the permit.</w:t>
            </w:r>
          </w:p>
          <w:p w14:paraId="2D4F40CA" w14:textId="77777777" w:rsidR="002C25C3" w:rsidRPr="008C2049" w:rsidRDefault="002C25C3" w:rsidP="00473ECB">
            <w:pPr>
              <w:spacing w:after="60" w:line="240" w:lineRule="auto"/>
              <w:rPr>
                <w:color w:val="000000"/>
                <w:sz w:val="18"/>
              </w:rPr>
            </w:pPr>
            <w:r w:rsidRPr="008C2049">
              <w:rPr>
                <w:color w:val="000000"/>
                <w:sz w:val="18"/>
              </w:rPr>
              <w:t>As part of the above, the following aspects shall be addressed in detail in the report and updated EMS documentation:</w:t>
            </w:r>
          </w:p>
          <w:p w14:paraId="54756178" w14:textId="77777777" w:rsidR="002C25C3" w:rsidRPr="008C2049" w:rsidRDefault="002C25C3" w:rsidP="002C25C3">
            <w:pPr>
              <w:pStyle w:val="ListParagraph"/>
              <w:numPr>
                <w:ilvl w:val="0"/>
                <w:numId w:val="94"/>
              </w:numPr>
              <w:spacing w:before="0" w:after="60" w:line="240" w:lineRule="auto"/>
              <w:rPr>
                <w:color w:val="000000"/>
                <w:sz w:val="18"/>
              </w:rPr>
            </w:pPr>
            <w:r w:rsidRPr="008C2049">
              <w:rPr>
                <w:color w:val="000000"/>
                <w:sz w:val="18"/>
              </w:rPr>
              <w:t xml:space="preserve">The extension of the existing refinery plant and equipment inspection, testing and maintenance programme to hydrogen production and carbon capture plant. </w:t>
            </w:r>
          </w:p>
          <w:p w14:paraId="36291B80" w14:textId="77777777" w:rsidR="002C25C3" w:rsidRPr="008C2049" w:rsidRDefault="002C25C3" w:rsidP="002C25C3">
            <w:pPr>
              <w:pStyle w:val="ListParagraph"/>
              <w:numPr>
                <w:ilvl w:val="0"/>
                <w:numId w:val="94"/>
              </w:numPr>
              <w:spacing w:before="0" w:after="60" w:line="240" w:lineRule="auto"/>
              <w:rPr>
                <w:color w:val="000000"/>
                <w:sz w:val="18"/>
              </w:rPr>
            </w:pPr>
            <w:r w:rsidRPr="008C2049">
              <w:rPr>
                <w:color w:val="000000"/>
                <w:sz w:val="18"/>
              </w:rPr>
              <w:t xml:space="preserve">The update to the existing refinery Accident Management Plan to cover the risks from potential accidental events associated with the operations of the hydrogen production and carbon capture plant, as adequately informed by the updated Safety Report developed for the installation under the COMAH Regulations. </w:t>
            </w:r>
          </w:p>
        </w:tc>
      </w:tr>
      <w:tr w:rsidR="002C25C3" w:rsidRPr="008C2049" w14:paraId="70EA8D13" w14:textId="77777777" w:rsidTr="00473ECB">
        <w:trPr>
          <w:cantSplit/>
        </w:trPr>
        <w:tc>
          <w:tcPr>
            <w:tcW w:w="1235" w:type="dxa"/>
            <w:shd w:val="clear" w:color="auto" w:fill="auto"/>
          </w:tcPr>
          <w:p w14:paraId="39C905C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POC7</w:t>
            </w:r>
          </w:p>
        </w:tc>
        <w:tc>
          <w:tcPr>
            <w:tcW w:w="2542" w:type="dxa"/>
            <w:shd w:val="clear" w:color="auto" w:fill="auto"/>
          </w:tcPr>
          <w:p w14:paraId="6FF0384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Operation of HPP and carbon capture plant for geological storage (Phase 1) – </w:t>
            </w:r>
            <w:r w:rsidRPr="008C2049">
              <w:rPr>
                <w:rFonts w:cs="Arial"/>
                <w:b/>
                <w:bCs/>
                <w:color w:val="000000"/>
              </w:rPr>
              <w:t>Water discharges</w:t>
            </w:r>
          </w:p>
        </w:tc>
        <w:tc>
          <w:tcPr>
            <w:tcW w:w="5845" w:type="dxa"/>
            <w:shd w:val="clear" w:color="auto" w:fill="auto"/>
          </w:tcPr>
          <w:p w14:paraId="6DACCFF7" w14:textId="77777777" w:rsidR="002C25C3" w:rsidRPr="008C2049" w:rsidRDefault="002C25C3" w:rsidP="00473ECB">
            <w:pPr>
              <w:spacing w:before="0" w:after="60" w:line="240" w:lineRule="auto"/>
              <w:rPr>
                <w:color w:val="000000"/>
                <w:sz w:val="18"/>
              </w:rPr>
            </w:pPr>
            <w:r w:rsidRPr="008C2049">
              <w:rPr>
                <w:color w:val="000000"/>
                <w:sz w:val="18"/>
              </w:rPr>
              <w:t xml:space="preserve">Following the approval by the Environment Agency of the assessment report supporting the review of discharges across the Refinery in response to IC38 and prior to the commencement of commissioning of the hydrogen production and carbon capture plant and associated water treatment activities, the Operator shall submit for approval by the Environment Agency an updated environmental risk assessment for the emissions to water from emission point W3, including the demineralisation effluent generated from the water treatment activities associated with the hydrogen production and carbon capture plants, together with the revised discharges identified in response to IC38. </w:t>
            </w:r>
          </w:p>
          <w:p w14:paraId="19B32973" w14:textId="77777777" w:rsidR="002C25C3" w:rsidRPr="008C2049" w:rsidRDefault="002C25C3" w:rsidP="00473ECB">
            <w:pPr>
              <w:spacing w:before="0" w:after="60" w:line="240" w:lineRule="auto"/>
              <w:rPr>
                <w:color w:val="000000"/>
                <w:sz w:val="18"/>
              </w:rPr>
            </w:pPr>
            <w:r w:rsidRPr="008C2049">
              <w:rPr>
                <w:color w:val="000000"/>
                <w:sz w:val="18"/>
              </w:rPr>
              <w:t>The report shall be submitted to the Environment Agency for approval and the Operator shall not begin the commissioning operations of the hydrogen production and carbon capture plant, including any associated water treatment activities, prior to obtaining written approval by the Environment Agency to the environmental risk assessment required by this pre-operational condition.</w:t>
            </w:r>
          </w:p>
          <w:p w14:paraId="0949D7DA" w14:textId="77777777" w:rsidR="002C25C3" w:rsidRPr="008C2049" w:rsidRDefault="002C25C3" w:rsidP="00473ECB">
            <w:pPr>
              <w:spacing w:before="0" w:after="60" w:line="240" w:lineRule="auto"/>
              <w:rPr>
                <w:color w:val="000000"/>
                <w:sz w:val="18"/>
              </w:rPr>
            </w:pPr>
            <w:r w:rsidRPr="008C2049">
              <w:rPr>
                <w:color w:val="000000"/>
                <w:sz w:val="18"/>
              </w:rPr>
              <w:t xml:space="preserve">The risk assessment shall follow the latest methodology set out in the Environment Agency guidance ‘Surface water pollution risk assessment for your environmental permit’ and ‘H1 annex D2: assessment of sanitary and other pollutants in surface water discharges’ (as found on </w:t>
            </w:r>
            <w:hyperlink r:id="rId19" w:history="1">
              <w:r w:rsidRPr="008C2049">
                <w:rPr>
                  <w:color w:val="000000"/>
                  <w:sz w:val="18"/>
                </w:rPr>
                <w:t>www.gov.uk</w:t>
              </w:r>
            </w:hyperlink>
            <w:r w:rsidRPr="008C2049">
              <w:rPr>
                <w:color w:val="000000"/>
                <w:sz w:val="18"/>
              </w:rPr>
              <w:t xml:space="preserve">) or other methodology agreed in writing with the Environment Agency as part of the approval of improvement condition IC38. The risk assessment shall confirm that the hydrogen production and carbon capture plant effluent, when added to the existing effluent discharged through emission point W3, will not cause risks of exceedances of the environmental quality standards for all the relevant pollutants identified in the discharge and that the discharge will not cause deterioration of the receiving water body. </w:t>
            </w:r>
            <w:bookmarkStart w:id="14" w:name="_Hlk128643671"/>
            <w:r w:rsidRPr="008C2049">
              <w:rPr>
                <w:color w:val="000000"/>
                <w:sz w:val="18"/>
              </w:rPr>
              <w:t>If warranted by the outcomes of the risk assessment, the Operator shall propose amended operating techniques according to Best Available Techniques (BAT), such as different design configurations of the water treatment activities, different disposal options, and/or emission limits more stringent than the BAT-Associated Emission Levels (AELs) for the parameters of concern due to their potential environmental impacts. Any amended operating techniques and emission limits proposed by the Operator shall be approved by the Environment Agency prior to the start of the commissioning operations of the hydrogen production and carbon capture plant.</w:t>
            </w:r>
            <w:bookmarkEnd w:id="14"/>
          </w:p>
        </w:tc>
      </w:tr>
      <w:tr w:rsidR="002C25C3" w:rsidRPr="008C2049" w14:paraId="610E7A12" w14:textId="77777777" w:rsidTr="00473ECB">
        <w:trPr>
          <w:cantSplit/>
        </w:trPr>
        <w:tc>
          <w:tcPr>
            <w:tcW w:w="1235" w:type="dxa"/>
            <w:shd w:val="clear" w:color="auto" w:fill="auto"/>
          </w:tcPr>
          <w:p w14:paraId="71330BA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POC8</w:t>
            </w:r>
          </w:p>
        </w:tc>
        <w:tc>
          <w:tcPr>
            <w:tcW w:w="2542" w:type="dxa"/>
            <w:shd w:val="clear" w:color="auto" w:fill="auto"/>
          </w:tcPr>
          <w:p w14:paraId="4E5332A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Operation of HPP and carbon capture plant for geological storage (Phase 1) – </w:t>
            </w:r>
            <w:r w:rsidRPr="008C2049">
              <w:rPr>
                <w:rFonts w:cs="Arial"/>
                <w:b/>
                <w:bCs/>
                <w:color w:val="000000"/>
              </w:rPr>
              <w:t>Containment Infrastructure</w:t>
            </w:r>
          </w:p>
        </w:tc>
        <w:tc>
          <w:tcPr>
            <w:tcW w:w="5845" w:type="dxa"/>
            <w:shd w:val="clear" w:color="auto" w:fill="auto"/>
          </w:tcPr>
          <w:p w14:paraId="68CC006B" w14:textId="77777777" w:rsidR="002C25C3" w:rsidRPr="008C2049" w:rsidRDefault="002C25C3" w:rsidP="00473ECB">
            <w:pPr>
              <w:spacing w:before="0" w:after="60" w:line="240" w:lineRule="auto"/>
              <w:rPr>
                <w:color w:val="000000"/>
                <w:sz w:val="18"/>
              </w:rPr>
            </w:pPr>
            <w:r w:rsidRPr="008C2049">
              <w:rPr>
                <w:color w:val="000000"/>
                <w:sz w:val="18"/>
              </w:rPr>
              <w:t>Following the completion of the detailed engineering design for the hydrogen production and carbon capture plant, and prior to the commencement of commissioning operations, the Operator shall submit for approval by the Environment Agency an updated report including detailed information on the detailed design and construction specification of the primary, secondary and tertiary containment infrastructure associated with these activities. The report shall demonstrate that the containment systems have been designed and specified by suitably qualified and experienced engineers to comply with the requirements of CIRIA Report 736 – ‘Containment systems for the prevention of pollution’ 736, addressing the key elements which include:</w:t>
            </w:r>
          </w:p>
          <w:p w14:paraId="75390673" w14:textId="77777777" w:rsidR="002C25C3" w:rsidRPr="008C2049" w:rsidRDefault="002C25C3" w:rsidP="002C25C3">
            <w:pPr>
              <w:pStyle w:val="ListParagraph"/>
              <w:numPr>
                <w:ilvl w:val="0"/>
                <w:numId w:val="96"/>
              </w:numPr>
              <w:spacing w:before="60" w:after="60" w:line="240" w:lineRule="auto"/>
              <w:ind w:left="567" w:hanging="567"/>
              <w:contextualSpacing w:val="0"/>
              <w:jc w:val="both"/>
              <w:rPr>
                <w:color w:val="000000"/>
                <w:sz w:val="18"/>
              </w:rPr>
            </w:pPr>
            <w:r w:rsidRPr="008C2049">
              <w:rPr>
                <w:color w:val="000000"/>
                <w:sz w:val="18"/>
              </w:rPr>
              <w:t>Updating the risk assessment and classification to identify the class of containment required;</w:t>
            </w:r>
          </w:p>
          <w:p w14:paraId="27B9541A" w14:textId="77777777" w:rsidR="002C25C3" w:rsidRPr="008C2049" w:rsidRDefault="002C25C3" w:rsidP="002C25C3">
            <w:pPr>
              <w:pStyle w:val="ListParagraph"/>
              <w:numPr>
                <w:ilvl w:val="0"/>
                <w:numId w:val="96"/>
              </w:numPr>
              <w:spacing w:before="60" w:after="60" w:line="240" w:lineRule="auto"/>
              <w:ind w:left="567" w:hanging="567"/>
              <w:contextualSpacing w:val="0"/>
              <w:jc w:val="both"/>
              <w:rPr>
                <w:color w:val="000000"/>
                <w:sz w:val="18"/>
              </w:rPr>
            </w:pPr>
            <w:r w:rsidRPr="008C2049">
              <w:rPr>
                <w:color w:val="000000"/>
                <w:sz w:val="18"/>
              </w:rPr>
              <w:t xml:space="preserve">Developing the specification and design of the primary, secondary and tertiary containment appropriate to the class of containment, </w:t>
            </w:r>
            <w:proofErr w:type="gramStart"/>
            <w:r w:rsidRPr="008C2049">
              <w:rPr>
                <w:color w:val="000000"/>
                <w:sz w:val="18"/>
              </w:rPr>
              <w:t>taking into account</w:t>
            </w:r>
            <w:proofErr w:type="gramEnd"/>
            <w:r w:rsidRPr="008C2049">
              <w:rPr>
                <w:color w:val="000000"/>
                <w:sz w:val="18"/>
              </w:rPr>
              <w:t xml:space="preserve"> CIRIA 736 guidance on bunding, further containment and transfer systems;</w:t>
            </w:r>
          </w:p>
          <w:p w14:paraId="0BDC39B2" w14:textId="77777777" w:rsidR="002C25C3" w:rsidRPr="008C2049" w:rsidRDefault="002C25C3" w:rsidP="002C25C3">
            <w:pPr>
              <w:pStyle w:val="ListParagraph"/>
              <w:numPr>
                <w:ilvl w:val="0"/>
                <w:numId w:val="96"/>
              </w:numPr>
              <w:spacing w:before="60" w:after="240" w:line="240" w:lineRule="auto"/>
              <w:ind w:left="567" w:hanging="567"/>
              <w:contextualSpacing w:val="0"/>
              <w:jc w:val="both"/>
              <w:rPr>
                <w:color w:val="000000"/>
                <w:sz w:val="18"/>
              </w:rPr>
            </w:pPr>
            <w:r w:rsidRPr="008C2049">
              <w:rPr>
                <w:color w:val="000000"/>
                <w:sz w:val="18"/>
              </w:rPr>
              <w:t xml:space="preserve">Demonstrating that design has </w:t>
            </w:r>
            <w:proofErr w:type="gramStart"/>
            <w:r w:rsidRPr="008C2049">
              <w:rPr>
                <w:color w:val="000000"/>
                <w:sz w:val="18"/>
              </w:rPr>
              <w:t>taken into account</w:t>
            </w:r>
            <w:proofErr w:type="gramEnd"/>
            <w:r w:rsidRPr="008C2049">
              <w:rPr>
                <w:color w:val="000000"/>
                <w:sz w:val="18"/>
              </w:rPr>
              <w:t xml:space="preserve"> the capacity requirements, including the capacity of the inventory to be contained, allowance for rainfall, firefighting and cooling water provision;</w:t>
            </w:r>
          </w:p>
          <w:p w14:paraId="1A9E29BF" w14:textId="77777777" w:rsidR="002C25C3" w:rsidRPr="008C2049" w:rsidRDefault="002C25C3" w:rsidP="002C25C3">
            <w:pPr>
              <w:pStyle w:val="ListParagraph"/>
              <w:numPr>
                <w:ilvl w:val="0"/>
                <w:numId w:val="96"/>
              </w:numPr>
              <w:spacing w:before="60" w:after="240" w:line="240" w:lineRule="auto"/>
              <w:ind w:left="567" w:hanging="567"/>
              <w:contextualSpacing w:val="0"/>
              <w:jc w:val="both"/>
              <w:rPr>
                <w:color w:val="000000"/>
                <w:sz w:val="18"/>
              </w:rPr>
            </w:pPr>
            <w:r w:rsidRPr="008C2049">
              <w:rPr>
                <w:color w:val="000000"/>
                <w:sz w:val="18"/>
              </w:rPr>
              <w:t xml:space="preserve">Demonstrating that the isolation and operating philosophy for the secondary and tertiary containment infrastructure prevents accidental emissions to the environment. </w:t>
            </w:r>
          </w:p>
          <w:p w14:paraId="40B45430" w14:textId="77777777" w:rsidR="002C25C3" w:rsidRPr="008C2049" w:rsidRDefault="002C25C3" w:rsidP="00473ECB">
            <w:pPr>
              <w:spacing w:before="0" w:after="60" w:line="240" w:lineRule="auto"/>
              <w:rPr>
                <w:color w:val="000000"/>
                <w:sz w:val="18"/>
              </w:rPr>
            </w:pPr>
            <w:r w:rsidRPr="008C2049">
              <w:rPr>
                <w:color w:val="000000"/>
                <w:sz w:val="18"/>
              </w:rPr>
              <w:t xml:space="preserve">The Operator shall not begin the commissioning operations of the hydrogen production and carbon capture plant, including any associated activities, prior to obtaining written approval by the Environment Agency to this pre-operational condition. </w:t>
            </w:r>
          </w:p>
        </w:tc>
      </w:tr>
      <w:tr w:rsidR="002C25C3" w:rsidRPr="008C2049" w14:paraId="729E2E4C" w14:textId="77777777" w:rsidTr="00473ECB">
        <w:trPr>
          <w:cantSplit/>
        </w:trPr>
        <w:tc>
          <w:tcPr>
            <w:tcW w:w="1235" w:type="dxa"/>
            <w:shd w:val="clear" w:color="auto" w:fill="auto"/>
          </w:tcPr>
          <w:p w14:paraId="036DED1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POC9</w:t>
            </w:r>
          </w:p>
        </w:tc>
        <w:tc>
          <w:tcPr>
            <w:tcW w:w="2542" w:type="dxa"/>
            <w:shd w:val="clear" w:color="auto" w:fill="auto"/>
          </w:tcPr>
          <w:p w14:paraId="2B2C679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Operation of HPP and carbon capture plant for geological storage (Phase 1) – </w:t>
            </w:r>
            <w:r w:rsidRPr="008C2049">
              <w:rPr>
                <w:rFonts w:cs="Arial"/>
                <w:b/>
                <w:bCs/>
                <w:color w:val="000000"/>
              </w:rPr>
              <w:t>Noise impact assessment</w:t>
            </w:r>
            <w:r w:rsidRPr="008C2049">
              <w:rPr>
                <w:rFonts w:cs="Arial"/>
                <w:color w:val="000000"/>
              </w:rPr>
              <w:t xml:space="preserve"> </w:t>
            </w:r>
          </w:p>
        </w:tc>
        <w:tc>
          <w:tcPr>
            <w:tcW w:w="5845" w:type="dxa"/>
            <w:shd w:val="clear" w:color="auto" w:fill="auto"/>
          </w:tcPr>
          <w:p w14:paraId="618DD69A" w14:textId="77777777" w:rsidR="002C25C3" w:rsidRPr="008C2049" w:rsidRDefault="002C25C3" w:rsidP="00473ECB">
            <w:pPr>
              <w:spacing w:before="0" w:after="60" w:line="240" w:lineRule="auto"/>
              <w:rPr>
                <w:color w:val="000000"/>
                <w:sz w:val="18"/>
              </w:rPr>
            </w:pPr>
            <w:r w:rsidRPr="008C2049">
              <w:rPr>
                <w:color w:val="000000"/>
                <w:sz w:val="18"/>
              </w:rPr>
              <w:t xml:space="preserve">Following the completion of the detailed engineering design for the hydrogen production and carbon capture plant, and prior to the commencement of commissioning operations, the Operator shall submit for approval by the Environment Agency a revised Noise Impact Assessment informed by updated and final noise emissions data provided by equipment manufacturers during the detailed engineering design of the plant, taking into account the detailed noise attenuation measures included in the design according to BAT. </w:t>
            </w:r>
          </w:p>
          <w:p w14:paraId="196EC33D" w14:textId="77777777" w:rsidR="002C25C3" w:rsidRPr="008C2049" w:rsidRDefault="002C25C3" w:rsidP="00473ECB">
            <w:pPr>
              <w:spacing w:before="0" w:after="60" w:line="240" w:lineRule="auto"/>
              <w:rPr>
                <w:color w:val="000000"/>
                <w:sz w:val="18"/>
              </w:rPr>
            </w:pPr>
            <w:r w:rsidRPr="008C2049">
              <w:rPr>
                <w:color w:val="000000"/>
                <w:sz w:val="18"/>
              </w:rPr>
              <w:t>The revised noise impact assessment shall be carried out by an experienced and suitably qualified person (i.e. a noise consultant with an appropriate qualification accredited by the Institute of Acoustics), in accordance with the procedures given in BS4142:2014 (Rating industrial noise affecting mixed residential and industrial areas) and BS7445: 2003 (Description and measurement of environmental noise). The revised noise impacts assessment shall include:</w:t>
            </w:r>
          </w:p>
          <w:p w14:paraId="4944C736" w14:textId="77777777" w:rsidR="002C25C3" w:rsidRPr="008C2049" w:rsidRDefault="002C25C3" w:rsidP="002C25C3">
            <w:pPr>
              <w:pStyle w:val="ListParagraph"/>
              <w:numPr>
                <w:ilvl w:val="0"/>
                <w:numId w:val="96"/>
              </w:numPr>
              <w:spacing w:before="60" w:after="60" w:line="240" w:lineRule="auto"/>
              <w:ind w:left="567" w:hanging="567"/>
              <w:contextualSpacing w:val="0"/>
              <w:jc w:val="both"/>
              <w:rPr>
                <w:color w:val="000000"/>
                <w:sz w:val="18"/>
              </w:rPr>
            </w:pPr>
            <w:r w:rsidRPr="008C2049">
              <w:rPr>
                <w:color w:val="000000"/>
                <w:sz w:val="18"/>
              </w:rPr>
              <w:t>Updated sound source data, with appropriate references for all plant.</w:t>
            </w:r>
          </w:p>
          <w:p w14:paraId="6E9B4A77" w14:textId="77777777" w:rsidR="002C25C3" w:rsidRPr="008C2049" w:rsidRDefault="002C25C3" w:rsidP="002C25C3">
            <w:pPr>
              <w:pStyle w:val="ListParagraph"/>
              <w:numPr>
                <w:ilvl w:val="0"/>
                <w:numId w:val="96"/>
              </w:numPr>
              <w:spacing w:before="60" w:after="60" w:line="240" w:lineRule="auto"/>
              <w:ind w:left="567" w:hanging="567"/>
              <w:contextualSpacing w:val="0"/>
              <w:jc w:val="both"/>
              <w:rPr>
                <w:color w:val="000000"/>
                <w:sz w:val="18"/>
              </w:rPr>
            </w:pPr>
            <w:r w:rsidRPr="008C2049">
              <w:rPr>
                <w:color w:val="000000"/>
                <w:sz w:val="18"/>
              </w:rPr>
              <w:t>Updated detailed mitigation proposals, demonstrated to be compliant with BAT for this type of installation, with appropriate references for all proposed mitigation measures.</w:t>
            </w:r>
          </w:p>
          <w:p w14:paraId="5684ADFE" w14:textId="77777777" w:rsidR="002C25C3" w:rsidRPr="008C2049" w:rsidRDefault="002C25C3" w:rsidP="002C25C3">
            <w:pPr>
              <w:pStyle w:val="ListParagraph"/>
              <w:numPr>
                <w:ilvl w:val="0"/>
                <w:numId w:val="96"/>
              </w:numPr>
              <w:spacing w:before="60" w:after="60" w:line="240" w:lineRule="auto"/>
              <w:ind w:left="567" w:hanging="567"/>
              <w:contextualSpacing w:val="0"/>
              <w:jc w:val="both"/>
              <w:rPr>
                <w:color w:val="000000"/>
                <w:sz w:val="18"/>
              </w:rPr>
            </w:pPr>
            <w:r w:rsidRPr="008C2049">
              <w:rPr>
                <w:color w:val="000000"/>
                <w:sz w:val="18"/>
              </w:rPr>
              <w:t>Updated discussion of acoustic feature corrections depending on final plant specifications, with evidence provided to justify corrections for tonality, impulsivity or intermittency (if applicable).</w:t>
            </w:r>
          </w:p>
          <w:p w14:paraId="3B13BF5E" w14:textId="77777777" w:rsidR="002C25C3" w:rsidRPr="008C2049" w:rsidRDefault="002C25C3" w:rsidP="002C25C3">
            <w:pPr>
              <w:pStyle w:val="ListParagraph"/>
              <w:numPr>
                <w:ilvl w:val="0"/>
                <w:numId w:val="96"/>
              </w:numPr>
              <w:spacing w:before="60" w:after="60" w:line="240" w:lineRule="auto"/>
              <w:ind w:left="567" w:hanging="567"/>
              <w:contextualSpacing w:val="0"/>
              <w:jc w:val="both"/>
              <w:rPr>
                <w:color w:val="000000"/>
                <w:sz w:val="18"/>
              </w:rPr>
            </w:pPr>
            <w:r w:rsidRPr="008C2049">
              <w:rPr>
                <w:color w:val="000000"/>
                <w:sz w:val="18"/>
              </w:rPr>
              <w:t>Updated discussion of context.</w:t>
            </w:r>
          </w:p>
          <w:p w14:paraId="7FA147AB" w14:textId="77777777" w:rsidR="002C25C3" w:rsidRPr="008C2049" w:rsidRDefault="002C25C3" w:rsidP="002C25C3">
            <w:pPr>
              <w:pStyle w:val="ListParagraph"/>
              <w:numPr>
                <w:ilvl w:val="0"/>
                <w:numId w:val="96"/>
              </w:numPr>
              <w:spacing w:before="60" w:after="60" w:line="240" w:lineRule="auto"/>
              <w:ind w:left="567" w:hanging="567"/>
              <w:contextualSpacing w:val="0"/>
              <w:jc w:val="both"/>
              <w:rPr>
                <w:color w:val="000000"/>
                <w:sz w:val="18"/>
              </w:rPr>
            </w:pPr>
            <w:r w:rsidRPr="008C2049">
              <w:rPr>
                <w:color w:val="000000"/>
                <w:sz w:val="18"/>
              </w:rPr>
              <w:t>Updated discussion of uncertainty.</w:t>
            </w:r>
          </w:p>
          <w:p w14:paraId="6947791C" w14:textId="77777777" w:rsidR="002C25C3" w:rsidRPr="008C2049" w:rsidRDefault="002C25C3" w:rsidP="002C25C3">
            <w:pPr>
              <w:pStyle w:val="ListParagraph"/>
              <w:numPr>
                <w:ilvl w:val="0"/>
                <w:numId w:val="96"/>
              </w:numPr>
              <w:spacing w:before="60" w:after="60" w:line="240" w:lineRule="auto"/>
              <w:ind w:left="567" w:hanging="567"/>
              <w:contextualSpacing w:val="0"/>
              <w:jc w:val="both"/>
              <w:rPr>
                <w:color w:val="000000"/>
                <w:sz w:val="18"/>
              </w:rPr>
            </w:pPr>
            <w:r w:rsidRPr="008C2049">
              <w:rPr>
                <w:color w:val="000000"/>
                <w:sz w:val="18"/>
              </w:rPr>
              <w:t>Updated BS4142 impact for the proposed hydrogen production and carbon capture plant in isolation and cumulatively in the context of the existing site operations.</w:t>
            </w:r>
          </w:p>
          <w:p w14:paraId="75FE091A" w14:textId="77777777" w:rsidR="002C25C3" w:rsidRPr="008C2049" w:rsidRDefault="002C25C3" w:rsidP="00473ECB">
            <w:pPr>
              <w:spacing w:before="0" w:after="60" w:line="240" w:lineRule="auto"/>
              <w:rPr>
                <w:color w:val="000000"/>
                <w:sz w:val="18"/>
              </w:rPr>
            </w:pPr>
            <w:r w:rsidRPr="008C2049">
              <w:rPr>
                <w:color w:val="000000"/>
                <w:sz w:val="18"/>
              </w:rPr>
              <w:t xml:space="preserve">The report shall also draw comparisons with the background levels in the locality any potential impact that the hydrogen production and carbon capture plant is likely to have upon identified sensitive receptors and compare them with the predictions and conclusions of the preliminary Noise Impact Assessment submitted with the application for variation V013 (document titled ‘HyNet Environment Agency Permitting Noise Assessment’, dated 15/07/2022). The report shall include an interpretation of the results and conclusions drawn. </w:t>
            </w:r>
          </w:p>
          <w:p w14:paraId="2DB013CC" w14:textId="77777777" w:rsidR="002C25C3" w:rsidRPr="008C2049" w:rsidRDefault="002C25C3" w:rsidP="00473ECB">
            <w:pPr>
              <w:spacing w:before="0" w:after="60" w:line="240" w:lineRule="auto"/>
              <w:rPr>
                <w:color w:val="000000"/>
                <w:sz w:val="18"/>
              </w:rPr>
            </w:pPr>
            <w:r w:rsidRPr="008C2049">
              <w:rPr>
                <w:color w:val="000000"/>
                <w:sz w:val="18"/>
              </w:rPr>
              <w:t>The report shall demonstrate that the detailed acoustic design of the hydrogen production and carbon capture plants implemented BAT measures suitable to confirm the conclusions of the of the preliminary Noise Impact Assessment submitted with the application for variation V013 (document titled ‘HyNet Environment Agency Permitting Noise Assessment’, dated 15/07/2022) and to mitigate further the noise impacts from the operations of the HPP preliminarily identified in that study.</w:t>
            </w:r>
          </w:p>
          <w:p w14:paraId="56F43B92" w14:textId="77777777" w:rsidR="002C25C3" w:rsidRPr="008C2049" w:rsidRDefault="002C25C3" w:rsidP="00473ECB">
            <w:pPr>
              <w:spacing w:before="0" w:after="60" w:line="240" w:lineRule="auto"/>
              <w:rPr>
                <w:color w:val="000000"/>
                <w:sz w:val="18"/>
              </w:rPr>
            </w:pPr>
            <w:r w:rsidRPr="008C2049">
              <w:rPr>
                <w:color w:val="000000"/>
                <w:sz w:val="18"/>
              </w:rPr>
              <w:t>The Operator shall not begin the commissioning operations of the hydrogen production and carbon capture plants, including any associated activities, prior to obtaining written approval by the Environment Agency to the revised Noise Impact Assessment.</w:t>
            </w:r>
          </w:p>
        </w:tc>
      </w:tr>
      <w:tr w:rsidR="002C25C3" w:rsidRPr="008C2049" w14:paraId="1046130E" w14:textId="77777777" w:rsidTr="00473ECB">
        <w:trPr>
          <w:cantSplit/>
        </w:trPr>
        <w:tc>
          <w:tcPr>
            <w:tcW w:w="1235" w:type="dxa"/>
            <w:shd w:val="clear" w:color="auto" w:fill="auto"/>
          </w:tcPr>
          <w:p w14:paraId="396306C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POC10</w:t>
            </w:r>
          </w:p>
        </w:tc>
        <w:tc>
          <w:tcPr>
            <w:tcW w:w="2542" w:type="dxa"/>
            <w:shd w:val="clear" w:color="auto" w:fill="auto"/>
          </w:tcPr>
          <w:p w14:paraId="2707F32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Operation of HPP and carbon capture plant for geological storage (Phase 1) – </w:t>
            </w:r>
            <w:r w:rsidRPr="008C2049">
              <w:rPr>
                <w:rFonts w:cs="Arial"/>
                <w:b/>
                <w:bCs/>
                <w:color w:val="000000"/>
              </w:rPr>
              <w:t>Energy efficiency</w:t>
            </w:r>
          </w:p>
        </w:tc>
        <w:tc>
          <w:tcPr>
            <w:tcW w:w="5845" w:type="dxa"/>
            <w:shd w:val="clear" w:color="auto" w:fill="auto"/>
          </w:tcPr>
          <w:p w14:paraId="770830D3" w14:textId="77777777" w:rsidR="002C25C3" w:rsidRPr="008C2049" w:rsidRDefault="002C25C3" w:rsidP="00473ECB">
            <w:pPr>
              <w:spacing w:before="0" w:after="60" w:line="240" w:lineRule="auto"/>
              <w:rPr>
                <w:color w:val="000000"/>
                <w:sz w:val="18"/>
              </w:rPr>
            </w:pPr>
            <w:r w:rsidRPr="008C2049">
              <w:rPr>
                <w:color w:val="000000"/>
                <w:sz w:val="18"/>
              </w:rPr>
              <w:t>As part of the detailed engineering design for the hydrogen production and carbon capture plant, and prior to the commencement of commissioning operations, the Operator shall submit for approval by the Environment Agency an energy efficiency optimisation study further reviewing options for reducing the energy demand of the plant including any options for recovering waste heat from the compression of hydrogen and CO</w:t>
            </w:r>
            <w:r w:rsidRPr="008C2049">
              <w:rPr>
                <w:color w:val="000000"/>
                <w:sz w:val="18"/>
                <w:vertAlign w:val="subscript"/>
              </w:rPr>
              <w:t>2</w:t>
            </w:r>
            <w:r w:rsidRPr="008C2049">
              <w:rPr>
                <w:color w:val="000000"/>
                <w:sz w:val="18"/>
              </w:rPr>
              <w:t>.</w:t>
            </w:r>
            <w:r w:rsidRPr="008C2049">
              <w:rPr>
                <w:color w:val="000000"/>
                <w:sz w:val="18"/>
                <w:vertAlign w:val="subscript"/>
              </w:rPr>
              <w:t xml:space="preserve"> </w:t>
            </w:r>
            <w:r w:rsidRPr="008C2049">
              <w:rPr>
                <w:color w:val="000000"/>
                <w:sz w:val="18"/>
              </w:rPr>
              <w:t>The Operator shall demonstrate that any energy optimisation options that have been deemed technically and economically viable have been implemented in the final design of the activities, within the environmental risk envelope of application for variation V013.</w:t>
            </w:r>
          </w:p>
        </w:tc>
      </w:tr>
      <w:tr w:rsidR="002C25C3" w:rsidRPr="008C2049" w14:paraId="25F45B92" w14:textId="77777777" w:rsidTr="00473ECB">
        <w:trPr>
          <w:cantSplit/>
        </w:trPr>
        <w:tc>
          <w:tcPr>
            <w:tcW w:w="1235" w:type="dxa"/>
            <w:shd w:val="clear" w:color="auto" w:fill="auto"/>
          </w:tcPr>
          <w:p w14:paraId="6B55B21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POC11</w:t>
            </w:r>
          </w:p>
        </w:tc>
        <w:tc>
          <w:tcPr>
            <w:tcW w:w="2542" w:type="dxa"/>
            <w:shd w:val="clear" w:color="auto" w:fill="auto"/>
          </w:tcPr>
          <w:p w14:paraId="519CEF9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Operation of HPP and carbon capture plant for geological storage (Phase 1) – </w:t>
            </w:r>
            <w:r w:rsidRPr="008C2049">
              <w:rPr>
                <w:rFonts w:cs="Arial"/>
                <w:b/>
                <w:bCs/>
                <w:color w:val="000000"/>
              </w:rPr>
              <w:t>Commissioning compliance report</w:t>
            </w:r>
          </w:p>
        </w:tc>
        <w:tc>
          <w:tcPr>
            <w:tcW w:w="5845" w:type="dxa"/>
            <w:shd w:val="clear" w:color="auto" w:fill="auto"/>
          </w:tcPr>
          <w:p w14:paraId="0C9F9347" w14:textId="77777777" w:rsidR="002C25C3" w:rsidRPr="008C2049" w:rsidRDefault="002C25C3" w:rsidP="00473ECB">
            <w:pPr>
              <w:spacing w:before="0" w:after="60" w:line="240" w:lineRule="auto"/>
              <w:rPr>
                <w:color w:val="000000"/>
                <w:sz w:val="18"/>
              </w:rPr>
            </w:pPr>
            <w:bookmarkStart w:id="15" w:name="_Hlk124865662"/>
            <w:r w:rsidRPr="008C2049">
              <w:rPr>
                <w:color w:val="000000"/>
                <w:sz w:val="18"/>
              </w:rPr>
              <w:t>Within one month after the completion of the commissioning</w:t>
            </w:r>
            <w:bookmarkStart w:id="16" w:name="_Hlk126325667"/>
            <w:r w:rsidRPr="008C2049">
              <w:rPr>
                <w:color w:val="000000"/>
                <w:sz w:val="18"/>
              </w:rPr>
              <w:t xml:space="preserve">, the Operator shall submit a written report for approval by the Environment Agency, confirming that the environmental performance of the plant meets all the specifications stated in the permit application, in the responses to pre-operational conditions POC5 to POC10 as approved by the Environment Agency, and that the plant is capable to operate in compliance with the permit and within the risk envelope assessed in the application for variation V013 and the relevant pre-operational conditions. </w:t>
            </w:r>
          </w:p>
          <w:bookmarkEnd w:id="16"/>
          <w:p w14:paraId="60E1B919" w14:textId="77777777" w:rsidR="002C25C3" w:rsidRPr="008C2049" w:rsidRDefault="002C25C3" w:rsidP="00473ECB">
            <w:pPr>
              <w:spacing w:before="0" w:after="60" w:line="240" w:lineRule="auto"/>
              <w:rPr>
                <w:color w:val="000000"/>
                <w:sz w:val="18"/>
              </w:rPr>
            </w:pPr>
            <w:r w:rsidRPr="008C2049">
              <w:rPr>
                <w:color w:val="000000"/>
                <w:sz w:val="18"/>
              </w:rPr>
              <w:t xml:space="preserve">The report shall confirm that the plant meets the emission limits to air and water, energy efficiency, carbon capture efficiency specifications, and noise performance of the plant. </w:t>
            </w:r>
          </w:p>
          <w:p w14:paraId="4E86D7A9" w14:textId="77777777" w:rsidR="002C25C3" w:rsidRPr="008C2049" w:rsidRDefault="002C25C3" w:rsidP="00473ECB">
            <w:pPr>
              <w:spacing w:before="0" w:after="60" w:line="240" w:lineRule="auto"/>
              <w:rPr>
                <w:color w:val="000000"/>
                <w:sz w:val="18"/>
              </w:rPr>
            </w:pPr>
            <w:proofErr w:type="gramStart"/>
            <w:r w:rsidRPr="008C2049">
              <w:rPr>
                <w:color w:val="000000"/>
                <w:sz w:val="18"/>
              </w:rPr>
              <w:t>In particular for</w:t>
            </w:r>
            <w:proofErr w:type="gramEnd"/>
            <w:r w:rsidRPr="008C2049">
              <w:rPr>
                <w:color w:val="000000"/>
                <w:sz w:val="18"/>
              </w:rPr>
              <w:t xml:space="preserve"> noise, the Operator shall demonstrate that the noise performance of the plant is consistent with the conclusions of the Noise Impact Assessment submitted with the application for variation V013 (document titled ‘HyNet Environment Agency Permitting Noise Assessment’, dated 15/07/2022).</w:t>
            </w:r>
          </w:p>
          <w:p w14:paraId="260C5799" w14:textId="77777777" w:rsidR="002C25C3" w:rsidRPr="008C2049" w:rsidRDefault="002C25C3" w:rsidP="00473ECB">
            <w:pPr>
              <w:spacing w:before="0" w:after="60" w:line="240" w:lineRule="auto"/>
              <w:rPr>
                <w:color w:val="000000"/>
                <w:sz w:val="18"/>
              </w:rPr>
            </w:pPr>
            <w:r w:rsidRPr="008C2049">
              <w:rPr>
                <w:color w:val="000000"/>
                <w:sz w:val="18"/>
              </w:rPr>
              <w:t xml:space="preserve">Where deviations from the specified environmental performance are identified, the Operator shall set out for approval by the Environment Agency any applicable remedial measures to make the operations compliant. </w:t>
            </w:r>
          </w:p>
          <w:p w14:paraId="42893CF5" w14:textId="77777777" w:rsidR="002C25C3" w:rsidRPr="008C2049" w:rsidRDefault="002C25C3" w:rsidP="00473ECB">
            <w:pPr>
              <w:spacing w:before="0" w:after="60" w:line="240" w:lineRule="auto"/>
              <w:rPr>
                <w:color w:val="000000"/>
                <w:sz w:val="18"/>
              </w:rPr>
            </w:pPr>
            <w:r w:rsidRPr="008C2049">
              <w:rPr>
                <w:color w:val="000000"/>
                <w:sz w:val="18"/>
              </w:rPr>
              <w:t xml:space="preserve">In responding to this pre-operational condition, the Operator shall agree with the Environment Agency the date for the commencement of the commercial operations of the activities of the HPP and CCS plants. </w:t>
            </w:r>
            <w:bookmarkEnd w:id="15"/>
          </w:p>
        </w:tc>
      </w:tr>
      <w:tr w:rsidR="002C25C3" w:rsidRPr="008C2049" w14:paraId="233F5611" w14:textId="77777777" w:rsidTr="00473ECB">
        <w:trPr>
          <w:cantSplit/>
        </w:trPr>
        <w:tc>
          <w:tcPr>
            <w:tcW w:w="1235" w:type="dxa"/>
            <w:shd w:val="clear" w:color="auto" w:fill="auto"/>
          </w:tcPr>
          <w:p w14:paraId="2A69BE57" w14:textId="77777777" w:rsidR="002C25C3" w:rsidRPr="008C2049" w:rsidRDefault="002C25C3" w:rsidP="00473ECB">
            <w:pPr>
              <w:spacing w:before="0" w:after="0" w:line="240" w:lineRule="auto"/>
              <w:rPr>
                <w:rFonts w:cs="Arial"/>
                <w:snapToGrid w:val="0"/>
                <w:color w:val="000000"/>
                <w:sz w:val="18"/>
                <w:szCs w:val="20"/>
              </w:rPr>
            </w:pPr>
            <w:r w:rsidRPr="008C2049">
              <w:rPr>
                <w:rFonts w:cs="Arial"/>
                <w:snapToGrid w:val="0"/>
                <w:color w:val="000000"/>
                <w:sz w:val="18"/>
                <w:szCs w:val="20"/>
              </w:rPr>
              <w:t>POC12</w:t>
            </w:r>
          </w:p>
          <w:p w14:paraId="35B7E254" w14:textId="77777777" w:rsidR="002C25C3" w:rsidRPr="008C2049" w:rsidRDefault="002C25C3" w:rsidP="00473ECB">
            <w:pPr>
              <w:pStyle w:val="Tablebody"/>
              <w:keepLines w:val="0"/>
              <w:widowControl/>
              <w:spacing w:before="0" w:after="0" w:line="240" w:lineRule="auto"/>
              <w:rPr>
                <w:rFonts w:cs="Arial"/>
                <w:color w:val="000000"/>
              </w:rPr>
            </w:pPr>
          </w:p>
        </w:tc>
        <w:tc>
          <w:tcPr>
            <w:tcW w:w="2542" w:type="dxa"/>
            <w:shd w:val="clear" w:color="auto" w:fill="auto"/>
          </w:tcPr>
          <w:p w14:paraId="6A72785F" w14:textId="77777777" w:rsidR="002C25C3" w:rsidRPr="008C2049" w:rsidRDefault="002C25C3" w:rsidP="00473ECB">
            <w:pPr>
              <w:spacing w:before="0" w:after="60" w:line="240" w:lineRule="auto"/>
              <w:rPr>
                <w:rFonts w:cs="Arial"/>
                <w:color w:val="000000"/>
              </w:rPr>
            </w:pPr>
            <w:r w:rsidRPr="008C2049">
              <w:rPr>
                <w:rFonts w:cs="Arial"/>
                <w:color w:val="000000"/>
                <w:sz w:val="18"/>
                <w:szCs w:val="20"/>
              </w:rPr>
              <w:t>Operation of the new CDU-4 furnace F204</w:t>
            </w:r>
          </w:p>
        </w:tc>
        <w:tc>
          <w:tcPr>
            <w:tcW w:w="5845" w:type="dxa"/>
            <w:shd w:val="clear" w:color="auto" w:fill="auto"/>
          </w:tcPr>
          <w:p w14:paraId="4480B5C5" w14:textId="77777777" w:rsidR="002C25C3" w:rsidRPr="008C2049" w:rsidRDefault="002C25C3" w:rsidP="00473ECB">
            <w:pPr>
              <w:spacing w:before="0" w:after="60" w:line="240" w:lineRule="auto"/>
              <w:rPr>
                <w:rFonts w:cs="Arial"/>
                <w:snapToGrid w:val="0"/>
                <w:color w:val="000000"/>
                <w:sz w:val="18"/>
                <w:szCs w:val="20"/>
                <w:u w:val="single"/>
              </w:rPr>
            </w:pPr>
            <w:r w:rsidRPr="008C2049">
              <w:rPr>
                <w:rFonts w:cs="Arial"/>
                <w:snapToGrid w:val="0"/>
                <w:color w:val="000000"/>
                <w:sz w:val="18"/>
                <w:szCs w:val="20"/>
                <w:u w:val="single"/>
              </w:rPr>
              <w:t>BAT Conclusion 34 - Commissioning of F204</w:t>
            </w:r>
          </w:p>
          <w:p w14:paraId="18CA1791" w14:textId="77777777" w:rsidR="002C25C3" w:rsidRPr="008C2049" w:rsidRDefault="002C25C3" w:rsidP="00473ECB">
            <w:pPr>
              <w:spacing w:before="0" w:after="60" w:line="240" w:lineRule="auto"/>
              <w:rPr>
                <w:rFonts w:cs="Arial"/>
                <w:color w:val="000000"/>
                <w:sz w:val="18"/>
                <w:szCs w:val="20"/>
              </w:rPr>
            </w:pPr>
            <w:r w:rsidRPr="008C2049">
              <w:rPr>
                <w:color w:val="000000"/>
                <w:sz w:val="18"/>
              </w:rPr>
              <w:t>Within one month after the completion of the commissioning</w:t>
            </w:r>
            <w:r w:rsidRPr="008C2049">
              <w:rPr>
                <w:rFonts w:cs="Arial"/>
                <w:snapToGrid w:val="0"/>
                <w:color w:val="000000"/>
                <w:sz w:val="18"/>
                <w:szCs w:val="20"/>
              </w:rPr>
              <w:t xml:space="preserve"> of the CDU-4 furnace F204, the Operator shall submit, for approval </w:t>
            </w:r>
            <w:r w:rsidRPr="008C2049">
              <w:rPr>
                <w:rFonts w:cs="Arial"/>
                <w:color w:val="000000"/>
                <w:sz w:val="18"/>
                <w:szCs w:val="20"/>
              </w:rPr>
              <w:t>by the Environment Agency, a report confirming:</w:t>
            </w:r>
          </w:p>
          <w:p w14:paraId="1BF6D6B7" w14:textId="77777777" w:rsidR="002C25C3" w:rsidRPr="008C2049" w:rsidRDefault="002C25C3" w:rsidP="002C25C3">
            <w:pPr>
              <w:pStyle w:val="ListParagraph"/>
              <w:numPr>
                <w:ilvl w:val="0"/>
                <w:numId w:val="88"/>
              </w:numPr>
              <w:spacing w:before="0" w:after="60" w:line="240" w:lineRule="auto"/>
              <w:ind w:left="227" w:hanging="142"/>
              <w:rPr>
                <w:rFonts w:cs="Arial"/>
                <w:snapToGrid w:val="0"/>
                <w:color w:val="000000"/>
                <w:sz w:val="18"/>
                <w:szCs w:val="20"/>
              </w:rPr>
            </w:pPr>
            <w:r w:rsidRPr="008C2049">
              <w:rPr>
                <w:rFonts w:cs="Arial"/>
                <w:snapToGrid w:val="0"/>
                <w:color w:val="000000"/>
                <w:sz w:val="18"/>
                <w:szCs w:val="20"/>
              </w:rPr>
              <w:t xml:space="preserve">The successful completion of the commissioning and put in service of </w:t>
            </w:r>
            <w:bookmarkStart w:id="17" w:name="_Hlk138236798"/>
            <w:r w:rsidRPr="008C2049">
              <w:rPr>
                <w:rFonts w:cs="Arial"/>
                <w:snapToGrid w:val="0"/>
                <w:color w:val="000000"/>
                <w:sz w:val="18"/>
                <w:szCs w:val="20"/>
              </w:rPr>
              <w:t>the new CDU-4 furnace F204</w:t>
            </w:r>
            <w:bookmarkEnd w:id="17"/>
          </w:p>
          <w:p w14:paraId="6797F76E" w14:textId="77777777" w:rsidR="002C25C3" w:rsidRPr="008C2049" w:rsidRDefault="002C25C3" w:rsidP="002C25C3">
            <w:pPr>
              <w:pStyle w:val="ListParagraph"/>
              <w:numPr>
                <w:ilvl w:val="0"/>
                <w:numId w:val="88"/>
              </w:numPr>
              <w:spacing w:before="0" w:after="60" w:line="240" w:lineRule="auto"/>
              <w:ind w:left="227" w:hanging="142"/>
              <w:rPr>
                <w:rFonts w:cs="Arial"/>
                <w:snapToGrid w:val="0"/>
                <w:color w:val="000000"/>
                <w:sz w:val="18"/>
                <w:szCs w:val="20"/>
              </w:rPr>
            </w:pPr>
            <w:r w:rsidRPr="008C2049">
              <w:rPr>
                <w:rFonts w:cs="Arial"/>
                <w:snapToGrid w:val="0"/>
                <w:color w:val="000000"/>
                <w:sz w:val="18"/>
                <w:szCs w:val="20"/>
              </w:rPr>
              <w:t xml:space="preserve">The attainment of the emissions performance for F204 specified in application </w:t>
            </w:r>
            <w:r w:rsidRPr="008C2049">
              <w:rPr>
                <w:color w:val="000000"/>
                <w:sz w:val="18"/>
              </w:rPr>
              <w:t xml:space="preserve">for variation V015 and compliance with the emission limits set out in table </w:t>
            </w:r>
            <w:r w:rsidRPr="008C2049">
              <w:rPr>
                <w:rFonts w:cs="Arial"/>
                <w:color w:val="000000"/>
                <w:sz w:val="18"/>
                <w:szCs w:val="20"/>
              </w:rPr>
              <w:t>S3.1(a)(</w:t>
            </w:r>
            <w:proofErr w:type="spellStart"/>
            <w:r w:rsidRPr="008C2049">
              <w:rPr>
                <w:rFonts w:cs="Arial"/>
                <w:color w:val="000000"/>
                <w:sz w:val="18"/>
                <w:szCs w:val="20"/>
              </w:rPr>
              <w:t>i</w:t>
            </w:r>
            <w:proofErr w:type="spellEnd"/>
            <w:r w:rsidRPr="008C2049">
              <w:rPr>
                <w:rFonts w:cs="Arial"/>
                <w:color w:val="000000"/>
                <w:sz w:val="18"/>
                <w:szCs w:val="20"/>
              </w:rPr>
              <w:t>), in compliance with BAT Conclusion 34.</w:t>
            </w:r>
          </w:p>
          <w:p w14:paraId="4BFC25B4" w14:textId="77777777" w:rsidR="002C25C3" w:rsidRPr="008C2049" w:rsidRDefault="002C25C3" w:rsidP="002C25C3">
            <w:pPr>
              <w:pStyle w:val="ListParagraph"/>
              <w:numPr>
                <w:ilvl w:val="0"/>
                <w:numId w:val="88"/>
              </w:numPr>
              <w:spacing w:before="0" w:after="60" w:line="240" w:lineRule="auto"/>
              <w:ind w:left="227" w:hanging="142"/>
              <w:rPr>
                <w:rFonts w:cs="Arial"/>
                <w:snapToGrid w:val="0"/>
                <w:color w:val="000000"/>
                <w:sz w:val="18"/>
                <w:szCs w:val="20"/>
              </w:rPr>
            </w:pPr>
            <w:r w:rsidRPr="008C2049">
              <w:rPr>
                <w:rFonts w:cs="Arial"/>
                <w:snapToGrid w:val="0"/>
                <w:color w:val="000000"/>
                <w:sz w:val="18"/>
                <w:szCs w:val="20"/>
              </w:rPr>
              <w:t>The decommissioning of CDU-4 furnaces F201 A/B/C replaced by the new furnace F204.</w:t>
            </w:r>
          </w:p>
        </w:tc>
      </w:tr>
      <w:tr w:rsidR="002C25C3" w:rsidRPr="008C2049" w14:paraId="4C5C202D" w14:textId="77777777" w:rsidTr="00473ECB">
        <w:trPr>
          <w:cantSplit/>
        </w:trPr>
        <w:tc>
          <w:tcPr>
            <w:tcW w:w="9622" w:type="dxa"/>
            <w:gridSpan w:val="3"/>
            <w:shd w:val="clear" w:color="auto" w:fill="auto"/>
          </w:tcPr>
          <w:p w14:paraId="4FD57E53" w14:textId="77777777" w:rsidR="002C25C3" w:rsidRPr="008C2049" w:rsidRDefault="002C25C3" w:rsidP="00473ECB">
            <w:pPr>
              <w:ind w:left="737" w:hanging="737"/>
              <w:jc w:val="both"/>
              <w:rPr>
                <w:sz w:val="18"/>
                <w:szCs w:val="18"/>
              </w:rPr>
            </w:pPr>
            <w:r w:rsidRPr="008C2049">
              <w:rPr>
                <w:sz w:val="18"/>
                <w:szCs w:val="18"/>
              </w:rPr>
              <w:t>Note 1: POC1 and POC2 are complete and have been removed with numbering retained for ease of future reference.</w:t>
            </w:r>
          </w:p>
        </w:tc>
      </w:tr>
    </w:tbl>
    <w:p w14:paraId="054B3904" w14:textId="77777777" w:rsidR="002C25C3" w:rsidRPr="008C2049" w:rsidRDefault="002C25C3" w:rsidP="002C25C3">
      <w:pPr>
        <w:keepNext/>
        <w:keepLines/>
        <w:widowControl w:val="0"/>
        <w:spacing w:before="20" w:after="20" w:line="230" w:lineRule="exact"/>
        <w:rPr>
          <w:b/>
          <w:color w:val="FFFFFF"/>
          <w:sz w:val="18"/>
        </w:rPr>
      </w:pPr>
    </w:p>
    <w:p w14:paraId="31D6F9B0" w14:textId="77777777" w:rsidR="002C25C3" w:rsidRPr="008C2049" w:rsidRDefault="002C25C3" w:rsidP="002C25C3">
      <w:pPr>
        <w:keepNext/>
        <w:keepLines/>
        <w:widowControl w:val="0"/>
        <w:spacing w:before="20" w:after="20" w:line="230" w:lineRule="exact"/>
        <w:rPr>
          <w:b/>
          <w:color w:val="FFFFFF"/>
          <w:sz w:val="18"/>
        </w:rPr>
      </w:pPr>
    </w:p>
    <w:p w14:paraId="1F35A75C" w14:textId="77777777" w:rsidR="002C25C3" w:rsidRPr="008C2049" w:rsidRDefault="002C25C3" w:rsidP="002C25C3">
      <w:pPr>
        <w:keepNext/>
        <w:keepLines/>
        <w:pageBreakBefore/>
        <w:widowControl w:val="0"/>
        <w:spacing w:before="360" w:after="240"/>
        <w:outlineLvl w:val="0"/>
        <w:rPr>
          <w:b/>
          <w:spacing w:val="-4"/>
          <w:sz w:val="32"/>
          <w:szCs w:val="32"/>
        </w:rPr>
      </w:pPr>
      <w:r w:rsidRPr="008C2049">
        <w:rPr>
          <w:b/>
          <w:spacing w:val="-4"/>
          <w:sz w:val="32"/>
          <w:szCs w:val="32"/>
        </w:rPr>
        <w:lastRenderedPageBreak/>
        <w:t>Schedule 2 - Waste types, raw materials and fuels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3965"/>
        <w:gridCol w:w="5663"/>
      </w:tblGrid>
      <w:tr w:rsidR="002C25C3" w:rsidRPr="008C2049" w14:paraId="1D41BEF2" w14:textId="77777777" w:rsidTr="00473ECB">
        <w:trPr>
          <w:cantSplit/>
          <w:tblHeader/>
        </w:trPr>
        <w:tc>
          <w:tcPr>
            <w:tcW w:w="9854" w:type="dxa"/>
            <w:gridSpan w:val="2"/>
            <w:shd w:val="clear" w:color="auto" w:fill="auto"/>
          </w:tcPr>
          <w:p w14:paraId="686246C4" w14:textId="77777777" w:rsidR="002C25C3" w:rsidRPr="008C2049" w:rsidRDefault="002C25C3" w:rsidP="00473ECB">
            <w:pPr>
              <w:spacing w:before="0" w:after="0" w:line="240" w:lineRule="auto"/>
              <w:rPr>
                <w:b/>
                <w:bCs/>
                <w:color w:val="000000"/>
                <w:sz w:val="18"/>
                <w:szCs w:val="20"/>
              </w:rPr>
            </w:pPr>
            <w:r w:rsidRPr="008C2049">
              <w:rPr>
                <w:b/>
                <w:bCs/>
                <w:color w:val="000000"/>
                <w:sz w:val="18"/>
                <w:szCs w:val="20"/>
              </w:rPr>
              <w:t>Table S2.1 Raw materials and fuels</w:t>
            </w:r>
          </w:p>
        </w:tc>
      </w:tr>
      <w:tr w:rsidR="002C25C3" w:rsidRPr="008C2049" w14:paraId="011F0780" w14:textId="77777777" w:rsidTr="00473ECB">
        <w:trPr>
          <w:cantSplit/>
          <w:tblHeader/>
        </w:trPr>
        <w:tc>
          <w:tcPr>
            <w:tcW w:w="4053" w:type="dxa"/>
            <w:shd w:val="clear" w:color="auto" w:fill="auto"/>
          </w:tcPr>
          <w:p w14:paraId="7E471969"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Raw materials and fuel description </w:t>
            </w:r>
          </w:p>
        </w:tc>
        <w:tc>
          <w:tcPr>
            <w:tcW w:w="5801" w:type="dxa"/>
            <w:shd w:val="clear" w:color="auto" w:fill="auto"/>
          </w:tcPr>
          <w:p w14:paraId="08A6C6A3" w14:textId="77777777" w:rsidR="002C25C3" w:rsidRPr="008C2049" w:rsidRDefault="002C25C3" w:rsidP="00473ECB">
            <w:pPr>
              <w:spacing w:before="0" w:after="0" w:line="240" w:lineRule="auto"/>
              <w:rPr>
                <w:b/>
                <w:color w:val="000000"/>
                <w:sz w:val="18"/>
                <w:szCs w:val="20"/>
              </w:rPr>
            </w:pPr>
            <w:r w:rsidRPr="008C2049">
              <w:rPr>
                <w:b/>
                <w:color w:val="000000"/>
                <w:sz w:val="18"/>
                <w:szCs w:val="20"/>
              </w:rPr>
              <w:t>Specification</w:t>
            </w:r>
          </w:p>
        </w:tc>
      </w:tr>
      <w:tr w:rsidR="002C25C3" w:rsidRPr="008C2049" w14:paraId="4A87C518" w14:textId="77777777" w:rsidTr="00473ECB">
        <w:trPr>
          <w:cantSplit/>
        </w:trPr>
        <w:tc>
          <w:tcPr>
            <w:tcW w:w="4053" w:type="dxa"/>
            <w:shd w:val="clear" w:color="auto" w:fill="auto"/>
          </w:tcPr>
          <w:p w14:paraId="1E6F7A64" w14:textId="77777777" w:rsidR="002C25C3" w:rsidRPr="008C2049" w:rsidRDefault="002C25C3" w:rsidP="00473ECB">
            <w:pPr>
              <w:spacing w:before="0" w:after="0" w:line="240" w:lineRule="auto"/>
              <w:rPr>
                <w:color w:val="000000"/>
                <w:sz w:val="18"/>
                <w:szCs w:val="20"/>
              </w:rPr>
            </w:pPr>
            <w:r w:rsidRPr="008C2049">
              <w:rPr>
                <w:color w:val="000000"/>
                <w:sz w:val="18"/>
                <w:szCs w:val="20"/>
              </w:rPr>
              <w:t>Flushing Oil</w:t>
            </w:r>
          </w:p>
        </w:tc>
        <w:tc>
          <w:tcPr>
            <w:tcW w:w="5801" w:type="dxa"/>
            <w:shd w:val="clear" w:color="auto" w:fill="auto"/>
          </w:tcPr>
          <w:p w14:paraId="35B70D58" w14:textId="77777777" w:rsidR="002C25C3" w:rsidRPr="008C2049" w:rsidRDefault="002C25C3" w:rsidP="00473ECB">
            <w:pPr>
              <w:spacing w:before="0" w:after="0" w:line="240" w:lineRule="auto"/>
              <w:rPr>
                <w:color w:val="000000"/>
                <w:sz w:val="18"/>
                <w:szCs w:val="20"/>
              </w:rPr>
            </w:pPr>
            <w:r w:rsidRPr="008C2049">
              <w:rPr>
                <w:color w:val="000000"/>
                <w:sz w:val="18"/>
                <w:szCs w:val="20"/>
              </w:rPr>
              <w:t xml:space="preserve">Maximum 1.5% sulphur </w:t>
            </w:r>
          </w:p>
        </w:tc>
      </w:tr>
      <w:tr w:rsidR="002C25C3" w:rsidRPr="008C2049" w14:paraId="0D171AE3" w14:textId="77777777" w:rsidTr="00473ECB">
        <w:trPr>
          <w:cantSplit/>
        </w:trPr>
        <w:tc>
          <w:tcPr>
            <w:tcW w:w="4053" w:type="dxa"/>
            <w:shd w:val="clear" w:color="auto" w:fill="auto"/>
          </w:tcPr>
          <w:p w14:paraId="55A0FCE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Gas Oil (MP Boilers, etc.)</w:t>
            </w:r>
          </w:p>
        </w:tc>
        <w:tc>
          <w:tcPr>
            <w:tcW w:w="5801" w:type="dxa"/>
            <w:shd w:val="clear" w:color="auto" w:fill="auto"/>
          </w:tcPr>
          <w:p w14:paraId="1C128222" w14:textId="77777777" w:rsidR="002C25C3" w:rsidRPr="008C2049" w:rsidRDefault="002C25C3" w:rsidP="00473ECB">
            <w:pPr>
              <w:spacing w:before="0" w:after="0" w:line="240" w:lineRule="auto"/>
              <w:rPr>
                <w:color w:val="000000"/>
                <w:sz w:val="18"/>
                <w:szCs w:val="20"/>
              </w:rPr>
            </w:pPr>
            <w:r w:rsidRPr="008C2049">
              <w:rPr>
                <w:color w:val="000000"/>
                <w:sz w:val="18"/>
                <w:szCs w:val="20"/>
              </w:rPr>
              <w:t>&lt; 0.1% sulphur content</w:t>
            </w:r>
          </w:p>
        </w:tc>
      </w:tr>
      <w:tr w:rsidR="002C25C3" w:rsidRPr="008C2049" w14:paraId="70AE01B7" w14:textId="77777777" w:rsidTr="00473ECB">
        <w:trPr>
          <w:cantSplit/>
        </w:trPr>
        <w:tc>
          <w:tcPr>
            <w:tcW w:w="4053" w:type="dxa"/>
            <w:shd w:val="clear" w:color="auto" w:fill="auto"/>
          </w:tcPr>
          <w:p w14:paraId="4A6F235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Gas oil for emergency gas oil generator (HPP-A-4) and firewater pump (HPP-A-5)</w:t>
            </w:r>
          </w:p>
        </w:tc>
        <w:tc>
          <w:tcPr>
            <w:tcW w:w="5801" w:type="dxa"/>
            <w:shd w:val="clear" w:color="auto" w:fill="auto"/>
          </w:tcPr>
          <w:p w14:paraId="24ABDF9B" w14:textId="77777777" w:rsidR="002C25C3" w:rsidRPr="008C2049" w:rsidRDefault="002C25C3" w:rsidP="00473ECB">
            <w:pPr>
              <w:spacing w:before="0" w:after="0" w:line="240" w:lineRule="auto"/>
              <w:rPr>
                <w:color w:val="000000"/>
                <w:sz w:val="18"/>
                <w:szCs w:val="20"/>
              </w:rPr>
            </w:pPr>
            <w:r w:rsidRPr="008C2049">
              <w:rPr>
                <w:color w:val="000000"/>
                <w:sz w:val="18"/>
                <w:szCs w:val="20"/>
              </w:rPr>
              <w:t xml:space="preserve">Ultra-low sulphur with &lt;0.001% weight sulphur content </w:t>
            </w:r>
          </w:p>
        </w:tc>
      </w:tr>
      <w:tr w:rsidR="002C25C3" w:rsidRPr="008C2049" w14:paraId="49D4E330" w14:textId="77777777" w:rsidTr="00473ECB">
        <w:trPr>
          <w:cantSplit/>
        </w:trPr>
        <w:tc>
          <w:tcPr>
            <w:tcW w:w="4053" w:type="dxa"/>
            <w:shd w:val="clear" w:color="auto" w:fill="auto"/>
          </w:tcPr>
          <w:p w14:paraId="5E84C37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For release points:</w:t>
            </w:r>
          </w:p>
          <w:p w14:paraId="264B7AF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REF-A-5 (LCP142: Platformer 3 and HDT3), REF-A-6 (LCP141: HDS2 and Aromatics ONLY)</w:t>
            </w:r>
          </w:p>
        </w:tc>
        <w:tc>
          <w:tcPr>
            <w:tcW w:w="5801" w:type="dxa"/>
            <w:shd w:val="clear" w:color="auto" w:fill="auto"/>
          </w:tcPr>
          <w:p w14:paraId="38B9C55A" w14:textId="77777777" w:rsidR="002C25C3" w:rsidRPr="008C2049" w:rsidRDefault="002C25C3" w:rsidP="00473ECB">
            <w:pPr>
              <w:spacing w:before="0" w:after="0" w:line="240" w:lineRule="auto"/>
              <w:rPr>
                <w:color w:val="000000"/>
                <w:sz w:val="18"/>
                <w:szCs w:val="20"/>
              </w:rPr>
            </w:pPr>
            <w:r w:rsidRPr="008C2049">
              <w:rPr>
                <w:color w:val="000000"/>
                <w:sz w:val="18"/>
                <w:szCs w:val="20"/>
              </w:rPr>
              <w:t>No liquid fuel shall be fired</w:t>
            </w:r>
          </w:p>
        </w:tc>
      </w:tr>
      <w:tr w:rsidR="002C25C3" w:rsidRPr="008C2049" w14:paraId="1D7CA94C" w14:textId="77777777" w:rsidTr="00473ECB">
        <w:trPr>
          <w:cantSplit/>
        </w:trPr>
        <w:tc>
          <w:tcPr>
            <w:tcW w:w="4053" w:type="dxa"/>
            <w:shd w:val="clear" w:color="auto" w:fill="auto"/>
          </w:tcPr>
          <w:p w14:paraId="071C8BF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For release point:</w:t>
            </w:r>
          </w:p>
          <w:p w14:paraId="6D317EC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REF-A-2 (LCP139: CDU-4)</w:t>
            </w:r>
          </w:p>
        </w:tc>
        <w:tc>
          <w:tcPr>
            <w:tcW w:w="5801" w:type="dxa"/>
            <w:shd w:val="clear" w:color="auto" w:fill="auto"/>
          </w:tcPr>
          <w:p w14:paraId="1ED99D85" w14:textId="77777777" w:rsidR="002C25C3" w:rsidRPr="008C2049" w:rsidRDefault="002C25C3" w:rsidP="00473ECB">
            <w:pPr>
              <w:spacing w:before="0" w:after="0" w:line="240" w:lineRule="auto"/>
              <w:rPr>
                <w:color w:val="000000"/>
                <w:sz w:val="18"/>
                <w:szCs w:val="20"/>
              </w:rPr>
            </w:pPr>
            <w:r w:rsidRPr="008C2049">
              <w:rPr>
                <w:color w:val="000000"/>
                <w:sz w:val="18"/>
                <w:szCs w:val="20"/>
              </w:rPr>
              <w:t xml:space="preserve">Back up liquid fuel firing is allowed for 240 hours per calendar year as described in section 6 of the MFF Protocol applicable </w:t>
            </w:r>
            <w:r w:rsidRPr="008C2049">
              <w:rPr>
                <w:rFonts w:cs="Arial"/>
                <w:bCs/>
                <w:color w:val="000000"/>
                <w:sz w:val="18"/>
                <w:szCs w:val="20"/>
              </w:rPr>
              <w:t>up to the completion of pre-operational condition POC12 only</w:t>
            </w:r>
          </w:p>
        </w:tc>
      </w:tr>
      <w:tr w:rsidR="002C25C3" w:rsidRPr="008C2049" w14:paraId="5665E582" w14:textId="77777777" w:rsidTr="00473ECB">
        <w:trPr>
          <w:cantSplit/>
        </w:trPr>
        <w:tc>
          <w:tcPr>
            <w:tcW w:w="4053" w:type="dxa"/>
            <w:shd w:val="clear" w:color="auto" w:fill="auto"/>
          </w:tcPr>
          <w:p w14:paraId="5277820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Refinery Off-Gas to Hydrogen Production Plant </w:t>
            </w:r>
          </w:p>
        </w:tc>
        <w:tc>
          <w:tcPr>
            <w:tcW w:w="5801" w:type="dxa"/>
            <w:shd w:val="clear" w:color="auto" w:fill="auto"/>
          </w:tcPr>
          <w:p w14:paraId="4DC33F72" w14:textId="77777777" w:rsidR="002C25C3" w:rsidRPr="008C2049" w:rsidRDefault="002C25C3" w:rsidP="00473ECB">
            <w:pPr>
              <w:spacing w:before="0" w:after="0" w:line="240" w:lineRule="auto"/>
              <w:rPr>
                <w:color w:val="000000"/>
                <w:sz w:val="18"/>
                <w:szCs w:val="20"/>
              </w:rPr>
            </w:pPr>
            <w:r w:rsidRPr="008C2049">
              <w:rPr>
                <w:color w:val="000000"/>
                <w:sz w:val="18"/>
              </w:rPr>
              <w:t>&lt;20 ppm Volume total sulphur</w:t>
            </w:r>
          </w:p>
        </w:tc>
      </w:tr>
    </w:tbl>
    <w:p w14:paraId="1E22980D" w14:textId="77777777" w:rsidR="002C25C3" w:rsidRPr="008C2049" w:rsidRDefault="002C25C3" w:rsidP="002C25C3">
      <w:pPr>
        <w:keepLines/>
        <w:widowControl w:val="0"/>
        <w:tabs>
          <w:tab w:val="left" w:pos="284"/>
        </w:tabs>
        <w:spacing w:before="60" w:line="270" w:lineRule="exact"/>
        <w:rPr>
          <w: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1995"/>
        <w:gridCol w:w="7633"/>
      </w:tblGrid>
      <w:tr w:rsidR="002C25C3" w:rsidRPr="008C2049" w14:paraId="399CA2FB" w14:textId="77777777" w:rsidTr="00473ECB">
        <w:trPr>
          <w:cantSplit/>
          <w:tblHeader/>
        </w:trPr>
        <w:tc>
          <w:tcPr>
            <w:tcW w:w="8504" w:type="dxa"/>
            <w:gridSpan w:val="2"/>
            <w:shd w:val="clear" w:color="auto" w:fill="auto"/>
          </w:tcPr>
          <w:p w14:paraId="302FECD0" w14:textId="77777777" w:rsidR="002C25C3" w:rsidRPr="008C2049" w:rsidRDefault="002C25C3" w:rsidP="00473ECB">
            <w:pPr>
              <w:spacing w:before="0" w:after="0" w:line="240" w:lineRule="auto"/>
              <w:rPr>
                <w:b/>
                <w:bCs/>
                <w:color w:val="000000"/>
                <w:sz w:val="18"/>
                <w:szCs w:val="20"/>
              </w:rPr>
            </w:pPr>
            <w:r w:rsidRPr="008C2049">
              <w:rPr>
                <w:b/>
                <w:bCs/>
                <w:color w:val="000000"/>
                <w:sz w:val="18"/>
                <w:szCs w:val="20"/>
              </w:rPr>
              <w:t>Table S2.2 Permitted waste types and quantities for receipt of ballast water</w:t>
            </w:r>
          </w:p>
        </w:tc>
      </w:tr>
      <w:tr w:rsidR="002C25C3" w:rsidRPr="008C2049" w14:paraId="6E334849" w14:textId="77777777" w:rsidTr="00473ECB">
        <w:trPr>
          <w:cantSplit/>
          <w:tblHeader/>
        </w:trPr>
        <w:tc>
          <w:tcPr>
            <w:tcW w:w="1762" w:type="dxa"/>
            <w:shd w:val="clear" w:color="auto" w:fill="auto"/>
          </w:tcPr>
          <w:p w14:paraId="49255299" w14:textId="77777777" w:rsidR="002C25C3" w:rsidRPr="008C2049" w:rsidRDefault="002C25C3" w:rsidP="00473ECB">
            <w:pPr>
              <w:spacing w:before="0" w:after="0" w:line="240" w:lineRule="auto"/>
              <w:rPr>
                <w:b/>
                <w:color w:val="000000"/>
                <w:sz w:val="18"/>
                <w:szCs w:val="20"/>
              </w:rPr>
            </w:pPr>
            <w:r w:rsidRPr="008C2049">
              <w:rPr>
                <w:b/>
                <w:color w:val="000000"/>
                <w:sz w:val="18"/>
                <w:szCs w:val="20"/>
              </w:rPr>
              <w:t>Maximum quantity</w:t>
            </w:r>
          </w:p>
        </w:tc>
        <w:tc>
          <w:tcPr>
            <w:tcW w:w="6742" w:type="dxa"/>
            <w:shd w:val="clear" w:color="auto" w:fill="auto"/>
          </w:tcPr>
          <w:p w14:paraId="37DE8223"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N/A </w:t>
            </w:r>
          </w:p>
        </w:tc>
      </w:tr>
      <w:tr w:rsidR="002C25C3" w:rsidRPr="008C2049" w14:paraId="04E2BC78" w14:textId="77777777" w:rsidTr="00473ECB">
        <w:trPr>
          <w:cantSplit/>
          <w:tblHeader/>
        </w:trPr>
        <w:tc>
          <w:tcPr>
            <w:tcW w:w="1762" w:type="dxa"/>
            <w:shd w:val="clear" w:color="auto" w:fill="auto"/>
          </w:tcPr>
          <w:p w14:paraId="406914FA"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Waste c</w:t>
            </w:r>
            <w:r w:rsidRPr="008C2049">
              <w:rPr>
                <w:b/>
                <w:color w:val="000000"/>
                <w:sz w:val="18"/>
                <w:szCs w:val="20"/>
              </w:rPr>
              <w:t>ode</w:t>
            </w:r>
          </w:p>
        </w:tc>
        <w:tc>
          <w:tcPr>
            <w:tcW w:w="6742" w:type="dxa"/>
            <w:shd w:val="clear" w:color="auto" w:fill="auto"/>
          </w:tcPr>
          <w:p w14:paraId="1A56896C"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Description</w:t>
            </w:r>
          </w:p>
        </w:tc>
      </w:tr>
      <w:tr w:rsidR="002C25C3" w:rsidRPr="008C2049" w14:paraId="56357A52" w14:textId="77777777" w:rsidTr="00473ECB">
        <w:trPr>
          <w:cantSplit/>
        </w:trPr>
        <w:tc>
          <w:tcPr>
            <w:tcW w:w="1762" w:type="dxa"/>
            <w:shd w:val="clear" w:color="auto" w:fill="auto"/>
          </w:tcPr>
          <w:p w14:paraId="0964FEF8" w14:textId="77777777" w:rsidR="002C25C3" w:rsidRPr="008C2049" w:rsidRDefault="002C25C3" w:rsidP="00473ECB">
            <w:pPr>
              <w:spacing w:before="0" w:after="0" w:line="240" w:lineRule="auto"/>
              <w:rPr>
                <w:color w:val="000000"/>
                <w:sz w:val="18"/>
                <w:szCs w:val="20"/>
              </w:rPr>
            </w:pPr>
            <w:r w:rsidRPr="008C2049">
              <w:rPr>
                <w:color w:val="000000"/>
                <w:sz w:val="18"/>
                <w:szCs w:val="20"/>
              </w:rPr>
              <w:t>16 07 08*</w:t>
            </w:r>
          </w:p>
        </w:tc>
        <w:tc>
          <w:tcPr>
            <w:tcW w:w="6742" w:type="dxa"/>
            <w:shd w:val="clear" w:color="auto" w:fill="auto"/>
          </w:tcPr>
          <w:p w14:paraId="02962C7D" w14:textId="77777777" w:rsidR="002C25C3" w:rsidRPr="008C2049" w:rsidRDefault="002C25C3" w:rsidP="00473ECB">
            <w:pPr>
              <w:spacing w:before="0" w:after="0" w:line="240" w:lineRule="auto"/>
              <w:rPr>
                <w:color w:val="000000"/>
                <w:sz w:val="18"/>
                <w:szCs w:val="20"/>
              </w:rPr>
            </w:pPr>
            <w:r w:rsidRPr="008C2049">
              <w:rPr>
                <w:color w:val="000000"/>
                <w:sz w:val="18"/>
                <w:szCs w:val="20"/>
              </w:rPr>
              <w:t>Waste containing oil (ballast water)</w:t>
            </w:r>
          </w:p>
        </w:tc>
      </w:tr>
    </w:tbl>
    <w:p w14:paraId="5CA27D7F" w14:textId="77777777" w:rsidR="002C25C3" w:rsidRPr="008C2049" w:rsidRDefault="002C25C3" w:rsidP="002C25C3">
      <w:pPr>
        <w:keepLines/>
        <w:widowControl w:val="0"/>
        <w:spacing w:line="270" w:lineRule="exact"/>
        <w:rPr>
          <w:rFonts w:cs="Arial"/>
          <w:color w:val="00000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1877"/>
        <w:gridCol w:w="7751"/>
      </w:tblGrid>
      <w:tr w:rsidR="002C25C3" w:rsidRPr="008C2049" w14:paraId="28ADAC1A" w14:textId="77777777" w:rsidTr="00473ECB">
        <w:trPr>
          <w:cantSplit/>
          <w:tblHeader/>
        </w:trPr>
        <w:tc>
          <w:tcPr>
            <w:tcW w:w="8804" w:type="dxa"/>
            <w:gridSpan w:val="2"/>
            <w:shd w:val="clear" w:color="auto" w:fill="auto"/>
          </w:tcPr>
          <w:p w14:paraId="60B55C95" w14:textId="77777777" w:rsidR="002C25C3" w:rsidRPr="008C2049" w:rsidRDefault="002C25C3" w:rsidP="00473ECB">
            <w:pPr>
              <w:spacing w:before="0" w:after="0" w:line="240" w:lineRule="auto"/>
              <w:rPr>
                <w:rFonts w:cs="Arial"/>
                <w:b/>
                <w:bCs/>
                <w:color w:val="000000"/>
                <w:sz w:val="18"/>
                <w:szCs w:val="20"/>
              </w:rPr>
            </w:pPr>
            <w:r w:rsidRPr="008C2049">
              <w:rPr>
                <w:rFonts w:cs="Arial"/>
                <w:b/>
                <w:color w:val="000000"/>
                <w:sz w:val="18"/>
                <w:szCs w:val="20"/>
              </w:rPr>
              <w:t>Table S2.3 Permitted waste types and quantities for Energy Recovery Plant (Incineration listed activity)</w:t>
            </w:r>
          </w:p>
        </w:tc>
      </w:tr>
      <w:tr w:rsidR="002C25C3" w:rsidRPr="008C2049" w14:paraId="6766CE83" w14:textId="77777777" w:rsidTr="00473ECB">
        <w:trPr>
          <w:cantSplit/>
          <w:tblHeader/>
        </w:trPr>
        <w:tc>
          <w:tcPr>
            <w:tcW w:w="1716" w:type="dxa"/>
            <w:shd w:val="clear" w:color="auto" w:fill="auto"/>
          </w:tcPr>
          <w:p w14:paraId="29B03178" w14:textId="77777777" w:rsidR="002C25C3" w:rsidRPr="008C2049" w:rsidRDefault="002C25C3" w:rsidP="00473ECB">
            <w:pPr>
              <w:pStyle w:val="Tabletitle"/>
              <w:keepNext w:val="0"/>
              <w:keepLines w:val="0"/>
              <w:widowControl/>
              <w:spacing w:before="0" w:after="0" w:line="240" w:lineRule="auto"/>
              <w:rPr>
                <w:rFonts w:ascii="Arial" w:hAnsi="Arial" w:cs="Arial"/>
              </w:rPr>
            </w:pPr>
            <w:r w:rsidRPr="008C2049">
              <w:rPr>
                <w:rFonts w:ascii="Arial" w:hAnsi="Arial" w:cs="Arial"/>
              </w:rPr>
              <w:t>Maximum quantity</w:t>
            </w:r>
          </w:p>
        </w:tc>
        <w:tc>
          <w:tcPr>
            <w:tcW w:w="7088" w:type="dxa"/>
            <w:shd w:val="clear" w:color="auto" w:fill="auto"/>
          </w:tcPr>
          <w:p w14:paraId="6766A222" w14:textId="77777777" w:rsidR="002C25C3" w:rsidRPr="008C2049" w:rsidRDefault="002C25C3" w:rsidP="00473ECB">
            <w:pPr>
              <w:spacing w:before="0" w:after="0" w:line="240" w:lineRule="auto"/>
              <w:rPr>
                <w:rFonts w:cs="Arial"/>
                <w:b/>
                <w:bCs/>
                <w:color w:val="000000"/>
                <w:sz w:val="18"/>
                <w:szCs w:val="20"/>
              </w:rPr>
            </w:pPr>
            <w:r w:rsidRPr="008C2049">
              <w:rPr>
                <w:rFonts w:cs="Arial"/>
                <w:color w:val="000000"/>
                <w:sz w:val="18"/>
                <w:szCs w:val="20"/>
              </w:rPr>
              <w:t>Total hazardous and non-hazardous waste throughput shall not exceed 50,000 tonnes per year</w:t>
            </w:r>
          </w:p>
        </w:tc>
      </w:tr>
      <w:tr w:rsidR="002C25C3" w:rsidRPr="008C2049" w14:paraId="295636D8" w14:textId="77777777" w:rsidTr="00473ECB">
        <w:trPr>
          <w:cantSplit/>
          <w:tblHeader/>
        </w:trPr>
        <w:tc>
          <w:tcPr>
            <w:tcW w:w="1716" w:type="dxa"/>
            <w:shd w:val="clear" w:color="auto" w:fill="auto"/>
          </w:tcPr>
          <w:p w14:paraId="6E0D6176"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Waste code</w:t>
            </w:r>
          </w:p>
        </w:tc>
        <w:tc>
          <w:tcPr>
            <w:tcW w:w="7088" w:type="dxa"/>
            <w:shd w:val="clear" w:color="auto" w:fill="auto"/>
          </w:tcPr>
          <w:p w14:paraId="1260DEF6" w14:textId="77777777" w:rsidR="002C25C3" w:rsidRPr="008C2049" w:rsidRDefault="002C25C3" w:rsidP="00473ECB">
            <w:pPr>
              <w:spacing w:before="0" w:after="0" w:line="240" w:lineRule="auto"/>
              <w:rPr>
                <w:rFonts w:cs="Arial"/>
                <w:b/>
                <w:bCs/>
                <w:color w:val="000000"/>
                <w:sz w:val="18"/>
                <w:szCs w:val="20"/>
              </w:rPr>
            </w:pPr>
            <w:r w:rsidRPr="008C2049">
              <w:rPr>
                <w:rFonts w:cs="Arial"/>
                <w:b/>
                <w:bCs/>
                <w:color w:val="000000"/>
                <w:sz w:val="18"/>
                <w:szCs w:val="20"/>
              </w:rPr>
              <w:t>Description</w:t>
            </w:r>
          </w:p>
        </w:tc>
      </w:tr>
      <w:tr w:rsidR="002C25C3" w:rsidRPr="008C2049" w14:paraId="53BD0DE5" w14:textId="77777777" w:rsidTr="00473ECB">
        <w:trPr>
          <w:cantSplit/>
        </w:trPr>
        <w:tc>
          <w:tcPr>
            <w:tcW w:w="1716" w:type="dxa"/>
            <w:shd w:val="clear" w:color="auto" w:fill="000000"/>
          </w:tcPr>
          <w:p w14:paraId="6B82CE23"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01</w:t>
            </w:r>
          </w:p>
        </w:tc>
        <w:tc>
          <w:tcPr>
            <w:tcW w:w="7088" w:type="dxa"/>
            <w:shd w:val="clear" w:color="auto" w:fill="000000"/>
          </w:tcPr>
          <w:p w14:paraId="142B1478"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WASTES RESULTING FROM EXPLORATION, MINING, QUARRYING AND PHYSICAL AND CHEMICAL TREATMENT OF MINERALS</w:t>
            </w:r>
          </w:p>
        </w:tc>
      </w:tr>
      <w:tr w:rsidR="002C25C3" w:rsidRPr="008C2049" w14:paraId="6352338A" w14:textId="77777777" w:rsidTr="00473ECB">
        <w:trPr>
          <w:cantSplit/>
        </w:trPr>
        <w:tc>
          <w:tcPr>
            <w:tcW w:w="1716" w:type="dxa"/>
            <w:shd w:val="clear" w:color="auto" w:fill="D9D9D9"/>
          </w:tcPr>
          <w:p w14:paraId="16CADCEA"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01 05</w:t>
            </w:r>
          </w:p>
        </w:tc>
        <w:tc>
          <w:tcPr>
            <w:tcW w:w="7088" w:type="dxa"/>
            <w:shd w:val="clear" w:color="auto" w:fill="D9D9D9"/>
          </w:tcPr>
          <w:p w14:paraId="7F89C4DC"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drilling muds and other drilling wastes</w:t>
            </w:r>
          </w:p>
        </w:tc>
      </w:tr>
      <w:tr w:rsidR="002C25C3" w:rsidRPr="008C2049" w14:paraId="7AB0F014" w14:textId="77777777" w:rsidTr="00473ECB">
        <w:trPr>
          <w:cantSplit/>
        </w:trPr>
        <w:tc>
          <w:tcPr>
            <w:tcW w:w="1716" w:type="dxa"/>
            <w:shd w:val="clear" w:color="auto" w:fill="auto"/>
          </w:tcPr>
          <w:p w14:paraId="63902CA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01 05 05</w:t>
            </w:r>
          </w:p>
        </w:tc>
        <w:tc>
          <w:tcPr>
            <w:tcW w:w="7088" w:type="dxa"/>
            <w:shd w:val="clear" w:color="auto" w:fill="auto"/>
          </w:tcPr>
          <w:p w14:paraId="2D0D84E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oil-containing drilling muds and wastes</w:t>
            </w:r>
          </w:p>
        </w:tc>
      </w:tr>
      <w:tr w:rsidR="002C25C3" w:rsidRPr="008C2049" w14:paraId="39262C8D" w14:textId="77777777" w:rsidTr="00473ECB">
        <w:trPr>
          <w:cantSplit/>
        </w:trPr>
        <w:tc>
          <w:tcPr>
            <w:tcW w:w="1716" w:type="dxa"/>
            <w:shd w:val="clear" w:color="auto" w:fill="000000"/>
          </w:tcPr>
          <w:p w14:paraId="70F71EC2"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05</w:t>
            </w:r>
          </w:p>
        </w:tc>
        <w:tc>
          <w:tcPr>
            <w:tcW w:w="7088" w:type="dxa"/>
            <w:shd w:val="clear" w:color="auto" w:fill="000000"/>
          </w:tcPr>
          <w:p w14:paraId="5363DD1B"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WASTES FROM PETROLEUM REFINING,NATURAL GAS PURIFICATION AND PYROLYTIC TREATMENT OF COAL</w:t>
            </w:r>
          </w:p>
        </w:tc>
      </w:tr>
      <w:tr w:rsidR="002C25C3" w:rsidRPr="008C2049" w14:paraId="26D70F2B" w14:textId="77777777" w:rsidTr="00473ECB">
        <w:trPr>
          <w:cantSplit/>
        </w:trPr>
        <w:tc>
          <w:tcPr>
            <w:tcW w:w="1716" w:type="dxa"/>
            <w:shd w:val="clear" w:color="auto" w:fill="D9D9D9"/>
          </w:tcPr>
          <w:p w14:paraId="0887EB9A"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05 01</w:t>
            </w:r>
          </w:p>
        </w:tc>
        <w:tc>
          <w:tcPr>
            <w:tcW w:w="7088" w:type="dxa"/>
            <w:shd w:val="clear" w:color="auto" w:fill="D9D9D9"/>
          </w:tcPr>
          <w:p w14:paraId="61662645"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petroleum refining</w:t>
            </w:r>
          </w:p>
        </w:tc>
      </w:tr>
      <w:tr w:rsidR="002C25C3" w:rsidRPr="008C2049" w14:paraId="546D7221" w14:textId="77777777" w:rsidTr="00473ECB">
        <w:trPr>
          <w:cantSplit/>
        </w:trPr>
        <w:tc>
          <w:tcPr>
            <w:tcW w:w="1716" w:type="dxa"/>
            <w:shd w:val="clear" w:color="auto" w:fill="auto"/>
          </w:tcPr>
          <w:p w14:paraId="236D9FE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02*</w:t>
            </w:r>
          </w:p>
        </w:tc>
        <w:tc>
          <w:tcPr>
            <w:tcW w:w="7088" w:type="dxa"/>
            <w:shd w:val="clear" w:color="auto" w:fill="auto"/>
          </w:tcPr>
          <w:p w14:paraId="3F9BBB4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wastes from petroleum refining</w:t>
            </w:r>
          </w:p>
        </w:tc>
      </w:tr>
      <w:tr w:rsidR="002C25C3" w:rsidRPr="008C2049" w14:paraId="490D4E6B" w14:textId="77777777" w:rsidTr="00473ECB">
        <w:trPr>
          <w:cantSplit/>
        </w:trPr>
        <w:tc>
          <w:tcPr>
            <w:tcW w:w="1716" w:type="dxa"/>
            <w:shd w:val="clear" w:color="auto" w:fill="auto"/>
          </w:tcPr>
          <w:p w14:paraId="05C0512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03*</w:t>
            </w:r>
          </w:p>
        </w:tc>
        <w:tc>
          <w:tcPr>
            <w:tcW w:w="7088" w:type="dxa"/>
            <w:shd w:val="clear" w:color="auto" w:fill="auto"/>
          </w:tcPr>
          <w:p w14:paraId="3DF7087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desalter sludges</w:t>
            </w:r>
          </w:p>
        </w:tc>
      </w:tr>
      <w:tr w:rsidR="002C25C3" w:rsidRPr="008C2049" w14:paraId="7BBADF1E" w14:textId="77777777" w:rsidTr="00473ECB">
        <w:trPr>
          <w:cantSplit/>
        </w:trPr>
        <w:tc>
          <w:tcPr>
            <w:tcW w:w="1716" w:type="dxa"/>
            <w:shd w:val="clear" w:color="auto" w:fill="auto"/>
          </w:tcPr>
          <w:p w14:paraId="1E8642C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04*</w:t>
            </w:r>
          </w:p>
        </w:tc>
        <w:tc>
          <w:tcPr>
            <w:tcW w:w="7088" w:type="dxa"/>
            <w:shd w:val="clear" w:color="auto" w:fill="auto"/>
          </w:tcPr>
          <w:p w14:paraId="1FBB9E7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acid alkyl sludges</w:t>
            </w:r>
          </w:p>
        </w:tc>
      </w:tr>
      <w:tr w:rsidR="002C25C3" w:rsidRPr="008C2049" w14:paraId="5884E2B3" w14:textId="77777777" w:rsidTr="00473ECB">
        <w:trPr>
          <w:cantSplit/>
        </w:trPr>
        <w:tc>
          <w:tcPr>
            <w:tcW w:w="1716" w:type="dxa"/>
            <w:shd w:val="clear" w:color="auto" w:fill="auto"/>
          </w:tcPr>
          <w:p w14:paraId="4B0E825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05*</w:t>
            </w:r>
          </w:p>
        </w:tc>
        <w:tc>
          <w:tcPr>
            <w:tcW w:w="7088" w:type="dxa"/>
            <w:shd w:val="clear" w:color="auto" w:fill="auto"/>
          </w:tcPr>
          <w:p w14:paraId="06AA90E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oil spills</w:t>
            </w:r>
          </w:p>
        </w:tc>
      </w:tr>
      <w:tr w:rsidR="002C25C3" w:rsidRPr="008C2049" w14:paraId="6F75F688" w14:textId="77777777" w:rsidTr="00473ECB">
        <w:trPr>
          <w:cantSplit/>
        </w:trPr>
        <w:tc>
          <w:tcPr>
            <w:tcW w:w="1716" w:type="dxa"/>
            <w:shd w:val="clear" w:color="auto" w:fill="auto"/>
          </w:tcPr>
          <w:p w14:paraId="7CF9DA7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06*</w:t>
            </w:r>
          </w:p>
        </w:tc>
        <w:tc>
          <w:tcPr>
            <w:tcW w:w="7088" w:type="dxa"/>
            <w:shd w:val="clear" w:color="auto" w:fill="auto"/>
          </w:tcPr>
          <w:p w14:paraId="1840227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oily sludges from maintenance operations of the plant or equipment</w:t>
            </w:r>
          </w:p>
        </w:tc>
      </w:tr>
      <w:tr w:rsidR="002C25C3" w:rsidRPr="008C2049" w14:paraId="203651C2" w14:textId="77777777" w:rsidTr="00473ECB">
        <w:trPr>
          <w:cantSplit/>
        </w:trPr>
        <w:tc>
          <w:tcPr>
            <w:tcW w:w="1716" w:type="dxa"/>
            <w:shd w:val="clear" w:color="auto" w:fill="auto"/>
          </w:tcPr>
          <w:p w14:paraId="1B7FA31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08*</w:t>
            </w:r>
          </w:p>
        </w:tc>
        <w:tc>
          <w:tcPr>
            <w:tcW w:w="7088" w:type="dxa"/>
            <w:shd w:val="clear" w:color="auto" w:fill="auto"/>
          </w:tcPr>
          <w:p w14:paraId="0A9F66C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tars</w:t>
            </w:r>
          </w:p>
        </w:tc>
      </w:tr>
      <w:tr w:rsidR="002C25C3" w:rsidRPr="008C2049" w14:paraId="486F03CF" w14:textId="77777777" w:rsidTr="00473ECB">
        <w:trPr>
          <w:cantSplit/>
        </w:trPr>
        <w:tc>
          <w:tcPr>
            <w:tcW w:w="1716" w:type="dxa"/>
            <w:shd w:val="clear" w:color="auto" w:fill="auto"/>
          </w:tcPr>
          <w:p w14:paraId="5EEB502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09*</w:t>
            </w:r>
          </w:p>
        </w:tc>
        <w:tc>
          <w:tcPr>
            <w:tcW w:w="7088" w:type="dxa"/>
            <w:shd w:val="clear" w:color="auto" w:fill="auto"/>
          </w:tcPr>
          <w:p w14:paraId="046F99E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Sludges from on-site effluent treatment containing dangerous substances</w:t>
            </w:r>
          </w:p>
        </w:tc>
      </w:tr>
      <w:tr w:rsidR="002C25C3" w:rsidRPr="008C2049" w14:paraId="58273E68" w14:textId="77777777" w:rsidTr="00473ECB">
        <w:trPr>
          <w:cantSplit/>
        </w:trPr>
        <w:tc>
          <w:tcPr>
            <w:tcW w:w="1716" w:type="dxa"/>
            <w:shd w:val="clear" w:color="auto" w:fill="auto"/>
          </w:tcPr>
          <w:p w14:paraId="65F2097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05 01 10</w:t>
            </w:r>
          </w:p>
        </w:tc>
        <w:tc>
          <w:tcPr>
            <w:tcW w:w="7088" w:type="dxa"/>
            <w:shd w:val="clear" w:color="auto" w:fill="auto"/>
          </w:tcPr>
          <w:p w14:paraId="11612DD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sludges from on-site effluent treatment other than those mentioned in 05 01 09</w:t>
            </w:r>
          </w:p>
        </w:tc>
      </w:tr>
      <w:tr w:rsidR="002C25C3" w:rsidRPr="008C2049" w14:paraId="734DC52D" w14:textId="77777777" w:rsidTr="00473ECB">
        <w:trPr>
          <w:cantSplit/>
        </w:trPr>
        <w:tc>
          <w:tcPr>
            <w:tcW w:w="1716" w:type="dxa"/>
            <w:shd w:val="clear" w:color="auto" w:fill="auto"/>
          </w:tcPr>
          <w:p w14:paraId="7491FE4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lastRenderedPageBreak/>
              <w:t>05 01 11*</w:t>
            </w:r>
          </w:p>
        </w:tc>
        <w:tc>
          <w:tcPr>
            <w:tcW w:w="7088" w:type="dxa"/>
            <w:shd w:val="clear" w:color="auto" w:fill="auto"/>
          </w:tcPr>
          <w:p w14:paraId="1FD6176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wastes from cleaning of fuels with bases</w:t>
            </w:r>
          </w:p>
        </w:tc>
      </w:tr>
      <w:tr w:rsidR="002C25C3" w:rsidRPr="008C2049" w14:paraId="1EE3CE80" w14:textId="77777777" w:rsidTr="00473ECB">
        <w:trPr>
          <w:cantSplit/>
        </w:trPr>
        <w:tc>
          <w:tcPr>
            <w:tcW w:w="1716" w:type="dxa"/>
            <w:shd w:val="clear" w:color="auto" w:fill="auto"/>
          </w:tcPr>
          <w:p w14:paraId="099256F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05 01 13</w:t>
            </w:r>
          </w:p>
        </w:tc>
        <w:tc>
          <w:tcPr>
            <w:tcW w:w="7088" w:type="dxa"/>
            <w:shd w:val="clear" w:color="auto" w:fill="auto"/>
          </w:tcPr>
          <w:p w14:paraId="4E1F393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oil containing acids</w:t>
            </w:r>
          </w:p>
        </w:tc>
      </w:tr>
      <w:tr w:rsidR="002C25C3" w:rsidRPr="008C2049" w14:paraId="17DEB505" w14:textId="77777777" w:rsidTr="00473ECB">
        <w:trPr>
          <w:cantSplit/>
        </w:trPr>
        <w:tc>
          <w:tcPr>
            <w:tcW w:w="1716" w:type="dxa"/>
            <w:shd w:val="clear" w:color="auto" w:fill="auto"/>
          </w:tcPr>
          <w:p w14:paraId="2475C93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05 01 14</w:t>
            </w:r>
          </w:p>
        </w:tc>
        <w:tc>
          <w:tcPr>
            <w:tcW w:w="7088" w:type="dxa"/>
            <w:shd w:val="clear" w:color="auto" w:fill="auto"/>
          </w:tcPr>
          <w:p w14:paraId="55B4E5B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Wastes from cooling columns</w:t>
            </w:r>
          </w:p>
        </w:tc>
      </w:tr>
      <w:tr w:rsidR="002C25C3" w:rsidRPr="008C2049" w14:paraId="233EFBEF" w14:textId="77777777" w:rsidTr="00473ECB">
        <w:trPr>
          <w:cantSplit/>
        </w:trPr>
        <w:tc>
          <w:tcPr>
            <w:tcW w:w="1716" w:type="dxa"/>
            <w:shd w:val="clear" w:color="auto" w:fill="auto"/>
          </w:tcPr>
          <w:p w14:paraId="55D3321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15*</w:t>
            </w:r>
          </w:p>
        </w:tc>
        <w:tc>
          <w:tcPr>
            <w:tcW w:w="7088" w:type="dxa"/>
            <w:shd w:val="clear" w:color="auto" w:fill="auto"/>
          </w:tcPr>
          <w:p w14:paraId="223696A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spent filter clays</w:t>
            </w:r>
          </w:p>
        </w:tc>
      </w:tr>
      <w:tr w:rsidR="002C25C3" w:rsidRPr="008C2049" w14:paraId="4EAEDE27" w14:textId="77777777" w:rsidTr="00473ECB">
        <w:trPr>
          <w:cantSplit/>
        </w:trPr>
        <w:tc>
          <w:tcPr>
            <w:tcW w:w="1716" w:type="dxa"/>
            <w:shd w:val="clear" w:color="auto" w:fill="auto"/>
          </w:tcPr>
          <w:p w14:paraId="4253C32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05 01 16</w:t>
            </w:r>
          </w:p>
        </w:tc>
        <w:tc>
          <w:tcPr>
            <w:tcW w:w="7088" w:type="dxa"/>
            <w:shd w:val="clear" w:color="auto" w:fill="auto"/>
          </w:tcPr>
          <w:p w14:paraId="2273C73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sulphur-containing wastes from petroleum desulphurisation</w:t>
            </w:r>
          </w:p>
        </w:tc>
      </w:tr>
      <w:tr w:rsidR="002C25C3" w:rsidRPr="008C2049" w14:paraId="1C8AE775" w14:textId="77777777" w:rsidTr="00473ECB">
        <w:trPr>
          <w:cantSplit/>
        </w:trPr>
        <w:tc>
          <w:tcPr>
            <w:tcW w:w="1716" w:type="dxa"/>
            <w:shd w:val="clear" w:color="auto" w:fill="auto"/>
          </w:tcPr>
          <w:p w14:paraId="258D4F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05 01 17</w:t>
            </w:r>
          </w:p>
        </w:tc>
        <w:tc>
          <w:tcPr>
            <w:tcW w:w="7088" w:type="dxa"/>
            <w:shd w:val="clear" w:color="auto" w:fill="auto"/>
          </w:tcPr>
          <w:p w14:paraId="392005C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Bitumen</w:t>
            </w:r>
          </w:p>
        </w:tc>
      </w:tr>
      <w:tr w:rsidR="002C25C3" w:rsidRPr="008C2049" w14:paraId="19AACCFE" w14:textId="77777777" w:rsidTr="00473ECB">
        <w:trPr>
          <w:cantSplit/>
        </w:trPr>
        <w:tc>
          <w:tcPr>
            <w:tcW w:w="1716" w:type="dxa"/>
            <w:shd w:val="clear" w:color="auto" w:fill="auto"/>
          </w:tcPr>
          <w:p w14:paraId="17DE3B8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05 01 99</w:t>
            </w:r>
          </w:p>
        </w:tc>
        <w:tc>
          <w:tcPr>
            <w:tcW w:w="7088" w:type="dxa"/>
            <w:shd w:val="clear" w:color="auto" w:fill="auto"/>
          </w:tcPr>
          <w:p w14:paraId="439DD9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wastes not otherwise specified</w:t>
            </w:r>
          </w:p>
        </w:tc>
      </w:tr>
      <w:tr w:rsidR="002C25C3" w:rsidRPr="008C2049" w14:paraId="51B3FBBD" w14:textId="77777777" w:rsidTr="00473ECB">
        <w:trPr>
          <w:cantSplit/>
        </w:trPr>
        <w:tc>
          <w:tcPr>
            <w:tcW w:w="1716" w:type="dxa"/>
            <w:shd w:val="clear" w:color="auto" w:fill="D9D9D9"/>
          </w:tcPr>
          <w:p w14:paraId="4886EE0F"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05 07</w:t>
            </w:r>
          </w:p>
        </w:tc>
        <w:tc>
          <w:tcPr>
            <w:tcW w:w="7088" w:type="dxa"/>
            <w:shd w:val="clear" w:color="auto" w:fill="D9D9D9"/>
          </w:tcPr>
          <w:p w14:paraId="7B67A1B8"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Natural Gas Purification and transportation</w:t>
            </w:r>
          </w:p>
        </w:tc>
      </w:tr>
      <w:tr w:rsidR="002C25C3" w:rsidRPr="008C2049" w14:paraId="675604E2" w14:textId="77777777" w:rsidTr="00473ECB">
        <w:trPr>
          <w:cantSplit/>
        </w:trPr>
        <w:tc>
          <w:tcPr>
            <w:tcW w:w="1716" w:type="dxa"/>
            <w:shd w:val="clear" w:color="auto" w:fill="auto"/>
          </w:tcPr>
          <w:p w14:paraId="00CD711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05 07 99</w:t>
            </w:r>
          </w:p>
        </w:tc>
        <w:tc>
          <w:tcPr>
            <w:tcW w:w="7088" w:type="dxa"/>
            <w:shd w:val="clear" w:color="auto" w:fill="auto"/>
          </w:tcPr>
          <w:p w14:paraId="6477E9E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wastes not otherwise specified</w:t>
            </w:r>
          </w:p>
        </w:tc>
      </w:tr>
      <w:tr w:rsidR="002C25C3" w:rsidRPr="008C2049" w14:paraId="76CC38D4" w14:textId="77777777" w:rsidTr="00473ECB">
        <w:trPr>
          <w:cantSplit/>
        </w:trPr>
        <w:tc>
          <w:tcPr>
            <w:tcW w:w="1716" w:type="dxa"/>
            <w:shd w:val="clear" w:color="auto" w:fill="000000"/>
          </w:tcPr>
          <w:p w14:paraId="6A064AF5"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06</w:t>
            </w:r>
          </w:p>
        </w:tc>
        <w:tc>
          <w:tcPr>
            <w:tcW w:w="7088" w:type="dxa"/>
            <w:shd w:val="clear" w:color="auto" w:fill="000000"/>
          </w:tcPr>
          <w:p w14:paraId="0E7698AF"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WASTES FROM INORGANIC CHEMICAL PROCESSES</w:t>
            </w:r>
          </w:p>
        </w:tc>
      </w:tr>
      <w:tr w:rsidR="002C25C3" w:rsidRPr="008C2049" w14:paraId="318B9220" w14:textId="77777777" w:rsidTr="00473ECB">
        <w:trPr>
          <w:cantSplit/>
        </w:trPr>
        <w:tc>
          <w:tcPr>
            <w:tcW w:w="1716" w:type="dxa"/>
            <w:shd w:val="clear" w:color="auto" w:fill="D9D9D9"/>
          </w:tcPr>
          <w:p w14:paraId="13AD1341"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06 02</w:t>
            </w:r>
          </w:p>
        </w:tc>
        <w:tc>
          <w:tcPr>
            <w:tcW w:w="7088" w:type="dxa"/>
            <w:shd w:val="clear" w:color="auto" w:fill="D9D9D9"/>
          </w:tcPr>
          <w:p w14:paraId="71C8705D"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the MFSU of bases</w:t>
            </w:r>
          </w:p>
        </w:tc>
      </w:tr>
      <w:tr w:rsidR="002C25C3" w:rsidRPr="008C2049" w14:paraId="16D2E1D0" w14:textId="77777777" w:rsidTr="00473ECB">
        <w:trPr>
          <w:cantSplit/>
        </w:trPr>
        <w:tc>
          <w:tcPr>
            <w:tcW w:w="1716" w:type="dxa"/>
            <w:shd w:val="clear" w:color="auto" w:fill="auto"/>
          </w:tcPr>
          <w:p w14:paraId="5271B6A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06 02 01*</w:t>
            </w:r>
          </w:p>
        </w:tc>
        <w:tc>
          <w:tcPr>
            <w:tcW w:w="7088" w:type="dxa"/>
            <w:shd w:val="clear" w:color="auto" w:fill="auto"/>
          </w:tcPr>
          <w:p w14:paraId="6F792D7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Calcium Hydroxide</w:t>
            </w:r>
          </w:p>
        </w:tc>
      </w:tr>
      <w:tr w:rsidR="002C25C3" w:rsidRPr="008C2049" w14:paraId="3BF84B15" w14:textId="77777777" w:rsidTr="00473ECB">
        <w:trPr>
          <w:cantSplit/>
        </w:trPr>
        <w:tc>
          <w:tcPr>
            <w:tcW w:w="1716" w:type="dxa"/>
            <w:shd w:val="clear" w:color="auto" w:fill="auto"/>
          </w:tcPr>
          <w:p w14:paraId="332DB47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06 02 03*</w:t>
            </w:r>
          </w:p>
        </w:tc>
        <w:tc>
          <w:tcPr>
            <w:tcW w:w="7088" w:type="dxa"/>
            <w:shd w:val="clear" w:color="auto" w:fill="auto"/>
          </w:tcPr>
          <w:p w14:paraId="7B71132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ammonium hydroxide</w:t>
            </w:r>
          </w:p>
        </w:tc>
      </w:tr>
      <w:tr w:rsidR="002C25C3" w:rsidRPr="008C2049" w14:paraId="76785FA6" w14:textId="77777777" w:rsidTr="00473ECB">
        <w:trPr>
          <w:cantSplit/>
        </w:trPr>
        <w:tc>
          <w:tcPr>
            <w:tcW w:w="1716" w:type="dxa"/>
            <w:shd w:val="clear" w:color="auto" w:fill="auto"/>
          </w:tcPr>
          <w:p w14:paraId="3F6539F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06 02 04*</w:t>
            </w:r>
          </w:p>
        </w:tc>
        <w:tc>
          <w:tcPr>
            <w:tcW w:w="7088" w:type="dxa"/>
            <w:shd w:val="clear" w:color="auto" w:fill="auto"/>
          </w:tcPr>
          <w:p w14:paraId="296DDB0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sodium and potassium hydroxide</w:t>
            </w:r>
          </w:p>
        </w:tc>
      </w:tr>
      <w:tr w:rsidR="002C25C3" w:rsidRPr="008C2049" w14:paraId="5D8F3BB6" w14:textId="77777777" w:rsidTr="00473ECB">
        <w:trPr>
          <w:cantSplit/>
        </w:trPr>
        <w:tc>
          <w:tcPr>
            <w:tcW w:w="1716" w:type="dxa"/>
            <w:shd w:val="clear" w:color="auto" w:fill="D9D9D9"/>
          </w:tcPr>
          <w:p w14:paraId="02FA67C8"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06 06</w:t>
            </w:r>
          </w:p>
        </w:tc>
        <w:tc>
          <w:tcPr>
            <w:tcW w:w="7088" w:type="dxa"/>
            <w:shd w:val="clear" w:color="auto" w:fill="D9D9D9"/>
          </w:tcPr>
          <w:p w14:paraId="5B6C1C87"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the MFSU of sulphur chemicals, sulphur chemical processes and desulphurisation processes</w:t>
            </w:r>
          </w:p>
        </w:tc>
      </w:tr>
      <w:tr w:rsidR="002C25C3" w:rsidRPr="008C2049" w14:paraId="01CF6E76" w14:textId="77777777" w:rsidTr="00473ECB">
        <w:trPr>
          <w:cantSplit/>
        </w:trPr>
        <w:tc>
          <w:tcPr>
            <w:tcW w:w="1716" w:type="dxa"/>
            <w:shd w:val="clear" w:color="auto" w:fill="auto"/>
          </w:tcPr>
          <w:p w14:paraId="5AF2AFB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06 06 02*</w:t>
            </w:r>
          </w:p>
        </w:tc>
        <w:tc>
          <w:tcPr>
            <w:tcW w:w="7088" w:type="dxa"/>
            <w:shd w:val="clear" w:color="auto" w:fill="auto"/>
          </w:tcPr>
          <w:p w14:paraId="2B4B462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wastes containing dangerous sulphides</w:t>
            </w:r>
          </w:p>
        </w:tc>
      </w:tr>
      <w:tr w:rsidR="002C25C3" w:rsidRPr="008C2049" w14:paraId="26FC86F1" w14:textId="77777777" w:rsidTr="00473ECB">
        <w:trPr>
          <w:cantSplit/>
        </w:trPr>
        <w:tc>
          <w:tcPr>
            <w:tcW w:w="1716" w:type="dxa"/>
            <w:shd w:val="clear" w:color="auto" w:fill="auto"/>
          </w:tcPr>
          <w:p w14:paraId="0DCD56F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06 06 03</w:t>
            </w:r>
          </w:p>
        </w:tc>
        <w:tc>
          <w:tcPr>
            <w:tcW w:w="7088" w:type="dxa"/>
            <w:shd w:val="clear" w:color="auto" w:fill="auto"/>
          </w:tcPr>
          <w:p w14:paraId="198F3BF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wastes containing sulphides other than those mentioned in 06 06 02</w:t>
            </w:r>
          </w:p>
        </w:tc>
      </w:tr>
      <w:tr w:rsidR="002C25C3" w:rsidRPr="008C2049" w14:paraId="327AD868" w14:textId="77777777" w:rsidTr="00473ECB">
        <w:trPr>
          <w:cantSplit/>
        </w:trPr>
        <w:tc>
          <w:tcPr>
            <w:tcW w:w="1716" w:type="dxa"/>
            <w:shd w:val="clear" w:color="auto" w:fill="D9D9D9"/>
          </w:tcPr>
          <w:p w14:paraId="40D189F7"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06 09</w:t>
            </w:r>
          </w:p>
        </w:tc>
        <w:tc>
          <w:tcPr>
            <w:tcW w:w="7088" w:type="dxa"/>
            <w:shd w:val="clear" w:color="auto" w:fill="D9D9D9"/>
          </w:tcPr>
          <w:p w14:paraId="41A6AE55"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the MSFU of phosphorous chemicals and phosphorous chemical processes</w:t>
            </w:r>
          </w:p>
        </w:tc>
      </w:tr>
      <w:tr w:rsidR="002C25C3" w:rsidRPr="008C2049" w14:paraId="20ABDAD4" w14:textId="77777777" w:rsidTr="00473ECB">
        <w:trPr>
          <w:cantSplit/>
        </w:trPr>
        <w:tc>
          <w:tcPr>
            <w:tcW w:w="1716" w:type="dxa"/>
            <w:shd w:val="clear" w:color="auto" w:fill="auto"/>
          </w:tcPr>
          <w:p w14:paraId="2DCCEC5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06 09 03*</w:t>
            </w:r>
          </w:p>
        </w:tc>
        <w:tc>
          <w:tcPr>
            <w:tcW w:w="7088" w:type="dxa"/>
            <w:shd w:val="clear" w:color="auto" w:fill="auto"/>
          </w:tcPr>
          <w:p w14:paraId="2993A84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calcium-based reaction wastes containing or contaminated with dangerous substances</w:t>
            </w:r>
          </w:p>
        </w:tc>
      </w:tr>
      <w:tr w:rsidR="002C25C3" w:rsidRPr="008C2049" w14:paraId="5C639E75" w14:textId="77777777" w:rsidTr="00473ECB">
        <w:trPr>
          <w:cantSplit/>
        </w:trPr>
        <w:tc>
          <w:tcPr>
            <w:tcW w:w="1716" w:type="dxa"/>
            <w:shd w:val="clear" w:color="auto" w:fill="auto"/>
          </w:tcPr>
          <w:p w14:paraId="7BF6B67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06 09 04</w:t>
            </w:r>
          </w:p>
        </w:tc>
        <w:tc>
          <w:tcPr>
            <w:tcW w:w="7088" w:type="dxa"/>
            <w:shd w:val="clear" w:color="auto" w:fill="auto"/>
          </w:tcPr>
          <w:p w14:paraId="42C360C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calcium-based reaction wastes other than those mentioned in 06 09 03</w:t>
            </w:r>
          </w:p>
        </w:tc>
      </w:tr>
      <w:tr w:rsidR="002C25C3" w:rsidRPr="008C2049" w14:paraId="6C12C529" w14:textId="77777777" w:rsidTr="00473ECB">
        <w:trPr>
          <w:cantSplit/>
        </w:trPr>
        <w:tc>
          <w:tcPr>
            <w:tcW w:w="1716" w:type="dxa"/>
            <w:shd w:val="clear" w:color="auto" w:fill="D9D9D9"/>
          </w:tcPr>
          <w:p w14:paraId="74C2E03E"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06 13</w:t>
            </w:r>
          </w:p>
        </w:tc>
        <w:tc>
          <w:tcPr>
            <w:tcW w:w="7088" w:type="dxa"/>
            <w:shd w:val="clear" w:color="auto" w:fill="D9D9D9"/>
          </w:tcPr>
          <w:p w14:paraId="7321A062"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inorganic chemical processes not otherwise specified</w:t>
            </w:r>
          </w:p>
        </w:tc>
      </w:tr>
      <w:tr w:rsidR="002C25C3" w:rsidRPr="008C2049" w14:paraId="2DA30798" w14:textId="77777777" w:rsidTr="00473ECB">
        <w:trPr>
          <w:cantSplit/>
        </w:trPr>
        <w:tc>
          <w:tcPr>
            <w:tcW w:w="1716" w:type="dxa"/>
            <w:shd w:val="clear" w:color="auto" w:fill="auto"/>
          </w:tcPr>
          <w:p w14:paraId="2722B5F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06 13 02*</w:t>
            </w:r>
          </w:p>
        </w:tc>
        <w:tc>
          <w:tcPr>
            <w:tcW w:w="7088" w:type="dxa"/>
            <w:shd w:val="clear" w:color="auto" w:fill="auto"/>
          </w:tcPr>
          <w:p w14:paraId="79AAEF1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spent activated carbon (except 06 07 02)</w:t>
            </w:r>
          </w:p>
        </w:tc>
      </w:tr>
      <w:tr w:rsidR="002C25C3" w:rsidRPr="008C2049" w14:paraId="2A0B37B5" w14:textId="77777777" w:rsidTr="00473ECB">
        <w:trPr>
          <w:cantSplit/>
        </w:trPr>
        <w:tc>
          <w:tcPr>
            <w:tcW w:w="1716" w:type="dxa"/>
            <w:shd w:val="clear" w:color="auto" w:fill="000000"/>
          </w:tcPr>
          <w:p w14:paraId="62671B92"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07</w:t>
            </w:r>
          </w:p>
        </w:tc>
        <w:tc>
          <w:tcPr>
            <w:tcW w:w="7088" w:type="dxa"/>
            <w:shd w:val="clear" w:color="auto" w:fill="000000"/>
          </w:tcPr>
          <w:p w14:paraId="2899A993"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WASTES FROM ORGANIC CHEMICAL PROCESSES</w:t>
            </w:r>
          </w:p>
        </w:tc>
      </w:tr>
      <w:tr w:rsidR="002C25C3" w:rsidRPr="008C2049" w14:paraId="448B4379" w14:textId="77777777" w:rsidTr="00473ECB">
        <w:trPr>
          <w:cantSplit/>
        </w:trPr>
        <w:tc>
          <w:tcPr>
            <w:tcW w:w="1716" w:type="dxa"/>
            <w:shd w:val="clear" w:color="auto" w:fill="D9D9D9"/>
          </w:tcPr>
          <w:p w14:paraId="0B64E34A"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07 01</w:t>
            </w:r>
          </w:p>
        </w:tc>
        <w:tc>
          <w:tcPr>
            <w:tcW w:w="7088" w:type="dxa"/>
            <w:shd w:val="clear" w:color="auto" w:fill="D9D9D9"/>
          </w:tcPr>
          <w:p w14:paraId="38703AC4"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the manufacture, formulation, supply and use (MFSU) of basic organic chemicals</w:t>
            </w:r>
          </w:p>
        </w:tc>
      </w:tr>
      <w:tr w:rsidR="002C25C3" w:rsidRPr="008C2049" w14:paraId="107BA657" w14:textId="77777777" w:rsidTr="00473ECB">
        <w:trPr>
          <w:cantSplit/>
        </w:trPr>
        <w:tc>
          <w:tcPr>
            <w:tcW w:w="1716" w:type="dxa"/>
            <w:shd w:val="clear" w:color="auto" w:fill="auto"/>
          </w:tcPr>
          <w:p w14:paraId="2DA863B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01 01*</w:t>
            </w:r>
          </w:p>
        </w:tc>
        <w:tc>
          <w:tcPr>
            <w:tcW w:w="7088" w:type="dxa"/>
            <w:shd w:val="clear" w:color="auto" w:fill="auto"/>
          </w:tcPr>
          <w:p w14:paraId="3006D08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aqueous washing liquids and mother liquors</w:t>
            </w:r>
          </w:p>
        </w:tc>
      </w:tr>
      <w:tr w:rsidR="002C25C3" w:rsidRPr="008C2049" w14:paraId="3BED7CCC" w14:textId="77777777" w:rsidTr="00473ECB">
        <w:trPr>
          <w:cantSplit/>
        </w:trPr>
        <w:tc>
          <w:tcPr>
            <w:tcW w:w="1716" w:type="dxa"/>
            <w:shd w:val="clear" w:color="auto" w:fill="auto"/>
          </w:tcPr>
          <w:p w14:paraId="72A9076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01 04*</w:t>
            </w:r>
          </w:p>
        </w:tc>
        <w:tc>
          <w:tcPr>
            <w:tcW w:w="7088" w:type="dxa"/>
            <w:shd w:val="clear" w:color="auto" w:fill="auto"/>
          </w:tcPr>
          <w:p w14:paraId="598E1CA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organic solvents, washing liquids and mother liquors</w:t>
            </w:r>
          </w:p>
        </w:tc>
      </w:tr>
      <w:tr w:rsidR="002C25C3" w:rsidRPr="008C2049" w14:paraId="2CFE253C" w14:textId="77777777" w:rsidTr="00473ECB">
        <w:trPr>
          <w:cantSplit/>
        </w:trPr>
        <w:tc>
          <w:tcPr>
            <w:tcW w:w="1716" w:type="dxa"/>
            <w:shd w:val="clear" w:color="auto" w:fill="auto"/>
          </w:tcPr>
          <w:p w14:paraId="20D960F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01 08*</w:t>
            </w:r>
          </w:p>
        </w:tc>
        <w:tc>
          <w:tcPr>
            <w:tcW w:w="7088" w:type="dxa"/>
            <w:shd w:val="clear" w:color="auto" w:fill="auto"/>
          </w:tcPr>
          <w:p w14:paraId="4E68FEA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still bottoms and reaction residues</w:t>
            </w:r>
          </w:p>
        </w:tc>
      </w:tr>
      <w:tr w:rsidR="002C25C3" w:rsidRPr="008C2049" w14:paraId="624E38B1" w14:textId="77777777" w:rsidTr="00473ECB">
        <w:trPr>
          <w:cantSplit/>
        </w:trPr>
        <w:tc>
          <w:tcPr>
            <w:tcW w:w="1716" w:type="dxa"/>
            <w:shd w:val="clear" w:color="auto" w:fill="auto"/>
          </w:tcPr>
          <w:p w14:paraId="2CE73D1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01 10*</w:t>
            </w:r>
          </w:p>
        </w:tc>
        <w:tc>
          <w:tcPr>
            <w:tcW w:w="7088" w:type="dxa"/>
            <w:shd w:val="clear" w:color="auto" w:fill="auto"/>
          </w:tcPr>
          <w:p w14:paraId="3E1FBAC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filter cakes and spent absorbents</w:t>
            </w:r>
          </w:p>
        </w:tc>
      </w:tr>
      <w:tr w:rsidR="002C25C3" w:rsidRPr="008C2049" w14:paraId="7D17A863" w14:textId="77777777" w:rsidTr="00473ECB">
        <w:trPr>
          <w:cantSplit/>
        </w:trPr>
        <w:tc>
          <w:tcPr>
            <w:tcW w:w="1716" w:type="dxa"/>
            <w:shd w:val="clear" w:color="auto" w:fill="auto"/>
          </w:tcPr>
          <w:p w14:paraId="6DE1BF8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01 11*</w:t>
            </w:r>
          </w:p>
        </w:tc>
        <w:tc>
          <w:tcPr>
            <w:tcW w:w="7088" w:type="dxa"/>
            <w:shd w:val="clear" w:color="auto" w:fill="auto"/>
          </w:tcPr>
          <w:p w14:paraId="087EA1F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sludges from on-site effluent treatment containing dangerous substances</w:t>
            </w:r>
          </w:p>
        </w:tc>
      </w:tr>
      <w:tr w:rsidR="002C25C3" w:rsidRPr="008C2049" w14:paraId="29DE0E46" w14:textId="77777777" w:rsidTr="00473ECB">
        <w:trPr>
          <w:cantSplit/>
        </w:trPr>
        <w:tc>
          <w:tcPr>
            <w:tcW w:w="1716" w:type="dxa"/>
            <w:shd w:val="clear" w:color="auto" w:fill="auto"/>
          </w:tcPr>
          <w:p w14:paraId="0FA3D84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07 01 12</w:t>
            </w:r>
          </w:p>
        </w:tc>
        <w:tc>
          <w:tcPr>
            <w:tcW w:w="7088" w:type="dxa"/>
            <w:shd w:val="clear" w:color="auto" w:fill="auto"/>
          </w:tcPr>
          <w:p w14:paraId="1BABD38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sludges from on-site effluent treatment other than those mentioned in 07 01 11</w:t>
            </w:r>
          </w:p>
        </w:tc>
      </w:tr>
      <w:tr w:rsidR="002C25C3" w:rsidRPr="008C2049" w14:paraId="43E39134" w14:textId="77777777" w:rsidTr="00473ECB">
        <w:trPr>
          <w:cantSplit/>
        </w:trPr>
        <w:tc>
          <w:tcPr>
            <w:tcW w:w="1716" w:type="dxa"/>
            <w:shd w:val="clear" w:color="auto" w:fill="auto"/>
          </w:tcPr>
          <w:p w14:paraId="46D66A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07 01 99</w:t>
            </w:r>
          </w:p>
        </w:tc>
        <w:tc>
          <w:tcPr>
            <w:tcW w:w="7088" w:type="dxa"/>
            <w:shd w:val="clear" w:color="auto" w:fill="auto"/>
          </w:tcPr>
          <w:p w14:paraId="2ABD86A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wastes not otherwise specified</w:t>
            </w:r>
          </w:p>
        </w:tc>
      </w:tr>
      <w:tr w:rsidR="002C25C3" w:rsidRPr="008C2049" w14:paraId="74D5DB70" w14:textId="77777777" w:rsidTr="00473ECB">
        <w:trPr>
          <w:cantSplit/>
        </w:trPr>
        <w:tc>
          <w:tcPr>
            <w:tcW w:w="1716" w:type="dxa"/>
            <w:shd w:val="clear" w:color="auto" w:fill="D9D9D9"/>
          </w:tcPr>
          <w:p w14:paraId="0C465E3F"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lastRenderedPageBreak/>
              <w:t>07 07</w:t>
            </w:r>
          </w:p>
        </w:tc>
        <w:tc>
          <w:tcPr>
            <w:tcW w:w="7088" w:type="dxa"/>
            <w:shd w:val="clear" w:color="auto" w:fill="D9D9D9"/>
          </w:tcPr>
          <w:p w14:paraId="029A4F03"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the MFSU of fine chemicals and chemical products not otherwise specified</w:t>
            </w:r>
          </w:p>
        </w:tc>
      </w:tr>
      <w:tr w:rsidR="002C25C3" w:rsidRPr="008C2049" w14:paraId="24BD10CD" w14:textId="77777777" w:rsidTr="00473ECB">
        <w:trPr>
          <w:cantSplit/>
        </w:trPr>
        <w:tc>
          <w:tcPr>
            <w:tcW w:w="1716" w:type="dxa"/>
            <w:shd w:val="clear" w:color="auto" w:fill="auto"/>
          </w:tcPr>
          <w:p w14:paraId="4B503E1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07 01*</w:t>
            </w:r>
          </w:p>
        </w:tc>
        <w:tc>
          <w:tcPr>
            <w:tcW w:w="7088" w:type="dxa"/>
            <w:shd w:val="clear" w:color="auto" w:fill="auto"/>
          </w:tcPr>
          <w:p w14:paraId="606BDAF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aqueous washing liquids and mother liquors</w:t>
            </w:r>
          </w:p>
        </w:tc>
      </w:tr>
      <w:tr w:rsidR="002C25C3" w:rsidRPr="008C2049" w14:paraId="61B9218C" w14:textId="77777777" w:rsidTr="00473ECB">
        <w:trPr>
          <w:cantSplit/>
        </w:trPr>
        <w:tc>
          <w:tcPr>
            <w:tcW w:w="1716" w:type="dxa"/>
            <w:shd w:val="clear" w:color="auto" w:fill="auto"/>
          </w:tcPr>
          <w:p w14:paraId="043A49B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07 04*</w:t>
            </w:r>
          </w:p>
        </w:tc>
        <w:tc>
          <w:tcPr>
            <w:tcW w:w="7088" w:type="dxa"/>
            <w:shd w:val="clear" w:color="auto" w:fill="auto"/>
          </w:tcPr>
          <w:p w14:paraId="4B2B932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organic solvents, washing liquids and mother liquors</w:t>
            </w:r>
          </w:p>
        </w:tc>
      </w:tr>
      <w:tr w:rsidR="002C25C3" w:rsidRPr="008C2049" w14:paraId="06F5FFC2" w14:textId="77777777" w:rsidTr="00473ECB">
        <w:trPr>
          <w:cantSplit/>
        </w:trPr>
        <w:tc>
          <w:tcPr>
            <w:tcW w:w="1716" w:type="dxa"/>
            <w:shd w:val="clear" w:color="auto" w:fill="auto"/>
          </w:tcPr>
          <w:p w14:paraId="1648E4A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07 08*</w:t>
            </w:r>
          </w:p>
        </w:tc>
        <w:tc>
          <w:tcPr>
            <w:tcW w:w="7088" w:type="dxa"/>
            <w:shd w:val="clear" w:color="auto" w:fill="auto"/>
          </w:tcPr>
          <w:p w14:paraId="0578D0F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still bottoms and reaction residues</w:t>
            </w:r>
          </w:p>
        </w:tc>
      </w:tr>
      <w:tr w:rsidR="002C25C3" w:rsidRPr="008C2049" w14:paraId="007FAB0E" w14:textId="77777777" w:rsidTr="00473ECB">
        <w:trPr>
          <w:cantSplit/>
        </w:trPr>
        <w:tc>
          <w:tcPr>
            <w:tcW w:w="1716" w:type="dxa"/>
            <w:shd w:val="clear" w:color="auto" w:fill="auto"/>
          </w:tcPr>
          <w:p w14:paraId="26616F6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07 10*</w:t>
            </w:r>
          </w:p>
        </w:tc>
        <w:tc>
          <w:tcPr>
            <w:tcW w:w="7088" w:type="dxa"/>
            <w:shd w:val="clear" w:color="auto" w:fill="auto"/>
          </w:tcPr>
          <w:p w14:paraId="02FB5F3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filter cakes and spent absorbents</w:t>
            </w:r>
          </w:p>
        </w:tc>
      </w:tr>
      <w:tr w:rsidR="002C25C3" w:rsidRPr="008C2049" w14:paraId="0E4207AE" w14:textId="77777777" w:rsidTr="00473ECB">
        <w:trPr>
          <w:cantSplit/>
        </w:trPr>
        <w:tc>
          <w:tcPr>
            <w:tcW w:w="1716" w:type="dxa"/>
            <w:shd w:val="clear" w:color="auto" w:fill="auto"/>
          </w:tcPr>
          <w:p w14:paraId="3CD1D9C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07 11*</w:t>
            </w:r>
          </w:p>
        </w:tc>
        <w:tc>
          <w:tcPr>
            <w:tcW w:w="7088" w:type="dxa"/>
            <w:shd w:val="clear" w:color="auto" w:fill="auto"/>
          </w:tcPr>
          <w:p w14:paraId="599D9AA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sludges from on-site effluent treatment containing dangerous substances</w:t>
            </w:r>
          </w:p>
        </w:tc>
      </w:tr>
      <w:tr w:rsidR="002C25C3" w:rsidRPr="008C2049" w14:paraId="0B22D341" w14:textId="77777777" w:rsidTr="00473ECB">
        <w:trPr>
          <w:cantSplit/>
        </w:trPr>
        <w:tc>
          <w:tcPr>
            <w:tcW w:w="1716" w:type="dxa"/>
            <w:shd w:val="clear" w:color="auto" w:fill="auto"/>
          </w:tcPr>
          <w:p w14:paraId="162D54F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07 07 12</w:t>
            </w:r>
          </w:p>
        </w:tc>
        <w:tc>
          <w:tcPr>
            <w:tcW w:w="7088" w:type="dxa"/>
            <w:shd w:val="clear" w:color="auto" w:fill="auto"/>
          </w:tcPr>
          <w:p w14:paraId="642218E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sludges from on-site effluent treatment other than those mentioned in 07 07 11</w:t>
            </w:r>
          </w:p>
        </w:tc>
      </w:tr>
      <w:tr w:rsidR="002C25C3" w:rsidRPr="008C2049" w14:paraId="548154D3" w14:textId="77777777" w:rsidTr="00473ECB">
        <w:trPr>
          <w:cantSplit/>
        </w:trPr>
        <w:tc>
          <w:tcPr>
            <w:tcW w:w="1716" w:type="dxa"/>
            <w:shd w:val="clear" w:color="auto" w:fill="auto"/>
          </w:tcPr>
          <w:p w14:paraId="520F1CF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07 07 08</w:t>
            </w:r>
          </w:p>
        </w:tc>
        <w:tc>
          <w:tcPr>
            <w:tcW w:w="7088" w:type="dxa"/>
            <w:shd w:val="clear" w:color="auto" w:fill="auto"/>
          </w:tcPr>
          <w:p w14:paraId="28D6D39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still bottoms and reaction residues</w:t>
            </w:r>
          </w:p>
        </w:tc>
      </w:tr>
      <w:tr w:rsidR="002C25C3" w:rsidRPr="008C2049" w14:paraId="039F2339" w14:textId="77777777" w:rsidTr="00473ECB">
        <w:trPr>
          <w:cantSplit/>
        </w:trPr>
        <w:tc>
          <w:tcPr>
            <w:tcW w:w="1716" w:type="dxa"/>
            <w:shd w:val="clear" w:color="auto" w:fill="auto"/>
          </w:tcPr>
          <w:p w14:paraId="00A0093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07 07 99</w:t>
            </w:r>
          </w:p>
        </w:tc>
        <w:tc>
          <w:tcPr>
            <w:tcW w:w="7088" w:type="dxa"/>
            <w:shd w:val="clear" w:color="auto" w:fill="auto"/>
          </w:tcPr>
          <w:p w14:paraId="168EE97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wastes not otherwise specified</w:t>
            </w:r>
          </w:p>
        </w:tc>
      </w:tr>
      <w:tr w:rsidR="002C25C3" w:rsidRPr="008C2049" w14:paraId="3DAA29F7" w14:textId="77777777" w:rsidTr="00473ECB">
        <w:trPr>
          <w:cantSplit/>
        </w:trPr>
        <w:tc>
          <w:tcPr>
            <w:tcW w:w="1716" w:type="dxa"/>
            <w:shd w:val="clear" w:color="auto" w:fill="000000"/>
          </w:tcPr>
          <w:p w14:paraId="0B16E809"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10</w:t>
            </w:r>
          </w:p>
        </w:tc>
        <w:tc>
          <w:tcPr>
            <w:tcW w:w="7088" w:type="dxa"/>
            <w:shd w:val="clear" w:color="auto" w:fill="000000"/>
          </w:tcPr>
          <w:p w14:paraId="08D06472"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WASTES FROM THERMAL PROCESSES</w:t>
            </w:r>
          </w:p>
        </w:tc>
      </w:tr>
      <w:tr w:rsidR="002C25C3" w:rsidRPr="008C2049" w14:paraId="7084075E" w14:textId="77777777" w:rsidTr="00473ECB">
        <w:trPr>
          <w:cantSplit/>
        </w:trPr>
        <w:tc>
          <w:tcPr>
            <w:tcW w:w="1716" w:type="dxa"/>
            <w:shd w:val="clear" w:color="auto" w:fill="BFBFBF"/>
          </w:tcPr>
          <w:p w14:paraId="4418C1EF"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10 01</w:t>
            </w:r>
          </w:p>
        </w:tc>
        <w:tc>
          <w:tcPr>
            <w:tcW w:w="7088" w:type="dxa"/>
            <w:shd w:val="clear" w:color="auto" w:fill="BFBFBF"/>
          </w:tcPr>
          <w:p w14:paraId="04D4BDDA" w14:textId="77777777" w:rsidR="002C25C3" w:rsidRPr="008C2049" w:rsidRDefault="002C25C3" w:rsidP="00473ECB">
            <w:pPr>
              <w:keepNext/>
              <w:spacing w:before="0" w:after="0" w:line="240" w:lineRule="auto"/>
              <w:rPr>
                <w:rFonts w:cs="Arial"/>
                <w:b/>
                <w:bCs/>
                <w:color w:val="000000"/>
                <w:sz w:val="18"/>
                <w:szCs w:val="20"/>
              </w:rPr>
            </w:pPr>
          </w:p>
        </w:tc>
      </w:tr>
      <w:tr w:rsidR="002C25C3" w:rsidRPr="008C2049" w14:paraId="045840E5" w14:textId="77777777" w:rsidTr="00473ECB">
        <w:trPr>
          <w:cantSplit/>
        </w:trPr>
        <w:tc>
          <w:tcPr>
            <w:tcW w:w="1716" w:type="dxa"/>
            <w:shd w:val="clear" w:color="auto" w:fill="auto"/>
          </w:tcPr>
          <w:p w14:paraId="141BA3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10 01 01</w:t>
            </w:r>
          </w:p>
        </w:tc>
        <w:tc>
          <w:tcPr>
            <w:tcW w:w="7088" w:type="dxa"/>
            <w:shd w:val="clear" w:color="auto" w:fill="auto"/>
          </w:tcPr>
          <w:p w14:paraId="0362E78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bottom ash, slag and boiler dust (excluding boiler dust mentioned in 10 01 04)</w:t>
            </w:r>
          </w:p>
        </w:tc>
      </w:tr>
      <w:tr w:rsidR="002C25C3" w:rsidRPr="008C2049" w14:paraId="1C3E362A" w14:textId="77777777" w:rsidTr="00473ECB">
        <w:trPr>
          <w:cantSplit/>
        </w:trPr>
        <w:tc>
          <w:tcPr>
            <w:tcW w:w="1716" w:type="dxa"/>
            <w:shd w:val="clear" w:color="auto" w:fill="auto"/>
          </w:tcPr>
          <w:p w14:paraId="48BE3C6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10 01 04*</w:t>
            </w:r>
          </w:p>
        </w:tc>
        <w:tc>
          <w:tcPr>
            <w:tcW w:w="7088" w:type="dxa"/>
            <w:shd w:val="clear" w:color="auto" w:fill="auto"/>
          </w:tcPr>
          <w:p w14:paraId="4520F40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Oily fly ash and boiler dust</w:t>
            </w:r>
          </w:p>
        </w:tc>
      </w:tr>
      <w:tr w:rsidR="002C25C3" w:rsidRPr="008C2049" w14:paraId="6B385B9A" w14:textId="77777777" w:rsidTr="00473ECB">
        <w:trPr>
          <w:cantSplit/>
        </w:trPr>
        <w:tc>
          <w:tcPr>
            <w:tcW w:w="1716" w:type="dxa"/>
            <w:shd w:val="clear" w:color="auto" w:fill="auto"/>
          </w:tcPr>
          <w:p w14:paraId="19B0B4A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10 01 23</w:t>
            </w:r>
          </w:p>
        </w:tc>
        <w:tc>
          <w:tcPr>
            <w:tcW w:w="7088" w:type="dxa"/>
            <w:shd w:val="clear" w:color="auto" w:fill="auto"/>
          </w:tcPr>
          <w:p w14:paraId="2B0EA0B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aqueous sludges from boiler cleansing other than those mentioned in 10 01 22</w:t>
            </w:r>
          </w:p>
        </w:tc>
      </w:tr>
      <w:tr w:rsidR="002C25C3" w:rsidRPr="008C2049" w14:paraId="542F5E27" w14:textId="77777777" w:rsidTr="00473ECB">
        <w:trPr>
          <w:cantSplit/>
        </w:trPr>
        <w:tc>
          <w:tcPr>
            <w:tcW w:w="1716" w:type="dxa"/>
            <w:shd w:val="clear" w:color="auto" w:fill="000000"/>
          </w:tcPr>
          <w:p w14:paraId="6C1F1BF4"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12</w:t>
            </w:r>
          </w:p>
        </w:tc>
        <w:tc>
          <w:tcPr>
            <w:tcW w:w="7088" w:type="dxa"/>
            <w:shd w:val="clear" w:color="auto" w:fill="000000"/>
          </w:tcPr>
          <w:p w14:paraId="008046F9"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WASTES FROM SHAPING AND PHYSICAL AND MECHANICAL SURFACE TREATMENT OF METALS AND PLASTICS</w:t>
            </w:r>
          </w:p>
        </w:tc>
      </w:tr>
      <w:tr w:rsidR="002C25C3" w:rsidRPr="008C2049" w14:paraId="431F43F3" w14:textId="77777777" w:rsidTr="00473ECB">
        <w:trPr>
          <w:cantSplit/>
        </w:trPr>
        <w:tc>
          <w:tcPr>
            <w:tcW w:w="1716" w:type="dxa"/>
            <w:shd w:val="clear" w:color="auto" w:fill="D9D9D9"/>
          </w:tcPr>
          <w:p w14:paraId="383BD1A4"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12 01</w:t>
            </w:r>
          </w:p>
        </w:tc>
        <w:tc>
          <w:tcPr>
            <w:tcW w:w="7088" w:type="dxa"/>
            <w:shd w:val="clear" w:color="auto" w:fill="D9D9D9"/>
          </w:tcPr>
          <w:p w14:paraId="69E64CDA"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shaping and physical and mechanical surface treatment of metals and plastics</w:t>
            </w:r>
          </w:p>
        </w:tc>
      </w:tr>
      <w:tr w:rsidR="002C25C3" w:rsidRPr="008C2049" w14:paraId="1EECE744" w14:textId="77777777" w:rsidTr="00473ECB">
        <w:trPr>
          <w:cantSplit/>
        </w:trPr>
        <w:tc>
          <w:tcPr>
            <w:tcW w:w="1716" w:type="dxa"/>
            <w:shd w:val="clear" w:color="auto" w:fill="auto"/>
          </w:tcPr>
          <w:p w14:paraId="217EAB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12 01 02</w:t>
            </w:r>
          </w:p>
        </w:tc>
        <w:tc>
          <w:tcPr>
            <w:tcW w:w="7088" w:type="dxa"/>
            <w:shd w:val="clear" w:color="auto" w:fill="auto"/>
          </w:tcPr>
          <w:p w14:paraId="138CE2F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ferrous metal dust and particles</w:t>
            </w:r>
          </w:p>
        </w:tc>
      </w:tr>
      <w:tr w:rsidR="002C25C3" w:rsidRPr="008C2049" w14:paraId="66275A1A" w14:textId="77777777" w:rsidTr="00473ECB">
        <w:trPr>
          <w:cantSplit/>
        </w:trPr>
        <w:tc>
          <w:tcPr>
            <w:tcW w:w="1716" w:type="dxa"/>
            <w:shd w:val="clear" w:color="auto" w:fill="auto"/>
          </w:tcPr>
          <w:p w14:paraId="0170F00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12 01 16*</w:t>
            </w:r>
          </w:p>
        </w:tc>
        <w:tc>
          <w:tcPr>
            <w:tcW w:w="7088" w:type="dxa"/>
            <w:shd w:val="clear" w:color="auto" w:fill="auto"/>
          </w:tcPr>
          <w:p w14:paraId="64B3F0B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 blasting material containing dangerous substances</w:t>
            </w:r>
          </w:p>
        </w:tc>
      </w:tr>
      <w:tr w:rsidR="002C25C3" w:rsidRPr="008C2049" w14:paraId="51414CE2" w14:textId="77777777" w:rsidTr="00473ECB">
        <w:trPr>
          <w:cantSplit/>
        </w:trPr>
        <w:tc>
          <w:tcPr>
            <w:tcW w:w="1716" w:type="dxa"/>
            <w:shd w:val="clear" w:color="auto" w:fill="000000"/>
          </w:tcPr>
          <w:p w14:paraId="0EB87BC7"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13</w:t>
            </w:r>
          </w:p>
        </w:tc>
        <w:tc>
          <w:tcPr>
            <w:tcW w:w="7088" w:type="dxa"/>
            <w:shd w:val="clear" w:color="auto" w:fill="000000"/>
          </w:tcPr>
          <w:p w14:paraId="56713D16"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OIL WASTES AND WASTES OF LIQUID FUELS (except edible oils, and those in chapters 05, 12 and 19)</w:t>
            </w:r>
          </w:p>
        </w:tc>
      </w:tr>
      <w:tr w:rsidR="002C25C3" w:rsidRPr="008C2049" w14:paraId="11D9087E" w14:textId="77777777" w:rsidTr="00473ECB">
        <w:trPr>
          <w:cantSplit/>
        </w:trPr>
        <w:tc>
          <w:tcPr>
            <w:tcW w:w="1716" w:type="dxa"/>
            <w:shd w:val="clear" w:color="auto" w:fill="D9D9D9"/>
          </w:tcPr>
          <w:p w14:paraId="512F566A"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13 03</w:t>
            </w:r>
          </w:p>
        </w:tc>
        <w:tc>
          <w:tcPr>
            <w:tcW w:w="7088" w:type="dxa"/>
            <w:shd w:val="clear" w:color="auto" w:fill="D9D9D9"/>
          </w:tcPr>
          <w:p w14:paraId="2012F1F5"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 insulating and heat transmission oils</w:t>
            </w:r>
          </w:p>
        </w:tc>
      </w:tr>
      <w:tr w:rsidR="002C25C3" w:rsidRPr="008C2049" w14:paraId="5BCE4707" w14:textId="77777777" w:rsidTr="00473ECB">
        <w:trPr>
          <w:cantSplit/>
        </w:trPr>
        <w:tc>
          <w:tcPr>
            <w:tcW w:w="1716" w:type="dxa"/>
            <w:shd w:val="clear" w:color="auto" w:fill="auto"/>
          </w:tcPr>
          <w:p w14:paraId="4E277DF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03 07*</w:t>
            </w:r>
          </w:p>
        </w:tc>
        <w:tc>
          <w:tcPr>
            <w:tcW w:w="7088" w:type="dxa"/>
            <w:shd w:val="clear" w:color="auto" w:fill="auto"/>
          </w:tcPr>
          <w:p w14:paraId="5C1990A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mineral-based non-chlorinated insulating and heat transmission oils</w:t>
            </w:r>
          </w:p>
        </w:tc>
      </w:tr>
      <w:tr w:rsidR="002C25C3" w:rsidRPr="008C2049" w14:paraId="6D648651" w14:textId="77777777" w:rsidTr="00473ECB">
        <w:trPr>
          <w:cantSplit/>
        </w:trPr>
        <w:tc>
          <w:tcPr>
            <w:tcW w:w="1716" w:type="dxa"/>
            <w:shd w:val="clear" w:color="auto" w:fill="BFBFBF"/>
          </w:tcPr>
          <w:p w14:paraId="1387CFE1"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13 05</w:t>
            </w:r>
          </w:p>
        </w:tc>
        <w:tc>
          <w:tcPr>
            <w:tcW w:w="7088" w:type="dxa"/>
            <w:shd w:val="clear" w:color="auto" w:fill="BFBFBF"/>
          </w:tcPr>
          <w:p w14:paraId="5C3EB9A3"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oil/water separator contents</w:t>
            </w:r>
          </w:p>
        </w:tc>
      </w:tr>
      <w:tr w:rsidR="002C25C3" w:rsidRPr="008C2049" w14:paraId="25726386" w14:textId="77777777" w:rsidTr="00473ECB">
        <w:trPr>
          <w:cantSplit/>
        </w:trPr>
        <w:tc>
          <w:tcPr>
            <w:tcW w:w="1716" w:type="dxa"/>
            <w:shd w:val="clear" w:color="auto" w:fill="auto"/>
          </w:tcPr>
          <w:p w14:paraId="4481C50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05 02*</w:t>
            </w:r>
          </w:p>
        </w:tc>
        <w:tc>
          <w:tcPr>
            <w:tcW w:w="7088" w:type="dxa"/>
            <w:shd w:val="clear" w:color="auto" w:fill="auto"/>
          </w:tcPr>
          <w:p w14:paraId="4170F4F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sludges from oil/water separators</w:t>
            </w:r>
          </w:p>
        </w:tc>
      </w:tr>
      <w:tr w:rsidR="002C25C3" w:rsidRPr="008C2049" w14:paraId="7F703224" w14:textId="77777777" w:rsidTr="00473ECB">
        <w:trPr>
          <w:cantSplit/>
        </w:trPr>
        <w:tc>
          <w:tcPr>
            <w:tcW w:w="1716" w:type="dxa"/>
            <w:shd w:val="clear" w:color="auto" w:fill="auto"/>
          </w:tcPr>
          <w:p w14:paraId="3060E39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05 03*</w:t>
            </w:r>
          </w:p>
        </w:tc>
        <w:tc>
          <w:tcPr>
            <w:tcW w:w="7088" w:type="dxa"/>
            <w:shd w:val="clear" w:color="auto" w:fill="auto"/>
          </w:tcPr>
          <w:p w14:paraId="1007345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interceptor sludges</w:t>
            </w:r>
          </w:p>
        </w:tc>
      </w:tr>
      <w:tr w:rsidR="002C25C3" w:rsidRPr="008C2049" w14:paraId="3AA7114F" w14:textId="77777777" w:rsidTr="00473ECB">
        <w:trPr>
          <w:cantSplit/>
        </w:trPr>
        <w:tc>
          <w:tcPr>
            <w:tcW w:w="1716" w:type="dxa"/>
            <w:shd w:val="clear" w:color="auto" w:fill="auto"/>
          </w:tcPr>
          <w:p w14:paraId="0E4079E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05 06*</w:t>
            </w:r>
          </w:p>
        </w:tc>
        <w:tc>
          <w:tcPr>
            <w:tcW w:w="7088" w:type="dxa"/>
            <w:shd w:val="clear" w:color="auto" w:fill="auto"/>
          </w:tcPr>
          <w:p w14:paraId="5A9253D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oil from oil/water separators</w:t>
            </w:r>
          </w:p>
        </w:tc>
      </w:tr>
      <w:tr w:rsidR="002C25C3" w:rsidRPr="008C2049" w14:paraId="16B2AD11" w14:textId="77777777" w:rsidTr="00473ECB">
        <w:trPr>
          <w:cantSplit/>
        </w:trPr>
        <w:tc>
          <w:tcPr>
            <w:tcW w:w="1716" w:type="dxa"/>
            <w:shd w:val="clear" w:color="auto" w:fill="auto"/>
          </w:tcPr>
          <w:p w14:paraId="364FD20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05 07*</w:t>
            </w:r>
          </w:p>
        </w:tc>
        <w:tc>
          <w:tcPr>
            <w:tcW w:w="7088" w:type="dxa"/>
            <w:shd w:val="clear" w:color="auto" w:fill="auto"/>
          </w:tcPr>
          <w:p w14:paraId="2F381CB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oily water from oil/water separators</w:t>
            </w:r>
          </w:p>
        </w:tc>
      </w:tr>
      <w:tr w:rsidR="002C25C3" w:rsidRPr="008C2049" w14:paraId="5C45262B" w14:textId="77777777" w:rsidTr="00473ECB">
        <w:trPr>
          <w:cantSplit/>
        </w:trPr>
        <w:tc>
          <w:tcPr>
            <w:tcW w:w="1716" w:type="dxa"/>
            <w:shd w:val="clear" w:color="auto" w:fill="BFBFBF"/>
          </w:tcPr>
          <w:p w14:paraId="5FA62011"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13 07</w:t>
            </w:r>
          </w:p>
        </w:tc>
        <w:tc>
          <w:tcPr>
            <w:tcW w:w="7088" w:type="dxa"/>
            <w:shd w:val="clear" w:color="auto" w:fill="BFBFBF"/>
          </w:tcPr>
          <w:p w14:paraId="0329238A"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of liquid fuels</w:t>
            </w:r>
          </w:p>
        </w:tc>
      </w:tr>
      <w:tr w:rsidR="002C25C3" w:rsidRPr="008C2049" w14:paraId="0FBBC3A6" w14:textId="77777777" w:rsidTr="00473ECB">
        <w:trPr>
          <w:cantSplit/>
        </w:trPr>
        <w:tc>
          <w:tcPr>
            <w:tcW w:w="1716" w:type="dxa"/>
            <w:shd w:val="clear" w:color="auto" w:fill="auto"/>
          </w:tcPr>
          <w:p w14:paraId="63D632F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07 01*</w:t>
            </w:r>
          </w:p>
        </w:tc>
        <w:tc>
          <w:tcPr>
            <w:tcW w:w="7088" w:type="dxa"/>
            <w:shd w:val="clear" w:color="auto" w:fill="auto"/>
          </w:tcPr>
          <w:p w14:paraId="2B6D009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fuel oil and diesel</w:t>
            </w:r>
          </w:p>
        </w:tc>
      </w:tr>
      <w:tr w:rsidR="002C25C3" w:rsidRPr="008C2049" w14:paraId="642B51B7" w14:textId="77777777" w:rsidTr="00473ECB">
        <w:trPr>
          <w:cantSplit/>
        </w:trPr>
        <w:tc>
          <w:tcPr>
            <w:tcW w:w="1716" w:type="dxa"/>
            <w:shd w:val="clear" w:color="auto" w:fill="auto"/>
          </w:tcPr>
          <w:p w14:paraId="314D6C4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07 02*</w:t>
            </w:r>
          </w:p>
        </w:tc>
        <w:tc>
          <w:tcPr>
            <w:tcW w:w="7088" w:type="dxa"/>
            <w:shd w:val="clear" w:color="auto" w:fill="auto"/>
          </w:tcPr>
          <w:p w14:paraId="023FC9B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Petrol</w:t>
            </w:r>
          </w:p>
        </w:tc>
      </w:tr>
      <w:tr w:rsidR="002C25C3" w:rsidRPr="008C2049" w14:paraId="63D262BC" w14:textId="77777777" w:rsidTr="00473ECB">
        <w:trPr>
          <w:cantSplit/>
        </w:trPr>
        <w:tc>
          <w:tcPr>
            <w:tcW w:w="1716" w:type="dxa"/>
            <w:shd w:val="clear" w:color="auto" w:fill="BFBFBF"/>
          </w:tcPr>
          <w:p w14:paraId="6CEAD590"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13 08</w:t>
            </w:r>
          </w:p>
        </w:tc>
        <w:tc>
          <w:tcPr>
            <w:tcW w:w="7088" w:type="dxa"/>
            <w:shd w:val="clear" w:color="auto" w:fill="BFBFBF"/>
          </w:tcPr>
          <w:p w14:paraId="080FDE5E"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Oil wastes not otherwise specified</w:t>
            </w:r>
          </w:p>
        </w:tc>
      </w:tr>
      <w:tr w:rsidR="002C25C3" w:rsidRPr="008C2049" w14:paraId="7A1886D9" w14:textId="77777777" w:rsidTr="00473ECB">
        <w:trPr>
          <w:cantSplit/>
        </w:trPr>
        <w:tc>
          <w:tcPr>
            <w:tcW w:w="1716" w:type="dxa"/>
            <w:shd w:val="clear" w:color="auto" w:fill="auto"/>
          </w:tcPr>
          <w:p w14:paraId="1922B50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08 01*</w:t>
            </w:r>
          </w:p>
        </w:tc>
        <w:tc>
          <w:tcPr>
            <w:tcW w:w="7088" w:type="dxa"/>
            <w:shd w:val="clear" w:color="auto" w:fill="auto"/>
          </w:tcPr>
          <w:p w14:paraId="63882C4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Desalter sludges or emulsions</w:t>
            </w:r>
          </w:p>
        </w:tc>
      </w:tr>
      <w:tr w:rsidR="002C25C3" w:rsidRPr="008C2049" w14:paraId="3243B42D" w14:textId="77777777" w:rsidTr="00473ECB">
        <w:trPr>
          <w:cantSplit/>
        </w:trPr>
        <w:tc>
          <w:tcPr>
            <w:tcW w:w="1716" w:type="dxa"/>
            <w:shd w:val="clear" w:color="auto" w:fill="auto"/>
          </w:tcPr>
          <w:p w14:paraId="19FA1CD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08 02*</w:t>
            </w:r>
          </w:p>
        </w:tc>
        <w:tc>
          <w:tcPr>
            <w:tcW w:w="7088" w:type="dxa"/>
            <w:shd w:val="clear" w:color="auto" w:fill="auto"/>
          </w:tcPr>
          <w:p w14:paraId="2B31D84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emulsions</w:t>
            </w:r>
          </w:p>
        </w:tc>
      </w:tr>
      <w:tr w:rsidR="002C25C3" w:rsidRPr="008C2049" w14:paraId="70F94B66" w14:textId="77777777" w:rsidTr="00473ECB">
        <w:trPr>
          <w:cantSplit/>
        </w:trPr>
        <w:tc>
          <w:tcPr>
            <w:tcW w:w="1716" w:type="dxa"/>
            <w:shd w:val="clear" w:color="auto" w:fill="000000"/>
          </w:tcPr>
          <w:p w14:paraId="6A63F0A5" w14:textId="77777777" w:rsidR="002C25C3" w:rsidRPr="008C2049" w:rsidRDefault="002C25C3" w:rsidP="00473ECB">
            <w:pPr>
              <w:spacing w:before="0" w:after="0" w:line="240" w:lineRule="auto"/>
              <w:rPr>
                <w:rFonts w:cs="Arial"/>
                <w:b/>
                <w:bCs/>
                <w:sz w:val="18"/>
                <w:szCs w:val="20"/>
              </w:rPr>
            </w:pPr>
            <w:r w:rsidRPr="008C2049">
              <w:rPr>
                <w:rFonts w:cs="Arial"/>
                <w:b/>
                <w:bCs/>
                <w:sz w:val="18"/>
                <w:szCs w:val="20"/>
              </w:rPr>
              <w:lastRenderedPageBreak/>
              <w:t>14</w:t>
            </w:r>
          </w:p>
        </w:tc>
        <w:tc>
          <w:tcPr>
            <w:tcW w:w="7088" w:type="dxa"/>
            <w:shd w:val="clear" w:color="auto" w:fill="000000"/>
          </w:tcPr>
          <w:p w14:paraId="1713E307" w14:textId="77777777" w:rsidR="002C25C3" w:rsidRPr="008C2049" w:rsidRDefault="002C25C3" w:rsidP="00473ECB">
            <w:pPr>
              <w:spacing w:before="0" w:after="0" w:line="240" w:lineRule="auto"/>
              <w:rPr>
                <w:rFonts w:cs="Arial"/>
                <w:b/>
                <w:bCs/>
                <w:sz w:val="18"/>
                <w:szCs w:val="20"/>
              </w:rPr>
            </w:pPr>
            <w:r w:rsidRPr="008C2049">
              <w:rPr>
                <w:rFonts w:cs="Arial"/>
                <w:b/>
                <w:bCs/>
                <w:sz w:val="18"/>
                <w:szCs w:val="20"/>
              </w:rPr>
              <w:t>WASTE ORGANIC SOLVENTS, REFRIGERANTS AND PROPELLANTS</w:t>
            </w:r>
          </w:p>
        </w:tc>
      </w:tr>
      <w:tr w:rsidR="002C25C3" w:rsidRPr="008C2049" w14:paraId="54412D97" w14:textId="77777777" w:rsidTr="00473ECB">
        <w:trPr>
          <w:cantSplit/>
        </w:trPr>
        <w:tc>
          <w:tcPr>
            <w:tcW w:w="1716" w:type="dxa"/>
            <w:shd w:val="clear" w:color="auto" w:fill="BFBFBF"/>
          </w:tcPr>
          <w:p w14:paraId="26CE6950"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14 06</w:t>
            </w:r>
          </w:p>
        </w:tc>
        <w:tc>
          <w:tcPr>
            <w:tcW w:w="7088" w:type="dxa"/>
            <w:shd w:val="clear" w:color="auto" w:fill="BFBFBF"/>
          </w:tcPr>
          <w:p w14:paraId="57AAF335"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 organic solvents, refrigerants and foam/aerosol propellants</w:t>
            </w:r>
          </w:p>
        </w:tc>
      </w:tr>
      <w:tr w:rsidR="002C25C3" w:rsidRPr="008C2049" w14:paraId="15C4507D" w14:textId="77777777" w:rsidTr="00473ECB">
        <w:trPr>
          <w:cantSplit/>
        </w:trPr>
        <w:tc>
          <w:tcPr>
            <w:tcW w:w="1716" w:type="dxa"/>
            <w:shd w:val="clear" w:color="auto" w:fill="auto"/>
          </w:tcPr>
          <w:p w14:paraId="637EE4E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14 06 03*</w:t>
            </w:r>
          </w:p>
        </w:tc>
        <w:tc>
          <w:tcPr>
            <w:tcW w:w="7088" w:type="dxa"/>
            <w:shd w:val="clear" w:color="auto" w:fill="auto"/>
          </w:tcPr>
          <w:p w14:paraId="1621479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solvents and solvent mixtures</w:t>
            </w:r>
          </w:p>
        </w:tc>
      </w:tr>
      <w:tr w:rsidR="002C25C3" w:rsidRPr="008C2049" w14:paraId="3E18C547" w14:textId="77777777" w:rsidTr="00473ECB">
        <w:trPr>
          <w:cantSplit/>
        </w:trPr>
        <w:tc>
          <w:tcPr>
            <w:tcW w:w="1716" w:type="dxa"/>
            <w:shd w:val="clear" w:color="auto" w:fill="000000"/>
          </w:tcPr>
          <w:p w14:paraId="27507CB7"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15</w:t>
            </w:r>
          </w:p>
        </w:tc>
        <w:tc>
          <w:tcPr>
            <w:tcW w:w="7088" w:type="dxa"/>
            <w:shd w:val="clear" w:color="auto" w:fill="000000"/>
          </w:tcPr>
          <w:p w14:paraId="55CD3FE3"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WASTE PACKAGING;ABSORBANTS, WIPING CLOTHS,FILTER MATERIALS AND PROTECTIVE CLOTHING NOT OTHRWISE SPECIFIED</w:t>
            </w:r>
          </w:p>
        </w:tc>
      </w:tr>
      <w:tr w:rsidR="002C25C3" w:rsidRPr="008C2049" w14:paraId="0DC48CE0" w14:textId="77777777" w:rsidTr="00473ECB">
        <w:trPr>
          <w:cantSplit/>
        </w:trPr>
        <w:tc>
          <w:tcPr>
            <w:tcW w:w="1716" w:type="dxa"/>
            <w:shd w:val="clear" w:color="auto" w:fill="BFBFBF"/>
          </w:tcPr>
          <w:p w14:paraId="5754F827"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15 01</w:t>
            </w:r>
          </w:p>
        </w:tc>
        <w:tc>
          <w:tcPr>
            <w:tcW w:w="7088" w:type="dxa"/>
            <w:shd w:val="clear" w:color="auto" w:fill="BFBFBF"/>
          </w:tcPr>
          <w:p w14:paraId="71C0D552"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Packaging(including separately collected municipal packaging waste</w:t>
            </w:r>
          </w:p>
        </w:tc>
      </w:tr>
      <w:tr w:rsidR="002C25C3" w:rsidRPr="008C2049" w14:paraId="58657AF0" w14:textId="77777777" w:rsidTr="00473ECB">
        <w:trPr>
          <w:cantSplit/>
        </w:trPr>
        <w:tc>
          <w:tcPr>
            <w:tcW w:w="1716" w:type="dxa"/>
            <w:shd w:val="clear" w:color="auto" w:fill="auto"/>
          </w:tcPr>
          <w:p w14:paraId="485D180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15 01 10*</w:t>
            </w:r>
          </w:p>
        </w:tc>
        <w:tc>
          <w:tcPr>
            <w:tcW w:w="7088" w:type="dxa"/>
            <w:shd w:val="clear" w:color="auto" w:fill="auto"/>
          </w:tcPr>
          <w:p w14:paraId="366EEC2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packaging containing residues of or contaminated by dangerous substances</w:t>
            </w:r>
          </w:p>
        </w:tc>
      </w:tr>
      <w:tr w:rsidR="002C25C3" w:rsidRPr="008C2049" w14:paraId="0EBC9FDE" w14:textId="77777777" w:rsidTr="00473ECB">
        <w:trPr>
          <w:cantSplit/>
        </w:trPr>
        <w:tc>
          <w:tcPr>
            <w:tcW w:w="1716" w:type="dxa"/>
            <w:shd w:val="clear" w:color="auto" w:fill="BFBFBF"/>
          </w:tcPr>
          <w:p w14:paraId="482A37EE"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15 02</w:t>
            </w:r>
          </w:p>
        </w:tc>
        <w:tc>
          <w:tcPr>
            <w:tcW w:w="7088" w:type="dxa"/>
            <w:shd w:val="clear" w:color="auto" w:fill="BFBFBF"/>
          </w:tcPr>
          <w:p w14:paraId="16B09123" w14:textId="77777777" w:rsidR="002C25C3" w:rsidRPr="008C2049" w:rsidRDefault="002C25C3" w:rsidP="00473ECB">
            <w:pPr>
              <w:keepNext/>
              <w:spacing w:before="0" w:after="0" w:line="240" w:lineRule="auto"/>
              <w:rPr>
                <w:rFonts w:cs="Arial"/>
                <w:b/>
                <w:bCs/>
                <w:color w:val="000000"/>
                <w:sz w:val="18"/>
                <w:szCs w:val="20"/>
              </w:rPr>
            </w:pPr>
            <w:proofErr w:type="spellStart"/>
            <w:r w:rsidRPr="008C2049">
              <w:rPr>
                <w:rFonts w:cs="Arial"/>
                <w:b/>
                <w:bCs/>
                <w:color w:val="000000"/>
                <w:sz w:val="18"/>
                <w:szCs w:val="20"/>
              </w:rPr>
              <w:t>Absorbants</w:t>
            </w:r>
            <w:proofErr w:type="spellEnd"/>
            <w:r w:rsidRPr="008C2049">
              <w:rPr>
                <w:rFonts w:cs="Arial"/>
                <w:b/>
                <w:bCs/>
                <w:color w:val="000000"/>
                <w:sz w:val="18"/>
                <w:szCs w:val="20"/>
              </w:rPr>
              <w:t>, filter materials, wiping cloths and protective clothing</w:t>
            </w:r>
          </w:p>
        </w:tc>
      </w:tr>
      <w:tr w:rsidR="002C25C3" w:rsidRPr="008C2049" w14:paraId="1B4C7189" w14:textId="77777777" w:rsidTr="00473ECB">
        <w:trPr>
          <w:cantSplit/>
        </w:trPr>
        <w:tc>
          <w:tcPr>
            <w:tcW w:w="1716" w:type="dxa"/>
            <w:shd w:val="clear" w:color="auto" w:fill="auto"/>
          </w:tcPr>
          <w:p w14:paraId="754DCB4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15 02 02*</w:t>
            </w:r>
          </w:p>
        </w:tc>
        <w:tc>
          <w:tcPr>
            <w:tcW w:w="7088" w:type="dxa"/>
            <w:shd w:val="clear" w:color="auto" w:fill="auto"/>
          </w:tcPr>
          <w:p w14:paraId="447D705D" w14:textId="77777777" w:rsidR="002C25C3" w:rsidRPr="008C2049" w:rsidRDefault="002C25C3" w:rsidP="00473ECB">
            <w:pPr>
              <w:spacing w:before="0" w:after="0" w:line="240" w:lineRule="auto"/>
              <w:rPr>
                <w:rFonts w:cs="Arial"/>
                <w:color w:val="000000"/>
                <w:sz w:val="18"/>
                <w:szCs w:val="20"/>
              </w:rPr>
            </w:pPr>
            <w:proofErr w:type="spellStart"/>
            <w:r w:rsidRPr="008C2049">
              <w:rPr>
                <w:rFonts w:cs="Arial"/>
                <w:color w:val="000000"/>
                <w:sz w:val="18"/>
                <w:szCs w:val="20"/>
              </w:rPr>
              <w:t>absorbants</w:t>
            </w:r>
            <w:proofErr w:type="spellEnd"/>
            <w:r w:rsidRPr="008C2049">
              <w:rPr>
                <w:rFonts w:cs="Arial"/>
                <w:color w:val="000000"/>
                <w:sz w:val="18"/>
                <w:szCs w:val="20"/>
              </w:rPr>
              <w:t>, filter materials including oil filters not specified) wiping cloths and protective clothing contaminated with dangerous substances</w:t>
            </w:r>
          </w:p>
        </w:tc>
      </w:tr>
      <w:tr w:rsidR="002C25C3" w:rsidRPr="008C2049" w14:paraId="785EC5D3" w14:textId="77777777" w:rsidTr="00473ECB">
        <w:trPr>
          <w:cantSplit/>
        </w:trPr>
        <w:tc>
          <w:tcPr>
            <w:tcW w:w="1716" w:type="dxa"/>
            <w:shd w:val="clear" w:color="auto" w:fill="000000"/>
          </w:tcPr>
          <w:p w14:paraId="5EAC4EC3"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16</w:t>
            </w:r>
          </w:p>
        </w:tc>
        <w:tc>
          <w:tcPr>
            <w:tcW w:w="7088" w:type="dxa"/>
            <w:shd w:val="clear" w:color="auto" w:fill="000000"/>
          </w:tcPr>
          <w:p w14:paraId="13567F4F"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WASTE NOT OTHERWISE SPECIFIED IN THE LIST</w:t>
            </w:r>
          </w:p>
        </w:tc>
      </w:tr>
      <w:tr w:rsidR="002C25C3" w:rsidRPr="008C2049" w14:paraId="3C7EB80F" w14:textId="77777777" w:rsidTr="00473ECB">
        <w:trPr>
          <w:cantSplit/>
        </w:trPr>
        <w:tc>
          <w:tcPr>
            <w:tcW w:w="1716" w:type="dxa"/>
            <w:shd w:val="clear" w:color="auto" w:fill="BFBFBF"/>
          </w:tcPr>
          <w:p w14:paraId="66D81E78"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16 03</w:t>
            </w:r>
          </w:p>
        </w:tc>
        <w:tc>
          <w:tcPr>
            <w:tcW w:w="7088" w:type="dxa"/>
            <w:shd w:val="clear" w:color="auto" w:fill="BFBFBF"/>
          </w:tcPr>
          <w:p w14:paraId="0C15D450"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off-specification batches and unused products</w:t>
            </w:r>
          </w:p>
        </w:tc>
      </w:tr>
      <w:tr w:rsidR="002C25C3" w:rsidRPr="008C2049" w14:paraId="62734BD3" w14:textId="77777777" w:rsidTr="00473ECB">
        <w:trPr>
          <w:cantSplit/>
        </w:trPr>
        <w:tc>
          <w:tcPr>
            <w:tcW w:w="1716" w:type="dxa"/>
            <w:shd w:val="clear" w:color="auto" w:fill="auto"/>
          </w:tcPr>
          <w:p w14:paraId="6467FDB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16 03 03*</w:t>
            </w:r>
          </w:p>
        </w:tc>
        <w:tc>
          <w:tcPr>
            <w:tcW w:w="7088" w:type="dxa"/>
            <w:shd w:val="clear" w:color="auto" w:fill="auto"/>
          </w:tcPr>
          <w:p w14:paraId="047DA01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inorganic wastes containing dangerous substances</w:t>
            </w:r>
          </w:p>
        </w:tc>
      </w:tr>
      <w:tr w:rsidR="002C25C3" w:rsidRPr="008C2049" w14:paraId="6364110E" w14:textId="77777777" w:rsidTr="00473ECB">
        <w:trPr>
          <w:cantSplit/>
        </w:trPr>
        <w:tc>
          <w:tcPr>
            <w:tcW w:w="1716" w:type="dxa"/>
            <w:shd w:val="clear" w:color="auto" w:fill="auto"/>
          </w:tcPr>
          <w:p w14:paraId="7C30C3B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16 03 04</w:t>
            </w:r>
          </w:p>
        </w:tc>
        <w:tc>
          <w:tcPr>
            <w:tcW w:w="7088" w:type="dxa"/>
            <w:shd w:val="clear" w:color="auto" w:fill="auto"/>
          </w:tcPr>
          <w:p w14:paraId="75D0B95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inorganic wastes other than those mentioned in 16 03 03</w:t>
            </w:r>
          </w:p>
        </w:tc>
      </w:tr>
      <w:tr w:rsidR="002C25C3" w:rsidRPr="008C2049" w14:paraId="5D89B07F" w14:textId="77777777" w:rsidTr="00473ECB">
        <w:trPr>
          <w:cantSplit/>
        </w:trPr>
        <w:tc>
          <w:tcPr>
            <w:tcW w:w="1716" w:type="dxa"/>
            <w:shd w:val="clear" w:color="auto" w:fill="auto"/>
          </w:tcPr>
          <w:p w14:paraId="10EF321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16 03 05*</w:t>
            </w:r>
          </w:p>
        </w:tc>
        <w:tc>
          <w:tcPr>
            <w:tcW w:w="7088" w:type="dxa"/>
            <w:shd w:val="clear" w:color="auto" w:fill="auto"/>
          </w:tcPr>
          <w:p w14:paraId="4360397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organic wastes containing dangerous substances</w:t>
            </w:r>
          </w:p>
        </w:tc>
      </w:tr>
      <w:tr w:rsidR="002C25C3" w:rsidRPr="008C2049" w14:paraId="76EFCEC5" w14:textId="77777777" w:rsidTr="00473ECB">
        <w:trPr>
          <w:cantSplit/>
        </w:trPr>
        <w:tc>
          <w:tcPr>
            <w:tcW w:w="1716" w:type="dxa"/>
            <w:shd w:val="clear" w:color="auto" w:fill="BFBFBF"/>
          </w:tcPr>
          <w:p w14:paraId="0644D44D"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16 08</w:t>
            </w:r>
          </w:p>
        </w:tc>
        <w:tc>
          <w:tcPr>
            <w:tcW w:w="7088" w:type="dxa"/>
            <w:shd w:val="clear" w:color="auto" w:fill="BFBFBF"/>
          </w:tcPr>
          <w:p w14:paraId="1991517C"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spent catalysts</w:t>
            </w:r>
          </w:p>
        </w:tc>
      </w:tr>
      <w:tr w:rsidR="002C25C3" w:rsidRPr="008C2049" w14:paraId="2B96EB6C" w14:textId="77777777" w:rsidTr="00473ECB">
        <w:trPr>
          <w:cantSplit/>
        </w:trPr>
        <w:tc>
          <w:tcPr>
            <w:tcW w:w="1716" w:type="dxa"/>
            <w:shd w:val="clear" w:color="auto" w:fill="auto"/>
          </w:tcPr>
          <w:p w14:paraId="68DC5BC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16 08 02*</w:t>
            </w:r>
          </w:p>
        </w:tc>
        <w:tc>
          <w:tcPr>
            <w:tcW w:w="7088" w:type="dxa"/>
            <w:shd w:val="clear" w:color="auto" w:fill="auto"/>
          </w:tcPr>
          <w:p w14:paraId="68B9665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spent catalyst containing dangerous transition metals or dangerous transition metal compounds</w:t>
            </w:r>
          </w:p>
        </w:tc>
      </w:tr>
      <w:tr w:rsidR="002C25C3" w:rsidRPr="008C2049" w14:paraId="30486DC1" w14:textId="77777777" w:rsidTr="00473ECB">
        <w:trPr>
          <w:cantSplit/>
        </w:trPr>
        <w:tc>
          <w:tcPr>
            <w:tcW w:w="1716" w:type="dxa"/>
            <w:shd w:val="clear" w:color="auto" w:fill="auto"/>
          </w:tcPr>
          <w:p w14:paraId="57D2585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16 08 04</w:t>
            </w:r>
          </w:p>
        </w:tc>
        <w:tc>
          <w:tcPr>
            <w:tcW w:w="7088" w:type="dxa"/>
            <w:shd w:val="clear" w:color="auto" w:fill="auto"/>
          </w:tcPr>
          <w:p w14:paraId="3B93CDB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spent catalysts contaminated with dangerous substances</w:t>
            </w:r>
          </w:p>
        </w:tc>
      </w:tr>
      <w:tr w:rsidR="002C25C3" w:rsidRPr="008C2049" w14:paraId="5B9B603E" w14:textId="77777777" w:rsidTr="00473ECB">
        <w:trPr>
          <w:cantSplit/>
        </w:trPr>
        <w:tc>
          <w:tcPr>
            <w:tcW w:w="1716" w:type="dxa"/>
            <w:shd w:val="clear" w:color="auto" w:fill="auto"/>
          </w:tcPr>
          <w:p w14:paraId="65A7516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16 08 07*</w:t>
            </w:r>
          </w:p>
        </w:tc>
        <w:tc>
          <w:tcPr>
            <w:tcW w:w="7088" w:type="dxa"/>
            <w:shd w:val="clear" w:color="auto" w:fill="auto"/>
          </w:tcPr>
          <w:p w14:paraId="5EEA3FB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spent fluid catalytic cracking catalyst</w:t>
            </w:r>
          </w:p>
        </w:tc>
      </w:tr>
      <w:tr w:rsidR="002C25C3" w:rsidRPr="008C2049" w14:paraId="3094BEFB" w14:textId="77777777" w:rsidTr="00473ECB">
        <w:trPr>
          <w:cantSplit/>
        </w:trPr>
        <w:tc>
          <w:tcPr>
            <w:tcW w:w="1716" w:type="dxa"/>
            <w:shd w:val="clear" w:color="auto" w:fill="000000"/>
          </w:tcPr>
          <w:p w14:paraId="72C801AA"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19</w:t>
            </w:r>
          </w:p>
        </w:tc>
        <w:tc>
          <w:tcPr>
            <w:tcW w:w="7088" w:type="dxa"/>
            <w:shd w:val="clear" w:color="auto" w:fill="000000"/>
          </w:tcPr>
          <w:p w14:paraId="7DF4BA1C"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 xml:space="preserve">WASTES FROM WASTE MANAGEMENT FACILITIES, OFF-SITE </w:t>
            </w:r>
            <w:proofErr w:type="gramStart"/>
            <w:r w:rsidRPr="008C2049">
              <w:rPr>
                <w:rFonts w:cs="Arial"/>
                <w:b/>
                <w:bCs/>
                <w:sz w:val="18"/>
                <w:szCs w:val="20"/>
              </w:rPr>
              <w:t>WASTE WATER</w:t>
            </w:r>
            <w:proofErr w:type="gramEnd"/>
            <w:r w:rsidRPr="008C2049">
              <w:rPr>
                <w:rFonts w:cs="Arial"/>
                <w:b/>
                <w:bCs/>
                <w:sz w:val="18"/>
                <w:szCs w:val="20"/>
              </w:rPr>
              <w:t xml:space="preserve"> TREATMENT PLANTS AND THE PREPARATION OF WATER INTENDED FOR HUMAN CONSUMPTION AND WATER FOR INDUSTRIAL USE</w:t>
            </w:r>
          </w:p>
        </w:tc>
      </w:tr>
      <w:tr w:rsidR="002C25C3" w:rsidRPr="008C2049" w14:paraId="5E6FECC4" w14:textId="77777777" w:rsidTr="00473ECB">
        <w:trPr>
          <w:cantSplit/>
        </w:trPr>
        <w:tc>
          <w:tcPr>
            <w:tcW w:w="1716" w:type="dxa"/>
            <w:shd w:val="clear" w:color="auto" w:fill="BFBFBF"/>
          </w:tcPr>
          <w:p w14:paraId="556F71EF"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19 01</w:t>
            </w:r>
          </w:p>
        </w:tc>
        <w:tc>
          <w:tcPr>
            <w:tcW w:w="7088" w:type="dxa"/>
            <w:shd w:val="clear" w:color="auto" w:fill="BFBFBF"/>
          </w:tcPr>
          <w:p w14:paraId="2F72B3FE"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incineration or pyrolysis of waste</w:t>
            </w:r>
          </w:p>
        </w:tc>
      </w:tr>
      <w:tr w:rsidR="002C25C3" w:rsidRPr="008C2049" w14:paraId="7A586D67" w14:textId="77777777" w:rsidTr="00473ECB">
        <w:trPr>
          <w:cantSplit/>
        </w:trPr>
        <w:tc>
          <w:tcPr>
            <w:tcW w:w="1716" w:type="dxa"/>
            <w:shd w:val="clear" w:color="auto" w:fill="auto"/>
          </w:tcPr>
          <w:p w14:paraId="06DAFEB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19 01 11*</w:t>
            </w:r>
          </w:p>
        </w:tc>
        <w:tc>
          <w:tcPr>
            <w:tcW w:w="7088" w:type="dxa"/>
            <w:shd w:val="clear" w:color="auto" w:fill="auto"/>
          </w:tcPr>
          <w:p w14:paraId="1A6A47F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Bottom ash and slag containing dangerous substances</w:t>
            </w:r>
          </w:p>
        </w:tc>
      </w:tr>
      <w:tr w:rsidR="002C25C3" w:rsidRPr="008C2049" w14:paraId="56097AFD" w14:textId="77777777" w:rsidTr="00473ECB">
        <w:trPr>
          <w:cantSplit/>
        </w:trPr>
        <w:tc>
          <w:tcPr>
            <w:tcW w:w="1716" w:type="dxa"/>
            <w:shd w:val="clear" w:color="auto" w:fill="auto"/>
          </w:tcPr>
          <w:p w14:paraId="2D6A06F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19 01 13*</w:t>
            </w:r>
          </w:p>
        </w:tc>
        <w:tc>
          <w:tcPr>
            <w:tcW w:w="7088" w:type="dxa"/>
            <w:shd w:val="clear" w:color="auto" w:fill="auto"/>
          </w:tcPr>
          <w:p w14:paraId="579A505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Fly ash containing dangerous substances</w:t>
            </w:r>
          </w:p>
        </w:tc>
      </w:tr>
      <w:tr w:rsidR="002C25C3" w:rsidRPr="008C2049" w14:paraId="4FC3CBA1" w14:textId="77777777" w:rsidTr="00473ECB">
        <w:trPr>
          <w:cantSplit/>
        </w:trPr>
        <w:tc>
          <w:tcPr>
            <w:tcW w:w="1716" w:type="dxa"/>
            <w:shd w:val="clear" w:color="auto" w:fill="BFBFBF"/>
          </w:tcPr>
          <w:p w14:paraId="44C02423"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19 08</w:t>
            </w:r>
          </w:p>
        </w:tc>
        <w:tc>
          <w:tcPr>
            <w:tcW w:w="7088" w:type="dxa"/>
            <w:shd w:val="clear" w:color="auto" w:fill="BFBFBF"/>
          </w:tcPr>
          <w:p w14:paraId="1A371F98"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 xml:space="preserve">wastes from </w:t>
            </w:r>
            <w:proofErr w:type="gramStart"/>
            <w:r w:rsidRPr="008C2049">
              <w:rPr>
                <w:rFonts w:cs="Arial"/>
                <w:b/>
                <w:bCs/>
                <w:color w:val="000000"/>
                <w:sz w:val="18"/>
                <w:szCs w:val="20"/>
              </w:rPr>
              <w:t>waste water</w:t>
            </w:r>
            <w:proofErr w:type="gramEnd"/>
            <w:r w:rsidRPr="008C2049">
              <w:rPr>
                <w:rFonts w:cs="Arial"/>
                <w:b/>
                <w:bCs/>
                <w:color w:val="000000"/>
                <w:sz w:val="18"/>
                <w:szCs w:val="20"/>
              </w:rPr>
              <w:t xml:space="preserve"> treatment plants not otherwise specified</w:t>
            </w:r>
          </w:p>
        </w:tc>
      </w:tr>
      <w:tr w:rsidR="002C25C3" w:rsidRPr="008C2049" w14:paraId="685B45CA" w14:textId="77777777" w:rsidTr="00473ECB">
        <w:trPr>
          <w:cantSplit/>
        </w:trPr>
        <w:tc>
          <w:tcPr>
            <w:tcW w:w="1716" w:type="dxa"/>
            <w:shd w:val="clear" w:color="auto" w:fill="auto"/>
          </w:tcPr>
          <w:p w14:paraId="2567CF4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19 08 02</w:t>
            </w:r>
          </w:p>
        </w:tc>
        <w:tc>
          <w:tcPr>
            <w:tcW w:w="7088" w:type="dxa"/>
            <w:shd w:val="clear" w:color="auto" w:fill="auto"/>
          </w:tcPr>
          <w:p w14:paraId="1A87D74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Waste from de-sanding</w:t>
            </w:r>
          </w:p>
        </w:tc>
      </w:tr>
      <w:tr w:rsidR="002C25C3" w:rsidRPr="008C2049" w14:paraId="529ECB5B" w14:textId="77777777" w:rsidTr="00473ECB">
        <w:trPr>
          <w:cantSplit/>
        </w:trPr>
        <w:tc>
          <w:tcPr>
            <w:tcW w:w="1716" w:type="dxa"/>
            <w:shd w:val="clear" w:color="auto" w:fill="auto"/>
          </w:tcPr>
          <w:p w14:paraId="109145A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19 08 05</w:t>
            </w:r>
          </w:p>
        </w:tc>
        <w:tc>
          <w:tcPr>
            <w:tcW w:w="7088" w:type="dxa"/>
            <w:shd w:val="clear" w:color="auto" w:fill="auto"/>
          </w:tcPr>
          <w:p w14:paraId="3029E76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Sludges from treatment of Urban </w:t>
            </w:r>
            <w:proofErr w:type="gramStart"/>
            <w:r w:rsidRPr="008C2049">
              <w:rPr>
                <w:rFonts w:cs="Arial"/>
                <w:color w:val="000000"/>
                <w:sz w:val="18"/>
                <w:szCs w:val="20"/>
              </w:rPr>
              <w:t>waste water</w:t>
            </w:r>
            <w:proofErr w:type="gramEnd"/>
          </w:p>
        </w:tc>
      </w:tr>
      <w:tr w:rsidR="002C25C3" w:rsidRPr="008C2049" w14:paraId="752C3503" w14:textId="77777777" w:rsidTr="00473ECB">
        <w:trPr>
          <w:cantSplit/>
        </w:trPr>
        <w:tc>
          <w:tcPr>
            <w:tcW w:w="1716" w:type="dxa"/>
            <w:shd w:val="clear" w:color="auto" w:fill="auto"/>
          </w:tcPr>
          <w:p w14:paraId="30EC4EB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19 08 06*</w:t>
            </w:r>
          </w:p>
        </w:tc>
        <w:tc>
          <w:tcPr>
            <w:tcW w:w="7088" w:type="dxa"/>
            <w:shd w:val="clear" w:color="auto" w:fill="auto"/>
          </w:tcPr>
          <w:p w14:paraId="749437C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Saturated or spent ion exchange resins</w:t>
            </w:r>
          </w:p>
        </w:tc>
      </w:tr>
      <w:tr w:rsidR="002C25C3" w:rsidRPr="008C2049" w14:paraId="3CA6CA52" w14:textId="77777777" w:rsidTr="00473ECB">
        <w:trPr>
          <w:cantSplit/>
        </w:trPr>
        <w:tc>
          <w:tcPr>
            <w:tcW w:w="1716" w:type="dxa"/>
            <w:shd w:val="clear" w:color="auto" w:fill="auto"/>
          </w:tcPr>
          <w:p w14:paraId="3BFAB9F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19 08 07*</w:t>
            </w:r>
          </w:p>
        </w:tc>
        <w:tc>
          <w:tcPr>
            <w:tcW w:w="7088" w:type="dxa"/>
            <w:shd w:val="clear" w:color="auto" w:fill="auto"/>
          </w:tcPr>
          <w:p w14:paraId="1CBDE92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Solutions and sludges from regeneration of ion exchangers</w:t>
            </w:r>
          </w:p>
        </w:tc>
      </w:tr>
      <w:tr w:rsidR="002C25C3" w:rsidRPr="008C2049" w14:paraId="1BD2A6B3" w14:textId="77777777" w:rsidTr="00473ECB">
        <w:trPr>
          <w:cantSplit/>
        </w:trPr>
        <w:tc>
          <w:tcPr>
            <w:tcW w:w="1716" w:type="dxa"/>
            <w:shd w:val="clear" w:color="auto" w:fill="BFBFBF"/>
          </w:tcPr>
          <w:p w14:paraId="65AC925D"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19 09</w:t>
            </w:r>
          </w:p>
        </w:tc>
        <w:tc>
          <w:tcPr>
            <w:tcW w:w="7088" w:type="dxa"/>
            <w:shd w:val="clear" w:color="auto" w:fill="BFBFBF"/>
          </w:tcPr>
          <w:p w14:paraId="2877ED2D"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from the preparation of water intended for human consumption or water for industrial use</w:t>
            </w:r>
          </w:p>
        </w:tc>
      </w:tr>
      <w:tr w:rsidR="002C25C3" w:rsidRPr="008C2049" w14:paraId="788C5539" w14:textId="77777777" w:rsidTr="00473ECB">
        <w:trPr>
          <w:cantSplit/>
        </w:trPr>
        <w:tc>
          <w:tcPr>
            <w:tcW w:w="1716" w:type="dxa"/>
            <w:shd w:val="clear" w:color="auto" w:fill="auto"/>
          </w:tcPr>
          <w:p w14:paraId="7B51E23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19 09 04</w:t>
            </w:r>
          </w:p>
        </w:tc>
        <w:tc>
          <w:tcPr>
            <w:tcW w:w="7088" w:type="dxa"/>
            <w:shd w:val="clear" w:color="auto" w:fill="auto"/>
          </w:tcPr>
          <w:p w14:paraId="0F6032D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Spent activated carbon</w:t>
            </w:r>
          </w:p>
        </w:tc>
      </w:tr>
      <w:tr w:rsidR="002C25C3" w:rsidRPr="008C2049" w14:paraId="15409084" w14:textId="77777777" w:rsidTr="00473ECB">
        <w:trPr>
          <w:cantSplit/>
        </w:trPr>
        <w:tc>
          <w:tcPr>
            <w:tcW w:w="1716" w:type="dxa"/>
            <w:shd w:val="clear" w:color="auto" w:fill="auto"/>
          </w:tcPr>
          <w:p w14:paraId="3AAE5F1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19 09 05</w:t>
            </w:r>
          </w:p>
        </w:tc>
        <w:tc>
          <w:tcPr>
            <w:tcW w:w="7088" w:type="dxa"/>
            <w:shd w:val="clear" w:color="auto" w:fill="auto"/>
          </w:tcPr>
          <w:p w14:paraId="4E83116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Saturated or spent ion exchange resins</w:t>
            </w:r>
          </w:p>
        </w:tc>
      </w:tr>
      <w:tr w:rsidR="002C25C3" w:rsidRPr="008C2049" w14:paraId="6D2446B5" w14:textId="77777777" w:rsidTr="00473ECB">
        <w:trPr>
          <w:cantSplit/>
        </w:trPr>
        <w:tc>
          <w:tcPr>
            <w:tcW w:w="1716" w:type="dxa"/>
            <w:shd w:val="clear" w:color="auto" w:fill="000000"/>
          </w:tcPr>
          <w:p w14:paraId="68F4CC7A"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lastRenderedPageBreak/>
              <w:t>20</w:t>
            </w:r>
          </w:p>
        </w:tc>
        <w:tc>
          <w:tcPr>
            <w:tcW w:w="7088" w:type="dxa"/>
            <w:shd w:val="clear" w:color="auto" w:fill="000000"/>
          </w:tcPr>
          <w:p w14:paraId="12554AD3"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MUNICIPAL WASTES (HOUSEHOLD WASTE AND SIMILAR COMMERCIAL, INDUSTRIAL AND INSTITUTIONAL WASTES) INCLUDING SEPARATELY COLLECTED FRACTIONS</w:t>
            </w:r>
          </w:p>
        </w:tc>
      </w:tr>
      <w:tr w:rsidR="002C25C3" w:rsidRPr="008C2049" w14:paraId="75C27A45" w14:textId="77777777" w:rsidTr="00473ECB">
        <w:trPr>
          <w:cantSplit/>
        </w:trPr>
        <w:tc>
          <w:tcPr>
            <w:tcW w:w="1716" w:type="dxa"/>
            <w:shd w:val="clear" w:color="auto" w:fill="BFBFBF"/>
          </w:tcPr>
          <w:p w14:paraId="23B98797"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20 01</w:t>
            </w:r>
          </w:p>
        </w:tc>
        <w:tc>
          <w:tcPr>
            <w:tcW w:w="7088" w:type="dxa"/>
            <w:shd w:val="clear" w:color="auto" w:fill="BFBFBF"/>
          </w:tcPr>
          <w:p w14:paraId="1F936CD2"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separately collected fractions (except 15 01)</w:t>
            </w:r>
          </w:p>
        </w:tc>
      </w:tr>
      <w:tr w:rsidR="002C25C3" w:rsidRPr="008C2049" w14:paraId="693AA461" w14:textId="77777777" w:rsidTr="00473ECB">
        <w:trPr>
          <w:cantSplit/>
        </w:trPr>
        <w:tc>
          <w:tcPr>
            <w:tcW w:w="1716" w:type="dxa"/>
            <w:shd w:val="clear" w:color="auto" w:fill="auto"/>
          </w:tcPr>
          <w:p w14:paraId="40D99BE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20 01 01</w:t>
            </w:r>
          </w:p>
        </w:tc>
        <w:tc>
          <w:tcPr>
            <w:tcW w:w="7088" w:type="dxa"/>
            <w:shd w:val="clear" w:color="auto" w:fill="auto"/>
          </w:tcPr>
          <w:p w14:paraId="773FE4D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Paper and Cardboard</w:t>
            </w:r>
          </w:p>
        </w:tc>
      </w:tr>
      <w:tr w:rsidR="002C25C3" w:rsidRPr="008C2049" w14:paraId="0098A7E9" w14:textId="77777777" w:rsidTr="00473ECB">
        <w:trPr>
          <w:cantSplit/>
        </w:trPr>
        <w:tc>
          <w:tcPr>
            <w:tcW w:w="1716" w:type="dxa"/>
            <w:shd w:val="clear" w:color="auto" w:fill="auto"/>
          </w:tcPr>
          <w:p w14:paraId="09C117C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20 01 02</w:t>
            </w:r>
          </w:p>
        </w:tc>
        <w:tc>
          <w:tcPr>
            <w:tcW w:w="7088" w:type="dxa"/>
            <w:shd w:val="clear" w:color="auto" w:fill="auto"/>
          </w:tcPr>
          <w:p w14:paraId="4FB8D38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Glass</w:t>
            </w:r>
          </w:p>
        </w:tc>
      </w:tr>
      <w:tr w:rsidR="002C25C3" w:rsidRPr="008C2049" w14:paraId="6C356157" w14:textId="77777777" w:rsidTr="00473ECB">
        <w:trPr>
          <w:cantSplit/>
        </w:trPr>
        <w:tc>
          <w:tcPr>
            <w:tcW w:w="1716" w:type="dxa"/>
            <w:shd w:val="clear" w:color="auto" w:fill="auto"/>
          </w:tcPr>
          <w:p w14:paraId="7B6E476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20 01 13*</w:t>
            </w:r>
          </w:p>
        </w:tc>
        <w:tc>
          <w:tcPr>
            <w:tcW w:w="7088" w:type="dxa"/>
            <w:shd w:val="clear" w:color="auto" w:fill="auto"/>
          </w:tcPr>
          <w:p w14:paraId="50B5DEE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Solvents</w:t>
            </w:r>
          </w:p>
        </w:tc>
      </w:tr>
      <w:tr w:rsidR="002C25C3" w:rsidRPr="008C2049" w14:paraId="303EF749" w14:textId="77777777" w:rsidTr="00473ECB">
        <w:trPr>
          <w:cantSplit/>
        </w:trPr>
        <w:tc>
          <w:tcPr>
            <w:tcW w:w="1716" w:type="dxa"/>
            <w:shd w:val="clear" w:color="auto" w:fill="auto"/>
          </w:tcPr>
          <w:p w14:paraId="56E4387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20 01 38</w:t>
            </w:r>
          </w:p>
        </w:tc>
        <w:tc>
          <w:tcPr>
            <w:tcW w:w="7088" w:type="dxa"/>
            <w:shd w:val="clear" w:color="auto" w:fill="auto"/>
          </w:tcPr>
          <w:p w14:paraId="0C583D9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Wood other than that mentioned in 20 01 37</w:t>
            </w:r>
          </w:p>
        </w:tc>
      </w:tr>
      <w:tr w:rsidR="002C25C3" w:rsidRPr="008C2049" w14:paraId="1E179B83" w14:textId="77777777" w:rsidTr="00473ECB">
        <w:trPr>
          <w:cantSplit/>
        </w:trPr>
        <w:tc>
          <w:tcPr>
            <w:tcW w:w="1716" w:type="dxa"/>
            <w:shd w:val="clear" w:color="auto" w:fill="BFBFBF"/>
          </w:tcPr>
          <w:p w14:paraId="7AA17EE9"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20 03</w:t>
            </w:r>
          </w:p>
        </w:tc>
        <w:tc>
          <w:tcPr>
            <w:tcW w:w="7088" w:type="dxa"/>
            <w:shd w:val="clear" w:color="auto" w:fill="BFBFBF"/>
          </w:tcPr>
          <w:p w14:paraId="208EB738"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other municipal wastes</w:t>
            </w:r>
          </w:p>
        </w:tc>
      </w:tr>
      <w:tr w:rsidR="002C25C3" w:rsidRPr="008C2049" w14:paraId="31018139" w14:textId="77777777" w:rsidTr="00473ECB">
        <w:trPr>
          <w:cantSplit/>
        </w:trPr>
        <w:tc>
          <w:tcPr>
            <w:tcW w:w="1716" w:type="dxa"/>
            <w:shd w:val="clear" w:color="auto" w:fill="auto"/>
          </w:tcPr>
          <w:p w14:paraId="0AB5C4F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20 03 01</w:t>
            </w:r>
          </w:p>
        </w:tc>
        <w:tc>
          <w:tcPr>
            <w:tcW w:w="7088" w:type="dxa"/>
            <w:shd w:val="clear" w:color="auto" w:fill="auto"/>
          </w:tcPr>
          <w:p w14:paraId="7A51D91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Mixed municipal waste</w:t>
            </w:r>
          </w:p>
        </w:tc>
      </w:tr>
      <w:tr w:rsidR="002C25C3" w:rsidRPr="008C2049" w14:paraId="27EC10AC" w14:textId="77777777" w:rsidTr="00473ECB">
        <w:trPr>
          <w:cantSplit/>
        </w:trPr>
        <w:tc>
          <w:tcPr>
            <w:tcW w:w="1716" w:type="dxa"/>
            <w:shd w:val="clear" w:color="auto" w:fill="auto"/>
          </w:tcPr>
          <w:p w14:paraId="21C740F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20 03 03</w:t>
            </w:r>
          </w:p>
        </w:tc>
        <w:tc>
          <w:tcPr>
            <w:tcW w:w="7088" w:type="dxa"/>
            <w:shd w:val="clear" w:color="auto" w:fill="auto"/>
          </w:tcPr>
          <w:p w14:paraId="74136A9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Street cleaning residues</w:t>
            </w:r>
          </w:p>
        </w:tc>
      </w:tr>
    </w:tbl>
    <w:p w14:paraId="264861CA" w14:textId="77777777" w:rsidR="002C25C3" w:rsidRPr="008C2049" w:rsidRDefault="002C25C3" w:rsidP="002C25C3">
      <w:pPr>
        <w:keepLines/>
        <w:widowControl w:val="0"/>
        <w:spacing w:line="270" w:lineRule="exact"/>
        <w:rPr>
          <w:color w:val="00000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1893"/>
        <w:gridCol w:w="7735"/>
      </w:tblGrid>
      <w:tr w:rsidR="002C25C3" w:rsidRPr="008C2049" w14:paraId="3B32C641" w14:textId="77777777" w:rsidTr="00473ECB">
        <w:trPr>
          <w:cantSplit/>
          <w:tblHeader/>
        </w:trPr>
        <w:tc>
          <w:tcPr>
            <w:tcW w:w="9854" w:type="dxa"/>
            <w:gridSpan w:val="2"/>
            <w:shd w:val="clear" w:color="auto" w:fill="auto"/>
          </w:tcPr>
          <w:p w14:paraId="41DC4AEA" w14:textId="77777777" w:rsidR="002C25C3" w:rsidRPr="008C2049" w:rsidRDefault="002C25C3" w:rsidP="00473ECB">
            <w:pPr>
              <w:spacing w:before="0" w:after="0" w:line="240" w:lineRule="auto"/>
              <w:rPr>
                <w:rFonts w:cs="Arial"/>
                <w:b/>
                <w:bCs/>
                <w:color w:val="000000"/>
                <w:sz w:val="18"/>
                <w:szCs w:val="20"/>
              </w:rPr>
            </w:pPr>
            <w:r w:rsidRPr="008C2049">
              <w:rPr>
                <w:rFonts w:cs="Arial"/>
                <w:b/>
                <w:color w:val="000000"/>
                <w:sz w:val="18"/>
                <w:szCs w:val="20"/>
              </w:rPr>
              <w:t>Table S2.4 Permitted waste types for NDAF Effluent Treatment plant from STL road terminal (EP/B/STANLOWTERMINAL/2019)</w:t>
            </w:r>
          </w:p>
        </w:tc>
      </w:tr>
      <w:tr w:rsidR="002C25C3" w:rsidRPr="008C2049" w14:paraId="0ED43200" w14:textId="77777777" w:rsidTr="00473ECB">
        <w:trPr>
          <w:cantSplit/>
          <w:tblHeader/>
        </w:trPr>
        <w:tc>
          <w:tcPr>
            <w:tcW w:w="1921" w:type="dxa"/>
            <w:shd w:val="clear" w:color="auto" w:fill="auto"/>
          </w:tcPr>
          <w:p w14:paraId="25EC7DE3"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Waste code</w:t>
            </w:r>
          </w:p>
        </w:tc>
        <w:tc>
          <w:tcPr>
            <w:tcW w:w="7933" w:type="dxa"/>
            <w:shd w:val="clear" w:color="auto" w:fill="auto"/>
          </w:tcPr>
          <w:p w14:paraId="7CA631DF" w14:textId="77777777" w:rsidR="002C25C3" w:rsidRPr="008C2049" w:rsidRDefault="002C25C3" w:rsidP="00473ECB">
            <w:pPr>
              <w:spacing w:before="0" w:after="0" w:line="240" w:lineRule="auto"/>
              <w:rPr>
                <w:rFonts w:cs="Arial"/>
                <w:b/>
                <w:bCs/>
                <w:color w:val="000000"/>
                <w:sz w:val="18"/>
                <w:szCs w:val="20"/>
              </w:rPr>
            </w:pPr>
            <w:r w:rsidRPr="008C2049">
              <w:rPr>
                <w:rFonts w:cs="Arial"/>
                <w:b/>
                <w:bCs/>
                <w:color w:val="000000"/>
                <w:sz w:val="18"/>
                <w:szCs w:val="20"/>
              </w:rPr>
              <w:t>Description</w:t>
            </w:r>
          </w:p>
        </w:tc>
      </w:tr>
      <w:tr w:rsidR="002C25C3" w:rsidRPr="008C2049" w14:paraId="43D44BFF" w14:textId="77777777" w:rsidTr="00473ECB">
        <w:trPr>
          <w:cantSplit/>
        </w:trPr>
        <w:tc>
          <w:tcPr>
            <w:tcW w:w="1921" w:type="dxa"/>
            <w:shd w:val="clear" w:color="auto" w:fill="000000"/>
          </w:tcPr>
          <w:p w14:paraId="7D8ED262"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13</w:t>
            </w:r>
          </w:p>
        </w:tc>
        <w:tc>
          <w:tcPr>
            <w:tcW w:w="7933" w:type="dxa"/>
            <w:shd w:val="clear" w:color="auto" w:fill="000000"/>
          </w:tcPr>
          <w:p w14:paraId="6B29F621" w14:textId="77777777" w:rsidR="002C25C3" w:rsidRPr="008C2049" w:rsidRDefault="002C25C3" w:rsidP="00473ECB">
            <w:pPr>
              <w:keepNext/>
              <w:spacing w:before="0" w:after="0" w:line="240" w:lineRule="auto"/>
              <w:rPr>
                <w:rFonts w:cs="Arial"/>
                <w:b/>
                <w:bCs/>
                <w:sz w:val="18"/>
                <w:szCs w:val="20"/>
              </w:rPr>
            </w:pPr>
            <w:r w:rsidRPr="008C2049">
              <w:rPr>
                <w:rFonts w:cs="Arial"/>
                <w:b/>
                <w:bCs/>
                <w:sz w:val="18"/>
                <w:szCs w:val="20"/>
              </w:rPr>
              <w:t>OIL WASTES AND WASTES OF LIQUID FUELS (except edible oils, and those in chapters 05, 12 and 19)</w:t>
            </w:r>
          </w:p>
        </w:tc>
      </w:tr>
      <w:tr w:rsidR="002C25C3" w:rsidRPr="008C2049" w14:paraId="21F0F318" w14:textId="77777777" w:rsidTr="00473ECB">
        <w:trPr>
          <w:cantSplit/>
        </w:trPr>
        <w:tc>
          <w:tcPr>
            <w:tcW w:w="1921" w:type="dxa"/>
            <w:tcBorders>
              <w:bottom w:val="single" w:sz="4" w:space="0" w:color="auto"/>
            </w:tcBorders>
            <w:shd w:val="clear" w:color="auto" w:fill="D9D9D9"/>
          </w:tcPr>
          <w:p w14:paraId="427440CA"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13 05</w:t>
            </w:r>
          </w:p>
        </w:tc>
        <w:tc>
          <w:tcPr>
            <w:tcW w:w="7933" w:type="dxa"/>
            <w:tcBorders>
              <w:bottom w:val="single" w:sz="4" w:space="0" w:color="auto"/>
            </w:tcBorders>
            <w:shd w:val="clear" w:color="auto" w:fill="D9D9D9"/>
          </w:tcPr>
          <w:p w14:paraId="00E66658" w14:textId="77777777" w:rsidR="002C25C3" w:rsidRPr="008C2049" w:rsidRDefault="002C25C3" w:rsidP="00473ECB">
            <w:pPr>
              <w:pStyle w:val="TableText"/>
              <w:rPr>
                <w:rStyle w:val="Bold"/>
                <w:b w:val="0"/>
              </w:rPr>
            </w:pPr>
            <w:r w:rsidRPr="008C2049">
              <w:rPr>
                <w:rFonts w:cs="Arial"/>
                <w:b/>
                <w:bCs/>
                <w:color w:val="000000"/>
                <w:sz w:val="18"/>
                <w:szCs w:val="20"/>
              </w:rPr>
              <w:t>oil/water separator contents</w:t>
            </w:r>
          </w:p>
        </w:tc>
      </w:tr>
      <w:tr w:rsidR="002C25C3" w:rsidRPr="008C2049" w14:paraId="5FC1236F" w14:textId="77777777" w:rsidTr="00473ECB">
        <w:trPr>
          <w:cantSplit/>
        </w:trPr>
        <w:tc>
          <w:tcPr>
            <w:tcW w:w="1921" w:type="dxa"/>
            <w:shd w:val="clear" w:color="auto" w:fill="FFFFFF"/>
          </w:tcPr>
          <w:p w14:paraId="33AAB13E" w14:textId="77777777" w:rsidR="002C25C3" w:rsidRPr="008C2049" w:rsidRDefault="002C25C3" w:rsidP="00473ECB">
            <w:pPr>
              <w:pStyle w:val="TableText"/>
              <w:ind w:left="0"/>
              <w:rPr>
                <w:sz w:val="18"/>
                <w:szCs w:val="18"/>
              </w:rPr>
            </w:pPr>
            <w:r w:rsidRPr="008C2049">
              <w:rPr>
                <w:sz w:val="18"/>
                <w:szCs w:val="18"/>
              </w:rPr>
              <w:t>13 05 01*</w:t>
            </w:r>
          </w:p>
        </w:tc>
        <w:tc>
          <w:tcPr>
            <w:tcW w:w="7933" w:type="dxa"/>
            <w:shd w:val="clear" w:color="auto" w:fill="FFFFFF"/>
          </w:tcPr>
          <w:p w14:paraId="365E6E7B" w14:textId="77777777" w:rsidR="002C25C3" w:rsidRPr="008C2049" w:rsidRDefault="002C25C3" w:rsidP="00473ECB">
            <w:pPr>
              <w:pStyle w:val="TableText"/>
              <w:rPr>
                <w:sz w:val="18"/>
                <w:szCs w:val="18"/>
              </w:rPr>
            </w:pPr>
            <w:r w:rsidRPr="008C2049">
              <w:rPr>
                <w:sz w:val="18"/>
                <w:szCs w:val="18"/>
              </w:rPr>
              <w:t>solids from grit chambers and oil/water separators</w:t>
            </w:r>
          </w:p>
        </w:tc>
      </w:tr>
      <w:tr w:rsidR="002C25C3" w:rsidRPr="008C2049" w14:paraId="5ED7ADF8" w14:textId="77777777" w:rsidTr="00473ECB">
        <w:trPr>
          <w:cantSplit/>
        </w:trPr>
        <w:tc>
          <w:tcPr>
            <w:tcW w:w="1921" w:type="dxa"/>
            <w:shd w:val="clear" w:color="auto" w:fill="FFFFFF"/>
          </w:tcPr>
          <w:p w14:paraId="0F794B12" w14:textId="77777777" w:rsidR="002C25C3" w:rsidRPr="008C2049" w:rsidRDefault="002C25C3" w:rsidP="00473ECB">
            <w:pPr>
              <w:pStyle w:val="TableText"/>
              <w:ind w:left="0"/>
              <w:rPr>
                <w:sz w:val="18"/>
                <w:szCs w:val="18"/>
              </w:rPr>
            </w:pPr>
            <w:r w:rsidRPr="008C2049">
              <w:rPr>
                <w:sz w:val="18"/>
                <w:szCs w:val="18"/>
              </w:rPr>
              <w:t>13 05 02*</w:t>
            </w:r>
          </w:p>
        </w:tc>
        <w:tc>
          <w:tcPr>
            <w:tcW w:w="7933" w:type="dxa"/>
            <w:shd w:val="clear" w:color="auto" w:fill="FFFFFF"/>
          </w:tcPr>
          <w:p w14:paraId="3B419AAD" w14:textId="77777777" w:rsidR="002C25C3" w:rsidRPr="008C2049" w:rsidRDefault="002C25C3" w:rsidP="00473ECB">
            <w:pPr>
              <w:pStyle w:val="TableText"/>
              <w:rPr>
                <w:sz w:val="18"/>
                <w:szCs w:val="18"/>
              </w:rPr>
            </w:pPr>
            <w:r w:rsidRPr="008C2049">
              <w:rPr>
                <w:sz w:val="18"/>
                <w:szCs w:val="18"/>
              </w:rPr>
              <w:t>sludges from oil/water separators</w:t>
            </w:r>
          </w:p>
        </w:tc>
      </w:tr>
      <w:tr w:rsidR="002C25C3" w:rsidRPr="008C2049" w14:paraId="5A1C8A0A" w14:textId="77777777" w:rsidTr="00473ECB">
        <w:trPr>
          <w:cantSplit/>
        </w:trPr>
        <w:tc>
          <w:tcPr>
            <w:tcW w:w="1921" w:type="dxa"/>
            <w:shd w:val="clear" w:color="auto" w:fill="FFFFFF"/>
          </w:tcPr>
          <w:p w14:paraId="1339FC1B" w14:textId="77777777" w:rsidR="002C25C3" w:rsidRPr="008C2049" w:rsidRDefault="002C25C3" w:rsidP="00473ECB">
            <w:pPr>
              <w:pStyle w:val="TableText"/>
              <w:ind w:left="0"/>
              <w:rPr>
                <w:sz w:val="18"/>
                <w:szCs w:val="18"/>
              </w:rPr>
            </w:pPr>
            <w:r w:rsidRPr="008C2049">
              <w:rPr>
                <w:sz w:val="18"/>
                <w:szCs w:val="18"/>
              </w:rPr>
              <w:t>13 05 03*</w:t>
            </w:r>
          </w:p>
        </w:tc>
        <w:tc>
          <w:tcPr>
            <w:tcW w:w="7933" w:type="dxa"/>
            <w:shd w:val="clear" w:color="auto" w:fill="FFFFFF"/>
          </w:tcPr>
          <w:p w14:paraId="328958B3" w14:textId="77777777" w:rsidR="002C25C3" w:rsidRPr="008C2049" w:rsidRDefault="002C25C3" w:rsidP="00473ECB">
            <w:pPr>
              <w:pStyle w:val="TableText"/>
              <w:rPr>
                <w:sz w:val="18"/>
                <w:szCs w:val="18"/>
              </w:rPr>
            </w:pPr>
            <w:r w:rsidRPr="008C2049">
              <w:rPr>
                <w:sz w:val="18"/>
                <w:szCs w:val="18"/>
              </w:rPr>
              <w:t>interceptor sludges</w:t>
            </w:r>
          </w:p>
        </w:tc>
      </w:tr>
      <w:tr w:rsidR="002C25C3" w:rsidRPr="008C2049" w14:paraId="27CBBB59" w14:textId="77777777" w:rsidTr="00473ECB">
        <w:trPr>
          <w:cantSplit/>
        </w:trPr>
        <w:tc>
          <w:tcPr>
            <w:tcW w:w="1921" w:type="dxa"/>
            <w:shd w:val="clear" w:color="auto" w:fill="FFFFFF"/>
          </w:tcPr>
          <w:p w14:paraId="13E8989F" w14:textId="77777777" w:rsidR="002C25C3" w:rsidRPr="008C2049" w:rsidRDefault="002C25C3" w:rsidP="00473ECB">
            <w:pPr>
              <w:pStyle w:val="TableText"/>
              <w:ind w:left="0"/>
              <w:rPr>
                <w:sz w:val="18"/>
                <w:szCs w:val="18"/>
              </w:rPr>
            </w:pPr>
            <w:r w:rsidRPr="008C2049">
              <w:rPr>
                <w:sz w:val="18"/>
                <w:szCs w:val="18"/>
              </w:rPr>
              <w:t>13 05 06*</w:t>
            </w:r>
          </w:p>
        </w:tc>
        <w:tc>
          <w:tcPr>
            <w:tcW w:w="7933" w:type="dxa"/>
            <w:shd w:val="clear" w:color="auto" w:fill="FFFFFF"/>
          </w:tcPr>
          <w:p w14:paraId="5D33D052" w14:textId="77777777" w:rsidR="002C25C3" w:rsidRPr="008C2049" w:rsidRDefault="002C25C3" w:rsidP="00473ECB">
            <w:pPr>
              <w:pStyle w:val="TableText"/>
              <w:rPr>
                <w:sz w:val="18"/>
                <w:szCs w:val="18"/>
              </w:rPr>
            </w:pPr>
            <w:r w:rsidRPr="008C2049">
              <w:rPr>
                <w:sz w:val="18"/>
                <w:szCs w:val="18"/>
              </w:rPr>
              <w:t>oil from oil/water separators</w:t>
            </w:r>
          </w:p>
        </w:tc>
      </w:tr>
      <w:tr w:rsidR="002C25C3" w:rsidRPr="008C2049" w14:paraId="2EE4CAA2" w14:textId="77777777" w:rsidTr="00473ECB">
        <w:trPr>
          <w:cantSplit/>
        </w:trPr>
        <w:tc>
          <w:tcPr>
            <w:tcW w:w="1921" w:type="dxa"/>
            <w:shd w:val="clear" w:color="auto" w:fill="FFFFFF"/>
          </w:tcPr>
          <w:p w14:paraId="4DDF0BD7" w14:textId="77777777" w:rsidR="002C25C3" w:rsidRPr="008C2049" w:rsidRDefault="002C25C3" w:rsidP="00473ECB">
            <w:pPr>
              <w:pStyle w:val="TableText"/>
              <w:ind w:left="0"/>
              <w:rPr>
                <w:sz w:val="18"/>
                <w:szCs w:val="18"/>
              </w:rPr>
            </w:pPr>
            <w:r w:rsidRPr="008C2049">
              <w:rPr>
                <w:sz w:val="18"/>
                <w:szCs w:val="18"/>
              </w:rPr>
              <w:t>13 05 07*</w:t>
            </w:r>
          </w:p>
        </w:tc>
        <w:tc>
          <w:tcPr>
            <w:tcW w:w="7933" w:type="dxa"/>
            <w:shd w:val="clear" w:color="auto" w:fill="FFFFFF"/>
          </w:tcPr>
          <w:p w14:paraId="00D60E07" w14:textId="77777777" w:rsidR="002C25C3" w:rsidRPr="008C2049" w:rsidRDefault="002C25C3" w:rsidP="00473ECB">
            <w:pPr>
              <w:pStyle w:val="TableText"/>
              <w:rPr>
                <w:sz w:val="18"/>
                <w:szCs w:val="18"/>
              </w:rPr>
            </w:pPr>
            <w:r w:rsidRPr="008C2049">
              <w:rPr>
                <w:sz w:val="18"/>
                <w:szCs w:val="18"/>
              </w:rPr>
              <w:t>oily water from oil/water separators</w:t>
            </w:r>
          </w:p>
        </w:tc>
      </w:tr>
      <w:tr w:rsidR="002C25C3" w:rsidRPr="008C2049" w14:paraId="3661EF07" w14:textId="77777777" w:rsidTr="00473ECB">
        <w:trPr>
          <w:cantSplit/>
        </w:trPr>
        <w:tc>
          <w:tcPr>
            <w:tcW w:w="1921" w:type="dxa"/>
            <w:shd w:val="clear" w:color="auto" w:fill="FFFFFF"/>
          </w:tcPr>
          <w:p w14:paraId="1A3E6326" w14:textId="77777777" w:rsidR="002C25C3" w:rsidRPr="008C2049" w:rsidRDefault="002C25C3" w:rsidP="00473ECB">
            <w:pPr>
              <w:pStyle w:val="TableText"/>
              <w:ind w:left="0"/>
              <w:rPr>
                <w:sz w:val="18"/>
                <w:szCs w:val="18"/>
              </w:rPr>
            </w:pPr>
            <w:r w:rsidRPr="008C2049">
              <w:rPr>
                <w:sz w:val="18"/>
                <w:szCs w:val="18"/>
              </w:rPr>
              <w:t>13 05 08*</w:t>
            </w:r>
          </w:p>
        </w:tc>
        <w:tc>
          <w:tcPr>
            <w:tcW w:w="7933" w:type="dxa"/>
            <w:shd w:val="clear" w:color="auto" w:fill="FFFFFF"/>
          </w:tcPr>
          <w:p w14:paraId="666E73EB" w14:textId="77777777" w:rsidR="002C25C3" w:rsidRPr="008C2049" w:rsidRDefault="002C25C3" w:rsidP="00473ECB">
            <w:pPr>
              <w:pStyle w:val="TableText"/>
              <w:rPr>
                <w:sz w:val="18"/>
                <w:szCs w:val="18"/>
              </w:rPr>
            </w:pPr>
            <w:r w:rsidRPr="008C2049">
              <w:rPr>
                <w:sz w:val="18"/>
                <w:szCs w:val="18"/>
              </w:rPr>
              <w:t>mixtures of wastes from grit chambers and oil/water separators</w:t>
            </w:r>
          </w:p>
        </w:tc>
      </w:tr>
      <w:tr w:rsidR="002C25C3" w:rsidRPr="008C2049" w14:paraId="08A4D575" w14:textId="77777777" w:rsidTr="00473ECB">
        <w:trPr>
          <w:cantSplit/>
        </w:trPr>
        <w:tc>
          <w:tcPr>
            <w:tcW w:w="1921" w:type="dxa"/>
            <w:shd w:val="clear" w:color="auto" w:fill="D9D9D9"/>
          </w:tcPr>
          <w:p w14:paraId="661BA9DF"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13 07</w:t>
            </w:r>
          </w:p>
        </w:tc>
        <w:tc>
          <w:tcPr>
            <w:tcW w:w="7933" w:type="dxa"/>
            <w:shd w:val="clear" w:color="auto" w:fill="D9D9D9"/>
          </w:tcPr>
          <w:p w14:paraId="4E50B10B" w14:textId="77777777" w:rsidR="002C25C3" w:rsidRPr="008C2049" w:rsidRDefault="002C25C3" w:rsidP="00473ECB">
            <w:pPr>
              <w:keepNext/>
              <w:spacing w:before="0" w:after="0" w:line="240" w:lineRule="auto"/>
              <w:rPr>
                <w:rFonts w:cs="Arial"/>
                <w:b/>
                <w:bCs/>
                <w:color w:val="000000"/>
                <w:sz w:val="18"/>
                <w:szCs w:val="20"/>
              </w:rPr>
            </w:pPr>
            <w:r w:rsidRPr="008C2049">
              <w:rPr>
                <w:rFonts w:cs="Arial"/>
                <w:b/>
                <w:bCs/>
                <w:color w:val="000000"/>
                <w:sz w:val="18"/>
                <w:szCs w:val="20"/>
              </w:rPr>
              <w:t>wastes of liquid fuels</w:t>
            </w:r>
          </w:p>
        </w:tc>
      </w:tr>
      <w:tr w:rsidR="002C25C3" w:rsidRPr="008C2049" w14:paraId="1916731A" w14:textId="77777777" w:rsidTr="00473ECB">
        <w:trPr>
          <w:cantSplit/>
        </w:trPr>
        <w:tc>
          <w:tcPr>
            <w:tcW w:w="1921" w:type="dxa"/>
            <w:shd w:val="clear" w:color="auto" w:fill="auto"/>
          </w:tcPr>
          <w:p w14:paraId="369D908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07 01*</w:t>
            </w:r>
          </w:p>
        </w:tc>
        <w:tc>
          <w:tcPr>
            <w:tcW w:w="7933" w:type="dxa"/>
            <w:shd w:val="clear" w:color="auto" w:fill="auto"/>
          </w:tcPr>
          <w:p w14:paraId="55BEF05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fuel oil and diesel</w:t>
            </w:r>
          </w:p>
        </w:tc>
      </w:tr>
      <w:tr w:rsidR="002C25C3" w:rsidRPr="008C2049" w14:paraId="27D93AE9" w14:textId="77777777" w:rsidTr="00473ECB">
        <w:trPr>
          <w:cantSplit/>
        </w:trPr>
        <w:tc>
          <w:tcPr>
            <w:tcW w:w="1921" w:type="dxa"/>
            <w:shd w:val="clear" w:color="auto" w:fill="auto"/>
          </w:tcPr>
          <w:p w14:paraId="0D4A62D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07 02*</w:t>
            </w:r>
          </w:p>
        </w:tc>
        <w:tc>
          <w:tcPr>
            <w:tcW w:w="7933" w:type="dxa"/>
            <w:shd w:val="clear" w:color="auto" w:fill="auto"/>
          </w:tcPr>
          <w:p w14:paraId="79BECD5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Petrol</w:t>
            </w:r>
          </w:p>
        </w:tc>
      </w:tr>
      <w:tr w:rsidR="002C25C3" w:rsidRPr="008C2049" w14:paraId="6FA443D6" w14:textId="77777777" w:rsidTr="00473ECB">
        <w:trPr>
          <w:cantSplit/>
        </w:trPr>
        <w:tc>
          <w:tcPr>
            <w:tcW w:w="1921" w:type="dxa"/>
            <w:shd w:val="clear" w:color="auto" w:fill="auto"/>
          </w:tcPr>
          <w:p w14:paraId="53B5B31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 07 03*</w:t>
            </w:r>
          </w:p>
        </w:tc>
        <w:tc>
          <w:tcPr>
            <w:tcW w:w="7933" w:type="dxa"/>
            <w:shd w:val="clear" w:color="auto" w:fill="auto"/>
          </w:tcPr>
          <w:p w14:paraId="7CA561C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Other fuels (including mixtures)</w:t>
            </w:r>
          </w:p>
        </w:tc>
      </w:tr>
    </w:tbl>
    <w:p w14:paraId="0BCB6C65" w14:textId="77777777" w:rsidR="002C25C3" w:rsidRPr="008C2049" w:rsidRDefault="002C25C3" w:rsidP="002C25C3">
      <w:pPr>
        <w:keepLines/>
        <w:widowControl w:val="0"/>
        <w:spacing w:line="270" w:lineRule="exact"/>
        <w:rPr>
          <w:color w:val="00000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1887"/>
        <w:gridCol w:w="7741"/>
      </w:tblGrid>
      <w:tr w:rsidR="002C25C3" w:rsidRPr="008C2049" w14:paraId="1C3C83BA" w14:textId="77777777" w:rsidTr="00473ECB">
        <w:trPr>
          <w:cantSplit/>
          <w:tblHeader/>
        </w:trPr>
        <w:tc>
          <w:tcPr>
            <w:tcW w:w="9854" w:type="dxa"/>
            <w:gridSpan w:val="2"/>
            <w:shd w:val="clear" w:color="auto" w:fill="auto"/>
          </w:tcPr>
          <w:p w14:paraId="160A17B7" w14:textId="77777777" w:rsidR="002C25C3" w:rsidRPr="008C2049" w:rsidRDefault="002C25C3" w:rsidP="00473ECB">
            <w:pPr>
              <w:spacing w:before="0" w:after="0" w:line="240" w:lineRule="auto"/>
              <w:rPr>
                <w:rFonts w:cs="Arial"/>
                <w:b/>
                <w:bCs/>
                <w:color w:val="000000"/>
                <w:sz w:val="18"/>
                <w:szCs w:val="20"/>
              </w:rPr>
            </w:pPr>
            <w:r w:rsidRPr="008C2049">
              <w:rPr>
                <w:rFonts w:cs="Arial"/>
                <w:b/>
                <w:color w:val="000000"/>
                <w:sz w:val="18"/>
                <w:szCs w:val="20"/>
              </w:rPr>
              <w:t xml:space="preserve">Table S2.5 Permitted waste types for Unit 78 from </w:t>
            </w:r>
            <w:r w:rsidRPr="008C2049">
              <w:rPr>
                <w:b/>
                <w:color w:val="000000"/>
                <w:sz w:val="18"/>
                <w:szCs w:val="20"/>
              </w:rPr>
              <w:t>Argent Energy (UK) Limited</w:t>
            </w:r>
            <w:r w:rsidRPr="008C2049">
              <w:rPr>
                <w:rFonts w:cs="Arial"/>
                <w:b/>
                <w:color w:val="000000"/>
                <w:sz w:val="18"/>
                <w:szCs w:val="20"/>
              </w:rPr>
              <w:t xml:space="preserve"> (EPR/LP3233DK)</w:t>
            </w:r>
          </w:p>
        </w:tc>
      </w:tr>
      <w:tr w:rsidR="002C25C3" w:rsidRPr="008C2049" w14:paraId="793AB21B" w14:textId="77777777" w:rsidTr="00473ECB">
        <w:trPr>
          <w:cantSplit/>
          <w:tblHeader/>
        </w:trPr>
        <w:tc>
          <w:tcPr>
            <w:tcW w:w="1921" w:type="dxa"/>
            <w:shd w:val="clear" w:color="auto" w:fill="auto"/>
          </w:tcPr>
          <w:p w14:paraId="58962B8B"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Waste code</w:t>
            </w:r>
          </w:p>
        </w:tc>
        <w:tc>
          <w:tcPr>
            <w:tcW w:w="7933" w:type="dxa"/>
            <w:shd w:val="clear" w:color="auto" w:fill="auto"/>
          </w:tcPr>
          <w:p w14:paraId="14115D73" w14:textId="77777777" w:rsidR="002C25C3" w:rsidRPr="008C2049" w:rsidRDefault="002C25C3" w:rsidP="00473ECB">
            <w:pPr>
              <w:spacing w:before="0" w:after="0" w:line="240" w:lineRule="auto"/>
              <w:rPr>
                <w:rFonts w:cs="Arial"/>
                <w:b/>
                <w:bCs/>
                <w:color w:val="000000"/>
                <w:sz w:val="18"/>
                <w:szCs w:val="20"/>
              </w:rPr>
            </w:pPr>
            <w:r w:rsidRPr="008C2049">
              <w:rPr>
                <w:rFonts w:cs="Arial"/>
                <w:b/>
                <w:bCs/>
                <w:color w:val="000000"/>
                <w:sz w:val="18"/>
                <w:szCs w:val="20"/>
              </w:rPr>
              <w:t>Description</w:t>
            </w:r>
          </w:p>
        </w:tc>
      </w:tr>
      <w:tr w:rsidR="002C25C3" w:rsidRPr="008C2049" w14:paraId="6F66EC3E" w14:textId="77777777" w:rsidTr="00473ECB">
        <w:trPr>
          <w:cantSplit/>
        </w:trPr>
        <w:tc>
          <w:tcPr>
            <w:tcW w:w="1921" w:type="dxa"/>
            <w:shd w:val="clear" w:color="auto" w:fill="000000"/>
          </w:tcPr>
          <w:p w14:paraId="5BCFB1E3" w14:textId="77777777" w:rsidR="002C25C3" w:rsidRPr="008C2049" w:rsidRDefault="002C25C3" w:rsidP="00473ECB">
            <w:pPr>
              <w:pStyle w:val="TableText"/>
              <w:ind w:left="0"/>
              <w:rPr>
                <w:rStyle w:val="Bold"/>
                <w:sz w:val="18"/>
                <w:szCs w:val="18"/>
              </w:rPr>
            </w:pPr>
            <w:r w:rsidRPr="008C2049">
              <w:rPr>
                <w:rStyle w:val="Bold"/>
                <w:sz w:val="18"/>
                <w:szCs w:val="18"/>
              </w:rPr>
              <w:t>16</w:t>
            </w:r>
          </w:p>
        </w:tc>
        <w:tc>
          <w:tcPr>
            <w:tcW w:w="7933" w:type="dxa"/>
            <w:shd w:val="clear" w:color="auto" w:fill="000000"/>
          </w:tcPr>
          <w:p w14:paraId="49E849E0" w14:textId="77777777" w:rsidR="002C25C3" w:rsidRPr="008C2049" w:rsidRDefault="002C25C3" w:rsidP="00473ECB">
            <w:pPr>
              <w:pStyle w:val="TableText"/>
              <w:rPr>
                <w:rStyle w:val="Bold"/>
                <w:sz w:val="18"/>
                <w:szCs w:val="18"/>
              </w:rPr>
            </w:pPr>
            <w:r w:rsidRPr="008C2049">
              <w:rPr>
                <w:rStyle w:val="Bold"/>
                <w:sz w:val="18"/>
                <w:szCs w:val="18"/>
              </w:rPr>
              <w:t>Wastes not otherwise specified in the list</w:t>
            </w:r>
          </w:p>
        </w:tc>
      </w:tr>
      <w:tr w:rsidR="002C25C3" w:rsidRPr="008C2049" w14:paraId="516629CC" w14:textId="77777777" w:rsidTr="00473ECB">
        <w:trPr>
          <w:cantSplit/>
        </w:trPr>
        <w:tc>
          <w:tcPr>
            <w:tcW w:w="1921" w:type="dxa"/>
            <w:tcBorders>
              <w:bottom w:val="single" w:sz="4" w:space="0" w:color="auto"/>
            </w:tcBorders>
            <w:shd w:val="clear" w:color="auto" w:fill="D9D9D9"/>
          </w:tcPr>
          <w:p w14:paraId="5A81E681" w14:textId="77777777" w:rsidR="002C25C3" w:rsidRPr="008C2049" w:rsidRDefault="002C25C3" w:rsidP="00473ECB">
            <w:pPr>
              <w:pStyle w:val="TableText"/>
              <w:ind w:left="0"/>
              <w:rPr>
                <w:rStyle w:val="Bold"/>
                <w:sz w:val="18"/>
                <w:szCs w:val="18"/>
              </w:rPr>
            </w:pPr>
            <w:r w:rsidRPr="008C2049">
              <w:rPr>
                <w:rStyle w:val="Bold"/>
                <w:sz w:val="18"/>
                <w:szCs w:val="18"/>
              </w:rPr>
              <w:t>16 10</w:t>
            </w:r>
          </w:p>
        </w:tc>
        <w:tc>
          <w:tcPr>
            <w:tcW w:w="7933" w:type="dxa"/>
            <w:tcBorders>
              <w:bottom w:val="single" w:sz="4" w:space="0" w:color="auto"/>
            </w:tcBorders>
            <w:shd w:val="clear" w:color="auto" w:fill="D9D9D9"/>
          </w:tcPr>
          <w:p w14:paraId="4474D6ED" w14:textId="77777777" w:rsidR="002C25C3" w:rsidRPr="008C2049" w:rsidRDefault="002C25C3" w:rsidP="00473ECB">
            <w:pPr>
              <w:pStyle w:val="TableText"/>
              <w:rPr>
                <w:rStyle w:val="Bold"/>
                <w:sz w:val="18"/>
                <w:szCs w:val="18"/>
              </w:rPr>
            </w:pPr>
            <w:r w:rsidRPr="008C2049">
              <w:rPr>
                <w:rStyle w:val="Bold"/>
                <w:sz w:val="18"/>
                <w:szCs w:val="18"/>
              </w:rPr>
              <w:t>aqueous liquid wastes destined for off-site treatment</w:t>
            </w:r>
          </w:p>
        </w:tc>
      </w:tr>
      <w:tr w:rsidR="002C25C3" w:rsidRPr="008C2049" w14:paraId="5BF53CCC" w14:textId="77777777" w:rsidTr="00473ECB">
        <w:trPr>
          <w:cantSplit/>
        </w:trPr>
        <w:tc>
          <w:tcPr>
            <w:tcW w:w="1921" w:type="dxa"/>
            <w:shd w:val="clear" w:color="auto" w:fill="FFFFFF"/>
          </w:tcPr>
          <w:p w14:paraId="575E5FEF" w14:textId="77777777" w:rsidR="002C25C3" w:rsidRPr="008C2049" w:rsidRDefault="002C25C3" w:rsidP="00473ECB">
            <w:pPr>
              <w:pStyle w:val="TableText"/>
              <w:ind w:left="0"/>
              <w:rPr>
                <w:sz w:val="18"/>
                <w:szCs w:val="18"/>
              </w:rPr>
            </w:pPr>
            <w:r w:rsidRPr="008C2049">
              <w:rPr>
                <w:sz w:val="18"/>
                <w:szCs w:val="18"/>
              </w:rPr>
              <w:lastRenderedPageBreak/>
              <w:t>16 10 01*</w:t>
            </w:r>
          </w:p>
        </w:tc>
        <w:tc>
          <w:tcPr>
            <w:tcW w:w="7933" w:type="dxa"/>
            <w:shd w:val="clear" w:color="auto" w:fill="FFFFFF"/>
          </w:tcPr>
          <w:p w14:paraId="5A933215" w14:textId="77777777" w:rsidR="002C25C3" w:rsidRPr="008C2049" w:rsidRDefault="002C25C3" w:rsidP="00473ECB">
            <w:pPr>
              <w:pStyle w:val="TableText"/>
              <w:rPr>
                <w:sz w:val="18"/>
                <w:szCs w:val="18"/>
              </w:rPr>
            </w:pPr>
            <w:r w:rsidRPr="008C2049">
              <w:rPr>
                <w:sz w:val="18"/>
                <w:szCs w:val="18"/>
              </w:rPr>
              <w:t>aqueous liquid wastes containing hazardous substances</w:t>
            </w:r>
          </w:p>
        </w:tc>
      </w:tr>
      <w:tr w:rsidR="002C25C3" w:rsidRPr="008C2049" w14:paraId="4B2D9F42" w14:textId="77777777" w:rsidTr="00473ECB">
        <w:trPr>
          <w:cantSplit/>
        </w:trPr>
        <w:tc>
          <w:tcPr>
            <w:tcW w:w="1921" w:type="dxa"/>
            <w:shd w:val="clear" w:color="auto" w:fill="FFFFFF"/>
          </w:tcPr>
          <w:p w14:paraId="6A2A50E6" w14:textId="77777777" w:rsidR="002C25C3" w:rsidRPr="008C2049" w:rsidRDefault="002C25C3" w:rsidP="00473ECB">
            <w:pPr>
              <w:pStyle w:val="TableText"/>
              <w:ind w:left="0"/>
              <w:rPr>
                <w:sz w:val="18"/>
                <w:szCs w:val="18"/>
              </w:rPr>
            </w:pPr>
            <w:r w:rsidRPr="008C2049">
              <w:rPr>
                <w:sz w:val="18"/>
                <w:szCs w:val="18"/>
              </w:rPr>
              <w:t>16 10 02</w:t>
            </w:r>
          </w:p>
        </w:tc>
        <w:tc>
          <w:tcPr>
            <w:tcW w:w="7933" w:type="dxa"/>
            <w:shd w:val="clear" w:color="auto" w:fill="FFFFFF"/>
          </w:tcPr>
          <w:p w14:paraId="746E6BE1" w14:textId="77777777" w:rsidR="002C25C3" w:rsidRPr="008C2049" w:rsidRDefault="002C25C3" w:rsidP="00473ECB">
            <w:pPr>
              <w:pStyle w:val="TableText"/>
              <w:rPr>
                <w:sz w:val="18"/>
                <w:szCs w:val="18"/>
              </w:rPr>
            </w:pPr>
            <w:r w:rsidRPr="008C2049">
              <w:rPr>
                <w:sz w:val="18"/>
                <w:szCs w:val="18"/>
              </w:rPr>
              <w:t>aqueous liquid wastes other than those mentioned in 16 10 01</w:t>
            </w:r>
          </w:p>
        </w:tc>
      </w:tr>
    </w:tbl>
    <w:p w14:paraId="30437F05" w14:textId="77777777" w:rsidR="002C25C3" w:rsidRPr="008C2049" w:rsidRDefault="002C25C3" w:rsidP="002C25C3">
      <w:pPr>
        <w:keepLines/>
        <w:widowControl w:val="0"/>
        <w:spacing w:line="270" w:lineRule="exact"/>
        <w:outlineLvl w:val="2"/>
        <w:rPr>
          <w:color w:val="000000"/>
          <w:szCs w:val="20"/>
        </w:rPr>
        <w:sectPr w:rsidR="002C25C3" w:rsidRPr="008C2049" w:rsidSect="002C25C3">
          <w:pgSz w:w="11906" w:h="16838" w:code="9"/>
          <w:pgMar w:top="1134" w:right="1134" w:bottom="1134" w:left="1134" w:header="397" w:footer="397" w:gutter="0"/>
          <w:cols w:space="708"/>
          <w:docGrid w:linePitch="360"/>
        </w:sectPr>
      </w:pPr>
    </w:p>
    <w:p w14:paraId="286CA6B4" w14:textId="77777777" w:rsidR="002C25C3" w:rsidRPr="008C2049" w:rsidRDefault="002C25C3" w:rsidP="002C25C3">
      <w:pPr>
        <w:keepNext/>
        <w:keepLines/>
        <w:pageBreakBefore/>
        <w:widowControl w:val="0"/>
        <w:spacing w:before="360" w:after="240"/>
        <w:outlineLvl w:val="0"/>
        <w:rPr>
          <w:spacing w:val="-4"/>
          <w:szCs w:val="32"/>
        </w:rPr>
      </w:pPr>
      <w:r w:rsidRPr="008C2049">
        <w:rPr>
          <w:b/>
          <w:spacing w:val="-4"/>
          <w:sz w:val="32"/>
          <w:szCs w:val="32"/>
        </w:rPr>
        <w:lastRenderedPageBreak/>
        <w:t>Schedule 3 – Emissions and monitoring</w:t>
      </w:r>
    </w:p>
    <w:p w14:paraId="6B441098" w14:textId="77777777" w:rsidR="002C25C3" w:rsidRPr="008C2049" w:rsidRDefault="002C25C3" w:rsidP="002C25C3">
      <w:pPr>
        <w:pStyle w:val="Bullet"/>
        <w:numPr>
          <w:ilvl w:val="0"/>
          <w:numId w:val="0"/>
        </w:numPr>
        <w:tabs>
          <w:tab w:val="clear" w:pos="1134"/>
        </w:tabs>
        <w:rPr>
          <w:szCs w:val="20"/>
        </w:rPr>
      </w:pPr>
      <w:r w:rsidRPr="008C2049">
        <w:rPr>
          <w:szCs w:val="20"/>
        </w:rPr>
        <w:t>Locations of key emissions to air detailed as figure 2.2.1 (823161) in the application and key emissions to water detailed as figure 2.2 (figure 823160).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top w:w="85" w:type="dxa"/>
          <w:bottom w:w="85" w:type="dxa"/>
        </w:tblCellMar>
        <w:tblLook w:val="0000" w:firstRow="0" w:lastRow="0" w:firstColumn="0" w:lastColumn="0" w:noHBand="0" w:noVBand="0"/>
      </w:tblPr>
      <w:tblGrid>
        <w:gridCol w:w="2002"/>
        <w:gridCol w:w="3406"/>
        <w:gridCol w:w="2790"/>
        <w:gridCol w:w="1397"/>
        <w:gridCol w:w="1119"/>
        <w:gridCol w:w="1398"/>
        <w:gridCol w:w="2448"/>
      </w:tblGrid>
      <w:tr w:rsidR="002C25C3" w:rsidRPr="008C2049" w14:paraId="2BD05F79" w14:textId="77777777" w:rsidTr="00473ECB">
        <w:trPr>
          <w:cantSplit/>
          <w:tblHeader/>
        </w:trPr>
        <w:tc>
          <w:tcPr>
            <w:tcW w:w="14786" w:type="dxa"/>
            <w:gridSpan w:val="7"/>
            <w:shd w:val="clear" w:color="auto" w:fill="auto"/>
          </w:tcPr>
          <w:p w14:paraId="2D3D82D1" w14:textId="77777777" w:rsidR="002C25C3" w:rsidRPr="008C2049" w:rsidRDefault="002C25C3" w:rsidP="00473ECB">
            <w:pPr>
              <w:spacing w:before="0" w:after="0" w:line="240" w:lineRule="auto"/>
              <w:rPr>
                <w:b/>
                <w:bCs/>
                <w:color w:val="000000"/>
                <w:sz w:val="18"/>
                <w:szCs w:val="20"/>
              </w:rPr>
            </w:pPr>
            <w:r w:rsidRPr="008C2049">
              <w:rPr>
                <w:b/>
                <w:bCs/>
                <w:color w:val="000000"/>
                <w:sz w:val="18"/>
                <w:szCs w:val="20"/>
              </w:rPr>
              <w:t xml:space="preserve">Table S3.1(a) Point source emissions to air – emission limits and monitoring requirements </w:t>
            </w:r>
            <w:r w:rsidRPr="008C2049">
              <w:rPr>
                <w:rFonts w:cs="Arial"/>
                <w:b/>
                <w:color w:val="000000"/>
                <w:sz w:val="18"/>
                <w:szCs w:val="20"/>
              </w:rPr>
              <w:t>shall apply up to the completion of pre-operational condition POC12</w:t>
            </w:r>
          </w:p>
        </w:tc>
      </w:tr>
      <w:tr w:rsidR="002C25C3" w:rsidRPr="008C2049" w14:paraId="390700A8" w14:textId="77777777" w:rsidTr="00473ECB">
        <w:trPr>
          <w:cantSplit/>
          <w:tblHeader/>
        </w:trPr>
        <w:tc>
          <w:tcPr>
            <w:tcW w:w="2033" w:type="dxa"/>
          </w:tcPr>
          <w:p w14:paraId="73EB6CBC" w14:textId="77777777" w:rsidR="002C25C3" w:rsidRPr="008C2049" w:rsidRDefault="002C25C3" w:rsidP="00473ECB">
            <w:pPr>
              <w:spacing w:before="0" w:after="0" w:line="240" w:lineRule="auto"/>
              <w:rPr>
                <w:b/>
                <w:color w:val="000000"/>
                <w:sz w:val="18"/>
                <w:szCs w:val="20"/>
              </w:rPr>
            </w:pPr>
            <w:r w:rsidRPr="008C2049">
              <w:rPr>
                <w:b/>
                <w:color w:val="000000"/>
                <w:sz w:val="18"/>
                <w:szCs w:val="20"/>
              </w:rPr>
              <w:t>Emission point ref. &amp; location</w:t>
            </w:r>
          </w:p>
        </w:tc>
        <w:tc>
          <w:tcPr>
            <w:tcW w:w="3462" w:type="dxa"/>
          </w:tcPr>
          <w:p w14:paraId="29B768F3" w14:textId="77777777" w:rsidR="002C25C3" w:rsidRPr="008C2049" w:rsidRDefault="002C25C3" w:rsidP="00473ECB">
            <w:pPr>
              <w:spacing w:before="0" w:after="0" w:line="240" w:lineRule="auto"/>
              <w:rPr>
                <w:b/>
                <w:color w:val="000000"/>
                <w:sz w:val="18"/>
                <w:szCs w:val="20"/>
              </w:rPr>
            </w:pPr>
            <w:r w:rsidRPr="008C2049">
              <w:rPr>
                <w:b/>
                <w:color w:val="000000"/>
                <w:sz w:val="18"/>
                <w:szCs w:val="20"/>
              </w:rPr>
              <w:t>Source</w:t>
            </w:r>
          </w:p>
        </w:tc>
        <w:tc>
          <w:tcPr>
            <w:tcW w:w="2835" w:type="dxa"/>
          </w:tcPr>
          <w:p w14:paraId="7C420778"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Parameter  </w:t>
            </w:r>
          </w:p>
        </w:tc>
        <w:tc>
          <w:tcPr>
            <w:tcW w:w="1417" w:type="dxa"/>
          </w:tcPr>
          <w:p w14:paraId="0C257498"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Limit (including unit) </w:t>
            </w:r>
          </w:p>
        </w:tc>
        <w:tc>
          <w:tcPr>
            <w:tcW w:w="1134" w:type="dxa"/>
          </w:tcPr>
          <w:p w14:paraId="13F69136" w14:textId="77777777" w:rsidR="002C25C3" w:rsidRPr="008C2049" w:rsidRDefault="002C25C3" w:rsidP="00473ECB">
            <w:pPr>
              <w:spacing w:before="0" w:after="0" w:line="240" w:lineRule="auto"/>
              <w:rPr>
                <w:b/>
                <w:color w:val="000000"/>
                <w:sz w:val="18"/>
                <w:szCs w:val="20"/>
              </w:rPr>
            </w:pPr>
            <w:r w:rsidRPr="008C2049">
              <w:rPr>
                <w:b/>
                <w:color w:val="000000"/>
                <w:sz w:val="18"/>
                <w:szCs w:val="20"/>
              </w:rPr>
              <w:t>Reference Period</w:t>
            </w:r>
          </w:p>
        </w:tc>
        <w:tc>
          <w:tcPr>
            <w:tcW w:w="1418" w:type="dxa"/>
          </w:tcPr>
          <w:p w14:paraId="752D7B9D" w14:textId="77777777" w:rsidR="002C25C3" w:rsidRPr="008C2049" w:rsidRDefault="002C25C3" w:rsidP="00473ECB">
            <w:pPr>
              <w:spacing w:before="0" w:after="0" w:line="240" w:lineRule="auto"/>
              <w:rPr>
                <w:b/>
                <w:color w:val="000000"/>
                <w:sz w:val="18"/>
                <w:szCs w:val="20"/>
              </w:rPr>
            </w:pPr>
            <w:r w:rsidRPr="008C2049">
              <w:rPr>
                <w:b/>
                <w:color w:val="000000"/>
                <w:sz w:val="18"/>
                <w:szCs w:val="20"/>
              </w:rPr>
              <w:t>Monitoring frequency</w:t>
            </w:r>
          </w:p>
        </w:tc>
        <w:tc>
          <w:tcPr>
            <w:tcW w:w="2487" w:type="dxa"/>
          </w:tcPr>
          <w:p w14:paraId="6CEC1C4F" w14:textId="77777777" w:rsidR="002C25C3" w:rsidRPr="008C2049" w:rsidRDefault="002C25C3" w:rsidP="00473ECB">
            <w:pPr>
              <w:spacing w:before="0" w:after="0" w:line="240" w:lineRule="auto"/>
              <w:rPr>
                <w:b/>
                <w:color w:val="000000"/>
                <w:sz w:val="18"/>
                <w:szCs w:val="20"/>
              </w:rPr>
            </w:pPr>
            <w:r w:rsidRPr="008C2049">
              <w:rPr>
                <w:b/>
                <w:color w:val="000000"/>
                <w:sz w:val="18"/>
                <w:szCs w:val="20"/>
              </w:rPr>
              <w:t>Monitoring standard or method</w:t>
            </w:r>
          </w:p>
        </w:tc>
      </w:tr>
      <w:tr w:rsidR="002C25C3" w:rsidRPr="008C2049" w14:paraId="1937DE1C" w14:textId="77777777" w:rsidTr="00473ECB">
        <w:trPr>
          <w:cantSplit/>
        </w:trPr>
        <w:tc>
          <w:tcPr>
            <w:tcW w:w="2033" w:type="dxa"/>
            <w:vMerge w:val="restart"/>
          </w:tcPr>
          <w:p w14:paraId="5CB0ED8B"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REF-A-1</w:t>
            </w:r>
          </w:p>
          <w:p w14:paraId="0A95D666"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Crude Distillation Unit 3 (CDU-3)</w:t>
            </w:r>
          </w:p>
          <w:p w14:paraId="314EC5E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(X, Y coordinates 343788, 374800)</w:t>
            </w:r>
          </w:p>
        </w:tc>
        <w:tc>
          <w:tcPr>
            <w:tcW w:w="3462" w:type="dxa"/>
            <w:vMerge w:val="restart"/>
          </w:tcPr>
          <w:p w14:paraId="360BB16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138</w:t>
            </w:r>
          </w:p>
          <w:p w14:paraId="79A24908"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CDU-3  furnaces F301, F301U, F302</w:t>
            </w:r>
          </w:p>
          <w:p w14:paraId="61D8BF13"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Flexible multi-fuel firing (RFG &amp; non-commercial liquid fuels)</w:t>
            </w:r>
          </w:p>
          <w:p w14:paraId="53272FD1"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98.8 MWth</w:t>
            </w:r>
          </w:p>
        </w:tc>
        <w:tc>
          <w:tcPr>
            <w:tcW w:w="2835" w:type="dxa"/>
          </w:tcPr>
          <w:p w14:paraId="21623EB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510BD701"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 xml:space="preserve">3 </w:t>
            </w:r>
          </w:p>
          <w:p w14:paraId="4E441EE0" w14:textId="77777777" w:rsidR="002C25C3" w:rsidRPr="008C2049" w:rsidRDefault="002C25C3" w:rsidP="00473ECB">
            <w:pPr>
              <w:spacing w:before="0" w:after="0" w:line="240" w:lineRule="exact"/>
              <w:rPr>
                <w:rFonts w:cs="Arial"/>
                <w:color w:val="000000"/>
                <w:sz w:val="18"/>
                <w:szCs w:val="20"/>
              </w:rPr>
            </w:pPr>
          </w:p>
          <w:p w14:paraId="2661453A"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7CA9915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w:t>
            </w:r>
            <w:r w:rsidRPr="008C2049">
              <w:rPr>
                <w:rFonts w:cs="Arial"/>
                <w:color w:val="000000"/>
                <w:sz w:val="18"/>
                <w:szCs w:val="20"/>
              </w:rPr>
              <w:t>)</w:t>
            </w:r>
          </w:p>
          <w:p w14:paraId="1039BD8E"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1229A94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6351026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At least every 6 months </w:t>
            </w:r>
            <w:r w:rsidRPr="008C2049">
              <w:rPr>
                <w:rFonts w:cs="Arial"/>
                <w:b/>
                <w:color w:val="000000"/>
                <w:sz w:val="18"/>
                <w:szCs w:val="20"/>
                <w:vertAlign w:val="superscript"/>
              </w:rPr>
              <w:t>Note 1</w:t>
            </w:r>
          </w:p>
        </w:tc>
        <w:tc>
          <w:tcPr>
            <w:tcW w:w="2487" w:type="dxa"/>
          </w:tcPr>
          <w:p w14:paraId="35D721C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14791 or TGN M21</w:t>
            </w:r>
          </w:p>
        </w:tc>
      </w:tr>
      <w:tr w:rsidR="002C25C3" w:rsidRPr="008C2049" w14:paraId="29998F8A" w14:textId="77777777" w:rsidTr="00473ECB">
        <w:trPr>
          <w:cantSplit/>
        </w:trPr>
        <w:tc>
          <w:tcPr>
            <w:tcW w:w="2033" w:type="dxa"/>
            <w:vMerge/>
          </w:tcPr>
          <w:p w14:paraId="0F509398"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213AE345" w14:textId="77777777" w:rsidR="002C25C3" w:rsidRPr="008C2049" w:rsidRDefault="002C25C3" w:rsidP="00473ECB">
            <w:pPr>
              <w:spacing w:before="0" w:after="0" w:line="240" w:lineRule="auto"/>
              <w:rPr>
                <w:rFonts w:cs="Arial"/>
                <w:color w:val="000000"/>
                <w:sz w:val="18"/>
                <w:szCs w:val="20"/>
              </w:rPr>
            </w:pPr>
          </w:p>
        </w:tc>
        <w:tc>
          <w:tcPr>
            <w:tcW w:w="2835" w:type="dxa"/>
          </w:tcPr>
          <w:p w14:paraId="6B2D989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4F44DB5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1F9F487D"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450 mg/Nm</w:t>
            </w:r>
            <w:r w:rsidRPr="008C2049">
              <w:rPr>
                <w:rFonts w:cs="Arial"/>
                <w:color w:val="000000"/>
                <w:sz w:val="18"/>
                <w:szCs w:val="20"/>
                <w:vertAlign w:val="superscript"/>
              </w:rPr>
              <w:t>3 Note 9</w:t>
            </w:r>
          </w:p>
          <w:p w14:paraId="3CAC9982" w14:textId="77777777" w:rsidR="002C25C3" w:rsidRPr="008C2049" w:rsidRDefault="002C25C3" w:rsidP="00473ECB">
            <w:pPr>
              <w:spacing w:before="0" w:after="0" w:line="240" w:lineRule="exact"/>
              <w:rPr>
                <w:rFonts w:cs="Arial"/>
                <w:color w:val="000000"/>
                <w:sz w:val="18"/>
                <w:szCs w:val="20"/>
              </w:rPr>
            </w:pPr>
          </w:p>
          <w:p w14:paraId="4489EF9C"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(300 – 450 mg/Nm</w:t>
            </w:r>
            <w:r w:rsidRPr="008C2049">
              <w:rPr>
                <w:rFonts w:cs="Arial"/>
                <w:color w:val="000000"/>
                <w:sz w:val="18"/>
                <w:szCs w:val="20"/>
                <w:vertAlign w:val="superscript"/>
              </w:rPr>
              <w:t>3</w:t>
            </w:r>
          </w:p>
          <w:p w14:paraId="7ABA1646"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w:t>
            </w:r>
            <w:r w:rsidRPr="008C2049">
              <w:rPr>
                <w:rFonts w:cs="Arial"/>
                <w:color w:val="000000"/>
                <w:sz w:val="18"/>
                <w:szCs w:val="20"/>
              </w:rPr>
              <w:t>)</w:t>
            </w:r>
          </w:p>
          <w:p w14:paraId="4FF57D21"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17CE450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5F3A5EC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At least every 6 months </w:t>
            </w:r>
            <w:r w:rsidRPr="008C2049">
              <w:rPr>
                <w:rFonts w:cs="Arial"/>
                <w:b/>
                <w:color w:val="000000"/>
                <w:sz w:val="18"/>
                <w:szCs w:val="20"/>
                <w:vertAlign w:val="superscript"/>
              </w:rPr>
              <w:t>Note 1</w:t>
            </w:r>
          </w:p>
        </w:tc>
        <w:tc>
          <w:tcPr>
            <w:tcW w:w="2487" w:type="dxa"/>
          </w:tcPr>
          <w:p w14:paraId="5D51E3B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14792 or TGN M22</w:t>
            </w:r>
          </w:p>
        </w:tc>
      </w:tr>
      <w:tr w:rsidR="002C25C3" w:rsidRPr="008C2049" w14:paraId="5C26B4AC" w14:textId="77777777" w:rsidTr="00473ECB">
        <w:trPr>
          <w:cantSplit/>
        </w:trPr>
        <w:tc>
          <w:tcPr>
            <w:tcW w:w="2033" w:type="dxa"/>
            <w:vMerge/>
          </w:tcPr>
          <w:p w14:paraId="0324737C"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286F0110" w14:textId="77777777" w:rsidR="002C25C3" w:rsidRPr="008C2049" w:rsidRDefault="002C25C3" w:rsidP="00473ECB">
            <w:pPr>
              <w:spacing w:before="0" w:after="0" w:line="240" w:lineRule="auto"/>
              <w:rPr>
                <w:rFonts w:cs="Arial"/>
                <w:color w:val="000000"/>
                <w:sz w:val="18"/>
                <w:szCs w:val="20"/>
              </w:rPr>
            </w:pPr>
          </w:p>
        </w:tc>
        <w:tc>
          <w:tcPr>
            <w:tcW w:w="2835" w:type="dxa"/>
          </w:tcPr>
          <w:p w14:paraId="4588925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2361ED31" w14:textId="77777777" w:rsidR="002C25C3" w:rsidRPr="008C2049" w:rsidRDefault="002C25C3" w:rsidP="00473ECB">
            <w:pPr>
              <w:spacing w:before="0" w:after="0" w:line="240" w:lineRule="exact"/>
              <w:rPr>
                <w:rFonts w:cs="Arial"/>
                <w:b/>
                <w:color w:val="000000"/>
                <w:sz w:val="18"/>
                <w:szCs w:val="20"/>
              </w:rPr>
            </w:pPr>
            <w:r w:rsidRPr="008C2049">
              <w:rPr>
                <w:rFonts w:cs="Arial"/>
                <w:color w:val="000000"/>
                <w:sz w:val="18"/>
                <w:szCs w:val="20"/>
              </w:rPr>
              <w:t>5 - 50 mg/Nm</w:t>
            </w:r>
            <w:r w:rsidRPr="008C2049">
              <w:rPr>
                <w:rFonts w:cs="Arial"/>
                <w:color w:val="000000"/>
                <w:sz w:val="18"/>
                <w:szCs w:val="20"/>
                <w:vertAlign w:val="superscript"/>
              </w:rPr>
              <w:t>3 Note 8</w:t>
            </w:r>
          </w:p>
        </w:tc>
        <w:tc>
          <w:tcPr>
            <w:tcW w:w="1134" w:type="dxa"/>
          </w:tcPr>
          <w:p w14:paraId="7ED53A6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552D835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At least every 6 months </w:t>
            </w:r>
            <w:r w:rsidRPr="008C2049">
              <w:rPr>
                <w:rFonts w:cs="Arial"/>
                <w:b/>
                <w:color w:val="000000"/>
                <w:sz w:val="18"/>
                <w:szCs w:val="20"/>
                <w:vertAlign w:val="superscript"/>
              </w:rPr>
              <w:t>Note 1</w:t>
            </w:r>
          </w:p>
        </w:tc>
        <w:tc>
          <w:tcPr>
            <w:tcW w:w="2487" w:type="dxa"/>
          </w:tcPr>
          <w:p w14:paraId="4E13797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13284-1</w:t>
            </w:r>
          </w:p>
        </w:tc>
      </w:tr>
      <w:tr w:rsidR="002C25C3" w:rsidRPr="008C2049" w14:paraId="04E2FF0E" w14:textId="77777777" w:rsidTr="00473ECB">
        <w:trPr>
          <w:cantSplit/>
        </w:trPr>
        <w:tc>
          <w:tcPr>
            <w:tcW w:w="2033" w:type="dxa"/>
            <w:vMerge/>
          </w:tcPr>
          <w:p w14:paraId="53EE1568"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6FB81856" w14:textId="77777777" w:rsidR="002C25C3" w:rsidRPr="008C2049" w:rsidRDefault="002C25C3" w:rsidP="00473ECB">
            <w:pPr>
              <w:spacing w:before="0" w:after="0" w:line="240" w:lineRule="auto"/>
              <w:rPr>
                <w:rFonts w:cs="Arial"/>
                <w:color w:val="000000"/>
                <w:sz w:val="18"/>
                <w:szCs w:val="20"/>
              </w:rPr>
            </w:pPr>
          </w:p>
        </w:tc>
        <w:tc>
          <w:tcPr>
            <w:tcW w:w="2835" w:type="dxa"/>
          </w:tcPr>
          <w:p w14:paraId="048A881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5194978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4C85EB7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48A6EA6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At least every 6 months </w:t>
            </w:r>
            <w:r w:rsidRPr="008C2049">
              <w:rPr>
                <w:rFonts w:cs="Arial"/>
                <w:b/>
                <w:color w:val="000000"/>
                <w:sz w:val="18"/>
                <w:szCs w:val="20"/>
                <w:vertAlign w:val="superscript"/>
              </w:rPr>
              <w:t>Note 1</w:t>
            </w:r>
          </w:p>
        </w:tc>
        <w:tc>
          <w:tcPr>
            <w:tcW w:w="2487" w:type="dxa"/>
          </w:tcPr>
          <w:p w14:paraId="467B57C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15058</w:t>
            </w:r>
          </w:p>
        </w:tc>
      </w:tr>
      <w:tr w:rsidR="002C25C3" w:rsidRPr="008C2049" w14:paraId="6E57D418" w14:textId="77777777" w:rsidTr="00473ECB">
        <w:trPr>
          <w:cantSplit/>
        </w:trPr>
        <w:tc>
          <w:tcPr>
            <w:tcW w:w="2033" w:type="dxa"/>
            <w:vMerge/>
          </w:tcPr>
          <w:p w14:paraId="135F7170"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4F8F95C0" w14:textId="77777777" w:rsidR="002C25C3" w:rsidRPr="008C2049" w:rsidRDefault="002C25C3" w:rsidP="00473ECB">
            <w:pPr>
              <w:spacing w:before="0" w:after="0" w:line="240" w:lineRule="auto"/>
              <w:rPr>
                <w:rFonts w:cs="Arial"/>
                <w:color w:val="000000"/>
                <w:sz w:val="18"/>
                <w:szCs w:val="20"/>
              </w:rPr>
            </w:pPr>
          </w:p>
        </w:tc>
        <w:tc>
          <w:tcPr>
            <w:tcW w:w="2835" w:type="dxa"/>
          </w:tcPr>
          <w:p w14:paraId="5270CC34" w14:textId="77777777" w:rsidR="002C25C3" w:rsidRPr="008C2049" w:rsidRDefault="002C25C3" w:rsidP="00473ECB">
            <w:pPr>
              <w:spacing w:before="0" w:after="0" w:line="240" w:lineRule="auto"/>
              <w:rPr>
                <w:color w:val="000000"/>
                <w:sz w:val="18"/>
                <w:szCs w:val="20"/>
              </w:rPr>
            </w:pPr>
            <w:r w:rsidRPr="008C2049">
              <w:rPr>
                <w:color w:val="000000"/>
                <w:sz w:val="18"/>
                <w:szCs w:val="20"/>
              </w:rPr>
              <w:t>Nickel (Ni)</w:t>
            </w:r>
          </w:p>
          <w:p w14:paraId="4C56BE7B" w14:textId="77777777" w:rsidR="002C25C3" w:rsidRPr="008C2049" w:rsidRDefault="002C25C3" w:rsidP="00473ECB">
            <w:pPr>
              <w:spacing w:before="0" w:after="0" w:line="240" w:lineRule="auto"/>
              <w:rPr>
                <w:color w:val="000000"/>
                <w:sz w:val="18"/>
                <w:szCs w:val="20"/>
              </w:rPr>
            </w:pPr>
            <w:r w:rsidRPr="008C2049">
              <w:rPr>
                <w:color w:val="000000"/>
                <w:sz w:val="18"/>
                <w:szCs w:val="20"/>
              </w:rPr>
              <w:t>Antimony (Sb)</w:t>
            </w:r>
          </w:p>
          <w:p w14:paraId="36D65B7C" w14:textId="77777777" w:rsidR="002C25C3" w:rsidRPr="008C2049" w:rsidRDefault="002C25C3" w:rsidP="00473ECB">
            <w:pPr>
              <w:spacing w:before="0" w:after="0" w:line="240" w:lineRule="auto"/>
              <w:rPr>
                <w:color w:val="000000"/>
                <w:sz w:val="18"/>
                <w:szCs w:val="20"/>
              </w:rPr>
            </w:pPr>
            <w:r w:rsidRPr="008C2049">
              <w:rPr>
                <w:color w:val="000000"/>
                <w:sz w:val="18"/>
                <w:szCs w:val="20"/>
              </w:rPr>
              <w:t>Vanadium (V)</w:t>
            </w:r>
          </w:p>
          <w:p w14:paraId="588085FA"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vertAlign w:val="superscript"/>
              </w:rPr>
              <w:t>Liquid/multi fuel firing only</w:t>
            </w:r>
          </w:p>
        </w:tc>
        <w:tc>
          <w:tcPr>
            <w:tcW w:w="1417" w:type="dxa"/>
          </w:tcPr>
          <w:p w14:paraId="55A0B12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10B9A74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3D53DEE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Once every six months and after significant changes to the unit </w:t>
            </w:r>
            <w:r w:rsidRPr="008C2049">
              <w:rPr>
                <w:rFonts w:cs="Arial"/>
                <w:b/>
                <w:color w:val="000000"/>
                <w:sz w:val="18"/>
                <w:szCs w:val="20"/>
                <w:vertAlign w:val="superscript"/>
              </w:rPr>
              <w:t>Note 1</w:t>
            </w:r>
          </w:p>
        </w:tc>
        <w:tc>
          <w:tcPr>
            <w:tcW w:w="2487" w:type="dxa"/>
          </w:tcPr>
          <w:p w14:paraId="559C45DF" w14:textId="77777777" w:rsidR="002C25C3" w:rsidRPr="008C2049" w:rsidRDefault="002C25C3" w:rsidP="00473ECB">
            <w:pPr>
              <w:spacing w:before="0" w:after="0" w:line="240" w:lineRule="auto"/>
              <w:rPr>
                <w:rFonts w:cs="Arial"/>
                <w:color w:val="000000"/>
                <w:sz w:val="18"/>
                <w:szCs w:val="20"/>
              </w:rPr>
            </w:pPr>
            <w:r w:rsidRPr="008C2049">
              <w:rPr>
                <w:color w:val="000000"/>
                <w:sz w:val="18"/>
              </w:rPr>
              <w:t>BS EN 14385 or</w:t>
            </w:r>
          </w:p>
          <w:p w14:paraId="67316E0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analysis based on metals content in the in the fuel</w:t>
            </w:r>
          </w:p>
        </w:tc>
      </w:tr>
      <w:tr w:rsidR="002C25C3" w:rsidRPr="008C2049" w14:paraId="37DD2647" w14:textId="77777777" w:rsidTr="00473ECB">
        <w:trPr>
          <w:cantSplit/>
        </w:trPr>
        <w:tc>
          <w:tcPr>
            <w:tcW w:w="2033" w:type="dxa"/>
            <w:vMerge/>
          </w:tcPr>
          <w:p w14:paraId="3A7081B9"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092D6A5B" w14:textId="77777777" w:rsidR="002C25C3" w:rsidRPr="008C2049" w:rsidRDefault="002C25C3" w:rsidP="00473ECB">
            <w:pPr>
              <w:spacing w:before="0" w:after="0" w:line="240" w:lineRule="auto"/>
              <w:rPr>
                <w:rFonts w:cs="Arial"/>
                <w:color w:val="000000"/>
                <w:sz w:val="18"/>
                <w:szCs w:val="20"/>
              </w:rPr>
            </w:pPr>
          </w:p>
        </w:tc>
        <w:tc>
          <w:tcPr>
            <w:tcW w:w="2835" w:type="dxa"/>
          </w:tcPr>
          <w:p w14:paraId="2E55D7D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417" w:type="dxa"/>
          </w:tcPr>
          <w:p w14:paraId="2E46F29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72D5FC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1641AC74" w14:textId="77777777" w:rsidR="002C25C3" w:rsidRPr="008C2049" w:rsidRDefault="002C25C3" w:rsidP="00473ECB">
            <w:pPr>
              <w:spacing w:before="0" w:after="60" w:line="240" w:lineRule="auto"/>
              <w:rPr>
                <w:rFonts w:eastAsia="Arial" w:cs="Arial"/>
                <w:color w:val="000000"/>
                <w:sz w:val="18"/>
                <w:szCs w:val="20"/>
              </w:rPr>
            </w:pPr>
            <w:r w:rsidRPr="008C2049">
              <w:rPr>
                <w:rFonts w:cs="Arial"/>
                <w:color w:val="000000"/>
                <w:sz w:val="18"/>
                <w:szCs w:val="20"/>
              </w:rPr>
              <w:t>Periodic</w:t>
            </w:r>
          </w:p>
          <w:p w14:paraId="7081A34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As appropriate to reference </w:t>
            </w:r>
            <w:r w:rsidRPr="008C2049">
              <w:rPr>
                <w:rFonts w:cs="Arial"/>
                <w:color w:val="000000"/>
                <w:sz w:val="18"/>
                <w:szCs w:val="20"/>
                <w:vertAlign w:val="superscript"/>
              </w:rPr>
              <w:t>Note 1</w:t>
            </w:r>
          </w:p>
        </w:tc>
        <w:tc>
          <w:tcPr>
            <w:tcW w:w="2487" w:type="dxa"/>
          </w:tcPr>
          <w:p w14:paraId="38628D8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14789</w:t>
            </w:r>
          </w:p>
        </w:tc>
      </w:tr>
      <w:tr w:rsidR="002C25C3" w:rsidRPr="008C2049" w14:paraId="1D304573" w14:textId="77777777" w:rsidTr="00473ECB">
        <w:trPr>
          <w:cantSplit/>
        </w:trPr>
        <w:tc>
          <w:tcPr>
            <w:tcW w:w="2033" w:type="dxa"/>
            <w:vMerge/>
            <w:tcBorders>
              <w:bottom w:val="single" w:sz="4" w:space="0" w:color="auto"/>
            </w:tcBorders>
          </w:tcPr>
          <w:p w14:paraId="3A123348" w14:textId="77777777" w:rsidR="002C25C3" w:rsidRPr="008C2049" w:rsidRDefault="002C25C3" w:rsidP="00473ECB">
            <w:pPr>
              <w:spacing w:before="0" w:after="0" w:line="240" w:lineRule="auto"/>
              <w:rPr>
                <w:rFonts w:cs="Arial"/>
                <w:color w:val="000000"/>
                <w:sz w:val="18"/>
                <w:szCs w:val="20"/>
              </w:rPr>
            </w:pPr>
          </w:p>
        </w:tc>
        <w:tc>
          <w:tcPr>
            <w:tcW w:w="3462" w:type="dxa"/>
            <w:vMerge/>
            <w:tcBorders>
              <w:bottom w:val="single" w:sz="4" w:space="0" w:color="auto"/>
            </w:tcBorders>
          </w:tcPr>
          <w:p w14:paraId="6746218D" w14:textId="77777777" w:rsidR="002C25C3" w:rsidRPr="008C2049" w:rsidRDefault="002C25C3" w:rsidP="00473ECB">
            <w:pPr>
              <w:spacing w:before="0" w:after="0" w:line="240" w:lineRule="auto"/>
              <w:rPr>
                <w:rFonts w:cs="Arial"/>
                <w:color w:val="000000"/>
                <w:sz w:val="18"/>
                <w:szCs w:val="20"/>
              </w:rPr>
            </w:pPr>
          </w:p>
        </w:tc>
        <w:tc>
          <w:tcPr>
            <w:tcW w:w="2835" w:type="dxa"/>
            <w:tcBorders>
              <w:bottom w:val="single" w:sz="4" w:space="0" w:color="auto"/>
            </w:tcBorders>
          </w:tcPr>
          <w:p w14:paraId="08821A9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417" w:type="dxa"/>
          </w:tcPr>
          <w:p w14:paraId="024373D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70C0D10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30200164" w14:textId="77777777" w:rsidR="002C25C3" w:rsidRPr="008C2049" w:rsidRDefault="002C25C3" w:rsidP="00473ECB">
            <w:pPr>
              <w:spacing w:before="0" w:after="60" w:line="240" w:lineRule="auto"/>
              <w:rPr>
                <w:rFonts w:eastAsia="Arial" w:cs="Arial"/>
                <w:color w:val="000000"/>
                <w:sz w:val="18"/>
                <w:szCs w:val="20"/>
              </w:rPr>
            </w:pPr>
            <w:r w:rsidRPr="008C2049">
              <w:rPr>
                <w:rFonts w:cs="Arial"/>
                <w:color w:val="000000"/>
                <w:sz w:val="18"/>
                <w:szCs w:val="20"/>
              </w:rPr>
              <w:t>Periodic</w:t>
            </w:r>
          </w:p>
          <w:p w14:paraId="56E22FD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As appropriate to reference </w:t>
            </w:r>
            <w:r w:rsidRPr="008C2049">
              <w:rPr>
                <w:rFonts w:cs="Arial"/>
                <w:color w:val="000000"/>
                <w:sz w:val="18"/>
                <w:szCs w:val="20"/>
                <w:vertAlign w:val="superscript"/>
              </w:rPr>
              <w:t>Note 1</w:t>
            </w:r>
          </w:p>
        </w:tc>
        <w:tc>
          <w:tcPr>
            <w:tcW w:w="2487" w:type="dxa"/>
          </w:tcPr>
          <w:p w14:paraId="3E534FF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14790</w:t>
            </w:r>
          </w:p>
        </w:tc>
      </w:tr>
      <w:tr w:rsidR="002C25C3" w:rsidRPr="008C2049" w14:paraId="70D15D91" w14:textId="77777777" w:rsidTr="00473ECB">
        <w:trPr>
          <w:cantSplit/>
        </w:trPr>
        <w:tc>
          <w:tcPr>
            <w:tcW w:w="14786" w:type="dxa"/>
            <w:gridSpan w:val="7"/>
          </w:tcPr>
          <w:p w14:paraId="5FE50A84" w14:textId="77777777" w:rsidR="002C25C3" w:rsidRPr="008C2049" w:rsidRDefault="002C25C3" w:rsidP="00473ECB">
            <w:pPr>
              <w:keepNext/>
              <w:spacing w:before="0" w:after="0" w:line="240" w:lineRule="auto"/>
              <w:rPr>
                <w:rFonts w:cs="Arial"/>
                <w:b/>
                <w:color w:val="000000"/>
                <w:sz w:val="18"/>
                <w:szCs w:val="20"/>
              </w:rPr>
            </w:pPr>
            <w:r w:rsidRPr="008C2049">
              <w:rPr>
                <w:rFonts w:cs="Arial"/>
                <w:b/>
                <w:color w:val="000000"/>
                <w:sz w:val="18"/>
                <w:szCs w:val="20"/>
              </w:rPr>
              <w:t>Requirements for gas firing</w:t>
            </w:r>
          </w:p>
        </w:tc>
      </w:tr>
      <w:tr w:rsidR="002C25C3" w:rsidRPr="008C2049" w14:paraId="12F34E41" w14:textId="77777777" w:rsidTr="00473ECB">
        <w:trPr>
          <w:cantSplit/>
        </w:trPr>
        <w:tc>
          <w:tcPr>
            <w:tcW w:w="2033" w:type="dxa"/>
            <w:vMerge w:val="restart"/>
          </w:tcPr>
          <w:p w14:paraId="2AFF67EE"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REF-A-2</w:t>
            </w:r>
          </w:p>
          <w:p w14:paraId="2342F0CD" w14:textId="77777777" w:rsidR="002C25C3" w:rsidRPr="008C2049" w:rsidRDefault="002C25C3" w:rsidP="00473ECB">
            <w:pPr>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5A1CAC0F"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(X, Y coordinates </w:t>
            </w:r>
            <w:r w:rsidRPr="008C2049">
              <w:rPr>
                <w:color w:val="000000"/>
              </w:rPr>
              <w:t>343955, 374890</w:t>
            </w:r>
            <w:r w:rsidRPr="008C2049">
              <w:rPr>
                <w:rFonts w:cs="Arial"/>
                <w:color w:val="000000"/>
              </w:rPr>
              <w:t xml:space="preserve">) </w:t>
            </w:r>
          </w:p>
        </w:tc>
        <w:tc>
          <w:tcPr>
            <w:tcW w:w="3462" w:type="dxa"/>
            <w:vMerge w:val="restart"/>
            <w:tcBorders>
              <w:right w:val="single" w:sz="4" w:space="0" w:color="auto"/>
            </w:tcBorders>
          </w:tcPr>
          <w:p w14:paraId="19018F26"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139</w:t>
            </w:r>
            <w:r w:rsidRPr="008C2049">
              <w:rPr>
                <w:rFonts w:cs="Arial"/>
                <w:color w:val="000000"/>
              </w:rPr>
              <w:t xml:space="preserve">: </w:t>
            </w:r>
            <w:bookmarkStart w:id="18" w:name="_Hlk175220317"/>
            <w:r w:rsidRPr="008C2049">
              <w:rPr>
                <w:rFonts w:cs="Arial"/>
                <w:color w:val="000000"/>
              </w:rPr>
              <w:t>CDU-4 furnaces</w:t>
            </w:r>
            <w:bookmarkEnd w:id="18"/>
            <w:r w:rsidRPr="008C2049">
              <w:rPr>
                <w:rFonts w:cs="Arial"/>
                <w:color w:val="000000"/>
              </w:rPr>
              <w:t>:</w:t>
            </w:r>
          </w:p>
          <w:p w14:paraId="6BDD5428"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F201 A, B, C</w:t>
            </w:r>
          </w:p>
          <w:p w14:paraId="24F27AF1"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p>
          <w:p w14:paraId="0563457F" w14:textId="77777777" w:rsidR="002C25C3" w:rsidRPr="008C2049" w:rsidRDefault="002C25C3" w:rsidP="00473ECB">
            <w:pPr>
              <w:pStyle w:val="Tablebody"/>
              <w:keepLines w:val="0"/>
              <w:widowControl/>
              <w:spacing w:before="0" w:after="60" w:line="240" w:lineRule="auto"/>
              <w:rPr>
                <w:rFonts w:cs="Arial"/>
                <w:color w:val="000000"/>
                <w:vertAlign w:val="superscript"/>
              </w:rPr>
            </w:pPr>
            <w:r w:rsidRPr="008C2049">
              <w:rPr>
                <w:rFonts w:cs="Arial"/>
                <w:color w:val="000000"/>
                <w:vertAlign w:val="superscript"/>
              </w:rPr>
              <w:t>Note 13</w:t>
            </w:r>
          </w:p>
          <w:p w14:paraId="4C6DD9B9"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r w:rsidRPr="008C2049">
              <w:rPr>
                <w:rFonts w:cs="Arial"/>
                <w:color w:val="000000"/>
                <w:vertAlign w:val="superscript"/>
              </w:rPr>
              <w:t>Note 12</w:t>
            </w:r>
          </w:p>
          <w:p w14:paraId="2D467E1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Gas fired with back-up non-commercial liquid fuels</w:t>
            </w:r>
          </w:p>
          <w:p w14:paraId="045F8003" w14:textId="77777777" w:rsidR="002C25C3" w:rsidRPr="008C2049" w:rsidRDefault="002C25C3" w:rsidP="00473ECB">
            <w:pPr>
              <w:pStyle w:val="Tablebody"/>
              <w:keepLines w:val="0"/>
              <w:widowControl/>
              <w:spacing w:before="0" w:after="60" w:line="240" w:lineRule="auto"/>
              <w:rPr>
                <w:rFonts w:cs="Arial"/>
                <w:b/>
                <w:color w:val="000000"/>
              </w:rPr>
            </w:pPr>
            <w:r w:rsidRPr="008C2049">
              <w:rPr>
                <w:rFonts w:cs="Arial"/>
                <w:color w:val="000000"/>
              </w:rPr>
              <w:t>222.5 MWth</w:t>
            </w:r>
          </w:p>
        </w:tc>
        <w:tc>
          <w:tcPr>
            <w:tcW w:w="2835" w:type="dxa"/>
            <w:tcBorders>
              <w:left w:val="single" w:sz="4" w:space="0" w:color="auto"/>
              <w:right w:val="single" w:sz="4" w:space="0" w:color="auto"/>
            </w:tcBorders>
          </w:tcPr>
          <w:p w14:paraId="5EBEB62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Borders>
              <w:left w:val="single" w:sz="4" w:space="0" w:color="auto"/>
            </w:tcBorders>
          </w:tcPr>
          <w:p w14:paraId="555EBF72"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35 mg/Nm</w:t>
            </w:r>
            <w:r w:rsidRPr="008C2049">
              <w:rPr>
                <w:rFonts w:cs="Arial"/>
                <w:color w:val="000000"/>
                <w:sz w:val="18"/>
                <w:szCs w:val="20"/>
                <w:vertAlign w:val="superscript"/>
              </w:rPr>
              <w:t>3</w:t>
            </w:r>
          </w:p>
          <w:p w14:paraId="2EE36AFB" w14:textId="77777777" w:rsidR="002C25C3" w:rsidRPr="008C2049" w:rsidRDefault="002C25C3" w:rsidP="00473ECB">
            <w:pPr>
              <w:spacing w:before="0" w:after="0" w:line="240" w:lineRule="exact"/>
              <w:rPr>
                <w:rFonts w:cs="Arial"/>
                <w:color w:val="000000"/>
                <w:sz w:val="18"/>
                <w:szCs w:val="20"/>
              </w:rPr>
            </w:pPr>
          </w:p>
          <w:p w14:paraId="658BEE9B"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444D9ED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w:t>
            </w:r>
            <w:r w:rsidRPr="008C2049">
              <w:rPr>
                <w:rFonts w:cs="Arial"/>
                <w:color w:val="000000"/>
                <w:sz w:val="18"/>
                <w:szCs w:val="20"/>
              </w:rPr>
              <w:t>)</w:t>
            </w:r>
          </w:p>
          <w:p w14:paraId="70D301C8"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69F83C8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7337166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2362737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CC81DEA" w14:textId="77777777" w:rsidTr="00473ECB">
        <w:trPr>
          <w:cantSplit/>
        </w:trPr>
        <w:tc>
          <w:tcPr>
            <w:tcW w:w="2033" w:type="dxa"/>
            <w:vMerge/>
          </w:tcPr>
          <w:p w14:paraId="1B0DE0CB" w14:textId="77777777" w:rsidR="002C25C3" w:rsidRPr="008C2049" w:rsidRDefault="002C25C3" w:rsidP="00473ECB">
            <w:pPr>
              <w:spacing w:before="0" w:after="0" w:line="240" w:lineRule="auto"/>
              <w:rPr>
                <w:rFonts w:cs="Arial"/>
                <w:color w:val="000000"/>
                <w:sz w:val="18"/>
                <w:szCs w:val="20"/>
              </w:rPr>
            </w:pPr>
          </w:p>
        </w:tc>
        <w:tc>
          <w:tcPr>
            <w:tcW w:w="3462" w:type="dxa"/>
            <w:vMerge/>
            <w:tcBorders>
              <w:right w:val="single" w:sz="4" w:space="0" w:color="auto"/>
            </w:tcBorders>
          </w:tcPr>
          <w:p w14:paraId="7E7582AA"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7D22B96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38308C99"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3</w:t>
            </w:r>
          </w:p>
          <w:p w14:paraId="398EA91E"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0FAAE1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1BF5085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224E9C1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5F43CB4" w14:textId="77777777" w:rsidTr="00473ECB">
        <w:trPr>
          <w:cantSplit/>
        </w:trPr>
        <w:tc>
          <w:tcPr>
            <w:tcW w:w="2033" w:type="dxa"/>
            <w:vMerge/>
          </w:tcPr>
          <w:p w14:paraId="64306CE0" w14:textId="77777777" w:rsidR="002C25C3" w:rsidRPr="008C2049" w:rsidRDefault="002C25C3" w:rsidP="00473ECB">
            <w:pPr>
              <w:spacing w:before="0" w:after="0" w:line="240" w:lineRule="auto"/>
              <w:rPr>
                <w:rFonts w:cs="Arial"/>
                <w:color w:val="000000"/>
                <w:sz w:val="18"/>
              </w:rPr>
            </w:pPr>
          </w:p>
        </w:tc>
        <w:tc>
          <w:tcPr>
            <w:tcW w:w="3462" w:type="dxa"/>
            <w:vMerge/>
            <w:tcBorders>
              <w:right w:val="single" w:sz="4" w:space="0" w:color="auto"/>
            </w:tcBorders>
          </w:tcPr>
          <w:p w14:paraId="30CDC988"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61B93F6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1AC2E3FC"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41B0F48B"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CA2429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37E1DA1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6E77D35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4770D11" w14:textId="77777777" w:rsidTr="00473ECB">
        <w:trPr>
          <w:cantSplit/>
        </w:trPr>
        <w:tc>
          <w:tcPr>
            <w:tcW w:w="2033" w:type="dxa"/>
            <w:vMerge w:val="restart"/>
          </w:tcPr>
          <w:p w14:paraId="05C97593"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REF-A-2</w:t>
            </w:r>
          </w:p>
          <w:p w14:paraId="1CB03403" w14:textId="77777777" w:rsidR="002C25C3" w:rsidRPr="008C2049" w:rsidRDefault="002C25C3" w:rsidP="00473ECB">
            <w:pPr>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2EC825FE" w14:textId="77777777" w:rsidR="002C25C3" w:rsidRPr="008C2049" w:rsidRDefault="002C25C3" w:rsidP="00473ECB">
            <w:pPr>
              <w:spacing w:before="0" w:after="0" w:line="240" w:lineRule="auto"/>
              <w:rPr>
                <w:rFonts w:cs="Arial"/>
                <w:color w:val="000000"/>
                <w:sz w:val="18"/>
                <w:szCs w:val="20"/>
              </w:rPr>
            </w:pPr>
            <w:r w:rsidRPr="008C2049">
              <w:rPr>
                <w:rFonts w:cs="Arial"/>
                <w:color w:val="000000"/>
              </w:rPr>
              <w:t>(</w:t>
            </w:r>
            <w:r w:rsidRPr="008C2049">
              <w:rPr>
                <w:rFonts w:cs="Arial"/>
                <w:color w:val="000000"/>
                <w:sz w:val="18"/>
                <w:szCs w:val="18"/>
              </w:rPr>
              <w:t xml:space="preserve">X, Y coordinates </w:t>
            </w:r>
            <w:r w:rsidRPr="008C2049">
              <w:rPr>
                <w:color w:val="000000"/>
                <w:sz w:val="18"/>
                <w:szCs w:val="18"/>
              </w:rPr>
              <w:t>343955, 374890</w:t>
            </w:r>
            <w:r w:rsidRPr="008C2049">
              <w:rPr>
                <w:rFonts w:cs="Arial"/>
                <w:color w:val="000000"/>
              </w:rPr>
              <w:t xml:space="preserve">) </w:t>
            </w:r>
          </w:p>
        </w:tc>
        <w:tc>
          <w:tcPr>
            <w:tcW w:w="3462" w:type="dxa"/>
            <w:vMerge w:val="restart"/>
            <w:tcBorders>
              <w:right w:val="single" w:sz="4" w:space="0" w:color="auto"/>
            </w:tcBorders>
          </w:tcPr>
          <w:p w14:paraId="4F663F0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139</w:t>
            </w:r>
            <w:r w:rsidRPr="008C2049">
              <w:rPr>
                <w:rFonts w:cs="Arial"/>
                <w:color w:val="000000"/>
              </w:rPr>
              <w:t>: CDU-4 furnaces:</w:t>
            </w:r>
          </w:p>
          <w:p w14:paraId="208C49B5"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F201 A, B, C</w:t>
            </w:r>
          </w:p>
          <w:p w14:paraId="40F462A5"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p>
          <w:p w14:paraId="7A792F20" w14:textId="77777777" w:rsidR="002C25C3" w:rsidRPr="008C2049" w:rsidRDefault="002C25C3" w:rsidP="00473ECB">
            <w:pPr>
              <w:pStyle w:val="Tablebody"/>
              <w:keepLines w:val="0"/>
              <w:widowControl/>
              <w:spacing w:before="0" w:after="60" w:line="240" w:lineRule="auto"/>
              <w:rPr>
                <w:rFonts w:cs="Arial"/>
                <w:color w:val="000000"/>
                <w:vertAlign w:val="superscript"/>
              </w:rPr>
            </w:pPr>
            <w:r w:rsidRPr="008C2049">
              <w:rPr>
                <w:rFonts w:cs="Arial"/>
                <w:color w:val="000000"/>
                <w:vertAlign w:val="superscript"/>
              </w:rPr>
              <w:t>Note 13</w:t>
            </w:r>
          </w:p>
          <w:p w14:paraId="1611E101"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r w:rsidRPr="008C2049">
              <w:rPr>
                <w:rFonts w:cs="Arial"/>
                <w:color w:val="000000"/>
                <w:vertAlign w:val="superscript"/>
              </w:rPr>
              <w:t>Note 12</w:t>
            </w:r>
          </w:p>
          <w:p w14:paraId="46F198F0"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Gas fired with back-up non-commercial liquid fuels</w:t>
            </w:r>
          </w:p>
          <w:p w14:paraId="3D85042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222.5 MWth</w:t>
            </w:r>
          </w:p>
        </w:tc>
        <w:tc>
          <w:tcPr>
            <w:tcW w:w="2835" w:type="dxa"/>
            <w:tcBorders>
              <w:left w:val="single" w:sz="4" w:space="0" w:color="auto"/>
            </w:tcBorders>
          </w:tcPr>
          <w:p w14:paraId="32FD4B9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3A4AEB7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6738838E"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200 mg/Nm</w:t>
            </w:r>
            <w:r w:rsidRPr="008C2049">
              <w:rPr>
                <w:rFonts w:cs="Arial"/>
                <w:color w:val="000000"/>
                <w:sz w:val="18"/>
                <w:szCs w:val="20"/>
                <w:vertAlign w:val="superscript"/>
              </w:rPr>
              <w:t xml:space="preserve">3 </w:t>
            </w:r>
          </w:p>
          <w:p w14:paraId="7E1BCF6D" w14:textId="77777777" w:rsidR="002C25C3" w:rsidRPr="008C2049" w:rsidRDefault="002C25C3" w:rsidP="00473ECB">
            <w:pPr>
              <w:spacing w:before="0" w:after="0" w:line="240" w:lineRule="exact"/>
              <w:rPr>
                <w:rFonts w:cs="Arial"/>
                <w:color w:val="000000"/>
                <w:sz w:val="18"/>
                <w:szCs w:val="20"/>
                <w:vertAlign w:val="superscript"/>
              </w:rPr>
            </w:pPr>
          </w:p>
          <w:p w14:paraId="0BF17792"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(300 mg/Nm</w:t>
            </w:r>
            <w:r w:rsidRPr="008C2049">
              <w:rPr>
                <w:rFonts w:cs="Arial"/>
                <w:color w:val="000000"/>
                <w:sz w:val="18"/>
                <w:szCs w:val="20"/>
                <w:vertAlign w:val="superscript"/>
              </w:rPr>
              <w:t xml:space="preserve">3 </w:t>
            </w:r>
          </w:p>
          <w:p w14:paraId="4984CFF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r w:rsidRPr="008C2049">
              <w:rPr>
                <w:rFonts w:cs="Arial"/>
                <w:color w:val="000000"/>
                <w:sz w:val="18"/>
                <w:szCs w:val="20"/>
              </w:rPr>
              <w:t>)</w:t>
            </w:r>
          </w:p>
          <w:p w14:paraId="072B0BDA" w14:textId="77777777" w:rsidR="002C25C3" w:rsidRPr="008C2049" w:rsidRDefault="002C25C3" w:rsidP="00473ECB">
            <w:pPr>
              <w:spacing w:before="0" w:after="0" w:line="240" w:lineRule="exact"/>
              <w:rPr>
                <w:rFonts w:cs="Arial"/>
                <w:color w:val="000000"/>
                <w:sz w:val="18"/>
                <w:szCs w:val="20"/>
              </w:rPr>
            </w:pPr>
          </w:p>
          <w:p w14:paraId="19726AD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12a &amp;14</w:t>
            </w:r>
          </w:p>
        </w:tc>
        <w:tc>
          <w:tcPr>
            <w:tcW w:w="1134" w:type="dxa"/>
          </w:tcPr>
          <w:p w14:paraId="557A4A6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4F84E1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37D293A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BDBEBAC" w14:textId="77777777" w:rsidTr="00473ECB">
        <w:trPr>
          <w:cantSplit/>
        </w:trPr>
        <w:tc>
          <w:tcPr>
            <w:tcW w:w="2033" w:type="dxa"/>
            <w:vMerge/>
          </w:tcPr>
          <w:p w14:paraId="063CFCC7"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right w:val="single" w:sz="4" w:space="0" w:color="auto"/>
            </w:tcBorders>
          </w:tcPr>
          <w:p w14:paraId="6CBA0939"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3800D2F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12AACA0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3D14C555"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330 mg/Nm</w:t>
            </w:r>
            <w:r w:rsidRPr="008C2049">
              <w:rPr>
                <w:rFonts w:cs="Arial"/>
                <w:color w:val="000000"/>
                <w:sz w:val="18"/>
                <w:szCs w:val="20"/>
                <w:vertAlign w:val="superscript"/>
              </w:rPr>
              <w:t xml:space="preserve">3 </w:t>
            </w:r>
          </w:p>
          <w:p w14:paraId="60E32B76"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2</w:t>
            </w:r>
          </w:p>
          <w:p w14:paraId="0607490E"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608A42E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33346C5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7D2CD45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AB2D74C" w14:textId="77777777" w:rsidTr="00473ECB">
        <w:trPr>
          <w:cantSplit/>
        </w:trPr>
        <w:tc>
          <w:tcPr>
            <w:tcW w:w="2033" w:type="dxa"/>
            <w:vMerge/>
            <w:tcBorders>
              <w:bottom w:val="single" w:sz="4" w:space="0" w:color="auto"/>
            </w:tcBorders>
          </w:tcPr>
          <w:p w14:paraId="7EECF0EF" w14:textId="77777777" w:rsidR="002C25C3" w:rsidRPr="008C2049" w:rsidRDefault="002C25C3" w:rsidP="00473ECB">
            <w:pPr>
              <w:spacing w:before="0" w:after="0" w:line="240" w:lineRule="auto"/>
              <w:rPr>
                <w:rFonts w:cs="Arial"/>
                <w:color w:val="000000"/>
                <w:sz w:val="18"/>
                <w:szCs w:val="20"/>
              </w:rPr>
            </w:pPr>
          </w:p>
        </w:tc>
        <w:tc>
          <w:tcPr>
            <w:tcW w:w="3462" w:type="dxa"/>
            <w:vMerge/>
            <w:tcBorders>
              <w:bottom w:val="single" w:sz="4" w:space="0" w:color="auto"/>
              <w:right w:val="single" w:sz="4" w:space="0" w:color="auto"/>
            </w:tcBorders>
          </w:tcPr>
          <w:p w14:paraId="62E3FDA7"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5F86E12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5479A90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5A567364"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 xml:space="preserve">3 </w:t>
            </w:r>
          </w:p>
          <w:p w14:paraId="4195BB37"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2</w:t>
            </w:r>
          </w:p>
          <w:p w14:paraId="283BF86F"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1FB690C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39DD86C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028746C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130C114" w14:textId="77777777" w:rsidTr="00473ECB">
        <w:trPr>
          <w:cantSplit/>
        </w:trPr>
        <w:tc>
          <w:tcPr>
            <w:tcW w:w="2033" w:type="dxa"/>
            <w:vMerge w:val="restart"/>
            <w:tcBorders>
              <w:top w:val="single" w:sz="4" w:space="0" w:color="auto"/>
              <w:right w:val="single" w:sz="4" w:space="0" w:color="auto"/>
            </w:tcBorders>
          </w:tcPr>
          <w:p w14:paraId="59FA4F6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REF-A-2</w:t>
            </w:r>
          </w:p>
          <w:p w14:paraId="72C44C19"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6FA851B1"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 xml:space="preserve">(X, Y coordinates </w:t>
            </w:r>
            <w:r w:rsidRPr="008C2049">
              <w:rPr>
                <w:color w:val="000000"/>
              </w:rPr>
              <w:t>343955, 374890</w:t>
            </w:r>
            <w:r w:rsidRPr="008C2049">
              <w:rPr>
                <w:rFonts w:cs="Arial"/>
                <w:color w:val="000000"/>
              </w:rPr>
              <w:t xml:space="preserve">) </w:t>
            </w:r>
          </w:p>
        </w:tc>
        <w:tc>
          <w:tcPr>
            <w:tcW w:w="3462" w:type="dxa"/>
            <w:vMerge w:val="restart"/>
            <w:tcBorders>
              <w:top w:val="single" w:sz="4" w:space="0" w:color="auto"/>
              <w:left w:val="single" w:sz="4" w:space="0" w:color="auto"/>
              <w:right w:val="single" w:sz="4" w:space="0" w:color="auto"/>
            </w:tcBorders>
          </w:tcPr>
          <w:p w14:paraId="2752E1D2"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139</w:t>
            </w:r>
            <w:r w:rsidRPr="008C2049">
              <w:rPr>
                <w:rFonts w:cs="Arial"/>
                <w:color w:val="000000"/>
              </w:rPr>
              <w:t>: CDU-4 furnaces:</w:t>
            </w:r>
          </w:p>
          <w:p w14:paraId="31AE0C22"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F201 A, B, C</w:t>
            </w:r>
          </w:p>
          <w:p w14:paraId="7D143BD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p>
          <w:p w14:paraId="0C483F29" w14:textId="77777777" w:rsidR="002C25C3" w:rsidRPr="008C2049" w:rsidRDefault="002C25C3" w:rsidP="00473ECB">
            <w:pPr>
              <w:pStyle w:val="Tablebody"/>
              <w:keepLines w:val="0"/>
              <w:widowControl/>
              <w:spacing w:before="0" w:after="60" w:line="240" w:lineRule="auto"/>
              <w:rPr>
                <w:rFonts w:cs="Arial"/>
                <w:color w:val="000000"/>
                <w:vertAlign w:val="superscript"/>
              </w:rPr>
            </w:pPr>
            <w:r w:rsidRPr="008C2049">
              <w:rPr>
                <w:rFonts w:cs="Arial"/>
                <w:color w:val="000000"/>
                <w:vertAlign w:val="superscript"/>
              </w:rPr>
              <w:t>Note 13</w:t>
            </w:r>
          </w:p>
          <w:p w14:paraId="4AABC735"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r w:rsidRPr="008C2049">
              <w:rPr>
                <w:rFonts w:cs="Arial"/>
                <w:color w:val="000000"/>
                <w:vertAlign w:val="superscript"/>
              </w:rPr>
              <w:t>Note 12</w:t>
            </w:r>
          </w:p>
          <w:p w14:paraId="3B0628C0"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Gas fired with back-up non-commercial liquid fuels</w:t>
            </w:r>
          </w:p>
          <w:p w14:paraId="7656282F"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222.5 MWth</w:t>
            </w:r>
          </w:p>
        </w:tc>
        <w:tc>
          <w:tcPr>
            <w:tcW w:w="2835" w:type="dxa"/>
            <w:tcBorders>
              <w:left w:val="single" w:sz="4" w:space="0" w:color="auto"/>
            </w:tcBorders>
          </w:tcPr>
          <w:p w14:paraId="62509C7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49906CB5"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 mg/Nm</w:t>
            </w:r>
            <w:r w:rsidRPr="008C2049">
              <w:rPr>
                <w:rFonts w:cs="Arial"/>
                <w:color w:val="000000"/>
                <w:sz w:val="18"/>
                <w:szCs w:val="20"/>
                <w:vertAlign w:val="superscript"/>
              </w:rPr>
              <w:t>3</w:t>
            </w:r>
          </w:p>
          <w:p w14:paraId="44A73AEA"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2</w:t>
            </w:r>
          </w:p>
          <w:p w14:paraId="5E8BF0B5"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99E377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05C245F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0902F2F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0F42EF9" w14:textId="77777777" w:rsidTr="00473ECB">
        <w:trPr>
          <w:cantSplit/>
        </w:trPr>
        <w:tc>
          <w:tcPr>
            <w:tcW w:w="2033" w:type="dxa"/>
            <w:vMerge/>
            <w:tcBorders>
              <w:right w:val="single" w:sz="4" w:space="0" w:color="auto"/>
            </w:tcBorders>
          </w:tcPr>
          <w:p w14:paraId="566C0F0E" w14:textId="77777777" w:rsidR="002C25C3" w:rsidRPr="008C2049" w:rsidRDefault="002C25C3" w:rsidP="00473ECB">
            <w:pPr>
              <w:pStyle w:val="Tablebody"/>
              <w:keepNext/>
              <w:keepLines w:val="0"/>
              <w:widowControl/>
              <w:spacing w:before="0" w:after="0" w:line="240" w:lineRule="auto"/>
              <w:rPr>
                <w:rFonts w:cs="Arial"/>
                <w:color w:val="000000"/>
              </w:rPr>
            </w:pPr>
          </w:p>
        </w:tc>
        <w:tc>
          <w:tcPr>
            <w:tcW w:w="3462" w:type="dxa"/>
            <w:vMerge/>
            <w:tcBorders>
              <w:left w:val="single" w:sz="4" w:space="0" w:color="auto"/>
              <w:right w:val="single" w:sz="4" w:space="0" w:color="auto"/>
            </w:tcBorders>
          </w:tcPr>
          <w:p w14:paraId="0A8A706B" w14:textId="77777777" w:rsidR="002C25C3" w:rsidRPr="008C2049" w:rsidRDefault="002C25C3" w:rsidP="00473ECB">
            <w:pPr>
              <w:pStyle w:val="Tablebody"/>
              <w:keepNext/>
              <w:keepLines w:val="0"/>
              <w:widowControl/>
              <w:spacing w:before="0" w:after="0" w:line="240" w:lineRule="auto"/>
              <w:rPr>
                <w:rFonts w:cs="Arial"/>
                <w:color w:val="000000"/>
              </w:rPr>
            </w:pPr>
          </w:p>
        </w:tc>
        <w:tc>
          <w:tcPr>
            <w:tcW w:w="2835" w:type="dxa"/>
            <w:tcBorders>
              <w:left w:val="single" w:sz="4" w:space="0" w:color="auto"/>
            </w:tcBorders>
          </w:tcPr>
          <w:p w14:paraId="7C0774A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451375A6"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5.5 mg/Nm</w:t>
            </w:r>
            <w:r w:rsidRPr="008C2049">
              <w:rPr>
                <w:rFonts w:cs="Arial"/>
                <w:color w:val="000000"/>
                <w:sz w:val="18"/>
                <w:szCs w:val="20"/>
                <w:vertAlign w:val="superscript"/>
              </w:rPr>
              <w:t>3</w:t>
            </w:r>
          </w:p>
          <w:p w14:paraId="16953DB2"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2</w:t>
            </w:r>
          </w:p>
          <w:p w14:paraId="766C87B7"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C9F5E3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48EDF24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6B74F55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B1D7AF9" w14:textId="77777777" w:rsidTr="00473ECB">
        <w:trPr>
          <w:cantSplit/>
        </w:trPr>
        <w:tc>
          <w:tcPr>
            <w:tcW w:w="2033" w:type="dxa"/>
            <w:vMerge/>
            <w:tcBorders>
              <w:right w:val="single" w:sz="4" w:space="0" w:color="auto"/>
            </w:tcBorders>
          </w:tcPr>
          <w:p w14:paraId="32BAB464"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left w:val="single" w:sz="4" w:space="0" w:color="auto"/>
              <w:right w:val="single" w:sz="4" w:space="0" w:color="auto"/>
            </w:tcBorders>
          </w:tcPr>
          <w:p w14:paraId="3FA72111"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09AC6C1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36BCA273"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 mg/Nm</w:t>
            </w:r>
            <w:r w:rsidRPr="008C2049">
              <w:rPr>
                <w:rFonts w:cs="Arial"/>
                <w:color w:val="000000"/>
                <w:sz w:val="18"/>
                <w:szCs w:val="20"/>
                <w:vertAlign w:val="superscript"/>
              </w:rPr>
              <w:t>3</w:t>
            </w:r>
          </w:p>
          <w:p w14:paraId="7DB0F0A9"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2</w:t>
            </w:r>
          </w:p>
          <w:p w14:paraId="080D9043"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0B64206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1B3BBC8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5DBC47D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B410C49" w14:textId="77777777" w:rsidTr="00473ECB">
        <w:trPr>
          <w:cantSplit/>
        </w:trPr>
        <w:tc>
          <w:tcPr>
            <w:tcW w:w="14786" w:type="dxa"/>
            <w:gridSpan w:val="7"/>
            <w:tcBorders>
              <w:top w:val="single" w:sz="4" w:space="0" w:color="auto"/>
            </w:tcBorders>
          </w:tcPr>
          <w:p w14:paraId="550350D6"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Requirements for liquid/multi-fuel firing</w:t>
            </w:r>
          </w:p>
        </w:tc>
      </w:tr>
      <w:tr w:rsidR="002C25C3" w:rsidRPr="008C2049" w14:paraId="416BA95A" w14:textId="77777777" w:rsidTr="00473ECB">
        <w:trPr>
          <w:cantSplit/>
        </w:trPr>
        <w:tc>
          <w:tcPr>
            <w:tcW w:w="2033" w:type="dxa"/>
            <w:vMerge w:val="restart"/>
            <w:tcBorders>
              <w:top w:val="single" w:sz="4" w:space="0" w:color="auto"/>
              <w:right w:val="single" w:sz="4" w:space="0" w:color="auto"/>
            </w:tcBorders>
          </w:tcPr>
          <w:p w14:paraId="098157F7"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REF-A-2</w:t>
            </w:r>
          </w:p>
          <w:p w14:paraId="4218538E"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3A4A4A9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(X, Y coordinates </w:t>
            </w:r>
            <w:r w:rsidRPr="008C2049">
              <w:rPr>
                <w:color w:val="000000"/>
              </w:rPr>
              <w:t>343955, 374890</w:t>
            </w:r>
            <w:r w:rsidRPr="008C2049">
              <w:rPr>
                <w:rFonts w:cs="Arial"/>
                <w:color w:val="000000"/>
              </w:rPr>
              <w:t xml:space="preserve">) </w:t>
            </w:r>
          </w:p>
        </w:tc>
        <w:tc>
          <w:tcPr>
            <w:tcW w:w="3462" w:type="dxa"/>
            <w:vMerge w:val="restart"/>
            <w:tcBorders>
              <w:top w:val="single" w:sz="4" w:space="0" w:color="auto"/>
              <w:left w:val="single" w:sz="4" w:space="0" w:color="auto"/>
              <w:right w:val="single" w:sz="4" w:space="0" w:color="auto"/>
            </w:tcBorders>
          </w:tcPr>
          <w:p w14:paraId="4F1CAB85"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139</w:t>
            </w:r>
            <w:r w:rsidRPr="008C2049">
              <w:rPr>
                <w:rFonts w:cs="Arial"/>
                <w:color w:val="000000"/>
              </w:rPr>
              <w:t>: CDU-4 furnaces:</w:t>
            </w:r>
          </w:p>
          <w:p w14:paraId="19ECE24A"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F201 A, B, C</w:t>
            </w:r>
          </w:p>
          <w:p w14:paraId="2FB1E39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p>
          <w:p w14:paraId="5675B063" w14:textId="77777777" w:rsidR="002C25C3" w:rsidRPr="008C2049" w:rsidRDefault="002C25C3" w:rsidP="00473ECB">
            <w:pPr>
              <w:pStyle w:val="Tablebody"/>
              <w:keepLines w:val="0"/>
              <w:widowControl/>
              <w:spacing w:before="0" w:after="60" w:line="240" w:lineRule="auto"/>
              <w:rPr>
                <w:rFonts w:cs="Arial"/>
                <w:color w:val="000000"/>
                <w:vertAlign w:val="superscript"/>
              </w:rPr>
            </w:pPr>
            <w:r w:rsidRPr="008C2049">
              <w:rPr>
                <w:rFonts w:cs="Arial"/>
                <w:color w:val="000000"/>
                <w:vertAlign w:val="superscript"/>
              </w:rPr>
              <w:t>Note 13</w:t>
            </w:r>
          </w:p>
          <w:p w14:paraId="7BFCA233"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r w:rsidRPr="008C2049">
              <w:rPr>
                <w:rFonts w:cs="Arial"/>
                <w:color w:val="000000"/>
                <w:vertAlign w:val="superscript"/>
              </w:rPr>
              <w:t>Note 12</w:t>
            </w:r>
          </w:p>
          <w:p w14:paraId="25E76F5F"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Gas fired with back-up non-commercial liquid fuels</w:t>
            </w:r>
          </w:p>
          <w:p w14:paraId="3AA8584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222.5 MWth</w:t>
            </w:r>
          </w:p>
        </w:tc>
        <w:tc>
          <w:tcPr>
            <w:tcW w:w="2835" w:type="dxa"/>
            <w:tcBorders>
              <w:left w:val="single" w:sz="4" w:space="0" w:color="auto"/>
              <w:right w:val="single" w:sz="4" w:space="0" w:color="auto"/>
            </w:tcBorders>
          </w:tcPr>
          <w:p w14:paraId="674F10D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Borders>
              <w:left w:val="single" w:sz="4" w:space="0" w:color="auto"/>
            </w:tcBorders>
          </w:tcPr>
          <w:p w14:paraId="5F46677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600 mg/Nm</w:t>
            </w:r>
            <w:r w:rsidRPr="008C2049">
              <w:rPr>
                <w:rFonts w:cs="Arial"/>
                <w:color w:val="000000"/>
                <w:sz w:val="18"/>
                <w:szCs w:val="20"/>
                <w:vertAlign w:val="superscript"/>
              </w:rPr>
              <w:t xml:space="preserve">3 </w:t>
            </w:r>
          </w:p>
          <w:p w14:paraId="2AFC2C21" w14:textId="77777777" w:rsidR="002C25C3" w:rsidRPr="008C2049" w:rsidRDefault="002C25C3" w:rsidP="00473ECB">
            <w:pPr>
              <w:spacing w:before="0" w:after="0" w:line="240" w:lineRule="exact"/>
              <w:rPr>
                <w:rFonts w:cs="Arial"/>
                <w:color w:val="000000"/>
                <w:sz w:val="18"/>
                <w:szCs w:val="20"/>
              </w:rPr>
            </w:pPr>
          </w:p>
          <w:p w14:paraId="2735B70C"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52BBFEA8"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Note </w:t>
            </w:r>
            <w:r w:rsidRPr="008C2049">
              <w:rPr>
                <w:rFonts w:cs="Arial"/>
                <w:b/>
                <w:color w:val="000000"/>
                <w:sz w:val="18"/>
                <w:szCs w:val="20"/>
                <w:vertAlign w:val="superscript"/>
              </w:rPr>
              <w:t xml:space="preserve"> 3</w:t>
            </w:r>
          </w:p>
          <w:p w14:paraId="11254ED2"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5F4D955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3E664C1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7583193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2768D9D" w14:textId="77777777" w:rsidTr="00473ECB">
        <w:trPr>
          <w:cantSplit/>
        </w:trPr>
        <w:tc>
          <w:tcPr>
            <w:tcW w:w="2033" w:type="dxa"/>
            <w:vMerge/>
            <w:tcBorders>
              <w:right w:val="single" w:sz="4" w:space="0" w:color="auto"/>
            </w:tcBorders>
          </w:tcPr>
          <w:p w14:paraId="5A4CAF18"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left w:val="single" w:sz="4" w:space="0" w:color="auto"/>
              <w:right w:val="single" w:sz="4" w:space="0" w:color="auto"/>
            </w:tcBorders>
          </w:tcPr>
          <w:p w14:paraId="4AE61DE9"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7916469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669EEB9D"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79C1E170"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3</w:t>
            </w:r>
          </w:p>
          <w:p w14:paraId="1DF28C1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7CF5E2E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000F158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5DBACDD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81C0C39" w14:textId="77777777" w:rsidTr="00473ECB">
        <w:trPr>
          <w:cantSplit/>
        </w:trPr>
        <w:tc>
          <w:tcPr>
            <w:tcW w:w="2033" w:type="dxa"/>
            <w:vMerge/>
            <w:tcBorders>
              <w:bottom w:val="single" w:sz="4" w:space="0" w:color="auto"/>
              <w:right w:val="single" w:sz="4" w:space="0" w:color="auto"/>
            </w:tcBorders>
          </w:tcPr>
          <w:p w14:paraId="79239A78"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left w:val="single" w:sz="4" w:space="0" w:color="auto"/>
              <w:bottom w:val="single" w:sz="4" w:space="0" w:color="auto"/>
              <w:right w:val="single" w:sz="4" w:space="0" w:color="auto"/>
            </w:tcBorders>
          </w:tcPr>
          <w:p w14:paraId="65E9F703"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5BB60D0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721E7E56"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16E19D4F"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3</w:t>
            </w:r>
          </w:p>
          <w:p w14:paraId="685CA11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449D9EF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6DE843D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0280893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6C6DAD2" w14:textId="77777777" w:rsidTr="00473ECB">
        <w:trPr>
          <w:cantSplit/>
        </w:trPr>
        <w:tc>
          <w:tcPr>
            <w:tcW w:w="2033" w:type="dxa"/>
            <w:vMerge w:val="restart"/>
            <w:tcBorders>
              <w:top w:val="single" w:sz="4" w:space="0" w:color="auto"/>
            </w:tcBorders>
          </w:tcPr>
          <w:p w14:paraId="070D9E03"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REF-A-2</w:t>
            </w:r>
          </w:p>
          <w:p w14:paraId="30737F28"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59E1DF7F"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 xml:space="preserve">(X, Y coordinates </w:t>
            </w:r>
            <w:r w:rsidRPr="008C2049">
              <w:rPr>
                <w:color w:val="000000"/>
              </w:rPr>
              <w:t>343955, 374890</w:t>
            </w:r>
            <w:r w:rsidRPr="008C2049">
              <w:rPr>
                <w:rFonts w:cs="Arial"/>
                <w:color w:val="000000"/>
              </w:rPr>
              <w:t xml:space="preserve">) </w:t>
            </w:r>
          </w:p>
        </w:tc>
        <w:tc>
          <w:tcPr>
            <w:tcW w:w="3462" w:type="dxa"/>
            <w:vMerge w:val="restart"/>
            <w:tcBorders>
              <w:top w:val="single" w:sz="4" w:space="0" w:color="auto"/>
            </w:tcBorders>
          </w:tcPr>
          <w:p w14:paraId="4947ED4B"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139</w:t>
            </w:r>
            <w:r w:rsidRPr="008C2049">
              <w:rPr>
                <w:rFonts w:cs="Arial"/>
                <w:color w:val="000000"/>
              </w:rPr>
              <w:t>: CDU-4 furnaces:</w:t>
            </w:r>
          </w:p>
          <w:p w14:paraId="67672E23"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F201 A, B, C</w:t>
            </w:r>
          </w:p>
          <w:p w14:paraId="7C61D106"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p>
          <w:p w14:paraId="4F9CCAFD" w14:textId="77777777" w:rsidR="002C25C3" w:rsidRPr="008C2049" w:rsidRDefault="002C25C3" w:rsidP="00473ECB">
            <w:pPr>
              <w:pStyle w:val="Tablebody"/>
              <w:keepLines w:val="0"/>
              <w:widowControl/>
              <w:spacing w:before="0" w:after="60" w:line="240" w:lineRule="auto"/>
              <w:rPr>
                <w:rFonts w:cs="Arial"/>
                <w:color w:val="000000"/>
                <w:vertAlign w:val="superscript"/>
              </w:rPr>
            </w:pPr>
            <w:r w:rsidRPr="008C2049">
              <w:rPr>
                <w:rFonts w:cs="Arial"/>
                <w:color w:val="000000"/>
                <w:vertAlign w:val="superscript"/>
              </w:rPr>
              <w:t>Note 13</w:t>
            </w:r>
          </w:p>
          <w:p w14:paraId="4D2436D5"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r w:rsidRPr="008C2049">
              <w:rPr>
                <w:rFonts w:cs="Arial"/>
                <w:color w:val="000000"/>
                <w:vertAlign w:val="superscript"/>
              </w:rPr>
              <w:t>Note 12</w:t>
            </w:r>
          </w:p>
          <w:p w14:paraId="01586AF1"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Gas fired with back-up non-commercial liquid fuels</w:t>
            </w:r>
          </w:p>
          <w:p w14:paraId="380B3FB2"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222.5 MWth</w:t>
            </w:r>
          </w:p>
        </w:tc>
        <w:tc>
          <w:tcPr>
            <w:tcW w:w="2835" w:type="dxa"/>
          </w:tcPr>
          <w:p w14:paraId="2297669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Oxides of nitrogen</w:t>
            </w:r>
          </w:p>
          <w:p w14:paraId="25473C0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38D74AA3"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450 mg/Nm</w:t>
            </w:r>
            <w:r w:rsidRPr="008C2049">
              <w:rPr>
                <w:rFonts w:cs="Arial"/>
                <w:color w:val="000000"/>
                <w:sz w:val="18"/>
                <w:szCs w:val="20"/>
                <w:vertAlign w:val="superscript"/>
              </w:rPr>
              <w:t xml:space="preserve">3  </w:t>
            </w:r>
          </w:p>
          <w:p w14:paraId="3657247C"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Notes 9</w:t>
            </w:r>
          </w:p>
          <w:p w14:paraId="481F77A6" w14:textId="77777777" w:rsidR="002C25C3" w:rsidRPr="008C2049" w:rsidRDefault="002C25C3" w:rsidP="00473ECB">
            <w:pPr>
              <w:keepNext/>
              <w:spacing w:before="0" w:after="0" w:line="240" w:lineRule="exact"/>
              <w:rPr>
                <w:rFonts w:cs="Arial"/>
                <w:color w:val="000000"/>
                <w:sz w:val="18"/>
                <w:szCs w:val="20"/>
              </w:rPr>
            </w:pPr>
          </w:p>
          <w:p w14:paraId="7A3DE388"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(450 mg/Nm</w:t>
            </w:r>
            <w:r w:rsidRPr="008C2049">
              <w:rPr>
                <w:rFonts w:cs="Arial"/>
                <w:color w:val="000000"/>
                <w:sz w:val="18"/>
                <w:szCs w:val="20"/>
                <w:vertAlign w:val="superscript"/>
              </w:rPr>
              <w:t xml:space="preserve">3 </w:t>
            </w:r>
          </w:p>
          <w:p w14:paraId="334EDC82"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LCP-Chapter III IED</w:t>
            </w:r>
            <w:r w:rsidRPr="008C2049">
              <w:rPr>
                <w:rFonts w:cs="Arial"/>
                <w:color w:val="000000"/>
                <w:sz w:val="18"/>
                <w:szCs w:val="20"/>
              </w:rPr>
              <w:t>)</w:t>
            </w:r>
          </w:p>
          <w:p w14:paraId="736E23B1"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Notes 3</w:t>
            </w:r>
          </w:p>
          <w:p w14:paraId="635C2D8B"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color w:val="000000"/>
                <w:sz w:val="18"/>
                <w:szCs w:val="20"/>
              </w:rPr>
              <w:t xml:space="preserve">Subject to refinery bubble </w:t>
            </w:r>
            <w:r w:rsidRPr="008C2049">
              <w:rPr>
                <w:rFonts w:cs="Arial"/>
                <w:color w:val="000000"/>
                <w:sz w:val="18"/>
                <w:szCs w:val="20"/>
                <w:vertAlign w:val="superscript"/>
              </w:rPr>
              <w:t>Notes 12a &amp; 14</w:t>
            </w:r>
          </w:p>
        </w:tc>
        <w:tc>
          <w:tcPr>
            <w:tcW w:w="1134" w:type="dxa"/>
          </w:tcPr>
          <w:p w14:paraId="624C0B3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1A57B93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32684FB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2A495AB" w14:textId="77777777" w:rsidTr="00473ECB">
        <w:trPr>
          <w:cantSplit/>
        </w:trPr>
        <w:tc>
          <w:tcPr>
            <w:tcW w:w="2033" w:type="dxa"/>
            <w:vMerge/>
          </w:tcPr>
          <w:p w14:paraId="75C5A518" w14:textId="77777777" w:rsidR="002C25C3" w:rsidRPr="008C2049" w:rsidRDefault="002C25C3" w:rsidP="00473ECB">
            <w:pPr>
              <w:pStyle w:val="Tablebody"/>
              <w:keepNext/>
              <w:keepLines w:val="0"/>
              <w:widowControl/>
              <w:spacing w:before="0" w:after="0" w:line="240" w:lineRule="auto"/>
              <w:rPr>
                <w:rFonts w:cs="Arial"/>
                <w:color w:val="000000"/>
              </w:rPr>
            </w:pPr>
          </w:p>
        </w:tc>
        <w:tc>
          <w:tcPr>
            <w:tcW w:w="3462" w:type="dxa"/>
            <w:vMerge/>
          </w:tcPr>
          <w:p w14:paraId="3A5B7EC2" w14:textId="77777777" w:rsidR="002C25C3" w:rsidRPr="008C2049" w:rsidRDefault="002C25C3" w:rsidP="00473ECB">
            <w:pPr>
              <w:pStyle w:val="Tablebody"/>
              <w:keepNext/>
              <w:keepLines w:val="0"/>
              <w:widowControl/>
              <w:spacing w:before="0" w:after="0" w:line="240" w:lineRule="auto"/>
              <w:rPr>
                <w:rFonts w:cs="Arial"/>
                <w:color w:val="000000"/>
              </w:rPr>
            </w:pPr>
          </w:p>
        </w:tc>
        <w:tc>
          <w:tcPr>
            <w:tcW w:w="2835" w:type="dxa"/>
          </w:tcPr>
          <w:p w14:paraId="631AA7D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Oxides of nitrogen</w:t>
            </w:r>
          </w:p>
          <w:p w14:paraId="10A5313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2C5D72C8"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495 mg/Nm</w:t>
            </w:r>
            <w:r w:rsidRPr="008C2049">
              <w:rPr>
                <w:rFonts w:cs="Arial"/>
                <w:color w:val="000000"/>
                <w:sz w:val="18"/>
                <w:szCs w:val="20"/>
                <w:vertAlign w:val="superscript"/>
              </w:rPr>
              <w:t xml:space="preserve">3 </w:t>
            </w:r>
          </w:p>
          <w:p w14:paraId="180922CC"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3</w:t>
            </w:r>
          </w:p>
          <w:p w14:paraId="3188B22B"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6427EF1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6B0C2C8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4D153BD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6C94E00" w14:textId="77777777" w:rsidTr="00473ECB">
        <w:trPr>
          <w:cantSplit/>
        </w:trPr>
        <w:tc>
          <w:tcPr>
            <w:tcW w:w="2033" w:type="dxa"/>
            <w:vMerge/>
          </w:tcPr>
          <w:p w14:paraId="3F0EABAB"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Pr>
          <w:p w14:paraId="30DCA433"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Pr>
          <w:p w14:paraId="1B9413A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1AC24FA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2B7566D2"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900 mg/Nm</w:t>
            </w:r>
            <w:r w:rsidRPr="008C2049">
              <w:rPr>
                <w:rFonts w:cs="Arial"/>
                <w:color w:val="000000"/>
                <w:sz w:val="18"/>
                <w:szCs w:val="20"/>
                <w:vertAlign w:val="superscript"/>
              </w:rPr>
              <w:t xml:space="preserve">3 </w:t>
            </w:r>
          </w:p>
          <w:p w14:paraId="51F65AE2"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3</w:t>
            </w:r>
          </w:p>
          <w:p w14:paraId="73096CB6"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4B9C6F7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4B6BF62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07CE0CA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E8F987C" w14:textId="77777777" w:rsidTr="00473ECB">
        <w:trPr>
          <w:cantSplit/>
        </w:trPr>
        <w:tc>
          <w:tcPr>
            <w:tcW w:w="2033" w:type="dxa"/>
            <w:vMerge w:val="restart"/>
          </w:tcPr>
          <w:p w14:paraId="73C200DB"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REF-A-2</w:t>
            </w:r>
          </w:p>
          <w:p w14:paraId="74A7CDDD"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64917E4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(X, Y coordinates </w:t>
            </w:r>
            <w:r w:rsidRPr="008C2049">
              <w:rPr>
                <w:color w:val="000000"/>
              </w:rPr>
              <w:t>343955, 374890</w:t>
            </w:r>
            <w:r w:rsidRPr="008C2049">
              <w:rPr>
                <w:rFonts w:cs="Arial"/>
                <w:color w:val="000000"/>
              </w:rPr>
              <w:t xml:space="preserve">) </w:t>
            </w:r>
          </w:p>
        </w:tc>
        <w:tc>
          <w:tcPr>
            <w:tcW w:w="3462" w:type="dxa"/>
            <w:vMerge w:val="restart"/>
          </w:tcPr>
          <w:p w14:paraId="3CA7939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139</w:t>
            </w:r>
            <w:r w:rsidRPr="008C2049">
              <w:rPr>
                <w:rFonts w:cs="Arial"/>
                <w:color w:val="000000"/>
              </w:rPr>
              <w:t>: CDU-4 furnaces:</w:t>
            </w:r>
          </w:p>
          <w:p w14:paraId="03D6ABA1"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F201 A, B, C</w:t>
            </w:r>
          </w:p>
          <w:p w14:paraId="5D82FECD"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p>
          <w:p w14:paraId="0575EAF9" w14:textId="77777777" w:rsidR="002C25C3" w:rsidRPr="008C2049" w:rsidRDefault="002C25C3" w:rsidP="00473ECB">
            <w:pPr>
              <w:pStyle w:val="Tablebody"/>
              <w:keepLines w:val="0"/>
              <w:widowControl/>
              <w:spacing w:before="0" w:after="60" w:line="240" w:lineRule="auto"/>
              <w:rPr>
                <w:rFonts w:cs="Arial"/>
                <w:color w:val="000000"/>
                <w:vertAlign w:val="superscript"/>
              </w:rPr>
            </w:pPr>
            <w:r w:rsidRPr="008C2049">
              <w:rPr>
                <w:rFonts w:cs="Arial"/>
                <w:color w:val="000000"/>
                <w:vertAlign w:val="superscript"/>
              </w:rPr>
              <w:t>Note 13</w:t>
            </w:r>
          </w:p>
          <w:p w14:paraId="17C40689"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r w:rsidRPr="008C2049">
              <w:rPr>
                <w:rFonts w:cs="Arial"/>
                <w:color w:val="000000"/>
                <w:vertAlign w:val="superscript"/>
              </w:rPr>
              <w:t>Note 12</w:t>
            </w:r>
          </w:p>
          <w:p w14:paraId="563B7276"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Gas fired with back-up non-commercial liquid fuels</w:t>
            </w:r>
          </w:p>
          <w:p w14:paraId="41A2F7A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222.5 MWth</w:t>
            </w:r>
          </w:p>
        </w:tc>
        <w:tc>
          <w:tcPr>
            <w:tcW w:w="2835" w:type="dxa"/>
          </w:tcPr>
          <w:p w14:paraId="240392E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38270AC6"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50 mg/Nm</w:t>
            </w:r>
            <w:r w:rsidRPr="008C2049">
              <w:rPr>
                <w:rFonts w:cs="Arial"/>
                <w:color w:val="000000"/>
                <w:sz w:val="18"/>
                <w:szCs w:val="20"/>
                <w:vertAlign w:val="superscript"/>
              </w:rPr>
              <w:t>3</w:t>
            </w:r>
          </w:p>
          <w:p w14:paraId="4CD50E84"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3</w:t>
            </w:r>
          </w:p>
          <w:p w14:paraId="249ACDD3"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color w:val="000000"/>
                <w:sz w:val="18"/>
                <w:szCs w:val="20"/>
                <w:vertAlign w:val="superscript"/>
              </w:rPr>
              <w:t xml:space="preserve">LCP-Chapter III IED </w:t>
            </w:r>
          </w:p>
        </w:tc>
        <w:tc>
          <w:tcPr>
            <w:tcW w:w="1134" w:type="dxa"/>
          </w:tcPr>
          <w:p w14:paraId="61D6D26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0952561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p w14:paraId="36BE862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462E5EE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p w14:paraId="7BFC066E" w14:textId="77777777" w:rsidR="002C25C3" w:rsidRPr="008C2049" w:rsidRDefault="002C25C3" w:rsidP="00473ECB">
            <w:pPr>
              <w:spacing w:before="0" w:after="0" w:line="240" w:lineRule="auto"/>
              <w:rPr>
                <w:rFonts w:cs="Arial"/>
                <w:color w:val="000000"/>
                <w:sz w:val="18"/>
                <w:szCs w:val="20"/>
              </w:rPr>
            </w:pPr>
          </w:p>
        </w:tc>
      </w:tr>
      <w:tr w:rsidR="002C25C3" w:rsidRPr="008C2049" w14:paraId="6D1D9EA4" w14:textId="77777777" w:rsidTr="00473ECB">
        <w:trPr>
          <w:cantSplit/>
        </w:trPr>
        <w:tc>
          <w:tcPr>
            <w:tcW w:w="2033" w:type="dxa"/>
            <w:vMerge/>
          </w:tcPr>
          <w:p w14:paraId="35D97D87"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Pr>
          <w:p w14:paraId="73B16B86"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Pr>
          <w:p w14:paraId="7876D87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025AE630"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55 mg/Nm</w:t>
            </w:r>
            <w:r w:rsidRPr="008C2049">
              <w:rPr>
                <w:rFonts w:cs="Arial"/>
                <w:color w:val="000000"/>
                <w:sz w:val="18"/>
                <w:szCs w:val="20"/>
                <w:vertAlign w:val="superscript"/>
              </w:rPr>
              <w:t>3</w:t>
            </w:r>
          </w:p>
          <w:p w14:paraId="743D5F47"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3</w:t>
            </w:r>
          </w:p>
          <w:p w14:paraId="717D2E9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6A70405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6F608D4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6619214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0062F5C" w14:textId="77777777" w:rsidTr="00473ECB">
        <w:trPr>
          <w:cantSplit/>
        </w:trPr>
        <w:tc>
          <w:tcPr>
            <w:tcW w:w="2033" w:type="dxa"/>
            <w:vMerge/>
          </w:tcPr>
          <w:p w14:paraId="245BE63A"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Pr>
          <w:p w14:paraId="749C013B"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bottom w:val="single" w:sz="4" w:space="0" w:color="auto"/>
            </w:tcBorders>
          </w:tcPr>
          <w:p w14:paraId="1FE81D3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Borders>
              <w:bottom w:val="single" w:sz="4" w:space="0" w:color="auto"/>
            </w:tcBorders>
          </w:tcPr>
          <w:p w14:paraId="26B46B84"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 mg/Nm</w:t>
            </w:r>
            <w:r w:rsidRPr="008C2049">
              <w:rPr>
                <w:rFonts w:cs="Arial"/>
                <w:color w:val="000000"/>
                <w:sz w:val="18"/>
                <w:szCs w:val="20"/>
                <w:vertAlign w:val="superscript"/>
              </w:rPr>
              <w:t>3</w:t>
            </w:r>
          </w:p>
          <w:p w14:paraId="728D7FD1"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3</w:t>
            </w:r>
          </w:p>
          <w:p w14:paraId="396D5F1A"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Borders>
              <w:bottom w:val="single" w:sz="4" w:space="0" w:color="auto"/>
            </w:tcBorders>
          </w:tcPr>
          <w:p w14:paraId="33E62AC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Borders>
              <w:bottom w:val="single" w:sz="4" w:space="0" w:color="auto"/>
            </w:tcBorders>
          </w:tcPr>
          <w:p w14:paraId="200324C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Borders>
              <w:bottom w:val="single" w:sz="4" w:space="0" w:color="auto"/>
            </w:tcBorders>
          </w:tcPr>
          <w:p w14:paraId="33A79B8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CCEBEC5" w14:textId="77777777" w:rsidTr="00473ECB">
        <w:trPr>
          <w:cantSplit/>
        </w:trPr>
        <w:tc>
          <w:tcPr>
            <w:tcW w:w="2033" w:type="dxa"/>
            <w:vMerge w:val="restart"/>
          </w:tcPr>
          <w:p w14:paraId="4853A16E"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REF-A-2</w:t>
            </w:r>
          </w:p>
          <w:p w14:paraId="4B64DDF7"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77A420DF" w14:textId="77777777" w:rsidR="002C25C3" w:rsidRPr="008C2049" w:rsidRDefault="002C25C3" w:rsidP="00473ECB">
            <w:pPr>
              <w:keepNext/>
              <w:spacing w:before="0" w:after="0" w:line="240" w:lineRule="auto"/>
              <w:rPr>
                <w:rFonts w:cs="Arial"/>
                <w:color w:val="000000"/>
                <w:sz w:val="18"/>
                <w:szCs w:val="18"/>
              </w:rPr>
            </w:pPr>
            <w:r w:rsidRPr="008C2049">
              <w:rPr>
                <w:rFonts w:cs="Arial"/>
                <w:color w:val="000000"/>
                <w:sz w:val="18"/>
                <w:szCs w:val="18"/>
              </w:rPr>
              <w:t xml:space="preserve">(X, Y coordinates </w:t>
            </w:r>
            <w:r w:rsidRPr="008C2049">
              <w:rPr>
                <w:color w:val="000000"/>
                <w:sz w:val="18"/>
                <w:szCs w:val="18"/>
              </w:rPr>
              <w:t>343955, 374890</w:t>
            </w:r>
            <w:r w:rsidRPr="008C2049">
              <w:rPr>
                <w:rFonts w:cs="Arial"/>
                <w:color w:val="000000"/>
                <w:sz w:val="18"/>
                <w:szCs w:val="18"/>
              </w:rPr>
              <w:t xml:space="preserve">) </w:t>
            </w:r>
          </w:p>
        </w:tc>
        <w:tc>
          <w:tcPr>
            <w:tcW w:w="3462" w:type="dxa"/>
            <w:vMerge w:val="restart"/>
          </w:tcPr>
          <w:p w14:paraId="6E8E0A8A" w14:textId="77777777" w:rsidR="002C25C3" w:rsidRPr="008C2049" w:rsidRDefault="002C25C3" w:rsidP="00473ECB">
            <w:pPr>
              <w:keepNext/>
              <w:spacing w:before="0" w:after="60" w:line="240" w:lineRule="auto"/>
              <w:rPr>
                <w:rFonts w:cs="Arial"/>
                <w:color w:val="000000"/>
                <w:sz w:val="18"/>
              </w:rPr>
            </w:pPr>
            <w:r w:rsidRPr="008C2049">
              <w:rPr>
                <w:rFonts w:cs="Arial"/>
                <w:b/>
                <w:color w:val="000000"/>
                <w:sz w:val="18"/>
              </w:rPr>
              <w:t>LCP 139</w:t>
            </w:r>
            <w:r w:rsidRPr="008C2049">
              <w:rPr>
                <w:rFonts w:cs="Arial"/>
                <w:color w:val="000000"/>
                <w:sz w:val="18"/>
              </w:rPr>
              <w:t>: CDU-4 furnaces:</w:t>
            </w:r>
          </w:p>
          <w:p w14:paraId="5A372FF7"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rPr>
              <w:t>F201 A, B, C</w:t>
            </w:r>
          </w:p>
          <w:p w14:paraId="1237FCDC"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rPr>
              <w:t>F202</w:t>
            </w:r>
          </w:p>
          <w:p w14:paraId="08EC4D8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rPr>
              <w:t>222.5 MWth</w:t>
            </w:r>
          </w:p>
        </w:tc>
        <w:tc>
          <w:tcPr>
            <w:tcW w:w="2835" w:type="dxa"/>
          </w:tcPr>
          <w:p w14:paraId="6C660F9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22705FB5" w14:textId="77777777" w:rsidR="002C25C3" w:rsidRPr="008C2049" w:rsidRDefault="002C25C3" w:rsidP="00473ECB">
            <w:pPr>
              <w:keepNext/>
              <w:spacing w:before="0" w:after="0" w:line="240" w:lineRule="auto"/>
              <w:rPr>
                <w:rFonts w:cs="Arial"/>
                <w:color w:val="000000"/>
                <w:sz w:val="18"/>
                <w:szCs w:val="20"/>
                <w:vertAlign w:val="superscript"/>
              </w:rPr>
            </w:pPr>
            <w:r w:rsidRPr="008C2049">
              <w:rPr>
                <w:rFonts w:cs="Arial"/>
                <w:color w:val="000000"/>
                <w:sz w:val="18"/>
                <w:szCs w:val="20"/>
              </w:rPr>
              <w:t>100 mg/Nm</w:t>
            </w:r>
            <w:r w:rsidRPr="008C2049">
              <w:rPr>
                <w:rFonts w:cs="Arial"/>
                <w:color w:val="000000"/>
                <w:sz w:val="18"/>
                <w:szCs w:val="20"/>
                <w:vertAlign w:val="superscript"/>
              </w:rPr>
              <w:t>3</w:t>
            </w:r>
          </w:p>
        </w:tc>
        <w:tc>
          <w:tcPr>
            <w:tcW w:w="1134" w:type="dxa"/>
          </w:tcPr>
          <w:p w14:paraId="4C146C6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Monthly mean</w:t>
            </w:r>
          </w:p>
        </w:tc>
        <w:tc>
          <w:tcPr>
            <w:tcW w:w="1418" w:type="dxa"/>
          </w:tcPr>
          <w:p w14:paraId="468FC0D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13E53FD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DFEC09E" w14:textId="77777777" w:rsidTr="00473ECB">
        <w:trPr>
          <w:cantSplit/>
        </w:trPr>
        <w:tc>
          <w:tcPr>
            <w:tcW w:w="2033" w:type="dxa"/>
            <w:vMerge/>
          </w:tcPr>
          <w:p w14:paraId="02797718" w14:textId="77777777" w:rsidR="002C25C3" w:rsidRPr="008C2049" w:rsidRDefault="002C25C3" w:rsidP="00473ECB">
            <w:pPr>
              <w:keepNext/>
              <w:spacing w:before="0" w:after="0" w:line="240" w:lineRule="auto"/>
              <w:rPr>
                <w:rFonts w:cs="Arial"/>
                <w:color w:val="000000"/>
                <w:sz w:val="18"/>
                <w:szCs w:val="20"/>
              </w:rPr>
            </w:pPr>
          </w:p>
        </w:tc>
        <w:tc>
          <w:tcPr>
            <w:tcW w:w="3462" w:type="dxa"/>
            <w:vMerge/>
          </w:tcPr>
          <w:p w14:paraId="08DA79F0" w14:textId="77777777" w:rsidR="002C25C3" w:rsidRPr="008C2049" w:rsidRDefault="002C25C3" w:rsidP="00473ECB">
            <w:pPr>
              <w:keepNext/>
              <w:spacing w:before="0" w:after="0" w:line="240" w:lineRule="auto"/>
              <w:rPr>
                <w:rFonts w:cs="Arial"/>
                <w:color w:val="000000"/>
                <w:sz w:val="18"/>
                <w:szCs w:val="20"/>
              </w:rPr>
            </w:pPr>
          </w:p>
        </w:tc>
        <w:tc>
          <w:tcPr>
            <w:tcW w:w="2835" w:type="dxa"/>
          </w:tcPr>
          <w:p w14:paraId="408491BB" w14:textId="77777777" w:rsidR="002C25C3" w:rsidRPr="008C2049" w:rsidRDefault="002C25C3" w:rsidP="00473ECB">
            <w:pPr>
              <w:keepNext/>
              <w:spacing w:before="0" w:after="0" w:line="240" w:lineRule="auto"/>
              <w:rPr>
                <w:color w:val="000000"/>
                <w:sz w:val="18"/>
                <w:szCs w:val="20"/>
              </w:rPr>
            </w:pPr>
            <w:r w:rsidRPr="008C2049">
              <w:rPr>
                <w:color w:val="000000"/>
                <w:sz w:val="18"/>
                <w:szCs w:val="20"/>
              </w:rPr>
              <w:t>Nickel (Ni)</w:t>
            </w:r>
          </w:p>
          <w:p w14:paraId="38D77D7B" w14:textId="77777777" w:rsidR="002C25C3" w:rsidRPr="008C2049" w:rsidRDefault="002C25C3" w:rsidP="00473ECB">
            <w:pPr>
              <w:keepNext/>
              <w:spacing w:before="0" w:after="0" w:line="240" w:lineRule="auto"/>
              <w:rPr>
                <w:color w:val="000000"/>
                <w:sz w:val="18"/>
                <w:szCs w:val="20"/>
              </w:rPr>
            </w:pPr>
            <w:r w:rsidRPr="008C2049">
              <w:rPr>
                <w:color w:val="000000"/>
                <w:sz w:val="18"/>
                <w:szCs w:val="20"/>
              </w:rPr>
              <w:t>Antimony (Sb)</w:t>
            </w:r>
          </w:p>
          <w:p w14:paraId="3DF597F9" w14:textId="77777777" w:rsidR="002C25C3" w:rsidRPr="008C2049" w:rsidRDefault="002C25C3" w:rsidP="00473ECB">
            <w:pPr>
              <w:keepNext/>
              <w:spacing w:before="0" w:after="0" w:line="240" w:lineRule="auto"/>
              <w:rPr>
                <w:color w:val="000000"/>
                <w:sz w:val="18"/>
                <w:szCs w:val="20"/>
              </w:rPr>
            </w:pPr>
            <w:r w:rsidRPr="008C2049">
              <w:rPr>
                <w:color w:val="000000"/>
                <w:sz w:val="18"/>
                <w:szCs w:val="20"/>
              </w:rPr>
              <w:t>Vanadium (V)</w:t>
            </w:r>
          </w:p>
          <w:p w14:paraId="11D3FF74" w14:textId="77777777" w:rsidR="002C25C3" w:rsidRPr="008C2049" w:rsidRDefault="002C25C3" w:rsidP="00473ECB">
            <w:pPr>
              <w:keepNext/>
              <w:spacing w:before="0" w:after="0" w:line="240" w:lineRule="auto"/>
              <w:rPr>
                <w:rFonts w:cs="Arial"/>
                <w:color w:val="000000"/>
                <w:sz w:val="18"/>
                <w:szCs w:val="20"/>
                <w:vertAlign w:val="superscript"/>
              </w:rPr>
            </w:pPr>
            <w:r w:rsidRPr="008C2049">
              <w:rPr>
                <w:color w:val="000000"/>
                <w:sz w:val="18"/>
                <w:szCs w:val="20"/>
                <w:vertAlign w:val="superscript"/>
              </w:rPr>
              <w:t>Liquid/multi fuel firing only</w:t>
            </w:r>
          </w:p>
        </w:tc>
        <w:tc>
          <w:tcPr>
            <w:tcW w:w="1417" w:type="dxa"/>
          </w:tcPr>
          <w:p w14:paraId="0CFBD05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134" w:type="dxa"/>
          </w:tcPr>
          <w:p w14:paraId="33758E1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418" w:type="dxa"/>
          </w:tcPr>
          <w:p w14:paraId="3FD8464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Once every six months and after significant changes to the unit</w:t>
            </w:r>
          </w:p>
        </w:tc>
        <w:tc>
          <w:tcPr>
            <w:tcW w:w="2487" w:type="dxa"/>
          </w:tcPr>
          <w:p w14:paraId="670C96F6" w14:textId="77777777" w:rsidR="002C25C3" w:rsidRPr="008C2049" w:rsidRDefault="002C25C3" w:rsidP="00473ECB">
            <w:pPr>
              <w:keepNext/>
              <w:spacing w:before="0" w:after="0" w:line="240" w:lineRule="auto"/>
              <w:rPr>
                <w:rFonts w:cs="Arial"/>
                <w:color w:val="000000"/>
                <w:sz w:val="18"/>
                <w:szCs w:val="20"/>
              </w:rPr>
            </w:pPr>
            <w:r w:rsidRPr="008C2049">
              <w:rPr>
                <w:color w:val="000000"/>
                <w:sz w:val="18"/>
              </w:rPr>
              <w:t>BS EN 14385 or</w:t>
            </w:r>
          </w:p>
          <w:p w14:paraId="690849A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analysis based on metals content in the in the fuel</w:t>
            </w:r>
          </w:p>
        </w:tc>
      </w:tr>
      <w:tr w:rsidR="002C25C3" w:rsidRPr="008C2049" w14:paraId="0B99A5DB" w14:textId="77777777" w:rsidTr="00473ECB">
        <w:trPr>
          <w:cantSplit/>
        </w:trPr>
        <w:tc>
          <w:tcPr>
            <w:tcW w:w="2033" w:type="dxa"/>
            <w:vMerge/>
          </w:tcPr>
          <w:p w14:paraId="313060A4" w14:textId="77777777" w:rsidR="002C25C3" w:rsidRPr="008C2049" w:rsidRDefault="002C25C3" w:rsidP="00473ECB">
            <w:pPr>
              <w:keepNext/>
              <w:spacing w:before="0" w:after="0" w:line="240" w:lineRule="auto"/>
              <w:rPr>
                <w:rFonts w:cs="Arial"/>
                <w:color w:val="000000"/>
                <w:sz w:val="18"/>
                <w:szCs w:val="20"/>
              </w:rPr>
            </w:pPr>
          </w:p>
        </w:tc>
        <w:tc>
          <w:tcPr>
            <w:tcW w:w="3462" w:type="dxa"/>
            <w:vMerge/>
          </w:tcPr>
          <w:p w14:paraId="27F83524" w14:textId="77777777" w:rsidR="002C25C3" w:rsidRPr="008C2049" w:rsidRDefault="002C25C3" w:rsidP="00473ECB">
            <w:pPr>
              <w:pStyle w:val="Tablebody"/>
              <w:keepNext/>
              <w:keepLines w:val="0"/>
              <w:widowControl/>
              <w:spacing w:before="0" w:after="60" w:line="240" w:lineRule="auto"/>
              <w:rPr>
                <w:rFonts w:cs="Arial"/>
                <w:color w:val="000000"/>
              </w:rPr>
            </w:pPr>
          </w:p>
        </w:tc>
        <w:tc>
          <w:tcPr>
            <w:tcW w:w="2835" w:type="dxa"/>
          </w:tcPr>
          <w:p w14:paraId="781B7D7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Oxygen</w:t>
            </w:r>
          </w:p>
        </w:tc>
        <w:tc>
          <w:tcPr>
            <w:tcW w:w="1417" w:type="dxa"/>
          </w:tcPr>
          <w:p w14:paraId="51A8504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134" w:type="dxa"/>
          </w:tcPr>
          <w:p w14:paraId="411DD51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418" w:type="dxa"/>
          </w:tcPr>
          <w:p w14:paraId="3083DC5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4DA9F14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9BB6EB6" w14:textId="77777777" w:rsidTr="00473ECB">
        <w:trPr>
          <w:cantSplit/>
        </w:trPr>
        <w:tc>
          <w:tcPr>
            <w:tcW w:w="2033" w:type="dxa"/>
            <w:vMerge/>
          </w:tcPr>
          <w:p w14:paraId="207C8878" w14:textId="77777777" w:rsidR="002C25C3" w:rsidRPr="008C2049" w:rsidRDefault="002C25C3" w:rsidP="00473ECB">
            <w:pPr>
              <w:keepNext/>
              <w:spacing w:before="0" w:after="0" w:line="240" w:lineRule="auto"/>
              <w:rPr>
                <w:rFonts w:cs="Arial"/>
                <w:color w:val="000000"/>
                <w:sz w:val="18"/>
                <w:szCs w:val="20"/>
              </w:rPr>
            </w:pPr>
          </w:p>
        </w:tc>
        <w:tc>
          <w:tcPr>
            <w:tcW w:w="3462" w:type="dxa"/>
            <w:vMerge/>
          </w:tcPr>
          <w:p w14:paraId="648C2920" w14:textId="77777777" w:rsidR="002C25C3" w:rsidRPr="008C2049" w:rsidRDefault="002C25C3" w:rsidP="00473ECB">
            <w:pPr>
              <w:keepNext/>
              <w:spacing w:before="0" w:after="0" w:line="240" w:lineRule="auto"/>
              <w:rPr>
                <w:rFonts w:cs="Arial"/>
                <w:color w:val="000000"/>
                <w:sz w:val="18"/>
                <w:szCs w:val="20"/>
              </w:rPr>
            </w:pPr>
          </w:p>
        </w:tc>
        <w:tc>
          <w:tcPr>
            <w:tcW w:w="2835" w:type="dxa"/>
          </w:tcPr>
          <w:p w14:paraId="7012A00A"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Water vapour</w:t>
            </w:r>
          </w:p>
        </w:tc>
        <w:tc>
          <w:tcPr>
            <w:tcW w:w="1417" w:type="dxa"/>
          </w:tcPr>
          <w:p w14:paraId="1592A3A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134" w:type="dxa"/>
          </w:tcPr>
          <w:p w14:paraId="359D3FF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418" w:type="dxa"/>
          </w:tcPr>
          <w:p w14:paraId="6CABE20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190C58E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8E896BF" w14:textId="77777777" w:rsidTr="00473ECB">
        <w:trPr>
          <w:cantSplit/>
        </w:trPr>
        <w:tc>
          <w:tcPr>
            <w:tcW w:w="2033" w:type="dxa"/>
            <w:vMerge/>
          </w:tcPr>
          <w:p w14:paraId="7692F8F5" w14:textId="77777777" w:rsidR="002C25C3" w:rsidRPr="008C2049" w:rsidRDefault="002C25C3" w:rsidP="00473ECB">
            <w:pPr>
              <w:keepNext/>
              <w:spacing w:before="0" w:after="0" w:line="240" w:lineRule="auto"/>
              <w:rPr>
                <w:rFonts w:cs="Arial"/>
                <w:color w:val="000000"/>
                <w:sz w:val="18"/>
                <w:szCs w:val="20"/>
              </w:rPr>
            </w:pPr>
          </w:p>
        </w:tc>
        <w:tc>
          <w:tcPr>
            <w:tcW w:w="3462" w:type="dxa"/>
            <w:vMerge/>
          </w:tcPr>
          <w:p w14:paraId="7F65BBB9" w14:textId="77777777" w:rsidR="002C25C3" w:rsidRPr="008C2049" w:rsidRDefault="002C25C3" w:rsidP="00473ECB">
            <w:pPr>
              <w:keepNext/>
              <w:spacing w:before="0" w:after="0" w:line="240" w:lineRule="auto"/>
              <w:rPr>
                <w:rFonts w:cs="Arial"/>
                <w:color w:val="000000"/>
                <w:sz w:val="18"/>
                <w:szCs w:val="20"/>
              </w:rPr>
            </w:pPr>
          </w:p>
        </w:tc>
        <w:tc>
          <w:tcPr>
            <w:tcW w:w="2835" w:type="dxa"/>
            <w:tcBorders>
              <w:bottom w:val="single" w:sz="4" w:space="0" w:color="auto"/>
            </w:tcBorders>
          </w:tcPr>
          <w:p w14:paraId="7CDF979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Stack gas temperature</w:t>
            </w:r>
          </w:p>
        </w:tc>
        <w:tc>
          <w:tcPr>
            <w:tcW w:w="1417" w:type="dxa"/>
            <w:tcBorders>
              <w:bottom w:val="single" w:sz="4" w:space="0" w:color="auto"/>
            </w:tcBorders>
          </w:tcPr>
          <w:p w14:paraId="28C8B2D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134" w:type="dxa"/>
            <w:tcBorders>
              <w:bottom w:val="single" w:sz="4" w:space="0" w:color="auto"/>
            </w:tcBorders>
          </w:tcPr>
          <w:p w14:paraId="368284C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418" w:type="dxa"/>
            <w:tcBorders>
              <w:bottom w:val="single" w:sz="4" w:space="0" w:color="auto"/>
            </w:tcBorders>
          </w:tcPr>
          <w:p w14:paraId="482BA9F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Borders>
              <w:bottom w:val="single" w:sz="4" w:space="0" w:color="auto"/>
            </w:tcBorders>
          </w:tcPr>
          <w:p w14:paraId="4E2552D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2F3C1D9C" w14:textId="77777777" w:rsidTr="00473ECB">
        <w:trPr>
          <w:cantSplit/>
        </w:trPr>
        <w:tc>
          <w:tcPr>
            <w:tcW w:w="2033" w:type="dxa"/>
            <w:vMerge/>
          </w:tcPr>
          <w:p w14:paraId="5DEBC22D"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3885194E" w14:textId="77777777" w:rsidR="002C25C3" w:rsidRPr="008C2049" w:rsidRDefault="002C25C3" w:rsidP="00473ECB">
            <w:pPr>
              <w:spacing w:before="0" w:after="0" w:line="240" w:lineRule="auto"/>
              <w:rPr>
                <w:rFonts w:cs="Arial"/>
                <w:color w:val="000000"/>
                <w:sz w:val="18"/>
                <w:szCs w:val="20"/>
              </w:rPr>
            </w:pPr>
          </w:p>
        </w:tc>
        <w:tc>
          <w:tcPr>
            <w:tcW w:w="2835" w:type="dxa"/>
            <w:tcBorders>
              <w:top w:val="single" w:sz="4" w:space="0" w:color="auto"/>
            </w:tcBorders>
          </w:tcPr>
          <w:p w14:paraId="6528A0D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417" w:type="dxa"/>
            <w:tcBorders>
              <w:top w:val="single" w:sz="4" w:space="0" w:color="auto"/>
            </w:tcBorders>
          </w:tcPr>
          <w:p w14:paraId="62AE902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Borders>
              <w:top w:val="single" w:sz="4" w:space="0" w:color="auto"/>
            </w:tcBorders>
          </w:tcPr>
          <w:p w14:paraId="5DDDD9C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Borders>
              <w:top w:val="single" w:sz="4" w:space="0" w:color="auto"/>
            </w:tcBorders>
          </w:tcPr>
          <w:p w14:paraId="22F963F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Borders>
              <w:top w:val="single" w:sz="4" w:space="0" w:color="auto"/>
            </w:tcBorders>
          </w:tcPr>
          <w:p w14:paraId="547BDF8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1FEC6C36" w14:textId="77777777" w:rsidTr="00473ECB">
        <w:trPr>
          <w:cantSplit/>
        </w:trPr>
        <w:tc>
          <w:tcPr>
            <w:tcW w:w="2033" w:type="dxa"/>
            <w:vMerge w:val="restart"/>
          </w:tcPr>
          <w:p w14:paraId="3048A70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REF-A-3</w:t>
            </w:r>
          </w:p>
          <w:p w14:paraId="6E3CFB67"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CD4 Molecular Sieve Start Up Heater</w:t>
            </w:r>
          </w:p>
          <w:p w14:paraId="34859747"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343800, 374800)</w:t>
            </w:r>
          </w:p>
        </w:tc>
        <w:tc>
          <w:tcPr>
            <w:tcW w:w="3462" w:type="dxa"/>
            <w:vMerge w:val="restart"/>
          </w:tcPr>
          <w:p w14:paraId="04095830"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F-650</w:t>
            </w:r>
          </w:p>
          <w:p w14:paraId="7588D14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2.4 MWth</w:t>
            </w:r>
          </w:p>
        </w:tc>
        <w:tc>
          <w:tcPr>
            <w:tcW w:w="2835" w:type="dxa"/>
          </w:tcPr>
          <w:p w14:paraId="1CD242B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4956A59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1C1CAC9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1316D37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6DBA1F5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18513A8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By calculation as agreed with the Environment Agency </w:t>
            </w:r>
          </w:p>
          <w:p w14:paraId="7F3F127F" w14:textId="77777777" w:rsidR="002C25C3" w:rsidRPr="008C2049" w:rsidRDefault="002C25C3" w:rsidP="00473ECB">
            <w:pPr>
              <w:spacing w:before="0" w:after="0" w:line="240" w:lineRule="auto"/>
              <w:rPr>
                <w:rFonts w:cs="Arial"/>
                <w:color w:val="000000"/>
                <w:sz w:val="18"/>
                <w:szCs w:val="20"/>
              </w:rPr>
            </w:pPr>
          </w:p>
        </w:tc>
        <w:tc>
          <w:tcPr>
            <w:tcW w:w="2487" w:type="dxa"/>
          </w:tcPr>
          <w:p w14:paraId="31B5A0F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5C6E723D" w14:textId="77777777" w:rsidTr="00473ECB">
        <w:trPr>
          <w:cantSplit/>
        </w:trPr>
        <w:tc>
          <w:tcPr>
            <w:tcW w:w="2033" w:type="dxa"/>
            <w:vMerge/>
          </w:tcPr>
          <w:p w14:paraId="4C00169A"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3A6FFA9F" w14:textId="77777777" w:rsidR="002C25C3" w:rsidRPr="008C2049" w:rsidRDefault="002C25C3" w:rsidP="00473ECB">
            <w:pPr>
              <w:spacing w:before="0" w:after="0" w:line="240" w:lineRule="auto"/>
              <w:rPr>
                <w:rFonts w:cs="Arial"/>
                <w:color w:val="000000"/>
                <w:sz w:val="18"/>
                <w:szCs w:val="20"/>
              </w:rPr>
            </w:pPr>
          </w:p>
        </w:tc>
        <w:tc>
          <w:tcPr>
            <w:tcW w:w="2835" w:type="dxa"/>
          </w:tcPr>
          <w:p w14:paraId="74EE761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417" w:type="dxa"/>
          </w:tcPr>
          <w:p w14:paraId="7B34F90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3A42E6C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339B1FC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611FE35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By calculation as agreed with the Environment Agency </w:t>
            </w:r>
          </w:p>
        </w:tc>
        <w:tc>
          <w:tcPr>
            <w:tcW w:w="2487" w:type="dxa"/>
          </w:tcPr>
          <w:p w14:paraId="1F60B78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382DAB35" w14:textId="77777777" w:rsidTr="00473ECB">
        <w:trPr>
          <w:cantSplit/>
        </w:trPr>
        <w:tc>
          <w:tcPr>
            <w:tcW w:w="2033" w:type="dxa"/>
            <w:vMerge w:val="restart"/>
          </w:tcPr>
          <w:p w14:paraId="14217C15"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lastRenderedPageBreak/>
              <w:t>REF-A-4</w:t>
            </w:r>
          </w:p>
          <w:p w14:paraId="63A1F703"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HPBH Boilers</w:t>
            </w:r>
          </w:p>
          <w:p w14:paraId="578E0F92"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(X, Y coordinates 344200, 375180) </w:t>
            </w:r>
          </w:p>
          <w:p w14:paraId="7FF839F0" w14:textId="77777777" w:rsidR="002C25C3" w:rsidRPr="008C2049" w:rsidRDefault="002C25C3" w:rsidP="00473ECB">
            <w:pPr>
              <w:pStyle w:val="Tablebody"/>
              <w:keepNext/>
              <w:keepLines w:val="0"/>
              <w:widowControl/>
              <w:spacing w:before="0" w:after="60" w:line="240" w:lineRule="auto"/>
              <w:rPr>
                <w:rFonts w:cs="Arial"/>
                <w:b/>
                <w:color w:val="000000"/>
                <w:vertAlign w:val="superscript"/>
              </w:rPr>
            </w:pPr>
            <w:r w:rsidRPr="008C2049">
              <w:rPr>
                <w:rFonts w:cs="Arial"/>
                <w:b/>
                <w:color w:val="000000"/>
                <w:vertAlign w:val="superscript"/>
              </w:rPr>
              <w:t>Note 5</w:t>
            </w:r>
          </w:p>
        </w:tc>
        <w:tc>
          <w:tcPr>
            <w:tcW w:w="3462" w:type="dxa"/>
            <w:vMerge w:val="restart"/>
          </w:tcPr>
          <w:p w14:paraId="70D3AD96"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b/>
                <w:color w:val="000000"/>
              </w:rPr>
              <w:t>LCP 140</w:t>
            </w:r>
          </w:p>
          <w:p w14:paraId="03B74802"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HP21-HP26</w:t>
            </w:r>
          </w:p>
          <w:p w14:paraId="29523996"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(3 flues in a common stack, 2 boilers per flue) </w:t>
            </w:r>
          </w:p>
          <w:p w14:paraId="5278068F"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Multi-fuel firing (Natural gas, RFG &amp; non-commercial liquid fuels)</w:t>
            </w:r>
          </w:p>
          <w:p w14:paraId="61A07856"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624 MWth limited to 500 MWth</w:t>
            </w:r>
          </w:p>
        </w:tc>
        <w:tc>
          <w:tcPr>
            <w:tcW w:w="2835" w:type="dxa"/>
          </w:tcPr>
          <w:p w14:paraId="643553A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6CD73AC1"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3</w:t>
            </w:r>
          </w:p>
          <w:p w14:paraId="17F5FF71" w14:textId="77777777" w:rsidR="002C25C3" w:rsidRPr="008C2049" w:rsidRDefault="002C25C3" w:rsidP="00473ECB">
            <w:pPr>
              <w:keepNext/>
              <w:spacing w:before="0" w:after="0" w:line="240" w:lineRule="exact"/>
              <w:rPr>
                <w:rFonts w:cs="Arial"/>
                <w:color w:val="000000"/>
                <w:sz w:val="18"/>
                <w:szCs w:val="20"/>
              </w:rPr>
            </w:pPr>
          </w:p>
          <w:p w14:paraId="5355594F"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0C4FFB94"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73730201"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1E20C4C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6A297C5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5493764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707735F" w14:textId="77777777" w:rsidTr="00473ECB">
        <w:trPr>
          <w:cantSplit/>
        </w:trPr>
        <w:tc>
          <w:tcPr>
            <w:tcW w:w="2033" w:type="dxa"/>
            <w:vMerge/>
          </w:tcPr>
          <w:p w14:paraId="4B0DDE2E" w14:textId="77777777" w:rsidR="002C25C3" w:rsidRPr="008C2049" w:rsidRDefault="002C25C3" w:rsidP="00473ECB">
            <w:pPr>
              <w:pStyle w:val="Tablebody"/>
              <w:keepNext/>
              <w:keepLines w:val="0"/>
              <w:widowControl/>
              <w:spacing w:before="0" w:after="0" w:line="240" w:lineRule="auto"/>
              <w:rPr>
                <w:rFonts w:cs="Arial"/>
                <w:color w:val="000000"/>
              </w:rPr>
            </w:pPr>
          </w:p>
        </w:tc>
        <w:tc>
          <w:tcPr>
            <w:tcW w:w="3462" w:type="dxa"/>
            <w:vMerge/>
          </w:tcPr>
          <w:p w14:paraId="6E1160F3" w14:textId="77777777" w:rsidR="002C25C3" w:rsidRPr="008C2049" w:rsidRDefault="002C25C3" w:rsidP="00473ECB">
            <w:pPr>
              <w:pStyle w:val="Tablebody"/>
              <w:keepNext/>
              <w:keepLines w:val="0"/>
              <w:widowControl/>
              <w:spacing w:before="0" w:after="0" w:line="240" w:lineRule="auto"/>
              <w:rPr>
                <w:rFonts w:cs="Arial"/>
                <w:color w:val="000000"/>
              </w:rPr>
            </w:pPr>
          </w:p>
        </w:tc>
        <w:tc>
          <w:tcPr>
            <w:tcW w:w="2835" w:type="dxa"/>
          </w:tcPr>
          <w:p w14:paraId="2BC14D1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31B7BDFB"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3</w:t>
            </w:r>
          </w:p>
          <w:p w14:paraId="7100105C"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2A8092E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218FAC8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1FD9F13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8915572" w14:textId="77777777" w:rsidTr="00473ECB">
        <w:trPr>
          <w:cantSplit/>
        </w:trPr>
        <w:tc>
          <w:tcPr>
            <w:tcW w:w="2033" w:type="dxa"/>
            <w:vMerge/>
            <w:tcBorders>
              <w:bottom w:val="single" w:sz="4" w:space="0" w:color="auto"/>
            </w:tcBorders>
          </w:tcPr>
          <w:p w14:paraId="43E1B351"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bottom w:val="single" w:sz="4" w:space="0" w:color="auto"/>
            </w:tcBorders>
          </w:tcPr>
          <w:p w14:paraId="44A8FFEB"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Pr>
          <w:p w14:paraId="226EBDE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0D771C9C"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2D91452B"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9175AD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5003AF6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386C29E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F430C35" w14:textId="77777777" w:rsidTr="00473ECB">
        <w:trPr>
          <w:cantSplit/>
        </w:trPr>
        <w:tc>
          <w:tcPr>
            <w:tcW w:w="2033" w:type="dxa"/>
            <w:vMerge w:val="restart"/>
            <w:tcBorders>
              <w:top w:val="single" w:sz="4" w:space="0" w:color="auto"/>
              <w:right w:val="single" w:sz="4" w:space="0" w:color="auto"/>
            </w:tcBorders>
          </w:tcPr>
          <w:p w14:paraId="6A87C2EA"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REF-A-4</w:t>
            </w:r>
          </w:p>
          <w:p w14:paraId="754D764D"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HPBH Boilers</w:t>
            </w:r>
          </w:p>
          <w:p w14:paraId="37C06C5F"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(X, Y coordinates 344200, 375180) </w:t>
            </w:r>
          </w:p>
          <w:p w14:paraId="6C0A50DA" w14:textId="77777777" w:rsidR="002C25C3" w:rsidRPr="008C2049" w:rsidRDefault="002C25C3" w:rsidP="00473ECB">
            <w:pPr>
              <w:spacing w:before="0" w:after="0" w:line="240" w:lineRule="auto"/>
              <w:rPr>
                <w:rFonts w:cs="Arial"/>
                <w:color w:val="000000"/>
                <w:sz w:val="18"/>
                <w:szCs w:val="20"/>
              </w:rPr>
            </w:pPr>
            <w:r w:rsidRPr="008C2049">
              <w:rPr>
                <w:rFonts w:cs="Arial"/>
                <w:b/>
                <w:color w:val="000000"/>
                <w:vertAlign w:val="superscript"/>
              </w:rPr>
              <w:t>Note 5</w:t>
            </w:r>
          </w:p>
        </w:tc>
        <w:tc>
          <w:tcPr>
            <w:tcW w:w="3462" w:type="dxa"/>
            <w:vMerge w:val="restart"/>
            <w:tcBorders>
              <w:top w:val="single" w:sz="4" w:space="0" w:color="auto"/>
              <w:left w:val="single" w:sz="4" w:space="0" w:color="auto"/>
              <w:right w:val="single" w:sz="4" w:space="0" w:color="auto"/>
            </w:tcBorders>
          </w:tcPr>
          <w:p w14:paraId="62CC9AF4"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b/>
                <w:color w:val="000000"/>
              </w:rPr>
              <w:t>LCP 140</w:t>
            </w:r>
          </w:p>
          <w:p w14:paraId="5E6161DF"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HP21-HP26</w:t>
            </w:r>
          </w:p>
          <w:p w14:paraId="58F4A30B"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(3 flues in a common stack, 2 boilers per flue) </w:t>
            </w:r>
          </w:p>
          <w:p w14:paraId="3C1FC094"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Multi-fuel firing (Natural gas, RFG &amp; non-commercial liquid fuels)</w:t>
            </w:r>
          </w:p>
          <w:p w14:paraId="292BB09A" w14:textId="77777777" w:rsidR="002C25C3" w:rsidRPr="008C2049" w:rsidRDefault="002C25C3" w:rsidP="00473ECB">
            <w:pPr>
              <w:spacing w:before="0" w:after="0" w:line="240" w:lineRule="auto"/>
              <w:rPr>
                <w:rFonts w:cs="Arial"/>
                <w:color w:val="000000"/>
                <w:sz w:val="18"/>
                <w:szCs w:val="20"/>
              </w:rPr>
            </w:pPr>
            <w:r w:rsidRPr="008C2049">
              <w:rPr>
                <w:rFonts w:cs="Arial"/>
                <w:color w:val="000000"/>
              </w:rPr>
              <w:t>624 MWth limited to 500 MWth</w:t>
            </w:r>
          </w:p>
        </w:tc>
        <w:tc>
          <w:tcPr>
            <w:tcW w:w="2835" w:type="dxa"/>
            <w:tcBorders>
              <w:left w:val="single" w:sz="4" w:space="0" w:color="auto"/>
            </w:tcBorders>
          </w:tcPr>
          <w:p w14:paraId="0C22DEB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30C5B82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shd w:val="clear" w:color="auto" w:fill="auto"/>
          </w:tcPr>
          <w:p w14:paraId="2C360B61" w14:textId="77777777" w:rsidR="002C25C3" w:rsidRPr="008C2049" w:rsidRDefault="002C25C3" w:rsidP="00473ECB">
            <w:pPr>
              <w:spacing w:before="0" w:after="0" w:line="240" w:lineRule="exact"/>
              <w:rPr>
                <w:rStyle w:val="CommentReference"/>
                <w:color w:val="000000"/>
                <w:sz w:val="18"/>
                <w:vertAlign w:val="superscript"/>
              </w:rPr>
            </w:pPr>
            <w:r w:rsidRPr="008C2049">
              <w:rPr>
                <w:rFonts w:cs="Arial"/>
                <w:color w:val="000000"/>
                <w:sz w:val="18"/>
                <w:szCs w:val="20"/>
              </w:rPr>
              <w:t>450 mg/Nm</w:t>
            </w:r>
            <w:r w:rsidRPr="008C2049">
              <w:rPr>
                <w:rFonts w:cs="Arial"/>
                <w:color w:val="000000"/>
                <w:sz w:val="18"/>
                <w:szCs w:val="20"/>
                <w:vertAlign w:val="superscript"/>
              </w:rPr>
              <w:t>3 Note 9</w:t>
            </w:r>
          </w:p>
          <w:p w14:paraId="305F5AF6" w14:textId="77777777" w:rsidR="002C25C3" w:rsidRPr="008C2049" w:rsidRDefault="002C25C3" w:rsidP="00473ECB">
            <w:pPr>
              <w:spacing w:before="0" w:after="0" w:line="240" w:lineRule="exact"/>
              <w:rPr>
                <w:rFonts w:cs="Arial"/>
                <w:color w:val="000000"/>
                <w:sz w:val="18"/>
                <w:szCs w:val="20"/>
              </w:rPr>
            </w:pPr>
          </w:p>
          <w:p w14:paraId="55315739"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(411 mg/Nm</w:t>
            </w:r>
            <w:r w:rsidRPr="008C2049">
              <w:rPr>
                <w:rFonts w:cs="Arial"/>
                <w:color w:val="000000"/>
                <w:sz w:val="18"/>
                <w:szCs w:val="20"/>
                <w:vertAlign w:val="superscript"/>
              </w:rPr>
              <w:t xml:space="preserve">3 </w:t>
            </w:r>
          </w:p>
          <w:p w14:paraId="60EC06F6"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w:t>
            </w:r>
            <w:r w:rsidRPr="008C2049">
              <w:rPr>
                <w:rFonts w:cs="Arial"/>
                <w:color w:val="000000"/>
                <w:sz w:val="18"/>
                <w:szCs w:val="20"/>
              </w:rPr>
              <w:t>)</w:t>
            </w:r>
          </w:p>
          <w:p w14:paraId="59D402BA"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 xml:space="preserve">Note 4 </w:t>
            </w:r>
          </w:p>
          <w:p w14:paraId="357980F9"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11559D6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1C848D8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2436395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C5A3502" w14:textId="77777777" w:rsidTr="00473ECB">
        <w:trPr>
          <w:cantSplit/>
        </w:trPr>
        <w:tc>
          <w:tcPr>
            <w:tcW w:w="2033" w:type="dxa"/>
            <w:vMerge/>
            <w:tcBorders>
              <w:right w:val="single" w:sz="4" w:space="0" w:color="auto"/>
            </w:tcBorders>
          </w:tcPr>
          <w:p w14:paraId="5A383747" w14:textId="77777777" w:rsidR="002C25C3" w:rsidRPr="008C2049" w:rsidRDefault="002C25C3" w:rsidP="00473ECB">
            <w:pPr>
              <w:spacing w:before="0" w:after="0" w:line="240" w:lineRule="auto"/>
              <w:rPr>
                <w:rFonts w:cs="Arial"/>
                <w:color w:val="000000"/>
                <w:sz w:val="18"/>
                <w:szCs w:val="20"/>
              </w:rPr>
            </w:pPr>
          </w:p>
        </w:tc>
        <w:tc>
          <w:tcPr>
            <w:tcW w:w="3462" w:type="dxa"/>
            <w:vMerge/>
            <w:tcBorders>
              <w:left w:val="single" w:sz="4" w:space="0" w:color="auto"/>
              <w:right w:val="single" w:sz="4" w:space="0" w:color="auto"/>
            </w:tcBorders>
          </w:tcPr>
          <w:p w14:paraId="39AD7975" w14:textId="77777777" w:rsidR="002C25C3" w:rsidRPr="008C2049" w:rsidRDefault="002C25C3" w:rsidP="00473ECB">
            <w:pPr>
              <w:spacing w:before="0" w:after="0" w:line="240" w:lineRule="auto"/>
              <w:rPr>
                <w:rFonts w:cs="Arial"/>
                <w:color w:val="000000"/>
                <w:sz w:val="18"/>
                <w:szCs w:val="20"/>
              </w:rPr>
            </w:pPr>
          </w:p>
        </w:tc>
        <w:tc>
          <w:tcPr>
            <w:tcW w:w="2835" w:type="dxa"/>
            <w:tcBorders>
              <w:left w:val="single" w:sz="4" w:space="0" w:color="auto"/>
            </w:tcBorders>
          </w:tcPr>
          <w:p w14:paraId="4F194F1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18FC6AD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shd w:val="clear" w:color="auto" w:fill="auto"/>
          </w:tcPr>
          <w:p w14:paraId="269C98FF"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452 mg/Nm</w:t>
            </w:r>
            <w:r w:rsidRPr="008C2049">
              <w:rPr>
                <w:rFonts w:cs="Arial"/>
                <w:color w:val="000000"/>
                <w:sz w:val="18"/>
                <w:szCs w:val="20"/>
                <w:vertAlign w:val="superscript"/>
              </w:rPr>
              <w:t xml:space="preserve">3 </w:t>
            </w:r>
          </w:p>
          <w:p w14:paraId="60A63A03"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640C7AF3"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4DD5B1C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1A117ED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2C3C321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9B8A48E" w14:textId="77777777" w:rsidTr="00473ECB">
        <w:trPr>
          <w:cantSplit/>
        </w:trPr>
        <w:tc>
          <w:tcPr>
            <w:tcW w:w="2033" w:type="dxa"/>
            <w:vMerge/>
            <w:tcBorders>
              <w:bottom w:val="single" w:sz="4" w:space="0" w:color="auto"/>
              <w:right w:val="single" w:sz="4" w:space="0" w:color="auto"/>
            </w:tcBorders>
          </w:tcPr>
          <w:p w14:paraId="4BB05E59" w14:textId="77777777" w:rsidR="002C25C3" w:rsidRPr="008C2049" w:rsidRDefault="002C25C3" w:rsidP="00473ECB">
            <w:pPr>
              <w:spacing w:before="0" w:after="0" w:line="240" w:lineRule="auto"/>
              <w:rPr>
                <w:rFonts w:cs="Arial"/>
                <w:color w:val="000000"/>
                <w:sz w:val="18"/>
                <w:szCs w:val="20"/>
              </w:rPr>
            </w:pPr>
          </w:p>
        </w:tc>
        <w:tc>
          <w:tcPr>
            <w:tcW w:w="3462" w:type="dxa"/>
            <w:vMerge/>
            <w:tcBorders>
              <w:left w:val="single" w:sz="4" w:space="0" w:color="auto"/>
              <w:bottom w:val="single" w:sz="4" w:space="0" w:color="auto"/>
              <w:right w:val="single" w:sz="4" w:space="0" w:color="auto"/>
            </w:tcBorders>
          </w:tcPr>
          <w:p w14:paraId="48206741" w14:textId="77777777" w:rsidR="002C25C3" w:rsidRPr="008C2049" w:rsidRDefault="002C25C3" w:rsidP="00473ECB">
            <w:pPr>
              <w:spacing w:before="0" w:after="0" w:line="240" w:lineRule="auto"/>
              <w:rPr>
                <w:rFonts w:cs="Arial"/>
                <w:color w:val="000000"/>
                <w:sz w:val="18"/>
                <w:szCs w:val="20"/>
              </w:rPr>
            </w:pPr>
          </w:p>
        </w:tc>
        <w:tc>
          <w:tcPr>
            <w:tcW w:w="2835" w:type="dxa"/>
            <w:tcBorders>
              <w:left w:val="single" w:sz="4" w:space="0" w:color="auto"/>
            </w:tcBorders>
          </w:tcPr>
          <w:p w14:paraId="1E260A2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3461007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shd w:val="clear" w:color="auto" w:fill="auto"/>
          </w:tcPr>
          <w:p w14:paraId="085CB8B2"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822 mg/Nm</w:t>
            </w:r>
            <w:r w:rsidRPr="008C2049">
              <w:rPr>
                <w:rFonts w:cs="Arial"/>
                <w:color w:val="000000"/>
                <w:sz w:val="18"/>
                <w:szCs w:val="20"/>
                <w:vertAlign w:val="superscript"/>
              </w:rPr>
              <w:t xml:space="preserve">3 </w:t>
            </w:r>
          </w:p>
          <w:p w14:paraId="68262CC0"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1B8FA269" w14:textId="77777777" w:rsidR="002C25C3" w:rsidRPr="008C2049" w:rsidRDefault="002C25C3" w:rsidP="00473ECB">
            <w:pPr>
              <w:spacing w:before="0" w:after="0" w:line="240" w:lineRule="exact"/>
              <w:rPr>
                <w:rFonts w:cs="Arial"/>
                <w:b/>
                <w:color w:val="000000"/>
                <w:sz w:val="18"/>
                <w:szCs w:val="20"/>
              </w:rPr>
            </w:pPr>
            <w:r w:rsidRPr="008C2049">
              <w:rPr>
                <w:rFonts w:cs="Arial"/>
                <w:color w:val="000000"/>
                <w:sz w:val="18"/>
                <w:szCs w:val="20"/>
                <w:vertAlign w:val="superscript"/>
              </w:rPr>
              <w:t xml:space="preserve">LCP-Chapter III IED </w:t>
            </w:r>
          </w:p>
        </w:tc>
        <w:tc>
          <w:tcPr>
            <w:tcW w:w="1134" w:type="dxa"/>
          </w:tcPr>
          <w:p w14:paraId="705655C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3B24D57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0F1EC00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701D37F" w14:textId="77777777" w:rsidTr="00473ECB">
        <w:trPr>
          <w:cantSplit/>
        </w:trPr>
        <w:tc>
          <w:tcPr>
            <w:tcW w:w="2033" w:type="dxa"/>
            <w:vMerge w:val="restart"/>
            <w:tcBorders>
              <w:top w:val="single" w:sz="4" w:space="0" w:color="auto"/>
              <w:right w:val="single" w:sz="4" w:space="0" w:color="auto"/>
            </w:tcBorders>
          </w:tcPr>
          <w:p w14:paraId="2B8DAC49"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REF-A-4</w:t>
            </w:r>
          </w:p>
          <w:p w14:paraId="7517380B"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HPBH Boilers</w:t>
            </w:r>
          </w:p>
          <w:p w14:paraId="16CE01CC"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(X, Y coordinates 344200, 375180) </w:t>
            </w:r>
          </w:p>
          <w:p w14:paraId="7827B610" w14:textId="77777777" w:rsidR="002C25C3" w:rsidRPr="008C2049" w:rsidRDefault="002C25C3" w:rsidP="00473ECB">
            <w:pPr>
              <w:keepNext/>
              <w:spacing w:before="0" w:after="0" w:line="240" w:lineRule="auto"/>
              <w:rPr>
                <w:rFonts w:cs="Arial"/>
                <w:color w:val="000000"/>
                <w:sz w:val="18"/>
                <w:szCs w:val="20"/>
              </w:rPr>
            </w:pPr>
            <w:r w:rsidRPr="008C2049">
              <w:rPr>
                <w:rFonts w:cs="Arial"/>
                <w:b/>
                <w:color w:val="000000"/>
                <w:vertAlign w:val="superscript"/>
              </w:rPr>
              <w:t>Note 5</w:t>
            </w:r>
          </w:p>
        </w:tc>
        <w:tc>
          <w:tcPr>
            <w:tcW w:w="3462" w:type="dxa"/>
            <w:vMerge w:val="restart"/>
            <w:tcBorders>
              <w:top w:val="single" w:sz="4" w:space="0" w:color="auto"/>
              <w:left w:val="single" w:sz="4" w:space="0" w:color="auto"/>
              <w:right w:val="single" w:sz="4" w:space="0" w:color="auto"/>
            </w:tcBorders>
          </w:tcPr>
          <w:p w14:paraId="2680848B"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b/>
                <w:color w:val="000000"/>
              </w:rPr>
              <w:t>LCP 140</w:t>
            </w:r>
          </w:p>
          <w:p w14:paraId="2B697E5F"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HP21-HP26</w:t>
            </w:r>
          </w:p>
          <w:p w14:paraId="0921CCFE"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(3 flues in a common stack, 2 boilers per flue) </w:t>
            </w:r>
          </w:p>
          <w:p w14:paraId="70C1F4E0"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Multi-fuel firing (Natural gas, RFG &amp; non-commercial liquid fuels)</w:t>
            </w:r>
          </w:p>
          <w:p w14:paraId="5BDC35F3"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624 MWth limited to 500 MWth</w:t>
            </w:r>
          </w:p>
        </w:tc>
        <w:tc>
          <w:tcPr>
            <w:tcW w:w="2835" w:type="dxa"/>
            <w:tcBorders>
              <w:left w:val="single" w:sz="4" w:space="0" w:color="auto"/>
            </w:tcBorders>
          </w:tcPr>
          <w:p w14:paraId="2A0E9FC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0E14F389"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37 mg/Nm</w:t>
            </w:r>
            <w:r w:rsidRPr="008C2049">
              <w:rPr>
                <w:rFonts w:cs="Arial"/>
                <w:color w:val="000000"/>
                <w:sz w:val="18"/>
                <w:szCs w:val="20"/>
                <w:vertAlign w:val="superscript"/>
              </w:rPr>
              <w:t xml:space="preserve">3 </w:t>
            </w:r>
          </w:p>
          <w:p w14:paraId="54CF7881"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364ECD5F"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08298D8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3D28447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4CD79F2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1EB059B" w14:textId="77777777" w:rsidTr="00473ECB">
        <w:trPr>
          <w:cantSplit/>
        </w:trPr>
        <w:tc>
          <w:tcPr>
            <w:tcW w:w="2033" w:type="dxa"/>
            <w:vMerge/>
            <w:tcBorders>
              <w:right w:val="single" w:sz="4" w:space="0" w:color="auto"/>
            </w:tcBorders>
          </w:tcPr>
          <w:p w14:paraId="6C1B5C51" w14:textId="77777777" w:rsidR="002C25C3" w:rsidRPr="008C2049" w:rsidRDefault="002C25C3" w:rsidP="00473ECB">
            <w:pPr>
              <w:keepNext/>
              <w:spacing w:before="0" w:after="0" w:line="240" w:lineRule="auto"/>
              <w:rPr>
                <w:rFonts w:cs="Arial"/>
                <w:color w:val="000000"/>
                <w:sz w:val="18"/>
                <w:szCs w:val="20"/>
              </w:rPr>
            </w:pPr>
          </w:p>
        </w:tc>
        <w:tc>
          <w:tcPr>
            <w:tcW w:w="3462" w:type="dxa"/>
            <w:vMerge/>
            <w:tcBorders>
              <w:left w:val="single" w:sz="4" w:space="0" w:color="auto"/>
              <w:right w:val="single" w:sz="4" w:space="0" w:color="auto"/>
            </w:tcBorders>
          </w:tcPr>
          <w:p w14:paraId="70B17D91" w14:textId="77777777" w:rsidR="002C25C3" w:rsidRPr="008C2049" w:rsidRDefault="002C25C3" w:rsidP="00473ECB">
            <w:pPr>
              <w:pStyle w:val="Tablebody"/>
              <w:keepNext/>
              <w:keepLines w:val="0"/>
              <w:widowControl/>
              <w:spacing w:before="0" w:after="0" w:line="240" w:lineRule="auto"/>
              <w:rPr>
                <w:rFonts w:cs="Arial"/>
                <w:color w:val="000000"/>
              </w:rPr>
            </w:pPr>
          </w:p>
        </w:tc>
        <w:tc>
          <w:tcPr>
            <w:tcW w:w="2835" w:type="dxa"/>
            <w:tcBorders>
              <w:left w:val="single" w:sz="4" w:space="0" w:color="auto"/>
            </w:tcBorders>
          </w:tcPr>
          <w:p w14:paraId="642B247A"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66233F73"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41 mg/Nm</w:t>
            </w:r>
            <w:r w:rsidRPr="008C2049">
              <w:rPr>
                <w:rFonts w:cs="Arial"/>
                <w:color w:val="000000"/>
                <w:sz w:val="18"/>
                <w:szCs w:val="20"/>
                <w:vertAlign w:val="superscript"/>
              </w:rPr>
              <w:t xml:space="preserve">3 </w:t>
            </w:r>
          </w:p>
          <w:p w14:paraId="71460487"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2628A282"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7FEF2B9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156936C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0068074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A1C063C" w14:textId="77777777" w:rsidTr="00473ECB">
        <w:trPr>
          <w:cantSplit/>
        </w:trPr>
        <w:tc>
          <w:tcPr>
            <w:tcW w:w="2033" w:type="dxa"/>
            <w:vMerge/>
            <w:tcBorders>
              <w:bottom w:val="single" w:sz="4" w:space="0" w:color="auto"/>
              <w:right w:val="single" w:sz="4" w:space="0" w:color="auto"/>
            </w:tcBorders>
          </w:tcPr>
          <w:p w14:paraId="2042DF9B" w14:textId="77777777" w:rsidR="002C25C3" w:rsidRPr="008C2049" w:rsidRDefault="002C25C3" w:rsidP="00473ECB">
            <w:pPr>
              <w:spacing w:before="0" w:after="0" w:line="240" w:lineRule="auto"/>
              <w:rPr>
                <w:rFonts w:cs="Arial"/>
                <w:color w:val="000000"/>
                <w:sz w:val="18"/>
                <w:szCs w:val="20"/>
              </w:rPr>
            </w:pPr>
          </w:p>
        </w:tc>
        <w:tc>
          <w:tcPr>
            <w:tcW w:w="3462" w:type="dxa"/>
            <w:vMerge/>
            <w:tcBorders>
              <w:left w:val="single" w:sz="4" w:space="0" w:color="auto"/>
              <w:bottom w:val="single" w:sz="4" w:space="0" w:color="auto"/>
              <w:right w:val="single" w:sz="4" w:space="0" w:color="auto"/>
            </w:tcBorders>
          </w:tcPr>
          <w:p w14:paraId="40890C6F"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64AED0F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2193A159"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74 mg/Nm</w:t>
            </w:r>
            <w:r w:rsidRPr="008C2049">
              <w:rPr>
                <w:rFonts w:cs="Arial"/>
                <w:color w:val="000000"/>
                <w:sz w:val="18"/>
                <w:szCs w:val="20"/>
                <w:vertAlign w:val="superscript"/>
              </w:rPr>
              <w:t xml:space="preserve">3 </w:t>
            </w:r>
          </w:p>
          <w:p w14:paraId="37A19259"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4C7830F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9FAEB9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6A2BD4D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2E92358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F4CCD79" w14:textId="77777777" w:rsidTr="00473ECB">
        <w:trPr>
          <w:cantSplit/>
        </w:trPr>
        <w:tc>
          <w:tcPr>
            <w:tcW w:w="2033" w:type="dxa"/>
            <w:vMerge w:val="restart"/>
            <w:tcBorders>
              <w:top w:val="single" w:sz="4" w:space="0" w:color="auto"/>
              <w:right w:val="single" w:sz="4" w:space="0" w:color="auto"/>
            </w:tcBorders>
          </w:tcPr>
          <w:p w14:paraId="6027FA3F"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lastRenderedPageBreak/>
              <w:t>REF-A-4</w:t>
            </w:r>
          </w:p>
          <w:p w14:paraId="78B8238B"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HPBH Boilers</w:t>
            </w:r>
          </w:p>
          <w:p w14:paraId="4B387179"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(X, Y coordinates 344200, 375180) </w:t>
            </w:r>
          </w:p>
          <w:p w14:paraId="4F66110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b/>
                <w:color w:val="000000"/>
                <w:vertAlign w:val="superscript"/>
              </w:rPr>
              <w:t>Note 5</w:t>
            </w:r>
          </w:p>
        </w:tc>
        <w:tc>
          <w:tcPr>
            <w:tcW w:w="3462" w:type="dxa"/>
            <w:vMerge w:val="restart"/>
            <w:tcBorders>
              <w:top w:val="single" w:sz="4" w:space="0" w:color="auto"/>
              <w:left w:val="single" w:sz="4" w:space="0" w:color="auto"/>
              <w:right w:val="single" w:sz="4" w:space="0" w:color="auto"/>
            </w:tcBorders>
          </w:tcPr>
          <w:p w14:paraId="19A87D8F"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b/>
                <w:color w:val="000000"/>
              </w:rPr>
              <w:t>LCP 140</w:t>
            </w:r>
          </w:p>
          <w:p w14:paraId="6FE59104"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HP21-HP26</w:t>
            </w:r>
          </w:p>
          <w:p w14:paraId="54F93DE3"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(3 flues in a common stack, 2 boilers per flue) </w:t>
            </w:r>
          </w:p>
          <w:p w14:paraId="78C81BFB"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Multi-fuel firing (Natural gas, RFG &amp; non-commercial liquid fuels)</w:t>
            </w:r>
          </w:p>
          <w:p w14:paraId="2FE6695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624 MWth limited to 500 MWth</w:t>
            </w:r>
          </w:p>
        </w:tc>
        <w:tc>
          <w:tcPr>
            <w:tcW w:w="2835" w:type="dxa"/>
            <w:tcBorders>
              <w:left w:val="single" w:sz="4" w:space="0" w:color="auto"/>
            </w:tcBorders>
          </w:tcPr>
          <w:p w14:paraId="3563091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336087D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34" w:type="dxa"/>
          </w:tcPr>
          <w:p w14:paraId="1947AD0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Monthly mean</w:t>
            </w:r>
          </w:p>
        </w:tc>
        <w:tc>
          <w:tcPr>
            <w:tcW w:w="1418" w:type="dxa"/>
          </w:tcPr>
          <w:p w14:paraId="6DC4C2C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3071F83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313863D" w14:textId="77777777" w:rsidTr="00473ECB">
        <w:trPr>
          <w:cantSplit/>
        </w:trPr>
        <w:tc>
          <w:tcPr>
            <w:tcW w:w="2033" w:type="dxa"/>
            <w:vMerge/>
            <w:tcBorders>
              <w:right w:val="single" w:sz="4" w:space="0" w:color="auto"/>
            </w:tcBorders>
          </w:tcPr>
          <w:p w14:paraId="60734CDC"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left w:val="single" w:sz="4" w:space="0" w:color="auto"/>
              <w:right w:val="single" w:sz="4" w:space="0" w:color="auto"/>
            </w:tcBorders>
          </w:tcPr>
          <w:p w14:paraId="42586CB6"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554F6552" w14:textId="77777777" w:rsidR="002C25C3" w:rsidRPr="008C2049" w:rsidRDefault="002C25C3" w:rsidP="00473ECB">
            <w:pPr>
              <w:spacing w:before="0" w:after="0" w:line="240" w:lineRule="auto"/>
              <w:rPr>
                <w:color w:val="000000"/>
                <w:sz w:val="18"/>
                <w:szCs w:val="20"/>
              </w:rPr>
            </w:pPr>
            <w:r w:rsidRPr="008C2049">
              <w:rPr>
                <w:color w:val="000000"/>
                <w:sz w:val="18"/>
                <w:szCs w:val="20"/>
              </w:rPr>
              <w:t>Nickel (Ni)</w:t>
            </w:r>
          </w:p>
          <w:p w14:paraId="61EEE782" w14:textId="77777777" w:rsidR="002C25C3" w:rsidRPr="008C2049" w:rsidRDefault="002C25C3" w:rsidP="00473ECB">
            <w:pPr>
              <w:spacing w:before="0" w:after="0" w:line="240" w:lineRule="auto"/>
              <w:rPr>
                <w:color w:val="000000"/>
                <w:sz w:val="18"/>
                <w:szCs w:val="20"/>
              </w:rPr>
            </w:pPr>
            <w:r w:rsidRPr="008C2049">
              <w:rPr>
                <w:color w:val="000000"/>
                <w:sz w:val="18"/>
                <w:szCs w:val="20"/>
              </w:rPr>
              <w:t>Antimony (Sb)</w:t>
            </w:r>
          </w:p>
          <w:p w14:paraId="25345592"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Vanadium (V)</w:t>
            </w:r>
          </w:p>
        </w:tc>
        <w:tc>
          <w:tcPr>
            <w:tcW w:w="1417" w:type="dxa"/>
          </w:tcPr>
          <w:p w14:paraId="63C398B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61C71DD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2ED0AE2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Once every six months and after significant changes to the unit</w:t>
            </w:r>
          </w:p>
        </w:tc>
        <w:tc>
          <w:tcPr>
            <w:tcW w:w="2487" w:type="dxa"/>
          </w:tcPr>
          <w:p w14:paraId="16B4E67B" w14:textId="77777777" w:rsidR="002C25C3" w:rsidRPr="008C2049" w:rsidRDefault="002C25C3" w:rsidP="00473ECB">
            <w:pPr>
              <w:spacing w:before="0" w:after="0" w:line="240" w:lineRule="auto"/>
              <w:rPr>
                <w:rFonts w:cs="Arial"/>
                <w:color w:val="000000"/>
                <w:sz w:val="18"/>
                <w:szCs w:val="20"/>
              </w:rPr>
            </w:pPr>
            <w:r w:rsidRPr="008C2049">
              <w:rPr>
                <w:color w:val="000000"/>
                <w:sz w:val="18"/>
              </w:rPr>
              <w:t>BS EN 14385 or</w:t>
            </w:r>
          </w:p>
          <w:p w14:paraId="34FAC2E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analysis based on metals content in the in the fuel</w:t>
            </w:r>
          </w:p>
        </w:tc>
      </w:tr>
      <w:tr w:rsidR="002C25C3" w:rsidRPr="008C2049" w14:paraId="3252E280" w14:textId="77777777" w:rsidTr="00473ECB">
        <w:trPr>
          <w:cantSplit/>
        </w:trPr>
        <w:tc>
          <w:tcPr>
            <w:tcW w:w="2033" w:type="dxa"/>
            <w:vMerge/>
            <w:tcBorders>
              <w:right w:val="single" w:sz="4" w:space="0" w:color="auto"/>
            </w:tcBorders>
          </w:tcPr>
          <w:p w14:paraId="6F118ABA"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left w:val="single" w:sz="4" w:space="0" w:color="auto"/>
              <w:right w:val="single" w:sz="4" w:space="0" w:color="auto"/>
            </w:tcBorders>
          </w:tcPr>
          <w:p w14:paraId="0F040719"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2890F19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417" w:type="dxa"/>
          </w:tcPr>
          <w:p w14:paraId="5B903D5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478D06A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p w14:paraId="0844C6F4" w14:textId="77777777" w:rsidR="002C25C3" w:rsidRPr="008C2049" w:rsidRDefault="002C25C3" w:rsidP="00473ECB">
            <w:pPr>
              <w:spacing w:before="0" w:after="0" w:line="240" w:lineRule="auto"/>
              <w:rPr>
                <w:rFonts w:cs="Arial"/>
                <w:color w:val="000000"/>
                <w:sz w:val="18"/>
                <w:szCs w:val="20"/>
              </w:rPr>
            </w:pPr>
          </w:p>
        </w:tc>
        <w:tc>
          <w:tcPr>
            <w:tcW w:w="1418" w:type="dxa"/>
          </w:tcPr>
          <w:p w14:paraId="51913E6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4C13E55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7DA83B8" w14:textId="77777777" w:rsidTr="00473ECB">
        <w:trPr>
          <w:cantSplit/>
        </w:trPr>
        <w:tc>
          <w:tcPr>
            <w:tcW w:w="2033" w:type="dxa"/>
            <w:vMerge/>
            <w:tcBorders>
              <w:right w:val="single" w:sz="4" w:space="0" w:color="auto"/>
            </w:tcBorders>
          </w:tcPr>
          <w:p w14:paraId="30C80771"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left w:val="single" w:sz="4" w:space="0" w:color="auto"/>
              <w:right w:val="single" w:sz="4" w:space="0" w:color="auto"/>
            </w:tcBorders>
          </w:tcPr>
          <w:p w14:paraId="04D243B6"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117C3F7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417" w:type="dxa"/>
          </w:tcPr>
          <w:p w14:paraId="669A668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4C5B534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p w14:paraId="6695D022" w14:textId="77777777" w:rsidR="002C25C3" w:rsidRPr="008C2049" w:rsidRDefault="002C25C3" w:rsidP="00473ECB">
            <w:pPr>
              <w:spacing w:before="0" w:after="0" w:line="240" w:lineRule="auto"/>
              <w:rPr>
                <w:rFonts w:cs="Arial"/>
                <w:color w:val="000000"/>
                <w:sz w:val="18"/>
                <w:szCs w:val="20"/>
              </w:rPr>
            </w:pPr>
          </w:p>
        </w:tc>
        <w:tc>
          <w:tcPr>
            <w:tcW w:w="1418" w:type="dxa"/>
          </w:tcPr>
          <w:p w14:paraId="1C5E9B4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7478582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BE59B5A" w14:textId="77777777" w:rsidTr="00473ECB">
        <w:trPr>
          <w:cantSplit/>
        </w:trPr>
        <w:tc>
          <w:tcPr>
            <w:tcW w:w="2033" w:type="dxa"/>
            <w:vMerge/>
            <w:tcBorders>
              <w:right w:val="single" w:sz="4" w:space="0" w:color="auto"/>
            </w:tcBorders>
          </w:tcPr>
          <w:p w14:paraId="24FC027C"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left w:val="single" w:sz="4" w:space="0" w:color="auto"/>
              <w:right w:val="single" w:sz="4" w:space="0" w:color="auto"/>
            </w:tcBorders>
          </w:tcPr>
          <w:p w14:paraId="72F82450"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3496060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temperature</w:t>
            </w:r>
          </w:p>
        </w:tc>
        <w:tc>
          <w:tcPr>
            <w:tcW w:w="1417" w:type="dxa"/>
          </w:tcPr>
          <w:p w14:paraId="7A7202D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02E4238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05341D6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3B58E21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09C479AA" w14:textId="77777777" w:rsidTr="00473ECB">
        <w:trPr>
          <w:cantSplit/>
        </w:trPr>
        <w:tc>
          <w:tcPr>
            <w:tcW w:w="2033" w:type="dxa"/>
            <w:vMerge/>
            <w:tcBorders>
              <w:bottom w:val="single" w:sz="4" w:space="0" w:color="auto"/>
              <w:right w:val="single" w:sz="4" w:space="0" w:color="auto"/>
            </w:tcBorders>
          </w:tcPr>
          <w:p w14:paraId="1285BFEA"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Borders>
              <w:left w:val="single" w:sz="4" w:space="0" w:color="auto"/>
              <w:bottom w:val="single" w:sz="4" w:space="0" w:color="auto"/>
              <w:right w:val="single" w:sz="4" w:space="0" w:color="auto"/>
            </w:tcBorders>
          </w:tcPr>
          <w:p w14:paraId="30201CEC"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Borders>
              <w:left w:val="single" w:sz="4" w:space="0" w:color="auto"/>
            </w:tcBorders>
          </w:tcPr>
          <w:p w14:paraId="5B0243F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417" w:type="dxa"/>
          </w:tcPr>
          <w:p w14:paraId="00F5C6A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6FD2B46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0160CFE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7A14C48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6AC982E3" w14:textId="77777777" w:rsidTr="00473ECB">
        <w:trPr>
          <w:cantSplit/>
        </w:trPr>
        <w:tc>
          <w:tcPr>
            <w:tcW w:w="2033" w:type="dxa"/>
            <w:vMerge w:val="restart"/>
          </w:tcPr>
          <w:p w14:paraId="517C2F1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REF-A-5 </w:t>
            </w:r>
          </w:p>
          <w:p w14:paraId="2428933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Platformer 3 and HDT3</w:t>
            </w:r>
          </w:p>
          <w:p w14:paraId="43A4DF2D"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(vent from catalytic reformer)</w:t>
            </w:r>
          </w:p>
          <w:p w14:paraId="2712A9A6"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343490, 375945)</w:t>
            </w:r>
          </w:p>
        </w:tc>
        <w:tc>
          <w:tcPr>
            <w:tcW w:w="3462" w:type="dxa"/>
            <w:vMerge w:val="restart"/>
          </w:tcPr>
          <w:p w14:paraId="12031927"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LCP 142</w:t>
            </w:r>
          </w:p>
          <w:p w14:paraId="1BE8AA76"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PF3 (F9401-4) and HDT3 (F9301)</w:t>
            </w:r>
          </w:p>
          <w:p w14:paraId="47E03AA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Comprises five individual furnaces, F9401/2/3/4 &amp; HDT3 F9301 with a common stack.  </w:t>
            </w:r>
          </w:p>
          <w:p w14:paraId="0037AF1B"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RFG firing only</w:t>
            </w:r>
          </w:p>
          <w:p w14:paraId="73455162"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135.2 MWth</w:t>
            </w:r>
          </w:p>
        </w:tc>
        <w:tc>
          <w:tcPr>
            <w:tcW w:w="2835" w:type="dxa"/>
          </w:tcPr>
          <w:p w14:paraId="45500DB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2B2C24E4"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35 mg/Nm</w:t>
            </w:r>
            <w:r w:rsidRPr="008C2049">
              <w:rPr>
                <w:rFonts w:cs="Arial"/>
                <w:color w:val="000000"/>
                <w:sz w:val="18"/>
                <w:szCs w:val="20"/>
                <w:vertAlign w:val="superscript"/>
              </w:rPr>
              <w:t>3</w:t>
            </w:r>
          </w:p>
          <w:p w14:paraId="579003C3" w14:textId="77777777" w:rsidR="002C25C3" w:rsidRPr="008C2049" w:rsidRDefault="002C25C3" w:rsidP="00473ECB">
            <w:pPr>
              <w:spacing w:before="0" w:after="0" w:line="240" w:lineRule="exact"/>
              <w:rPr>
                <w:rFonts w:cs="Arial"/>
                <w:color w:val="000000"/>
                <w:sz w:val="18"/>
                <w:szCs w:val="20"/>
              </w:rPr>
            </w:pPr>
          </w:p>
          <w:p w14:paraId="4AED2DE0"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3</w:t>
            </w:r>
          </w:p>
          <w:p w14:paraId="0805C2A5"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6008E65E"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507A875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07A774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3E29F5D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23352EB" w14:textId="77777777" w:rsidTr="00473ECB">
        <w:trPr>
          <w:cantSplit/>
        </w:trPr>
        <w:tc>
          <w:tcPr>
            <w:tcW w:w="2033" w:type="dxa"/>
            <w:vMerge/>
          </w:tcPr>
          <w:p w14:paraId="4FAF1E5F"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0C2D0F89" w14:textId="77777777" w:rsidR="002C25C3" w:rsidRPr="008C2049" w:rsidRDefault="002C25C3" w:rsidP="00473ECB">
            <w:pPr>
              <w:spacing w:before="0" w:after="0" w:line="240" w:lineRule="auto"/>
              <w:rPr>
                <w:rFonts w:cs="Arial"/>
                <w:color w:val="000000"/>
                <w:sz w:val="18"/>
                <w:szCs w:val="20"/>
              </w:rPr>
            </w:pPr>
          </w:p>
        </w:tc>
        <w:tc>
          <w:tcPr>
            <w:tcW w:w="2835" w:type="dxa"/>
          </w:tcPr>
          <w:p w14:paraId="37B9B94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6B05058C"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3</w:t>
            </w:r>
          </w:p>
          <w:p w14:paraId="3AB2AD4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73ADE8A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71C2945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50C2F4B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E594DC1" w14:textId="77777777" w:rsidTr="00473ECB">
        <w:trPr>
          <w:cantSplit/>
        </w:trPr>
        <w:tc>
          <w:tcPr>
            <w:tcW w:w="2033" w:type="dxa"/>
            <w:vMerge/>
          </w:tcPr>
          <w:p w14:paraId="6600E8EC"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4BF4809F" w14:textId="77777777" w:rsidR="002C25C3" w:rsidRPr="008C2049" w:rsidRDefault="002C25C3" w:rsidP="00473ECB">
            <w:pPr>
              <w:spacing w:before="0" w:after="0" w:line="240" w:lineRule="auto"/>
              <w:rPr>
                <w:rFonts w:cs="Arial"/>
                <w:color w:val="000000"/>
                <w:sz w:val="18"/>
                <w:szCs w:val="20"/>
              </w:rPr>
            </w:pPr>
          </w:p>
        </w:tc>
        <w:tc>
          <w:tcPr>
            <w:tcW w:w="2835" w:type="dxa"/>
          </w:tcPr>
          <w:p w14:paraId="7DF73A4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108308C4"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0DF3F463"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62F341B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292E16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6828BFF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0ACDDD6" w14:textId="77777777" w:rsidTr="00473ECB">
        <w:trPr>
          <w:cantSplit/>
        </w:trPr>
        <w:tc>
          <w:tcPr>
            <w:tcW w:w="2033" w:type="dxa"/>
            <w:vMerge w:val="restart"/>
          </w:tcPr>
          <w:p w14:paraId="4308DBF3"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REF-A-5 </w:t>
            </w:r>
          </w:p>
          <w:p w14:paraId="45EAD66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Platformer 3 and HDT3</w:t>
            </w:r>
          </w:p>
          <w:p w14:paraId="5D3071E1"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(vent from catalytic reformer)</w:t>
            </w:r>
          </w:p>
          <w:p w14:paraId="268DA89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343490, 375945)</w:t>
            </w:r>
          </w:p>
        </w:tc>
        <w:tc>
          <w:tcPr>
            <w:tcW w:w="3462" w:type="dxa"/>
            <w:vMerge w:val="restart"/>
          </w:tcPr>
          <w:p w14:paraId="238A941C"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LCP 142</w:t>
            </w:r>
          </w:p>
          <w:p w14:paraId="1660C06E"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PF3 (F9401-4) and HDT3 (F9301)</w:t>
            </w:r>
          </w:p>
          <w:p w14:paraId="18C2EFA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Comprises five individual furnaces, F9401/2/3/4 &amp; HDT3 F9301 with a common stack.  </w:t>
            </w:r>
          </w:p>
          <w:p w14:paraId="09710CFA"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RFG firing only</w:t>
            </w:r>
          </w:p>
          <w:p w14:paraId="510B797C" w14:textId="77777777" w:rsidR="002C25C3" w:rsidRPr="008C2049" w:rsidRDefault="002C25C3" w:rsidP="00473ECB">
            <w:pPr>
              <w:spacing w:before="0" w:after="0" w:line="240" w:lineRule="auto"/>
              <w:rPr>
                <w:rFonts w:cs="Arial"/>
                <w:b/>
                <w:color w:val="000000"/>
                <w:sz w:val="18"/>
                <w:szCs w:val="20"/>
              </w:rPr>
            </w:pPr>
            <w:r w:rsidRPr="008C2049">
              <w:rPr>
                <w:rFonts w:cs="Arial"/>
                <w:color w:val="000000"/>
                <w:sz w:val="18"/>
                <w:szCs w:val="20"/>
              </w:rPr>
              <w:t>135.2 MWth</w:t>
            </w:r>
          </w:p>
        </w:tc>
        <w:tc>
          <w:tcPr>
            <w:tcW w:w="2835" w:type="dxa"/>
          </w:tcPr>
          <w:p w14:paraId="4040596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7FB25F3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78FCA869"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200 mg/Nm</w:t>
            </w:r>
            <w:r w:rsidRPr="008C2049">
              <w:rPr>
                <w:rFonts w:cs="Arial"/>
                <w:color w:val="000000"/>
                <w:sz w:val="18"/>
                <w:szCs w:val="20"/>
                <w:vertAlign w:val="superscript"/>
              </w:rPr>
              <w:t>3</w:t>
            </w:r>
          </w:p>
          <w:p w14:paraId="0FD5AABA"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10</w:t>
            </w:r>
          </w:p>
          <w:p w14:paraId="13034850" w14:textId="77777777" w:rsidR="002C25C3" w:rsidRPr="008C2049" w:rsidRDefault="002C25C3" w:rsidP="00473ECB">
            <w:pPr>
              <w:spacing w:before="0" w:after="0" w:line="240" w:lineRule="exact"/>
              <w:rPr>
                <w:rFonts w:cs="Arial"/>
                <w:color w:val="000000"/>
                <w:sz w:val="18"/>
                <w:szCs w:val="20"/>
              </w:rPr>
            </w:pPr>
          </w:p>
          <w:p w14:paraId="7FF9D503"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(300 mg/Nm</w:t>
            </w:r>
            <w:r w:rsidRPr="008C2049">
              <w:rPr>
                <w:rFonts w:cs="Arial"/>
                <w:color w:val="000000"/>
                <w:sz w:val="18"/>
                <w:szCs w:val="20"/>
                <w:vertAlign w:val="superscript"/>
              </w:rPr>
              <w:t xml:space="preserve">3 </w:t>
            </w:r>
          </w:p>
          <w:p w14:paraId="2E6DDDE2"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47E60270"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5DF86CA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1E6C7CE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4300CC5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BA830D3" w14:textId="77777777" w:rsidTr="00473ECB">
        <w:trPr>
          <w:cantSplit/>
        </w:trPr>
        <w:tc>
          <w:tcPr>
            <w:tcW w:w="2033" w:type="dxa"/>
            <w:vMerge/>
          </w:tcPr>
          <w:p w14:paraId="52C70A3F"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38E0F2DF" w14:textId="77777777" w:rsidR="002C25C3" w:rsidRPr="008C2049" w:rsidRDefault="002C25C3" w:rsidP="00473ECB">
            <w:pPr>
              <w:spacing w:before="0" w:after="0" w:line="240" w:lineRule="auto"/>
              <w:rPr>
                <w:rFonts w:cs="Arial"/>
                <w:color w:val="000000"/>
                <w:sz w:val="18"/>
                <w:szCs w:val="20"/>
              </w:rPr>
            </w:pPr>
          </w:p>
        </w:tc>
        <w:tc>
          <w:tcPr>
            <w:tcW w:w="2835" w:type="dxa"/>
          </w:tcPr>
          <w:p w14:paraId="28D222A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2087A7F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0F42DBDD"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330 mg/Nm</w:t>
            </w:r>
            <w:r w:rsidRPr="008C2049">
              <w:rPr>
                <w:rFonts w:cs="Arial"/>
                <w:color w:val="000000"/>
                <w:sz w:val="18"/>
                <w:szCs w:val="20"/>
                <w:vertAlign w:val="superscript"/>
              </w:rPr>
              <w:t xml:space="preserve">3 </w:t>
            </w:r>
          </w:p>
          <w:p w14:paraId="12F964CF"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049D238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1B68D31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1F76625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CD42115" w14:textId="77777777" w:rsidTr="00473ECB">
        <w:trPr>
          <w:cantSplit/>
        </w:trPr>
        <w:tc>
          <w:tcPr>
            <w:tcW w:w="2033" w:type="dxa"/>
            <w:vMerge/>
          </w:tcPr>
          <w:p w14:paraId="1E65DA7B"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447B73A1" w14:textId="77777777" w:rsidR="002C25C3" w:rsidRPr="008C2049" w:rsidRDefault="002C25C3" w:rsidP="00473ECB">
            <w:pPr>
              <w:spacing w:before="0" w:after="0" w:line="240" w:lineRule="auto"/>
              <w:rPr>
                <w:rFonts w:cs="Arial"/>
                <w:color w:val="000000"/>
                <w:sz w:val="18"/>
                <w:szCs w:val="20"/>
              </w:rPr>
            </w:pPr>
          </w:p>
        </w:tc>
        <w:tc>
          <w:tcPr>
            <w:tcW w:w="2835" w:type="dxa"/>
          </w:tcPr>
          <w:p w14:paraId="4F0FC44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2AE8A02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39547D90"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 xml:space="preserve">3 </w:t>
            </w:r>
          </w:p>
          <w:p w14:paraId="7961DA25"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 xml:space="preserve">LCP-Chapter III IED </w:t>
            </w:r>
          </w:p>
        </w:tc>
        <w:tc>
          <w:tcPr>
            <w:tcW w:w="1134" w:type="dxa"/>
          </w:tcPr>
          <w:p w14:paraId="39FABFA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6397D14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52442F3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00DF1BB" w14:textId="77777777" w:rsidTr="00473ECB">
        <w:trPr>
          <w:cantSplit/>
        </w:trPr>
        <w:tc>
          <w:tcPr>
            <w:tcW w:w="2033" w:type="dxa"/>
            <w:vMerge w:val="restart"/>
          </w:tcPr>
          <w:p w14:paraId="1105DCC7"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 xml:space="preserve">REF-A-5 </w:t>
            </w:r>
          </w:p>
          <w:p w14:paraId="28F36FF9"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Platformer 3 and HDT3</w:t>
            </w:r>
          </w:p>
          <w:p w14:paraId="1E1B6758"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(vent from catalytic reformer)</w:t>
            </w:r>
          </w:p>
          <w:p w14:paraId="1C58642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343490, 375945)</w:t>
            </w:r>
          </w:p>
        </w:tc>
        <w:tc>
          <w:tcPr>
            <w:tcW w:w="3462" w:type="dxa"/>
            <w:vMerge w:val="restart"/>
          </w:tcPr>
          <w:p w14:paraId="0607D796"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142</w:t>
            </w:r>
          </w:p>
          <w:p w14:paraId="75E642AC"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PF3 (F9401-4) and HDT3 (F9301)</w:t>
            </w:r>
          </w:p>
          <w:p w14:paraId="1D98AEA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Comprises five individual furnaces, F9401/2/3/4 &amp; HDT3 F9301 with a common stack.  </w:t>
            </w:r>
          </w:p>
          <w:p w14:paraId="057030EE"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RFG firing only</w:t>
            </w:r>
          </w:p>
          <w:p w14:paraId="3C11D727" w14:textId="77777777" w:rsidR="002C25C3" w:rsidRPr="008C2049" w:rsidRDefault="002C25C3" w:rsidP="00473ECB">
            <w:pPr>
              <w:keepNext/>
              <w:spacing w:before="0" w:after="0" w:line="240" w:lineRule="auto"/>
              <w:rPr>
                <w:rFonts w:cs="Arial"/>
                <w:b/>
                <w:color w:val="000000"/>
                <w:sz w:val="18"/>
                <w:szCs w:val="20"/>
              </w:rPr>
            </w:pPr>
            <w:r w:rsidRPr="008C2049">
              <w:rPr>
                <w:rFonts w:cs="Arial"/>
                <w:color w:val="000000"/>
                <w:sz w:val="18"/>
                <w:szCs w:val="20"/>
              </w:rPr>
              <w:t>135.2 MWth</w:t>
            </w:r>
          </w:p>
        </w:tc>
        <w:tc>
          <w:tcPr>
            <w:tcW w:w="2835" w:type="dxa"/>
          </w:tcPr>
          <w:p w14:paraId="1377D1F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76BE4EDC"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 mg/Nm</w:t>
            </w:r>
            <w:r w:rsidRPr="008C2049">
              <w:rPr>
                <w:rFonts w:cs="Arial"/>
                <w:color w:val="000000"/>
                <w:sz w:val="18"/>
                <w:szCs w:val="20"/>
                <w:vertAlign w:val="superscript"/>
              </w:rPr>
              <w:t>3</w:t>
            </w:r>
          </w:p>
          <w:p w14:paraId="7DE44A39"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A007A1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3F58E1A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4FD4C17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6DB281F" w14:textId="77777777" w:rsidTr="00473ECB">
        <w:trPr>
          <w:cantSplit/>
        </w:trPr>
        <w:tc>
          <w:tcPr>
            <w:tcW w:w="2033" w:type="dxa"/>
            <w:vMerge/>
          </w:tcPr>
          <w:p w14:paraId="21FF5912" w14:textId="77777777" w:rsidR="002C25C3" w:rsidRPr="008C2049" w:rsidRDefault="002C25C3" w:rsidP="00473ECB">
            <w:pPr>
              <w:keepNext/>
              <w:spacing w:before="0" w:after="0" w:line="240" w:lineRule="auto"/>
              <w:rPr>
                <w:rFonts w:cs="Arial"/>
                <w:color w:val="000000"/>
                <w:sz w:val="18"/>
                <w:szCs w:val="20"/>
              </w:rPr>
            </w:pPr>
          </w:p>
        </w:tc>
        <w:tc>
          <w:tcPr>
            <w:tcW w:w="3462" w:type="dxa"/>
            <w:vMerge/>
          </w:tcPr>
          <w:p w14:paraId="5C08BB9D" w14:textId="77777777" w:rsidR="002C25C3" w:rsidRPr="008C2049" w:rsidRDefault="002C25C3" w:rsidP="00473ECB">
            <w:pPr>
              <w:keepNext/>
              <w:spacing w:before="0" w:after="0" w:line="240" w:lineRule="auto"/>
              <w:rPr>
                <w:rFonts w:cs="Arial"/>
                <w:color w:val="000000"/>
                <w:sz w:val="18"/>
                <w:szCs w:val="20"/>
              </w:rPr>
            </w:pPr>
          </w:p>
        </w:tc>
        <w:tc>
          <w:tcPr>
            <w:tcW w:w="2835" w:type="dxa"/>
          </w:tcPr>
          <w:p w14:paraId="5612591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18F0A624"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5.5 mg/Nm</w:t>
            </w:r>
            <w:r w:rsidRPr="008C2049">
              <w:rPr>
                <w:rFonts w:cs="Arial"/>
                <w:color w:val="000000"/>
                <w:sz w:val="18"/>
                <w:szCs w:val="20"/>
                <w:vertAlign w:val="superscript"/>
              </w:rPr>
              <w:t>3</w:t>
            </w:r>
          </w:p>
          <w:p w14:paraId="6322844C"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E3A53EA"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5EB21EF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725A8CD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78183A4" w14:textId="77777777" w:rsidTr="00473ECB">
        <w:trPr>
          <w:cantSplit/>
        </w:trPr>
        <w:tc>
          <w:tcPr>
            <w:tcW w:w="2033" w:type="dxa"/>
            <w:vMerge/>
          </w:tcPr>
          <w:p w14:paraId="709EF052"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1C76696F" w14:textId="77777777" w:rsidR="002C25C3" w:rsidRPr="008C2049" w:rsidRDefault="002C25C3" w:rsidP="00473ECB">
            <w:pPr>
              <w:spacing w:before="0" w:after="0" w:line="240" w:lineRule="auto"/>
              <w:rPr>
                <w:rFonts w:cs="Arial"/>
                <w:color w:val="000000"/>
                <w:sz w:val="18"/>
                <w:szCs w:val="20"/>
              </w:rPr>
            </w:pPr>
          </w:p>
        </w:tc>
        <w:tc>
          <w:tcPr>
            <w:tcW w:w="2835" w:type="dxa"/>
          </w:tcPr>
          <w:p w14:paraId="05B793A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6EA93135"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 mg/Nm</w:t>
            </w:r>
            <w:r w:rsidRPr="008C2049">
              <w:rPr>
                <w:rFonts w:cs="Arial"/>
                <w:color w:val="000000"/>
                <w:sz w:val="18"/>
                <w:szCs w:val="20"/>
                <w:vertAlign w:val="superscript"/>
              </w:rPr>
              <w:t>3</w:t>
            </w:r>
          </w:p>
          <w:p w14:paraId="6BD1A487"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 xml:space="preserve">LCP-Chapter III IED </w:t>
            </w:r>
          </w:p>
        </w:tc>
        <w:tc>
          <w:tcPr>
            <w:tcW w:w="1134" w:type="dxa"/>
          </w:tcPr>
          <w:p w14:paraId="64A1CCF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2E42398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3DA53F7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51D9618" w14:textId="77777777" w:rsidTr="00473ECB">
        <w:trPr>
          <w:cantSplit/>
        </w:trPr>
        <w:tc>
          <w:tcPr>
            <w:tcW w:w="2033" w:type="dxa"/>
            <w:vMerge w:val="restart"/>
          </w:tcPr>
          <w:p w14:paraId="0EA3ED4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REF-A-5 </w:t>
            </w:r>
          </w:p>
          <w:p w14:paraId="41D21681"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Platformer 3 and HDT3</w:t>
            </w:r>
          </w:p>
          <w:p w14:paraId="33B633A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(vent from catalytic reformer)</w:t>
            </w:r>
          </w:p>
          <w:p w14:paraId="6FE91B0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343490, 375945)</w:t>
            </w:r>
          </w:p>
        </w:tc>
        <w:tc>
          <w:tcPr>
            <w:tcW w:w="3462" w:type="dxa"/>
            <w:vMerge w:val="restart"/>
          </w:tcPr>
          <w:p w14:paraId="5CBF0208"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142</w:t>
            </w:r>
          </w:p>
          <w:p w14:paraId="26BDDE20"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PF3 (F9401-4) and HDT3 (F9301)</w:t>
            </w:r>
          </w:p>
          <w:p w14:paraId="5CFF36B5"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Comprises five individual furnaces, F9401/2/3/4 &amp; HDT3 F9301 with a common stack.  </w:t>
            </w:r>
          </w:p>
          <w:p w14:paraId="45E2A9BA"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RFG firing only</w:t>
            </w:r>
          </w:p>
          <w:p w14:paraId="2396149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135.2 MWth</w:t>
            </w:r>
          </w:p>
        </w:tc>
        <w:tc>
          <w:tcPr>
            <w:tcW w:w="2835" w:type="dxa"/>
          </w:tcPr>
          <w:p w14:paraId="4FA0E4C2"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Polychlorinated dibenzodioxins/ furans (PCDD/F) emissions</w:t>
            </w:r>
          </w:p>
        </w:tc>
        <w:tc>
          <w:tcPr>
            <w:tcW w:w="1417" w:type="dxa"/>
          </w:tcPr>
          <w:p w14:paraId="6A74C2A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1C5BD11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Spot sample</w:t>
            </w:r>
          </w:p>
        </w:tc>
        <w:tc>
          <w:tcPr>
            <w:tcW w:w="1418" w:type="dxa"/>
          </w:tcPr>
          <w:p w14:paraId="09712C1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Once a year, or once a regeneration, whichever is longer</w:t>
            </w:r>
          </w:p>
        </w:tc>
        <w:tc>
          <w:tcPr>
            <w:tcW w:w="2487" w:type="dxa"/>
          </w:tcPr>
          <w:p w14:paraId="55B4FB78" w14:textId="77777777" w:rsidR="002C25C3" w:rsidRPr="008C2049" w:rsidRDefault="002C25C3" w:rsidP="00473ECB">
            <w:pPr>
              <w:pStyle w:val="Default"/>
              <w:spacing w:after="60"/>
              <w:rPr>
                <w:sz w:val="18"/>
                <w:szCs w:val="20"/>
              </w:rPr>
            </w:pPr>
            <w:r w:rsidRPr="008C2049">
              <w:rPr>
                <w:sz w:val="18"/>
                <w:szCs w:val="20"/>
              </w:rPr>
              <w:t xml:space="preserve">Isokinetic sampling , extraction, then GC-MS analysis </w:t>
            </w:r>
          </w:p>
          <w:p w14:paraId="1B1FFC45" w14:textId="77777777" w:rsidR="002C25C3" w:rsidRPr="008C2049" w:rsidRDefault="002C25C3" w:rsidP="00473ECB">
            <w:pPr>
              <w:spacing w:before="0" w:after="60" w:line="240" w:lineRule="auto"/>
              <w:rPr>
                <w:rFonts w:cs="Arial"/>
                <w:color w:val="000000"/>
                <w:sz w:val="18"/>
                <w:szCs w:val="20"/>
              </w:rPr>
            </w:pPr>
            <w:r w:rsidRPr="008C2049">
              <w:rPr>
                <w:color w:val="000000"/>
                <w:sz w:val="18"/>
                <w:szCs w:val="20"/>
              </w:rPr>
              <w:t>BS EN 1948 Parts 1,2 and 3</w:t>
            </w:r>
            <w:r w:rsidRPr="008C2049">
              <w:rPr>
                <w:color w:val="000000"/>
                <w:sz w:val="18"/>
                <w:szCs w:val="13"/>
              </w:rPr>
              <w:t xml:space="preserve"> </w:t>
            </w:r>
            <w:r w:rsidRPr="008C2049">
              <w:rPr>
                <w:color w:val="000000"/>
                <w:sz w:val="18"/>
                <w:szCs w:val="20"/>
              </w:rPr>
              <w:t xml:space="preserve">and MID </w:t>
            </w:r>
          </w:p>
        </w:tc>
      </w:tr>
      <w:tr w:rsidR="002C25C3" w:rsidRPr="008C2049" w14:paraId="24425391" w14:textId="77777777" w:rsidTr="00473ECB">
        <w:trPr>
          <w:cantSplit/>
        </w:trPr>
        <w:tc>
          <w:tcPr>
            <w:tcW w:w="2033" w:type="dxa"/>
            <w:vMerge/>
          </w:tcPr>
          <w:p w14:paraId="4B13E4F2"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5542E3AA" w14:textId="77777777" w:rsidR="002C25C3" w:rsidRPr="008C2049" w:rsidRDefault="002C25C3" w:rsidP="00473ECB">
            <w:pPr>
              <w:spacing w:before="0" w:after="0" w:line="240" w:lineRule="auto"/>
              <w:rPr>
                <w:rFonts w:cs="Arial"/>
                <w:color w:val="000000"/>
                <w:sz w:val="18"/>
                <w:szCs w:val="20"/>
              </w:rPr>
            </w:pPr>
          </w:p>
        </w:tc>
        <w:tc>
          <w:tcPr>
            <w:tcW w:w="2835" w:type="dxa"/>
          </w:tcPr>
          <w:p w14:paraId="0224E31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5C2916F7" w14:textId="77777777" w:rsidR="002C25C3" w:rsidRPr="008C2049" w:rsidRDefault="002C25C3" w:rsidP="00473ECB">
            <w:pPr>
              <w:spacing w:before="0" w:after="0" w:line="240" w:lineRule="auto"/>
              <w:rPr>
                <w:rFonts w:cs="Arial"/>
                <w:color w:val="000000"/>
                <w:sz w:val="18"/>
                <w:szCs w:val="20"/>
                <w:vertAlign w:val="superscript"/>
              </w:rPr>
            </w:pPr>
            <w:r w:rsidRPr="008C2049">
              <w:rPr>
                <w:rFonts w:cs="Arial"/>
                <w:color w:val="000000"/>
                <w:sz w:val="18"/>
                <w:szCs w:val="20"/>
              </w:rPr>
              <w:t>100 mg/Nm</w:t>
            </w:r>
            <w:r w:rsidRPr="008C2049">
              <w:rPr>
                <w:rFonts w:cs="Arial"/>
                <w:color w:val="000000"/>
                <w:sz w:val="18"/>
                <w:szCs w:val="20"/>
                <w:vertAlign w:val="superscript"/>
              </w:rPr>
              <w:t>3</w:t>
            </w:r>
          </w:p>
        </w:tc>
        <w:tc>
          <w:tcPr>
            <w:tcW w:w="1134" w:type="dxa"/>
          </w:tcPr>
          <w:p w14:paraId="2F62D64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Monthly mean</w:t>
            </w:r>
          </w:p>
        </w:tc>
        <w:tc>
          <w:tcPr>
            <w:tcW w:w="1418" w:type="dxa"/>
          </w:tcPr>
          <w:p w14:paraId="7DC241E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2066D69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F9A4959" w14:textId="77777777" w:rsidTr="00473ECB">
        <w:trPr>
          <w:cantSplit/>
        </w:trPr>
        <w:tc>
          <w:tcPr>
            <w:tcW w:w="2033" w:type="dxa"/>
            <w:vMerge/>
          </w:tcPr>
          <w:p w14:paraId="1F8CA1D1"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712894FB" w14:textId="77777777" w:rsidR="002C25C3" w:rsidRPr="008C2049" w:rsidRDefault="002C25C3" w:rsidP="00473ECB">
            <w:pPr>
              <w:spacing w:before="0" w:after="0" w:line="240" w:lineRule="auto"/>
              <w:rPr>
                <w:rFonts w:cs="Arial"/>
                <w:color w:val="000000"/>
                <w:sz w:val="18"/>
                <w:szCs w:val="20"/>
              </w:rPr>
            </w:pPr>
          </w:p>
        </w:tc>
        <w:tc>
          <w:tcPr>
            <w:tcW w:w="2835" w:type="dxa"/>
          </w:tcPr>
          <w:p w14:paraId="3CE85B0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417" w:type="dxa"/>
          </w:tcPr>
          <w:p w14:paraId="38F88FC8" w14:textId="77777777" w:rsidR="002C25C3" w:rsidRPr="008C2049" w:rsidRDefault="002C25C3" w:rsidP="00473ECB">
            <w:pPr>
              <w:spacing w:before="0" w:after="0" w:line="240" w:lineRule="auto"/>
              <w:rPr>
                <w:rFonts w:cs="Arial"/>
                <w:color w:val="000000"/>
                <w:sz w:val="18"/>
                <w:szCs w:val="20"/>
                <w:vertAlign w:val="superscript"/>
              </w:rPr>
            </w:pPr>
            <w:r w:rsidRPr="008C2049">
              <w:rPr>
                <w:rFonts w:cs="Arial"/>
                <w:color w:val="000000"/>
                <w:sz w:val="18"/>
                <w:szCs w:val="20"/>
              </w:rPr>
              <w:t>-</w:t>
            </w:r>
          </w:p>
        </w:tc>
        <w:tc>
          <w:tcPr>
            <w:tcW w:w="1134" w:type="dxa"/>
          </w:tcPr>
          <w:p w14:paraId="32B0B1A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3F9BAD1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524BC39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CD7426A" w14:textId="77777777" w:rsidTr="00473ECB">
        <w:trPr>
          <w:cantSplit/>
        </w:trPr>
        <w:tc>
          <w:tcPr>
            <w:tcW w:w="2033" w:type="dxa"/>
            <w:vMerge/>
          </w:tcPr>
          <w:p w14:paraId="1CFCB39A"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2582CD60" w14:textId="77777777" w:rsidR="002C25C3" w:rsidRPr="008C2049" w:rsidRDefault="002C25C3" w:rsidP="00473ECB">
            <w:pPr>
              <w:spacing w:before="0" w:after="0" w:line="240" w:lineRule="auto"/>
              <w:rPr>
                <w:rFonts w:cs="Arial"/>
                <w:color w:val="000000"/>
                <w:sz w:val="18"/>
                <w:szCs w:val="20"/>
              </w:rPr>
            </w:pPr>
          </w:p>
        </w:tc>
        <w:tc>
          <w:tcPr>
            <w:tcW w:w="2835" w:type="dxa"/>
          </w:tcPr>
          <w:p w14:paraId="260D98B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417" w:type="dxa"/>
          </w:tcPr>
          <w:p w14:paraId="72A8913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47D740D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27E081D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6AE2760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5ADBEEF" w14:textId="77777777" w:rsidTr="00473ECB">
        <w:trPr>
          <w:cantSplit/>
        </w:trPr>
        <w:tc>
          <w:tcPr>
            <w:tcW w:w="2033" w:type="dxa"/>
            <w:vMerge/>
          </w:tcPr>
          <w:p w14:paraId="391B9BD3"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7335B3C8" w14:textId="77777777" w:rsidR="002C25C3" w:rsidRPr="008C2049" w:rsidRDefault="002C25C3" w:rsidP="00473ECB">
            <w:pPr>
              <w:spacing w:before="0" w:after="0" w:line="240" w:lineRule="auto"/>
              <w:rPr>
                <w:rFonts w:cs="Arial"/>
                <w:color w:val="000000"/>
                <w:sz w:val="18"/>
                <w:szCs w:val="20"/>
              </w:rPr>
            </w:pPr>
          </w:p>
        </w:tc>
        <w:tc>
          <w:tcPr>
            <w:tcW w:w="2835" w:type="dxa"/>
          </w:tcPr>
          <w:p w14:paraId="6E3F007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temperature</w:t>
            </w:r>
          </w:p>
        </w:tc>
        <w:tc>
          <w:tcPr>
            <w:tcW w:w="1417" w:type="dxa"/>
          </w:tcPr>
          <w:p w14:paraId="02016BA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0B8B0BA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704BE64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2ACE415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06110E40" w14:textId="77777777" w:rsidTr="00473ECB">
        <w:trPr>
          <w:cantSplit/>
        </w:trPr>
        <w:tc>
          <w:tcPr>
            <w:tcW w:w="2033" w:type="dxa"/>
            <w:vMerge/>
            <w:tcBorders>
              <w:bottom w:val="single" w:sz="4" w:space="0" w:color="auto"/>
            </w:tcBorders>
          </w:tcPr>
          <w:p w14:paraId="3582BB3B" w14:textId="77777777" w:rsidR="002C25C3" w:rsidRPr="008C2049" w:rsidRDefault="002C25C3" w:rsidP="00473ECB">
            <w:pPr>
              <w:spacing w:before="0" w:after="0" w:line="240" w:lineRule="auto"/>
              <w:rPr>
                <w:rFonts w:cs="Arial"/>
                <w:color w:val="000000"/>
                <w:sz w:val="18"/>
                <w:szCs w:val="20"/>
              </w:rPr>
            </w:pPr>
          </w:p>
        </w:tc>
        <w:tc>
          <w:tcPr>
            <w:tcW w:w="3462" w:type="dxa"/>
            <w:vMerge/>
            <w:tcBorders>
              <w:bottom w:val="single" w:sz="4" w:space="0" w:color="auto"/>
            </w:tcBorders>
          </w:tcPr>
          <w:p w14:paraId="73558931" w14:textId="77777777" w:rsidR="002C25C3" w:rsidRPr="008C2049" w:rsidRDefault="002C25C3" w:rsidP="00473ECB">
            <w:pPr>
              <w:spacing w:before="0" w:after="0" w:line="240" w:lineRule="auto"/>
              <w:rPr>
                <w:rFonts w:cs="Arial"/>
                <w:color w:val="000000"/>
                <w:sz w:val="18"/>
                <w:szCs w:val="20"/>
              </w:rPr>
            </w:pPr>
          </w:p>
        </w:tc>
        <w:tc>
          <w:tcPr>
            <w:tcW w:w="2835" w:type="dxa"/>
          </w:tcPr>
          <w:p w14:paraId="337D16E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417" w:type="dxa"/>
          </w:tcPr>
          <w:p w14:paraId="60E5ABA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65F74E4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5B8207F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2678DF0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0EDAA707" w14:textId="77777777" w:rsidTr="00473ECB">
        <w:trPr>
          <w:cantSplit/>
        </w:trPr>
        <w:tc>
          <w:tcPr>
            <w:tcW w:w="14786" w:type="dxa"/>
            <w:gridSpan w:val="7"/>
          </w:tcPr>
          <w:p w14:paraId="575C66A5" w14:textId="77777777" w:rsidR="002C25C3" w:rsidRPr="008C2049" w:rsidRDefault="002C25C3" w:rsidP="00473ECB">
            <w:pPr>
              <w:keepNext/>
              <w:spacing w:before="0" w:after="0" w:line="240" w:lineRule="auto"/>
              <w:rPr>
                <w:rFonts w:cs="Arial"/>
                <w:color w:val="000000"/>
                <w:sz w:val="18"/>
                <w:szCs w:val="20"/>
              </w:rPr>
            </w:pPr>
            <w:r w:rsidRPr="008C2049">
              <w:rPr>
                <w:rFonts w:cs="Arial"/>
                <w:b/>
                <w:color w:val="000000"/>
                <w:sz w:val="18"/>
                <w:szCs w:val="20"/>
              </w:rPr>
              <w:t>Requirements for gas firing</w:t>
            </w:r>
          </w:p>
        </w:tc>
      </w:tr>
      <w:tr w:rsidR="002C25C3" w:rsidRPr="008C2049" w14:paraId="5B528496" w14:textId="77777777" w:rsidTr="00473ECB">
        <w:trPr>
          <w:cantSplit/>
        </w:trPr>
        <w:tc>
          <w:tcPr>
            <w:tcW w:w="2033" w:type="dxa"/>
            <w:vMerge w:val="restart"/>
          </w:tcPr>
          <w:p w14:paraId="75467E46"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REF-A-6 </w:t>
            </w:r>
          </w:p>
          <w:p w14:paraId="2C672F41"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Secondary Processes</w:t>
            </w:r>
          </w:p>
          <w:p w14:paraId="0D8C92C7"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343640, 375450)</w:t>
            </w:r>
          </w:p>
        </w:tc>
        <w:tc>
          <w:tcPr>
            <w:tcW w:w="3462" w:type="dxa"/>
            <w:vMerge w:val="restart"/>
          </w:tcPr>
          <w:p w14:paraId="64E79EAD" w14:textId="77777777" w:rsidR="002C25C3" w:rsidRPr="008C2049" w:rsidRDefault="002C25C3" w:rsidP="00473ECB">
            <w:pPr>
              <w:spacing w:before="0" w:after="60" w:line="240" w:lineRule="auto"/>
              <w:rPr>
                <w:rFonts w:cs="Arial"/>
                <w:color w:val="000000"/>
                <w:sz w:val="18"/>
                <w:szCs w:val="20"/>
              </w:rPr>
            </w:pPr>
            <w:r w:rsidRPr="008C2049">
              <w:rPr>
                <w:rFonts w:cs="Arial"/>
                <w:b/>
                <w:color w:val="000000"/>
                <w:sz w:val="18"/>
                <w:szCs w:val="20"/>
              </w:rPr>
              <w:t>LCP 141</w:t>
            </w:r>
          </w:p>
          <w:p w14:paraId="24BF5081"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Aromatics</w:t>
            </w:r>
          </w:p>
          <w:p w14:paraId="5A802FC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(F5901 A and B) and HDS2 (F6301)</w:t>
            </w:r>
          </w:p>
          <w:p w14:paraId="02B64ACD"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RFG ONLY</w:t>
            </w:r>
          </w:p>
          <w:p w14:paraId="26605BF6"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139.1 MWth</w:t>
            </w:r>
          </w:p>
        </w:tc>
        <w:tc>
          <w:tcPr>
            <w:tcW w:w="2835" w:type="dxa"/>
          </w:tcPr>
          <w:p w14:paraId="59B4BCC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05BA983A"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35 mg/Nm</w:t>
            </w:r>
            <w:r w:rsidRPr="008C2049">
              <w:rPr>
                <w:rFonts w:cs="Arial"/>
                <w:color w:val="000000"/>
                <w:sz w:val="18"/>
                <w:szCs w:val="20"/>
                <w:vertAlign w:val="superscript"/>
              </w:rPr>
              <w:t>3</w:t>
            </w:r>
          </w:p>
          <w:p w14:paraId="626EA78F" w14:textId="77777777" w:rsidR="002C25C3" w:rsidRPr="008C2049" w:rsidRDefault="002C25C3" w:rsidP="00473ECB">
            <w:pPr>
              <w:spacing w:before="0" w:after="0" w:line="240" w:lineRule="exact"/>
              <w:rPr>
                <w:rFonts w:cs="Arial"/>
                <w:color w:val="000000"/>
                <w:sz w:val="18"/>
                <w:szCs w:val="20"/>
              </w:rPr>
            </w:pPr>
          </w:p>
          <w:p w14:paraId="4A1F0585"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r w:rsidRPr="008C2049">
              <w:rPr>
                <w:rFonts w:cs="Arial"/>
                <w:color w:val="000000"/>
                <w:sz w:val="18"/>
                <w:szCs w:val="20"/>
                <w:vertAlign w:val="superscript"/>
              </w:rPr>
              <w:tab/>
            </w:r>
          </w:p>
          <w:p w14:paraId="2323A0BA"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28D9B825"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437A1C3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3E9A1DD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397868A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0A3905C" w14:textId="77777777" w:rsidTr="00473ECB">
        <w:trPr>
          <w:cantSplit/>
        </w:trPr>
        <w:tc>
          <w:tcPr>
            <w:tcW w:w="2033" w:type="dxa"/>
            <w:vMerge/>
          </w:tcPr>
          <w:p w14:paraId="07B54CC1"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514E4EEB" w14:textId="77777777" w:rsidR="002C25C3" w:rsidRPr="008C2049" w:rsidRDefault="002C25C3" w:rsidP="00473ECB">
            <w:pPr>
              <w:spacing w:before="0" w:after="0" w:line="240" w:lineRule="auto"/>
              <w:rPr>
                <w:rFonts w:cs="Arial"/>
                <w:color w:val="000000"/>
                <w:sz w:val="18"/>
                <w:szCs w:val="20"/>
              </w:rPr>
            </w:pPr>
          </w:p>
        </w:tc>
        <w:tc>
          <w:tcPr>
            <w:tcW w:w="2835" w:type="dxa"/>
          </w:tcPr>
          <w:p w14:paraId="4436802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79DF8938"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3</w:t>
            </w:r>
          </w:p>
          <w:p w14:paraId="0FA031DE"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0FA5C35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6543316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5DCB059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50532C0" w14:textId="77777777" w:rsidTr="00473ECB">
        <w:trPr>
          <w:cantSplit/>
        </w:trPr>
        <w:tc>
          <w:tcPr>
            <w:tcW w:w="2033" w:type="dxa"/>
            <w:vMerge/>
          </w:tcPr>
          <w:p w14:paraId="2DE5ECF8"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68C0ADDF" w14:textId="77777777" w:rsidR="002C25C3" w:rsidRPr="008C2049" w:rsidRDefault="002C25C3" w:rsidP="00473ECB">
            <w:pPr>
              <w:spacing w:before="0" w:after="0" w:line="240" w:lineRule="auto"/>
              <w:rPr>
                <w:rFonts w:cs="Arial"/>
                <w:color w:val="000000"/>
                <w:sz w:val="18"/>
                <w:szCs w:val="20"/>
              </w:rPr>
            </w:pPr>
          </w:p>
        </w:tc>
        <w:tc>
          <w:tcPr>
            <w:tcW w:w="2835" w:type="dxa"/>
          </w:tcPr>
          <w:p w14:paraId="42DB44A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70E602E0"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4309326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52DF69F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5FF10CA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3D807B4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0D1A91B" w14:textId="77777777" w:rsidTr="00473ECB">
        <w:trPr>
          <w:cantSplit/>
        </w:trPr>
        <w:tc>
          <w:tcPr>
            <w:tcW w:w="2033" w:type="dxa"/>
            <w:vMerge w:val="restart"/>
          </w:tcPr>
          <w:p w14:paraId="3378A3D4"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lastRenderedPageBreak/>
              <w:t xml:space="preserve">REF-A-6 </w:t>
            </w:r>
          </w:p>
          <w:p w14:paraId="3631B8B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Secondary Processes</w:t>
            </w:r>
          </w:p>
          <w:p w14:paraId="2C87D68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343640, 375450)</w:t>
            </w:r>
          </w:p>
        </w:tc>
        <w:tc>
          <w:tcPr>
            <w:tcW w:w="3462" w:type="dxa"/>
            <w:vMerge w:val="restart"/>
          </w:tcPr>
          <w:p w14:paraId="723E3D5A" w14:textId="77777777" w:rsidR="002C25C3" w:rsidRPr="008C2049" w:rsidRDefault="002C25C3" w:rsidP="00473ECB">
            <w:pPr>
              <w:spacing w:before="0" w:after="60" w:line="240" w:lineRule="auto"/>
              <w:rPr>
                <w:rFonts w:cs="Arial"/>
                <w:color w:val="000000"/>
                <w:sz w:val="18"/>
                <w:szCs w:val="20"/>
              </w:rPr>
            </w:pPr>
            <w:r w:rsidRPr="008C2049">
              <w:rPr>
                <w:rFonts w:cs="Arial"/>
                <w:b/>
                <w:color w:val="000000"/>
                <w:sz w:val="18"/>
                <w:szCs w:val="20"/>
              </w:rPr>
              <w:t>LCP 141</w:t>
            </w:r>
          </w:p>
          <w:p w14:paraId="58C4A200"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Aromatics</w:t>
            </w:r>
          </w:p>
          <w:p w14:paraId="0A87C108"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(F5901 A and B) and HDS2 (F6301)</w:t>
            </w:r>
          </w:p>
          <w:p w14:paraId="1504FA05"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RFG ONLY</w:t>
            </w:r>
          </w:p>
          <w:p w14:paraId="7AF8487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139.1 MWth</w:t>
            </w:r>
          </w:p>
        </w:tc>
        <w:tc>
          <w:tcPr>
            <w:tcW w:w="2835" w:type="dxa"/>
          </w:tcPr>
          <w:p w14:paraId="21FFDA7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6F6DB32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5E7F5694"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color w:val="000000"/>
                <w:sz w:val="18"/>
                <w:szCs w:val="20"/>
              </w:rPr>
              <w:t>200 mg/Nm</w:t>
            </w:r>
            <w:r w:rsidRPr="008C2049">
              <w:rPr>
                <w:rFonts w:cs="Arial"/>
                <w:color w:val="000000"/>
                <w:sz w:val="18"/>
                <w:szCs w:val="20"/>
                <w:vertAlign w:val="superscript"/>
              </w:rPr>
              <w:t xml:space="preserve">3 </w:t>
            </w:r>
            <w:r w:rsidRPr="008C2049">
              <w:rPr>
                <w:rFonts w:cs="Arial"/>
                <w:b/>
                <w:color w:val="000000"/>
                <w:sz w:val="18"/>
                <w:szCs w:val="20"/>
                <w:vertAlign w:val="superscript"/>
              </w:rPr>
              <w:t>Note 10</w:t>
            </w:r>
          </w:p>
          <w:p w14:paraId="56296393" w14:textId="77777777" w:rsidR="002C25C3" w:rsidRPr="008C2049" w:rsidRDefault="002C25C3" w:rsidP="00473ECB">
            <w:pPr>
              <w:spacing w:before="0" w:after="0" w:line="240" w:lineRule="exact"/>
              <w:rPr>
                <w:rFonts w:cs="Arial"/>
                <w:color w:val="000000"/>
                <w:sz w:val="18"/>
                <w:szCs w:val="20"/>
              </w:rPr>
            </w:pPr>
          </w:p>
          <w:p w14:paraId="0CDDE941"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(300 mg/Nm</w:t>
            </w:r>
            <w:r w:rsidRPr="008C2049">
              <w:rPr>
                <w:rFonts w:cs="Arial"/>
                <w:color w:val="000000"/>
                <w:sz w:val="18"/>
                <w:szCs w:val="20"/>
                <w:vertAlign w:val="superscript"/>
              </w:rPr>
              <w:t xml:space="preserve">3 </w:t>
            </w:r>
          </w:p>
          <w:p w14:paraId="384A16D7"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0D5B00BD"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773802D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3AD1C41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1C5C025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F144B91" w14:textId="77777777" w:rsidTr="00473ECB">
        <w:trPr>
          <w:cantSplit/>
        </w:trPr>
        <w:tc>
          <w:tcPr>
            <w:tcW w:w="2033" w:type="dxa"/>
            <w:vMerge/>
          </w:tcPr>
          <w:p w14:paraId="565135D1"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048A77EF" w14:textId="77777777" w:rsidR="002C25C3" w:rsidRPr="008C2049" w:rsidRDefault="002C25C3" w:rsidP="00473ECB">
            <w:pPr>
              <w:spacing w:before="0" w:after="0" w:line="240" w:lineRule="auto"/>
              <w:rPr>
                <w:rFonts w:cs="Arial"/>
                <w:color w:val="000000"/>
                <w:sz w:val="18"/>
                <w:szCs w:val="20"/>
              </w:rPr>
            </w:pPr>
          </w:p>
        </w:tc>
        <w:tc>
          <w:tcPr>
            <w:tcW w:w="2835" w:type="dxa"/>
          </w:tcPr>
          <w:p w14:paraId="4F27B99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4208487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52D129A4"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330 mg/Nm</w:t>
            </w:r>
            <w:r w:rsidRPr="008C2049">
              <w:rPr>
                <w:rFonts w:cs="Arial"/>
                <w:color w:val="000000"/>
                <w:sz w:val="18"/>
                <w:szCs w:val="20"/>
                <w:vertAlign w:val="superscript"/>
              </w:rPr>
              <w:t xml:space="preserve">3 </w:t>
            </w:r>
          </w:p>
          <w:p w14:paraId="3D3750B2"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0E1F878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6A9EBE6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66FB3B0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9EFCA3A" w14:textId="77777777" w:rsidTr="00473ECB">
        <w:trPr>
          <w:cantSplit/>
        </w:trPr>
        <w:tc>
          <w:tcPr>
            <w:tcW w:w="2033" w:type="dxa"/>
            <w:vMerge/>
            <w:tcBorders>
              <w:bottom w:val="single" w:sz="4" w:space="0" w:color="auto"/>
            </w:tcBorders>
          </w:tcPr>
          <w:p w14:paraId="58A3D337" w14:textId="77777777" w:rsidR="002C25C3" w:rsidRPr="008C2049" w:rsidRDefault="002C25C3" w:rsidP="00473ECB">
            <w:pPr>
              <w:spacing w:before="0" w:after="0" w:line="240" w:lineRule="auto"/>
              <w:rPr>
                <w:rFonts w:cs="Arial"/>
                <w:color w:val="000000"/>
                <w:sz w:val="18"/>
                <w:szCs w:val="20"/>
              </w:rPr>
            </w:pPr>
          </w:p>
        </w:tc>
        <w:tc>
          <w:tcPr>
            <w:tcW w:w="3462" w:type="dxa"/>
            <w:vMerge/>
            <w:tcBorders>
              <w:bottom w:val="single" w:sz="4" w:space="0" w:color="auto"/>
            </w:tcBorders>
          </w:tcPr>
          <w:p w14:paraId="1FEAC125" w14:textId="77777777" w:rsidR="002C25C3" w:rsidRPr="008C2049" w:rsidRDefault="002C25C3" w:rsidP="00473ECB">
            <w:pPr>
              <w:spacing w:before="0" w:after="0" w:line="240" w:lineRule="auto"/>
              <w:rPr>
                <w:rFonts w:cs="Arial"/>
                <w:color w:val="000000"/>
                <w:sz w:val="18"/>
                <w:szCs w:val="20"/>
              </w:rPr>
            </w:pPr>
          </w:p>
        </w:tc>
        <w:tc>
          <w:tcPr>
            <w:tcW w:w="2835" w:type="dxa"/>
          </w:tcPr>
          <w:p w14:paraId="0C006BF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73A3C5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602ABBFC"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 xml:space="preserve">3 </w:t>
            </w:r>
          </w:p>
          <w:p w14:paraId="627AAA95"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16EEEF8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67678F8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0AFA934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9B60C1B" w14:textId="77777777" w:rsidTr="00473ECB">
        <w:tc>
          <w:tcPr>
            <w:tcW w:w="2033" w:type="dxa"/>
            <w:vMerge w:val="restart"/>
            <w:tcBorders>
              <w:top w:val="single" w:sz="4" w:space="0" w:color="auto"/>
            </w:tcBorders>
          </w:tcPr>
          <w:p w14:paraId="0F2DF3F5"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 xml:space="preserve">REF-A-6 </w:t>
            </w:r>
          </w:p>
          <w:p w14:paraId="70F4AC28"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757D768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343640, 375450)</w:t>
            </w:r>
          </w:p>
        </w:tc>
        <w:tc>
          <w:tcPr>
            <w:tcW w:w="3462" w:type="dxa"/>
            <w:vMerge w:val="restart"/>
            <w:tcBorders>
              <w:top w:val="single" w:sz="4" w:space="0" w:color="auto"/>
            </w:tcBorders>
          </w:tcPr>
          <w:p w14:paraId="69395749" w14:textId="77777777" w:rsidR="002C25C3" w:rsidRPr="008C2049" w:rsidRDefault="002C25C3" w:rsidP="00473ECB">
            <w:pPr>
              <w:keepNext/>
              <w:spacing w:before="0" w:after="60" w:line="240" w:lineRule="auto"/>
              <w:rPr>
                <w:rFonts w:cs="Arial"/>
                <w:color w:val="000000"/>
                <w:sz w:val="18"/>
                <w:szCs w:val="20"/>
              </w:rPr>
            </w:pPr>
            <w:r w:rsidRPr="008C2049">
              <w:rPr>
                <w:rFonts w:cs="Arial"/>
                <w:b/>
                <w:color w:val="000000"/>
                <w:sz w:val="18"/>
                <w:szCs w:val="20"/>
              </w:rPr>
              <w:t>LCP 141</w:t>
            </w:r>
          </w:p>
          <w:p w14:paraId="57D66C8D"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580F3FAD"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5C0AC39C"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RFG ONLY</w:t>
            </w:r>
          </w:p>
          <w:p w14:paraId="23FF29D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139.1 MWth</w:t>
            </w:r>
          </w:p>
        </w:tc>
        <w:tc>
          <w:tcPr>
            <w:tcW w:w="2835" w:type="dxa"/>
          </w:tcPr>
          <w:p w14:paraId="0EF5D63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08287233"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 mg/Nm</w:t>
            </w:r>
            <w:r w:rsidRPr="008C2049">
              <w:rPr>
                <w:rFonts w:cs="Arial"/>
                <w:color w:val="000000"/>
                <w:sz w:val="18"/>
                <w:szCs w:val="20"/>
                <w:vertAlign w:val="superscript"/>
              </w:rPr>
              <w:t>3</w:t>
            </w:r>
          </w:p>
          <w:p w14:paraId="12B1BD10" w14:textId="77777777" w:rsidR="002C25C3" w:rsidRPr="008C2049" w:rsidRDefault="002C25C3" w:rsidP="00473ECB">
            <w:pPr>
              <w:keepNext/>
              <w:spacing w:before="0" w:after="0" w:line="240" w:lineRule="exact"/>
              <w:rPr>
                <w:rFonts w:cs="Arial"/>
                <w:b/>
                <w:color w:val="000000"/>
                <w:sz w:val="18"/>
                <w:szCs w:val="20"/>
              </w:rPr>
            </w:pPr>
            <w:r w:rsidRPr="008C2049">
              <w:rPr>
                <w:rFonts w:cs="Arial"/>
                <w:color w:val="000000"/>
                <w:sz w:val="18"/>
                <w:szCs w:val="20"/>
                <w:vertAlign w:val="superscript"/>
              </w:rPr>
              <w:t xml:space="preserve">LCP-Chapter III IED </w:t>
            </w:r>
          </w:p>
        </w:tc>
        <w:tc>
          <w:tcPr>
            <w:tcW w:w="1134" w:type="dxa"/>
          </w:tcPr>
          <w:p w14:paraId="47AEBA9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15384FE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2C5D203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p w14:paraId="0BAA922A" w14:textId="77777777" w:rsidR="002C25C3" w:rsidRPr="008C2049" w:rsidRDefault="002C25C3" w:rsidP="00473ECB">
            <w:pPr>
              <w:keepNext/>
              <w:spacing w:before="0" w:after="0" w:line="240" w:lineRule="auto"/>
              <w:rPr>
                <w:rFonts w:cs="Arial"/>
                <w:color w:val="000000"/>
                <w:sz w:val="18"/>
                <w:szCs w:val="20"/>
              </w:rPr>
            </w:pPr>
          </w:p>
        </w:tc>
      </w:tr>
      <w:tr w:rsidR="002C25C3" w:rsidRPr="008C2049" w14:paraId="37E729DE" w14:textId="77777777" w:rsidTr="00473ECB">
        <w:trPr>
          <w:cantSplit/>
        </w:trPr>
        <w:tc>
          <w:tcPr>
            <w:tcW w:w="2033" w:type="dxa"/>
            <w:vMerge/>
          </w:tcPr>
          <w:p w14:paraId="47FB4026" w14:textId="77777777" w:rsidR="002C25C3" w:rsidRPr="008C2049" w:rsidRDefault="002C25C3" w:rsidP="00473ECB">
            <w:pPr>
              <w:keepNext/>
              <w:spacing w:before="0" w:after="0" w:line="240" w:lineRule="auto"/>
              <w:rPr>
                <w:rFonts w:cs="Arial"/>
                <w:color w:val="000000"/>
                <w:sz w:val="18"/>
                <w:szCs w:val="20"/>
              </w:rPr>
            </w:pPr>
          </w:p>
        </w:tc>
        <w:tc>
          <w:tcPr>
            <w:tcW w:w="3462" w:type="dxa"/>
            <w:vMerge/>
          </w:tcPr>
          <w:p w14:paraId="0CD8D191" w14:textId="77777777" w:rsidR="002C25C3" w:rsidRPr="008C2049" w:rsidRDefault="002C25C3" w:rsidP="00473ECB">
            <w:pPr>
              <w:keepNext/>
              <w:spacing w:before="0" w:after="0" w:line="240" w:lineRule="auto"/>
              <w:rPr>
                <w:rFonts w:cs="Arial"/>
                <w:color w:val="000000"/>
                <w:sz w:val="18"/>
                <w:szCs w:val="20"/>
              </w:rPr>
            </w:pPr>
          </w:p>
        </w:tc>
        <w:tc>
          <w:tcPr>
            <w:tcW w:w="2835" w:type="dxa"/>
            <w:tcBorders>
              <w:bottom w:val="single" w:sz="4" w:space="0" w:color="auto"/>
            </w:tcBorders>
          </w:tcPr>
          <w:p w14:paraId="74EC606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Borders>
              <w:bottom w:val="single" w:sz="4" w:space="0" w:color="auto"/>
            </w:tcBorders>
          </w:tcPr>
          <w:p w14:paraId="2B3AEFCA"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5.5 mg/Nm</w:t>
            </w:r>
            <w:r w:rsidRPr="008C2049">
              <w:rPr>
                <w:rFonts w:cs="Arial"/>
                <w:color w:val="000000"/>
                <w:sz w:val="18"/>
                <w:szCs w:val="20"/>
                <w:vertAlign w:val="superscript"/>
              </w:rPr>
              <w:t>3</w:t>
            </w:r>
          </w:p>
          <w:p w14:paraId="0F0DDDD8"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Borders>
              <w:bottom w:val="single" w:sz="4" w:space="0" w:color="auto"/>
            </w:tcBorders>
          </w:tcPr>
          <w:p w14:paraId="2204698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Borders>
              <w:bottom w:val="single" w:sz="4" w:space="0" w:color="auto"/>
            </w:tcBorders>
          </w:tcPr>
          <w:p w14:paraId="1E524E5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Borders>
              <w:bottom w:val="single" w:sz="4" w:space="0" w:color="auto"/>
            </w:tcBorders>
          </w:tcPr>
          <w:p w14:paraId="5695478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000DDA1" w14:textId="77777777" w:rsidTr="00473ECB">
        <w:trPr>
          <w:cantSplit/>
        </w:trPr>
        <w:tc>
          <w:tcPr>
            <w:tcW w:w="2033" w:type="dxa"/>
            <w:vMerge/>
          </w:tcPr>
          <w:p w14:paraId="3A3DF939"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768ED5CC" w14:textId="77777777" w:rsidR="002C25C3" w:rsidRPr="008C2049" w:rsidRDefault="002C25C3" w:rsidP="00473ECB">
            <w:pPr>
              <w:spacing w:before="0" w:after="0" w:line="240" w:lineRule="auto"/>
              <w:rPr>
                <w:rFonts w:cs="Arial"/>
                <w:color w:val="000000"/>
                <w:sz w:val="18"/>
                <w:szCs w:val="20"/>
              </w:rPr>
            </w:pPr>
          </w:p>
        </w:tc>
        <w:tc>
          <w:tcPr>
            <w:tcW w:w="2835" w:type="dxa"/>
            <w:tcBorders>
              <w:top w:val="single" w:sz="4" w:space="0" w:color="auto"/>
            </w:tcBorders>
          </w:tcPr>
          <w:p w14:paraId="60ACE7F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Borders>
              <w:top w:val="single" w:sz="4" w:space="0" w:color="auto"/>
            </w:tcBorders>
          </w:tcPr>
          <w:p w14:paraId="644D0943"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 mg/Nm</w:t>
            </w:r>
            <w:r w:rsidRPr="008C2049">
              <w:rPr>
                <w:rFonts w:cs="Arial"/>
                <w:color w:val="000000"/>
                <w:sz w:val="18"/>
                <w:szCs w:val="20"/>
                <w:vertAlign w:val="superscript"/>
              </w:rPr>
              <w:t>3</w:t>
            </w:r>
          </w:p>
          <w:p w14:paraId="7A693131"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Borders>
              <w:top w:val="single" w:sz="4" w:space="0" w:color="auto"/>
            </w:tcBorders>
          </w:tcPr>
          <w:p w14:paraId="30912D8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Borders>
              <w:top w:val="single" w:sz="4" w:space="0" w:color="auto"/>
            </w:tcBorders>
          </w:tcPr>
          <w:p w14:paraId="4C8D1A5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Borders>
              <w:top w:val="single" w:sz="4" w:space="0" w:color="auto"/>
            </w:tcBorders>
          </w:tcPr>
          <w:p w14:paraId="5C395F1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DCB1110" w14:textId="77777777" w:rsidTr="00473ECB">
        <w:trPr>
          <w:cantSplit/>
        </w:trPr>
        <w:tc>
          <w:tcPr>
            <w:tcW w:w="2033" w:type="dxa"/>
            <w:vMerge w:val="restart"/>
          </w:tcPr>
          <w:p w14:paraId="5C4323C8"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REF-A-6 </w:t>
            </w:r>
          </w:p>
          <w:p w14:paraId="16C095A3"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753949D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343640, 375450)</w:t>
            </w:r>
          </w:p>
        </w:tc>
        <w:tc>
          <w:tcPr>
            <w:tcW w:w="3462" w:type="dxa"/>
            <w:vMerge w:val="restart"/>
          </w:tcPr>
          <w:p w14:paraId="31D346E1" w14:textId="77777777" w:rsidR="002C25C3" w:rsidRPr="008C2049" w:rsidRDefault="002C25C3" w:rsidP="00473ECB">
            <w:pPr>
              <w:keepNext/>
              <w:spacing w:before="0" w:after="60" w:line="240" w:lineRule="auto"/>
              <w:rPr>
                <w:rFonts w:cs="Arial"/>
                <w:color w:val="000000"/>
                <w:sz w:val="18"/>
                <w:szCs w:val="20"/>
              </w:rPr>
            </w:pPr>
            <w:r w:rsidRPr="008C2049">
              <w:rPr>
                <w:rFonts w:cs="Arial"/>
                <w:b/>
                <w:color w:val="000000"/>
                <w:sz w:val="18"/>
                <w:szCs w:val="20"/>
              </w:rPr>
              <w:t>LCP 141</w:t>
            </w:r>
          </w:p>
          <w:p w14:paraId="1152E40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3401D208"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44E34450"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RFG ONLY</w:t>
            </w:r>
          </w:p>
          <w:p w14:paraId="5DC08ED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139.1 MWth</w:t>
            </w:r>
          </w:p>
        </w:tc>
        <w:tc>
          <w:tcPr>
            <w:tcW w:w="2835" w:type="dxa"/>
          </w:tcPr>
          <w:p w14:paraId="3F35EAB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127B137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34" w:type="dxa"/>
          </w:tcPr>
          <w:p w14:paraId="16A604D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Monthly mean</w:t>
            </w:r>
          </w:p>
        </w:tc>
        <w:tc>
          <w:tcPr>
            <w:tcW w:w="1418" w:type="dxa"/>
          </w:tcPr>
          <w:p w14:paraId="7A153CD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tcPr>
          <w:p w14:paraId="1BCC0AE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F6B4A1A" w14:textId="77777777" w:rsidTr="00473ECB">
        <w:trPr>
          <w:cantSplit/>
        </w:trPr>
        <w:tc>
          <w:tcPr>
            <w:tcW w:w="2033" w:type="dxa"/>
            <w:vMerge/>
          </w:tcPr>
          <w:p w14:paraId="725A8826"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16260508" w14:textId="77777777" w:rsidR="002C25C3" w:rsidRPr="008C2049" w:rsidRDefault="002C25C3" w:rsidP="00473ECB">
            <w:pPr>
              <w:spacing w:before="0" w:after="0" w:line="240" w:lineRule="auto"/>
              <w:rPr>
                <w:rFonts w:cs="Arial"/>
                <w:color w:val="000000"/>
                <w:sz w:val="18"/>
                <w:szCs w:val="20"/>
              </w:rPr>
            </w:pPr>
          </w:p>
        </w:tc>
        <w:tc>
          <w:tcPr>
            <w:tcW w:w="2835" w:type="dxa"/>
          </w:tcPr>
          <w:p w14:paraId="4B9BB4A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417" w:type="dxa"/>
          </w:tcPr>
          <w:p w14:paraId="2F6F80E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63B1FEC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3E87193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5FDF2A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8612F5F" w14:textId="77777777" w:rsidTr="00473ECB">
        <w:trPr>
          <w:cantSplit/>
        </w:trPr>
        <w:tc>
          <w:tcPr>
            <w:tcW w:w="2033" w:type="dxa"/>
            <w:vMerge/>
          </w:tcPr>
          <w:p w14:paraId="22068B42"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70192536" w14:textId="77777777" w:rsidR="002C25C3" w:rsidRPr="008C2049" w:rsidRDefault="002C25C3" w:rsidP="00473ECB">
            <w:pPr>
              <w:spacing w:before="0" w:after="0" w:line="240" w:lineRule="auto"/>
              <w:rPr>
                <w:rFonts w:cs="Arial"/>
                <w:color w:val="000000"/>
                <w:sz w:val="18"/>
                <w:szCs w:val="20"/>
              </w:rPr>
            </w:pPr>
          </w:p>
        </w:tc>
        <w:tc>
          <w:tcPr>
            <w:tcW w:w="2835" w:type="dxa"/>
          </w:tcPr>
          <w:p w14:paraId="0FB5785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417" w:type="dxa"/>
          </w:tcPr>
          <w:p w14:paraId="3FD64E7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1B8DE3A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2D6474F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01E8BB2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DB7AE0D" w14:textId="77777777" w:rsidTr="00473ECB">
        <w:trPr>
          <w:cantSplit/>
        </w:trPr>
        <w:tc>
          <w:tcPr>
            <w:tcW w:w="2033" w:type="dxa"/>
            <w:vMerge/>
          </w:tcPr>
          <w:p w14:paraId="236325AF"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2DA970B5" w14:textId="77777777" w:rsidR="002C25C3" w:rsidRPr="008C2049" w:rsidRDefault="002C25C3" w:rsidP="00473ECB">
            <w:pPr>
              <w:spacing w:before="0" w:after="0" w:line="240" w:lineRule="auto"/>
              <w:rPr>
                <w:rFonts w:cs="Arial"/>
                <w:color w:val="000000"/>
                <w:sz w:val="18"/>
                <w:szCs w:val="20"/>
              </w:rPr>
            </w:pPr>
          </w:p>
        </w:tc>
        <w:tc>
          <w:tcPr>
            <w:tcW w:w="2835" w:type="dxa"/>
          </w:tcPr>
          <w:p w14:paraId="5855AA3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temperature</w:t>
            </w:r>
          </w:p>
        </w:tc>
        <w:tc>
          <w:tcPr>
            <w:tcW w:w="1417" w:type="dxa"/>
          </w:tcPr>
          <w:p w14:paraId="696EFCD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61E73C5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7F02CD3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2986A6B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5CFB7E1B" w14:textId="77777777" w:rsidTr="00473ECB">
        <w:trPr>
          <w:cantSplit/>
        </w:trPr>
        <w:tc>
          <w:tcPr>
            <w:tcW w:w="2033" w:type="dxa"/>
            <w:vMerge/>
          </w:tcPr>
          <w:p w14:paraId="7A9CF931"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7310D026" w14:textId="77777777" w:rsidR="002C25C3" w:rsidRPr="008C2049" w:rsidRDefault="002C25C3" w:rsidP="00473ECB">
            <w:pPr>
              <w:spacing w:before="0" w:after="0" w:line="240" w:lineRule="auto"/>
              <w:rPr>
                <w:rFonts w:cs="Arial"/>
                <w:color w:val="000000"/>
                <w:sz w:val="18"/>
                <w:szCs w:val="20"/>
              </w:rPr>
            </w:pPr>
          </w:p>
        </w:tc>
        <w:tc>
          <w:tcPr>
            <w:tcW w:w="2835" w:type="dxa"/>
          </w:tcPr>
          <w:p w14:paraId="670E2B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417" w:type="dxa"/>
          </w:tcPr>
          <w:p w14:paraId="25AE7F0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324B76E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141D231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3CD89C9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224FAAA4" w14:textId="77777777" w:rsidTr="00473ECB">
        <w:trPr>
          <w:cantSplit/>
        </w:trPr>
        <w:tc>
          <w:tcPr>
            <w:tcW w:w="14786" w:type="dxa"/>
            <w:gridSpan w:val="7"/>
          </w:tcPr>
          <w:p w14:paraId="3721AF52" w14:textId="77777777" w:rsidR="002C25C3" w:rsidRPr="008C2049" w:rsidRDefault="002C25C3" w:rsidP="00473ECB">
            <w:pPr>
              <w:keepNext/>
              <w:spacing w:before="0" w:after="0" w:line="240" w:lineRule="auto"/>
              <w:rPr>
                <w:rFonts w:cs="Arial"/>
                <w:b/>
                <w:color w:val="000000"/>
                <w:sz w:val="18"/>
                <w:szCs w:val="20"/>
              </w:rPr>
            </w:pPr>
            <w:r w:rsidRPr="008C2049">
              <w:rPr>
                <w:rFonts w:cs="Arial"/>
                <w:b/>
                <w:color w:val="000000"/>
                <w:sz w:val="18"/>
                <w:szCs w:val="20"/>
              </w:rPr>
              <w:lastRenderedPageBreak/>
              <w:t xml:space="preserve">Requirements for liquid/multi-fuel firing </w:t>
            </w:r>
            <w:r w:rsidRPr="008C2049">
              <w:rPr>
                <w:rFonts w:cs="Arial"/>
                <w:b/>
                <w:color w:val="000000"/>
                <w:sz w:val="18"/>
                <w:szCs w:val="20"/>
                <w:vertAlign w:val="superscript"/>
              </w:rPr>
              <w:t>Note 6</w:t>
            </w:r>
          </w:p>
        </w:tc>
      </w:tr>
      <w:tr w:rsidR="002C25C3" w:rsidRPr="008C2049" w14:paraId="7B9B5F36" w14:textId="77777777" w:rsidTr="00473ECB">
        <w:trPr>
          <w:cantSplit/>
        </w:trPr>
        <w:tc>
          <w:tcPr>
            <w:tcW w:w="2033" w:type="dxa"/>
            <w:vMerge w:val="restart"/>
          </w:tcPr>
          <w:p w14:paraId="655224DA"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REF-A-6 </w:t>
            </w:r>
          </w:p>
          <w:p w14:paraId="1B5C9FC8"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4B6A744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343640, 375450)</w:t>
            </w:r>
          </w:p>
        </w:tc>
        <w:tc>
          <w:tcPr>
            <w:tcW w:w="3462" w:type="dxa"/>
            <w:vMerge w:val="restart"/>
          </w:tcPr>
          <w:p w14:paraId="4DFC9419"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141</w:t>
            </w:r>
          </w:p>
          <w:p w14:paraId="6DCA7306"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HVI</w:t>
            </w:r>
          </w:p>
          <w:p w14:paraId="0AAB954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(F4101, F4102 and F4901 A and B) and </w:t>
            </w:r>
          </w:p>
          <w:p w14:paraId="7389C3FD"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0730B7E6"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730BB71C"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Multi-fuel firing (RFG &amp; non-commercial liquid fuels)</w:t>
            </w:r>
          </w:p>
          <w:p w14:paraId="237CB518"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139.1 MWth</w:t>
            </w:r>
          </w:p>
        </w:tc>
        <w:tc>
          <w:tcPr>
            <w:tcW w:w="2835" w:type="dxa"/>
          </w:tcPr>
          <w:p w14:paraId="023C206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57B2E7BA"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 xml:space="preserve">3  </w:t>
            </w:r>
            <w:r w:rsidRPr="008C2049">
              <w:rPr>
                <w:rFonts w:cs="Arial"/>
                <w:b/>
                <w:color w:val="000000"/>
                <w:sz w:val="18"/>
                <w:szCs w:val="20"/>
                <w:vertAlign w:val="superscript"/>
              </w:rPr>
              <w:t>Note 6</w:t>
            </w:r>
          </w:p>
          <w:p w14:paraId="0570B726" w14:textId="77777777" w:rsidR="002C25C3" w:rsidRPr="008C2049" w:rsidRDefault="002C25C3" w:rsidP="00473ECB">
            <w:pPr>
              <w:keepNext/>
              <w:spacing w:before="0" w:after="0" w:line="240" w:lineRule="exact"/>
              <w:rPr>
                <w:rFonts w:cs="Arial"/>
                <w:color w:val="000000"/>
                <w:sz w:val="18"/>
                <w:szCs w:val="20"/>
                <w:vertAlign w:val="superscript"/>
              </w:rPr>
            </w:pPr>
          </w:p>
          <w:p w14:paraId="502ED87D"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(LCP-Chapter III IED limit</w:t>
            </w:r>
            <w:r w:rsidRPr="008C2049">
              <w:rPr>
                <w:rFonts w:cs="Arial"/>
                <w:color w:val="000000"/>
                <w:sz w:val="18"/>
                <w:szCs w:val="20"/>
              </w:rPr>
              <w:t>)</w:t>
            </w:r>
          </w:p>
          <w:p w14:paraId="30340947"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vertAlign w:val="superscript"/>
              </w:rPr>
              <w:t xml:space="preserve">Note 6 </w:t>
            </w:r>
          </w:p>
          <w:p w14:paraId="5754C8C6"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6AA747E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2E7EE31B"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87" w:type="dxa"/>
          </w:tcPr>
          <w:p w14:paraId="54DB496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F7EA9EB" w14:textId="77777777" w:rsidTr="00473ECB">
        <w:trPr>
          <w:cantSplit/>
        </w:trPr>
        <w:tc>
          <w:tcPr>
            <w:tcW w:w="2033" w:type="dxa"/>
            <w:vMerge/>
          </w:tcPr>
          <w:p w14:paraId="12A08B50" w14:textId="77777777" w:rsidR="002C25C3" w:rsidRPr="008C2049" w:rsidRDefault="002C25C3" w:rsidP="00473ECB">
            <w:pPr>
              <w:keepNext/>
              <w:spacing w:before="0" w:after="0" w:line="240" w:lineRule="auto"/>
              <w:rPr>
                <w:rFonts w:cs="Arial"/>
                <w:color w:val="000000"/>
                <w:sz w:val="18"/>
                <w:szCs w:val="20"/>
              </w:rPr>
            </w:pPr>
          </w:p>
        </w:tc>
        <w:tc>
          <w:tcPr>
            <w:tcW w:w="3462" w:type="dxa"/>
            <w:vMerge/>
          </w:tcPr>
          <w:p w14:paraId="340D36BB" w14:textId="77777777" w:rsidR="002C25C3" w:rsidRPr="008C2049" w:rsidRDefault="002C25C3" w:rsidP="00473ECB">
            <w:pPr>
              <w:keepNext/>
              <w:spacing w:before="0" w:after="0" w:line="240" w:lineRule="auto"/>
              <w:rPr>
                <w:rFonts w:cs="Arial"/>
                <w:color w:val="000000"/>
                <w:sz w:val="18"/>
                <w:szCs w:val="20"/>
              </w:rPr>
            </w:pPr>
          </w:p>
        </w:tc>
        <w:tc>
          <w:tcPr>
            <w:tcW w:w="2835" w:type="dxa"/>
          </w:tcPr>
          <w:p w14:paraId="79F9866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74A577BA"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0AEF0CD7"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0FCC47B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2AE8B08B"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87" w:type="dxa"/>
          </w:tcPr>
          <w:p w14:paraId="3BC995A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0B8D99B" w14:textId="77777777" w:rsidTr="00473ECB">
        <w:trPr>
          <w:cantSplit/>
        </w:trPr>
        <w:tc>
          <w:tcPr>
            <w:tcW w:w="2033" w:type="dxa"/>
            <w:vMerge/>
          </w:tcPr>
          <w:p w14:paraId="79496114"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0F1E2BC3" w14:textId="77777777" w:rsidR="002C25C3" w:rsidRPr="008C2049" w:rsidRDefault="002C25C3" w:rsidP="00473ECB">
            <w:pPr>
              <w:spacing w:before="0" w:after="0" w:line="240" w:lineRule="auto"/>
              <w:rPr>
                <w:rFonts w:cs="Arial"/>
                <w:color w:val="000000"/>
                <w:sz w:val="18"/>
                <w:szCs w:val="20"/>
              </w:rPr>
            </w:pPr>
          </w:p>
        </w:tc>
        <w:tc>
          <w:tcPr>
            <w:tcW w:w="2835" w:type="dxa"/>
          </w:tcPr>
          <w:p w14:paraId="1381961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6D686179"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58704CBA"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673C597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1140A7D6"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87" w:type="dxa"/>
          </w:tcPr>
          <w:p w14:paraId="7873776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161F397" w14:textId="77777777" w:rsidTr="00473ECB">
        <w:trPr>
          <w:cantSplit/>
        </w:trPr>
        <w:tc>
          <w:tcPr>
            <w:tcW w:w="2033" w:type="dxa"/>
            <w:vMerge w:val="restart"/>
          </w:tcPr>
          <w:p w14:paraId="4E80B67F"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 xml:space="preserve">REF-A-6 </w:t>
            </w:r>
          </w:p>
          <w:p w14:paraId="3AE5FFE7"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2497171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343640, 375450)</w:t>
            </w:r>
          </w:p>
        </w:tc>
        <w:tc>
          <w:tcPr>
            <w:tcW w:w="3462" w:type="dxa"/>
            <w:vMerge w:val="restart"/>
          </w:tcPr>
          <w:p w14:paraId="535D7C7C"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141</w:t>
            </w:r>
          </w:p>
          <w:p w14:paraId="447D848D"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HVI</w:t>
            </w:r>
          </w:p>
          <w:p w14:paraId="1E52F775"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(F4101, F4102 and F4901 A and B) and </w:t>
            </w:r>
          </w:p>
          <w:p w14:paraId="6FEBFBFF"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4B2F6431"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74237DB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Multi-fuel firing (RFG &amp; non-commercial liquid fuels)</w:t>
            </w:r>
          </w:p>
          <w:p w14:paraId="109A03F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139.1 MWth</w:t>
            </w:r>
          </w:p>
        </w:tc>
        <w:tc>
          <w:tcPr>
            <w:tcW w:w="2835" w:type="dxa"/>
          </w:tcPr>
          <w:p w14:paraId="7F96B63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53D9C24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6400389F"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300 mg/Nm</w:t>
            </w:r>
            <w:r w:rsidRPr="008C2049">
              <w:rPr>
                <w:rFonts w:cs="Arial"/>
                <w:color w:val="000000"/>
                <w:sz w:val="18"/>
                <w:szCs w:val="20"/>
                <w:vertAlign w:val="superscript"/>
              </w:rPr>
              <w:t xml:space="preserve">3 </w:t>
            </w:r>
          </w:p>
          <w:p w14:paraId="7789297D"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Notes 6 &amp; 9</w:t>
            </w:r>
          </w:p>
          <w:p w14:paraId="640998AB" w14:textId="77777777" w:rsidR="002C25C3" w:rsidRPr="008C2049" w:rsidRDefault="002C25C3" w:rsidP="00473ECB">
            <w:pPr>
              <w:spacing w:before="0" w:after="0" w:line="240" w:lineRule="exact"/>
              <w:rPr>
                <w:rFonts w:cs="Arial"/>
                <w:b/>
                <w:color w:val="000000"/>
                <w:sz w:val="18"/>
                <w:szCs w:val="20"/>
                <w:vertAlign w:val="superscript"/>
              </w:rPr>
            </w:pPr>
          </w:p>
          <w:p w14:paraId="5F32C67D"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 limit</w:t>
            </w:r>
            <w:r w:rsidRPr="008C2049">
              <w:rPr>
                <w:rFonts w:cs="Arial"/>
                <w:color w:val="000000"/>
                <w:sz w:val="18"/>
                <w:szCs w:val="20"/>
              </w:rPr>
              <w:t>)</w:t>
            </w:r>
          </w:p>
          <w:p w14:paraId="39F5989B"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 xml:space="preserve">Note 6 </w:t>
            </w:r>
          </w:p>
          <w:p w14:paraId="1DEC3B11"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34" w:type="dxa"/>
          </w:tcPr>
          <w:p w14:paraId="0AA2BCF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203815A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87" w:type="dxa"/>
          </w:tcPr>
          <w:p w14:paraId="22A2FA1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975BABD" w14:textId="77777777" w:rsidTr="00473ECB">
        <w:trPr>
          <w:cantSplit/>
        </w:trPr>
        <w:tc>
          <w:tcPr>
            <w:tcW w:w="2033" w:type="dxa"/>
            <w:vMerge/>
          </w:tcPr>
          <w:p w14:paraId="05CAC585"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4F0834BD" w14:textId="77777777" w:rsidR="002C25C3" w:rsidRPr="008C2049" w:rsidRDefault="002C25C3" w:rsidP="00473ECB">
            <w:pPr>
              <w:spacing w:before="0" w:after="0" w:line="240" w:lineRule="auto"/>
              <w:rPr>
                <w:rFonts w:cs="Arial"/>
                <w:color w:val="000000"/>
                <w:sz w:val="18"/>
                <w:szCs w:val="20"/>
              </w:rPr>
            </w:pPr>
          </w:p>
        </w:tc>
        <w:tc>
          <w:tcPr>
            <w:tcW w:w="2835" w:type="dxa"/>
          </w:tcPr>
          <w:p w14:paraId="08DC240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0600E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0015F6D7"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65AB5306"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789CE8E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369EDFC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87" w:type="dxa"/>
          </w:tcPr>
          <w:p w14:paraId="07FC69D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DFDB070" w14:textId="77777777" w:rsidTr="00473ECB">
        <w:trPr>
          <w:cantSplit/>
        </w:trPr>
        <w:tc>
          <w:tcPr>
            <w:tcW w:w="2033" w:type="dxa"/>
            <w:vMerge/>
            <w:tcBorders>
              <w:bottom w:val="single" w:sz="4" w:space="0" w:color="auto"/>
            </w:tcBorders>
          </w:tcPr>
          <w:p w14:paraId="3489F01A" w14:textId="77777777" w:rsidR="002C25C3" w:rsidRPr="008C2049" w:rsidRDefault="002C25C3" w:rsidP="00473ECB">
            <w:pPr>
              <w:spacing w:before="0" w:after="0" w:line="240" w:lineRule="auto"/>
              <w:rPr>
                <w:rFonts w:cs="Arial"/>
                <w:color w:val="000000"/>
                <w:sz w:val="18"/>
                <w:szCs w:val="20"/>
              </w:rPr>
            </w:pPr>
          </w:p>
        </w:tc>
        <w:tc>
          <w:tcPr>
            <w:tcW w:w="3462" w:type="dxa"/>
            <w:vMerge/>
            <w:tcBorders>
              <w:bottom w:val="single" w:sz="4" w:space="0" w:color="auto"/>
            </w:tcBorders>
          </w:tcPr>
          <w:p w14:paraId="2ACCF0A2" w14:textId="77777777" w:rsidR="002C25C3" w:rsidRPr="008C2049" w:rsidRDefault="002C25C3" w:rsidP="00473ECB">
            <w:pPr>
              <w:spacing w:before="0" w:after="0" w:line="240" w:lineRule="auto"/>
              <w:rPr>
                <w:rFonts w:cs="Arial"/>
                <w:color w:val="000000"/>
                <w:sz w:val="18"/>
                <w:szCs w:val="20"/>
              </w:rPr>
            </w:pPr>
          </w:p>
        </w:tc>
        <w:tc>
          <w:tcPr>
            <w:tcW w:w="2835" w:type="dxa"/>
          </w:tcPr>
          <w:p w14:paraId="133852D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72CFC43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27A793AD"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62D92D16"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40A38BA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5D310CEF"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87" w:type="dxa"/>
          </w:tcPr>
          <w:p w14:paraId="3DCA1E6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4BD222A" w14:textId="77777777" w:rsidTr="00473ECB">
        <w:trPr>
          <w:cantSplit/>
        </w:trPr>
        <w:tc>
          <w:tcPr>
            <w:tcW w:w="2033" w:type="dxa"/>
            <w:vMerge w:val="restart"/>
            <w:tcBorders>
              <w:top w:val="single" w:sz="4" w:space="0" w:color="auto"/>
              <w:right w:val="single" w:sz="4" w:space="0" w:color="auto"/>
            </w:tcBorders>
          </w:tcPr>
          <w:p w14:paraId="586669B0"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 xml:space="preserve">REF-A-6 </w:t>
            </w:r>
          </w:p>
          <w:p w14:paraId="6BF17D3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2A5CD57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343640, 375450)</w:t>
            </w:r>
          </w:p>
        </w:tc>
        <w:tc>
          <w:tcPr>
            <w:tcW w:w="3462" w:type="dxa"/>
            <w:vMerge w:val="restart"/>
            <w:tcBorders>
              <w:top w:val="single" w:sz="4" w:space="0" w:color="auto"/>
              <w:left w:val="single" w:sz="4" w:space="0" w:color="auto"/>
              <w:right w:val="single" w:sz="4" w:space="0" w:color="auto"/>
            </w:tcBorders>
          </w:tcPr>
          <w:p w14:paraId="4675D1BB"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141</w:t>
            </w:r>
          </w:p>
          <w:p w14:paraId="30FBBFD0"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HVI</w:t>
            </w:r>
          </w:p>
          <w:p w14:paraId="44FA4FFA"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(F4101, F4102 and F4901 A and B) and </w:t>
            </w:r>
          </w:p>
          <w:p w14:paraId="51DAF340"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57B2B863"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7E589B8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Multi-fuel firing (RFG &amp; non-commercial liquid fuels)</w:t>
            </w:r>
          </w:p>
          <w:p w14:paraId="2852B97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139.1 MWth</w:t>
            </w:r>
          </w:p>
        </w:tc>
        <w:tc>
          <w:tcPr>
            <w:tcW w:w="2835" w:type="dxa"/>
            <w:tcBorders>
              <w:left w:val="single" w:sz="4" w:space="0" w:color="auto"/>
            </w:tcBorders>
          </w:tcPr>
          <w:p w14:paraId="08A30CF0"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723417D2"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color w:val="000000"/>
                <w:sz w:val="18"/>
                <w:szCs w:val="20"/>
              </w:rPr>
              <w:t>50 mg/Nm</w:t>
            </w:r>
            <w:r w:rsidRPr="008C2049">
              <w:rPr>
                <w:rFonts w:cs="Arial"/>
                <w:color w:val="000000"/>
                <w:sz w:val="18"/>
                <w:szCs w:val="20"/>
                <w:vertAlign w:val="superscript"/>
              </w:rPr>
              <w:t xml:space="preserve">3 </w:t>
            </w:r>
            <w:r w:rsidRPr="008C2049">
              <w:rPr>
                <w:rFonts w:cs="Arial"/>
                <w:b/>
                <w:color w:val="000000"/>
                <w:sz w:val="18"/>
                <w:szCs w:val="20"/>
                <w:vertAlign w:val="superscript"/>
              </w:rPr>
              <w:t>Note 6</w:t>
            </w:r>
          </w:p>
          <w:p w14:paraId="5382BBD0"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596C036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418" w:type="dxa"/>
          </w:tcPr>
          <w:p w14:paraId="1FCACB3A"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color w:val="000000"/>
                <w:sz w:val="18"/>
                <w:szCs w:val="20"/>
                <w:vertAlign w:val="superscript"/>
              </w:rPr>
              <w:t>Note 6</w:t>
            </w:r>
          </w:p>
        </w:tc>
        <w:tc>
          <w:tcPr>
            <w:tcW w:w="2487" w:type="dxa"/>
          </w:tcPr>
          <w:p w14:paraId="41E336E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E6A76D8" w14:textId="77777777" w:rsidTr="00473ECB">
        <w:trPr>
          <w:cantSplit/>
        </w:trPr>
        <w:tc>
          <w:tcPr>
            <w:tcW w:w="2033" w:type="dxa"/>
            <w:vMerge/>
            <w:tcBorders>
              <w:right w:val="single" w:sz="4" w:space="0" w:color="auto"/>
            </w:tcBorders>
          </w:tcPr>
          <w:p w14:paraId="26D48997" w14:textId="77777777" w:rsidR="002C25C3" w:rsidRPr="008C2049" w:rsidRDefault="002C25C3" w:rsidP="00473ECB">
            <w:pPr>
              <w:keepNext/>
              <w:spacing w:before="0" w:after="0" w:line="240" w:lineRule="auto"/>
              <w:rPr>
                <w:rFonts w:cs="Arial"/>
                <w:color w:val="000000"/>
                <w:sz w:val="18"/>
                <w:szCs w:val="20"/>
              </w:rPr>
            </w:pPr>
          </w:p>
        </w:tc>
        <w:tc>
          <w:tcPr>
            <w:tcW w:w="3462" w:type="dxa"/>
            <w:vMerge/>
            <w:tcBorders>
              <w:left w:val="single" w:sz="4" w:space="0" w:color="auto"/>
              <w:right w:val="single" w:sz="4" w:space="0" w:color="auto"/>
            </w:tcBorders>
          </w:tcPr>
          <w:p w14:paraId="42AF21A6" w14:textId="77777777" w:rsidR="002C25C3" w:rsidRPr="008C2049" w:rsidRDefault="002C25C3" w:rsidP="00473ECB">
            <w:pPr>
              <w:keepNext/>
              <w:spacing w:before="0" w:after="0" w:line="240" w:lineRule="auto"/>
              <w:rPr>
                <w:rFonts w:cs="Arial"/>
                <w:color w:val="000000"/>
                <w:sz w:val="18"/>
                <w:szCs w:val="20"/>
              </w:rPr>
            </w:pPr>
          </w:p>
        </w:tc>
        <w:tc>
          <w:tcPr>
            <w:tcW w:w="2835" w:type="dxa"/>
            <w:tcBorders>
              <w:left w:val="single" w:sz="4" w:space="0" w:color="auto"/>
            </w:tcBorders>
          </w:tcPr>
          <w:p w14:paraId="53AAB53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56F61B7A"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3A88E8C5"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156920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418" w:type="dxa"/>
          </w:tcPr>
          <w:p w14:paraId="612DD74F"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87" w:type="dxa"/>
          </w:tcPr>
          <w:p w14:paraId="36A9E2B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BFED3D1" w14:textId="77777777" w:rsidTr="00473ECB">
        <w:trPr>
          <w:cantSplit/>
        </w:trPr>
        <w:tc>
          <w:tcPr>
            <w:tcW w:w="2033" w:type="dxa"/>
            <w:vMerge/>
            <w:tcBorders>
              <w:right w:val="single" w:sz="4" w:space="0" w:color="auto"/>
            </w:tcBorders>
          </w:tcPr>
          <w:p w14:paraId="455E0E71" w14:textId="77777777" w:rsidR="002C25C3" w:rsidRPr="008C2049" w:rsidRDefault="002C25C3" w:rsidP="00473ECB">
            <w:pPr>
              <w:spacing w:before="0" w:after="0" w:line="240" w:lineRule="auto"/>
              <w:rPr>
                <w:rFonts w:cs="Arial"/>
                <w:color w:val="000000"/>
                <w:sz w:val="18"/>
                <w:szCs w:val="20"/>
              </w:rPr>
            </w:pPr>
          </w:p>
        </w:tc>
        <w:tc>
          <w:tcPr>
            <w:tcW w:w="3462" w:type="dxa"/>
            <w:vMerge/>
            <w:tcBorders>
              <w:left w:val="single" w:sz="4" w:space="0" w:color="auto"/>
              <w:right w:val="single" w:sz="4" w:space="0" w:color="auto"/>
            </w:tcBorders>
          </w:tcPr>
          <w:p w14:paraId="445CD3F3" w14:textId="77777777" w:rsidR="002C25C3" w:rsidRPr="008C2049" w:rsidRDefault="002C25C3" w:rsidP="00473ECB">
            <w:pPr>
              <w:spacing w:before="0" w:after="0" w:line="240" w:lineRule="auto"/>
              <w:rPr>
                <w:rFonts w:cs="Arial"/>
                <w:color w:val="000000"/>
                <w:sz w:val="18"/>
                <w:szCs w:val="20"/>
              </w:rPr>
            </w:pPr>
          </w:p>
        </w:tc>
        <w:tc>
          <w:tcPr>
            <w:tcW w:w="2835" w:type="dxa"/>
            <w:tcBorders>
              <w:left w:val="single" w:sz="4" w:space="0" w:color="auto"/>
            </w:tcBorders>
          </w:tcPr>
          <w:p w14:paraId="383BF56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6F417DDA"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3E85F873"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34" w:type="dxa"/>
          </w:tcPr>
          <w:p w14:paraId="34992F1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418" w:type="dxa"/>
          </w:tcPr>
          <w:p w14:paraId="73B1557B"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87" w:type="dxa"/>
          </w:tcPr>
          <w:p w14:paraId="752949B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2B04C6A" w14:textId="77777777" w:rsidTr="00473ECB">
        <w:trPr>
          <w:cantSplit/>
        </w:trPr>
        <w:tc>
          <w:tcPr>
            <w:tcW w:w="2033" w:type="dxa"/>
            <w:vMerge w:val="restart"/>
            <w:tcBorders>
              <w:right w:val="single" w:sz="4" w:space="0" w:color="auto"/>
            </w:tcBorders>
          </w:tcPr>
          <w:p w14:paraId="0A10D205"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REF-A-6 </w:t>
            </w:r>
          </w:p>
          <w:p w14:paraId="4255BC2B"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6E2099D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343640, 375450)</w:t>
            </w:r>
          </w:p>
        </w:tc>
        <w:tc>
          <w:tcPr>
            <w:tcW w:w="3462" w:type="dxa"/>
            <w:vMerge w:val="restart"/>
            <w:tcBorders>
              <w:left w:val="single" w:sz="4" w:space="0" w:color="auto"/>
              <w:right w:val="single" w:sz="4" w:space="0" w:color="auto"/>
            </w:tcBorders>
          </w:tcPr>
          <w:p w14:paraId="73BB5766"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141</w:t>
            </w:r>
          </w:p>
          <w:p w14:paraId="7514D32C"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HVI</w:t>
            </w:r>
          </w:p>
          <w:p w14:paraId="3AF62736"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(F4101, F4102 and F4901 A and B) and </w:t>
            </w:r>
          </w:p>
          <w:p w14:paraId="104B0F9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2AA11C6C"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01CC208C"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Multi-fuel firing (RFG &amp; non-commercial liquid fuels)</w:t>
            </w:r>
          </w:p>
          <w:p w14:paraId="0F094F0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139.1 MWth</w:t>
            </w:r>
          </w:p>
        </w:tc>
        <w:tc>
          <w:tcPr>
            <w:tcW w:w="2835" w:type="dxa"/>
            <w:tcBorders>
              <w:left w:val="single" w:sz="4" w:space="0" w:color="auto"/>
            </w:tcBorders>
          </w:tcPr>
          <w:p w14:paraId="7328E9C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Carbon monoxide </w:t>
            </w:r>
          </w:p>
        </w:tc>
        <w:tc>
          <w:tcPr>
            <w:tcW w:w="1417" w:type="dxa"/>
          </w:tcPr>
          <w:p w14:paraId="039C5C6C"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 mg/Nm</w:t>
            </w:r>
            <w:r w:rsidRPr="008C2049">
              <w:rPr>
                <w:rFonts w:cs="Arial"/>
                <w:color w:val="000000"/>
                <w:sz w:val="18"/>
                <w:szCs w:val="20"/>
                <w:vertAlign w:val="superscript"/>
              </w:rPr>
              <w:t>3</w:t>
            </w:r>
          </w:p>
          <w:p w14:paraId="20923D7B"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Note 6</w:t>
            </w:r>
          </w:p>
        </w:tc>
        <w:tc>
          <w:tcPr>
            <w:tcW w:w="1134" w:type="dxa"/>
          </w:tcPr>
          <w:p w14:paraId="254D4B8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Monthly mean</w:t>
            </w:r>
          </w:p>
        </w:tc>
        <w:tc>
          <w:tcPr>
            <w:tcW w:w="1418" w:type="dxa"/>
          </w:tcPr>
          <w:p w14:paraId="215794E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87" w:type="dxa"/>
          </w:tcPr>
          <w:p w14:paraId="37F8E68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DAA2874" w14:textId="77777777" w:rsidTr="00473ECB">
        <w:trPr>
          <w:cantSplit/>
        </w:trPr>
        <w:tc>
          <w:tcPr>
            <w:tcW w:w="2033" w:type="dxa"/>
            <w:vMerge/>
            <w:tcBorders>
              <w:right w:val="single" w:sz="4" w:space="0" w:color="auto"/>
            </w:tcBorders>
          </w:tcPr>
          <w:p w14:paraId="20705F05" w14:textId="77777777" w:rsidR="002C25C3" w:rsidRPr="008C2049" w:rsidRDefault="002C25C3" w:rsidP="00473ECB">
            <w:pPr>
              <w:spacing w:before="0" w:after="0" w:line="240" w:lineRule="auto"/>
              <w:rPr>
                <w:rFonts w:cs="Arial"/>
                <w:color w:val="000000"/>
                <w:sz w:val="18"/>
                <w:szCs w:val="20"/>
              </w:rPr>
            </w:pPr>
          </w:p>
        </w:tc>
        <w:tc>
          <w:tcPr>
            <w:tcW w:w="3462" w:type="dxa"/>
            <w:vMerge/>
            <w:tcBorders>
              <w:left w:val="single" w:sz="4" w:space="0" w:color="auto"/>
              <w:right w:val="single" w:sz="4" w:space="0" w:color="auto"/>
            </w:tcBorders>
          </w:tcPr>
          <w:p w14:paraId="11F9F47F" w14:textId="77777777" w:rsidR="002C25C3" w:rsidRPr="008C2049" w:rsidRDefault="002C25C3" w:rsidP="00473ECB">
            <w:pPr>
              <w:spacing w:before="0" w:after="0" w:line="240" w:lineRule="auto"/>
              <w:rPr>
                <w:rFonts w:cs="Arial"/>
                <w:color w:val="000000"/>
                <w:sz w:val="18"/>
                <w:szCs w:val="20"/>
              </w:rPr>
            </w:pPr>
          </w:p>
        </w:tc>
        <w:tc>
          <w:tcPr>
            <w:tcW w:w="2835" w:type="dxa"/>
            <w:tcBorders>
              <w:left w:val="single" w:sz="4" w:space="0" w:color="auto"/>
            </w:tcBorders>
          </w:tcPr>
          <w:p w14:paraId="3D257006" w14:textId="77777777" w:rsidR="002C25C3" w:rsidRPr="008C2049" w:rsidRDefault="002C25C3" w:rsidP="00473ECB">
            <w:pPr>
              <w:spacing w:before="0" w:after="0" w:line="240" w:lineRule="auto"/>
              <w:rPr>
                <w:color w:val="000000"/>
                <w:sz w:val="18"/>
                <w:szCs w:val="20"/>
              </w:rPr>
            </w:pPr>
            <w:r w:rsidRPr="008C2049">
              <w:rPr>
                <w:color w:val="000000"/>
                <w:sz w:val="18"/>
                <w:szCs w:val="20"/>
              </w:rPr>
              <w:t>Nickel (Ni)</w:t>
            </w:r>
          </w:p>
          <w:p w14:paraId="60475F62" w14:textId="77777777" w:rsidR="002C25C3" w:rsidRPr="008C2049" w:rsidRDefault="002C25C3" w:rsidP="00473ECB">
            <w:pPr>
              <w:spacing w:before="0" w:after="0" w:line="240" w:lineRule="auto"/>
              <w:rPr>
                <w:color w:val="000000"/>
                <w:sz w:val="18"/>
                <w:szCs w:val="20"/>
              </w:rPr>
            </w:pPr>
            <w:r w:rsidRPr="008C2049">
              <w:rPr>
                <w:color w:val="000000"/>
                <w:sz w:val="18"/>
                <w:szCs w:val="20"/>
              </w:rPr>
              <w:t>Antimony (Sb)</w:t>
            </w:r>
          </w:p>
          <w:p w14:paraId="2D231E33"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Vanadium (V)</w:t>
            </w:r>
          </w:p>
        </w:tc>
        <w:tc>
          <w:tcPr>
            <w:tcW w:w="1417" w:type="dxa"/>
          </w:tcPr>
          <w:p w14:paraId="374A5E1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3B07C6A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345E01D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Once every six months and after significant changes to the unit </w:t>
            </w:r>
          </w:p>
          <w:p w14:paraId="157A5068" w14:textId="77777777" w:rsidR="002C25C3" w:rsidRPr="008C2049" w:rsidRDefault="002C25C3" w:rsidP="00473ECB">
            <w:pPr>
              <w:spacing w:before="0" w:after="0" w:line="240" w:lineRule="auto"/>
              <w:rPr>
                <w:rFonts w:cs="Arial"/>
                <w:color w:val="000000"/>
                <w:sz w:val="18"/>
                <w:szCs w:val="20"/>
              </w:rPr>
            </w:pPr>
            <w:r w:rsidRPr="008C2049">
              <w:rPr>
                <w:rFonts w:cs="Arial"/>
                <w:b/>
                <w:color w:val="000000"/>
                <w:sz w:val="18"/>
                <w:szCs w:val="20"/>
                <w:vertAlign w:val="superscript"/>
              </w:rPr>
              <w:t>Note 6</w:t>
            </w:r>
          </w:p>
        </w:tc>
        <w:tc>
          <w:tcPr>
            <w:tcW w:w="2487" w:type="dxa"/>
          </w:tcPr>
          <w:p w14:paraId="106B6673" w14:textId="77777777" w:rsidR="002C25C3" w:rsidRPr="008C2049" w:rsidRDefault="002C25C3" w:rsidP="00473ECB">
            <w:pPr>
              <w:spacing w:before="0" w:after="0" w:line="240" w:lineRule="auto"/>
              <w:rPr>
                <w:rFonts w:cs="Arial"/>
                <w:color w:val="000000"/>
                <w:sz w:val="18"/>
                <w:szCs w:val="20"/>
              </w:rPr>
            </w:pPr>
            <w:r w:rsidRPr="008C2049">
              <w:rPr>
                <w:color w:val="000000"/>
                <w:sz w:val="18"/>
              </w:rPr>
              <w:t>BS EN 14385 or</w:t>
            </w:r>
          </w:p>
          <w:p w14:paraId="0345F3E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analysis based on metals content in the in the fuel</w:t>
            </w:r>
          </w:p>
        </w:tc>
      </w:tr>
      <w:tr w:rsidR="002C25C3" w:rsidRPr="008C2049" w14:paraId="4990B338" w14:textId="77777777" w:rsidTr="00473ECB">
        <w:trPr>
          <w:cantSplit/>
        </w:trPr>
        <w:tc>
          <w:tcPr>
            <w:tcW w:w="2033" w:type="dxa"/>
            <w:vMerge/>
            <w:tcBorders>
              <w:right w:val="single" w:sz="4" w:space="0" w:color="auto"/>
            </w:tcBorders>
          </w:tcPr>
          <w:p w14:paraId="73DEAD93" w14:textId="77777777" w:rsidR="002C25C3" w:rsidRPr="008C2049" w:rsidRDefault="002C25C3" w:rsidP="00473ECB">
            <w:pPr>
              <w:spacing w:before="0" w:after="0" w:line="240" w:lineRule="auto"/>
              <w:rPr>
                <w:rFonts w:cs="Arial"/>
                <w:color w:val="000000"/>
                <w:sz w:val="18"/>
                <w:szCs w:val="20"/>
              </w:rPr>
            </w:pPr>
          </w:p>
        </w:tc>
        <w:tc>
          <w:tcPr>
            <w:tcW w:w="3462" w:type="dxa"/>
            <w:vMerge/>
            <w:tcBorders>
              <w:left w:val="single" w:sz="4" w:space="0" w:color="auto"/>
              <w:right w:val="single" w:sz="4" w:space="0" w:color="auto"/>
            </w:tcBorders>
          </w:tcPr>
          <w:p w14:paraId="40B5E387" w14:textId="77777777" w:rsidR="002C25C3" w:rsidRPr="008C2049" w:rsidRDefault="002C25C3" w:rsidP="00473ECB">
            <w:pPr>
              <w:spacing w:before="0" w:after="0" w:line="240" w:lineRule="auto"/>
              <w:rPr>
                <w:rFonts w:cs="Arial"/>
                <w:color w:val="000000"/>
                <w:sz w:val="18"/>
                <w:szCs w:val="20"/>
              </w:rPr>
            </w:pPr>
          </w:p>
        </w:tc>
        <w:tc>
          <w:tcPr>
            <w:tcW w:w="2835" w:type="dxa"/>
            <w:tcBorders>
              <w:left w:val="single" w:sz="4" w:space="0" w:color="auto"/>
            </w:tcBorders>
          </w:tcPr>
          <w:p w14:paraId="1CE6871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417" w:type="dxa"/>
          </w:tcPr>
          <w:p w14:paraId="52D9370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7221C25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14287A0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6FDE989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5A362B1" w14:textId="77777777" w:rsidTr="00473ECB">
        <w:trPr>
          <w:cantSplit/>
        </w:trPr>
        <w:tc>
          <w:tcPr>
            <w:tcW w:w="2033" w:type="dxa"/>
            <w:vMerge/>
            <w:tcBorders>
              <w:right w:val="single" w:sz="4" w:space="0" w:color="auto"/>
            </w:tcBorders>
          </w:tcPr>
          <w:p w14:paraId="4F384794" w14:textId="77777777" w:rsidR="002C25C3" w:rsidRPr="008C2049" w:rsidRDefault="002C25C3" w:rsidP="00473ECB">
            <w:pPr>
              <w:spacing w:before="0" w:after="0" w:line="240" w:lineRule="auto"/>
              <w:rPr>
                <w:rFonts w:cs="Arial"/>
                <w:color w:val="000000"/>
                <w:sz w:val="18"/>
                <w:szCs w:val="20"/>
              </w:rPr>
            </w:pPr>
          </w:p>
        </w:tc>
        <w:tc>
          <w:tcPr>
            <w:tcW w:w="3462" w:type="dxa"/>
            <w:vMerge/>
            <w:tcBorders>
              <w:left w:val="single" w:sz="4" w:space="0" w:color="auto"/>
              <w:right w:val="single" w:sz="4" w:space="0" w:color="auto"/>
            </w:tcBorders>
          </w:tcPr>
          <w:p w14:paraId="3D1EE99C" w14:textId="77777777" w:rsidR="002C25C3" w:rsidRPr="008C2049" w:rsidRDefault="002C25C3" w:rsidP="00473ECB">
            <w:pPr>
              <w:spacing w:before="0" w:after="0" w:line="240" w:lineRule="auto"/>
              <w:rPr>
                <w:rFonts w:cs="Arial"/>
                <w:color w:val="000000"/>
                <w:sz w:val="18"/>
                <w:szCs w:val="20"/>
              </w:rPr>
            </w:pPr>
          </w:p>
        </w:tc>
        <w:tc>
          <w:tcPr>
            <w:tcW w:w="2835" w:type="dxa"/>
            <w:tcBorders>
              <w:left w:val="single" w:sz="4" w:space="0" w:color="auto"/>
            </w:tcBorders>
          </w:tcPr>
          <w:p w14:paraId="65F4CE4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417" w:type="dxa"/>
          </w:tcPr>
          <w:p w14:paraId="7B9A540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6A959EE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08FCE29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688DDEA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71CF8D3" w14:textId="77777777" w:rsidTr="00473ECB">
        <w:trPr>
          <w:cantSplit/>
        </w:trPr>
        <w:tc>
          <w:tcPr>
            <w:tcW w:w="2033" w:type="dxa"/>
            <w:vMerge/>
            <w:tcBorders>
              <w:right w:val="single" w:sz="4" w:space="0" w:color="auto"/>
            </w:tcBorders>
          </w:tcPr>
          <w:p w14:paraId="080DF8B8" w14:textId="77777777" w:rsidR="002C25C3" w:rsidRPr="008C2049" w:rsidRDefault="002C25C3" w:rsidP="00473ECB">
            <w:pPr>
              <w:spacing w:before="0" w:after="0" w:line="240" w:lineRule="auto"/>
              <w:rPr>
                <w:rFonts w:cs="Arial"/>
                <w:color w:val="000000"/>
                <w:sz w:val="18"/>
                <w:szCs w:val="20"/>
              </w:rPr>
            </w:pPr>
          </w:p>
        </w:tc>
        <w:tc>
          <w:tcPr>
            <w:tcW w:w="3462" w:type="dxa"/>
            <w:vMerge/>
            <w:tcBorders>
              <w:left w:val="single" w:sz="4" w:space="0" w:color="auto"/>
              <w:right w:val="single" w:sz="4" w:space="0" w:color="auto"/>
            </w:tcBorders>
          </w:tcPr>
          <w:p w14:paraId="1B0B6B36" w14:textId="77777777" w:rsidR="002C25C3" w:rsidRPr="008C2049" w:rsidRDefault="002C25C3" w:rsidP="00473ECB">
            <w:pPr>
              <w:spacing w:before="0" w:after="0" w:line="240" w:lineRule="auto"/>
              <w:rPr>
                <w:rFonts w:cs="Arial"/>
                <w:color w:val="000000"/>
                <w:sz w:val="18"/>
                <w:szCs w:val="20"/>
              </w:rPr>
            </w:pPr>
          </w:p>
        </w:tc>
        <w:tc>
          <w:tcPr>
            <w:tcW w:w="2835" w:type="dxa"/>
            <w:tcBorders>
              <w:left w:val="single" w:sz="4" w:space="0" w:color="auto"/>
            </w:tcBorders>
          </w:tcPr>
          <w:p w14:paraId="201CAB3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temperature</w:t>
            </w:r>
          </w:p>
        </w:tc>
        <w:tc>
          <w:tcPr>
            <w:tcW w:w="1417" w:type="dxa"/>
          </w:tcPr>
          <w:p w14:paraId="06E14A7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0BF2061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5EE0011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529772D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3241056C" w14:textId="77777777" w:rsidTr="00473ECB">
        <w:trPr>
          <w:cantSplit/>
        </w:trPr>
        <w:tc>
          <w:tcPr>
            <w:tcW w:w="2033" w:type="dxa"/>
            <w:vMerge/>
            <w:tcBorders>
              <w:right w:val="single" w:sz="4" w:space="0" w:color="auto"/>
            </w:tcBorders>
          </w:tcPr>
          <w:p w14:paraId="4D8266E8" w14:textId="77777777" w:rsidR="002C25C3" w:rsidRPr="008C2049" w:rsidRDefault="002C25C3" w:rsidP="00473ECB">
            <w:pPr>
              <w:spacing w:before="0" w:after="0" w:line="240" w:lineRule="auto"/>
              <w:rPr>
                <w:rFonts w:cs="Arial"/>
                <w:color w:val="000000"/>
                <w:sz w:val="18"/>
                <w:szCs w:val="20"/>
              </w:rPr>
            </w:pPr>
          </w:p>
        </w:tc>
        <w:tc>
          <w:tcPr>
            <w:tcW w:w="3462" w:type="dxa"/>
            <w:vMerge/>
            <w:tcBorders>
              <w:left w:val="single" w:sz="4" w:space="0" w:color="auto"/>
              <w:right w:val="single" w:sz="4" w:space="0" w:color="auto"/>
            </w:tcBorders>
          </w:tcPr>
          <w:p w14:paraId="1EB2AB39" w14:textId="77777777" w:rsidR="002C25C3" w:rsidRPr="008C2049" w:rsidRDefault="002C25C3" w:rsidP="00473ECB">
            <w:pPr>
              <w:spacing w:before="0" w:after="0" w:line="240" w:lineRule="auto"/>
              <w:rPr>
                <w:rFonts w:cs="Arial"/>
                <w:color w:val="000000"/>
                <w:sz w:val="18"/>
                <w:szCs w:val="20"/>
              </w:rPr>
            </w:pPr>
          </w:p>
        </w:tc>
        <w:tc>
          <w:tcPr>
            <w:tcW w:w="2835" w:type="dxa"/>
            <w:tcBorders>
              <w:left w:val="single" w:sz="4" w:space="0" w:color="auto"/>
            </w:tcBorders>
          </w:tcPr>
          <w:p w14:paraId="475F747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417" w:type="dxa"/>
          </w:tcPr>
          <w:p w14:paraId="34049D8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301C0DC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3F49349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tcPr>
          <w:p w14:paraId="7672EED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78DFDAAB" w14:textId="77777777" w:rsidTr="00473ECB">
        <w:trPr>
          <w:cantSplit/>
        </w:trPr>
        <w:tc>
          <w:tcPr>
            <w:tcW w:w="2033" w:type="dxa"/>
            <w:vMerge w:val="restart"/>
          </w:tcPr>
          <w:p w14:paraId="0379C1F3"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REF-A-7</w:t>
            </w:r>
          </w:p>
          <w:p w14:paraId="71124637"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HDT2</w:t>
            </w:r>
          </w:p>
          <w:p w14:paraId="651C9BFF"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(X, Y coordinates 343575, 375350)</w:t>
            </w:r>
          </w:p>
        </w:tc>
        <w:tc>
          <w:tcPr>
            <w:tcW w:w="3462" w:type="dxa"/>
            <w:vMerge w:val="restart"/>
          </w:tcPr>
          <w:p w14:paraId="159974C2"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HDT-2 (F501)</w:t>
            </w:r>
          </w:p>
          <w:p w14:paraId="3B20F844"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17.4 MWth</w:t>
            </w:r>
          </w:p>
        </w:tc>
        <w:tc>
          <w:tcPr>
            <w:tcW w:w="2835" w:type="dxa"/>
          </w:tcPr>
          <w:p w14:paraId="7AE10E9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Oxides of nitrogen</w:t>
            </w:r>
          </w:p>
          <w:p w14:paraId="26FA629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6EA4441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No limit set</w:t>
            </w:r>
          </w:p>
          <w:p w14:paraId="2ED52A6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42C7A72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00653E5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87" w:type="dxa"/>
          </w:tcPr>
          <w:p w14:paraId="4714828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04A65FEE" w14:textId="77777777" w:rsidTr="00473ECB">
        <w:trPr>
          <w:cantSplit/>
        </w:trPr>
        <w:tc>
          <w:tcPr>
            <w:tcW w:w="2033" w:type="dxa"/>
            <w:vMerge/>
          </w:tcPr>
          <w:p w14:paraId="3ED4BCBF"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0259B126" w14:textId="77777777" w:rsidR="002C25C3" w:rsidRPr="008C2049" w:rsidRDefault="002C25C3" w:rsidP="00473ECB">
            <w:pPr>
              <w:spacing w:before="0" w:after="0" w:line="240" w:lineRule="auto"/>
              <w:rPr>
                <w:rFonts w:cs="Arial"/>
                <w:color w:val="000000"/>
                <w:sz w:val="18"/>
                <w:szCs w:val="20"/>
              </w:rPr>
            </w:pPr>
          </w:p>
        </w:tc>
        <w:tc>
          <w:tcPr>
            <w:tcW w:w="2835" w:type="dxa"/>
          </w:tcPr>
          <w:p w14:paraId="45EDB66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417" w:type="dxa"/>
          </w:tcPr>
          <w:p w14:paraId="4B7B5EB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56ED866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7149AA7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321D153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87" w:type="dxa"/>
          </w:tcPr>
          <w:p w14:paraId="20C36FD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28D9B2F2" w14:textId="77777777" w:rsidTr="00473ECB">
        <w:trPr>
          <w:cantSplit/>
        </w:trPr>
        <w:tc>
          <w:tcPr>
            <w:tcW w:w="2033" w:type="dxa"/>
            <w:vMerge w:val="restart"/>
          </w:tcPr>
          <w:p w14:paraId="7DBAD23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REF-A-8</w:t>
            </w:r>
          </w:p>
          <w:p w14:paraId="0320C236"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HD Select</w:t>
            </w:r>
          </w:p>
          <w:p w14:paraId="1AC746E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343825, 375140)</w:t>
            </w:r>
          </w:p>
        </w:tc>
        <w:tc>
          <w:tcPr>
            <w:tcW w:w="3462" w:type="dxa"/>
            <w:vMerge w:val="restart"/>
          </w:tcPr>
          <w:p w14:paraId="69F77849"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HD Select (F4001)</w:t>
            </w:r>
          </w:p>
          <w:p w14:paraId="55CE8918"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7.0 MWth</w:t>
            </w:r>
          </w:p>
        </w:tc>
        <w:tc>
          <w:tcPr>
            <w:tcW w:w="2835" w:type="dxa"/>
          </w:tcPr>
          <w:p w14:paraId="6F6E523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76558C9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4AFF006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33BE516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2745667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2C787D6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87" w:type="dxa"/>
          </w:tcPr>
          <w:p w14:paraId="256EDB2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1043472B" w14:textId="77777777" w:rsidTr="00473ECB">
        <w:trPr>
          <w:cantSplit/>
        </w:trPr>
        <w:tc>
          <w:tcPr>
            <w:tcW w:w="2033" w:type="dxa"/>
            <w:vMerge/>
          </w:tcPr>
          <w:p w14:paraId="42B2B09A"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5C2DD0BF" w14:textId="77777777" w:rsidR="002C25C3" w:rsidRPr="008C2049" w:rsidRDefault="002C25C3" w:rsidP="00473ECB">
            <w:pPr>
              <w:spacing w:before="0" w:after="0" w:line="240" w:lineRule="auto"/>
              <w:rPr>
                <w:rFonts w:cs="Arial"/>
                <w:color w:val="000000"/>
                <w:sz w:val="18"/>
                <w:szCs w:val="20"/>
              </w:rPr>
            </w:pPr>
          </w:p>
        </w:tc>
        <w:tc>
          <w:tcPr>
            <w:tcW w:w="2835" w:type="dxa"/>
          </w:tcPr>
          <w:p w14:paraId="64AE103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417" w:type="dxa"/>
          </w:tcPr>
          <w:p w14:paraId="04B01BB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7324153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4A4FDC9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74CE6A7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87" w:type="dxa"/>
          </w:tcPr>
          <w:p w14:paraId="2DD645D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19652319" w14:textId="77777777" w:rsidTr="00473ECB">
        <w:trPr>
          <w:cantSplit/>
        </w:trPr>
        <w:tc>
          <w:tcPr>
            <w:tcW w:w="2033" w:type="dxa"/>
            <w:vMerge w:val="restart"/>
          </w:tcPr>
          <w:p w14:paraId="000DF738"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REF-A-9</w:t>
            </w:r>
          </w:p>
          <w:p w14:paraId="32D1D478"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Ethyl benzene unit</w:t>
            </w:r>
          </w:p>
          <w:p w14:paraId="36D0D11E"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343500, 375290)</w:t>
            </w:r>
          </w:p>
        </w:tc>
        <w:tc>
          <w:tcPr>
            <w:tcW w:w="3462" w:type="dxa"/>
            <w:vMerge w:val="restart"/>
          </w:tcPr>
          <w:p w14:paraId="03F344FE"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EBU (F6800)</w:t>
            </w:r>
          </w:p>
          <w:p w14:paraId="26AA76A1"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9.45 MWth</w:t>
            </w:r>
          </w:p>
        </w:tc>
        <w:tc>
          <w:tcPr>
            <w:tcW w:w="2835" w:type="dxa"/>
          </w:tcPr>
          <w:p w14:paraId="7495B45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2E351E4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46D6DF7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3C4773A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1C2CB9F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7AE6181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87" w:type="dxa"/>
          </w:tcPr>
          <w:p w14:paraId="6836CD0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6E61CB30" w14:textId="77777777" w:rsidTr="00473ECB">
        <w:trPr>
          <w:cantSplit/>
        </w:trPr>
        <w:tc>
          <w:tcPr>
            <w:tcW w:w="2033" w:type="dxa"/>
            <w:vMerge/>
          </w:tcPr>
          <w:p w14:paraId="58003279"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1A9D353C" w14:textId="77777777" w:rsidR="002C25C3" w:rsidRPr="008C2049" w:rsidRDefault="002C25C3" w:rsidP="00473ECB">
            <w:pPr>
              <w:spacing w:before="0" w:after="0" w:line="240" w:lineRule="auto"/>
              <w:rPr>
                <w:rFonts w:cs="Arial"/>
                <w:color w:val="000000"/>
                <w:sz w:val="18"/>
                <w:szCs w:val="20"/>
              </w:rPr>
            </w:pPr>
          </w:p>
        </w:tc>
        <w:tc>
          <w:tcPr>
            <w:tcW w:w="2835" w:type="dxa"/>
          </w:tcPr>
          <w:p w14:paraId="1C0FFA2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417" w:type="dxa"/>
          </w:tcPr>
          <w:p w14:paraId="2BFC0B8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7F52E25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Subject to refinery bubble </w:t>
            </w:r>
            <w:r w:rsidRPr="008C2049">
              <w:rPr>
                <w:rFonts w:cs="Arial"/>
                <w:color w:val="000000"/>
                <w:vertAlign w:val="superscript"/>
              </w:rPr>
              <w:t>Note 12</w:t>
            </w:r>
          </w:p>
        </w:tc>
        <w:tc>
          <w:tcPr>
            <w:tcW w:w="1134" w:type="dxa"/>
          </w:tcPr>
          <w:p w14:paraId="29C28C4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278B99A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87" w:type="dxa"/>
          </w:tcPr>
          <w:p w14:paraId="3192F8D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7EA8862E" w14:textId="77777777" w:rsidTr="00473ECB">
        <w:trPr>
          <w:cantSplit/>
        </w:trPr>
        <w:tc>
          <w:tcPr>
            <w:tcW w:w="2033" w:type="dxa"/>
          </w:tcPr>
          <w:p w14:paraId="38BCE447"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REF-A-10</w:t>
            </w:r>
          </w:p>
          <w:p w14:paraId="418E4ABD"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Sulphur recovery unit</w:t>
            </w:r>
          </w:p>
          <w:p w14:paraId="0AD6116D"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344420, 375320)</w:t>
            </w:r>
          </w:p>
        </w:tc>
        <w:tc>
          <w:tcPr>
            <w:tcW w:w="3462" w:type="dxa"/>
          </w:tcPr>
          <w:p w14:paraId="5167312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SRU</w:t>
            </w:r>
          </w:p>
        </w:tc>
        <w:tc>
          <w:tcPr>
            <w:tcW w:w="2835" w:type="dxa"/>
          </w:tcPr>
          <w:p w14:paraId="7ED4911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417" w:type="dxa"/>
          </w:tcPr>
          <w:p w14:paraId="3BCFBC02"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20,000 mg/Nm</w:t>
            </w:r>
            <w:r w:rsidRPr="008C2049">
              <w:rPr>
                <w:rFonts w:cs="Arial"/>
                <w:color w:val="000000"/>
                <w:vertAlign w:val="superscript"/>
              </w:rPr>
              <w:t>3</w:t>
            </w:r>
          </w:p>
        </w:tc>
        <w:tc>
          <w:tcPr>
            <w:tcW w:w="1134" w:type="dxa"/>
          </w:tcPr>
          <w:p w14:paraId="2B6C74A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7AC472B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w:t>
            </w:r>
          </w:p>
        </w:tc>
        <w:tc>
          <w:tcPr>
            <w:tcW w:w="2487" w:type="dxa"/>
          </w:tcPr>
          <w:p w14:paraId="5D7222A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15267-3</w:t>
            </w:r>
          </w:p>
        </w:tc>
      </w:tr>
      <w:tr w:rsidR="002C25C3" w:rsidRPr="008C2049" w14:paraId="1344C9B8" w14:textId="77777777" w:rsidTr="00473ECB">
        <w:trPr>
          <w:cantSplit/>
        </w:trPr>
        <w:tc>
          <w:tcPr>
            <w:tcW w:w="2033" w:type="dxa"/>
            <w:vMerge w:val="restart"/>
          </w:tcPr>
          <w:p w14:paraId="22309C48"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REF-A-11</w:t>
            </w:r>
          </w:p>
          <w:p w14:paraId="3DE83C84"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CO Boiler Exhaust</w:t>
            </w:r>
          </w:p>
          <w:p w14:paraId="11665CF0"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(X, Y coordinates 343640, 375110)</w:t>
            </w:r>
          </w:p>
        </w:tc>
        <w:tc>
          <w:tcPr>
            <w:tcW w:w="3462" w:type="dxa"/>
            <w:vMerge w:val="restart"/>
          </w:tcPr>
          <w:p w14:paraId="1F081385" w14:textId="77777777" w:rsidR="002C25C3" w:rsidRPr="008C2049" w:rsidRDefault="002C25C3" w:rsidP="00473ECB">
            <w:pPr>
              <w:keepNext/>
              <w:spacing w:before="0" w:after="60" w:line="240" w:lineRule="auto"/>
              <w:rPr>
                <w:rFonts w:cs="Arial"/>
                <w:color w:val="000000"/>
                <w:sz w:val="18"/>
                <w:szCs w:val="20"/>
                <w:lang w:eastAsia="en-GB"/>
              </w:rPr>
            </w:pPr>
            <w:r w:rsidRPr="008C2049">
              <w:rPr>
                <w:rFonts w:cs="Arial"/>
                <w:color w:val="000000"/>
                <w:sz w:val="18"/>
                <w:szCs w:val="20"/>
                <w:lang w:eastAsia="en-GB"/>
              </w:rPr>
              <w:t xml:space="preserve">CCU CO Boiler Exhaust </w:t>
            </w:r>
          </w:p>
          <w:p w14:paraId="13E18EDD"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lang w:eastAsia="en-GB"/>
              </w:rPr>
              <w:t>(F2151)</w:t>
            </w:r>
          </w:p>
        </w:tc>
        <w:tc>
          <w:tcPr>
            <w:tcW w:w="2835" w:type="dxa"/>
          </w:tcPr>
          <w:p w14:paraId="4F327AF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Oxides of nitrogen</w:t>
            </w:r>
          </w:p>
          <w:p w14:paraId="5EA3546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3AE9DFFD"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400 mg/Nm</w:t>
            </w:r>
            <w:r w:rsidRPr="008C2049">
              <w:rPr>
                <w:rFonts w:cs="Arial"/>
                <w:color w:val="000000"/>
                <w:sz w:val="18"/>
                <w:szCs w:val="20"/>
                <w:vertAlign w:val="superscript"/>
              </w:rPr>
              <w:t>3</w:t>
            </w:r>
          </w:p>
          <w:p w14:paraId="3942CE51"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52F1D85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w:t>
            </w:r>
          </w:p>
        </w:tc>
        <w:tc>
          <w:tcPr>
            <w:tcW w:w="1418" w:type="dxa"/>
          </w:tcPr>
          <w:p w14:paraId="2306209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shd w:val="clear" w:color="auto" w:fill="auto"/>
          </w:tcPr>
          <w:p w14:paraId="3D1CC1D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9BABA6F" w14:textId="77777777" w:rsidTr="00473ECB">
        <w:trPr>
          <w:cantSplit/>
        </w:trPr>
        <w:tc>
          <w:tcPr>
            <w:tcW w:w="2033" w:type="dxa"/>
            <w:vMerge/>
          </w:tcPr>
          <w:p w14:paraId="50FB5A4E" w14:textId="77777777" w:rsidR="002C25C3" w:rsidRPr="008C2049" w:rsidRDefault="002C25C3" w:rsidP="00473ECB">
            <w:pPr>
              <w:keepNext/>
              <w:spacing w:before="0" w:after="0" w:line="240" w:lineRule="auto"/>
              <w:rPr>
                <w:rFonts w:cs="Arial"/>
                <w:color w:val="000000"/>
                <w:sz w:val="18"/>
                <w:szCs w:val="20"/>
              </w:rPr>
            </w:pPr>
          </w:p>
        </w:tc>
        <w:tc>
          <w:tcPr>
            <w:tcW w:w="3462" w:type="dxa"/>
            <w:vMerge/>
          </w:tcPr>
          <w:p w14:paraId="55C44098" w14:textId="77777777" w:rsidR="002C25C3" w:rsidRPr="008C2049" w:rsidRDefault="002C25C3" w:rsidP="00473ECB">
            <w:pPr>
              <w:keepNext/>
              <w:spacing w:before="0" w:after="0" w:line="240" w:lineRule="auto"/>
              <w:rPr>
                <w:rFonts w:cs="Arial"/>
                <w:color w:val="000000"/>
                <w:sz w:val="18"/>
                <w:szCs w:val="20"/>
              </w:rPr>
            </w:pPr>
          </w:p>
        </w:tc>
        <w:tc>
          <w:tcPr>
            <w:tcW w:w="2835" w:type="dxa"/>
          </w:tcPr>
          <w:p w14:paraId="64EEF46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Oxides of sulphur</w:t>
            </w:r>
          </w:p>
        </w:tc>
        <w:tc>
          <w:tcPr>
            <w:tcW w:w="1417" w:type="dxa"/>
          </w:tcPr>
          <w:p w14:paraId="3E226CC1"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1,200 mg/Nm</w:t>
            </w:r>
            <w:r w:rsidRPr="008C2049">
              <w:rPr>
                <w:rFonts w:cs="Arial"/>
                <w:color w:val="000000"/>
                <w:sz w:val="18"/>
                <w:szCs w:val="20"/>
                <w:vertAlign w:val="superscript"/>
              </w:rPr>
              <w:t>3</w:t>
            </w:r>
          </w:p>
          <w:p w14:paraId="49B30C71"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74F12D3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w:t>
            </w:r>
          </w:p>
        </w:tc>
        <w:tc>
          <w:tcPr>
            <w:tcW w:w="1418" w:type="dxa"/>
          </w:tcPr>
          <w:p w14:paraId="6360222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shd w:val="clear" w:color="auto" w:fill="auto"/>
          </w:tcPr>
          <w:p w14:paraId="7A0AC1D3" w14:textId="77777777" w:rsidR="002C25C3" w:rsidRPr="008C2049" w:rsidRDefault="002C25C3" w:rsidP="00473ECB">
            <w:pPr>
              <w:pStyle w:val="certificateHeading"/>
              <w:keepNext/>
              <w:pageBreakBefore w:val="0"/>
              <w:spacing w:line="240" w:lineRule="auto"/>
              <w:rPr>
                <w:rFonts w:ascii="Arial" w:hAnsi="Arial" w:cs="Arial"/>
                <w:color w:val="000000"/>
                <w:lang w:eastAsia="en-GB"/>
              </w:rPr>
            </w:pPr>
            <w:r w:rsidRPr="008C2049">
              <w:rPr>
                <w:rFonts w:ascii="Arial" w:hAnsi="Arial" w:cs="Arial"/>
                <w:color w:val="000000"/>
              </w:rPr>
              <w:t>BS EN 14181</w:t>
            </w:r>
          </w:p>
        </w:tc>
      </w:tr>
      <w:tr w:rsidR="002C25C3" w:rsidRPr="008C2049" w14:paraId="203F62BD" w14:textId="77777777" w:rsidTr="00473ECB">
        <w:trPr>
          <w:cantSplit/>
        </w:trPr>
        <w:tc>
          <w:tcPr>
            <w:tcW w:w="2033" w:type="dxa"/>
            <w:vMerge/>
          </w:tcPr>
          <w:p w14:paraId="5B8EF4B0" w14:textId="77777777" w:rsidR="002C25C3" w:rsidRPr="008C2049" w:rsidRDefault="002C25C3" w:rsidP="00473ECB">
            <w:pPr>
              <w:keepNext/>
              <w:spacing w:before="0" w:after="0" w:line="240" w:lineRule="auto"/>
              <w:rPr>
                <w:rFonts w:cs="Arial"/>
                <w:color w:val="000000"/>
                <w:sz w:val="18"/>
                <w:szCs w:val="20"/>
              </w:rPr>
            </w:pPr>
          </w:p>
        </w:tc>
        <w:tc>
          <w:tcPr>
            <w:tcW w:w="3462" w:type="dxa"/>
            <w:vMerge/>
          </w:tcPr>
          <w:p w14:paraId="164DDEE7" w14:textId="77777777" w:rsidR="002C25C3" w:rsidRPr="008C2049" w:rsidRDefault="002C25C3" w:rsidP="00473ECB">
            <w:pPr>
              <w:keepNext/>
              <w:spacing w:before="0" w:after="0" w:line="240" w:lineRule="auto"/>
              <w:rPr>
                <w:rFonts w:cs="Arial"/>
                <w:color w:val="000000"/>
                <w:sz w:val="18"/>
                <w:szCs w:val="20"/>
              </w:rPr>
            </w:pPr>
          </w:p>
        </w:tc>
        <w:tc>
          <w:tcPr>
            <w:tcW w:w="2835" w:type="dxa"/>
          </w:tcPr>
          <w:p w14:paraId="446D0B0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264CCD7B"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50 mg/Nm</w:t>
            </w:r>
            <w:r w:rsidRPr="008C2049">
              <w:rPr>
                <w:rFonts w:cs="Arial"/>
                <w:color w:val="000000"/>
                <w:sz w:val="18"/>
                <w:szCs w:val="20"/>
                <w:vertAlign w:val="superscript"/>
              </w:rPr>
              <w:t>3</w:t>
            </w:r>
          </w:p>
        </w:tc>
        <w:tc>
          <w:tcPr>
            <w:tcW w:w="1134" w:type="dxa"/>
          </w:tcPr>
          <w:p w14:paraId="6B73BB87" w14:textId="77777777" w:rsidR="002C25C3" w:rsidRPr="008C2049" w:rsidRDefault="002C25C3" w:rsidP="00473ECB">
            <w:pPr>
              <w:keepNext/>
              <w:spacing w:before="0" w:after="0" w:line="240" w:lineRule="auto"/>
              <w:rPr>
                <w:rFonts w:cs="Arial"/>
                <w:b/>
                <w:color w:val="000000"/>
                <w:sz w:val="18"/>
                <w:szCs w:val="20"/>
                <w:vertAlign w:val="superscript"/>
              </w:rPr>
            </w:pPr>
            <w:r w:rsidRPr="008C2049">
              <w:rPr>
                <w:rFonts w:cs="Arial"/>
                <w:color w:val="000000"/>
                <w:sz w:val="18"/>
                <w:szCs w:val="20"/>
              </w:rPr>
              <w:t xml:space="preserve">Calendar monthly mean </w:t>
            </w:r>
            <w:r w:rsidRPr="008C2049">
              <w:rPr>
                <w:rFonts w:cs="Arial"/>
                <w:b/>
                <w:color w:val="000000"/>
                <w:sz w:val="18"/>
                <w:szCs w:val="20"/>
                <w:vertAlign w:val="superscript"/>
              </w:rPr>
              <w:t>Note 7</w:t>
            </w:r>
          </w:p>
        </w:tc>
        <w:tc>
          <w:tcPr>
            <w:tcW w:w="1418" w:type="dxa"/>
          </w:tcPr>
          <w:p w14:paraId="51EE0DB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shd w:val="clear" w:color="auto" w:fill="auto"/>
          </w:tcPr>
          <w:p w14:paraId="349055F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8208D4A" w14:textId="77777777" w:rsidTr="00473ECB">
        <w:trPr>
          <w:cantSplit/>
        </w:trPr>
        <w:tc>
          <w:tcPr>
            <w:tcW w:w="2033" w:type="dxa"/>
            <w:vMerge/>
          </w:tcPr>
          <w:p w14:paraId="3ABBBD5C"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4F5C3DF3" w14:textId="77777777" w:rsidR="002C25C3" w:rsidRPr="008C2049" w:rsidRDefault="002C25C3" w:rsidP="00473ECB">
            <w:pPr>
              <w:spacing w:before="0" w:after="0" w:line="240" w:lineRule="auto"/>
              <w:rPr>
                <w:rFonts w:cs="Arial"/>
                <w:color w:val="000000"/>
                <w:sz w:val="18"/>
                <w:szCs w:val="20"/>
              </w:rPr>
            </w:pPr>
          </w:p>
        </w:tc>
        <w:tc>
          <w:tcPr>
            <w:tcW w:w="2835" w:type="dxa"/>
          </w:tcPr>
          <w:p w14:paraId="20C170B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380DE35D"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1,300 mg/Nm</w:t>
            </w:r>
            <w:r w:rsidRPr="008C2049">
              <w:rPr>
                <w:rFonts w:cs="Arial"/>
                <w:color w:val="000000"/>
                <w:sz w:val="18"/>
                <w:szCs w:val="20"/>
                <w:vertAlign w:val="superscript"/>
              </w:rPr>
              <w:t>3  Note 11</w:t>
            </w:r>
          </w:p>
        </w:tc>
        <w:tc>
          <w:tcPr>
            <w:tcW w:w="1134" w:type="dxa"/>
          </w:tcPr>
          <w:p w14:paraId="07D83A2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w:t>
            </w:r>
          </w:p>
        </w:tc>
        <w:tc>
          <w:tcPr>
            <w:tcW w:w="1418" w:type="dxa"/>
          </w:tcPr>
          <w:p w14:paraId="0D3CD6E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87" w:type="dxa"/>
            <w:shd w:val="clear" w:color="auto" w:fill="auto"/>
          </w:tcPr>
          <w:p w14:paraId="720DD7E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F31B148" w14:textId="77777777" w:rsidTr="00473ECB">
        <w:trPr>
          <w:cantSplit/>
        </w:trPr>
        <w:tc>
          <w:tcPr>
            <w:tcW w:w="2033" w:type="dxa"/>
            <w:vMerge/>
          </w:tcPr>
          <w:p w14:paraId="33D917BD"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2A708EEB" w14:textId="77777777" w:rsidR="002C25C3" w:rsidRPr="008C2049" w:rsidRDefault="002C25C3" w:rsidP="00473ECB">
            <w:pPr>
              <w:spacing w:before="0" w:after="0" w:line="240" w:lineRule="auto"/>
              <w:rPr>
                <w:rFonts w:cs="Arial"/>
                <w:color w:val="000000"/>
                <w:sz w:val="18"/>
                <w:szCs w:val="20"/>
              </w:rPr>
            </w:pPr>
          </w:p>
        </w:tc>
        <w:tc>
          <w:tcPr>
            <w:tcW w:w="2835" w:type="dxa"/>
          </w:tcPr>
          <w:p w14:paraId="3B279E5F" w14:textId="77777777" w:rsidR="002C25C3" w:rsidRPr="008C2049" w:rsidRDefault="002C25C3" w:rsidP="00473ECB">
            <w:pPr>
              <w:spacing w:before="0" w:after="0" w:line="240" w:lineRule="auto"/>
              <w:rPr>
                <w:color w:val="000000"/>
                <w:sz w:val="18"/>
                <w:szCs w:val="20"/>
              </w:rPr>
            </w:pPr>
            <w:r w:rsidRPr="008C2049">
              <w:rPr>
                <w:color w:val="000000"/>
                <w:sz w:val="18"/>
                <w:szCs w:val="20"/>
              </w:rPr>
              <w:t>Nickel (Ni)</w:t>
            </w:r>
          </w:p>
          <w:p w14:paraId="79F3638C" w14:textId="77777777" w:rsidR="002C25C3" w:rsidRPr="008C2049" w:rsidRDefault="002C25C3" w:rsidP="00473ECB">
            <w:pPr>
              <w:spacing w:before="0" w:after="0" w:line="240" w:lineRule="auto"/>
              <w:rPr>
                <w:color w:val="000000"/>
                <w:sz w:val="18"/>
                <w:szCs w:val="20"/>
              </w:rPr>
            </w:pPr>
            <w:r w:rsidRPr="008C2049">
              <w:rPr>
                <w:color w:val="000000"/>
                <w:sz w:val="18"/>
                <w:szCs w:val="20"/>
              </w:rPr>
              <w:t>Antimony (Sb)</w:t>
            </w:r>
          </w:p>
          <w:p w14:paraId="093EE52D"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Vanadium (V)</w:t>
            </w:r>
          </w:p>
        </w:tc>
        <w:tc>
          <w:tcPr>
            <w:tcW w:w="1417" w:type="dxa"/>
          </w:tcPr>
          <w:p w14:paraId="4CEAB7C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639A261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2BB4FCE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Once every six months and after significant changes to the unit</w:t>
            </w:r>
          </w:p>
        </w:tc>
        <w:tc>
          <w:tcPr>
            <w:tcW w:w="2487" w:type="dxa"/>
            <w:shd w:val="clear" w:color="auto" w:fill="auto"/>
          </w:tcPr>
          <w:p w14:paraId="5957FA7F" w14:textId="77777777" w:rsidR="002C25C3" w:rsidRPr="008C2049" w:rsidRDefault="002C25C3" w:rsidP="00473ECB">
            <w:pPr>
              <w:spacing w:before="0" w:after="0" w:line="240" w:lineRule="auto"/>
              <w:rPr>
                <w:rFonts w:cs="Arial"/>
                <w:color w:val="000000"/>
                <w:sz w:val="18"/>
                <w:szCs w:val="20"/>
              </w:rPr>
            </w:pPr>
            <w:r w:rsidRPr="008C2049">
              <w:rPr>
                <w:color w:val="000000"/>
                <w:sz w:val="18"/>
              </w:rPr>
              <w:t xml:space="preserve">BS EN 14385 or </w:t>
            </w:r>
            <w:r w:rsidRPr="008C2049">
              <w:rPr>
                <w:rFonts w:cs="Arial"/>
                <w:color w:val="000000"/>
                <w:sz w:val="18"/>
                <w:szCs w:val="20"/>
              </w:rPr>
              <w:t>analysis based on metals content in the in the fuel</w:t>
            </w:r>
          </w:p>
        </w:tc>
      </w:tr>
      <w:tr w:rsidR="002C25C3" w:rsidRPr="008C2049" w14:paraId="670193ED" w14:textId="77777777" w:rsidTr="00473ECB">
        <w:trPr>
          <w:cantSplit/>
        </w:trPr>
        <w:tc>
          <w:tcPr>
            <w:tcW w:w="2033" w:type="dxa"/>
            <w:vMerge/>
          </w:tcPr>
          <w:p w14:paraId="506AD426"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2D598A1A" w14:textId="77777777" w:rsidR="002C25C3" w:rsidRPr="008C2049" w:rsidRDefault="002C25C3" w:rsidP="00473ECB">
            <w:pPr>
              <w:spacing w:before="0" w:after="0" w:line="240" w:lineRule="auto"/>
              <w:rPr>
                <w:rFonts w:cs="Arial"/>
                <w:color w:val="000000"/>
                <w:sz w:val="18"/>
                <w:szCs w:val="20"/>
              </w:rPr>
            </w:pPr>
          </w:p>
        </w:tc>
        <w:tc>
          <w:tcPr>
            <w:tcW w:w="2835" w:type="dxa"/>
          </w:tcPr>
          <w:p w14:paraId="5F13C82F" w14:textId="77777777" w:rsidR="002C25C3" w:rsidRPr="008C2049" w:rsidRDefault="002C25C3" w:rsidP="00473ECB">
            <w:pPr>
              <w:spacing w:before="0" w:after="0" w:line="240" w:lineRule="auto"/>
              <w:rPr>
                <w:color w:val="000000"/>
                <w:sz w:val="18"/>
                <w:szCs w:val="20"/>
              </w:rPr>
            </w:pPr>
            <w:r w:rsidRPr="008C2049">
              <w:rPr>
                <w:color w:val="000000"/>
                <w:sz w:val="18"/>
                <w:szCs w:val="20"/>
              </w:rPr>
              <w:t>Oxygen</w:t>
            </w:r>
          </w:p>
        </w:tc>
        <w:tc>
          <w:tcPr>
            <w:tcW w:w="1417" w:type="dxa"/>
          </w:tcPr>
          <w:p w14:paraId="14F38A8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34" w:type="dxa"/>
          </w:tcPr>
          <w:p w14:paraId="5E15C2D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03DFB61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87" w:type="dxa"/>
            <w:shd w:val="clear" w:color="auto" w:fill="auto"/>
          </w:tcPr>
          <w:p w14:paraId="3859C5AF" w14:textId="77777777" w:rsidR="002C25C3" w:rsidRPr="008C2049" w:rsidRDefault="002C25C3" w:rsidP="00473ECB">
            <w:pPr>
              <w:spacing w:before="0" w:after="0" w:line="240" w:lineRule="auto"/>
              <w:rPr>
                <w:color w:val="000000"/>
                <w:sz w:val="18"/>
                <w:szCs w:val="20"/>
              </w:rPr>
            </w:pPr>
            <w:r w:rsidRPr="008C2049">
              <w:rPr>
                <w:color w:val="000000"/>
                <w:sz w:val="18"/>
                <w:szCs w:val="20"/>
              </w:rPr>
              <w:t>BS EN 14181</w:t>
            </w:r>
          </w:p>
        </w:tc>
      </w:tr>
      <w:tr w:rsidR="002C25C3" w:rsidRPr="008C2049" w14:paraId="2705FBC1" w14:textId="77777777" w:rsidTr="00473ECB">
        <w:trPr>
          <w:cantSplit/>
        </w:trPr>
        <w:tc>
          <w:tcPr>
            <w:tcW w:w="2033" w:type="dxa"/>
            <w:vMerge w:val="restart"/>
          </w:tcPr>
          <w:p w14:paraId="4294E4A2"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REF-A-12 </w:t>
            </w:r>
          </w:p>
          <w:p w14:paraId="6513E627"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MP Boiler Plant </w:t>
            </w:r>
          </w:p>
          <w:p w14:paraId="47715510"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344260, 375125)</w:t>
            </w:r>
          </w:p>
        </w:tc>
        <w:tc>
          <w:tcPr>
            <w:tcW w:w="3462" w:type="dxa"/>
            <w:vMerge w:val="restart"/>
          </w:tcPr>
          <w:p w14:paraId="61D91A0E"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MP Boiler Plant</w:t>
            </w:r>
          </w:p>
          <w:p w14:paraId="60C983B8" w14:textId="77777777" w:rsidR="002C25C3" w:rsidRPr="008C2049" w:rsidRDefault="002C25C3" w:rsidP="00473ECB">
            <w:pPr>
              <w:pStyle w:val="certificateHeading"/>
              <w:pageBreakBefore w:val="0"/>
              <w:spacing w:after="60" w:line="240" w:lineRule="auto"/>
              <w:rPr>
                <w:rFonts w:ascii="Arial" w:hAnsi="Arial" w:cs="Arial"/>
                <w:color w:val="000000"/>
                <w:lang w:eastAsia="en-GB"/>
              </w:rPr>
            </w:pPr>
            <w:r w:rsidRPr="008C2049">
              <w:rPr>
                <w:rFonts w:ascii="Arial" w:hAnsi="Arial" w:cs="Arial"/>
                <w:color w:val="000000"/>
              </w:rPr>
              <w:t xml:space="preserve">(common </w:t>
            </w:r>
            <w:proofErr w:type="spellStart"/>
            <w:r w:rsidRPr="008C2049">
              <w:rPr>
                <w:rFonts w:ascii="Arial" w:hAnsi="Arial" w:cs="Arial"/>
                <w:color w:val="000000"/>
              </w:rPr>
              <w:t>stack</w:t>
            </w:r>
            <w:proofErr w:type="spellEnd"/>
            <w:r w:rsidRPr="008C2049">
              <w:rPr>
                <w:rFonts w:ascii="Arial" w:hAnsi="Arial" w:cs="Arial"/>
                <w:color w:val="000000"/>
              </w:rPr>
              <w:t xml:space="preserve"> for two vents)</w:t>
            </w:r>
          </w:p>
        </w:tc>
        <w:tc>
          <w:tcPr>
            <w:tcW w:w="2835" w:type="dxa"/>
          </w:tcPr>
          <w:p w14:paraId="2DCF149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417" w:type="dxa"/>
          </w:tcPr>
          <w:p w14:paraId="7C56C50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35 mg/Nm</w:t>
            </w:r>
            <w:r w:rsidRPr="008C2049">
              <w:rPr>
                <w:rFonts w:cs="Arial"/>
                <w:color w:val="000000"/>
                <w:sz w:val="18"/>
                <w:szCs w:val="20"/>
                <w:vertAlign w:val="superscript"/>
              </w:rPr>
              <w:t>3</w:t>
            </w:r>
          </w:p>
          <w:p w14:paraId="27D11F91" w14:textId="77777777" w:rsidR="002C25C3" w:rsidRPr="008C2049" w:rsidRDefault="002C25C3" w:rsidP="00473ECB">
            <w:pPr>
              <w:spacing w:before="0" w:after="0" w:line="240" w:lineRule="exact"/>
              <w:rPr>
                <w:rFonts w:cs="Arial"/>
                <w:b/>
                <w:color w:val="000000"/>
                <w:sz w:val="18"/>
                <w:szCs w:val="20"/>
              </w:rPr>
            </w:pPr>
            <w:r w:rsidRPr="008C2049">
              <w:rPr>
                <w:rFonts w:cs="Arial"/>
                <w:color w:val="000000"/>
                <w:sz w:val="18"/>
                <w:szCs w:val="20"/>
              </w:rPr>
              <w:t>See Table S2.1</w:t>
            </w:r>
          </w:p>
          <w:p w14:paraId="1CB4D3E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6032BAD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15365CC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2487" w:type="dxa"/>
          </w:tcPr>
          <w:p w14:paraId="6191877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283D969F" w14:textId="77777777" w:rsidTr="00473ECB">
        <w:trPr>
          <w:cantSplit/>
        </w:trPr>
        <w:tc>
          <w:tcPr>
            <w:tcW w:w="2033" w:type="dxa"/>
            <w:vMerge/>
          </w:tcPr>
          <w:p w14:paraId="2B97DEB3"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7C474CB8" w14:textId="77777777" w:rsidR="002C25C3" w:rsidRPr="008C2049" w:rsidRDefault="002C25C3" w:rsidP="00473ECB">
            <w:pPr>
              <w:spacing w:before="0" w:after="0" w:line="240" w:lineRule="auto"/>
              <w:rPr>
                <w:rFonts w:cs="Arial"/>
                <w:color w:val="000000"/>
                <w:sz w:val="18"/>
                <w:szCs w:val="20"/>
              </w:rPr>
            </w:pPr>
          </w:p>
        </w:tc>
        <w:tc>
          <w:tcPr>
            <w:tcW w:w="2835" w:type="dxa"/>
          </w:tcPr>
          <w:p w14:paraId="56572AE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6916982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22D79950"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150 mg/Nm</w:t>
            </w:r>
            <w:r w:rsidRPr="008C2049">
              <w:rPr>
                <w:rFonts w:cs="Arial"/>
                <w:color w:val="000000"/>
                <w:sz w:val="18"/>
                <w:szCs w:val="20"/>
                <w:vertAlign w:val="superscript"/>
              </w:rPr>
              <w:t xml:space="preserve">3 </w:t>
            </w:r>
          </w:p>
          <w:p w14:paraId="44214BAF"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34" w:type="dxa"/>
          </w:tcPr>
          <w:p w14:paraId="4C61463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4ACEF34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two years post maintenance</w:t>
            </w:r>
          </w:p>
        </w:tc>
        <w:tc>
          <w:tcPr>
            <w:tcW w:w="2487" w:type="dxa"/>
          </w:tcPr>
          <w:p w14:paraId="005717E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14792</w:t>
            </w:r>
          </w:p>
        </w:tc>
      </w:tr>
      <w:tr w:rsidR="002C25C3" w:rsidRPr="008C2049" w14:paraId="65B3919C" w14:textId="77777777" w:rsidTr="00473ECB">
        <w:trPr>
          <w:cantSplit/>
        </w:trPr>
        <w:tc>
          <w:tcPr>
            <w:tcW w:w="2033" w:type="dxa"/>
            <w:vMerge/>
          </w:tcPr>
          <w:p w14:paraId="5DC81C17"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60EA8DC6" w14:textId="77777777" w:rsidR="002C25C3" w:rsidRPr="008C2049" w:rsidRDefault="002C25C3" w:rsidP="00473ECB">
            <w:pPr>
              <w:spacing w:before="0" w:after="0" w:line="240" w:lineRule="auto"/>
              <w:rPr>
                <w:rFonts w:cs="Arial"/>
                <w:color w:val="000000"/>
                <w:sz w:val="18"/>
                <w:szCs w:val="20"/>
              </w:rPr>
            </w:pPr>
          </w:p>
        </w:tc>
        <w:tc>
          <w:tcPr>
            <w:tcW w:w="2835" w:type="dxa"/>
          </w:tcPr>
          <w:p w14:paraId="214DC29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3F2EF6A5"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150 mg/Nm</w:t>
            </w:r>
            <w:r w:rsidRPr="008C2049">
              <w:rPr>
                <w:rFonts w:cs="Arial"/>
                <w:color w:val="000000"/>
                <w:sz w:val="18"/>
                <w:szCs w:val="20"/>
                <w:vertAlign w:val="superscript"/>
              </w:rPr>
              <w:t>3</w:t>
            </w:r>
          </w:p>
        </w:tc>
        <w:tc>
          <w:tcPr>
            <w:tcW w:w="1134" w:type="dxa"/>
          </w:tcPr>
          <w:p w14:paraId="07B8DEF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5A4ED7C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two years post maintenance</w:t>
            </w:r>
          </w:p>
        </w:tc>
        <w:tc>
          <w:tcPr>
            <w:tcW w:w="2487" w:type="dxa"/>
          </w:tcPr>
          <w:p w14:paraId="1DB9385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15058</w:t>
            </w:r>
          </w:p>
        </w:tc>
      </w:tr>
      <w:tr w:rsidR="002C25C3" w:rsidRPr="008C2049" w14:paraId="7D349AA1" w14:textId="77777777" w:rsidTr="00473ECB">
        <w:trPr>
          <w:cantSplit/>
        </w:trPr>
        <w:tc>
          <w:tcPr>
            <w:tcW w:w="2033" w:type="dxa"/>
            <w:vMerge/>
          </w:tcPr>
          <w:p w14:paraId="34E6015D" w14:textId="77777777" w:rsidR="002C25C3" w:rsidRPr="008C2049" w:rsidRDefault="002C25C3" w:rsidP="00473ECB">
            <w:pPr>
              <w:spacing w:before="0" w:after="0" w:line="240" w:lineRule="auto"/>
              <w:rPr>
                <w:rFonts w:cs="Arial"/>
                <w:color w:val="000000"/>
                <w:sz w:val="18"/>
                <w:szCs w:val="20"/>
              </w:rPr>
            </w:pPr>
          </w:p>
        </w:tc>
        <w:tc>
          <w:tcPr>
            <w:tcW w:w="3462" w:type="dxa"/>
            <w:vMerge/>
          </w:tcPr>
          <w:p w14:paraId="76CF11A4" w14:textId="77777777" w:rsidR="002C25C3" w:rsidRPr="008C2049" w:rsidRDefault="002C25C3" w:rsidP="00473ECB">
            <w:pPr>
              <w:spacing w:before="0" w:after="0" w:line="240" w:lineRule="auto"/>
              <w:rPr>
                <w:rFonts w:cs="Arial"/>
                <w:color w:val="000000"/>
                <w:sz w:val="18"/>
                <w:szCs w:val="20"/>
              </w:rPr>
            </w:pPr>
          </w:p>
        </w:tc>
        <w:tc>
          <w:tcPr>
            <w:tcW w:w="2835" w:type="dxa"/>
          </w:tcPr>
          <w:p w14:paraId="00E4BE0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417" w:type="dxa"/>
          </w:tcPr>
          <w:p w14:paraId="625A2F43"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34" w:type="dxa"/>
          </w:tcPr>
          <w:p w14:paraId="38D403B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Pr>
          <w:p w14:paraId="389E874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two years post maintenance</w:t>
            </w:r>
          </w:p>
        </w:tc>
        <w:tc>
          <w:tcPr>
            <w:tcW w:w="2487" w:type="dxa"/>
          </w:tcPr>
          <w:p w14:paraId="34B775F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13284-1</w:t>
            </w:r>
          </w:p>
        </w:tc>
      </w:tr>
      <w:tr w:rsidR="002C25C3" w:rsidRPr="008C2049" w14:paraId="62789DBB" w14:textId="77777777" w:rsidTr="00473ECB">
        <w:trPr>
          <w:cantSplit/>
        </w:trPr>
        <w:tc>
          <w:tcPr>
            <w:tcW w:w="2033" w:type="dxa"/>
            <w:tcBorders>
              <w:bottom w:val="single" w:sz="4" w:space="0" w:color="auto"/>
            </w:tcBorders>
          </w:tcPr>
          <w:p w14:paraId="661D0AE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REF-A-14 Refinery flare (X, Y coordinates 344155, 375360)</w:t>
            </w:r>
          </w:p>
        </w:tc>
        <w:tc>
          <w:tcPr>
            <w:tcW w:w="3462" w:type="dxa"/>
            <w:tcBorders>
              <w:bottom w:val="single" w:sz="4" w:space="0" w:color="auto"/>
            </w:tcBorders>
          </w:tcPr>
          <w:p w14:paraId="0337EF8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Refinery flare</w:t>
            </w:r>
          </w:p>
          <w:p w14:paraId="13EBC21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lang w:eastAsia="en-GB"/>
              </w:rPr>
              <w:t>(4 flares in common structure)</w:t>
            </w:r>
          </w:p>
        </w:tc>
        <w:tc>
          <w:tcPr>
            <w:tcW w:w="2835" w:type="dxa"/>
            <w:tcBorders>
              <w:bottom w:val="single" w:sz="4" w:space="0" w:color="auto"/>
            </w:tcBorders>
          </w:tcPr>
          <w:p w14:paraId="5681B5D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Sour gas combustion products</w:t>
            </w:r>
          </w:p>
          <w:p w14:paraId="492AB10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Borders>
              <w:bottom w:val="single" w:sz="4" w:space="0" w:color="auto"/>
            </w:tcBorders>
          </w:tcPr>
          <w:p w14:paraId="05D6604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Notification threshold set by condition 4.3.9</w:t>
            </w:r>
          </w:p>
        </w:tc>
        <w:tc>
          <w:tcPr>
            <w:tcW w:w="1134" w:type="dxa"/>
            <w:tcBorders>
              <w:bottom w:val="single" w:sz="4" w:space="0" w:color="auto"/>
            </w:tcBorders>
          </w:tcPr>
          <w:p w14:paraId="0C37DAD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418" w:type="dxa"/>
            <w:tcBorders>
              <w:bottom w:val="single" w:sz="4" w:space="0" w:color="auto"/>
            </w:tcBorders>
          </w:tcPr>
          <w:p w14:paraId="55D2035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required by flaring event</w:t>
            </w:r>
          </w:p>
        </w:tc>
        <w:tc>
          <w:tcPr>
            <w:tcW w:w="2487" w:type="dxa"/>
            <w:tcBorders>
              <w:bottom w:val="single" w:sz="4" w:space="0" w:color="auto"/>
            </w:tcBorders>
          </w:tcPr>
          <w:p w14:paraId="74D675F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60C6EBDE" w14:textId="77777777" w:rsidTr="00473ECB">
        <w:trPr>
          <w:cantSplit/>
        </w:trPr>
        <w:tc>
          <w:tcPr>
            <w:tcW w:w="5495" w:type="dxa"/>
            <w:gridSpan w:val="2"/>
            <w:tcBorders>
              <w:right w:val="single" w:sz="4" w:space="0" w:color="FFFFFF"/>
            </w:tcBorders>
          </w:tcPr>
          <w:p w14:paraId="48480BD7" w14:textId="77777777" w:rsidR="002C25C3" w:rsidRPr="008C2049" w:rsidRDefault="002C25C3" w:rsidP="00473ECB">
            <w:pPr>
              <w:pStyle w:val="Tablebody"/>
              <w:keepLines w:val="0"/>
              <w:widowControl/>
              <w:spacing w:before="0" w:after="0" w:line="240" w:lineRule="auto"/>
              <w:rPr>
                <w:rFonts w:cs="Arial"/>
                <w:b/>
                <w:bCs/>
                <w:color w:val="000000"/>
              </w:rPr>
            </w:pPr>
            <w:r w:rsidRPr="008C2049">
              <w:rPr>
                <w:rFonts w:cs="Arial"/>
                <w:b/>
                <w:bCs/>
                <w:color w:val="000000"/>
              </w:rPr>
              <w:t>Hydrogen Production Plant (HPP)</w:t>
            </w:r>
          </w:p>
        </w:tc>
        <w:tc>
          <w:tcPr>
            <w:tcW w:w="2835" w:type="dxa"/>
            <w:tcBorders>
              <w:left w:val="single" w:sz="4" w:space="0" w:color="FFFFFF"/>
              <w:right w:val="single" w:sz="4" w:space="0" w:color="FFFFFF"/>
            </w:tcBorders>
          </w:tcPr>
          <w:p w14:paraId="0EFB0915" w14:textId="77777777" w:rsidR="002C25C3" w:rsidRPr="008C2049" w:rsidRDefault="002C25C3" w:rsidP="00473ECB">
            <w:pPr>
              <w:spacing w:before="0" w:after="0" w:line="240" w:lineRule="auto"/>
              <w:rPr>
                <w:rFonts w:cs="Arial"/>
                <w:color w:val="000000"/>
                <w:sz w:val="18"/>
                <w:szCs w:val="20"/>
              </w:rPr>
            </w:pPr>
          </w:p>
        </w:tc>
        <w:tc>
          <w:tcPr>
            <w:tcW w:w="1417" w:type="dxa"/>
            <w:tcBorders>
              <w:left w:val="single" w:sz="4" w:space="0" w:color="FFFFFF"/>
              <w:right w:val="single" w:sz="4" w:space="0" w:color="FFFFFF"/>
            </w:tcBorders>
          </w:tcPr>
          <w:p w14:paraId="4F98132A" w14:textId="77777777" w:rsidR="002C25C3" w:rsidRPr="008C2049" w:rsidRDefault="002C25C3" w:rsidP="00473ECB">
            <w:pPr>
              <w:spacing w:before="0" w:after="0" w:line="240" w:lineRule="auto"/>
              <w:rPr>
                <w:rFonts w:cs="Arial"/>
                <w:color w:val="000000"/>
                <w:sz w:val="18"/>
                <w:szCs w:val="20"/>
              </w:rPr>
            </w:pPr>
          </w:p>
        </w:tc>
        <w:tc>
          <w:tcPr>
            <w:tcW w:w="1134" w:type="dxa"/>
            <w:tcBorders>
              <w:left w:val="single" w:sz="4" w:space="0" w:color="FFFFFF"/>
              <w:right w:val="single" w:sz="4" w:space="0" w:color="FFFFFF"/>
            </w:tcBorders>
          </w:tcPr>
          <w:p w14:paraId="1824165D" w14:textId="77777777" w:rsidR="002C25C3" w:rsidRPr="008C2049" w:rsidRDefault="002C25C3" w:rsidP="00473ECB">
            <w:pPr>
              <w:spacing w:before="0" w:after="0" w:line="240" w:lineRule="auto"/>
              <w:rPr>
                <w:rFonts w:cs="Arial"/>
                <w:color w:val="000000"/>
                <w:sz w:val="18"/>
                <w:szCs w:val="20"/>
              </w:rPr>
            </w:pPr>
          </w:p>
        </w:tc>
        <w:tc>
          <w:tcPr>
            <w:tcW w:w="1418" w:type="dxa"/>
            <w:tcBorders>
              <w:left w:val="single" w:sz="4" w:space="0" w:color="FFFFFF"/>
              <w:right w:val="single" w:sz="4" w:space="0" w:color="FFFFFF"/>
            </w:tcBorders>
          </w:tcPr>
          <w:p w14:paraId="3B7ABB09" w14:textId="77777777" w:rsidR="002C25C3" w:rsidRPr="008C2049" w:rsidRDefault="002C25C3" w:rsidP="00473ECB">
            <w:pPr>
              <w:spacing w:before="0" w:after="0" w:line="240" w:lineRule="auto"/>
              <w:rPr>
                <w:rFonts w:cs="Arial"/>
                <w:color w:val="000000"/>
                <w:sz w:val="18"/>
                <w:szCs w:val="20"/>
              </w:rPr>
            </w:pPr>
          </w:p>
        </w:tc>
        <w:tc>
          <w:tcPr>
            <w:tcW w:w="2487" w:type="dxa"/>
            <w:tcBorders>
              <w:left w:val="single" w:sz="4" w:space="0" w:color="FFFFFF"/>
            </w:tcBorders>
          </w:tcPr>
          <w:p w14:paraId="6E662C85" w14:textId="77777777" w:rsidR="002C25C3" w:rsidRPr="008C2049" w:rsidRDefault="002C25C3" w:rsidP="00473ECB">
            <w:pPr>
              <w:spacing w:before="0" w:after="0" w:line="240" w:lineRule="auto"/>
              <w:rPr>
                <w:rFonts w:cs="Arial"/>
                <w:color w:val="000000"/>
                <w:sz w:val="18"/>
                <w:szCs w:val="18"/>
              </w:rPr>
            </w:pPr>
          </w:p>
        </w:tc>
      </w:tr>
      <w:tr w:rsidR="002C25C3" w:rsidRPr="008C2049" w14:paraId="3E527D44" w14:textId="77777777" w:rsidTr="00473ECB">
        <w:trPr>
          <w:cantSplit/>
        </w:trPr>
        <w:tc>
          <w:tcPr>
            <w:tcW w:w="2033" w:type="dxa"/>
            <w:vMerge w:val="restart"/>
          </w:tcPr>
          <w:p w14:paraId="4A537FB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HPP-A-1 </w:t>
            </w:r>
          </w:p>
          <w:p w14:paraId="0058323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(X, Y coordinates 344462, 375236)</w:t>
            </w:r>
          </w:p>
        </w:tc>
        <w:tc>
          <w:tcPr>
            <w:tcW w:w="3462" w:type="dxa"/>
            <w:vMerge w:val="restart"/>
          </w:tcPr>
          <w:p w14:paraId="528AC5B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Feed Fired Heater</w:t>
            </w:r>
          </w:p>
          <w:p w14:paraId="30D0BD2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(fired on PSA tail gas, or natural gas during start-up/</w:t>
            </w:r>
            <w:proofErr w:type="gramStart"/>
            <w:r w:rsidRPr="008C2049">
              <w:rPr>
                <w:rFonts w:cs="Arial"/>
                <w:color w:val="000000"/>
              </w:rPr>
              <w:t>shut-down</w:t>
            </w:r>
            <w:proofErr w:type="gramEnd"/>
            <w:r w:rsidRPr="008C2049">
              <w:rPr>
                <w:rFonts w:cs="Arial"/>
                <w:color w:val="000000"/>
              </w:rPr>
              <w:t xml:space="preserve"> only)</w:t>
            </w:r>
          </w:p>
          <w:p w14:paraId="52F45834" w14:textId="77777777" w:rsidR="002C25C3" w:rsidRPr="008C2049" w:rsidRDefault="002C25C3" w:rsidP="00473ECB">
            <w:pPr>
              <w:pStyle w:val="Tablebody"/>
              <w:keepLines w:val="0"/>
              <w:widowControl/>
              <w:spacing w:before="0" w:after="0" w:line="240" w:lineRule="auto"/>
              <w:rPr>
                <w:rFonts w:cs="Arial"/>
                <w:color w:val="000000"/>
                <w:vertAlign w:val="superscript"/>
              </w:rPr>
            </w:pPr>
            <w:r w:rsidRPr="008C2049">
              <w:rPr>
                <w:rFonts w:cs="Arial"/>
                <w:color w:val="000000"/>
                <w:vertAlign w:val="superscript"/>
              </w:rPr>
              <w:t>Note 15</w:t>
            </w:r>
          </w:p>
          <w:p w14:paraId="02E8AC1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20.2 MWth</w:t>
            </w:r>
          </w:p>
        </w:tc>
        <w:tc>
          <w:tcPr>
            <w:tcW w:w="2835" w:type="dxa"/>
          </w:tcPr>
          <w:p w14:paraId="331EC9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lastRenderedPageBreak/>
              <w:t>Oxides of nitrogen</w:t>
            </w:r>
          </w:p>
          <w:p w14:paraId="3F15764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3567B3D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80 mg/Nm</w:t>
            </w:r>
            <w:r w:rsidRPr="008C2049">
              <w:rPr>
                <w:rFonts w:cs="Arial"/>
                <w:color w:val="000000"/>
                <w:sz w:val="18"/>
                <w:szCs w:val="20"/>
                <w:vertAlign w:val="superscript"/>
              </w:rPr>
              <w:t>3</w:t>
            </w:r>
          </w:p>
        </w:tc>
        <w:tc>
          <w:tcPr>
            <w:tcW w:w="1134" w:type="dxa"/>
          </w:tcPr>
          <w:p w14:paraId="666A6F4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418" w:type="dxa"/>
          </w:tcPr>
          <w:p w14:paraId="1C3CF26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Annual</w:t>
            </w:r>
          </w:p>
        </w:tc>
        <w:tc>
          <w:tcPr>
            <w:tcW w:w="2487" w:type="dxa"/>
          </w:tcPr>
          <w:p w14:paraId="692B546B"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BS EN 14792</w:t>
            </w:r>
          </w:p>
        </w:tc>
      </w:tr>
      <w:tr w:rsidR="002C25C3" w:rsidRPr="008C2049" w14:paraId="25C0CB6B" w14:textId="77777777" w:rsidTr="00473ECB">
        <w:trPr>
          <w:cantSplit/>
        </w:trPr>
        <w:tc>
          <w:tcPr>
            <w:tcW w:w="2033" w:type="dxa"/>
            <w:vMerge/>
          </w:tcPr>
          <w:p w14:paraId="7D9C5EDC"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Pr>
          <w:p w14:paraId="72F010DC"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Pr>
          <w:p w14:paraId="7EC3BA5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35D05D2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34" w:type="dxa"/>
          </w:tcPr>
          <w:p w14:paraId="1593121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418" w:type="dxa"/>
          </w:tcPr>
          <w:p w14:paraId="4628C8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6-monthly</w:t>
            </w:r>
          </w:p>
        </w:tc>
        <w:tc>
          <w:tcPr>
            <w:tcW w:w="2487" w:type="dxa"/>
          </w:tcPr>
          <w:p w14:paraId="25A77F06"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BS EN 15058</w:t>
            </w:r>
          </w:p>
        </w:tc>
      </w:tr>
      <w:tr w:rsidR="002C25C3" w:rsidRPr="008C2049" w14:paraId="0A208612" w14:textId="77777777" w:rsidTr="00473ECB">
        <w:trPr>
          <w:cantSplit/>
        </w:trPr>
        <w:tc>
          <w:tcPr>
            <w:tcW w:w="2033" w:type="dxa"/>
            <w:vMerge/>
          </w:tcPr>
          <w:p w14:paraId="70489139"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Pr>
          <w:p w14:paraId="2AF8313E"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Pr>
          <w:p w14:paraId="0E85E2F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4161674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35 mg/Nm</w:t>
            </w:r>
            <w:r w:rsidRPr="008C2049">
              <w:rPr>
                <w:rFonts w:cs="Arial"/>
                <w:color w:val="000000"/>
                <w:sz w:val="18"/>
                <w:szCs w:val="20"/>
                <w:vertAlign w:val="superscript"/>
              </w:rPr>
              <w:t>3</w:t>
            </w:r>
          </w:p>
        </w:tc>
        <w:tc>
          <w:tcPr>
            <w:tcW w:w="1134" w:type="dxa"/>
          </w:tcPr>
          <w:p w14:paraId="50C44CE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418" w:type="dxa"/>
          </w:tcPr>
          <w:p w14:paraId="15C6737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Annual</w:t>
            </w:r>
          </w:p>
        </w:tc>
        <w:tc>
          <w:tcPr>
            <w:tcW w:w="2487" w:type="dxa"/>
          </w:tcPr>
          <w:p w14:paraId="79493FC6" w14:textId="77777777" w:rsidR="002C25C3" w:rsidRPr="008C2049" w:rsidRDefault="002C25C3" w:rsidP="00473ECB">
            <w:pPr>
              <w:spacing w:before="0" w:after="0" w:line="240" w:lineRule="auto"/>
              <w:rPr>
                <w:rFonts w:cs="Arial"/>
                <w:color w:val="000000"/>
                <w:sz w:val="18"/>
                <w:szCs w:val="18"/>
              </w:rPr>
            </w:pPr>
            <w:r w:rsidRPr="008C2049">
              <w:rPr>
                <w:rFonts w:cs="Arial"/>
                <w:sz w:val="18"/>
                <w:szCs w:val="18"/>
              </w:rPr>
              <w:t>BS EN 14791</w:t>
            </w:r>
          </w:p>
        </w:tc>
      </w:tr>
      <w:tr w:rsidR="002C25C3" w:rsidRPr="008C2049" w14:paraId="443F3FD1" w14:textId="77777777" w:rsidTr="00473ECB">
        <w:trPr>
          <w:cantSplit/>
        </w:trPr>
        <w:tc>
          <w:tcPr>
            <w:tcW w:w="2033" w:type="dxa"/>
            <w:vMerge w:val="restart"/>
          </w:tcPr>
          <w:p w14:paraId="1CC40CD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HPP-A-2</w:t>
            </w:r>
          </w:p>
          <w:p w14:paraId="282CBB8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(X, Y coordinates 344467, 375247)</w:t>
            </w:r>
          </w:p>
        </w:tc>
        <w:tc>
          <w:tcPr>
            <w:tcW w:w="3462" w:type="dxa"/>
            <w:vMerge w:val="restart"/>
          </w:tcPr>
          <w:p w14:paraId="5723828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Steam Boiler</w:t>
            </w:r>
          </w:p>
          <w:p w14:paraId="0852AC3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(fired on PSA tail gas, or natural gas during start-up/</w:t>
            </w:r>
            <w:proofErr w:type="gramStart"/>
            <w:r w:rsidRPr="008C2049">
              <w:rPr>
                <w:rFonts w:cs="Arial"/>
                <w:color w:val="000000"/>
              </w:rPr>
              <w:t>shut-down</w:t>
            </w:r>
            <w:proofErr w:type="gramEnd"/>
            <w:r w:rsidRPr="008C2049">
              <w:rPr>
                <w:rFonts w:cs="Arial"/>
                <w:color w:val="000000"/>
              </w:rPr>
              <w:t xml:space="preserve"> only)</w:t>
            </w:r>
          </w:p>
          <w:p w14:paraId="66A57E8A" w14:textId="77777777" w:rsidR="002C25C3" w:rsidRPr="008C2049" w:rsidRDefault="002C25C3" w:rsidP="00473ECB">
            <w:pPr>
              <w:pStyle w:val="Tablebody"/>
              <w:keepLines w:val="0"/>
              <w:widowControl/>
              <w:spacing w:before="0" w:after="0" w:line="240" w:lineRule="auto"/>
              <w:rPr>
                <w:rFonts w:cs="Arial"/>
                <w:color w:val="000000"/>
                <w:vertAlign w:val="superscript"/>
              </w:rPr>
            </w:pPr>
            <w:r w:rsidRPr="008C2049">
              <w:rPr>
                <w:rFonts w:cs="Arial"/>
                <w:color w:val="000000"/>
                <w:vertAlign w:val="superscript"/>
              </w:rPr>
              <w:t>Note 15</w:t>
            </w:r>
          </w:p>
          <w:p w14:paraId="75F455B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27.6 MWth</w:t>
            </w:r>
          </w:p>
        </w:tc>
        <w:tc>
          <w:tcPr>
            <w:tcW w:w="2835" w:type="dxa"/>
          </w:tcPr>
          <w:p w14:paraId="39882DC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3852353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44CF6E3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80 mg/Nm</w:t>
            </w:r>
            <w:r w:rsidRPr="008C2049">
              <w:rPr>
                <w:rFonts w:cs="Arial"/>
                <w:color w:val="000000"/>
                <w:sz w:val="18"/>
                <w:szCs w:val="20"/>
                <w:vertAlign w:val="superscript"/>
              </w:rPr>
              <w:t>3</w:t>
            </w:r>
          </w:p>
        </w:tc>
        <w:tc>
          <w:tcPr>
            <w:tcW w:w="1134" w:type="dxa"/>
          </w:tcPr>
          <w:p w14:paraId="64C436E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418" w:type="dxa"/>
          </w:tcPr>
          <w:p w14:paraId="567A3C1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Annual</w:t>
            </w:r>
          </w:p>
        </w:tc>
        <w:tc>
          <w:tcPr>
            <w:tcW w:w="2487" w:type="dxa"/>
          </w:tcPr>
          <w:p w14:paraId="2A601CD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18"/>
              </w:rPr>
              <w:t>BS EN 14792</w:t>
            </w:r>
          </w:p>
        </w:tc>
      </w:tr>
      <w:tr w:rsidR="002C25C3" w:rsidRPr="008C2049" w14:paraId="6E495A90" w14:textId="77777777" w:rsidTr="00473ECB">
        <w:trPr>
          <w:cantSplit/>
        </w:trPr>
        <w:tc>
          <w:tcPr>
            <w:tcW w:w="2033" w:type="dxa"/>
            <w:vMerge/>
          </w:tcPr>
          <w:p w14:paraId="49801B5A"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Pr>
          <w:p w14:paraId="52A63126"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Pr>
          <w:p w14:paraId="4CB8566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56D7477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34" w:type="dxa"/>
          </w:tcPr>
          <w:p w14:paraId="1BDE8EB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418" w:type="dxa"/>
          </w:tcPr>
          <w:p w14:paraId="441578B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6-monthly</w:t>
            </w:r>
          </w:p>
        </w:tc>
        <w:tc>
          <w:tcPr>
            <w:tcW w:w="2487" w:type="dxa"/>
          </w:tcPr>
          <w:p w14:paraId="06C5D35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18"/>
              </w:rPr>
              <w:t>BS EN 15058</w:t>
            </w:r>
          </w:p>
        </w:tc>
      </w:tr>
      <w:tr w:rsidR="002C25C3" w:rsidRPr="008C2049" w14:paraId="7F31DC32" w14:textId="77777777" w:rsidTr="00473ECB">
        <w:trPr>
          <w:cantSplit/>
        </w:trPr>
        <w:tc>
          <w:tcPr>
            <w:tcW w:w="2033" w:type="dxa"/>
            <w:vMerge/>
          </w:tcPr>
          <w:p w14:paraId="0F243BBA"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Pr>
          <w:p w14:paraId="7C141A52"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Pr>
          <w:p w14:paraId="2A42AE2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tcPr>
          <w:p w14:paraId="5B1F090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35 mg/Nm</w:t>
            </w:r>
            <w:r w:rsidRPr="008C2049">
              <w:rPr>
                <w:rFonts w:cs="Arial"/>
                <w:color w:val="000000"/>
                <w:sz w:val="18"/>
                <w:szCs w:val="20"/>
                <w:vertAlign w:val="superscript"/>
              </w:rPr>
              <w:t>3</w:t>
            </w:r>
          </w:p>
        </w:tc>
        <w:tc>
          <w:tcPr>
            <w:tcW w:w="1134" w:type="dxa"/>
          </w:tcPr>
          <w:p w14:paraId="50A9E74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418" w:type="dxa"/>
          </w:tcPr>
          <w:p w14:paraId="211A35D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Annual</w:t>
            </w:r>
          </w:p>
        </w:tc>
        <w:tc>
          <w:tcPr>
            <w:tcW w:w="2487" w:type="dxa"/>
          </w:tcPr>
          <w:p w14:paraId="058FF836" w14:textId="77777777" w:rsidR="002C25C3" w:rsidRPr="008C2049" w:rsidRDefault="002C25C3" w:rsidP="00473ECB">
            <w:pPr>
              <w:spacing w:before="0" w:after="0" w:line="240" w:lineRule="auto"/>
              <w:rPr>
                <w:rFonts w:cs="Arial"/>
                <w:color w:val="000000"/>
                <w:sz w:val="18"/>
                <w:szCs w:val="20"/>
              </w:rPr>
            </w:pPr>
            <w:r w:rsidRPr="008C2049">
              <w:rPr>
                <w:rFonts w:cs="Arial"/>
                <w:sz w:val="18"/>
                <w:szCs w:val="18"/>
              </w:rPr>
              <w:t>BS EN 14791</w:t>
            </w:r>
          </w:p>
        </w:tc>
      </w:tr>
      <w:tr w:rsidR="002C25C3" w:rsidRPr="008C2049" w14:paraId="57F95186" w14:textId="77777777" w:rsidTr="00473ECB">
        <w:trPr>
          <w:cantSplit/>
        </w:trPr>
        <w:tc>
          <w:tcPr>
            <w:tcW w:w="2033" w:type="dxa"/>
            <w:vMerge w:val="restart"/>
          </w:tcPr>
          <w:p w14:paraId="36D96D4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HPP-A-4</w:t>
            </w:r>
          </w:p>
          <w:p w14:paraId="4E4284E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(X, Y coordinates 344807, 374935)</w:t>
            </w:r>
          </w:p>
        </w:tc>
        <w:tc>
          <w:tcPr>
            <w:tcW w:w="3462" w:type="dxa"/>
            <w:vMerge w:val="restart"/>
          </w:tcPr>
          <w:p w14:paraId="68F2582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Emergency Gas Oil Generator</w:t>
            </w:r>
          </w:p>
          <w:p w14:paraId="342CCB2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2.9 MWth</w:t>
            </w:r>
          </w:p>
        </w:tc>
        <w:tc>
          <w:tcPr>
            <w:tcW w:w="2835" w:type="dxa"/>
          </w:tcPr>
          <w:p w14:paraId="3579673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D7A561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2946974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specified</w:t>
            </w:r>
          </w:p>
        </w:tc>
        <w:tc>
          <w:tcPr>
            <w:tcW w:w="1134" w:type="dxa"/>
          </w:tcPr>
          <w:p w14:paraId="1425C16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 line with web guide ‘Monitoring stack emissions: low risk MCPs and specified generators’ Published 16 February 2021 (formerly known as TGN M5)</w:t>
            </w:r>
          </w:p>
        </w:tc>
        <w:tc>
          <w:tcPr>
            <w:tcW w:w="1418" w:type="dxa"/>
          </w:tcPr>
          <w:p w14:paraId="077A558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1500 hours of operation or once every five years (whichever comes first).</w:t>
            </w:r>
          </w:p>
          <w:p w14:paraId="7B2F06B5" w14:textId="77777777" w:rsidR="002C25C3" w:rsidRPr="008C2049" w:rsidRDefault="002C25C3" w:rsidP="00473ECB">
            <w:pPr>
              <w:spacing w:before="0" w:after="0" w:line="240" w:lineRule="auto"/>
              <w:rPr>
                <w:color w:val="000000"/>
                <w:sz w:val="18"/>
                <w:szCs w:val="20"/>
              </w:rPr>
            </w:pPr>
          </w:p>
          <w:p w14:paraId="56214D95" w14:textId="77777777" w:rsidR="002C25C3" w:rsidRPr="008C2049" w:rsidRDefault="002C25C3" w:rsidP="00473ECB">
            <w:pPr>
              <w:spacing w:before="0" w:after="0" w:line="240" w:lineRule="auto"/>
              <w:rPr>
                <w:rFonts w:cs="Arial"/>
                <w:color w:val="000000"/>
                <w:sz w:val="18"/>
                <w:szCs w:val="20"/>
              </w:rPr>
            </w:pPr>
          </w:p>
        </w:tc>
        <w:tc>
          <w:tcPr>
            <w:tcW w:w="2487" w:type="dxa"/>
          </w:tcPr>
          <w:p w14:paraId="56AA227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 line with web guide ‘Monitoring stack emissions: low risk MCPs and specified generators’ Published 16 February 2021 (formerly known as TGN M5) as subsequently updated</w:t>
            </w:r>
          </w:p>
        </w:tc>
      </w:tr>
      <w:tr w:rsidR="002C25C3" w:rsidRPr="008C2049" w14:paraId="15D6B50F" w14:textId="77777777" w:rsidTr="00473ECB">
        <w:trPr>
          <w:cantSplit/>
        </w:trPr>
        <w:tc>
          <w:tcPr>
            <w:tcW w:w="2033" w:type="dxa"/>
            <w:vMerge/>
          </w:tcPr>
          <w:p w14:paraId="12B96C28"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Pr>
          <w:p w14:paraId="6E76F247"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Pr>
          <w:p w14:paraId="64396D0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0A187A4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specified</w:t>
            </w:r>
          </w:p>
        </w:tc>
        <w:tc>
          <w:tcPr>
            <w:tcW w:w="1134" w:type="dxa"/>
          </w:tcPr>
          <w:p w14:paraId="68182D1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 line with web guide ‘Monitoring stack emissions: low risk MCPs and specified generators’ Published 16 February 2021</w:t>
            </w:r>
          </w:p>
          <w:p w14:paraId="0285CA4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(formerly known as TGN M5)</w:t>
            </w:r>
          </w:p>
        </w:tc>
        <w:tc>
          <w:tcPr>
            <w:tcW w:w="1418" w:type="dxa"/>
          </w:tcPr>
          <w:p w14:paraId="61ACFAB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1500 hours of operation or once every five years (whichever comes first).</w:t>
            </w:r>
          </w:p>
          <w:p w14:paraId="441B869E" w14:textId="77777777" w:rsidR="002C25C3" w:rsidRPr="008C2049" w:rsidRDefault="002C25C3" w:rsidP="00473ECB">
            <w:pPr>
              <w:spacing w:before="0" w:after="0" w:line="240" w:lineRule="auto"/>
              <w:rPr>
                <w:color w:val="000000"/>
                <w:sz w:val="18"/>
                <w:szCs w:val="20"/>
              </w:rPr>
            </w:pPr>
          </w:p>
          <w:p w14:paraId="6F082C18" w14:textId="77777777" w:rsidR="002C25C3" w:rsidRPr="008C2049" w:rsidRDefault="002C25C3" w:rsidP="00473ECB">
            <w:pPr>
              <w:spacing w:before="0" w:after="0" w:line="240" w:lineRule="auto"/>
              <w:rPr>
                <w:rFonts w:cs="Arial"/>
                <w:color w:val="000000"/>
                <w:sz w:val="18"/>
                <w:szCs w:val="20"/>
              </w:rPr>
            </w:pPr>
          </w:p>
        </w:tc>
        <w:tc>
          <w:tcPr>
            <w:tcW w:w="2487" w:type="dxa"/>
          </w:tcPr>
          <w:p w14:paraId="2790869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 line with web guide ‘Monitoring stack emissions: low risk MCPs and specified generators’ Published 16 February 2021</w:t>
            </w:r>
          </w:p>
          <w:p w14:paraId="6E88EC1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(formerly known as TGN M5) as subsequently updated</w:t>
            </w:r>
          </w:p>
        </w:tc>
      </w:tr>
      <w:tr w:rsidR="002C25C3" w:rsidRPr="008C2049" w14:paraId="7761D986" w14:textId="77777777" w:rsidTr="00473ECB">
        <w:trPr>
          <w:cantSplit/>
          <w:trHeight w:val="20"/>
        </w:trPr>
        <w:tc>
          <w:tcPr>
            <w:tcW w:w="2033" w:type="dxa"/>
            <w:vMerge w:val="restart"/>
          </w:tcPr>
          <w:p w14:paraId="68ECADA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HPP-A-5</w:t>
            </w:r>
          </w:p>
          <w:p w14:paraId="5ACDE7A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(X, Y coordinates 344861,374968)</w:t>
            </w:r>
          </w:p>
        </w:tc>
        <w:tc>
          <w:tcPr>
            <w:tcW w:w="3462" w:type="dxa"/>
            <w:vMerge w:val="restart"/>
          </w:tcPr>
          <w:p w14:paraId="283C0C2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Firewater pump fired on gas oil</w:t>
            </w:r>
          </w:p>
          <w:p w14:paraId="22AA963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&lt; 1MWth</w:t>
            </w:r>
          </w:p>
        </w:tc>
        <w:tc>
          <w:tcPr>
            <w:tcW w:w="2835" w:type="dxa"/>
          </w:tcPr>
          <w:p w14:paraId="0550E33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B289F4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417" w:type="dxa"/>
          </w:tcPr>
          <w:p w14:paraId="30731D6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specified</w:t>
            </w:r>
          </w:p>
        </w:tc>
        <w:tc>
          <w:tcPr>
            <w:tcW w:w="1134" w:type="dxa"/>
          </w:tcPr>
          <w:p w14:paraId="4B3C554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64A17D7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2487" w:type="dxa"/>
          </w:tcPr>
          <w:p w14:paraId="2256CF7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r>
      <w:tr w:rsidR="002C25C3" w:rsidRPr="008C2049" w14:paraId="505C4BE2" w14:textId="77777777" w:rsidTr="00473ECB">
        <w:trPr>
          <w:cantSplit/>
        </w:trPr>
        <w:tc>
          <w:tcPr>
            <w:tcW w:w="2033" w:type="dxa"/>
            <w:vMerge/>
          </w:tcPr>
          <w:p w14:paraId="7FE2ECF3"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tcPr>
          <w:p w14:paraId="3FA92F79"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tcPr>
          <w:p w14:paraId="588EFEE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417" w:type="dxa"/>
          </w:tcPr>
          <w:p w14:paraId="00D6153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specified</w:t>
            </w:r>
          </w:p>
        </w:tc>
        <w:tc>
          <w:tcPr>
            <w:tcW w:w="1134" w:type="dxa"/>
          </w:tcPr>
          <w:p w14:paraId="2FF8163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418" w:type="dxa"/>
          </w:tcPr>
          <w:p w14:paraId="5B797A9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2487" w:type="dxa"/>
          </w:tcPr>
          <w:p w14:paraId="5E61288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r>
      <w:tr w:rsidR="002C25C3" w:rsidRPr="008C2049" w14:paraId="3F98DAF1" w14:textId="77777777" w:rsidTr="00473ECB">
        <w:trPr>
          <w:cantSplit/>
        </w:trPr>
        <w:tc>
          <w:tcPr>
            <w:tcW w:w="14786" w:type="dxa"/>
            <w:gridSpan w:val="7"/>
          </w:tcPr>
          <w:p w14:paraId="7FD80792"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lastRenderedPageBreak/>
              <w:t>Note 1</w:t>
            </w:r>
            <w:r w:rsidRPr="008C2049">
              <w:rPr>
                <w:rFonts w:cs="Arial"/>
                <w:color w:val="000000"/>
                <w:sz w:val="18"/>
                <w:szCs w:val="18"/>
              </w:rPr>
              <w:tab/>
              <w:t xml:space="preserve">Condition 2.3.5 and Pre-operational Condition to be fulfilled prior to CDU-3 operation following Section 6 III (a) of the MFF Protocol. </w:t>
            </w:r>
          </w:p>
          <w:p w14:paraId="1DA77084" w14:textId="77777777" w:rsidR="002C25C3" w:rsidRPr="008C2049" w:rsidRDefault="002C25C3" w:rsidP="00473ECB">
            <w:pPr>
              <w:pStyle w:val="Tablebody"/>
              <w:keepLines w:val="0"/>
              <w:widowControl/>
              <w:spacing w:before="0" w:after="0" w:line="240" w:lineRule="auto"/>
              <w:ind w:left="880" w:hanging="880"/>
              <w:rPr>
                <w:rFonts w:cs="Arial"/>
                <w:color w:val="000000"/>
                <w:szCs w:val="18"/>
              </w:rPr>
            </w:pPr>
            <w:r w:rsidRPr="008C2049">
              <w:rPr>
                <w:rFonts w:cs="Arial"/>
                <w:color w:val="000000"/>
                <w:szCs w:val="18"/>
              </w:rPr>
              <w:t xml:space="preserve">Note 2 </w:t>
            </w:r>
            <w:r w:rsidRPr="008C2049">
              <w:rPr>
                <w:rFonts w:cs="Arial"/>
                <w:color w:val="000000"/>
                <w:szCs w:val="18"/>
              </w:rPr>
              <w:tab/>
              <w:t>Section 6 II of the MFF Protocol applies.</w:t>
            </w:r>
          </w:p>
          <w:p w14:paraId="3B9430D3" w14:textId="77777777" w:rsidR="002C25C3" w:rsidRPr="008C2049" w:rsidRDefault="002C25C3" w:rsidP="00473ECB">
            <w:pPr>
              <w:pStyle w:val="Tablebody"/>
              <w:keepLines w:val="0"/>
              <w:widowControl/>
              <w:spacing w:before="0" w:after="0" w:line="240" w:lineRule="auto"/>
              <w:ind w:left="880" w:hanging="880"/>
              <w:rPr>
                <w:rFonts w:cs="Arial"/>
                <w:color w:val="000000"/>
                <w:szCs w:val="18"/>
              </w:rPr>
            </w:pPr>
            <w:r w:rsidRPr="008C2049">
              <w:rPr>
                <w:rFonts w:cs="Arial"/>
                <w:color w:val="000000"/>
                <w:szCs w:val="18"/>
              </w:rPr>
              <w:t>Note 3</w:t>
            </w:r>
            <w:r w:rsidRPr="008C2049">
              <w:rPr>
                <w:rFonts w:cs="Arial"/>
                <w:color w:val="000000"/>
                <w:szCs w:val="18"/>
              </w:rPr>
              <w:tab/>
              <w:t>These Emission Limit Values apply only when back up liquid fuels are used in accordance with condition 2.3.3 and Section 6 II of the MFF Protocol.</w:t>
            </w:r>
          </w:p>
          <w:p w14:paraId="3F21E352"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Note 4</w:t>
            </w:r>
            <w:r w:rsidRPr="008C2049">
              <w:rPr>
                <w:rFonts w:cs="Arial"/>
                <w:color w:val="000000"/>
                <w:sz w:val="18"/>
                <w:szCs w:val="18"/>
              </w:rPr>
              <w:tab/>
              <w:t>Based on representative fuel split which shall be subject to annual review or if there are significant changes to the fuel split in accordance with Section 6 of the MFF Protocol</w:t>
            </w:r>
          </w:p>
          <w:p w14:paraId="121AA45F" w14:textId="77777777" w:rsidR="002C25C3" w:rsidRPr="008C2049" w:rsidRDefault="002C25C3" w:rsidP="00473ECB">
            <w:pPr>
              <w:pStyle w:val="NoSpacing"/>
              <w:spacing w:line="240" w:lineRule="auto"/>
              <w:ind w:left="880" w:hanging="880"/>
              <w:rPr>
                <w:rFonts w:cs="Arial"/>
                <w:color w:val="000000"/>
                <w:sz w:val="18"/>
                <w:szCs w:val="18"/>
              </w:rPr>
            </w:pPr>
            <w:r w:rsidRPr="008C2049">
              <w:rPr>
                <w:rFonts w:cs="Arial"/>
                <w:color w:val="000000"/>
                <w:sz w:val="18"/>
                <w:szCs w:val="18"/>
              </w:rPr>
              <w:t>Note 5</w:t>
            </w:r>
            <w:r w:rsidRPr="008C2049">
              <w:rPr>
                <w:rFonts w:cs="Arial"/>
                <w:color w:val="000000"/>
                <w:sz w:val="18"/>
                <w:szCs w:val="18"/>
              </w:rPr>
              <w:tab/>
              <w:t>Capacity limited to &lt;500MW by application of software interlock in accordance with RGN2 and guidance provided in Section 4 of the MFF Protocol.</w:t>
            </w:r>
          </w:p>
          <w:p w14:paraId="2320935A"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Note 6</w:t>
            </w:r>
            <w:r w:rsidRPr="008C2049">
              <w:rPr>
                <w:rFonts w:cs="Arial"/>
                <w:color w:val="000000"/>
                <w:sz w:val="18"/>
                <w:szCs w:val="18"/>
              </w:rPr>
              <w:tab/>
              <w:t>Condition 2.3.5 and pre-operational condition to be fulfilled prior to operation.  Emission Limit Values to be set following Section 5 &amp; 6 of the MFF Protocol.</w:t>
            </w:r>
          </w:p>
          <w:p w14:paraId="33C19812"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Note 7</w:t>
            </w:r>
            <w:r w:rsidRPr="008C2049">
              <w:rPr>
                <w:rFonts w:cs="Arial"/>
                <w:color w:val="000000"/>
                <w:sz w:val="18"/>
                <w:szCs w:val="18"/>
              </w:rPr>
              <w:tab/>
              <w:t>Excluding periods of soot blowing.</w:t>
            </w:r>
          </w:p>
          <w:p w14:paraId="24F3C31B"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Note 8</w:t>
            </w:r>
            <w:r w:rsidRPr="008C2049">
              <w:rPr>
                <w:rFonts w:cs="Arial"/>
                <w:color w:val="000000"/>
                <w:sz w:val="18"/>
                <w:szCs w:val="18"/>
              </w:rPr>
              <w:tab/>
              <w:t>Section 6 III (a) of the MFF Protocol applies.</w:t>
            </w:r>
          </w:p>
          <w:p w14:paraId="3690B11C" w14:textId="77777777" w:rsidR="002C25C3" w:rsidRPr="008C2049" w:rsidRDefault="002C25C3" w:rsidP="00473ECB">
            <w:pPr>
              <w:spacing w:before="0" w:after="0" w:line="240" w:lineRule="auto"/>
              <w:ind w:left="880" w:hanging="880"/>
              <w:rPr>
                <w:color w:val="000000"/>
                <w:sz w:val="18"/>
                <w:szCs w:val="18"/>
              </w:rPr>
            </w:pPr>
            <w:r w:rsidRPr="008C2049">
              <w:rPr>
                <w:rFonts w:cs="Arial"/>
                <w:color w:val="000000"/>
                <w:sz w:val="18"/>
                <w:szCs w:val="18"/>
              </w:rPr>
              <w:t xml:space="preserve">Note 9 </w:t>
            </w:r>
            <w:r w:rsidRPr="008C2049">
              <w:rPr>
                <w:rFonts w:cs="Arial"/>
                <w:color w:val="000000"/>
                <w:sz w:val="18"/>
                <w:szCs w:val="18"/>
              </w:rPr>
              <w:tab/>
            </w:r>
            <w:r w:rsidRPr="008C2049">
              <w:rPr>
                <w:color w:val="000000"/>
                <w:sz w:val="18"/>
                <w:szCs w:val="18"/>
              </w:rPr>
              <w:t>For existing units &lt; 100 MW firing fuel oil with a nitrogen content higher that 0.5% (w/w) or with liquid firing &gt; 50% or using air preheating values up to 450 mg/Nm</w:t>
            </w:r>
            <w:r w:rsidRPr="008C2049">
              <w:rPr>
                <w:color w:val="000000"/>
                <w:sz w:val="18"/>
                <w:szCs w:val="18"/>
                <w:vertAlign w:val="superscript"/>
              </w:rPr>
              <w:t>3</w:t>
            </w:r>
            <w:r w:rsidRPr="008C2049">
              <w:rPr>
                <w:color w:val="000000"/>
                <w:sz w:val="18"/>
                <w:szCs w:val="18"/>
              </w:rPr>
              <w:t xml:space="preserve"> may occur.</w:t>
            </w:r>
          </w:p>
          <w:p w14:paraId="67E751E4"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 xml:space="preserve">Note 11 </w:t>
            </w:r>
            <w:r w:rsidRPr="008C2049">
              <w:rPr>
                <w:rFonts w:cs="Arial"/>
                <w:color w:val="000000"/>
                <w:sz w:val="18"/>
                <w:szCs w:val="18"/>
              </w:rPr>
              <w:tab/>
              <w:t>The limit shall be reviewed every 12 months and in accordance with the derogation agreed under BAT Conclusion 27 and as specified by IC42 in Table S1.3 of this permit.</w:t>
            </w:r>
          </w:p>
          <w:p w14:paraId="303D860D"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 xml:space="preserve">Note 12 </w:t>
            </w:r>
            <w:r w:rsidRPr="008C2049">
              <w:rPr>
                <w:rFonts w:cs="Arial"/>
                <w:color w:val="000000"/>
                <w:sz w:val="18"/>
                <w:szCs w:val="18"/>
              </w:rPr>
              <w:tab/>
              <w:t>Compliance via the site emissions bubble as set out in Table S3.1(d) of this permit, shall be subject to written approval for IC50 &amp; IC51 in Table S1.3 of this permit.</w:t>
            </w:r>
          </w:p>
          <w:p w14:paraId="434C5B9E"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 xml:space="preserve">Note 12a </w:t>
            </w:r>
            <w:r w:rsidRPr="008C2049">
              <w:rPr>
                <w:rFonts w:cs="Arial"/>
                <w:color w:val="000000"/>
                <w:sz w:val="18"/>
                <w:szCs w:val="18"/>
              </w:rPr>
              <w:tab/>
              <w:t>Compliance via the site emissions bubble as set out in Table S3.1(d) of this permit, shall be subject to written approval for IC63 in Table S1.3 of this permit.</w:t>
            </w:r>
          </w:p>
          <w:p w14:paraId="63638D65" w14:textId="77777777" w:rsidR="002C25C3" w:rsidRPr="008C2049" w:rsidRDefault="002C25C3" w:rsidP="00473ECB">
            <w:pPr>
              <w:spacing w:before="0" w:after="0" w:line="240" w:lineRule="auto"/>
              <w:ind w:left="880" w:hanging="880"/>
              <w:rPr>
                <w:color w:val="000000"/>
                <w:sz w:val="18"/>
                <w:szCs w:val="18"/>
              </w:rPr>
            </w:pPr>
            <w:r w:rsidRPr="008C2049">
              <w:rPr>
                <w:rFonts w:cs="Arial"/>
                <w:color w:val="000000"/>
                <w:sz w:val="18"/>
                <w:szCs w:val="18"/>
              </w:rPr>
              <w:t xml:space="preserve">Note 13 </w:t>
            </w:r>
            <w:r w:rsidRPr="008C2049">
              <w:rPr>
                <w:rFonts w:cs="Arial"/>
                <w:color w:val="000000"/>
                <w:sz w:val="18"/>
                <w:szCs w:val="18"/>
              </w:rPr>
              <w:tab/>
            </w:r>
            <w:r w:rsidRPr="008C2049">
              <w:rPr>
                <w:color w:val="000000"/>
                <w:sz w:val="18"/>
                <w:szCs w:val="18"/>
              </w:rPr>
              <w:t>The BREF for the Refining of Mineral Oil &amp; Gas sets BAT AELs for individual combustion units. The operator shall demonstrate by calculation that the relevant limits are met by each combustion unit/individual furnace.</w:t>
            </w:r>
          </w:p>
          <w:p w14:paraId="7D344317" w14:textId="77777777" w:rsidR="002C25C3" w:rsidRPr="008C2049" w:rsidRDefault="002C25C3" w:rsidP="00473ECB">
            <w:pPr>
              <w:spacing w:before="0" w:after="0" w:line="240" w:lineRule="auto"/>
              <w:ind w:left="880" w:hanging="880"/>
              <w:rPr>
                <w:color w:val="000000"/>
                <w:sz w:val="18"/>
                <w:szCs w:val="18"/>
              </w:rPr>
            </w:pPr>
            <w:r w:rsidRPr="008C2049">
              <w:rPr>
                <w:color w:val="000000"/>
                <w:sz w:val="18"/>
                <w:szCs w:val="18"/>
              </w:rPr>
              <w:t xml:space="preserve">Note 14 </w:t>
            </w:r>
            <w:r w:rsidRPr="008C2049">
              <w:rPr>
                <w:color w:val="000000"/>
                <w:sz w:val="18"/>
                <w:szCs w:val="18"/>
              </w:rPr>
              <w:tab/>
              <w:t>Compliance with the emission limit value for this unit can be achieved through inclusion of the unit in the BREF air emissions bubble for NOx and SO</w:t>
            </w:r>
            <w:r w:rsidRPr="008C2049">
              <w:rPr>
                <w:color w:val="000000"/>
                <w:sz w:val="18"/>
                <w:szCs w:val="18"/>
                <w:vertAlign w:val="subscript"/>
              </w:rPr>
              <w:t>2</w:t>
            </w:r>
            <w:r w:rsidRPr="008C2049">
              <w:rPr>
                <w:color w:val="000000"/>
                <w:sz w:val="18"/>
                <w:szCs w:val="18"/>
              </w:rPr>
              <w:t>. When complying with the emission limit through the air emissions bubble; the emission concentration from the emission point shall not exceed the monthly mean value specified in the brackets. Demonstration of compliance with the Chapter III IED backstop limits is required.</w:t>
            </w:r>
          </w:p>
          <w:p w14:paraId="58FEBCAB" w14:textId="77777777" w:rsidR="002C25C3" w:rsidRPr="008C2049" w:rsidRDefault="002C25C3" w:rsidP="00473ECB">
            <w:pPr>
              <w:spacing w:before="0" w:after="0" w:line="240" w:lineRule="auto"/>
              <w:ind w:left="880" w:hanging="880"/>
              <w:rPr>
                <w:rFonts w:cs="Arial"/>
                <w:color w:val="000000"/>
                <w:sz w:val="16"/>
                <w:szCs w:val="20"/>
              </w:rPr>
            </w:pPr>
            <w:r w:rsidRPr="008C2049">
              <w:rPr>
                <w:color w:val="000000"/>
                <w:sz w:val="18"/>
                <w:szCs w:val="18"/>
              </w:rPr>
              <w:t xml:space="preserve">Note 15 </w:t>
            </w:r>
            <w:r w:rsidRPr="008C2049">
              <w:rPr>
                <w:color w:val="000000"/>
                <w:sz w:val="18"/>
                <w:szCs w:val="18"/>
              </w:rPr>
              <w:tab/>
              <w:t xml:space="preserve">Emission limits apply to combustion of PSA Tail Gas as use of natural gas is restricted to other than normal operating conditions during start-up and </w:t>
            </w:r>
            <w:proofErr w:type="gramStart"/>
            <w:r w:rsidRPr="008C2049">
              <w:rPr>
                <w:color w:val="000000"/>
                <w:sz w:val="18"/>
                <w:szCs w:val="18"/>
              </w:rPr>
              <w:t>shut-down</w:t>
            </w:r>
            <w:proofErr w:type="gramEnd"/>
            <w:r w:rsidRPr="008C2049">
              <w:rPr>
                <w:color w:val="000000"/>
                <w:sz w:val="18"/>
                <w:szCs w:val="18"/>
              </w:rPr>
              <w:t xml:space="preserve"> only.</w:t>
            </w:r>
          </w:p>
        </w:tc>
      </w:tr>
    </w:tbl>
    <w:p w14:paraId="66141BD3" w14:textId="77777777" w:rsidR="002C25C3" w:rsidRPr="008C2049" w:rsidRDefault="002C25C3" w:rsidP="002C25C3">
      <w:pPr>
        <w:spacing w:before="0" w:after="0" w:line="240" w:lineRule="auto"/>
        <w:rPr>
          <w:bCs/>
          <w:color w:val="000000"/>
          <w:szCs w:val="20"/>
        </w:rPr>
      </w:pPr>
      <w:r w:rsidRPr="008C2049">
        <w:rPr>
          <w:color w:val="000000"/>
          <w:szCs w:val="20"/>
        </w:rPr>
        <w:br w:type="page"/>
      </w:r>
    </w:p>
    <w:p w14:paraId="2C7C6A69" w14:textId="77777777" w:rsidR="002C25C3" w:rsidRPr="008C2049" w:rsidRDefault="002C25C3" w:rsidP="002C25C3">
      <w:pPr>
        <w:pStyle w:val="Bullet"/>
        <w:numPr>
          <w:ilvl w:val="0"/>
          <w:numId w:val="0"/>
        </w:numPr>
        <w:tabs>
          <w:tab w:val="clear" w:pos="1134"/>
        </w:tabs>
        <w:rPr>
          <w:color w:val="00000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top w:w="85" w:type="dxa"/>
          <w:bottom w:w="85" w:type="dxa"/>
        </w:tblCellMar>
        <w:tblLook w:val="0000" w:firstRow="0" w:lastRow="0" w:firstColumn="0" w:lastColumn="0" w:noHBand="0" w:noVBand="0"/>
      </w:tblPr>
      <w:tblGrid>
        <w:gridCol w:w="2002"/>
        <w:gridCol w:w="3406"/>
        <w:gridCol w:w="2790"/>
        <w:gridCol w:w="1397"/>
        <w:gridCol w:w="1119"/>
        <w:gridCol w:w="1398"/>
        <w:gridCol w:w="2448"/>
      </w:tblGrid>
      <w:tr w:rsidR="002C25C3" w:rsidRPr="008C2049" w14:paraId="0D5F75DB" w14:textId="77777777" w:rsidTr="00473ECB">
        <w:trPr>
          <w:cantSplit/>
          <w:tblHeader/>
        </w:trPr>
        <w:tc>
          <w:tcPr>
            <w:tcW w:w="14560" w:type="dxa"/>
            <w:gridSpan w:val="7"/>
            <w:shd w:val="clear" w:color="auto" w:fill="auto"/>
          </w:tcPr>
          <w:p w14:paraId="3C0B022E" w14:textId="77777777" w:rsidR="002C25C3" w:rsidRPr="008C2049" w:rsidRDefault="002C25C3" w:rsidP="00473ECB">
            <w:pPr>
              <w:spacing w:before="0" w:after="0" w:line="240" w:lineRule="auto"/>
              <w:rPr>
                <w:b/>
                <w:bCs/>
                <w:color w:val="000000"/>
                <w:sz w:val="18"/>
                <w:szCs w:val="20"/>
              </w:rPr>
            </w:pPr>
            <w:bookmarkStart w:id="19" w:name="_Hlk136848813"/>
            <w:r w:rsidRPr="008C2049">
              <w:rPr>
                <w:b/>
                <w:bCs/>
                <w:color w:val="000000"/>
                <w:sz w:val="18"/>
                <w:szCs w:val="20"/>
              </w:rPr>
              <w:t>Table S3.1(a)(</w:t>
            </w:r>
            <w:proofErr w:type="spellStart"/>
            <w:r w:rsidRPr="008C2049">
              <w:rPr>
                <w:b/>
                <w:bCs/>
                <w:color w:val="000000"/>
                <w:sz w:val="18"/>
                <w:szCs w:val="20"/>
              </w:rPr>
              <w:t>i</w:t>
            </w:r>
            <w:proofErr w:type="spellEnd"/>
            <w:r w:rsidRPr="008C2049">
              <w:rPr>
                <w:b/>
                <w:bCs/>
                <w:color w:val="000000"/>
                <w:sz w:val="18"/>
                <w:szCs w:val="20"/>
              </w:rPr>
              <w:t xml:space="preserve">)  Point source emissions to air – </w:t>
            </w:r>
            <w:r w:rsidRPr="008C2049">
              <w:rPr>
                <w:rFonts w:cs="Arial"/>
                <w:b/>
                <w:color w:val="000000"/>
                <w:sz w:val="18"/>
                <w:szCs w:val="20"/>
              </w:rPr>
              <w:t xml:space="preserve">emission limits and monitoring requirements </w:t>
            </w:r>
            <w:bookmarkStart w:id="20" w:name="_Hlk136864496"/>
            <w:r w:rsidRPr="008C2049">
              <w:rPr>
                <w:rFonts w:cs="Arial"/>
                <w:b/>
                <w:color w:val="000000"/>
                <w:sz w:val="18"/>
                <w:szCs w:val="20"/>
              </w:rPr>
              <w:t xml:space="preserve">shall apply following completion </w:t>
            </w:r>
            <w:bookmarkEnd w:id="20"/>
            <w:r w:rsidRPr="008C2049">
              <w:rPr>
                <w:rFonts w:cs="Arial"/>
                <w:b/>
                <w:color w:val="000000"/>
                <w:sz w:val="18"/>
                <w:szCs w:val="20"/>
              </w:rPr>
              <w:t>pre-operational condition POC12</w:t>
            </w:r>
          </w:p>
        </w:tc>
      </w:tr>
      <w:tr w:rsidR="002C25C3" w:rsidRPr="008C2049" w14:paraId="68456AA0" w14:textId="77777777" w:rsidTr="00473ECB">
        <w:trPr>
          <w:cantSplit/>
          <w:tblHeader/>
        </w:trPr>
        <w:tc>
          <w:tcPr>
            <w:tcW w:w="2002" w:type="dxa"/>
          </w:tcPr>
          <w:p w14:paraId="22390F8D" w14:textId="77777777" w:rsidR="002C25C3" w:rsidRPr="008C2049" w:rsidRDefault="002C25C3" w:rsidP="00473ECB">
            <w:pPr>
              <w:spacing w:before="0" w:after="0" w:line="240" w:lineRule="auto"/>
              <w:rPr>
                <w:b/>
                <w:color w:val="000000"/>
                <w:sz w:val="18"/>
                <w:szCs w:val="20"/>
              </w:rPr>
            </w:pPr>
            <w:r w:rsidRPr="008C2049">
              <w:rPr>
                <w:b/>
                <w:color w:val="000000"/>
                <w:sz w:val="18"/>
                <w:szCs w:val="20"/>
              </w:rPr>
              <w:t>Emission point ref. &amp; location</w:t>
            </w:r>
          </w:p>
        </w:tc>
        <w:tc>
          <w:tcPr>
            <w:tcW w:w="3406" w:type="dxa"/>
          </w:tcPr>
          <w:p w14:paraId="02166885" w14:textId="77777777" w:rsidR="002C25C3" w:rsidRPr="008C2049" w:rsidRDefault="002C25C3" w:rsidP="00473ECB">
            <w:pPr>
              <w:spacing w:before="0" w:after="0" w:line="240" w:lineRule="auto"/>
              <w:rPr>
                <w:b/>
                <w:color w:val="000000"/>
                <w:sz w:val="18"/>
                <w:szCs w:val="20"/>
              </w:rPr>
            </w:pPr>
            <w:r w:rsidRPr="008C2049">
              <w:rPr>
                <w:b/>
                <w:color w:val="000000"/>
                <w:sz w:val="18"/>
                <w:szCs w:val="20"/>
              </w:rPr>
              <w:t>Source</w:t>
            </w:r>
          </w:p>
        </w:tc>
        <w:tc>
          <w:tcPr>
            <w:tcW w:w="2790" w:type="dxa"/>
          </w:tcPr>
          <w:p w14:paraId="30B4770E"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Parameter  </w:t>
            </w:r>
          </w:p>
        </w:tc>
        <w:tc>
          <w:tcPr>
            <w:tcW w:w="1397" w:type="dxa"/>
          </w:tcPr>
          <w:p w14:paraId="16482B88"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Limit (including unit) </w:t>
            </w:r>
          </w:p>
        </w:tc>
        <w:tc>
          <w:tcPr>
            <w:tcW w:w="1119" w:type="dxa"/>
          </w:tcPr>
          <w:p w14:paraId="69BAC9E9" w14:textId="77777777" w:rsidR="002C25C3" w:rsidRPr="008C2049" w:rsidRDefault="002C25C3" w:rsidP="00473ECB">
            <w:pPr>
              <w:spacing w:before="0" w:after="0" w:line="240" w:lineRule="auto"/>
              <w:rPr>
                <w:b/>
                <w:color w:val="000000"/>
                <w:sz w:val="18"/>
                <w:szCs w:val="20"/>
              </w:rPr>
            </w:pPr>
            <w:r w:rsidRPr="008C2049">
              <w:rPr>
                <w:b/>
                <w:color w:val="000000"/>
                <w:sz w:val="18"/>
                <w:szCs w:val="20"/>
              </w:rPr>
              <w:t>Reference Period</w:t>
            </w:r>
          </w:p>
        </w:tc>
        <w:tc>
          <w:tcPr>
            <w:tcW w:w="1398" w:type="dxa"/>
          </w:tcPr>
          <w:p w14:paraId="3DE0D0C1" w14:textId="77777777" w:rsidR="002C25C3" w:rsidRPr="008C2049" w:rsidRDefault="002C25C3" w:rsidP="00473ECB">
            <w:pPr>
              <w:spacing w:before="0" w:after="0" w:line="240" w:lineRule="auto"/>
              <w:rPr>
                <w:b/>
                <w:color w:val="000000"/>
                <w:sz w:val="18"/>
                <w:szCs w:val="20"/>
              </w:rPr>
            </w:pPr>
            <w:r w:rsidRPr="008C2049">
              <w:rPr>
                <w:b/>
                <w:color w:val="000000"/>
                <w:sz w:val="18"/>
                <w:szCs w:val="20"/>
              </w:rPr>
              <w:t>Monitoring frequency</w:t>
            </w:r>
          </w:p>
        </w:tc>
        <w:tc>
          <w:tcPr>
            <w:tcW w:w="2448" w:type="dxa"/>
          </w:tcPr>
          <w:p w14:paraId="74B53F2C" w14:textId="77777777" w:rsidR="002C25C3" w:rsidRPr="008C2049" w:rsidRDefault="002C25C3" w:rsidP="00473ECB">
            <w:pPr>
              <w:spacing w:before="0" w:after="0" w:line="240" w:lineRule="auto"/>
              <w:rPr>
                <w:b/>
                <w:color w:val="000000"/>
                <w:sz w:val="18"/>
                <w:szCs w:val="20"/>
              </w:rPr>
            </w:pPr>
            <w:r w:rsidRPr="008C2049">
              <w:rPr>
                <w:b/>
                <w:color w:val="000000"/>
                <w:sz w:val="18"/>
                <w:szCs w:val="20"/>
              </w:rPr>
              <w:t>Monitoring standard or method</w:t>
            </w:r>
          </w:p>
        </w:tc>
      </w:tr>
      <w:tr w:rsidR="002C25C3" w:rsidRPr="008C2049" w14:paraId="623E758F" w14:textId="77777777" w:rsidTr="00473ECB">
        <w:trPr>
          <w:cantSplit/>
        </w:trPr>
        <w:tc>
          <w:tcPr>
            <w:tcW w:w="2002" w:type="dxa"/>
            <w:vMerge w:val="restart"/>
          </w:tcPr>
          <w:p w14:paraId="4A186ED7"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REF-A-1</w:t>
            </w:r>
          </w:p>
          <w:p w14:paraId="26610B78"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Crude Distillation Unit 3 (CDU-3)</w:t>
            </w:r>
          </w:p>
          <w:p w14:paraId="7401BA81"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(X, Y coordinates 343788, 374800)</w:t>
            </w:r>
          </w:p>
        </w:tc>
        <w:tc>
          <w:tcPr>
            <w:tcW w:w="3406" w:type="dxa"/>
            <w:vMerge w:val="restart"/>
          </w:tcPr>
          <w:p w14:paraId="015CE4BF"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138</w:t>
            </w:r>
          </w:p>
          <w:p w14:paraId="63C02CDB"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CDU-3  furnaces F301, F301U, F302</w:t>
            </w:r>
          </w:p>
          <w:p w14:paraId="5E85B39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Flexible multi-fuel firing (RFG &amp; non-commercial liquid fuels)</w:t>
            </w:r>
          </w:p>
          <w:p w14:paraId="4A485C1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98.8 MWth</w:t>
            </w:r>
          </w:p>
        </w:tc>
        <w:tc>
          <w:tcPr>
            <w:tcW w:w="2790" w:type="dxa"/>
          </w:tcPr>
          <w:p w14:paraId="5502825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5C4F8AEA"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 xml:space="preserve">3 </w:t>
            </w:r>
          </w:p>
          <w:p w14:paraId="72911323" w14:textId="77777777" w:rsidR="002C25C3" w:rsidRPr="008C2049" w:rsidRDefault="002C25C3" w:rsidP="00473ECB">
            <w:pPr>
              <w:spacing w:before="0" w:after="0" w:line="240" w:lineRule="exact"/>
              <w:rPr>
                <w:rFonts w:cs="Arial"/>
                <w:color w:val="000000"/>
                <w:sz w:val="18"/>
                <w:szCs w:val="20"/>
              </w:rPr>
            </w:pPr>
          </w:p>
          <w:p w14:paraId="429827A4"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6235973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w:t>
            </w:r>
            <w:r w:rsidRPr="008C2049">
              <w:rPr>
                <w:rFonts w:cs="Arial"/>
                <w:color w:val="000000"/>
                <w:sz w:val="18"/>
                <w:szCs w:val="20"/>
              </w:rPr>
              <w:t>)</w:t>
            </w:r>
          </w:p>
          <w:p w14:paraId="3CF7149D"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6DDE99A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0FB8CA7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At least every 6 months </w:t>
            </w:r>
            <w:r w:rsidRPr="008C2049">
              <w:rPr>
                <w:rFonts w:cs="Arial"/>
                <w:b/>
                <w:color w:val="000000"/>
                <w:sz w:val="18"/>
                <w:szCs w:val="20"/>
                <w:vertAlign w:val="superscript"/>
              </w:rPr>
              <w:t>Note 1</w:t>
            </w:r>
          </w:p>
        </w:tc>
        <w:tc>
          <w:tcPr>
            <w:tcW w:w="2448" w:type="dxa"/>
          </w:tcPr>
          <w:p w14:paraId="3F3B552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14791 or TGN M21</w:t>
            </w:r>
          </w:p>
        </w:tc>
      </w:tr>
      <w:tr w:rsidR="002C25C3" w:rsidRPr="008C2049" w14:paraId="2484421A" w14:textId="77777777" w:rsidTr="00473ECB">
        <w:trPr>
          <w:cantSplit/>
        </w:trPr>
        <w:tc>
          <w:tcPr>
            <w:tcW w:w="2002" w:type="dxa"/>
            <w:vMerge/>
          </w:tcPr>
          <w:p w14:paraId="1130D83A"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19E3E46B" w14:textId="77777777" w:rsidR="002C25C3" w:rsidRPr="008C2049" w:rsidRDefault="002C25C3" w:rsidP="00473ECB">
            <w:pPr>
              <w:spacing w:before="0" w:after="0" w:line="240" w:lineRule="auto"/>
              <w:rPr>
                <w:rFonts w:cs="Arial"/>
                <w:color w:val="000000"/>
                <w:sz w:val="18"/>
                <w:szCs w:val="20"/>
              </w:rPr>
            </w:pPr>
          </w:p>
        </w:tc>
        <w:tc>
          <w:tcPr>
            <w:tcW w:w="2790" w:type="dxa"/>
          </w:tcPr>
          <w:p w14:paraId="56BE8AF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66E5815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0D9ECFA1"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450 mg/Nm</w:t>
            </w:r>
            <w:r w:rsidRPr="008C2049">
              <w:rPr>
                <w:rFonts w:cs="Arial"/>
                <w:color w:val="000000"/>
                <w:sz w:val="18"/>
                <w:szCs w:val="20"/>
                <w:vertAlign w:val="superscript"/>
              </w:rPr>
              <w:t>3 Note 9</w:t>
            </w:r>
          </w:p>
          <w:p w14:paraId="209006BE" w14:textId="77777777" w:rsidR="002C25C3" w:rsidRPr="008C2049" w:rsidRDefault="002C25C3" w:rsidP="00473ECB">
            <w:pPr>
              <w:spacing w:before="0" w:after="0" w:line="240" w:lineRule="exact"/>
              <w:rPr>
                <w:rFonts w:cs="Arial"/>
                <w:color w:val="000000"/>
                <w:sz w:val="18"/>
                <w:szCs w:val="20"/>
              </w:rPr>
            </w:pPr>
          </w:p>
          <w:p w14:paraId="505F63CA"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(300 – 450 mg/Nm</w:t>
            </w:r>
            <w:r w:rsidRPr="008C2049">
              <w:rPr>
                <w:rFonts w:cs="Arial"/>
                <w:color w:val="000000"/>
                <w:sz w:val="18"/>
                <w:szCs w:val="20"/>
                <w:vertAlign w:val="superscript"/>
              </w:rPr>
              <w:t>3</w:t>
            </w:r>
          </w:p>
          <w:p w14:paraId="76842222"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w:t>
            </w:r>
            <w:r w:rsidRPr="008C2049">
              <w:rPr>
                <w:rFonts w:cs="Arial"/>
                <w:color w:val="000000"/>
                <w:sz w:val="18"/>
                <w:szCs w:val="20"/>
              </w:rPr>
              <w:t>)</w:t>
            </w:r>
          </w:p>
          <w:p w14:paraId="461E65D1"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1734D95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6181E2D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At least every 6 months </w:t>
            </w:r>
            <w:r w:rsidRPr="008C2049">
              <w:rPr>
                <w:rFonts w:cs="Arial"/>
                <w:b/>
                <w:color w:val="000000"/>
                <w:sz w:val="18"/>
                <w:szCs w:val="20"/>
                <w:vertAlign w:val="superscript"/>
              </w:rPr>
              <w:t>Note 1</w:t>
            </w:r>
          </w:p>
        </w:tc>
        <w:tc>
          <w:tcPr>
            <w:tcW w:w="2448" w:type="dxa"/>
          </w:tcPr>
          <w:p w14:paraId="4EE78FC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14792 or TGN M22</w:t>
            </w:r>
          </w:p>
        </w:tc>
      </w:tr>
      <w:tr w:rsidR="002C25C3" w:rsidRPr="008C2049" w14:paraId="648F516D" w14:textId="77777777" w:rsidTr="00473ECB">
        <w:trPr>
          <w:cantSplit/>
        </w:trPr>
        <w:tc>
          <w:tcPr>
            <w:tcW w:w="2002" w:type="dxa"/>
            <w:vMerge/>
          </w:tcPr>
          <w:p w14:paraId="00E8B3BE"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7A4440C2" w14:textId="77777777" w:rsidR="002C25C3" w:rsidRPr="008C2049" w:rsidRDefault="002C25C3" w:rsidP="00473ECB">
            <w:pPr>
              <w:spacing w:before="0" w:after="0" w:line="240" w:lineRule="auto"/>
              <w:rPr>
                <w:rFonts w:cs="Arial"/>
                <w:color w:val="000000"/>
                <w:sz w:val="18"/>
                <w:szCs w:val="20"/>
              </w:rPr>
            </w:pPr>
          </w:p>
        </w:tc>
        <w:tc>
          <w:tcPr>
            <w:tcW w:w="2790" w:type="dxa"/>
          </w:tcPr>
          <w:p w14:paraId="2775504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5A95BEA2" w14:textId="77777777" w:rsidR="002C25C3" w:rsidRPr="008C2049" w:rsidRDefault="002C25C3" w:rsidP="00473ECB">
            <w:pPr>
              <w:spacing w:before="0" w:after="0" w:line="240" w:lineRule="exact"/>
              <w:rPr>
                <w:rFonts w:cs="Arial"/>
                <w:b/>
                <w:color w:val="000000"/>
                <w:sz w:val="18"/>
                <w:szCs w:val="20"/>
              </w:rPr>
            </w:pPr>
            <w:r w:rsidRPr="008C2049">
              <w:rPr>
                <w:rFonts w:cs="Arial"/>
                <w:color w:val="000000"/>
                <w:sz w:val="18"/>
                <w:szCs w:val="20"/>
              </w:rPr>
              <w:t>5 - 50 mg/Nm</w:t>
            </w:r>
            <w:r w:rsidRPr="008C2049">
              <w:rPr>
                <w:rFonts w:cs="Arial"/>
                <w:color w:val="000000"/>
                <w:sz w:val="18"/>
                <w:szCs w:val="20"/>
                <w:vertAlign w:val="superscript"/>
              </w:rPr>
              <w:t>3 Note 8</w:t>
            </w:r>
          </w:p>
        </w:tc>
        <w:tc>
          <w:tcPr>
            <w:tcW w:w="1119" w:type="dxa"/>
          </w:tcPr>
          <w:p w14:paraId="3DBF3CF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6C91DF8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At least every 6 months </w:t>
            </w:r>
            <w:r w:rsidRPr="008C2049">
              <w:rPr>
                <w:rFonts w:cs="Arial"/>
                <w:b/>
                <w:color w:val="000000"/>
                <w:sz w:val="18"/>
                <w:szCs w:val="20"/>
                <w:vertAlign w:val="superscript"/>
              </w:rPr>
              <w:t>Note 1</w:t>
            </w:r>
          </w:p>
        </w:tc>
        <w:tc>
          <w:tcPr>
            <w:tcW w:w="2448" w:type="dxa"/>
          </w:tcPr>
          <w:p w14:paraId="333A746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13284-1</w:t>
            </w:r>
          </w:p>
        </w:tc>
      </w:tr>
      <w:tr w:rsidR="002C25C3" w:rsidRPr="008C2049" w14:paraId="00F157F8" w14:textId="77777777" w:rsidTr="00473ECB">
        <w:trPr>
          <w:cantSplit/>
        </w:trPr>
        <w:tc>
          <w:tcPr>
            <w:tcW w:w="2002" w:type="dxa"/>
            <w:vMerge/>
          </w:tcPr>
          <w:p w14:paraId="6933B888"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003B35DE" w14:textId="77777777" w:rsidR="002C25C3" w:rsidRPr="008C2049" w:rsidRDefault="002C25C3" w:rsidP="00473ECB">
            <w:pPr>
              <w:spacing w:before="0" w:after="0" w:line="240" w:lineRule="auto"/>
              <w:rPr>
                <w:rFonts w:cs="Arial"/>
                <w:color w:val="000000"/>
                <w:sz w:val="18"/>
                <w:szCs w:val="20"/>
              </w:rPr>
            </w:pPr>
          </w:p>
        </w:tc>
        <w:tc>
          <w:tcPr>
            <w:tcW w:w="2790" w:type="dxa"/>
          </w:tcPr>
          <w:p w14:paraId="7A8E2DC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3B8045D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43039FF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7D1CD1A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At least every 6 months </w:t>
            </w:r>
            <w:r w:rsidRPr="008C2049">
              <w:rPr>
                <w:rFonts w:cs="Arial"/>
                <w:b/>
                <w:color w:val="000000"/>
                <w:sz w:val="18"/>
                <w:szCs w:val="20"/>
                <w:vertAlign w:val="superscript"/>
              </w:rPr>
              <w:t>Note 1</w:t>
            </w:r>
          </w:p>
        </w:tc>
        <w:tc>
          <w:tcPr>
            <w:tcW w:w="2448" w:type="dxa"/>
          </w:tcPr>
          <w:p w14:paraId="55A39E0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15058</w:t>
            </w:r>
          </w:p>
        </w:tc>
      </w:tr>
      <w:tr w:rsidR="002C25C3" w:rsidRPr="008C2049" w14:paraId="04C834EE" w14:textId="77777777" w:rsidTr="00473ECB">
        <w:trPr>
          <w:cantSplit/>
        </w:trPr>
        <w:tc>
          <w:tcPr>
            <w:tcW w:w="2002" w:type="dxa"/>
            <w:vMerge/>
          </w:tcPr>
          <w:p w14:paraId="45C88322"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385B987A" w14:textId="77777777" w:rsidR="002C25C3" w:rsidRPr="008C2049" w:rsidRDefault="002C25C3" w:rsidP="00473ECB">
            <w:pPr>
              <w:spacing w:before="0" w:after="0" w:line="240" w:lineRule="auto"/>
              <w:rPr>
                <w:rFonts w:cs="Arial"/>
                <w:color w:val="000000"/>
                <w:sz w:val="18"/>
                <w:szCs w:val="20"/>
              </w:rPr>
            </w:pPr>
          </w:p>
        </w:tc>
        <w:tc>
          <w:tcPr>
            <w:tcW w:w="2790" w:type="dxa"/>
          </w:tcPr>
          <w:p w14:paraId="2CF55F8E" w14:textId="77777777" w:rsidR="002C25C3" w:rsidRPr="008C2049" w:rsidRDefault="002C25C3" w:rsidP="00473ECB">
            <w:pPr>
              <w:spacing w:before="0" w:after="0" w:line="240" w:lineRule="auto"/>
              <w:rPr>
                <w:color w:val="000000"/>
                <w:sz w:val="18"/>
                <w:szCs w:val="20"/>
              </w:rPr>
            </w:pPr>
            <w:r w:rsidRPr="008C2049">
              <w:rPr>
                <w:color w:val="000000"/>
                <w:sz w:val="18"/>
                <w:szCs w:val="20"/>
              </w:rPr>
              <w:t>Nickel (Ni)</w:t>
            </w:r>
          </w:p>
          <w:p w14:paraId="5C5F9F41" w14:textId="77777777" w:rsidR="002C25C3" w:rsidRPr="008C2049" w:rsidRDefault="002C25C3" w:rsidP="00473ECB">
            <w:pPr>
              <w:spacing w:before="0" w:after="0" w:line="240" w:lineRule="auto"/>
              <w:rPr>
                <w:color w:val="000000"/>
                <w:sz w:val="18"/>
                <w:szCs w:val="20"/>
              </w:rPr>
            </w:pPr>
            <w:r w:rsidRPr="008C2049">
              <w:rPr>
                <w:color w:val="000000"/>
                <w:sz w:val="18"/>
                <w:szCs w:val="20"/>
              </w:rPr>
              <w:t>Antimony (Sb)</w:t>
            </w:r>
          </w:p>
          <w:p w14:paraId="5B6D6431" w14:textId="77777777" w:rsidR="002C25C3" w:rsidRPr="008C2049" w:rsidRDefault="002C25C3" w:rsidP="00473ECB">
            <w:pPr>
              <w:spacing w:before="0" w:after="0" w:line="240" w:lineRule="auto"/>
              <w:rPr>
                <w:color w:val="000000"/>
                <w:sz w:val="18"/>
                <w:szCs w:val="20"/>
              </w:rPr>
            </w:pPr>
            <w:r w:rsidRPr="008C2049">
              <w:rPr>
                <w:color w:val="000000"/>
                <w:sz w:val="18"/>
                <w:szCs w:val="20"/>
              </w:rPr>
              <w:t>Vanadium (V)</w:t>
            </w:r>
          </w:p>
          <w:p w14:paraId="0EA99501"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vertAlign w:val="superscript"/>
              </w:rPr>
              <w:t>Liquid/multi fuel firing only</w:t>
            </w:r>
          </w:p>
        </w:tc>
        <w:tc>
          <w:tcPr>
            <w:tcW w:w="1397" w:type="dxa"/>
          </w:tcPr>
          <w:p w14:paraId="1AC5FBB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38575A3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0A2D316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Once every six months and after significant changes to the unit </w:t>
            </w:r>
            <w:r w:rsidRPr="008C2049">
              <w:rPr>
                <w:rFonts w:cs="Arial"/>
                <w:b/>
                <w:color w:val="000000"/>
                <w:sz w:val="18"/>
                <w:szCs w:val="20"/>
                <w:vertAlign w:val="superscript"/>
              </w:rPr>
              <w:t>Note 1</w:t>
            </w:r>
          </w:p>
        </w:tc>
        <w:tc>
          <w:tcPr>
            <w:tcW w:w="2448" w:type="dxa"/>
          </w:tcPr>
          <w:p w14:paraId="02CBDC3D" w14:textId="77777777" w:rsidR="002C25C3" w:rsidRPr="008C2049" w:rsidRDefault="002C25C3" w:rsidP="00473ECB">
            <w:pPr>
              <w:spacing w:before="0" w:after="0" w:line="240" w:lineRule="auto"/>
              <w:rPr>
                <w:rFonts w:cs="Arial"/>
                <w:color w:val="000000"/>
                <w:sz w:val="18"/>
                <w:szCs w:val="20"/>
              </w:rPr>
            </w:pPr>
            <w:r w:rsidRPr="008C2049">
              <w:rPr>
                <w:color w:val="000000"/>
                <w:sz w:val="18"/>
              </w:rPr>
              <w:t>BS EN 14385 or</w:t>
            </w:r>
          </w:p>
          <w:p w14:paraId="61CCB1A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analysis based on metals content in the in the fuel</w:t>
            </w:r>
          </w:p>
        </w:tc>
      </w:tr>
      <w:tr w:rsidR="002C25C3" w:rsidRPr="008C2049" w14:paraId="03031B65" w14:textId="77777777" w:rsidTr="00473ECB">
        <w:trPr>
          <w:cantSplit/>
        </w:trPr>
        <w:tc>
          <w:tcPr>
            <w:tcW w:w="2002" w:type="dxa"/>
            <w:vMerge/>
          </w:tcPr>
          <w:p w14:paraId="0FA3501A"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0744AD6C" w14:textId="77777777" w:rsidR="002C25C3" w:rsidRPr="008C2049" w:rsidRDefault="002C25C3" w:rsidP="00473ECB">
            <w:pPr>
              <w:spacing w:before="0" w:after="0" w:line="240" w:lineRule="auto"/>
              <w:rPr>
                <w:rFonts w:cs="Arial"/>
                <w:color w:val="000000"/>
                <w:sz w:val="18"/>
                <w:szCs w:val="20"/>
              </w:rPr>
            </w:pPr>
          </w:p>
        </w:tc>
        <w:tc>
          <w:tcPr>
            <w:tcW w:w="2790" w:type="dxa"/>
          </w:tcPr>
          <w:p w14:paraId="70BDAFA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397" w:type="dxa"/>
          </w:tcPr>
          <w:p w14:paraId="38083B9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2EE3B47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708E8561" w14:textId="77777777" w:rsidR="002C25C3" w:rsidRPr="008C2049" w:rsidRDefault="002C25C3" w:rsidP="00473ECB">
            <w:pPr>
              <w:spacing w:before="0" w:after="60" w:line="240" w:lineRule="auto"/>
              <w:rPr>
                <w:rFonts w:eastAsia="Arial" w:cs="Arial"/>
                <w:color w:val="000000"/>
                <w:sz w:val="18"/>
                <w:szCs w:val="20"/>
              </w:rPr>
            </w:pPr>
            <w:r w:rsidRPr="008C2049">
              <w:rPr>
                <w:rFonts w:cs="Arial"/>
                <w:color w:val="000000"/>
                <w:sz w:val="18"/>
                <w:szCs w:val="20"/>
              </w:rPr>
              <w:t>Periodic</w:t>
            </w:r>
          </w:p>
          <w:p w14:paraId="269FBFC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As appropriate to reference </w:t>
            </w:r>
            <w:r w:rsidRPr="008C2049">
              <w:rPr>
                <w:rFonts w:cs="Arial"/>
                <w:color w:val="000000"/>
                <w:sz w:val="18"/>
                <w:szCs w:val="20"/>
                <w:vertAlign w:val="superscript"/>
              </w:rPr>
              <w:t>Note 1</w:t>
            </w:r>
          </w:p>
        </w:tc>
        <w:tc>
          <w:tcPr>
            <w:tcW w:w="2448" w:type="dxa"/>
          </w:tcPr>
          <w:p w14:paraId="598CA0D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14789</w:t>
            </w:r>
          </w:p>
        </w:tc>
      </w:tr>
      <w:tr w:rsidR="002C25C3" w:rsidRPr="008C2049" w14:paraId="7D20E475" w14:textId="77777777" w:rsidTr="00473ECB">
        <w:trPr>
          <w:cantSplit/>
        </w:trPr>
        <w:tc>
          <w:tcPr>
            <w:tcW w:w="2002" w:type="dxa"/>
            <w:vMerge/>
            <w:tcBorders>
              <w:bottom w:val="single" w:sz="4" w:space="0" w:color="auto"/>
            </w:tcBorders>
          </w:tcPr>
          <w:p w14:paraId="293EA984" w14:textId="77777777" w:rsidR="002C25C3" w:rsidRPr="008C2049" w:rsidRDefault="002C25C3" w:rsidP="00473ECB">
            <w:pPr>
              <w:spacing w:before="0" w:after="0" w:line="240" w:lineRule="auto"/>
              <w:rPr>
                <w:rFonts w:cs="Arial"/>
                <w:color w:val="000000"/>
                <w:sz w:val="18"/>
                <w:szCs w:val="20"/>
              </w:rPr>
            </w:pPr>
          </w:p>
        </w:tc>
        <w:tc>
          <w:tcPr>
            <w:tcW w:w="3406" w:type="dxa"/>
            <w:vMerge/>
            <w:tcBorders>
              <w:bottom w:val="single" w:sz="4" w:space="0" w:color="auto"/>
            </w:tcBorders>
          </w:tcPr>
          <w:p w14:paraId="63F9ECCB" w14:textId="77777777" w:rsidR="002C25C3" w:rsidRPr="008C2049" w:rsidRDefault="002C25C3" w:rsidP="00473ECB">
            <w:pPr>
              <w:spacing w:before="0" w:after="0" w:line="240" w:lineRule="auto"/>
              <w:rPr>
                <w:rFonts w:cs="Arial"/>
                <w:color w:val="000000"/>
                <w:sz w:val="18"/>
                <w:szCs w:val="20"/>
              </w:rPr>
            </w:pPr>
          </w:p>
        </w:tc>
        <w:tc>
          <w:tcPr>
            <w:tcW w:w="2790" w:type="dxa"/>
            <w:tcBorders>
              <w:bottom w:val="single" w:sz="4" w:space="0" w:color="auto"/>
            </w:tcBorders>
          </w:tcPr>
          <w:p w14:paraId="05FE0F4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397" w:type="dxa"/>
          </w:tcPr>
          <w:p w14:paraId="7E9DB17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02AF3BA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178FC8A4" w14:textId="77777777" w:rsidR="002C25C3" w:rsidRPr="008C2049" w:rsidRDefault="002C25C3" w:rsidP="00473ECB">
            <w:pPr>
              <w:spacing w:before="0" w:after="60" w:line="240" w:lineRule="auto"/>
              <w:rPr>
                <w:rFonts w:eastAsia="Arial" w:cs="Arial"/>
                <w:color w:val="000000"/>
                <w:sz w:val="18"/>
                <w:szCs w:val="20"/>
              </w:rPr>
            </w:pPr>
            <w:r w:rsidRPr="008C2049">
              <w:rPr>
                <w:rFonts w:cs="Arial"/>
                <w:color w:val="000000"/>
                <w:sz w:val="18"/>
                <w:szCs w:val="20"/>
              </w:rPr>
              <w:t>Periodic</w:t>
            </w:r>
          </w:p>
          <w:p w14:paraId="0210E8B1"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As appropriate to reference </w:t>
            </w:r>
            <w:r w:rsidRPr="008C2049">
              <w:rPr>
                <w:rFonts w:cs="Arial"/>
                <w:color w:val="000000"/>
                <w:sz w:val="18"/>
                <w:szCs w:val="20"/>
                <w:vertAlign w:val="superscript"/>
              </w:rPr>
              <w:t>Note 1</w:t>
            </w:r>
          </w:p>
        </w:tc>
        <w:tc>
          <w:tcPr>
            <w:tcW w:w="2448" w:type="dxa"/>
          </w:tcPr>
          <w:p w14:paraId="5DBB7FC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14790</w:t>
            </w:r>
          </w:p>
        </w:tc>
      </w:tr>
      <w:tr w:rsidR="002C25C3" w:rsidRPr="008C2049" w14:paraId="0BCBC561" w14:textId="77777777" w:rsidTr="00473ECB">
        <w:trPr>
          <w:cantSplit/>
        </w:trPr>
        <w:tc>
          <w:tcPr>
            <w:tcW w:w="2002" w:type="dxa"/>
            <w:vMerge w:val="restart"/>
          </w:tcPr>
          <w:p w14:paraId="71E94913" w14:textId="77777777" w:rsidR="002C25C3" w:rsidRPr="008C2049" w:rsidRDefault="002C25C3" w:rsidP="00473ECB">
            <w:pPr>
              <w:spacing w:before="0" w:after="60" w:line="240" w:lineRule="auto"/>
              <w:rPr>
                <w:rFonts w:cs="Arial"/>
                <w:color w:val="000000"/>
                <w:sz w:val="18"/>
                <w:szCs w:val="20"/>
              </w:rPr>
            </w:pPr>
            <w:bookmarkStart w:id="21" w:name="_Hlk136863861"/>
            <w:r w:rsidRPr="008C2049">
              <w:rPr>
                <w:rFonts w:cs="Arial"/>
                <w:color w:val="000000"/>
                <w:sz w:val="18"/>
                <w:szCs w:val="20"/>
              </w:rPr>
              <w:t>REF-A-2</w:t>
            </w:r>
          </w:p>
          <w:bookmarkEnd w:id="21"/>
          <w:p w14:paraId="1DA53F63" w14:textId="77777777" w:rsidR="002C25C3" w:rsidRPr="008C2049" w:rsidRDefault="002C25C3" w:rsidP="00473ECB">
            <w:pPr>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677D789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auto"/>
              </w:rPr>
              <w:t xml:space="preserve">(X, Y coordinates </w:t>
            </w:r>
            <w:r w:rsidRPr="008C2049">
              <w:rPr>
                <w:color w:val="auto"/>
              </w:rPr>
              <w:t>343884, 37486</w:t>
            </w:r>
            <w:r w:rsidRPr="008C2049">
              <w:rPr>
                <w:rFonts w:cs="Arial"/>
                <w:color w:val="auto"/>
              </w:rPr>
              <w:t xml:space="preserve">) </w:t>
            </w:r>
          </w:p>
        </w:tc>
        <w:tc>
          <w:tcPr>
            <w:tcW w:w="3406" w:type="dxa"/>
            <w:vMerge w:val="restart"/>
            <w:tcBorders>
              <w:right w:val="single" w:sz="4" w:space="0" w:color="auto"/>
            </w:tcBorders>
          </w:tcPr>
          <w:p w14:paraId="5387A7C5"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139</w:t>
            </w:r>
            <w:r w:rsidRPr="008C2049">
              <w:rPr>
                <w:rFonts w:cs="Arial"/>
                <w:color w:val="000000"/>
              </w:rPr>
              <w:t>: CDU-4 furnaces:</w:t>
            </w:r>
          </w:p>
          <w:p w14:paraId="163C20E3" w14:textId="77777777" w:rsidR="002C25C3" w:rsidRPr="008C2049" w:rsidRDefault="002C25C3" w:rsidP="00473ECB">
            <w:pPr>
              <w:pStyle w:val="Tablebody"/>
              <w:keepLines w:val="0"/>
              <w:widowControl/>
              <w:spacing w:before="0" w:after="60" w:line="240" w:lineRule="auto"/>
              <w:rPr>
                <w:rFonts w:cs="Arial"/>
                <w:color w:val="auto"/>
              </w:rPr>
            </w:pPr>
            <w:r w:rsidRPr="008C2049">
              <w:rPr>
                <w:rFonts w:cs="Arial"/>
                <w:color w:val="auto"/>
              </w:rPr>
              <w:t>F204</w:t>
            </w:r>
          </w:p>
          <w:p w14:paraId="1BC662A8"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p>
          <w:p w14:paraId="24C397BB" w14:textId="77777777" w:rsidR="002C25C3" w:rsidRPr="008C2049" w:rsidRDefault="002C25C3" w:rsidP="00473ECB">
            <w:pPr>
              <w:pStyle w:val="Tablebody"/>
              <w:keepLines w:val="0"/>
              <w:widowControl/>
              <w:spacing w:before="0" w:after="60" w:line="240" w:lineRule="auto"/>
              <w:rPr>
                <w:rFonts w:cs="Arial"/>
                <w:color w:val="000000"/>
                <w:vertAlign w:val="superscript"/>
              </w:rPr>
            </w:pPr>
            <w:r w:rsidRPr="008C2049">
              <w:rPr>
                <w:rFonts w:cs="Arial"/>
                <w:color w:val="000000"/>
                <w:vertAlign w:val="superscript"/>
              </w:rPr>
              <w:t>Note 13</w:t>
            </w:r>
          </w:p>
          <w:p w14:paraId="7EA0AC75" w14:textId="77777777" w:rsidR="002C25C3" w:rsidRPr="008C2049" w:rsidRDefault="002C25C3" w:rsidP="00473ECB">
            <w:pPr>
              <w:pStyle w:val="Tablebody"/>
              <w:keepLines w:val="0"/>
              <w:widowControl/>
              <w:spacing w:before="0" w:after="60" w:line="240" w:lineRule="auto"/>
              <w:rPr>
                <w:rFonts w:cs="Arial"/>
                <w:b/>
                <w:color w:val="000000"/>
              </w:rPr>
            </w:pPr>
            <w:r w:rsidRPr="008C2049">
              <w:rPr>
                <w:rFonts w:cs="Arial"/>
                <w:color w:val="auto"/>
              </w:rPr>
              <w:t>173.7 MWth</w:t>
            </w:r>
            <w:r w:rsidRPr="008C2049">
              <w:rPr>
                <w:rFonts w:cs="Arial"/>
                <w:b/>
                <w:color w:val="000000"/>
              </w:rPr>
              <w:t xml:space="preserve"> </w:t>
            </w:r>
          </w:p>
          <w:p w14:paraId="7505084D" w14:textId="77777777" w:rsidR="002C25C3" w:rsidRPr="008C2049" w:rsidRDefault="002C25C3" w:rsidP="00473ECB">
            <w:pPr>
              <w:pStyle w:val="Tablebody"/>
              <w:keepLines w:val="0"/>
              <w:widowControl/>
              <w:spacing w:before="0" w:after="60" w:line="240" w:lineRule="auto"/>
              <w:rPr>
                <w:rFonts w:cs="Arial"/>
                <w:b/>
                <w:color w:val="000000"/>
              </w:rPr>
            </w:pPr>
          </w:p>
          <w:p w14:paraId="5D1C5F4B" w14:textId="77777777" w:rsidR="002C25C3" w:rsidRPr="008C2049" w:rsidRDefault="002C25C3" w:rsidP="00473ECB">
            <w:pPr>
              <w:pStyle w:val="Tablebody"/>
              <w:keepLines w:val="0"/>
              <w:widowControl/>
              <w:spacing w:before="0" w:after="60" w:line="240" w:lineRule="auto"/>
              <w:rPr>
                <w:rFonts w:cs="Arial"/>
                <w:bCs/>
                <w:color w:val="000000"/>
              </w:rPr>
            </w:pPr>
            <w:r w:rsidRPr="008C2049">
              <w:rPr>
                <w:rFonts w:cs="Arial"/>
                <w:bCs/>
                <w:color w:val="000000"/>
              </w:rPr>
              <w:t>Gas firing (Natural gas &amp; RFG)</w:t>
            </w:r>
          </w:p>
        </w:tc>
        <w:tc>
          <w:tcPr>
            <w:tcW w:w="2790" w:type="dxa"/>
            <w:tcBorders>
              <w:left w:val="single" w:sz="4" w:space="0" w:color="auto"/>
              <w:right w:val="single" w:sz="4" w:space="0" w:color="auto"/>
            </w:tcBorders>
          </w:tcPr>
          <w:p w14:paraId="24809AB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Borders>
              <w:left w:val="single" w:sz="4" w:space="0" w:color="auto"/>
            </w:tcBorders>
          </w:tcPr>
          <w:p w14:paraId="74BB0EA0"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35 mg/Nm</w:t>
            </w:r>
            <w:r w:rsidRPr="008C2049">
              <w:rPr>
                <w:rFonts w:cs="Arial"/>
                <w:color w:val="000000"/>
                <w:sz w:val="18"/>
                <w:szCs w:val="20"/>
                <w:vertAlign w:val="superscript"/>
              </w:rPr>
              <w:t>3</w:t>
            </w:r>
          </w:p>
          <w:p w14:paraId="472D1546" w14:textId="77777777" w:rsidR="002C25C3" w:rsidRPr="008C2049" w:rsidRDefault="002C25C3" w:rsidP="00473ECB">
            <w:pPr>
              <w:spacing w:before="0" w:after="0" w:line="240" w:lineRule="exact"/>
              <w:rPr>
                <w:rFonts w:cs="Arial"/>
                <w:color w:val="000000"/>
                <w:sz w:val="18"/>
                <w:szCs w:val="20"/>
              </w:rPr>
            </w:pPr>
          </w:p>
          <w:p w14:paraId="2795EFBB"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(335 mg/Nm</w:t>
            </w:r>
            <w:r w:rsidRPr="008C2049">
              <w:rPr>
                <w:rFonts w:cs="Arial"/>
                <w:color w:val="000000"/>
                <w:sz w:val="18"/>
                <w:szCs w:val="20"/>
                <w:vertAlign w:val="superscript"/>
              </w:rPr>
              <w:t xml:space="preserve">3 </w:t>
            </w:r>
          </w:p>
          <w:p w14:paraId="3E1A8F7B"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w:t>
            </w:r>
            <w:r w:rsidRPr="008C2049">
              <w:rPr>
                <w:rFonts w:cs="Arial"/>
                <w:color w:val="000000"/>
                <w:sz w:val="18"/>
                <w:szCs w:val="20"/>
              </w:rPr>
              <w:t>)</w:t>
            </w:r>
          </w:p>
          <w:p w14:paraId="1BFF448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2AF445D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7827D9F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2BE1AD8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AF5D34F" w14:textId="77777777" w:rsidTr="00473ECB">
        <w:trPr>
          <w:cantSplit/>
        </w:trPr>
        <w:tc>
          <w:tcPr>
            <w:tcW w:w="2002" w:type="dxa"/>
            <w:vMerge/>
          </w:tcPr>
          <w:p w14:paraId="235FD4D6" w14:textId="77777777" w:rsidR="002C25C3" w:rsidRPr="008C2049" w:rsidRDefault="002C25C3" w:rsidP="00473ECB">
            <w:pPr>
              <w:spacing w:before="0" w:after="0" w:line="240" w:lineRule="auto"/>
              <w:rPr>
                <w:rFonts w:cs="Arial"/>
                <w:color w:val="000000"/>
                <w:sz w:val="18"/>
                <w:szCs w:val="20"/>
              </w:rPr>
            </w:pPr>
          </w:p>
        </w:tc>
        <w:tc>
          <w:tcPr>
            <w:tcW w:w="3406" w:type="dxa"/>
            <w:vMerge/>
            <w:tcBorders>
              <w:right w:val="single" w:sz="4" w:space="0" w:color="auto"/>
            </w:tcBorders>
          </w:tcPr>
          <w:p w14:paraId="2E74CADE"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5197782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3AE9FB70"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369 mg/Nm</w:t>
            </w:r>
            <w:r w:rsidRPr="008C2049">
              <w:rPr>
                <w:rFonts w:cs="Arial"/>
                <w:color w:val="000000"/>
                <w:sz w:val="18"/>
                <w:szCs w:val="20"/>
                <w:vertAlign w:val="superscript"/>
              </w:rPr>
              <w:t>3</w:t>
            </w:r>
          </w:p>
          <w:p w14:paraId="3D5FCE28"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1F749F8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58191DC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5698B21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0406108" w14:textId="77777777" w:rsidTr="00473ECB">
        <w:trPr>
          <w:cantSplit/>
        </w:trPr>
        <w:tc>
          <w:tcPr>
            <w:tcW w:w="2002" w:type="dxa"/>
            <w:vMerge/>
          </w:tcPr>
          <w:p w14:paraId="03B85033" w14:textId="77777777" w:rsidR="002C25C3" w:rsidRPr="008C2049" w:rsidRDefault="002C25C3" w:rsidP="00473ECB">
            <w:pPr>
              <w:spacing w:before="0" w:after="0" w:line="240" w:lineRule="auto"/>
              <w:rPr>
                <w:rFonts w:cs="Arial"/>
                <w:color w:val="000000"/>
                <w:sz w:val="18"/>
              </w:rPr>
            </w:pPr>
          </w:p>
        </w:tc>
        <w:tc>
          <w:tcPr>
            <w:tcW w:w="3406" w:type="dxa"/>
            <w:vMerge/>
            <w:tcBorders>
              <w:right w:val="single" w:sz="4" w:space="0" w:color="auto"/>
            </w:tcBorders>
          </w:tcPr>
          <w:p w14:paraId="50E9677A"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2533A0F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48B20D6D"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670 mg/Nm</w:t>
            </w:r>
            <w:r w:rsidRPr="008C2049">
              <w:rPr>
                <w:rFonts w:cs="Arial"/>
                <w:color w:val="000000"/>
                <w:sz w:val="18"/>
                <w:szCs w:val="20"/>
                <w:vertAlign w:val="superscript"/>
              </w:rPr>
              <w:t xml:space="preserve">3 </w:t>
            </w:r>
          </w:p>
          <w:p w14:paraId="71B9DA33"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01F4BAE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24B4259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2E12BF4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1117E1E" w14:textId="77777777" w:rsidTr="00473ECB">
        <w:trPr>
          <w:cantSplit/>
        </w:trPr>
        <w:tc>
          <w:tcPr>
            <w:tcW w:w="2002" w:type="dxa"/>
            <w:vMerge w:val="restart"/>
          </w:tcPr>
          <w:p w14:paraId="60D734C4"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lastRenderedPageBreak/>
              <w:t>REF-A-2</w:t>
            </w:r>
          </w:p>
          <w:p w14:paraId="3B101A45" w14:textId="77777777" w:rsidR="002C25C3" w:rsidRPr="008C2049" w:rsidRDefault="002C25C3" w:rsidP="00473ECB">
            <w:pPr>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73CCA573" w14:textId="77777777" w:rsidR="002C25C3" w:rsidRPr="008C2049" w:rsidRDefault="002C25C3" w:rsidP="00473ECB">
            <w:pPr>
              <w:spacing w:before="0" w:after="0" w:line="240" w:lineRule="auto"/>
              <w:rPr>
                <w:rFonts w:cs="Arial"/>
                <w:color w:val="000000"/>
                <w:sz w:val="18"/>
                <w:szCs w:val="20"/>
              </w:rPr>
            </w:pPr>
            <w:r w:rsidRPr="008C2049">
              <w:rPr>
                <w:rFonts w:cs="Arial"/>
                <w:color w:val="000000"/>
              </w:rPr>
              <w:t>(</w:t>
            </w:r>
            <w:r w:rsidRPr="008C2049">
              <w:rPr>
                <w:rFonts w:cs="Arial"/>
                <w:color w:val="000000"/>
                <w:sz w:val="18"/>
                <w:szCs w:val="18"/>
              </w:rPr>
              <w:t xml:space="preserve">X, Y coordinates </w:t>
            </w:r>
            <w:r w:rsidRPr="008C2049">
              <w:rPr>
                <w:color w:val="000000"/>
                <w:sz w:val="18"/>
                <w:szCs w:val="18"/>
              </w:rPr>
              <w:t>343884, 37486</w:t>
            </w:r>
            <w:r w:rsidRPr="008C2049">
              <w:rPr>
                <w:rFonts w:cs="Arial"/>
                <w:color w:val="000000"/>
              </w:rPr>
              <w:t xml:space="preserve">) </w:t>
            </w:r>
          </w:p>
        </w:tc>
        <w:tc>
          <w:tcPr>
            <w:tcW w:w="3406" w:type="dxa"/>
            <w:vMerge w:val="restart"/>
            <w:tcBorders>
              <w:right w:val="single" w:sz="4" w:space="0" w:color="auto"/>
            </w:tcBorders>
          </w:tcPr>
          <w:p w14:paraId="0CF42B8F"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139</w:t>
            </w:r>
            <w:r w:rsidRPr="008C2049">
              <w:rPr>
                <w:rFonts w:cs="Arial"/>
                <w:color w:val="000000"/>
              </w:rPr>
              <w:t>: CDU-4 furnaces:</w:t>
            </w:r>
          </w:p>
          <w:p w14:paraId="0E37CD51" w14:textId="77777777" w:rsidR="002C25C3" w:rsidRPr="008C2049" w:rsidRDefault="002C25C3" w:rsidP="00473ECB">
            <w:pPr>
              <w:pStyle w:val="Tablebody"/>
              <w:keepLines w:val="0"/>
              <w:widowControl/>
              <w:spacing w:before="0" w:after="60" w:line="240" w:lineRule="auto"/>
              <w:rPr>
                <w:rFonts w:cs="Arial"/>
                <w:color w:val="auto"/>
              </w:rPr>
            </w:pPr>
            <w:r w:rsidRPr="008C2049">
              <w:rPr>
                <w:rFonts w:cs="Arial"/>
                <w:color w:val="auto"/>
              </w:rPr>
              <w:t>F204</w:t>
            </w:r>
          </w:p>
          <w:p w14:paraId="0DCC5107"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p>
          <w:p w14:paraId="724D40A6" w14:textId="77777777" w:rsidR="002C25C3" w:rsidRPr="008C2049" w:rsidRDefault="002C25C3" w:rsidP="00473ECB">
            <w:pPr>
              <w:pStyle w:val="Tablebody"/>
              <w:keepLines w:val="0"/>
              <w:widowControl/>
              <w:spacing w:before="0" w:after="60" w:line="240" w:lineRule="auto"/>
              <w:rPr>
                <w:rFonts w:cs="Arial"/>
                <w:color w:val="000000"/>
                <w:vertAlign w:val="superscript"/>
              </w:rPr>
            </w:pPr>
            <w:r w:rsidRPr="008C2049">
              <w:rPr>
                <w:rFonts w:cs="Arial"/>
                <w:color w:val="000000"/>
                <w:vertAlign w:val="superscript"/>
              </w:rPr>
              <w:t>Note 13</w:t>
            </w:r>
          </w:p>
          <w:p w14:paraId="18B6089C"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173.7 MWth</w:t>
            </w:r>
          </w:p>
          <w:p w14:paraId="1A74F628" w14:textId="77777777" w:rsidR="002C25C3" w:rsidRPr="008C2049" w:rsidRDefault="002C25C3" w:rsidP="00473ECB">
            <w:pPr>
              <w:pStyle w:val="Tablebody"/>
              <w:keepLines w:val="0"/>
              <w:widowControl/>
              <w:spacing w:before="0" w:after="0" w:line="240" w:lineRule="auto"/>
              <w:rPr>
                <w:rFonts w:cs="Arial"/>
                <w:color w:val="auto"/>
              </w:rPr>
            </w:pPr>
          </w:p>
          <w:p w14:paraId="141419D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bCs/>
                <w:color w:val="000000"/>
              </w:rPr>
              <w:t>Gas firing (Natural gas &amp; RFG)</w:t>
            </w:r>
          </w:p>
        </w:tc>
        <w:tc>
          <w:tcPr>
            <w:tcW w:w="2790" w:type="dxa"/>
            <w:tcBorders>
              <w:left w:val="single" w:sz="4" w:space="0" w:color="auto"/>
            </w:tcBorders>
          </w:tcPr>
          <w:p w14:paraId="622F7D7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52ECC81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60C62633"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132 mg/Nm</w:t>
            </w:r>
            <w:r w:rsidRPr="008C2049">
              <w:rPr>
                <w:rFonts w:cs="Arial"/>
                <w:color w:val="000000"/>
                <w:sz w:val="18"/>
                <w:szCs w:val="20"/>
                <w:vertAlign w:val="superscript"/>
              </w:rPr>
              <w:t xml:space="preserve">3 </w:t>
            </w:r>
          </w:p>
          <w:p w14:paraId="2CB463A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Note 3 </w:t>
            </w:r>
          </w:p>
          <w:p w14:paraId="1F607B9A" w14:textId="77777777" w:rsidR="002C25C3" w:rsidRPr="008C2049" w:rsidRDefault="002C25C3" w:rsidP="00473ECB">
            <w:pPr>
              <w:spacing w:before="0" w:after="0" w:line="240" w:lineRule="exact"/>
              <w:rPr>
                <w:rFonts w:cs="Arial"/>
                <w:color w:val="000000"/>
                <w:sz w:val="18"/>
                <w:szCs w:val="20"/>
              </w:rPr>
            </w:pPr>
          </w:p>
          <w:p w14:paraId="53728CAD"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(163 mg/Nm</w:t>
            </w:r>
            <w:r w:rsidRPr="008C2049">
              <w:rPr>
                <w:rFonts w:cs="Arial"/>
                <w:color w:val="000000"/>
                <w:sz w:val="18"/>
                <w:szCs w:val="20"/>
                <w:vertAlign w:val="superscript"/>
              </w:rPr>
              <w:t xml:space="preserve">3 </w:t>
            </w:r>
          </w:p>
          <w:p w14:paraId="6C8B987E"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w:t>
            </w:r>
          </w:p>
          <w:p w14:paraId="42661D33"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Note 2 </w:t>
            </w:r>
          </w:p>
          <w:p w14:paraId="627AF814" w14:textId="77777777" w:rsidR="002C25C3" w:rsidRPr="008C2049" w:rsidRDefault="002C25C3" w:rsidP="00473ECB">
            <w:pPr>
              <w:spacing w:before="0" w:after="0" w:line="240" w:lineRule="exact"/>
              <w:rPr>
                <w:rFonts w:cs="Arial"/>
                <w:color w:val="000000"/>
                <w:sz w:val="18"/>
                <w:szCs w:val="20"/>
              </w:rPr>
            </w:pPr>
          </w:p>
          <w:p w14:paraId="228C0D3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 &amp;14</w:t>
            </w:r>
          </w:p>
        </w:tc>
        <w:tc>
          <w:tcPr>
            <w:tcW w:w="1119" w:type="dxa"/>
          </w:tcPr>
          <w:p w14:paraId="71E359F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39FFE71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2950852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4B8D7FF" w14:textId="77777777" w:rsidTr="00473ECB">
        <w:trPr>
          <w:cantSplit/>
        </w:trPr>
        <w:tc>
          <w:tcPr>
            <w:tcW w:w="2002" w:type="dxa"/>
            <w:vMerge/>
          </w:tcPr>
          <w:p w14:paraId="672000EA"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Borders>
              <w:right w:val="single" w:sz="4" w:space="0" w:color="auto"/>
            </w:tcBorders>
          </w:tcPr>
          <w:p w14:paraId="51CFFDCE"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334897C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2F3CC9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5DFC9D23"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179 mg/Nm</w:t>
            </w:r>
            <w:r w:rsidRPr="008C2049">
              <w:rPr>
                <w:rFonts w:cs="Arial"/>
                <w:color w:val="000000"/>
                <w:sz w:val="18"/>
                <w:szCs w:val="20"/>
                <w:vertAlign w:val="superscript"/>
              </w:rPr>
              <w:t xml:space="preserve">3 </w:t>
            </w:r>
          </w:p>
          <w:p w14:paraId="3F25313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10DDF23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2DA2A6D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53E64A2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5CAB3A1" w14:textId="77777777" w:rsidTr="00473ECB">
        <w:trPr>
          <w:cantSplit/>
        </w:trPr>
        <w:tc>
          <w:tcPr>
            <w:tcW w:w="2002" w:type="dxa"/>
            <w:vMerge/>
            <w:tcBorders>
              <w:bottom w:val="single" w:sz="4" w:space="0" w:color="auto"/>
            </w:tcBorders>
          </w:tcPr>
          <w:p w14:paraId="02433333" w14:textId="77777777" w:rsidR="002C25C3" w:rsidRPr="008C2049" w:rsidRDefault="002C25C3" w:rsidP="00473ECB">
            <w:pPr>
              <w:spacing w:before="0" w:after="0" w:line="240" w:lineRule="auto"/>
              <w:rPr>
                <w:rFonts w:cs="Arial"/>
                <w:color w:val="000000"/>
                <w:sz w:val="18"/>
                <w:szCs w:val="20"/>
              </w:rPr>
            </w:pPr>
          </w:p>
        </w:tc>
        <w:tc>
          <w:tcPr>
            <w:tcW w:w="3406" w:type="dxa"/>
            <w:vMerge/>
            <w:tcBorders>
              <w:bottom w:val="single" w:sz="4" w:space="0" w:color="auto"/>
              <w:right w:val="single" w:sz="4" w:space="0" w:color="auto"/>
            </w:tcBorders>
          </w:tcPr>
          <w:p w14:paraId="670FCBAB"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64055C6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3CB6C0D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4A12029A"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326 mg/Nm</w:t>
            </w:r>
            <w:r w:rsidRPr="008C2049">
              <w:rPr>
                <w:rFonts w:cs="Arial"/>
                <w:color w:val="000000"/>
                <w:sz w:val="18"/>
                <w:szCs w:val="20"/>
                <w:vertAlign w:val="superscript"/>
              </w:rPr>
              <w:t xml:space="preserve">3 </w:t>
            </w:r>
          </w:p>
          <w:p w14:paraId="2FFAB4C0"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3FF4E55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310E3DC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0A64BD9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EF07C15" w14:textId="77777777" w:rsidTr="00473ECB">
        <w:trPr>
          <w:cantSplit/>
        </w:trPr>
        <w:tc>
          <w:tcPr>
            <w:tcW w:w="2002" w:type="dxa"/>
            <w:vMerge w:val="restart"/>
            <w:tcBorders>
              <w:top w:val="single" w:sz="4" w:space="0" w:color="auto"/>
              <w:right w:val="single" w:sz="4" w:space="0" w:color="auto"/>
            </w:tcBorders>
          </w:tcPr>
          <w:p w14:paraId="5C5A1CE6"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REF-A-2</w:t>
            </w:r>
          </w:p>
          <w:p w14:paraId="08139599"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725ED397"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w:t>
            </w:r>
            <w:r w:rsidRPr="008C2049">
              <w:rPr>
                <w:rFonts w:cs="Arial"/>
                <w:color w:val="000000"/>
                <w:szCs w:val="18"/>
              </w:rPr>
              <w:t xml:space="preserve">X, Y coordinates </w:t>
            </w:r>
            <w:r w:rsidRPr="008C2049">
              <w:rPr>
                <w:color w:val="000000"/>
                <w:szCs w:val="18"/>
              </w:rPr>
              <w:t>343884, 37486</w:t>
            </w:r>
            <w:r w:rsidRPr="008C2049">
              <w:rPr>
                <w:rFonts w:cs="Arial"/>
                <w:color w:val="000000"/>
              </w:rPr>
              <w:t>)</w:t>
            </w:r>
          </w:p>
        </w:tc>
        <w:tc>
          <w:tcPr>
            <w:tcW w:w="3406" w:type="dxa"/>
            <w:vMerge w:val="restart"/>
            <w:tcBorders>
              <w:top w:val="single" w:sz="4" w:space="0" w:color="auto"/>
              <w:left w:val="single" w:sz="4" w:space="0" w:color="auto"/>
              <w:right w:val="single" w:sz="4" w:space="0" w:color="auto"/>
            </w:tcBorders>
          </w:tcPr>
          <w:p w14:paraId="3AE82CD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b/>
                <w:color w:val="000000"/>
              </w:rPr>
              <w:t>LCP 139</w:t>
            </w:r>
            <w:r w:rsidRPr="008C2049">
              <w:rPr>
                <w:rFonts w:cs="Arial"/>
                <w:color w:val="000000"/>
              </w:rPr>
              <w:t>: CDU-4 furnaces:</w:t>
            </w:r>
          </w:p>
          <w:p w14:paraId="780DC810" w14:textId="77777777" w:rsidR="002C25C3" w:rsidRPr="008C2049" w:rsidRDefault="002C25C3" w:rsidP="00473ECB">
            <w:pPr>
              <w:pStyle w:val="Tablebody"/>
              <w:keepLines w:val="0"/>
              <w:widowControl/>
              <w:spacing w:before="0" w:after="60" w:line="240" w:lineRule="auto"/>
              <w:rPr>
                <w:rFonts w:cs="Arial"/>
                <w:color w:val="auto"/>
              </w:rPr>
            </w:pPr>
            <w:r w:rsidRPr="008C2049">
              <w:rPr>
                <w:rFonts w:cs="Arial"/>
                <w:color w:val="auto"/>
              </w:rPr>
              <w:t>F204</w:t>
            </w:r>
          </w:p>
          <w:p w14:paraId="43C10D57"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F202 </w:t>
            </w:r>
          </w:p>
          <w:p w14:paraId="6029A270" w14:textId="77777777" w:rsidR="002C25C3" w:rsidRPr="008C2049" w:rsidRDefault="002C25C3" w:rsidP="00473ECB">
            <w:pPr>
              <w:pStyle w:val="Tablebody"/>
              <w:keepLines w:val="0"/>
              <w:widowControl/>
              <w:spacing w:before="0" w:after="60" w:line="240" w:lineRule="auto"/>
              <w:rPr>
                <w:rFonts w:cs="Arial"/>
                <w:color w:val="000000"/>
                <w:vertAlign w:val="superscript"/>
              </w:rPr>
            </w:pPr>
            <w:r w:rsidRPr="008C2049">
              <w:rPr>
                <w:rFonts w:cs="Arial"/>
                <w:color w:val="000000"/>
                <w:vertAlign w:val="superscript"/>
              </w:rPr>
              <w:t>Note 13</w:t>
            </w:r>
          </w:p>
          <w:p w14:paraId="384988BE" w14:textId="77777777" w:rsidR="002C25C3" w:rsidRPr="008C2049" w:rsidRDefault="002C25C3" w:rsidP="00473ECB">
            <w:pPr>
              <w:pStyle w:val="Tablebody"/>
              <w:keepNext/>
              <w:keepLines w:val="0"/>
              <w:widowControl/>
              <w:spacing w:before="0" w:after="0" w:line="240" w:lineRule="auto"/>
              <w:rPr>
                <w:rFonts w:cs="Arial"/>
                <w:color w:val="auto"/>
              </w:rPr>
            </w:pPr>
            <w:r w:rsidRPr="008C2049">
              <w:rPr>
                <w:rFonts w:cs="Arial"/>
                <w:color w:val="auto"/>
              </w:rPr>
              <w:t>173.7 MWth</w:t>
            </w:r>
          </w:p>
          <w:p w14:paraId="780FA3A2" w14:textId="77777777" w:rsidR="002C25C3" w:rsidRPr="008C2049" w:rsidRDefault="002C25C3" w:rsidP="00473ECB">
            <w:pPr>
              <w:pStyle w:val="Tablebody"/>
              <w:keepNext/>
              <w:keepLines w:val="0"/>
              <w:widowControl/>
              <w:spacing w:before="0" w:after="0" w:line="240" w:lineRule="auto"/>
              <w:rPr>
                <w:rFonts w:cs="Arial"/>
                <w:color w:val="auto"/>
              </w:rPr>
            </w:pPr>
          </w:p>
          <w:p w14:paraId="0B056A0D"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bCs/>
                <w:color w:val="000000"/>
              </w:rPr>
              <w:t>Gas firing (Natural gas &amp; RFG)</w:t>
            </w:r>
          </w:p>
        </w:tc>
        <w:tc>
          <w:tcPr>
            <w:tcW w:w="2790" w:type="dxa"/>
            <w:tcBorders>
              <w:left w:val="single" w:sz="4" w:space="0" w:color="auto"/>
            </w:tcBorders>
          </w:tcPr>
          <w:p w14:paraId="69C2334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5A366B0F"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 mg/Nm</w:t>
            </w:r>
            <w:r w:rsidRPr="008C2049">
              <w:rPr>
                <w:rFonts w:cs="Arial"/>
                <w:color w:val="000000"/>
                <w:sz w:val="18"/>
                <w:szCs w:val="20"/>
                <w:vertAlign w:val="superscript"/>
              </w:rPr>
              <w:t>3</w:t>
            </w:r>
          </w:p>
          <w:p w14:paraId="74B5FBBB"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04873A9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52E027F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7C694E5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6DE22C0" w14:textId="77777777" w:rsidTr="00473ECB">
        <w:trPr>
          <w:cantSplit/>
        </w:trPr>
        <w:tc>
          <w:tcPr>
            <w:tcW w:w="2002" w:type="dxa"/>
            <w:vMerge/>
            <w:tcBorders>
              <w:right w:val="single" w:sz="4" w:space="0" w:color="auto"/>
            </w:tcBorders>
          </w:tcPr>
          <w:p w14:paraId="1AD52F49" w14:textId="77777777" w:rsidR="002C25C3" w:rsidRPr="008C2049" w:rsidRDefault="002C25C3" w:rsidP="00473ECB">
            <w:pPr>
              <w:pStyle w:val="Tablebody"/>
              <w:keepNext/>
              <w:keepLines w:val="0"/>
              <w:widowControl/>
              <w:spacing w:before="0" w:after="0" w:line="240" w:lineRule="auto"/>
              <w:rPr>
                <w:rFonts w:cs="Arial"/>
                <w:color w:val="000000"/>
              </w:rPr>
            </w:pPr>
          </w:p>
        </w:tc>
        <w:tc>
          <w:tcPr>
            <w:tcW w:w="3406" w:type="dxa"/>
            <w:vMerge/>
            <w:tcBorders>
              <w:left w:val="single" w:sz="4" w:space="0" w:color="auto"/>
              <w:right w:val="single" w:sz="4" w:space="0" w:color="auto"/>
            </w:tcBorders>
          </w:tcPr>
          <w:p w14:paraId="7F83CE85" w14:textId="77777777" w:rsidR="002C25C3" w:rsidRPr="008C2049" w:rsidRDefault="002C25C3" w:rsidP="00473ECB">
            <w:pPr>
              <w:pStyle w:val="Tablebody"/>
              <w:keepNext/>
              <w:keepLines w:val="0"/>
              <w:widowControl/>
              <w:spacing w:before="0" w:after="0" w:line="240" w:lineRule="auto"/>
              <w:rPr>
                <w:rFonts w:cs="Arial"/>
                <w:color w:val="000000"/>
              </w:rPr>
            </w:pPr>
          </w:p>
        </w:tc>
        <w:tc>
          <w:tcPr>
            <w:tcW w:w="2790" w:type="dxa"/>
            <w:tcBorders>
              <w:left w:val="single" w:sz="4" w:space="0" w:color="auto"/>
            </w:tcBorders>
          </w:tcPr>
          <w:p w14:paraId="7E96BDB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77F85FC1"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5.5 mg/Nm</w:t>
            </w:r>
            <w:r w:rsidRPr="008C2049">
              <w:rPr>
                <w:rFonts w:cs="Arial"/>
                <w:color w:val="000000"/>
                <w:sz w:val="18"/>
                <w:szCs w:val="20"/>
                <w:vertAlign w:val="superscript"/>
              </w:rPr>
              <w:t>3</w:t>
            </w:r>
          </w:p>
          <w:p w14:paraId="0E7E6654"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222857B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00B8FD7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53E081B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59F3BC4" w14:textId="77777777" w:rsidTr="00473ECB">
        <w:trPr>
          <w:cantSplit/>
          <w:trHeight w:val="2529"/>
        </w:trPr>
        <w:tc>
          <w:tcPr>
            <w:tcW w:w="2002" w:type="dxa"/>
            <w:vMerge/>
            <w:tcBorders>
              <w:right w:val="single" w:sz="4" w:space="0" w:color="auto"/>
            </w:tcBorders>
          </w:tcPr>
          <w:p w14:paraId="72E8050D"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Borders>
              <w:left w:val="single" w:sz="4" w:space="0" w:color="auto"/>
              <w:right w:val="single" w:sz="4" w:space="0" w:color="auto"/>
            </w:tcBorders>
          </w:tcPr>
          <w:p w14:paraId="4A16B3BD"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63FA48C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13C6E272"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 mg/Nm</w:t>
            </w:r>
            <w:r w:rsidRPr="008C2049">
              <w:rPr>
                <w:rFonts w:cs="Arial"/>
                <w:color w:val="000000"/>
                <w:sz w:val="18"/>
                <w:szCs w:val="20"/>
                <w:vertAlign w:val="superscript"/>
              </w:rPr>
              <w:t>3</w:t>
            </w:r>
          </w:p>
          <w:p w14:paraId="4FE9F552"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5D7536A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74BFC6F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7C41DBE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F4E1DD1" w14:textId="77777777" w:rsidTr="00473ECB">
        <w:trPr>
          <w:cantSplit/>
          <w:trHeight w:val="558"/>
        </w:trPr>
        <w:tc>
          <w:tcPr>
            <w:tcW w:w="2002" w:type="dxa"/>
            <w:vMerge w:val="restart"/>
          </w:tcPr>
          <w:p w14:paraId="48C47CE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REF-A-2</w:t>
            </w:r>
          </w:p>
          <w:p w14:paraId="34F7CA29"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szCs w:val="20"/>
              </w:rPr>
              <w:t xml:space="preserve">Crude Distillation </w:t>
            </w:r>
            <w:r w:rsidRPr="008C2049">
              <w:rPr>
                <w:rFonts w:cs="Arial"/>
                <w:color w:val="000000"/>
                <w:sz w:val="18"/>
              </w:rPr>
              <w:t>Unit 4 (CDU-4)</w:t>
            </w:r>
          </w:p>
          <w:p w14:paraId="21135B7E" w14:textId="77777777" w:rsidR="002C25C3" w:rsidRPr="008C2049" w:rsidRDefault="002C25C3" w:rsidP="00473ECB">
            <w:pPr>
              <w:keepNext/>
              <w:spacing w:before="0" w:after="0" w:line="240" w:lineRule="auto"/>
              <w:rPr>
                <w:rFonts w:cs="Arial"/>
                <w:color w:val="000000"/>
                <w:sz w:val="18"/>
                <w:szCs w:val="18"/>
              </w:rPr>
            </w:pPr>
            <w:r w:rsidRPr="008C2049">
              <w:rPr>
                <w:rFonts w:cs="Arial"/>
                <w:color w:val="000000"/>
              </w:rPr>
              <w:t>(</w:t>
            </w:r>
            <w:r w:rsidRPr="008C2049">
              <w:rPr>
                <w:rFonts w:cs="Arial"/>
                <w:color w:val="000000"/>
                <w:sz w:val="18"/>
                <w:szCs w:val="18"/>
              </w:rPr>
              <w:t xml:space="preserve">X, Y coordinates </w:t>
            </w:r>
            <w:r w:rsidRPr="008C2049">
              <w:rPr>
                <w:color w:val="000000"/>
                <w:sz w:val="18"/>
                <w:szCs w:val="18"/>
              </w:rPr>
              <w:t>343884, 37486</w:t>
            </w:r>
            <w:r w:rsidRPr="008C2049">
              <w:rPr>
                <w:rFonts w:cs="Arial"/>
                <w:color w:val="000000"/>
              </w:rPr>
              <w:t>)</w:t>
            </w:r>
          </w:p>
        </w:tc>
        <w:tc>
          <w:tcPr>
            <w:tcW w:w="3406" w:type="dxa"/>
            <w:vMerge w:val="restart"/>
          </w:tcPr>
          <w:p w14:paraId="7EA9A705" w14:textId="77777777" w:rsidR="002C25C3" w:rsidRPr="008C2049" w:rsidRDefault="002C25C3" w:rsidP="00473ECB">
            <w:pPr>
              <w:keepNext/>
              <w:spacing w:before="0" w:after="60" w:line="240" w:lineRule="auto"/>
              <w:rPr>
                <w:rFonts w:cs="Arial"/>
                <w:color w:val="000000"/>
                <w:sz w:val="18"/>
              </w:rPr>
            </w:pPr>
            <w:r w:rsidRPr="008C2049">
              <w:rPr>
                <w:rFonts w:cs="Arial"/>
                <w:b/>
                <w:color w:val="000000"/>
                <w:sz w:val="18"/>
              </w:rPr>
              <w:t>LCP 139</w:t>
            </w:r>
            <w:r w:rsidRPr="008C2049">
              <w:rPr>
                <w:rFonts w:cs="Arial"/>
                <w:color w:val="000000"/>
                <w:sz w:val="18"/>
              </w:rPr>
              <w:t>: CDU-4 furnaces:</w:t>
            </w:r>
          </w:p>
          <w:p w14:paraId="4D795823" w14:textId="77777777" w:rsidR="002C25C3" w:rsidRPr="008C2049" w:rsidRDefault="002C25C3" w:rsidP="00473ECB">
            <w:pPr>
              <w:keepNext/>
              <w:spacing w:before="0" w:after="60" w:line="240" w:lineRule="auto"/>
              <w:rPr>
                <w:rFonts w:cs="Arial"/>
                <w:sz w:val="18"/>
              </w:rPr>
            </w:pPr>
            <w:r w:rsidRPr="008C2049">
              <w:rPr>
                <w:rFonts w:cs="Arial"/>
                <w:sz w:val="18"/>
              </w:rPr>
              <w:t>F204</w:t>
            </w:r>
          </w:p>
          <w:p w14:paraId="43371127" w14:textId="77777777" w:rsidR="002C25C3" w:rsidRPr="008C2049" w:rsidRDefault="002C25C3" w:rsidP="00473ECB">
            <w:pPr>
              <w:keepNext/>
              <w:spacing w:before="0" w:after="60" w:line="240" w:lineRule="auto"/>
              <w:rPr>
                <w:rFonts w:cs="Arial"/>
                <w:color w:val="000000"/>
                <w:sz w:val="18"/>
              </w:rPr>
            </w:pPr>
            <w:r w:rsidRPr="008C2049">
              <w:rPr>
                <w:rFonts w:cs="Arial"/>
                <w:color w:val="000000"/>
                <w:sz w:val="18"/>
              </w:rPr>
              <w:t>F202</w:t>
            </w:r>
          </w:p>
          <w:p w14:paraId="3299E839" w14:textId="77777777" w:rsidR="002C25C3" w:rsidRPr="008C2049" w:rsidRDefault="002C25C3" w:rsidP="00473ECB">
            <w:pPr>
              <w:keepNext/>
              <w:spacing w:before="0" w:after="0" w:line="240" w:lineRule="auto"/>
              <w:rPr>
                <w:rFonts w:cs="Arial"/>
              </w:rPr>
            </w:pPr>
            <w:r w:rsidRPr="008C2049">
              <w:rPr>
                <w:rFonts w:cs="Arial"/>
              </w:rPr>
              <w:t>173.7 MWth</w:t>
            </w:r>
          </w:p>
          <w:p w14:paraId="556EB17E" w14:textId="77777777" w:rsidR="002C25C3" w:rsidRPr="008C2049" w:rsidRDefault="002C25C3" w:rsidP="00473ECB">
            <w:pPr>
              <w:keepNext/>
              <w:spacing w:before="0" w:after="0" w:line="240" w:lineRule="auto"/>
              <w:rPr>
                <w:rFonts w:cs="Arial"/>
              </w:rPr>
            </w:pPr>
          </w:p>
          <w:p w14:paraId="129C0000" w14:textId="77777777" w:rsidR="002C25C3" w:rsidRPr="008C2049" w:rsidRDefault="002C25C3" w:rsidP="00473ECB">
            <w:pPr>
              <w:keepNext/>
              <w:spacing w:before="0" w:after="0" w:line="240" w:lineRule="auto"/>
              <w:rPr>
                <w:rFonts w:cs="Arial"/>
                <w:color w:val="000000"/>
                <w:sz w:val="18"/>
                <w:szCs w:val="20"/>
              </w:rPr>
            </w:pPr>
            <w:r w:rsidRPr="008C2049">
              <w:rPr>
                <w:rFonts w:cs="Arial"/>
                <w:bCs/>
                <w:color w:val="000000"/>
                <w:sz w:val="18"/>
                <w:szCs w:val="20"/>
              </w:rPr>
              <w:t>Gas firing (Natural gas &amp; RFG)</w:t>
            </w:r>
          </w:p>
        </w:tc>
        <w:tc>
          <w:tcPr>
            <w:tcW w:w="2790" w:type="dxa"/>
          </w:tcPr>
          <w:p w14:paraId="05B8AF9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1934A7B8" w14:textId="77777777" w:rsidR="002C25C3" w:rsidRPr="008C2049" w:rsidRDefault="002C25C3" w:rsidP="00473ECB">
            <w:pPr>
              <w:keepNext/>
              <w:spacing w:before="0" w:after="0" w:line="240" w:lineRule="auto"/>
              <w:rPr>
                <w:rFonts w:cs="Arial"/>
                <w:color w:val="000000"/>
                <w:sz w:val="18"/>
                <w:szCs w:val="20"/>
                <w:vertAlign w:val="superscript"/>
              </w:rPr>
            </w:pPr>
            <w:r w:rsidRPr="008C2049">
              <w:rPr>
                <w:rFonts w:cs="Arial"/>
                <w:color w:val="000000"/>
                <w:sz w:val="18"/>
                <w:szCs w:val="20"/>
              </w:rPr>
              <w:t>100 mg/Nm</w:t>
            </w:r>
            <w:r w:rsidRPr="008C2049">
              <w:rPr>
                <w:rFonts w:cs="Arial"/>
                <w:color w:val="000000"/>
                <w:sz w:val="18"/>
                <w:szCs w:val="20"/>
                <w:vertAlign w:val="superscript"/>
              </w:rPr>
              <w:t>3</w:t>
            </w:r>
          </w:p>
        </w:tc>
        <w:tc>
          <w:tcPr>
            <w:tcW w:w="1119" w:type="dxa"/>
          </w:tcPr>
          <w:p w14:paraId="1413075A"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Monthly mean</w:t>
            </w:r>
          </w:p>
        </w:tc>
        <w:tc>
          <w:tcPr>
            <w:tcW w:w="1398" w:type="dxa"/>
          </w:tcPr>
          <w:p w14:paraId="390DC27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5FE92C1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C848D7B" w14:textId="77777777" w:rsidTr="00473ECB">
        <w:trPr>
          <w:cantSplit/>
        </w:trPr>
        <w:tc>
          <w:tcPr>
            <w:tcW w:w="2002" w:type="dxa"/>
            <w:vMerge/>
          </w:tcPr>
          <w:p w14:paraId="42DAA721" w14:textId="77777777" w:rsidR="002C25C3" w:rsidRPr="008C2049" w:rsidRDefault="002C25C3" w:rsidP="00473ECB">
            <w:pPr>
              <w:keepNext/>
              <w:spacing w:before="0" w:after="0" w:line="240" w:lineRule="auto"/>
              <w:rPr>
                <w:rFonts w:cs="Arial"/>
                <w:color w:val="000000"/>
                <w:sz w:val="18"/>
                <w:szCs w:val="20"/>
              </w:rPr>
            </w:pPr>
          </w:p>
        </w:tc>
        <w:tc>
          <w:tcPr>
            <w:tcW w:w="3406" w:type="dxa"/>
            <w:vMerge/>
          </w:tcPr>
          <w:p w14:paraId="594A6C69" w14:textId="77777777" w:rsidR="002C25C3" w:rsidRPr="008C2049" w:rsidRDefault="002C25C3" w:rsidP="00473ECB">
            <w:pPr>
              <w:pStyle w:val="Tablebody"/>
              <w:keepNext/>
              <w:keepLines w:val="0"/>
              <w:widowControl/>
              <w:spacing w:before="0" w:after="60" w:line="240" w:lineRule="auto"/>
              <w:rPr>
                <w:rFonts w:cs="Arial"/>
                <w:color w:val="000000"/>
              </w:rPr>
            </w:pPr>
          </w:p>
        </w:tc>
        <w:tc>
          <w:tcPr>
            <w:tcW w:w="2790" w:type="dxa"/>
          </w:tcPr>
          <w:p w14:paraId="172DE6A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Oxygen</w:t>
            </w:r>
          </w:p>
        </w:tc>
        <w:tc>
          <w:tcPr>
            <w:tcW w:w="1397" w:type="dxa"/>
          </w:tcPr>
          <w:p w14:paraId="56F6DE8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119" w:type="dxa"/>
          </w:tcPr>
          <w:p w14:paraId="57C3A18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398" w:type="dxa"/>
          </w:tcPr>
          <w:p w14:paraId="0719AD7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7F21534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42450DD" w14:textId="77777777" w:rsidTr="00473ECB">
        <w:trPr>
          <w:cantSplit/>
        </w:trPr>
        <w:tc>
          <w:tcPr>
            <w:tcW w:w="2002" w:type="dxa"/>
            <w:vMerge/>
          </w:tcPr>
          <w:p w14:paraId="443474A3" w14:textId="77777777" w:rsidR="002C25C3" w:rsidRPr="008C2049" w:rsidRDefault="002C25C3" w:rsidP="00473ECB">
            <w:pPr>
              <w:keepNext/>
              <w:spacing w:before="0" w:after="0" w:line="240" w:lineRule="auto"/>
              <w:rPr>
                <w:rFonts w:cs="Arial"/>
                <w:color w:val="000000"/>
                <w:sz w:val="18"/>
                <w:szCs w:val="20"/>
              </w:rPr>
            </w:pPr>
          </w:p>
        </w:tc>
        <w:tc>
          <w:tcPr>
            <w:tcW w:w="3406" w:type="dxa"/>
            <w:vMerge/>
          </w:tcPr>
          <w:p w14:paraId="2B6B5999" w14:textId="77777777" w:rsidR="002C25C3" w:rsidRPr="008C2049" w:rsidRDefault="002C25C3" w:rsidP="00473ECB">
            <w:pPr>
              <w:keepNext/>
              <w:spacing w:before="0" w:after="0" w:line="240" w:lineRule="auto"/>
              <w:rPr>
                <w:rFonts w:cs="Arial"/>
                <w:color w:val="000000"/>
                <w:sz w:val="18"/>
                <w:szCs w:val="20"/>
              </w:rPr>
            </w:pPr>
          </w:p>
        </w:tc>
        <w:tc>
          <w:tcPr>
            <w:tcW w:w="2790" w:type="dxa"/>
          </w:tcPr>
          <w:p w14:paraId="505907E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Water vapour</w:t>
            </w:r>
          </w:p>
        </w:tc>
        <w:tc>
          <w:tcPr>
            <w:tcW w:w="1397" w:type="dxa"/>
          </w:tcPr>
          <w:p w14:paraId="0290905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119" w:type="dxa"/>
          </w:tcPr>
          <w:p w14:paraId="7EFE43A0"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398" w:type="dxa"/>
          </w:tcPr>
          <w:p w14:paraId="7B75522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5EDD8AD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FBCFEFA" w14:textId="77777777" w:rsidTr="00473ECB">
        <w:trPr>
          <w:cantSplit/>
        </w:trPr>
        <w:tc>
          <w:tcPr>
            <w:tcW w:w="2002" w:type="dxa"/>
            <w:vMerge/>
          </w:tcPr>
          <w:p w14:paraId="303F2AAB" w14:textId="77777777" w:rsidR="002C25C3" w:rsidRPr="008C2049" w:rsidRDefault="002C25C3" w:rsidP="00473ECB">
            <w:pPr>
              <w:keepNext/>
              <w:spacing w:before="0" w:after="0" w:line="240" w:lineRule="auto"/>
              <w:rPr>
                <w:rFonts w:cs="Arial"/>
                <w:color w:val="000000"/>
                <w:sz w:val="18"/>
                <w:szCs w:val="20"/>
              </w:rPr>
            </w:pPr>
          </w:p>
        </w:tc>
        <w:tc>
          <w:tcPr>
            <w:tcW w:w="3406" w:type="dxa"/>
            <w:vMerge/>
          </w:tcPr>
          <w:p w14:paraId="0254A9AF" w14:textId="77777777" w:rsidR="002C25C3" w:rsidRPr="008C2049" w:rsidRDefault="002C25C3" w:rsidP="00473ECB">
            <w:pPr>
              <w:keepNext/>
              <w:spacing w:before="0" w:after="0" w:line="240" w:lineRule="auto"/>
              <w:rPr>
                <w:rFonts w:cs="Arial"/>
                <w:color w:val="000000"/>
                <w:sz w:val="18"/>
                <w:szCs w:val="20"/>
              </w:rPr>
            </w:pPr>
          </w:p>
        </w:tc>
        <w:tc>
          <w:tcPr>
            <w:tcW w:w="2790" w:type="dxa"/>
            <w:tcBorders>
              <w:bottom w:val="single" w:sz="4" w:space="0" w:color="auto"/>
            </w:tcBorders>
          </w:tcPr>
          <w:p w14:paraId="04FE3D9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Stack gas temperature</w:t>
            </w:r>
          </w:p>
        </w:tc>
        <w:tc>
          <w:tcPr>
            <w:tcW w:w="1397" w:type="dxa"/>
            <w:tcBorders>
              <w:bottom w:val="single" w:sz="4" w:space="0" w:color="auto"/>
            </w:tcBorders>
          </w:tcPr>
          <w:p w14:paraId="288DD1B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119" w:type="dxa"/>
            <w:tcBorders>
              <w:bottom w:val="single" w:sz="4" w:space="0" w:color="auto"/>
            </w:tcBorders>
          </w:tcPr>
          <w:p w14:paraId="63B2BCE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w:t>
            </w:r>
          </w:p>
        </w:tc>
        <w:tc>
          <w:tcPr>
            <w:tcW w:w="1398" w:type="dxa"/>
            <w:tcBorders>
              <w:bottom w:val="single" w:sz="4" w:space="0" w:color="auto"/>
            </w:tcBorders>
          </w:tcPr>
          <w:p w14:paraId="5B0692D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Borders>
              <w:bottom w:val="single" w:sz="4" w:space="0" w:color="auto"/>
            </w:tcBorders>
          </w:tcPr>
          <w:p w14:paraId="263B65C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10BAF21F" w14:textId="77777777" w:rsidTr="00473ECB">
        <w:trPr>
          <w:cantSplit/>
        </w:trPr>
        <w:tc>
          <w:tcPr>
            <w:tcW w:w="2002" w:type="dxa"/>
            <w:vMerge/>
          </w:tcPr>
          <w:p w14:paraId="208E9BAF"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19F73A67" w14:textId="77777777" w:rsidR="002C25C3" w:rsidRPr="008C2049" w:rsidRDefault="002C25C3" w:rsidP="00473ECB">
            <w:pPr>
              <w:spacing w:before="0" w:after="0" w:line="240" w:lineRule="auto"/>
              <w:rPr>
                <w:rFonts w:cs="Arial"/>
                <w:color w:val="000000"/>
                <w:sz w:val="18"/>
                <w:szCs w:val="20"/>
              </w:rPr>
            </w:pPr>
          </w:p>
        </w:tc>
        <w:tc>
          <w:tcPr>
            <w:tcW w:w="2790" w:type="dxa"/>
            <w:tcBorders>
              <w:top w:val="single" w:sz="4" w:space="0" w:color="auto"/>
            </w:tcBorders>
          </w:tcPr>
          <w:p w14:paraId="3C88533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397" w:type="dxa"/>
            <w:tcBorders>
              <w:top w:val="single" w:sz="4" w:space="0" w:color="auto"/>
            </w:tcBorders>
          </w:tcPr>
          <w:p w14:paraId="54EE327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Borders>
              <w:top w:val="single" w:sz="4" w:space="0" w:color="auto"/>
            </w:tcBorders>
          </w:tcPr>
          <w:p w14:paraId="5113AB6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Borders>
              <w:top w:val="single" w:sz="4" w:space="0" w:color="auto"/>
            </w:tcBorders>
          </w:tcPr>
          <w:p w14:paraId="7AA30E3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Borders>
              <w:top w:val="single" w:sz="4" w:space="0" w:color="auto"/>
            </w:tcBorders>
          </w:tcPr>
          <w:p w14:paraId="5C64591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165A7289" w14:textId="77777777" w:rsidTr="00473ECB">
        <w:trPr>
          <w:cantSplit/>
        </w:trPr>
        <w:tc>
          <w:tcPr>
            <w:tcW w:w="2002" w:type="dxa"/>
            <w:vMerge w:val="restart"/>
          </w:tcPr>
          <w:p w14:paraId="6EE74129"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REF-A-3</w:t>
            </w:r>
          </w:p>
          <w:p w14:paraId="38BBC10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CD4 Molecular Sieve Start Up Heater</w:t>
            </w:r>
          </w:p>
          <w:p w14:paraId="15E9CCA4"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343800, 374800)</w:t>
            </w:r>
          </w:p>
        </w:tc>
        <w:tc>
          <w:tcPr>
            <w:tcW w:w="3406" w:type="dxa"/>
            <w:vMerge w:val="restart"/>
          </w:tcPr>
          <w:p w14:paraId="455C7CE7"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F-650</w:t>
            </w:r>
          </w:p>
          <w:p w14:paraId="0830952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2.4 MWth</w:t>
            </w:r>
          </w:p>
        </w:tc>
        <w:tc>
          <w:tcPr>
            <w:tcW w:w="2790" w:type="dxa"/>
          </w:tcPr>
          <w:p w14:paraId="4AD65D2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1CC030D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141E0D6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5FF61BB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7F9109E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7A35AA0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By calculation as agreed with the Environment Agency </w:t>
            </w:r>
          </w:p>
          <w:p w14:paraId="77C8908D" w14:textId="77777777" w:rsidR="002C25C3" w:rsidRPr="008C2049" w:rsidRDefault="002C25C3" w:rsidP="00473ECB">
            <w:pPr>
              <w:spacing w:before="0" w:after="0" w:line="240" w:lineRule="auto"/>
              <w:rPr>
                <w:rFonts w:cs="Arial"/>
                <w:color w:val="000000"/>
                <w:sz w:val="18"/>
                <w:szCs w:val="20"/>
              </w:rPr>
            </w:pPr>
          </w:p>
        </w:tc>
        <w:tc>
          <w:tcPr>
            <w:tcW w:w="2448" w:type="dxa"/>
          </w:tcPr>
          <w:p w14:paraId="645E727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3CE24A59" w14:textId="77777777" w:rsidTr="00473ECB">
        <w:trPr>
          <w:cantSplit/>
        </w:trPr>
        <w:tc>
          <w:tcPr>
            <w:tcW w:w="2002" w:type="dxa"/>
            <w:vMerge/>
          </w:tcPr>
          <w:p w14:paraId="26E8BECC"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49EC6775" w14:textId="77777777" w:rsidR="002C25C3" w:rsidRPr="008C2049" w:rsidRDefault="002C25C3" w:rsidP="00473ECB">
            <w:pPr>
              <w:spacing w:before="0" w:after="0" w:line="240" w:lineRule="auto"/>
              <w:rPr>
                <w:rFonts w:cs="Arial"/>
                <w:color w:val="000000"/>
                <w:sz w:val="18"/>
                <w:szCs w:val="20"/>
              </w:rPr>
            </w:pPr>
          </w:p>
        </w:tc>
        <w:tc>
          <w:tcPr>
            <w:tcW w:w="2790" w:type="dxa"/>
          </w:tcPr>
          <w:p w14:paraId="0D49DB0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397" w:type="dxa"/>
          </w:tcPr>
          <w:p w14:paraId="656582F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025E70F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7C2053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7F2D501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By calculation as agreed with the Environment Agency </w:t>
            </w:r>
          </w:p>
        </w:tc>
        <w:tc>
          <w:tcPr>
            <w:tcW w:w="2448" w:type="dxa"/>
          </w:tcPr>
          <w:p w14:paraId="08659A6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4199B788" w14:textId="77777777" w:rsidTr="00473ECB">
        <w:trPr>
          <w:cantSplit/>
        </w:trPr>
        <w:tc>
          <w:tcPr>
            <w:tcW w:w="2002" w:type="dxa"/>
            <w:vMerge w:val="restart"/>
          </w:tcPr>
          <w:p w14:paraId="504B10BF"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lastRenderedPageBreak/>
              <w:t>REF-A-4</w:t>
            </w:r>
          </w:p>
          <w:p w14:paraId="6ACE561C"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HPBH Boilers</w:t>
            </w:r>
          </w:p>
          <w:p w14:paraId="08CA7180"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(X, Y coordinates 344200, 375180) </w:t>
            </w:r>
          </w:p>
          <w:p w14:paraId="597102C1" w14:textId="77777777" w:rsidR="002C25C3" w:rsidRPr="008C2049" w:rsidRDefault="002C25C3" w:rsidP="00473ECB">
            <w:pPr>
              <w:pStyle w:val="Tablebody"/>
              <w:keepNext/>
              <w:keepLines w:val="0"/>
              <w:widowControl/>
              <w:spacing w:before="0" w:after="60" w:line="240" w:lineRule="auto"/>
              <w:rPr>
                <w:rFonts w:cs="Arial"/>
                <w:b/>
                <w:color w:val="000000"/>
                <w:vertAlign w:val="superscript"/>
              </w:rPr>
            </w:pPr>
            <w:r w:rsidRPr="008C2049">
              <w:rPr>
                <w:rFonts w:cs="Arial"/>
                <w:b/>
                <w:color w:val="000000"/>
                <w:vertAlign w:val="superscript"/>
              </w:rPr>
              <w:t>Note 5</w:t>
            </w:r>
          </w:p>
        </w:tc>
        <w:tc>
          <w:tcPr>
            <w:tcW w:w="3406" w:type="dxa"/>
            <w:vMerge w:val="restart"/>
          </w:tcPr>
          <w:p w14:paraId="5F839C59"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b/>
                <w:color w:val="000000"/>
              </w:rPr>
              <w:t>LCP 140</w:t>
            </w:r>
          </w:p>
          <w:p w14:paraId="5711F44C"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HP21-HP26</w:t>
            </w:r>
          </w:p>
          <w:p w14:paraId="66D5EC03"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(3 flues in a common stack, 2 boilers per flue) </w:t>
            </w:r>
          </w:p>
          <w:p w14:paraId="37CC1837"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Multi-fuel firing (Natural gas, RFG &amp; non-commercial liquid fuels)</w:t>
            </w:r>
          </w:p>
          <w:p w14:paraId="2BC9C9C0"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624 MWth limited to 500 MWth</w:t>
            </w:r>
          </w:p>
        </w:tc>
        <w:tc>
          <w:tcPr>
            <w:tcW w:w="2790" w:type="dxa"/>
          </w:tcPr>
          <w:p w14:paraId="774DA76F"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791D419C"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3</w:t>
            </w:r>
          </w:p>
          <w:p w14:paraId="726AFA46" w14:textId="77777777" w:rsidR="002C25C3" w:rsidRPr="008C2049" w:rsidRDefault="002C25C3" w:rsidP="00473ECB">
            <w:pPr>
              <w:keepNext/>
              <w:spacing w:before="0" w:after="0" w:line="240" w:lineRule="exact"/>
              <w:rPr>
                <w:rFonts w:cs="Arial"/>
                <w:color w:val="000000"/>
                <w:sz w:val="18"/>
                <w:szCs w:val="20"/>
              </w:rPr>
            </w:pPr>
          </w:p>
          <w:p w14:paraId="0D105255"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463346F1"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38357101"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753D0AF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41DA197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670EE5F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269E911" w14:textId="77777777" w:rsidTr="00473ECB">
        <w:trPr>
          <w:cantSplit/>
        </w:trPr>
        <w:tc>
          <w:tcPr>
            <w:tcW w:w="2002" w:type="dxa"/>
            <w:vMerge/>
          </w:tcPr>
          <w:p w14:paraId="4122C515" w14:textId="77777777" w:rsidR="002C25C3" w:rsidRPr="008C2049" w:rsidRDefault="002C25C3" w:rsidP="00473ECB">
            <w:pPr>
              <w:pStyle w:val="Tablebody"/>
              <w:keepNext/>
              <w:keepLines w:val="0"/>
              <w:widowControl/>
              <w:spacing w:before="0" w:after="0" w:line="240" w:lineRule="auto"/>
              <w:rPr>
                <w:rFonts w:cs="Arial"/>
                <w:color w:val="000000"/>
              </w:rPr>
            </w:pPr>
          </w:p>
        </w:tc>
        <w:tc>
          <w:tcPr>
            <w:tcW w:w="3406" w:type="dxa"/>
            <w:vMerge/>
          </w:tcPr>
          <w:p w14:paraId="6DEF86F3" w14:textId="77777777" w:rsidR="002C25C3" w:rsidRPr="008C2049" w:rsidRDefault="002C25C3" w:rsidP="00473ECB">
            <w:pPr>
              <w:pStyle w:val="Tablebody"/>
              <w:keepNext/>
              <w:keepLines w:val="0"/>
              <w:widowControl/>
              <w:spacing w:before="0" w:after="0" w:line="240" w:lineRule="auto"/>
              <w:rPr>
                <w:rFonts w:cs="Arial"/>
                <w:color w:val="000000"/>
              </w:rPr>
            </w:pPr>
          </w:p>
        </w:tc>
        <w:tc>
          <w:tcPr>
            <w:tcW w:w="2790" w:type="dxa"/>
          </w:tcPr>
          <w:p w14:paraId="19190DB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712F0B0D"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3</w:t>
            </w:r>
          </w:p>
          <w:p w14:paraId="34C7E410"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73851AD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5463B2E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0FD3FBA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0249A2E" w14:textId="77777777" w:rsidTr="00473ECB">
        <w:trPr>
          <w:cantSplit/>
        </w:trPr>
        <w:tc>
          <w:tcPr>
            <w:tcW w:w="2002" w:type="dxa"/>
            <w:vMerge/>
            <w:tcBorders>
              <w:bottom w:val="single" w:sz="4" w:space="0" w:color="auto"/>
            </w:tcBorders>
          </w:tcPr>
          <w:p w14:paraId="441F223E"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Borders>
              <w:bottom w:val="single" w:sz="4" w:space="0" w:color="auto"/>
            </w:tcBorders>
          </w:tcPr>
          <w:p w14:paraId="79718208"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Pr>
          <w:p w14:paraId="1296612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2E18B19D"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0462953A"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5503869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034F5BB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167E8E4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B913FA4" w14:textId="77777777" w:rsidTr="00473ECB">
        <w:trPr>
          <w:cantSplit/>
        </w:trPr>
        <w:tc>
          <w:tcPr>
            <w:tcW w:w="2002" w:type="dxa"/>
            <w:vMerge w:val="restart"/>
            <w:tcBorders>
              <w:top w:val="single" w:sz="4" w:space="0" w:color="auto"/>
              <w:right w:val="single" w:sz="4" w:space="0" w:color="auto"/>
            </w:tcBorders>
          </w:tcPr>
          <w:p w14:paraId="673B8829"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REF-A-4</w:t>
            </w:r>
          </w:p>
          <w:p w14:paraId="71E38899"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HPBH Boilers</w:t>
            </w:r>
          </w:p>
          <w:p w14:paraId="40FC518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(X, Y coordinates 344200, 375180) </w:t>
            </w:r>
          </w:p>
          <w:p w14:paraId="2ACFF937" w14:textId="77777777" w:rsidR="002C25C3" w:rsidRPr="008C2049" w:rsidRDefault="002C25C3" w:rsidP="00473ECB">
            <w:pPr>
              <w:spacing w:before="0" w:after="0" w:line="240" w:lineRule="auto"/>
              <w:rPr>
                <w:rFonts w:cs="Arial"/>
                <w:color w:val="000000"/>
                <w:sz w:val="18"/>
                <w:szCs w:val="20"/>
              </w:rPr>
            </w:pPr>
            <w:r w:rsidRPr="008C2049">
              <w:rPr>
                <w:rFonts w:cs="Arial"/>
                <w:b/>
                <w:color w:val="000000"/>
                <w:vertAlign w:val="superscript"/>
              </w:rPr>
              <w:t>Note 5</w:t>
            </w:r>
          </w:p>
        </w:tc>
        <w:tc>
          <w:tcPr>
            <w:tcW w:w="3406" w:type="dxa"/>
            <w:vMerge w:val="restart"/>
            <w:tcBorders>
              <w:top w:val="single" w:sz="4" w:space="0" w:color="auto"/>
              <w:left w:val="single" w:sz="4" w:space="0" w:color="auto"/>
              <w:right w:val="single" w:sz="4" w:space="0" w:color="auto"/>
            </w:tcBorders>
          </w:tcPr>
          <w:p w14:paraId="079878AB"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b/>
                <w:color w:val="000000"/>
              </w:rPr>
              <w:t>LCP 140</w:t>
            </w:r>
          </w:p>
          <w:p w14:paraId="7F59E8BF"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HP21-HP26</w:t>
            </w:r>
          </w:p>
          <w:p w14:paraId="3742E32B"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(3 flues in a common stack, 2 boilers per flue) </w:t>
            </w:r>
          </w:p>
          <w:p w14:paraId="1C11C529"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Multi-fuel firing (Natural gas, RFG &amp; non-commercial liquid fuels)</w:t>
            </w:r>
          </w:p>
          <w:p w14:paraId="70C575E1" w14:textId="77777777" w:rsidR="002C25C3" w:rsidRPr="008C2049" w:rsidRDefault="002C25C3" w:rsidP="00473ECB">
            <w:pPr>
              <w:spacing w:before="0" w:after="0" w:line="240" w:lineRule="auto"/>
              <w:rPr>
                <w:rFonts w:cs="Arial"/>
                <w:color w:val="000000"/>
                <w:sz w:val="18"/>
                <w:szCs w:val="20"/>
              </w:rPr>
            </w:pPr>
            <w:r w:rsidRPr="008C2049">
              <w:rPr>
                <w:rFonts w:cs="Arial"/>
                <w:color w:val="000000"/>
              </w:rPr>
              <w:t>624 MWth limited to 500 MWth</w:t>
            </w:r>
          </w:p>
        </w:tc>
        <w:tc>
          <w:tcPr>
            <w:tcW w:w="2790" w:type="dxa"/>
            <w:tcBorders>
              <w:left w:val="single" w:sz="4" w:space="0" w:color="auto"/>
            </w:tcBorders>
          </w:tcPr>
          <w:p w14:paraId="62483D9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86F7F4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shd w:val="clear" w:color="auto" w:fill="auto"/>
          </w:tcPr>
          <w:p w14:paraId="3872B430" w14:textId="77777777" w:rsidR="002C25C3" w:rsidRPr="008C2049" w:rsidRDefault="002C25C3" w:rsidP="00473ECB">
            <w:pPr>
              <w:spacing w:before="0" w:after="0" w:line="240" w:lineRule="exact"/>
              <w:rPr>
                <w:rStyle w:val="CommentReference"/>
                <w:color w:val="000000"/>
                <w:sz w:val="18"/>
                <w:vertAlign w:val="superscript"/>
              </w:rPr>
            </w:pPr>
            <w:r w:rsidRPr="008C2049">
              <w:rPr>
                <w:rFonts w:cs="Arial"/>
                <w:color w:val="000000"/>
                <w:sz w:val="18"/>
                <w:szCs w:val="20"/>
              </w:rPr>
              <w:t>450 mg/Nm</w:t>
            </w:r>
            <w:r w:rsidRPr="008C2049">
              <w:rPr>
                <w:rFonts w:cs="Arial"/>
                <w:color w:val="000000"/>
                <w:sz w:val="18"/>
                <w:szCs w:val="20"/>
                <w:vertAlign w:val="superscript"/>
              </w:rPr>
              <w:t>3 Note 9</w:t>
            </w:r>
          </w:p>
          <w:p w14:paraId="237776C5" w14:textId="77777777" w:rsidR="002C25C3" w:rsidRPr="008C2049" w:rsidRDefault="002C25C3" w:rsidP="00473ECB">
            <w:pPr>
              <w:spacing w:before="0" w:after="0" w:line="240" w:lineRule="exact"/>
              <w:rPr>
                <w:rFonts w:cs="Arial"/>
                <w:color w:val="000000"/>
                <w:sz w:val="18"/>
                <w:szCs w:val="20"/>
              </w:rPr>
            </w:pPr>
          </w:p>
          <w:p w14:paraId="39143B88"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(411 mg/Nm</w:t>
            </w:r>
            <w:r w:rsidRPr="008C2049">
              <w:rPr>
                <w:rFonts w:cs="Arial"/>
                <w:color w:val="000000"/>
                <w:sz w:val="18"/>
                <w:szCs w:val="20"/>
                <w:vertAlign w:val="superscript"/>
              </w:rPr>
              <w:t xml:space="preserve">3 </w:t>
            </w:r>
          </w:p>
          <w:p w14:paraId="583CB3AF"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w:t>
            </w:r>
            <w:r w:rsidRPr="008C2049">
              <w:rPr>
                <w:rFonts w:cs="Arial"/>
                <w:color w:val="000000"/>
                <w:sz w:val="18"/>
                <w:szCs w:val="20"/>
              </w:rPr>
              <w:t>)</w:t>
            </w:r>
          </w:p>
          <w:p w14:paraId="2BC63444"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 xml:space="preserve">Note 4 </w:t>
            </w:r>
          </w:p>
          <w:p w14:paraId="6DCFD98F"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59DA406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24E4A5C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72B8834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97B2ED6" w14:textId="77777777" w:rsidTr="00473ECB">
        <w:trPr>
          <w:cantSplit/>
        </w:trPr>
        <w:tc>
          <w:tcPr>
            <w:tcW w:w="2002" w:type="dxa"/>
            <w:vMerge/>
            <w:tcBorders>
              <w:right w:val="single" w:sz="4" w:space="0" w:color="auto"/>
            </w:tcBorders>
          </w:tcPr>
          <w:p w14:paraId="7E43525D" w14:textId="77777777" w:rsidR="002C25C3" w:rsidRPr="008C2049" w:rsidRDefault="002C25C3" w:rsidP="00473ECB">
            <w:pPr>
              <w:spacing w:before="0" w:after="0" w:line="240" w:lineRule="auto"/>
              <w:rPr>
                <w:rFonts w:cs="Arial"/>
                <w:color w:val="000000"/>
                <w:sz w:val="18"/>
                <w:szCs w:val="20"/>
              </w:rPr>
            </w:pPr>
          </w:p>
        </w:tc>
        <w:tc>
          <w:tcPr>
            <w:tcW w:w="3406" w:type="dxa"/>
            <w:vMerge/>
            <w:tcBorders>
              <w:left w:val="single" w:sz="4" w:space="0" w:color="auto"/>
              <w:right w:val="single" w:sz="4" w:space="0" w:color="auto"/>
            </w:tcBorders>
          </w:tcPr>
          <w:p w14:paraId="77BBA72D" w14:textId="77777777" w:rsidR="002C25C3" w:rsidRPr="008C2049" w:rsidRDefault="002C25C3" w:rsidP="00473ECB">
            <w:pPr>
              <w:spacing w:before="0" w:after="0" w:line="240" w:lineRule="auto"/>
              <w:rPr>
                <w:rFonts w:cs="Arial"/>
                <w:color w:val="000000"/>
                <w:sz w:val="18"/>
                <w:szCs w:val="20"/>
              </w:rPr>
            </w:pPr>
          </w:p>
        </w:tc>
        <w:tc>
          <w:tcPr>
            <w:tcW w:w="2790" w:type="dxa"/>
            <w:tcBorders>
              <w:left w:val="single" w:sz="4" w:space="0" w:color="auto"/>
            </w:tcBorders>
          </w:tcPr>
          <w:p w14:paraId="7509710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6428B0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shd w:val="clear" w:color="auto" w:fill="auto"/>
          </w:tcPr>
          <w:p w14:paraId="41DCC298"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452 mg/Nm</w:t>
            </w:r>
            <w:r w:rsidRPr="008C2049">
              <w:rPr>
                <w:rFonts w:cs="Arial"/>
                <w:color w:val="000000"/>
                <w:sz w:val="18"/>
                <w:szCs w:val="20"/>
                <w:vertAlign w:val="superscript"/>
              </w:rPr>
              <w:t xml:space="preserve">3 </w:t>
            </w:r>
          </w:p>
          <w:p w14:paraId="4D221164"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2F0210CE"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7D4B82C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54E410B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4C62E86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9F139F9" w14:textId="77777777" w:rsidTr="00473ECB">
        <w:trPr>
          <w:cantSplit/>
        </w:trPr>
        <w:tc>
          <w:tcPr>
            <w:tcW w:w="2002" w:type="dxa"/>
            <w:vMerge/>
            <w:tcBorders>
              <w:bottom w:val="single" w:sz="4" w:space="0" w:color="auto"/>
              <w:right w:val="single" w:sz="4" w:space="0" w:color="auto"/>
            </w:tcBorders>
          </w:tcPr>
          <w:p w14:paraId="55C072AD" w14:textId="77777777" w:rsidR="002C25C3" w:rsidRPr="008C2049" w:rsidRDefault="002C25C3" w:rsidP="00473ECB">
            <w:pPr>
              <w:spacing w:before="0" w:after="0" w:line="240" w:lineRule="auto"/>
              <w:rPr>
                <w:rFonts w:cs="Arial"/>
                <w:color w:val="000000"/>
                <w:sz w:val="18"/>
                <w:szCs w:val="20"/>
              </w:rPr>
            </w:pPr>
          </w:p>
        </w:tc>
        <w:tc>
          <w:tcPr>
            <w:tcW w:w="3406" w:type="dxa"/>
            <w:vMerge/>
            <w:tcBorders>
              <w:left w:val="single" w:sz="4" w:space="0" w:color="auto"/>
              <w:bottom w:val="single" w:sz="4" w:space="0" w:color="auto"/>
              <w:right w:val="single" w:sz="4" w:space="0" w:color="auto"/>
            </w:tcBorders>
          </w:tcPr>
          <w:p w14:paraId="52FC33C2" w14:textId="77777777" w:rsidR="002C25C3" w:rsidRPr="008C2049" w:rsidRDefault="002C25C3" w:rsidP="00473ECB">
            <w:pPr>
              <w:spacing w:before="0" w:after="0" w:line="240" w:lineRule="auto"/>
              <w:rPr>
                <w:rFonts w:cs="Arial"/>
                <w:color w:val="000000"/>
                <w:sz w:val="18"/>
                <w:szCs w:val="20"/>
              </w:rPr>
            </w:pPr>
          </w:p>
        </w:tc>
        <w:tc>
          <w:tcPr>
            <w:tcW w:w="2790" w:type="dxa"/>
            <w:tcBorders>
              <w:left w:val="single" w:sz="4" w:space="0" w:color="auto"/>
            </w:tcBorders>
          </w:tcPr>
          <w:p w14:paraId="305A7C4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1A5FAC9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shd w:val="clear" w:color="auto" w:fill="auto"/>
          </w:tcPr>
          <w:p w14:paraId="636C8759"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822 mg/Nm</w:t>
            </w:r>
            <w:r w:rsidRPr="008C2049">
              <w:rPr>
                <w:rFonts w:cs="Arial"/>
                <w:color w:val="000000"/>
                <w:sz w:val="18"/>
                <w:szCs w:val="20"/>
                <w:vertAlign w:val="superscript"/>
              </w:rPr>
              <w:t xml:space="preserve">3 </w:t>
            </w:r>
          </w:p>
          <w:p w14:paraId="55915C83"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4496FF1B" w14:textId="77777777" w:rsidR="002C25C3" w:rsidRPr="008C2049" w:rsidRDefault="002C25C3" w:rsidP="00473ECB">
            <w:pPr>
              <w:spacing w:before="0" w:after="0" w:line="240" w:lineRule="exact"/>
              <w:rPr>
                <w:rFonts w:cs="Arial"/>
                <w:b/>
                <w:color w:val="000000"/>
                <w:sz w:val="18"/>
                <w:szCs w:val="20"/>
              </w:rPr>
            </w:pPr>
            <w:r w:rsidRPr="008C2049">
              <w:rPr>
                <w:rFonts w:cs="Arial"/>
                <w:color w:val="000000"/>
                <w:sz w:val="18"/>
                <w:szCs w:val="20"/>
                <w:vertAlign w:val="superscript"/>
              </w:rPr>
              <w:t xml:space="preserve">LCP-Chapter III IED </w:t>
            </w:r>
          </w:p>
        </w:tc>
        <w:tc>
          <w:tcPr>
            <w:tcW w:w="1119" w:type="dxa"/>
          </w:tcPr>
          <w:p w14:paraId="6FC58FC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09292DB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0BCAB0E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DD57C2B" w14:textId="77777777" w:rsidTr="00473ECB">
        <w:trPr>
          <w:cantSplit/>
        </w:trPr>
        <w:tc>
          <w:tcPr>
            <w:tcW w:w="2002" w:type="dxa"/>
            <w:vMerge w:val="restart"/>
            <w:tcBorders>
              <w:top w:val="single" w:sz="4" w:space="0" w:color="auto"/>
              <w:right w:val="single" w:sz="4" w:space="0" w:color="auto"/>
            </w:tcBorders>
          </w:tcPr>
          <w:p w14:paraId="3649FE2B"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REF-A-4</w:t>
            </w:r>
          </w:p>
          <w:p w14:paraId="4FA88313"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HPBH Boilers</w:t>
            </w:r>
          </w:p>
          <w:p w14:paraId="0EB9465F"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(X, Y coordinates 344200, 375180) </w:t>
            </w:r>
          </w:p>
          <w:p w14:paraId="74CD7583" w14:textId="77777777" w:rsidR="002C25C3" w:rsidRPr="008C2049" w:rsidRDefault="002C25C3" w:rsidP="00473ECB">
            <w:pPr>
              <w:keepNext/>
              <w:spacing w:before="0" w:after="0" w:line="240" w:lineRule="auto"/>
              <w:rPr>
                <w:rFonts w:cs="Arial"/>
                <w:color w:val="000000"/>
                <w:sz w:val="18"/>
                <w:szCs w:val="20"/>
              </w:rPr>
            </w:pPr>
            <w:r w:rsidRPr="008C2049">
              <w:rPr>
                <w:rFonts w:cs="Arial"/>
                <w:b/>
                <w:color w:val="000000"/>
                <w:vertAlign w:val="superscript"/>
              </w:rPr>
              <w:t>Note 5</w:t>
            </w:r>
          </w:p>
        </w:tc>
        <w:tc>
          <w:tcPr>
            <w:tcW w:w="3406" w:type="dxa"/>
            <w:vMerge w:val="restart"/>
            <w:tcBorders>
              <w:top w:val="single" w:sz="4" w:space="0" w:color="auto"/>
              <w:left w:val="single" w:sz="4" w:space="0" w:color="auto"/>
              <w:right w:val="single" w:sz="4" w:space="0" w:color="auto"/>
            </w:tcBorders>
          </w:tcPr>
          <w:p w14:paraId="09221BFA"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b/>
                <w:color w:val="000000"/>
              </w:rPr>
              <w:t>LCP 140</w:t>
            </w:r>
          </w:p>
          <w:p w14:paraId="7C98032F"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HP21-HP26</w:t>
            </w:r>
          </w:p>
          <w:p w14:paraId="6EBF1935"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(3 flues in a common stack, 2 boilers per flue) </w:t>
            </w:r>
          </w:p>
          <w:p w14:paraId="3436FF44"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Multi-fuel firing (Natural gas, RFG &amp; non-commercial liquid fuels)</w:t>
            </w:r>
          </w:p>
          <w:p w14:paraId="3CEB94AB"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624 MWth limited to 500 MWth</w:t>
            </w:r>
          </w:p>
        </w:tc>
        <w:tc>
          <w:tcPr>
            <w:tcW w:w="2790" w:type="dxa"/>
            <w:tcBorders>
              <w:left w:val="single" w:sz="4" w:space="0" w:color="auto"/>
            </w:tcBorders>
          </w:tcPr>
          <w:p w14:paraId="34B32A1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58631A4F"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37 mg/Nm</w:t>
            </w:r>
            <w:r w:rsidRPr="008C2049">
              <w:rPr>
                <w:rFonts w:cs="Arial"/>
                <w:color w:val="000000"/>
                <w:sz w:val="18"/>
                <w:szCs w:val="20"/>
                <w:vertAlign w:val="superscript"/>
              </w:rPr>
              <w:t xml:space="preserve">3 </w:t>
            </w:r>
          </w:p>
          <w:p w14:paraId="6CF533FE"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15D89BAD"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31D8EDD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6A28976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3245763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C65095A" w14:textId="77777777" w:rsidTr="00473ECB">
        <w:trPr>
          <w:cantSplit/>
        </w:trPr>
        <w:tc>
          <w:tcPr>
            <w:tcW w:w="2002" w:type="dxa"/>
            <w:vMerge/>
            <w:tcBorders>
              <w:right w:val="single" w:sz="4" w:space="0" w:color="auto"/>
            </w:tcBorders>
          </w:tcPr>
          <w:p w14:paraId="72094314" w14:textId="77777777" w:rsidR="002C25C3" w:rsidRPr="008C2049" w:rsidRDefault="002C25C3" w:rsidP="00473ECB">
            <w:pPr>
              <w:keepNext/>
              <w:spacing w:before="0" w:after="0" w:line="240" w:lineRule="auto"/>
              <w:rPr>
                <w:rFonts w:cs="Arial"/>
                <w:color w:val="000000"/>
                <w:sz w:val="18"/>
                <w:szCs w:val="20"/>
              </w:rPr>
            </w:pPr>
          </w:p>
        </w:tc>
        <w:tc>
          <w:tcPr>
            <w:tcW w:w="3406" w:type="dxa"/>
            <w:vMerge/>
            <w:tcBorders>
              <w:left w:val="single" w:sz="4" w:space="0" w:color="auto"/>
              <w:right w:val="single" w:sz="4" w:space="0" w:color="auto"/>
            </w:tcBorders>
          </w:tcPr>
          <w:p w14:paraId="685F3EB7" w14:textId="77777777" w:rsidR="002C25C3" w:rsidRPr="008C2049" w:rsidRDefault="002C25C3" w:rsidP="00473ECB">
            <w:pPr>
              <w:pStyle w:val="Tablebody"/>
              <w:keepNext/>
              <w:keepLines w:val="0"/>
              <w:widowControl/>
              <w:spacing w:before="0" w:after="0" w:line="240" w:lineRule="auto"/>
              <w:rPr>
                <w:rFonts w:cs="Arial"/>
                <w:color w:val="000000"/>
              </w:rPr>
            </w:pPr>
          </w:p>
        </w:tc>
        <w:tc>
          <w:tcPr>
            <w:tcW w:w="2790" w:type="dxa"/>
            <w:tcBorders>
              <w:left w:val="single" w:sz="4" w:space="0" w:color="auto"/>
            </w:tcBorders>
          </w:tcPr>
          <w:p w14:paraId="28F5D46A"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79E2A97E"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41 mg/Nm</w:t>
            </w:r>
            <w:r w:rsidRPr="008C2049">
              <w:rPr>
                <w:rFonts w:cs="Arial"/>
                <w:color w:val="000000"/>
                <w:sz w:val="18"/>
                <w:szCs w:val="20"/>
                <w:vertAlign w:val="superscript"/>
              </w:rPr>
              <w:t xml:space="preserve">3 </w:t>
            </w:r>
          </w:p>
          <w:p w14:paraId="078D2F74"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4E621F2D"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2552D75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761CF8B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507DFD2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DB6E0B8" w14:textId="77777777" w:rsidTr="00473ECB">
        <w:trPr>
          <w:cantSplit/>
        </w:trPr>
        <w:tc>
          <w:tcPr>
            <w:tcW w:w="2002" w:type="dxa"/>
            <w:vMerge/>
            <w:tcBorders>
              <w:bottom w:val="single" w:sz="4" w:space="0" w:color="auto"/>
              <w:right w:val="single" w:sz="4" w:space="0" w:color="auto"/>
            </w:tcBorders>
          </w:tcPr>
          <w:p w14:paraId="1B2468CF" w14:textId="77777777" w:rsidR="002C25C3" w:rsidRPr="008C2049" w:rsidRDefault="002C25C3" w:rsidP="00473ECB">
            <w:pPr>
              <w:spacing w:before="0" w:after="0" w:line="240" w:lineRule="auto"/>
              <w:rPr>
                <w:rFonts w:cs="Arial"/>
                <w:color w:val="000000"/>
                <w:sz w:val="18"/>
                <w:szCs w:val="20"/>
              </w:rPr>
            </w:pPr>
          </w:p>
        </w:tc>
        <w:tc>
          <w:tcPr>
            <w:tcW w:w="3406" w:type="dxa"/>
            <w:vMerge/>
            <w:tcBorders>
              <w:left w:val="single" w:sz="4" w:space="0" w:color="auto"/>
              <w:bottom w:val="single" w:sz="4" w:space="0" w:color="auto"/>
              <w:right w:val="single" w:sz="4" w:space="0" w:color="auto"/>
            </w:tcBorders>
          </w:tcPr>
          <w:p w14:paraId="5ED59FFE"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4467C87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5C823400"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74 mg/Nm</w:t>
            </w:r>
            <w:r w:rsidRPr="008C2049">
              <w:rPr>
                <w:rFonts w:cs="Arial"/>
                <w:color w:val="000000"/>
                <w:sz w:val="18"/>
                <w:szCs w:val="20"/>
                <w:vertAlign w:val="superscript"/>
              </w:rPr>
              <w:t xml:space="preserve">3 </w:t>
            </w:r>
          </w:p>
          <w:p w14:paraId="0A11DBBD"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4</w:t>
            </w:r>
          </w:p>
          <w:p w14:paraId="6A279F2D"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0D12600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14FBE9B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1F41787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39F5C94" w14:textId="77777777" w:rsidTr="00473ECB">
        <w:trPr>
          <w:cantSplit/>
        </w:trPr>
        <w:tc>
          <w:tcPr>
            <w:tcW w:w="2002" w:type="dxa"/>
            <w:vMerge w:val="restart"/>
            <w:tcBorders>
              <w:top w:val="single" w:sz="4" w:space="0" w:color="auto"/>
              <w:right w:val="single" w:sz="4" w:space="0" w:color="auto"/>
            </w:tcBorders>
          </w:tcPr>
          <w:p w14:paraId="5BD7BFDE"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lastRenderedPageBreak/>
              <w:t>REF-A-4</w:t>
            </w:r>
          </w:p>
          <w:p w14:paraId="7EE89D5B"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HPBH Boilers</w:t>
            </w:r>
          </w:p>
          <w:p w14:paraId="3CE9B9F9"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(X, Y coordinates 344200, 375180) </w:t>
            </w:r>
          </w:p>
          <w:p w14:paraId="6D90607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b/>
                <w:color w:val="000000"/>
                <w:vertAlign w:val="superscript"/>
              </w:rPr>
              <w:t>Note 5</w:t>
            </w:r>
          </w:p>
        </w:tc>
        <w:tc>
          <w:tcPr>
            <w:tcW w:w="3406" w:type="dxa"/>
            <w:vMerge w:val="restart"/>
            <w:tcBorders>
              <w:top w:val="single" w:sz="4" w:space="0" w:color="auto"/>
              <w:left w:val="single" w:sz="4" w:space="0" w:color="auto"/>
              <w:right w:val="single" w:sz="4" w:space="0" w:color="auto"/>
            </w:tcBorders>
          </w:tcPr>
          <w:p w14:paraId="56D2B636"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b/>
                <w:color w:val="000000"/>
              </w:rPr>
              <w:t>LCP 140</w:t>
            </w:r>
          </w:p>
          <w:p w14:paraId="6CA519F2"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HP21-HP26</w:t>
            </w:r>
          </w:p>
          <w:p w14:paraId="14E13B13"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 xml:space="preserve">(3 flues in a common stack, 2 boilers per flue) </w:t>
            </w:r>
          </w:p>
          <w:p w14:paraId="1FA3F995" w14:textId="77777777" w:rsidR="002C25C3" w:rsidRPr="008C2049" w:rsidRDefault="002C25C3" w:rsidP="00473ECB">
            <w:pPr>
              <w:pStyle w:val="Tablebody"/>
              <w:keepNext/>
              <w:keepLines w:val="0"/>
              <w:widowControl/>
              <w:spacing w:before="0" w:after="60" w:line="240" w:lineRule="auto"/>
              <w:rPr>
                <w:rFonts w:cs="Arial"/>
                <w:color w:val="000000"/>
              </w:rPr>
            </w:pPr>
            <w:r w:rsidRPr="008C2049">
              <w:rPr>
                <w:rFonts w:cs="Arial"/>
                <w:color w:val="000000"/>
              </w:rPr>
              <w:t>Multi-fuel firing (Natural gas, RFG &amp; non-commercial liquid fuels)</w:t>
            </w:r>
          </w:p>
          <w:p w14:paraId="70AA8D0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624 MWth limited to 500 MWth</w:t>
            </w:r>
          </w:p>
        </w:tc>
        <w:tc>
          <w:tcPr>
            <w:tcW w:w="2790" w:type="dxa"/>
            <w:tcBorders>
              <w:left w:val="single" w:sz="4" w:space="0" w:color="auto"/>
            </w:tcBorders>
          </w:tcPr>
          <w:p w14:paraId="59F09BA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7E9067B3"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19" w:type="dxa"/>
          </w:tcPr>
          <w:p w14:paraId="04E73EE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Monthly mean</w:t>
            </w:r>
          </w:p>
        </w:tc>
        <w:tc>
          <w:tcPr>
            <w:tcW w:w="1398" w:type="dxa"/>
          </w:tcPr>
          <w:p w14:paraId="36650DF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5DD4B13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2826ACF" w14:textId="77777777" w:rsidTr="00473ECB">
        <w:trPr>
          <w:cantSplit/>
        </w:trPr>
        <w:tc>
          <w:tcPr>
            <w:tcW w:w="2002" w:type="dxa"/>
            <w:vMerge/>
            <w:tcBorders>
              <w:right w:val="single" w:sz="4" w:space="0" w:color="auto"/>
            </w:tcBorders>
          </w:tcPr>
          <w:p w14:paraId="53AF6C30"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Borders>
              <w:left w:val="single" w:sz="4" w:space="0" w:color="auto"/>
              <w:right w:val="single" w:sz="4" w:space="0" w:color="auto"/>
            </w:tcBorders>
          </w:tcPr>
          <w:p w14:paraId="0BD63FCA"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3559CD66" w14:textId="77777777" w:rsidR="002C25C3" w:rsidRPr="008C2049" w:rsidRDefault="002C25C3" w:rsidP="00473ECB">
            <w:pPr>
              <w:spacing w:before="0" w:after="0" w:line="240" w:lineRule="auto"/>
              <w:rPr>
                <w:color w:val="000000"/>
                <w:sz w:val="18"/>
                <w:szCs w:val="20"/>
              </w:rPr>
            </w:pPr>
            <w:r w:rsidRPr="008C2049">
              <w:rPr>
                <w:color w:val="000000"/>
                <w:sz w:val="18"/>
                <w:szCs w:val="20"/>
              </w:rPr>
              <w:t>Nickel (Ni)</w:t>
            </w:r>
          </w:p>
          <w:p w14:paraId="5129918E" w14:textId="77777777" w:rsidR="002C25C3" w:rsidRPr="008C2049" w:rsidRDefault="002C25C3" w:rsidP="00473ECB">
            <w:pPr>
              <w:spacing w:before="0" w:after="0" w:line="240" w:lineRule="auto"/>
              <w:rPr>
                <w:color w:val="000000"/>
                <w:sz w:val="18"/>
                <w:szCs w:val="20"/>
              </w:rPr>
            </w:pPr>
            <w:r w:rsidRPr="008C2049">
              <w:rPr>
                <w:color w:val="000000"/>
                <w:sz w:val="18"/>
                <w:szCs w:val="20"/>
              </w:rPr>
              <w:t>Antimony (Sb)</w:t>
            </w:r>
          </w:p>
          <w:p w14:paraId="42C1C3B6"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Vanadium (V)</w:t>
            </w:r>
          </w:p>
        </w:tc>
        <w:tc>
          <w:tcPr>
            <w:tcW w:w="1397" w:type="dxa"/>
          </w:tcPr>
          <w:p w14:paraId="1E7DEFC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6063F31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75719EB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Once every six months and after significant changes to the unit</w:t>
            </w:r>
          </w:p>
        </w:tc>
        <w:tc>
          <w:tcPr>
            <w:tcW w:w="2448" w:type="dxa"/>
          </w:tcPr>
          <w:p w14:paraId="22E362EC" w14:textId="77777777" w:rsidR="002C25C3" w:rsidRPr="008C2049" w:rsidRDefault="002C25C3" w:rsidP="00473ECB">
            <w:pPr>
              <w:spacing w:before="0" w:after="0" w:line="240" w:lineRule="auto"/>
              <w:rPr>
                <w:rFonts w:cs="Arial"/>
                <w:color w:val="000000"/>
                <w:sz w:val="18"/>
                <w:szCs w:val="20"/>
              </w:rPr>
            </w:pPr>
            <w:r w:rsidRPr="008C2049">
              <w:rPr>
                <w:color w:val="000000"/>
                <w:sz w:val="18"/>
              </w:rPr>
              <w:t>BS EN 14385 or</w:t>
            </w:r>
          </w:p>
          <w:p w14:paraId="0856BC4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analysis based on metals content in the in the fuel</w:t>
            </w:r>
          </w:p>
        </w:tc>
      </w:tr>
      <w:tr w:rsidR="002C25C3" w:rsidRPr="008C2049" w14:paraId="52617ACE" w14:textId="77777777" w:rsidTr="00473ECB">
        <w:trPr>
          <w:cantSplit/>
        </w:trPr>
        <w:tc>
          <w:tcPr>
            <w:tcW w:w="2002" w:type="dxa"/>
            <w:vMerge/>
            <w:tcBorders>
              <w:right w:val="single" w:sz="4" w:space="0" w:color="auto"/>
            </w:tcBorders>
          </w:tcPr>
          <w:p w14:paraId="60482758"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Borders>
              <w:left w:val="single" w:sz="4" w:space="0" w:color="auto"/>
              <w:right w:val="single" w:sz="4" w:space="0" w:color="auto"/>
            </w:tcBorders>
          </w:tcPr>
          <w:p w14:paraId="4B1A31E3"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46F8B6E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397" w:type="dxa"/>
          </w:tcPr>
          <w:p w14:paraId="4E8E2CF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3F5FC02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p w14:paraId="575C138D" w14:textId="77777777" w:rsidR="002C25C3" w:rsidRPr="008C2049" w:rsidRDefault="002C25C3" w:rsidP="00473ECB">
            <w:pPr>
              <w:spacing w:before="0" w:after="0" w:line="240" w:lineRule="auto"/>
              <w:rPr>
                <w:rFonts w:cs="Arial"/>
                <w:color w:val="000000"/>
                <w:sz w:val="18"/>
                <w:szCs w:val="20"/>
              </w:rPr>
            </w:pPr>
          </w:p>
        </w:tc>
        <w:tc>
          <w:tcPr>
            <w:tcW w:w="1398" w:type="dxa"/>
          </w:tcPr>
          <w:p w14:paraId="0266F19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424E56B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4025258" w14:textId="77777777" w:rsidTr="00473ECB">
        <w:trPr>
          <w:cantSplit/>
        </w:trPr>
        <w:tc>
          <w:tcPr>
            <w:tcW w:w="2002" w:type="dxa"/>
            <w:vMerge/>
            <w:tcBorders>
              <w:right w:val="single" w:sz="4" w:space="0" w:color="auto"/>
            </w:tcBorders>
          </w:tcPr>
          <w:p w14:paraId="00B116E4"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Borders>
              <w:left w:val="single" w:sz="4" w:space="0" w:color="auto"/>
              <w:right w:val="single" w:sz="4" w:space="0" w:color="auto"/>
            </w:tcBorders>
          </w:tcPr>
          <w:p w14:paraId="24C7EB71"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24A013E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397" w:type="dxa"/>
          </w:tcPr>
          <w:p w14:paraId="2C27B58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0A6BFE3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p w14:paraId="6C04FB21" w14:textId="77777777" w:rsidR="002C25C3" w:rsidRPr="008C2049" w:rsidRDefault="002C25C3" w:rsidP="00473ECB">
            <w:pPr>
              <w:spacing w:before="0" w:after="0" w:line="240" w:lineRule="auto"/>
              <w:rPr>
                <w:rFonts w:cs="Arial"/>
                <w:color w:val="000000"/>
                <w:sz w:val="18"/>
                <w:szCs w:val="20"/>
              </w:rPr>
            </w:pPr>
          </w:p>
        </w:tc>
        <w:tc>
          <w:tcPr>
            <w:tcW w:w="1398" w:type="dxa"/>
          </w:tcPr>
          <w:p w14:paraId="1623137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5AADAE3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F118A6F" w14:textId="77777777" w:rsidTr="00473ECB">
        <w:trPr>
          <w:cantSplit/>
        </w:trPr>
        <w:tc>
          <w:tcPr>
            <w:tcW w:w="2002" w:type="dxa"/>
            <w:vMerge/>
            <w:tcBorders>
              <w:right w:val="single" w:sz="4" w:space="0" w:color="auto"/>
            </w:tcBorders>
          </w:tcPr>
          <w:p w14:paraId="781DE14B"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Borders>
              <w:left w:val="single" w:sz="4" w:space="0" w:color="auto"/>
              <w:right w:val="single" w:sz="4" w:space="0" w:color="auto"/>
            </w:tcBorders>
          </w:tcPr>
          <w:p w14:paraId="2D58E698"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469321D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temperature</w:t>
            </w:r>
          </w:p>
        </w:tc>
        <w:tc>
          <w:tcPr>
            <w:tcW w:w="1397" w:type="dxa"/>
          </w:tcPr>
          <w:p w14:paraId="15873AE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7FEAC5E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6CB6BB3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3938B20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7666177E" w14:textId="77777777" w:rsidTr="00473ECB">
        <w:trPr>
          <w:cantSplit/>
        </w:trPr>
        <w:tc>
          <w:tcPr>
            <w:tcW w:w="2002" w:type="dxa"/>
            <w:vMerge/>
            <w:tcBorders>
              <w:bottom w:val="single" w:sz="4" w:space="0" w:color="auto"/>
              <w:right w:val="single" w:sz="4" w:space="0" w:color="auto"/>
            </w:tcBorders>
          </w:tcPr>
          <w:p w14:paraId="6EF89565"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Borders>
              <w:left w:val="single" w:sz="4" w:space="0" w:color="auto"/>
              <w:bottom w:val="single" w:sz="4" w:space="0" w:color="auto"/>
              <w:right w:val="single" w:sz="4" w:space="0" w:color="auto"/>
            </w:tcBorders>
          </w:tcPr>
          <w:p w14:paraId="5188320F"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Borders>
              <w:left w:val="single" w:sz="4" w:space="0" w:color="auto"/>
            </w:tcBorders>
          </w:tcPr>
          <w:p w14:paraId="70F558B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397" w:type="dxa"/>
          </w:tcPr>
          <w:p w14:paraId="0F595A9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71F450B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44C8F60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6C939FC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5DAFE314" w14:textId="77777777" w:rsidTr="00473ECB">
        <w:trPr>
          <w:cantSplit/>
        </w:trPr>
        <w:tc>
          <w:tcPr>
            <w:tcW w:w="2002" w:type="dxa"/>
            <w:vMerge w:val="restart"/>
          </w:tcPr>
          <w:p w14:paraId="45A03A94"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REF-A-5 </w:t>
            </w:r>
          </w:p>
          <w:p w14:paraId="2EF418B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Platformer 3 and HDT3</w:t>
            </w:r>
          </w:p>
          <w:p w14:paraId="6564A288"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(vent from catalytic reformer)</w:t>
            </w:r>
          </w:p>
          <w:p w14:paraId="60BC1FE2"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343490, 375945)</w:t>
            </w:r>
          </w:p>
        </w:tc>
        <w:tc>
          <w:tcPr>
            <w:tcW w:w="3406" w:type="dxa"/>
            <w:vMerge w:val="restart"/>
          </w:tcPr>
          <w:p w14:paraId="2C201132"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LCP 142</w:t>
            </w:r>
          </w:p>
          <w:p w14:paraId="65407AD0"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PF3 (F9401-4) and HDT3 (F9301)</w:t>
            </w:r>
          </w:p>
          <w:p w14:paraId="75B45A9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Comprises five individual furnaces, F9401/2/3/4 &amp; HDT3 F9301 with a common stack.  </w:t>
            </w:r>
          </w:p>
          <w:p w14:paraId="23057688"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RFG firing only</w:t>
            </w:r>
          </w:p>
          <w:p w14:paraId="23A1011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135.2 MWth</w:t>
            </w:r>
          </w:p>
        </w:tc>
        <w:tc>
          <w:tcPr>
            <w:tcW w:w="2790" w:type="dxa"/>
          </w:tcPr>
          <w:p w14:paraId="72B4C13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1B64B18C"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35 mg/Nm</w:t>
            </w:r>
            <w:r w:rsidRPr="008C2049">
              <w:rPr>
                <w:rFonts w:cs="Arial"/>
                <w:color w:val="000000"/>
                <w:sz w:val="18"/>
                <w:szCs w:val="20"/>
                <w:vertAlign w:val="superscript"/>
              </w:rPr>
              <w:t>3</w:t>
            </w:r>
          </w:p>
          <w:p w14:paraId="00FC109E" w14:textId="77777777" w:rsidR="002C25C3" w:rsidRPr="008C2049" w:rsidRDefault="002C25C3" w:rsidP="00473ECB">
            <w:pPr>
              <w:spacing w:before="0" w:after="0" w:line="240" w:lineRule="exact"/>
              <w:rPr>
                <w:rFonts w:cs="Arial"/>
                <w:color w:val="000000"/>
                <w:sz w:val="18"/>
                <w:szCs w:val="20"/>
              </w:rPr>
            </w:pPr>
          </w:p>
          <w:p w14:paraId="61163F2F"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3</w:t>
            </w:r>
          </w:p>
          <w:p w14:paraId="2D82DA59"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0FFF5955"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5212D2E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37324E5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1FF38E8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00646D7" w14:textId="77777777" w:rsidTr="00473ECB">
        <w:trPr>
          <w:cantSplit/>
        </w:trPr>
        <w:tc>
          <w:tcPr>
            <w:tcW w:w="2002" w:type="dxa"/>
            <w:vMerge/>
          </w:tcPr>
          <w:p w14:paraId="3FA750C8"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10D2CC52" w14:textId="77777777" w:rsidR="002C25C3" w:rsidRPr="008C2049" w:rsidRDefault="002C25C3" w:rsidP="00473ECB">
            <w:pPr>
              <w:spacing w:before="0" w:after="0" w:line="240" w:lineRule="auto"/>
              <w:rPr>
                <w:rFonts w:cs="Arial"/>
                <w:color w:val="000000"/>
                <w:sz w:val="18"/>
                <w:szCs w:val="20"/>
              </w:rPr>
            </w:pPr>
          </w:p>
        </w:tc>
        <w:tc>
          <w:tcPr>
            <w:tcW w:w="2790" w:type="dxa"/>
          </w:tcPr>
          <w:p w14:paraId="01F51A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32F6B5F4"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3</w:t>
            </w:r>
          </w:p>
          <w:p w14:paraId="3DAF2411"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0307632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4D74049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76E0255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684F1E3" w14:textId="77777777" w:rsidTr="00473ECB">
        <w:trPr>
          <w:cantSplit/>
        </w:trPr>
        <w:tc>
          <w:tcPr>
            <w:tcW w:w="2002" w:type="dxa"/>
            <w:vMerge/>
          </w:tcPr>
          <w:p w14:paraId="5BD868DD"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183BE06C" w14:textId="77777777" w:rsidR="002C25C3" w:rsidRPr="008C2049" w:rsidRDefault="002C25C3" w:rsidP="00473ECB">
            <w:pPr>
              <w:spacing w:before="0" w:after="0" w:line="240" w:lineRule="auto"/>
              <w:rPr>
                <w:rFonts w:cs="Arial"/>
                <w:color w:val="000000"/>
                <w:sz w:val="18"/>
                <w:szCs w:val="20"/>
              </w:rPr>
            </w:pPr>
          </w:p>
        </w:tc>
        <w:tc>
          <w:tcPr>
            <w:tcW w:w="2790" w:type="dxa"/>
          </w:tcPr>
          <w:p w14:paraId="4C1D458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1A024CE1"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654C039E"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3033A0D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47AEF74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1E524DF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B86EA80" w14:textId="77777777" w:rsidTr="00473ECB">
        <w:trPr>
          <w:cantSplit/>
        </w:trPr>
        <w:tc>
          <w:tcPr>
            <w:tcW w:w="2002" w:type="dxa"/>
            <w:vMerge w:val="restart"/>
          </w:tcPr>
          <w:p w14:paraId="45407B6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REF-A-5 </w:t>
            </w:r>
          </w:p>
          <w:p w14:paraId="55CB6534"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Platformer 3 and HDT3</w:t>
            </w:r>
          </w:p>
          <w:p w14:paraId="76F6519B"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(vent from catalytic reformer)</w:t>
            </w:r>
          </w:p>
          <w:p w14:paraId="62A59FB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343490, 375945)</w:t>
            </w:r>
          </w:p>
        </w:tc>
        <w:tc>
          <w:tcPr>
            <w:tcW w:w="3406" w:type="dxa"/>
            <w:vMerge w:val="restart"/>
          </w:tcPr>
          <w:p w14:paraId="06ED2BCA"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LCP 142</w:t>
            </w:r>
          </w:p>
          <w:p w14:paraId="53B5A4F8"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PF3 (F9401-4) and HDT3 (F9301)</w:t>
            </w:r>
          </w:p>
          <w:p w14:paraId="7A86ADF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Comprises five individual furnaces, F9401/2/3/4 &amp; HDT3 F9301 with a common stack.  </w:t>
            </w:r>
          </w:p>
          <w:p w14:paraId="1BCC977A"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RFG firing only</w:t>
            </w:r>
          </w:p>
          <w:p w14:paraId="12DBE662" w14:textId="77777777" w:rsidR="002C25C3" w:rsidRPr="008C2049" w:rsidRDefault="002C25C3" w:rsidP="00473ECB">
            <w:pPr>
              <w:spacing w:before="0" w:after="0" w:line="240" w:lineRule="auto"/>
              <w:rPr>
                <w:rFonts w:cs="Arial"/>
                <w:b/>
                <w:color w:val="000000"/>
                <w:sz w:val="18"/>
                <w:szCs w:val="20"/>
              </w:rPr>
            </w:pPr>
            <w:r w:rsidRPr="008C2049">
              <w:rPr>
                <w:rFonts w:cs="Arial"/>
                <w:color w:val="000000"/>
                <w:sz w:val="18"/>
                <w:szCs w:val="20"/>
              </w:rPr>
              <w:t>135.2 MWth</w:t>
            </w:r>
          </w:p>
        </w:tc>
        <w:tc>
          <w:tcPr>
            <w:tcW w:w="2790" w:type="dxa"/>
          </w:tcPr>
          <w:p w14:paraId="192206E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496ED84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3C6CF7C3"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200 mg/Nm</w:t>
            </w:r>
            <w:r w:rsidRPr="008C2049">
              <w:rPr>
                <w:rFonts w:cs="Arial"/>
                <w:color w:val="000000"/>
                <w:sz w:val="18"/>
                <w:szCs w:val="20"/>
                <w:vertAlign w:val="superscript"/>
              </w:rPr>
              <w:t>3</w:t>
            </w:r>
          </w:p>
          <w:p w14:paraId="3B69BBFF"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10</w:t>
            </w:r>
          </w:p>
          <w:p w14:paraId="625DFC67" w14:textId="77777777" w:rsidR="002C25C3" w:rsidRPr="008C2049" w:rsidRDefault="002C25C3" w:rsidP="00473ECB">
            <w:pPr>
              <w:spacing w:before="0" w:after="0" w:line="240" w:lineRule="exact"/>
              <w:rPr>
                <w:rFonts w:cs="Arial"/>
                <w:color w:val="000000"/>
                <w:sz w:val="18"/>
                <w:szCs w:val="20"/>
              </w:rPr>
            </w:pPr>
          </w:p>
          <w:p w14:paraId="4AA8E24B"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(300 mg/Nm</w:t>
            </w:r>
            <w:r w:rsidRPr="008C2049">
              <w:rPr>
                <w:rFonts w:cs="Arial"/>
                <w:color w:val="000000"/>
                <w:sz w:val="18"/>
                <w:szCs w:val="20"/>
                <w:vertAlign w:val="superscript"/>
              </w:rPr>
              <w:t xml:space="preserve">3 </w:t>
            </w:r>
          </w:p>
          <w:p w14:paraId="4BFE4025"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73EFB0AB"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4D59792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7C8A59E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62A9149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0FAD674" w14:textId="77777777" w:rsidTr="00473ECB">
        <w:trPr>
          <w:cantSplit/>
        </w:trPr>
        <w:tc>
          <w:tcPr>
            <w:tcW w:w="2002" w:type="dxa"/>
            <w:vMerge/>
          </w:tcPr>
          <w:p w14:paraId="51DEF296"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710D4645" w14:textId="77777777" w:rsidR="002C25C3" w:rsidRPr="008C2049" w:rsidRDefault="002C25C3" w:rsidP="00473ECB">
            <w:pPr>
              <w:spacing w:before="0" w:after="0" w:line="240" w:lineRule="auto"/>
              <w:rPr>
                <w:rFonts w:cs="Arial"/>
                <w:color w:val="000000"/>
                <w:sz w:val="18"/>
                <w:szCs w:val="20"/>
              </w:rPr>
            </w:pPr>
          </w:p>
        </w:tc>
        <w:tc>
          <w:tcPr>
            <w:tcW w:w="2790" w:type="dxa"/>
          </w:tcPr>
          <w:p w14:paraId="254DC6D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33D2170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1DCA10C2"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330 mg/Nm</w:t>
            </w:r>
            <w:r w:rsidRPr="008C2049">
              <w:rPr>
                <w:rFonts w:cs="Arial"/>
                <w:color w:val="000000"/>
                <w:sz w:val="18"/>
                <w:szCs w:val="20"/>
                <w:vertAlign w:val="superscript"/>
              </w:rPr>
              <w:t xml:space="preserve">3 </w:t>
            </w:r>
          </w:p>
          <w:p w14:paraId="6BF19234"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2D82C9C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0D83BEE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12401F3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63B3A07" w14:textId="77777777" w:rsidTr="00473ECB">
        <w:trPr>
          <w:cantSplit/>
        </w:trPr>
        <w:tc>
          <w:tcPr>
            <w:tcW w:w="2002" w:type="dxa"/>
            <w:vMerge/>
          </w:tcPr>
          <w:p w14:paraId="7201E692"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4DF7655A" w14:textId="77777777" w:rsidR="002C25C3" w:rsidRPr="008C2049" w:rsidRDefault="002C25C3" w:rsidP="00473ECB">
            <w:pPr>
              <w:spacing w:before="0" w:after="0" w:line="240" w:lineRule="auto"/>
              <w:rPr>
                <w:rFonts w:cs="Arial"/>
                <w:color w:val="000000"/>
                <w:sz w:val="18"/>
                <w:szCs w:val="20"/>
              </w:rPr>
            </w:pPr>
          </w:p>
        </w:tc>
        <w:tc>
          <w:tcPr>
            <w:tcW w:w="2790" w:type="dxa"/>
          </w:tcPr>
          <w:p w14:paraId="26F8005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1331F0D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7DF1E6EF"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 xml:space="preserve">3 </w:t>
            </w:r>
          </w:p>
          <w:p w14:paraId="443555CF"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 xml:space="preserve">LCP-Chapter III IED </w:t>
            </w:r>
          </w:p>
        </w:tc>
        <w:tc>
          <w:tcPr>
            <w:tcW w:w="1119" w:type="dxa"/>
          </w:tcPr>
          <w:p w14:paraId="4D29D11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584873D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6E9005C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95E7144" w14:textId="77777777" w:rsidTr="00473ECB">
        <w:trPr>
          <w:cantSplit/>
        </w:trPr>
        <w:tc>
          <w:tcPr>
            <w:tcW w:w="2002" w:type="dxa"/>
            <w:vMerge w:val="restart"/>
          </w:tcPr>
          <w:p w14:paraId="492DECFE"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 xml:space="preserve">REF-A-5 </w:t>
            </w:r>
          </w:p>
          <w:p w14:paraId="01E9ACEF"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Platformer 3 and HDT3</w:t>
            </w:r>
          </w:p>
          <w:p w14:paraId="7C9C0C6F"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(vent from catalytic reformer)</w:t>
            </w:r>
          </w:p>
          <w:p w14:paraId="099606B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343490, 375945)</w:t>
            </w:r>
          </w:p>
        </w:tc>
        <w:tc>
          <w:tcPr>
            <w:tcW w:w="3406" w:type="dxa"/>
            <w:vMerge w:val="restart"/>
          </w:tcPr>
          <w:p w14:paraId="5B8BBBB2"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142</w:t>
            </w:r>
          </w:p>
          <w:p w14:paraId="1AAC7E1F"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PF3 (F9401-4) and HDT3 (F9301)</w:t>
            </w:r>
          </w:p>
          <w:p w14:paraId="666F38A9"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Comprises five individual furnaces, F9401/2/3/4 &amp; HDT3 F9301 with a common stack.  </w:t>
            </w:r>
          </w:p>
          <w:p w14:paraId="53DD9D96"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RFG firing only</w:t>
            </w:r>
          </w:p>
          <w:p w14:paraId="77F3566F" w14:textId="77777777" w:rsidR="002C25C3" w:rsidRPr="008C2049" w:rsidRDefault="002C25C3" w:rsidP="00473ECB">
            <w:pPr>
              <w:keepNext/>
              <w:spacing w:before="0" w:after="0" w:line="240" w:lineRule="auto"/>
              <w:rPr>
                <w:rFonts w:cs="Arial"/>
                <w:b/>
                <w:color w:val="000000"/>
                <w:sz w:val="18"/>
                <w:szCs w:val="20"/>
              </w:rPr>
            </w:pPr>
            <w:r w:rsidRPr="008C2049">
              <w:rPr>
                <w:rFonts w:cs="Arial"/>
                <w:color w:val="000000"/>
                <w:sz w:val="18"/>
                <w:szCs w:val="20"/>
              </w:rPr>
              <w:t>135.2 MWth</w:t>
            </w:r>
          </w:p>
        </w:tc>
        <w:tc>
          <w:tcPr>
            <w:tcW w:w="2790" w:type="dxa"/>
          </w:tcPr>
          <w:p w14:paraId="4D47E37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59ED87D2"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 mg/Nm</w:t>
            </w:r>
            <w:r w:rsidRPr="008C2049">
              <w:rPr>
                <w:rFonts w:cs="Arial"/>
                <w:color w:val="000000"/>
                <w:sz w:val="18"/>
                <w:szCs w:val="20"/>
                <w:vertAlign w:val="superscript"/>
              </w:rPr>
              <w:t>3</w:t>
            </w:r>
          </w:p>
          <w:p w14:paraId="0880635A"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407021E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28D25DB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2961D61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3D8C8C7" w14:textId="77777777" w:rsidTr="00473ECB">
        <w:trPr>
          <w:cantSplit/>
        </w:trPr>
        <w:tc>
          <w:tcPr>
            <w:tcW w:w="2002" w:type="dxa"/>
            <w:vMerge/>
          </w:tcPr>
          <w:p w14:paraId="272C19CB" w14:textId="77777777" w:rsidR="002C25C3" w:rsidRPr="008C2049" w:rsidRDefault="002C25C3" w:rsidP="00473ECB">
            <w:pPr>
              <w:keepNext/>
              <w:spacing w:before="0" w:after="0" w:line="240" w:lineRule="auto"/>
              <w:rPr>
                <w:rFonts w:cs="Arial"/>
                <w:color w:val="000000"/>
                <w:sz w:val="18"/>
                <w:szCs w:val="20"/>
              </w:rPr>
            </w:pPr>
          </w:p>
        </w:tc>
        <w:tc>
          <w:tcPr>
            <w:tcW w:w="3406" w:type="dxa"/>
            <w:vMerge/>
          </w:tcPr>
          <w:p w14:paraId="61E63D49" w14:textId="77777777" w:rsidR="002C25C3" w:rsidRPr="008C2049" w:rsidRDefault="002C25C3" w:rsidP="00473ECB">
            <w:pPr>
              <w:keepNext/>
              <w:spacing w:before="0" w:after="0" w:line="240" w:lineRule="auto"/>
              <w:rPr>
                <w:rFonts w:cs="Arial"/>
                <w:color w:val="000000"/>
                <w:sz w:val="18"/>
                <w:szCs w:val="20"/>
              </w:rPr>
            </w:pPr>
          </w:p>
        </w:tc>
        <w:tc>
          <w:tcPr>
            <w:tcW w:w="2790" w:type="dxa"/>
          </w:tcPr>
          <w:p w14:paraId="58CA10B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5AF0AF66"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5.5 mg/Nm</w:t>
            </w:r>
            <w:r w:rsidRPr="008C2049">
              <w:rPr>
                <w:rFonts w:cs="Arial"/>
                <w:color w:val="000000"/>
                <w:sz w:val="18"/>
                <w:szCs w:val="20"/>
                <w:vertAlign w:val="superscript"/>
              </w:rPr>
              <w:t>3</w:t>
            </w:r>
          </w:p>
          <w:p w14:paraId="5E85B13F"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49EDABE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3DE7C97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0028448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30B3B50" w14:textId="77777777" w:rsidTr="00473ECB">
        <w:trPr>
          <w:cantSplit/>
        </w:trPr>
        <w:tc>
          <w:tcPr>
            <w:tcW w:w="2002" w:type="dxa"/>
            <w:vMerge/>
          </w:tcPr>
          <w:p w14:paraId="4E9B51CF"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379E606B" w14:textId="77777777" w:rsidR="002C25C3" w:rsidRPr="008C2049" w:rsidRDefault="002C25C3" w:rsidP="00473ECB">
            <w:pPr>
              <w:spacing w:before="0" w:after="0" w:line="240" w:lineRule="auto"/>
              <w:rPr>
                <w:rFonts w:cs="Arial"/>
                <w:color w:val="000000"/>
                <w:sz w:val="18"/>
                <w:szCs w:val="20"/>
              </w:rPr>
            </w:pPr>
          </w:p>
        </w:tc>
        <w:tc>
          <w:tcPr>
            <w:tcW w:w="2790" w:type="dxa"/>
          </w:tcPr>
          <w:p w14:paraId="51E5CA2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778824FC"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 mg/Nm</w:t>
            </w:r>
            <w:r w:rsidRPr="008C2049">
              <w:rPr>
                <w:rFonts w:cs="Arial"/>
                <w:color w:val="000000"/>
                <w:sz w:val="18"/>
                <w:szCs w:val="20"/>
                <w:vertAlign w:val="superscript"/>
              </w:rPr>
              <w:t>3</w:t>
            </w:r>
          </w:p>
          <w:p w14:paraId="3CFFBEF3"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 xml:space="preserve">LCP-Chapter III IED </w:t>
            </w:r>
          </w:p>
        </w:tc>
        <w:tc>
          <w:tcPr>
            <w:tcW w:w="1119" w:type="dxa"/>
          </w:tcPr>
          <w:p w14:paraId="3A4D3D3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4032C8D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774EBF3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083A2F7" w14:textId="77777777" w:rsidTr="00473ECB">
        <w:trPr>
          <w:cantSplit/>
        </w:trPr>
        <w:tc>
          <w:tcPr>
            <w:tcW w:w="2002" w:type="dxa"/>
            <w:vMerge w:val="restart"/>
          </w:tcPr>
          <w:p w14:paraId="00EF2FB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REF-A-5 </w:t>
            </w:r>
          </w:p>
          <w:p w14:paraId="7306A6DE"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Platformer 3 and HDT3</w:t>
            </w:r>
          </w:p>
          <w:p w14:paraId="613C8A9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(vent from catalytic reformer)</w:t>
            </w:r>
          </w:p>
          <w:p w14:paraId="6A9E60B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343490, 375945)</w:t>
            </w:r>
          </w:p>
        </w:tc>
        <w:tc>
          <w:tcPr>
            <w:tcW w:w="3406" w:type="dxa"/>
            <w:vMerge w:val="restart"/>
          </w:tcPr>
          <w:p w14:paraId="58F0D805"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142</w:t>
            </w:r>
          </w:p>
          <w:p w14:paraId="2A9C109C"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PF3 (F9401-4) and HDT3 (F9301)</w:t>
            </w:r>
          </w:p>
          <w:p w14:paraId="4035ED84"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Comprises five individual furnaces, F9401/2/3/4 &amp; HDT3 F9301 with a common stack.  </w:t>
            </w:r>
          </w:p>
          <w:p w14:paraId="6FE5A74F"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RFG firing only</w:t>
            </w:r>
          </w:p>
          <w:p w14:paraId="5850710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135.2 MWth</w:t>
            </w:r>
          </w:p>
        </w:tc>
        <w:tc>
          <w:tcPr>
            <w:tcW w:w="2790" w:type="dxa"/>
          </w:tcPr>
          <w:p w14:paraId="210D89D7"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Polychlorinated dibenzodioxins/ furans (PCDD/F) emissions</w:t>
            </w:r>
          </w:p>
        </w:tc>
        <w:tc>
          <w:tcPr>
            <w:tcW w:w="1397" w:type="dxa"/>
          </w:tcPr>
          <w:p w14:paraId="1F6DC49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511B934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Spot sample</w:t>
            </w:r>
          </w:p>
        </w:tc>
        <w:tc>
          <w:tcPr>
            <w:tcW w:w="1398" w:type="dxa"/>
          </w:tcPr>
          <w:p w14:paraId="29EDA3A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Once a year, or once a regeneration, whichever is longer</w:t>
            </w:r>
          </w:p>
        </w:tc>
        <w:tc>
          <w:tcPr>
            <w:tcW w:w="2448" w:type="dxa"/>
          </w:tcPr>
          <w:p w14:paraId="1CACBCA7" w14:textId="77777777" w:rsidR="002C25C3" w:rsidRPr="008C2049" w:rsidRDefault="002C25C3" w:rsidP="00473ECB">
            <w:pPr>
              <w:pStyle w:val="Default"/>
              <w:spacing w:after="60"/>
              <w:rPr>
                <w:sz w:val="18"/>
                <w:szCs w:val="20"/>
              </w:rPr>
            </w:pPr>
            <w:r w:rsidRPr="008C2049">
              <w:rPr>
                <w:sz w:val="18"/>
                <w:szCs w:val="20"/>
              </w:rPr>
              <w:t xml:space="preserve">Isokinetic sampling , extraction, then GC-MS analysis </w:t>
            </w:r>
          </w:p>
          <w:p w14:paraId="29CE0ADE" w14:textId="77777777" w:rsidR="002C25C3" w:rsidRPr="008C2049" w:rsidRDefault="002C25C3" w:rsidP="00473ECB">
            <w:pPr>
              <w:spacing w:before="0" w:after="60" w:line="240" w:lineRule="auto"/>
              <w:rPr>
                <w:rFonts w:cs="Arial"/>
                <w:color w:val="000000"/>
                <w:sz w:val="18"/>
                <w:szCs w:val="20"/>
              </w:rPr>
            </w:pPr>
            <w:r w:rsidRPr="008C2049">
              <w:rPr>
                <w:color w:val="000000"/>
                <w:sz w:val="18"/>
                <w:szCs w:val="20"/>
              </w:rPr>
              <w:t>BS EN 1948 Parts 1,2 and 3</w:t>
            </w:r>
            <w:r w:rsidRPr="008C2049">
              <w:rPr>
                <w:color w:val="000000"/>
                <w:sz w:val="18"/>
                <w:szCs w:val="13"/>
              </w:rPr>
              <w:t xml:space="preserve"> </w:t>
            </w:r>
            <w:r w:rsidRPr="008C2049">
              <w:rPr>
                <w:color w:val="000000"/>
                <w:sz w:val="18"/>
                <w:szCs w:val="20"/>
              </w:rPr>
              <w:t xml:space="preserve">and MID </w:t>
            </w:r>
          </w:p>
        </w:tc>
      </w:tr>
      <w:tr w:rsidR="002C25C3" w:rsidRPr="008C2049" w14:paraId="5ACB9EB1" w14:textId="77777777" w:rsidTr="00473ECB">
        <w:trPr>
          <w:cantSplit/>
        </w:trPr>
        <w:tc>
          <w:tcPr>
            <w:tcW w:w="2002" w:type="dxa"/>
            <w:vMerge/>
          </w:tcPr>
          <w:p w14:paraId="350FC00A"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3846FF19" w14:textId="77777777" w:rsidR="002C25C3" w:rsidRPr="008C2049" w:rsidRDefault="002C25C3" w:rsidP="00473ECB">
            <w:pPr>
              <w:spacing w:before="0" w:after="0" w:line="240" w:lineRule="auto"/>
              <w:rPr>
                <w:rFonts w:cs="Arial"/>
                <w:color w:val="000000"/>
                <w:sz w:val="18"/>
                <w:szCs w:val="20"/>
              </w:rPr>
            </w:pPr>
          </w:p>
        </w:tc>
        <w:tc>
          <w:tcPr>
            <w:tcW w:w="2790" w:type="dxa"/>
          </w:tcPr>
          <w:p w14:paraId="16B5362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40EB485D" w14:textId="77777777" w:rsidR="002C25C3" w:rsidRPr="008C2049" w:rsidRDefault="002C25C3" w:rsidP="00473ECB">
            <w:pPr>
              <w:spacing w:before="0" w:after="0" w:line="240" w:lineRule="auto"/>
              <w:rPr>
                <w:rFonts w:cs="Arial"/>
                <w:color w:val="000000"/>
                <w:sz w:val="18"/>
                <w:szCs w:val="20"/>
                <w:vertAlign w:val="superscript"/>
              </w:rPr>
            </w:pPr>
            <w:r w:rsidRPr="008C2049">
              <w:rPr>
                <w:rFonts w:cs="Arial"/>
                <w:color w:val="000000"/>
                <w:sz w:val="18"/>
                <w:szCs w:val="20"/>
              </w:rPr>
              <w:t>100 mg/Nm</w:t>
            </w:r>
            <w:r w:rsidRPr="008C2049">
              <w:rPr>
                <w:rFonts w:cs="Arial"/>
                <w:color w:val="000000"/>
                <w:sz w:val="18"/>
                <w:szCs w:val="20"/>
                <w:vertAlign w:val="superscript"/>
              </w:rPr>
              <w:t>3</w:t>
            </w:r>
          </w:p>
        </w:tc>
        <w:tc>
          <w:tcPr>
            <w:tcW w:w="1119" w:type="dxa"/>
          </w:tcPr>
          <w:p w14:paraId="1D43FB9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Monthly mean</w:t>
            </w:r>
          </w:p>
        </w:tc>
        <w:tc>
          <w:tcPr>
            <w:tcW w:w="1398" w:type="dxa"/>
          </w:tcPr>
          <w:p w14:paraId="5417A79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2A8566F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67E1EAD" w14:textId="77777777" w:rsidTr="00473ECB">
        <w:trPr>
          <w:cantSplit/>
        </w:trPr>
        <w:tc>
          <w:tcPr>
            <w:tcW w:w="2002" w:type="dxa"/>
            <w:vMerge/>
          </w:tcPr>
          <w:p w14:paraId="5093D666"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5294E8AF" w14:textId="77777777" w:rsidR="002C25C3" w:rsidRPr="008C2049" w:rsidRDefault="002C25C3" w:rsidP="00473ECB">
            <w:pPr>
              <w:spacing w:before="0" w:after="0" w:line="240" w:lineRule="auto"/>
              <w:rPr>
                <w:rFonts w:cs="Arial"/>
                <w:color w:val="000000"/>
                <w:sz w:val="18"/>
                <w:szCs w:val="20"/>
              </w:rPr>
            </w:pPr>
          </w:p>
        </w:tc>
        <w:tc>
          <w:tcPr>
            <w:tcW w:w="2790" w:type="dxa"/>
          </w:tcPr>
          <w:p w14:paraId="35AF756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397" w:type="dxa"/>
          </w:tcPr>
          <w:p w14:paraId="2738364E" w14:textId="77777777" w:rsidR="002C25C3" w:rsidRPr="008C2049" w:rsidRDefault="002C25C3" w:rsidP="00473ECB">
            <w:pPr>
              <w:spacing w:before="0" w:after="0" w:line="240" w:lineRule="auto"/>
              <w:rPr>
                <w:rFonts w:cs="Arial"/>
                <w:color w:val="000000"/>
                <w:sz w:val="18"/>
                <w:szCs w:val="20"/>
                <w:vertAlign w:val="superscript"/>
              </w:rPr>
            </w:pPr>
            <w:r w:rsidRPr="008C2049">
              <w:rPr>
                <w:rFonts w:cs="Arial"/>
                <w:color w:val="000000"/>
                <w:sz w:val="18"/>
                <w:szCs w:val="20"/>
              </w:rPr>
              <w:t>-</w:t>
            </w:r>
          </w:p>
        </w:tc>
        <w:tc>
          <w:tcPr>
            <w:tcW w:w="1119" w:type="dxa"/>
          </w:tcPr>
          <w:p w14:paraId="32881D2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2AD38B0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1089834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FB0B75D" w14:textId="77777777" w:rsidTr="00473ECB">
        <w:trPr>
          <w:cantSplit/>
        </w:trPr>
        <w:tc>
          <w:tcPr>
            <w:tcW w:w="2002" w:type="dxa"/>
            <w:vMerge/>
          </w:tcPr>
          <w:p w14:paraId="2F6B8B32"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4BC7C76B" w14:textId="77777777" w:rsidR="002C25C3" w:rsidRPr="008C2049" w:rsidRDefault="002C25C3" w:rsidP="00473ECB">
            <w:pPr>
              <w:spacing w:before="0" w:after="0" w:line="240" w:lineRule="auto"/>
              <w:rPr>
                <w:rFonts w:cs="Arial"/>
                <w:color w:val="000000"/>
                <w:sz w:val="18"/>
                <w:szCs w:val="20"/>
              </w:rPr>
            </w:pPr>
          </w:p>
        </w:tc>
        <w:tc>
          <w:tcPr>
            <w:tcW w:w="2790" w:type="dxa"/>
          </w:tcPr>
          <w:p w14:paraId="4A3A2DE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397" w:type="dxa"/>
          </w:tcPr>
          <w:p w14:paraId="3501106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04DF0C7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7BED40C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57DA606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F18CABE" w14:textId="77777777" w:rsidTr="00473ECB">
        <w:trPr>
          <w:cantSplit/>
        </w:trPr>
        <w:tc>
          <w:tcPr>
            <w:tcW w:w="2002" w:type="dxa"/>
            <w:vMerge/>
          </w:tcPr>
          <w:p w14:paraId="69775F39"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238CF20A" w14:textId="77777777" w:rsidR="002C25C3" w:rsidRPr="008C2049" w:rsidRDefault="002C25C3" w:rsidP="00473ECB">
            <w:pPr>
              <w:spacing w:before="0" w:after="0" w:line="240" w:lineRule="auto"/>
              <w:rPr>
                <w:rFonts w:cs="Arial"/>
                <w:color w:val="000000"/>
                <w:sz w:val="18"/>
                <w:szCs w:val="20"/>
              </w:rPr>
            </w:pPr>
          </w:p>
        </w:tc>
        <w:tc>
          <w:tcPr>
            <w:tcW w:w="2790" w:type="dxa"/>
          </w:tcPr>
          <w:p w14:paraId="712E25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temperature</w:t>
            </w:r>
          </w:p>
        </w:tc>
        <w:tc>
          <w:tcPr>
            <w:tcW w:w="1397" w:type="dxa"/>
          </w:tcPr>
          <w:p w14:paraId="125E9E7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52F2FDC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4EFF538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3434226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4BC17A26" w14:textId="77777777" w:rsidTr="00473ECB">
        <w:trPr>
          <w:cantSplit/>
        </w:trPr>
        <w:tc>
          <w:tcPr>
            <w:tcW w:w="2002" w:type="dxa"/>
            <w:vMerge/>
            <w:tcBorders>
              <w:bottom w:val="single" w:sz="4" w:space="0" w:color="auto"/>
            </w:tcBorders>
          </w:tcPr>
          <w:p w14:paraId="0526C87F" w14:textId="77777777" w:rsidR="002C25C3" w:rsidRPr="008C2049" w:rsidRDefault="002C25C3" w:rsidP="00473ECB">
            <w:pPr>
              <w:spacing w:before="0" w:after="0" w:line="240" w:lineRule="auto"/>
              <w:rPr>
                <w:rFonts w:cs="Arial"/>
                <w:color w:val="000000"/>
                <w:sz w:val="18"/>
                <w:szCs w:val="20"/>
              </w:rPr>
            </w:pPr>
          </w:p>
        </w:tc>
        <w:tc>
          <w:tcPr>
            <w:tcW w:w="3406" w:type="dxa"/>
            <w:vMerge/>
            <w:tcBorders>
              <w:bottom w:val="single" w:sz="4" w:space="0" w:color="auto"/>
            </w:tcBorders>
          </w:tcPr>
          <w:p w14:paraId="3BE67213" w14:textId="77777777" w:rsidR="002C25C3" w:rsidRPr="008C2049" w:rsidRDefault="002C25C3" w:rsidP="00473ECB">
            <w:pPr>
              <w:spacing w:before="0" w:after="0" w:line="240" w:lineRule="auto"/>
              <w:rPr>
                <w:rFonts w:cs="Arial"/>
                <w:color w:val="000000"/>
                <w:sz w:val="18"/>
                <w:szCs w:val="20"/>
              </w:rPr>
            </w:pPr>
          </w:p>
        </w:tc>
        <w:tc>
          <w:tcPr>
            <w:tcW w:w="2790" w:type="dxa"/>
          </w:tcPr>
          <w:p w14:paraId="12B316C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397" w:type="dxa"/>
          </w:tcPr>
          <w:p w14:paraId="7B7C810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726F4CC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32E22B2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299ECA3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0A8748B8" w14:textId="77777777" w:rsidTr="00473ECB">
        <w:trPr>
          <w:cantSplit/>
        </w:trPr>
        <w:tc>
          <w:tcPr>
            <w:tcW w:w="14560" w:type="dxa"/>
            <w:gridSpan w:val="7"/>
          </w:tcPr>
          <w:p w14:paraId="5877E489" w14:textId="77777777" w:rsidR="002C25C3" w:rsidRPr="008C2049" w:rsidRDefault="002C25C3" w:rsidP="00473ECB">
            <w:pPr>
              <w:keepNext/>
              <w:spacing w:before="0" w:after="0" w:line="240" w:lineRule="auto"/>
              <w:rPr>
                <w:rFonts w:cs="Arial"/>
                <w:color w:val="000000"/>
                <w:sz w:val="18"/>
                <w:szCs w:val="20"/>
              </w:rPr>
            </w:pPr>
            <w:r w:rsidRPr="008C2049">
              <w:rPr>
                <w:rFonts w:cs="Arial"/>
                <w:b/>
                <w:color w:val="000000"/>
                <w:sz w:val="18"/>
                <w:szCs w:val="20"/>
              </w:rPr>
              <w:t>Requirements for gas firing</w:t>
            </w:r>
          </w:p>
        </w:tc>
      </w:tr>
      <w:tr w:rsidR="002C25C3" w:rsidRPr="008C2049" w14:paraId="6F2444A1" w14:textId="77777777" w:rsidTr="00473ECB">
        <w:trPr>
          <w:cantSplit/>
        </w:trPr>
        <w:tc>
          <w:tcPr>
            <w:tcW w:w="2002" w:type="dxa"/>
            <w:vMerge w:val="restart"/>
          </w:tcPr>
          <w:p w14:paraId="02FD725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REF-A-6 </w:t>
            </w:r>
          </w:p>
          <w:p w14:paraId="50194A7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Secondary Processes</w:t>
            </w:r>
          </w:p>
          <w:p w14:paraId="754B0B5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343640, 375450)</w:t>
            </w:r>
          </w:p>
        </w:tc>
        <w:tc>
          <w:tcPr>
            <w:tcW w:w="3406" w:type="dxa"/>
            <w:vMerge w:val="restart"/>
          </w:tcPr>
          <w:p w14:paraId="5AFF7527" w14:textId="77777777" w:rsidR="002C25C3" w:rsidRPr="008C2049" w:rsidRDefault="002C25C3" w:rsidP="00473ECB">
            <w:pPr>
              <w:spacing w:before="0" w:after="60" w:line="240" w:lineRule="auto"/>
              <w:rPr>
                <w:rFonts w:cs="Arial"/>
                <w:color w:val="000000"/>
                <w:sz w:val="18"/>
                <w:szCs w:val="20"/>
              </w:rPr>
            </w:pPr>
            <w:r w:rsidRPr="008C2049">
              <w:rPr>
                <w:rFonts w:cs="Arial"/>
                <w:b/>
                <w:color w:val="000000"/>
                <w:sz w:val="18"/>
                <w:szCs w:val="20"/>
              </w:rPr>
              <w:t>LCP 141</w:t>
            </w:r>
          </w:p>
          <w:p w14:paraId="153E43F2"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Aromatics</w:t>
            </w:r>
          </w:p>
          <w:p w14:paraId="10C1482D"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(F5901 A and B) and HDS2 (F6301)</w:t>
            </w:r>
          </w:p>
          <w:p w14:paraId="61FA8EBB"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RFG ONLY</w:t>
            </w:r>
          </w:p>
          <w:p w14:paraId="64429876"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139.1 MWth</w:t>
            </w:r>
          </w:p>
        </w:tc>
        <w:tc>
          <w:tcPr>
            <w:tcW w:w="2790" w:type="dxa"/>
          </w:tcPr>
          <w:p w14:paraId="69DFE2B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4D09B6B6"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35 mg/Nm</w:t>
            </w:r>
            <w:r w:rsidRPr="008C2049">
              <w:rPr>
                <w:rFonts w:cs="Arial"/>
                <w:color w:val="000000"/>
                <w:sz w:val="18"/>
                <w:szCs w:val="20"/>
                <w:vertAlign w:val="superscript"/>
              </w:rPr>
              <w:t>3</w:t>
            </w:r>
          </w:p>
          <w:p w14:paraId="08B3465A" w14:textId="77777777" w:rsidR="002C25C3" w:rsidRPr="008C2049" w:rsidRDefault="002C25C3" w:rsidP="00473ECB">
            <w:pPr>
              <w:spacing w:before="0" w:after="0" w:line="240" w:lineRule="exact"/>
              <w:rPr>
                <w:rFonts w:cs="Arial"/>
                <w:color w:val="000000"/>
                <w:sz w:val="18"/>
                <w:szCs w:val="20"/>
              </w:rPr>
            </w:pPr>
          </w:p>
          <w:p w14:paraId="609EA331"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r w:rsidRPr="008C2049">
              <w:rPr>
                <w:rFonts w:cs="Arial"/>
                <w:color w:val="000000"/>
                <w:sz w:val="18"/>
                <w:szCs w:val="20"/>
                <w:vertAlign w:val="superscript"/>
              </w:rPr>
              <w:tab/>
            </w:r>
          </w:p>
          <w:p w14:paraId="40E766FE"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0866F019"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7015B00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0B0F825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6D08369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1C8DF2E" w14:textId="77777777" w:rsidTr="00473ECB">
        <w:trPr>
          <w:cantSplit/>
        </w:trPr>
        <w:tc>
          <w:tcPr>
            <w:tcW w:w="2002" w:type="dxa"/>
            <w:vMerge/>
          </w:tcPr>
          <w:p w14:paraId="5D69D0CB"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3F7BE2C6" w14:textId="77777777" w:rsidR="002C25C3" w:rsidRPr="008C2049" w:rsidRDefault="002C25C3" w:rsidP="00473ECB">
            <w:pPr>
              <w:spacing w:before="0" w:after="0" w:line="240" w:lineRule="auto"/>
              <w:rPr>
                <w:rFonts w:cs="Arial"/>
                <w:color w:val="000000"/>
                <w:sz w:val="18"/>
                <w:szCs w:val="20"/>
              </w:rPr>
            </w:pPr>
          </w:p>
        </w:tc>
        <w:tc>
          <w:tcPr>
            <w:tcW w:w="2790" w:type="dxa"/>
          </w:tcPr>
          <w:p w14:paraId="0EB7966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3411CA68"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3</w:t>
            </w:r>
          </w:p>
          <w:p w14:paraId="298EBB38"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63B1191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1C1CD86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19A6DF1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3C1A8FF" w14:textId="77777777" w:rsidTr="00473ECB">
        <w:trPr>
          <w:cantSplit/>
        </w:trPr>
        <w:tc>
          <w:tcPr>
            <w:tcW w:w="2002" w:type="dxa"/>
            <w:vMerge/>
          </w:tcPr>
          <w:p w14:paraId="0226A42F"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1F754298" w14:textId="77777777" w:rsidR="002C25C3" w:rsidRPr="008C2049" w:rsidRDefault="002C25C3" w:rsidP="00473ECB">
            <w:pPr>
              <w:spacing w:before="0" w:after="0" w:line="240" w:lineRule="auto"/>
              <w:rPr>
                <w:rFonts w:cs="Arial"/>
                <w:color w:val="000000"/>
                <w:sz w:val="18"/>
                <w:szCs w:val="20"/>
              </w:rPr>
            </w:pPr>
          </w:p>
        </w:tc>
        <w:tc>
          <w:tcPr>
            <w:tcW w:w="2790" w:type="dxa"/>
          </w:tcPr>
          <w:p w14:paraId="7088787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3E8172DF"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1000 mg/Nm</w:t>
            </w:r>
            <w:r w:rsidRPr="008C2049">
              <w:rPr>
                <w:rFonts w:cs="Arial"/>
                <w:color w:val="000000"/>
                <w:sz w:val="18"/>
                <w:szCs w:val="20"/>
                <w:vertAlign w:val="superscript"/>
              </w:rPr>
              <w:t xml:space="preserve">3 </w:t>
            </w:r>
          </w:p>
          <w:p w14:paraId="0720BD8A"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0E14198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3423DA9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5E865D9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A0F2211" w14:textId="77777777" w:rsidTr="00473ECB">
        <w:trPr>
          <w:cantSplit/>
        </w:trPr>
        <w:tc>
          <w:tcPr>
            <w:tcW w:w="2002" w:type="dxa"/>
            <w:vMerge w:val="restart"/>
          </w:tcPr>
          <w:p w14:paraId="177D267D"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lastRenderedPageBreak/>
              <w:t xml:space="preserve">REF-A-6 </w:t>
            </w:r>
          </w:p>
          <w:p w14:paraId="373A59C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Secondary Processes</w:t>
            </w:r>
          </w:p>
          <w:p w14:paraId="5494303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343640, 375450)</w:t>
            </w:r>
          </w:p>
        </w:tc>
        <w:tc>
          <w:tcPr>
            <w:tcW w:w="3406" w:type="dxa"/>
            <w:vMerge w:val="restart"/>
          </w:tcPr>
          <w:p w14:paraId="540A9BE6" w14:textId="77777777" w:rsidR="002C25C3" w:rsidRPr="008C2049" w:rsidRDefault="002C25C3" w:rsidP="00473ECB">
            <w:pPr>
              <w:spacing w:before="0" w:after="60" w:line="240" w:lineRule="auto"/>
              <w:rPr>
                <w:rFonts w:cs="Arial"/>
                <w:color w:val="000000"/>
                <w:sz w:val="18"/>
                <w:szCs w:val="20"/>
              </w:rPr>
            </w:pPr>
            <w:r w:rsidRPr="008C2049">
              <w:rPr>
                <w:rFonts w:cs="Arial"/>
                <w:b/>
                <w:color w:val="000000"/>
                <w:sz w:val="18"/>
                <w:szCs w:val="20"/>
              </w:rPr>
              <w:t>LCP 141</w:t>
            </w:r>
          </w:p>
          <w:p w14:paraId="360BB24D"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Aromatics</w:t>
            </w:r>
          </w:p>
          <w:p w14:paraId="79C41573"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(F5901 A and B) and HDS2 (F6301)</w:t>
            </w:r>
          </w:p>
          <w:p w14:paraId="7277E90A" w14:textId="77777777" w:rsidR="002C25C3" w:rsidRPr="008C2049" w:rsidRDefault="002C25C3" w:rsidP="00473ECB">
            <w:pPr>
              <w:spacing w:before="0" w:after="60" w:line="240" w:lineRule="auto"/>
              <w:rPr>
                <w:rFonts w:cs="Arial"/>
                <w:b/>
                <w:color w:val="000000"/>
                <w:sz w:val="18"/>
                <w:szCs w:val="20"/>
              </w:rPr>
            </w:pPr>
            <w:r w:rsidRPr="008C2049">
              <w:rPr>
                <w:rFonts w:cs="Arial"/>
                <w:b/>
                <w:color w:val="000000"/>
                <w:sz w:val="18"/>
                <w:szCs w:val="20"/>
              </w:rPr>
              <w:t>RFG ONLY</w:t>
            </w:r>
          </w:p>
          <w:p w14:paraId="7D34260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139.1 MWth</w:t>
            </w:r>
          </w:p>
        </w:tc>
        <w:tc>
          <w:tcPr>
            <w:tcW w:w="2790" w:type="dxa"/>
          </w:tcPr>
          <w:p w14:paraId="54A3F56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310AF5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0C6970CA"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color w:val="000000"/>
                <w:sz w:val="18"/>
                <w:szCs w:val="20"/>
              </w:rPr>
              <w:t>200 mg/Nm</w:t>
            </w:r>
            <w:r w:rsidRPr="008C2049">
              <w:rPr>
                <w:rFonts w:cs="Arial"/>
                <w:color w:val="000000"/>
                <w:sz w:val="18"/>
                <w:szCs w:val="20"/>
                <w:vertAlign w:val="superscript"/>
              </w:rPr>
              <w:t xml:space="preserve">3 </w:t>
            </w:r>
            <w:r w:rsidRPr="008C2049">
              <w:rPr>
                <w:rFonts w:cs="Arial"/>
                <w:b/>
                <w:color w:val="000000"/>
                <w:sz w:val="18"/>
                <w:szCs w:val="20"/>
                <w:vertAlign w:val="superscript"/>
              </w:rPr>
              <w:t>Note 10</w:t>
            </w:r>
          </w:p>
          <w:p w14:paraId="4418AB68" w14:textId="77777777" w:rsidR="002C25C3" w:rsidRPr="008C2049" w:rsidRDefault="002C25C3" w:rsidP="00473ECB">
            <w:pPr>
              <w:spacing w:before="0" w:after="0" w:line="240" w:lineRule="exact"/>
              <w:rPr>
                <w:rFonts w:cs="Arial"/>
                <w:color w:val="000000"/>
                <w:sz w:val="18"/>
                <w:szCs w:val="20"/>
              </w:rPr>
            </w:pPr>
          </w:p>
          <w:p w14:paraId="01748D33"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(300 mg/Nm</w:t>
            </w:r>
            <w:r w:rsidRPr="008C2049">
              <w:rPr>
                <w:rFonts w:cs="Arial"/>
                <w:color w:val="000000"/>
                <w:sz w:val="18"/>
                <w:szCs w:val="20"/>
                <w:vertAlign w:val="superscript"/>
              </w:rPr>
              <w:t xml:space="preserve">3 </w:t>
            </w:r>
          </w:p>
          <w:p w14:paraId="6F599DE3"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LCP-Chapter III IED</w:t>
            </w:r>
            <w:r w:rsidRPr="008C2049">
              <w:rPr>
                <w:rFonts w:cs="Arial"/>
                <w:color w:val="000000"/>
                <w:sz w:val="18"/>
                <w:szCs w:val="20"/>
              </w:rPr>
              <w:t>)</w:t>
            </w:r>
            <w:r w:rsidRPr="008C2049">
              <w:rPr>
                <w:rFonts w:cs="Arial"/>
                <w:color w:val="000000"/>
                <w:sz w:val="18"/>
                <w:szCs w:val="20"/>
                <w:vertAlign w:val="superscript"/>
              </w:rPr>
              <w:t xml:space="preserve"> </w:t>
            </w:r>
          </w:p>
          <w:p w14:paraId="5C0B0ECA"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2F43546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4509679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14D77E2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8059F9C" w14:textId="77777777" w:rsidTr="00473ECB">
        <w:trPr>
          <w:cantSplit/>
        </w:trPr>
        <w:tc>
          <w:tcPr>
            <w:tcW w:w="2002" w:type="dxa"/>
            <w:vMerge/>
          </w:tcPr>
          <w:p w14:paraId="219AAABD"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4594CFDA" w14:textId="77777777" w:rsidR="002C25C3" w:rsidRPr="008C2049" w:rsidRDefault="002C25C3" w:rsidP="00473ECB">
            <w:pPr>
              <w:spacing w:before="0" w:after="0" w:line="240" w:lineRule="auto"/>
              <w:rPr>
                <w:rFonts w:cs="Arial"/>
                <w:color w:val="000000"/>
                <w:sz w:val="18"/>
                <w:szCs w:val="20"/>
              </w:rPr>
            </w:pPr>
          </w:p>
        </w:tc>
        <w:tc>
          <w:tcPr>
            <w:tcW w:w="2790" w:type="dxa"/>
          </w:tcPr>
          <w:p w14:paraId="78F6CB1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2ED922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5AFDC12B"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330 mg/Nm</w:t>
            </w:r>
            <w:r w:rsidRPr="008C2049">
              <w:rPr>
                <w:rFonts w:cs="Arial"/>
                <w:color w:val="000000"/>
                <w:sz w:val="18"/>
                <w:szCs w:val="20"/>
                <w:vertAlign w:val="superscript"/>
              </w:rPr>
              <w:t xml:space="preserve">3 </w:t>
            </w:r>
          </w:p>
          <w:p w14:paraId="53E86F4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1701DCC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3D7F539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58B5F85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B827E0D" w14:textId="77777777" w:rsidTr="00473ECB">
        <w:trPr>
          <w:cantSplit/>
        </w:trPr>
        <w:tc>
          <w:tcPr>
            <w:tcW w:w="2002" w:type="dxa"/>
            <w:vMerge/>
            <w:tcBorders>
              <w:bottom w:val="single" w:sz="4" w:space="0" w:color="auto"/>
            </w:tcBorders>
          </w:tcPr>
          <w:p w14:paraId="6AC91ABB" w14:textId="77777777" w:rsidR="002C25C3" w:rsidRPr="008C2049" w:rsidRDefault="002C25C3" w:rsidP="00473ECB">
            <w:pPr>
              <w:spacing w:before="0" w:after="0" w:line="240" w:lineRule="auto"/>
              <w:rPr>
                <w:rFonts w:cs="Arial"/>
                <w:color w:val="000000"/>
                <w:sz w:val="18"/>
                <w:szCs w:val="20"/>
              </w:rPr>
            </w:pPr>
          </w:p>
        </w:tc>
        <w:tc>
          <w:tcPr>
            <w:tcW w:w="3406" w:type="dxa"/>
            <w:vMerge/>
            <w:tcBorders>
              <w:bottom w:val="single" w:sz="4" w:space="0" w:color="auto"/>
            </w:tcBorders>
          </w:tcPr>
          <w:p w14:paraId="401369D3" w14:textId="77777777" w:rsidR="002C25C3" w:rsidRPr="008C2049" w:rsidRDefault="002C25C3" w:rsidP="00473ECB">
            <w:pPr>
              <w:spacing w:before="0" w:after="0" w:line="240" w:lineRule="auto"/>
              <w:rPr>
                <w:rFonts w:cs="Arial"/>
                <w:color w:val="000000"/>
                <w:sz w:val="18"/>
                <w:szCs w:val="20"/>
              </w:rPr>
            </w:pPr>
          </w:p>
        </w:tc>
        <w:tc>
          <w:tcPr>
            <w:tcW w:w="2790" w:type="dxa"/>
          </w:tcPr>
          <w:p w14:paraId="43CFA11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F63B63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7F53158D"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 xml:space="preserve">3 </w:t>
            </w:r>
          </w:p>
          <w:p w14:paraId="316EC8C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0219F64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3909D62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4969D0F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7A9E7AC" w14:textId="77777777" w:rsidTr="00473ECB">
        <w:trPr>
          <w:cantSplit/>
        </w:trPr>
        <w:tc>
          <w:tcPr>
            <w:tcW w:w="2002" w:type="dxa"/>
            <w:vMerge w:val="restart"/>
            <w:tcBorders>
              <w:top w:val="single" w:sz="4" w:space="0" w:color="auto"/>
            </w:tcBorders>
          </w:tcPr>
          <w:p w14:paraId="582AAF4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 xml:space="preserve">REF-A-6 </w:t>
            </w:r>
          </w:p>
          <w:p w14:paraId="78925E99"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22441BC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343640, 375450)</w:t>
            </w:r>
          </w:p>
        </w:tc>
        <w:tc>
          <w:tcPr>
            <w:tcW w:w="3406" w:type="dxa"/>
            <w:vMerge w:val="restart"/>
            <w:tcBorders>
              <w:top w:val="single" w:sz="4" w:space="0" w:color="auto"/>
            </w:tcBorders>
          </w:tcPr>
          <w:p w14:paraId="29EB6A01" w14:textId="77777777" w:rsidR="002C25C3" w:rsidRPr="008C2049" w:rsidRDefault="002C25C3" w:rsidP="00473ECB">
            <w:pPr>
              <w:keepNext/>
              <w:spacing w:before="0" w:after="60" w:line="240" w:lineRule="auto"/>
              <w:rPr>
                <w:rFonts w:cs="Arial"/>
                <w:color w:val="000000"/>
                <w:sz w:val="18"/>
                <w:szCs w:val="20"/>
              </w:rPr>
            </w:pPr>
            <w:r w:rsidRPr="008C2049">
              <w:rPr>
                <w:rFonts w:cs="Arial"/>
                <w:b/>
                <w:color w:val="000000"/>
                <w:sz w:val="18"/>
                <w:szCs w:val="20"/>
              </w:rPr>
              <w:t>LCP 141</w:t>
            </w:r>
          </w:p>
          <w:p w14:paraId="474E7CBB"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29140001"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7F50F9AE"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RFG ONLY</w:t>
            </w:r>
          </w:p>
          <w:p w14:paraId="608787D0"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139.1 MWth</w:t>
            </w:r>
          </w:p>
        </w:tc>
        <w:tc>
          <w:tcPr>
            <w:tcW w:w="2790" w:type="dxa"/>
          </w:tcPr>
          <w:p w14:paraId="4A721D4A"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16DA7AD9"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 mg/Nm</w:t>
            </w:r>
            <w:r w:rsidRPr="008C2049">
              <w:rPr>
                <w:rFonts w:cs="Arial"/>
                <w:color w:val="000000"/>
                <w:sz w:val="18"/>
                <w:szCs w:val="20"/>
                <w:vertAlign w:val="superscript"/>
              </w:rPr>
              <w:t>3</w:t>
            </w:r>
          </w:p>
          <w:p w14:paraId="56A79DF0" w14:textId="77777777" w:rsidR="002C25C3" w:rsidRPr="008C2049" w:rsidRDefault="002C25C3" w:rsidP="00473ECB">
            <w:pPr>
              <w:keepNext/>
              <w:spacing w:before="0" w:after="0" w:line="240" w:lineRule="exact"/>
              <w:rPr>
                <w:rFonts w:cs="Arial"/>
                <w:b/>
                <w:color w:val="000000"/>
                <w:sz w:val="18"/>
                <w:szCs w:val="20"/>
              </w:rPr>
            </w:pPr>
            <w:r w:rsidRPr="008C2049">
              <w:rPr>
                <w:rFonts w:cs="Arial"/>
                <w:color w:val="000000"/>
                <w:sz w:val="18"/>
                <w:szCs w:val="20"/>
                <w:vertAlign w:val="superscript"/>
              </w:rPr>
              <w:t xml:space="preserve">LCP-Chapter III IED </w:t>
            </w:r>
          </w:p>
        </w:tc>
        <w:tc>
          <w:tcPr>
            <w:tcW w:w="1119" w:type="dxa"/>
          </w:tcPr>
          <w:p w14:paraId="7762E87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287DD742"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7EB7BC5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p w14:paraId="69C14CBD" w14:textId="77777777" w:rsidR="002C25C3" w:rsidRPr="008C2049" w:rsidRDefault="002C25C3" w:rsidP="00473ECB">
            <w:pPr>
              <w:keepNext/>
              <w:spacing w:before="0" w:after="0" w:line="240" w:lineRule="auto"/>
              <w:rPr>
                <w:rFonts w:cs="Arial"/>
                <w:color w:val="000000"/>
                <w:sz w:val="18"/>
                <w:szCs w:val="20"/>
              </w:rPr>
            </w:pPr>
          </w:p>
        </w:tc>
      </w:tr>
      <w:tr w:rsidR="002C25C3" w:rsidRPr="008C2049" w14:paraId="77C899A5" w14:textId="77777777" w:rsidTr="00473ECB">
        <w:trPr>
          <w:cantSplit/>
        </w:trPr>
        <w:tc>
          <w:tcPr>
            <w:tcW w:w="2002" w:type="dxa"/>
            <w:vMerge/>
          </w:tcPr>
          <w:p w14:paraId="0C297260" w14:textId="77777777" w:rsidR="002C25C3" w:rsidRPr="008C2049" w:rsidRDefault="002C25C3" w:rsidP="00473ECB">
            <w:pPr>
              <w:keepNext/>
              <w:spacing w:before="0" w:after="0" w:line="240" w:lineRule="auto"/>
              <w:rPr>
                <w:rFonts w:cs="Arial"/>
                <w:color w:val="000000"/>
                <w:sz w:val="18"/>
                <w:szCs w:val="20"/>
              </w:rPr>
            </w:pPr>
          </w:p>
        </w:tc>
        <w:tc>
          <w:tcPr>
            <w:tcW w:w="3406" w:type="dxa"/>
            <w:vMerge/>
          </w:tcPr>
          <w:p w14:paraId="2D158BE4" w14:textId="77777777" w:rsidR="002C25C3" w:rsidRPr="008C2049" w:rsidRDefault="002C25C3" w:rsidP="00473ECB">
            <w:pPr>
              <w:keepNext/>
              <w:spacing w:before="0" w:after="0" w:line="240" w:lineRule="auto"/>
              <w:rPr>
                <w:rFonts w:cs="Arial"/>
                <w:color w:val="000000"/>
                <w:sz w:val="18"/>
                <w:szCs w:val="20"/>
              </w:rPr>
            </w:pPr>
          </w:p>
        </w:tc>
        <w:tc>
          <w:tcPr>
            <w:tcW w:w="2790" w:type="dxa"/>
            <w:tcBorders>
              <w:bottom w:val="single" w:sz="4" w:space="0" w:color="auto"/>
            </w:tcBorders>
          </w:tcPr>
          <w:p w14:paraId="2EA47A7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Borders>
              <w:bottom w:val="single" w:sz="4" w:space="0" w:color="auto"/>
            </w:tcBorders>
          </w:tcPr>
          <w:p w14:paraId="76FA78B2"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5.5 mg/Nm</w:t>
            </w:r>
            <w:r w:rsidRPr="008C2049">
              <w:rPr>
                <w:rFonts w:cs="Arial"/>
                <w:color w:val="000000"/>
                <w:sz w:val="18"/>
                <w:szCs w:val="20"/>
                <w:vertAlign w:val="superscript"/>
              </w:rPr>
              <w:t>3</w:t>
            </w:r>
          </w:p>
          <w:p w14:paraId="01F54C97"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Borders>
              <w:bottom w:val="single" w:sz="4" w:space="0" w:color="auto"/>
            </w:tcBorders>
          </w:tcPr>
          <w:p w14:paraId="3A87DD2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Borders>
              <w:bottom w:val="single" w:sz="4" w:space="0" w:color="auto"/>
            </w:tcBorders>
          </w:tcPr>
          <w:p w14:paraId="093BDFAA"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Borders>
              <w:bottom w:val="single" w:sz="4" w:space="0" w:color="auto"/>
            </w:tcBorders>
          </w:tcPr>
          <w:p w14:paraId="5900339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C7E84E6" w14:textId="77777777" w:rsidTr="00473ECB">
        <w:trPr>
          <w:cantSplit/>
        </w:trPr>
        <w:tc>
          <w:tcPr>
            <w:tcW w:w="2002" w:type="dxa"/>
            <w:vMerge/>
          </w:tcPr>
          <w:p w14:paraId="65BB5510"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5EBB260B" w14:textId="77777777" w:rsidR="002C25C3" w:rsidRPr="008C2049" w:rsidRDefault="002C25C3" w:rsidP="00473ECB">
            <w:pPr>
              <w:spacing w:before="0" w:after="0" w:line="240" w:lineRule="auto"/>
              <w:rPr>
                <w:rFonts w:cs="Arial"/>
                <w:color w:val="000000"/>
                <w:sz w:val="18"/>
                <w:szCs w:val="20"/>
              </w:rPr>
            </w:pPr>
          </w:p>
        </w:tc>
        <w:tc>
          <w:tcPr>
            <w:tcW w:w="2790" w:type="dxa"/>
            <w:tcBorders>
              <w:top w:val="single" w:sz="4" w:space="0" w:color="auto"/>
            </w:tcBorders>
          </w:tcPr>
          <w:p w14:paraId="4CAF6F0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397" w:type="dxa"/>
            <w:tcBorders>
              <w:top w:val="single" w:sz="4" w:space="0" w:color="auto"/>
            </w:tcBorders>
          </w:tcPr>
          <w:p w14:paraId="01434320"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 mg/Nm</w:t>
            </w:r>
            <w:r w:rsidRPr="008C2049">
              <w:rPr>
                <w:rFonts w:cs="Arial"/>
                <w:color w:val="000000"/>
                <w:sz w:val="18"/>
                <w:szCs w:val="20"/>
                <w:vertAlign w:val="superscript"/>
              </w:rPr>
              <w:t>3</w:t>
            </w:r>
          </w:p>
          <w:p w14:paraId="0C72E57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Borders>
              <w:top w:val="single" w:sz="4" w:space="0" w:color="auto"/>
            </w:tcBorders>
          </w:tcPr>
          <w:p w14:paraId="2ED9BA9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Borders>
              <w:top w:val="single" w:sz="4" w:space="0" w:color="auto"/>
            </w:tcBorders>
          </w:tcPr>
          <w:p w14:paraId="71D8B05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Borders>
              <w:top w:val="single" w:sz="4" w:space="0" w:color="auto"/>
            </w:tcBorders>
          </w:tcPr>
          <w:p w14:paraId="20F32FD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9267335" w14:textId="77777777" w:rsidTr="00473ECB">
        <w:trPr>
          <w:cantSplit/>
        </w:trPr>
        <w:tc>
          <w:tcPr>
            <w:tcW w:w="2002" w:type="dxa"/>
            <w:vMerge w:val="restart"/>
          </w:tcPr>
          <w:p w14:paraId="0CBD3DD4"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REF-A-6 </w:t>
            </w:r>
          </w:p>
          <w:p w14:paraId="52F9B26D"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503ED33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343640, 375450)</w:t>
            </w:r>
          </w:p>
        </w:tc>
        <w:tc>
          <w:tcPr>
            <w:tcW w:w="3406" w:type="dxa"/>
            <w:vMerge w:val="restart"/>
          </w:tcPr>
          <w:p w14:paraId="1539DA19" w14:textId="77777777" w:rsidR="002C25C3" w:rsidRPr="008C2049" w:rsidRDefault="002C25C3" w:rsidP="00473ECB">
            <w:pPr>
              <w:keepNext/>
              <w:spacing w:before="0" w:after="60" w:line="240" w:lineRule="auto"/>
              <w:rPr>
                <w:rFonts w:cs="Arial"/>
                <w:color w:val="000000"/>
                <w:sz w:val="18"/>
                <w:szCs w:val="20"/>
              </w:rPr>
            </w:pPr>
            <w:r w:rsidRPr="008C2049">
              <w:rPr>
                <w:rFonts w:cs="Arial"/>
                <w:b/>
                <w:color w:val="000000"/>
                <w:sz w:val="18"/>
                <w:szCs w:val="20"/>
              </w:rPr>
              <w:t>LCP 141</w:t>
            </w:r>
          </w:p>
          <w:p w14:paraId="6770A0E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66D8F9F5"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2CFA0F83"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RFG ONLY</w:t>
            </w:r>
          </w:p>
          <w:p w14:paraId="1031D07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139.1 MWth</w:t>
            </w:r>
          </w:p>
        </w:tc>
        <w:tc>
          <w:tcPr>
            <w:tcW w:w="2790" w:type="dxa"/>
          </w:tcPr>
          <w:p w14:paraId="6216F75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261C82FA"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19" w:type="dxa"/>
          </w:tcPr>
          <w:p w14:paraId="2ED982A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Monthly mean</w:t>
            </w:r>
          </w:p>
        </w:tc>
        <w:tc>
          <w:tcPr>
            <w:tcW w:w="1398" w:type="dxa"/>
          </w:tcPr>
          <w:p w14:paraId="6975B4E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tcPr>
          <w:p w14:paraId="63A9EE4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074FBB3" w14:textId="77777777" w:rsidTr="00473ECB">
        <w:trPr>
          <w:cantSplit/>
        </w:trPr>
        <w:tc>
          <w:tcPr>
            <w:tcW w:w="2002" w:type="dxa"/>
            <w:vMerge/>
          </w:tcPr>
          <w:p w14:paraId="231E7D31"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63B57878" w14:textId="77777777" w:rsidR="002C25C3" w:rsidRPr="008C2049" w:rsidRDefault="002C25C3" w:rsidP="00473ECB">
            <w:pPr>
              <w:spacing w:before="0" w:after="0" w:line="240" w:lineRule="auto"/>
              <w:rPr>
                <w:rFonts w:cs="Arial"/>
                <w:color w:val="000000"/>
                <w:sz w:val="18"/>
                <w:szCs w:val="20"/>
              </w:rPr>
            </w:pPr>
          </w:p>
        </w:tc>
        <w:tc>
          <w:tcPr>
            <w:tcW w:w="2790" w:type="dxa"/>
          </w:tcPr>
          <w:p w14:paraId="43DB923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397" w:type="dxa"/>
          </w:tcPr>
          <w:p w14:paraId="59856D7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6EC6845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50CFEA5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535D619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619A8C3" w14:textId="77777777" w:rsidTr="00473ECB">
        <w:trPr>
          <w:cantSplit/>
        </w:trPr>
        <w:tc>
          <w:tcPr>
            <w:tcW w:w="2002" w:type="dxa"/>
            <w:vMerge/>
          </w:tcPr>
          <w:p w14:paraId="62E8DDD0"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1A9261F6" w14:textId="77777777" w:rsidR="002C25C3" w:rsidRPr="008C2049" w:rsidRDefault="002C25C3" w:rsidP="00473ECB">
            <w:pPr>
              <w:spacing w:before="0" w:after="0" w:line="240" w:lineRule="auto"/>
              <w:rPr>
                <w:rFonts w:cs="Arial"/>
                <w:color w:val="000000"/>
                <w:sz w:val="18"/>
                <w:szCs w:val="20"/>
              </w:rPr>
            </w:pPr>
          </w:p>
        </w:tc>
        <w:tc>
          <w:tcPr>
            <w:tcW w:w="2790" w:type="dxa"/>
          </w:tcPr>
          <w:p w14:paraId="7CC4D55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397" w:type="dxa"/>
          </w:tcPr>
          <w:p w14:paraId="26391C3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77FC00A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19B314D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063338E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B12B368" w14:textId="77777777" w:rsidTr="00473ECB">
        <w:trPr>
          <w:cantSplit/>
        </w:trPr>
        <w:tc>
          <w:tcPr>
            <w:tcW w:w="2002" w:type="dxa"/>
            <w:vMerge/>
          </w:tcPr>
          <w:p w14:paraId="516C344E"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3F1F6ABB" w14:textId="77777777" w:rsidR="002C25C3" w:rsidRPr="008C2049" w:rsidRDefault="002C25C3" w:rsidP="00473ECB">
            <w:pPr>
              <w:spacing w:before="0" w:after="0" w:line="240" w:lineRule="auto"/>
              <w:rPr>
                <w:rFonts w:cs="Arial"/>
                <w:color w:val="000000"/>
                <w:sz w:val="18"/>
                <w:szCs w:val="20"/>
              </w:rPr>
            </w:pPr>
          </w:p>
        </w:tc>
        <w:tc>
          <w:tcPr>
            <w:tcW w:w="2790" w:type="dxa"/>
          </w:tcPr>
          <w:p w14:paraId="334E4BF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temperature</w:t>
            </w:r>
          </w:p>
        </w:tc>
        <w:tc>
          <w:tcPr>
            <w:tcW w:w="1397" w:type="dxa"/>
          </w:tcPr>
          <w:p w14:paraId="5DC5403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733E212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318AA97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2F93FB0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09A49092" w14:textId="77777777" w:rsidTr="00473ECB">
        <w:trPr>
          <w:cantSplit/>
        </w:trPr>
        <w:tc>
          <w:tcPr>
            <w:tcW w:w="2002" w:type="dxa"/>
            <w:vMerge/>
          </w:tcPr>
          <w:p w14:paraId="77797186"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09050C3B" w14:textId="77777777" w:rsidR="002C25C3" w:rsidRPr="008C2049" w:rsidRDefault="002C25C3" w:rsidP="00473ECB">
            <w:pPr>
              <w:spacing w:before="0" w:after="0" w:line="240" w:lineRule="auto"/>
              <w:rPr>
                <w:rFonts w:cs="Arial"/>
                <w:color w:val="000000"/>
                <w:sz w:val="18"/>
                <w:szCs w:val="20"/>
              </w:rPr>
            </w:pPr>
          </w:p>
        </w:tc>
        <w:tc>
          <w:tcPr>
            <w:tcW w:w="2790" w:type="dxa"/>
          </w:tcPr>
          <w:p w14:paraId="21B2F24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397" w:type="dxa"/>
          </w:tcPr>
          <w:p w14:paraId="690636A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2E6BBE3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766C64F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376A720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17F41BB9" w14:textId="77777777" w:rsidTr="00473ECB">
        <w:trPr>
          <w:cantSplit/>
        </w:trPr>
        <w:tc>
          <w:tcPr>
            <w:tcW w:w="14560" w:type="dxa"/>
            <w:gridSpan w:val="7"/>
          </w:tcPr>
          <w:p w14:paraId="094ADC5A" w14:textId="77777777" w:rsidR="002C25C3" w:rsidRPr="008C2049" w:rsidRDefault="002C25C3" w:rsidP="00473ECB">
            <w:pPr>
              <w:keepNext/>
              <w:spacing w:before="0" w:after="0" w:line="240" w:lineRule="auto"/>
              <w:rPr>
                <w:rFonts w:cs="Arial"/>
                <w:b/>
                <w:color w:val="000000"/>
                <w:sz w:val="18"/>
                <w:szCs w:val="20"/>
              </w:rPr>
            </w:pPr>
            <w:r w:rsidRPr="008C2049">
              <w:rPr>
                <w:rFonts w:cs="Arial"/>
                <w:b/>
                <w:color w:val="000000"/>
                <w:sz w:val="18"/>
                <w:szCs w:val="20"/>
              </w:rPr>
              <w:lastRenderedPageBreak/>
              <w:t xml:space="preserve">Requirements for liquid/multi-fuel firing </w:t>
            </w:r>
            <w:r w:rsidRPr="008C2049">
              <w:rPr>
                <w:rFonts w:cs="Arial"/>
                <w:b/>
                <w:color w:val="000000"/>
                <w:sz w:val="18"/>
                <w:szCs w:val="20"/>
                <w:vertAlign w:val="superscript"/>
              </w:rPr>
              <w:t>Note 6</w:t>
            </w:r>
          </w:p>
        </w:tc>
      </w:tr>
      <w:tr w:rsidR="002C25C3" w:rsidRPr="008C2049" w14:paraId="03098AB7" w14:textId="77777777" w:rsidTr="00473ECB">
        <w:trPr>
          <w:cantSplit/>
        </w:trPr>
        <w:tc>
          <w:tcPr>
            <w:tcW w:w="2002" w:type="dxa"/>
            <w:vMerge w:val="restart"/>
          </w:tcPr>
          <w:p w14:paraId="0AD85670"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REF-A-6 </w:t>
            </w:r>
          </w:p>
          <w:p w14:paraId="2878AC14"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386E473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343640, 375450)</w:t>
            </w:r>
          </w:p>
        </w:tc>
        <w:tc>
          <w:tcPr>
            <w:tcW w:w="3406" w:type="dxa"/>
            <w:vMerge w:val="restart"/>
          </w:tcPr>
          <w:p w14:paraId="79AFF667"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141</w:t>
            </w:r>
          </w:p>
          <w:p w14:paraId="6E8CC84C"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HVI</w:t>
            </w:r>
          </w:p>
          <w:p w14:paraId="29ED079E"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(F4101, F4102 and F4901 A and B) and </w:t>
            </w:r>
          </w:p>
          <w:p w14:paraId="054A038E"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0377192F"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0B0DD534"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Multi-fuel firing (RFG &amp; non-commercial liquid fuels)</w:t>
            </w:r>
          </w:p>
          <w:p w14:paraId="2CB8D70D"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139.1 MWth</w:t>
            </w:r>
          </w:p>
        </w:tc>
        <w:tc>
          <w:tcPr>
            <w:tcW w:w="2790" w:type="dxa"/>
          </w:tcPr>
          <w:p w14:paraId="4A1ED92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1C7E69D1"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color w:val="000000"/>
                <w:sz w:val="18"/>
                <w:szCs w:val="20"/>
              </w:rPr>
              <w:t>600 mg/Nm</w:t>
            </w:r>
            <w:r w:rsidRPr="008C2049">
              <w:rPr>
                <w:rFonts w:cs="Arial"/>
                <w:color w:val="000000"/>
                <w:sz w:val="18"/>
                <w:szCs w:val="20"/>
                <w:vertAlign w:val="superscript"/>
              </w:rPr>
              <w:t xml:space="preserve">3  </w:t>
            </w:r>
            <w:r w:rsidRPr="008C2049">
              <w:rPr>
                <w:rFonts w:cs="Arial"/>
                <w:b/>
                <w:color w:val="000000"/>
                <w:sz w:val="18"/>
                <w:szCs w:val="20"/>
                <w:vertAlign w:val="superscript"/>
              </w:rPr>
              <w:t>Note 6</w:t>
            </w:r>
          </w:p>
          <w:p w14:paraId="38AE41EE" w14:textId="77777777" w:rsidR="002C25C3" w:rsidRPr="008C2049" w:rsidRDefault="002C25C3" w:rsidP="00473ECB">
            <w:pPr>
              <w:keepNext/>
              <w:spacing w:before="0" w:after="0" w:line="240" w:lineRule="exact"/>
              <w:rPr>
                <w:rFonts w:cs="Arial"/>
                <w:color w:val="000000"/>
                <w:sz w:val="18"/>
                <w:szCs w:val="20"/>
                <w:vertAlign w:val="superscript"/>
              </w:rPr>
            </w:pPr>
          </w:p>
          <w:p w14:paraId="10241A7C"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(LCP-Chapter III IED limit</w:t>
            </w:r>
            <w:r w:rsidRPr="008C2049">
              <w:rPr>
                <w:rFonts w:cs="Arial"/>
                <w:color w:val="000000"/>
                <w:sz w:val="18"/>
                <w:szCs w:val="20"/>
              </w:rPr>
              <w:t>)</w:t>
            </w:r>
          </w:p>
          <w:p w14:paraId="5418C46A"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vertAlign w:val="superscript"/>
              </w:rPr>
              <w:t xml:space="preserve">Note 6 </w:t>
            </w:r>
          </w:p>
          <w:p w14:paraId="5533E748"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433C87A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042CEAFD"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48" w:type="dxa"/>
          </w:tcPr>
          <w:p w14:paraId="4A3F8CC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CF2D956" w14:textId="77777777" w:rsidTr="00473ECB">
        <w:trPr>
          <w:cantSplit/>
        </w:trPr>
        <w:tc>
          <w:tcPr>
            <w:tcW w:w="2002" w:type="dxa"/>
            <w:vMerge/>
          </w:tcPr>
          <w:p w14:paraId="201B33B9" w14:textId="77777777" w:rsidR="002C25C3" w:rsidRPr="008C2049" w:rsidRDefault="002C25C3" w:rsidP="00473ECB">
            <w:pPr>
              <w:keepNext/>
              <w:spacing w:before="0" w:after="0" w:line="240" w:lineRule="auto"/>
              <w:rPr>
                <w:rFonts w:cs="Arial"/>
                <w:color w:val="000000"/>
                <w:sz w:val="18"/>
                <w:szCs w:val="20"/>
              </w:rPr>
            </w:pPr>
          </w:p>
        </w:tc>
        <w:tc>
          <w:tcPr>
            <w:tcW w:w="3406" w:type="dxa"/>
            <w:vMerge/>
          </w:tcPr>
          <w:p w14:paraId="4E9BFE40" w14:textId="77777777" w:rsidR="002C25C3" w:rsidRPr="008C2049" w:rsidRDefault="002C25C3" w:rsidP="00473ECB">
            <w:pPr>
              <w:keepNext/>
              <w:spacing w:before="0" w:after="0" w:line="240" w:lineRule="auto"/>
              <w:rPr>
                <w:rFonts w:cs="Arial"/>
                <w:color w:val="000000"/>
                <w:sz w:val="18"/>
                <w:szCs w:val="20"/>
              </w:rPr>
            </w:pPr>
          </w:p>
        </w:tc>
        <w:tc>
          <w:tcPr>
            <w:tcW w:w="2790" w:type="dxa"/>
          </w:tcPr>
          <w:p w14:paraId="5175B703"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2BFADF28"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524FDF0A"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5D2C76D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0DD8321C"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48" w:type="dxa"/>
          </w:tcPr>
          <w:p w14:paraId="3A071664"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8718EFC" w14:textId="77777777" w:rsidTr="00473ECB">
        <w:trPr>
          <w:cantSplit/>
        </w:trPr>
        <w:tc>
          <w:tcPr>
            <w:tcW w:w="2002" w:type="dxa"/>
            <w:vMerge/>
          </w:tcPr>
          <w:p w14:paraId="4B889E5E"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53306C17" w14:textId="77777777" w:rsidR="002C25C3" w:rsidRPr="008C2049" w:rsidRDefault="002C25C3" w:rsidP="00473ECB">
            <w:pPr>
              <w:spacing w:before="0" w:after="0" w:line="240" w:lineRule="auto"/>
              <w:rPr>
                <w:rFonts w:cs="Arial"/>
                <w:color w:val="000000"/>
                <w:sz w:val="18"/>
                <w:szCs w:val="20"/>
              </w:rPr>
            </w:pPr>
          </w:p>
        </w:tc>
        <w:tc>
          <w:tcPr>
            <w:tcW w:w="2790" w:type="dxa"/>
          </w:tcPr>
          <w:p w14:paraId="03AF966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022ADF45"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41C3FD5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16DB7B1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7D0E8CA0"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48" w:type="dxa"/>
          </w:tcPr>
          <w:p w14:paraId="3235E3D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0FD870F" w14:textId="77777777" w:rsidTr="00473ECB">
        <w:trPr>
          <w:cantSplit/>
        </w:trPr>
        <w:tc>
          <w:tcPr>
            <w:tcW w:w="2002" w:type="dxa"/>
            <w:vMerge w:val="restart"/>
          </w:tcPr>
          <w:p w14:paraId="17872D05"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 xml:space="preserve">REF-A-6 </w:t>
            </w:r>
          </w:p>
          <w:p w14:paraId="37D6D9A1"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4867D3E6"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343640, 375450)</w:t>
            </w:r>
          </w:p>
        </w:tc>
        <w:tc>
          <w:tcPr>
            <w:tcW w:w="3406" w:type="dxa"/>
            <w:vMerge w:val="restart"/>
          </w:tcPr>
          <w:p w14:paraId="5238F34C"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141</w:t>
            </w:r>
          </w:p>
          <w:p w14:paraId="6DDA9528"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HVI</w:t>
            </w:r>
          </w:p>
          <w:p w14:paraId="7599049B"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(F4101, F4102 and F4901 A and B) and </w:t>
            </w:r>
          </w:p>
          <w:p w14:paraId="0A52AFDD"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21316703"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7F499AA1"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Multi-fuel firing (RFG &amp; non-commercial liquid fuels)</w:t>
            </w:r>
          </w:p>
          <w:p w14:paraId="45BE09B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139.1 MWth</w:t>
            </w:r>
          </w:p>
        </w:tc>
        <w:tc>
          <w:tcPr>
            <w:tcW w:w="2790" w:type="dxa"/>
          </w:tcPr>
          <w:p w14:paraId="2686F19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21EE23D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47E1B29E"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300 mg/Nm</w:t>
            </w:r>
            <w:r w:rsidRPr="008C2049">
              <w:rPr>
                <w:rFonts w:cs="Arial"/>
                <w:color w:val="000000"/>
                <w:sz w:val="18"/>
                <w:szCs w:val="20"/>
                <w:vertAlign w:val="superscript"/>
              </w:rPr>
              <w:t xml:space="preserve">3 </w:t>
            </w:r>
          </w:p>
          <w:p w14:paraId="388E2420"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Notes 6 &amp; 9</w:t>
            </w:r>
          </w:p>
          <w:p w14:paraId="400CB977" w14:textId="77777777" w:rsidR="002C25C3" w:rsidRPr="008C2049" w:rsidRDefault="002C25C3" w:rsidP="00473ECB">
            <w:pPr>
              <w:spacing w:before="0" w:after="0" w:line="240" w:lineRule="exact"/>
              <w:rPr>
                <w:rFonts w:cs="Arial"/>
                <w:b/>
                <w:color w:val="000000"/>
                <w:sz w:val="18"/>
                <w:szCs w:val="20"/>
                <w:vertAlign w:val="superscript"/>
              </w:rPr>
            </w:pPr>
          </w:p>
          <w:p w14:paraId="4333DBE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LCP-Chapter III IED limit</w:t>
            </w:r>
            <w:r w:rsidRPr="008C2049">
              <w:rPr>
                <w:rFonts w:cs="Arial"/>
                <w:color w:val="000000"/>
                <w:sz w:val="18"/>
                <w:szCs w:val="20"/>
              </w:rPr>
              <w:t>)</w:t>
            </w:r>
          </w:p>
          <w:p w14:paraId="3788064F"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vertAlign w:val="superscript"/>
              </w:rPr>
              <w:t xml:space="preserve">Note 6 </w:t>
            </w:r>
          </w:p>
          <w:p w14:paraId="7866D2E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Notes 12 &amp; 14</w:t>
            </w:r>
          </w:p>
        </w:tc>
        <w:tc>
          <w:tcPr>
            <w:tcW w:w="1119" w:type="dxa"/>
          </w:tcPr>
          <w:p w14:paraId="1BB699D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47390C3F"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48" w:type="dxa"/>
          </w:tcPr>
          <w:p w14:paraId="7297B4B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59630D09" w14:textId="77777777" w:rsidTr="00473ECB">
        <w:trPr>
          <w:cantSplit/>
        </w:trPr>
        <w:tc>
          <w:tcPr>
            <w:tcW w:w="2002" w:type="dxa"/>
            <w:vMerge/>
          </w:tcPr>
          <w:p w14:paraId="5933208A"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19744306" w14:textId="77777777" w:rsidR="002C25C3" w:rsidRPr="008C2049" w:rsidRDefault="002C25C3" w:rsidP="00473ECB">
            <w:pPr>
              <w:spacing w:before="0" w:after="0" w:line="240" w:lineRule="auto"/>
              <w:rPr>
                <w:rFonts w:cs="Arial"/>
                <w:color w:val="000000"/>
                <w:sz w:val="18"/>
                <w:szCs w:val="20"/>
              </w:rPr>
            </w:pPr>
          </w:p>
        </w:tc>
        <w:tc>
          <w:tcPr>
            <w:tcW w:w="2790" w:type="dxa"/>
          </w:tcPr>
          <w:p w14:paraId="1C3BFE7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449D16E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5984A4A9"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50ADD431"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37B22BC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49453752"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48" w:type="dxa"/>
          </w:tcPr>
          <w:p w14:paraId="7F68251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643F4E8" w14:textId="77777777" w:rsidTr="00473ECB">
        <w:trPr>
          <w:cantSplit/>
        </w:trPr>
        <w:tc>
          <w:tcPr>
            <w:tcW w:w="2002" w:type="dxa"/>
            <w:vMerge/>
            <w:tcBorders>
              <w:bottom w:val="single" w:sz="4" w:space="0" w:color="auto"/>
            </w:tcBorders>
          </w:tcPr>
          <w:p w14:paraId="47F808E1" w14:textId="77777777" w:rsidR="002C25C3" w:rsidRPr="008C2049" w:rsidRDefault="002C25C3" w:rsidP="00473ECB">
            <w:pPr>
              <w:spacing w:before="0" w:after="0" w:line="240" w:lineRule="auto"/>
              <w:rPr>
                <w:rFonts w:cs="Arial"/>
                <w:color w:val="000000"/>
                <w:sz w:val="18"/>
                <w:szCs w:val="20"/>
              </w:rPr>
            </w:pPr>
          </w:p>
        </w:tc>
        <w:tc>
          <w:tcPr>
            <w:tcW w:w="3406" w:type="dxa"/>
            <w:vMerge/>
            <w:tcBorders>
              <w:bottom w:val="single" w:sz="4" w:space="0" w:color="auto"/>
            </w:tcBorders>
          </w:tcPr>
          <w:p w14:paraId="11798E30" w14:textId="77777777" w:rsidR="002C25C3" w:rsidRPr="008C2049" w:rsidRDefault="002C25C3" w:rsidP="00473ECB">
            <w:pPr>
              <w:spacing w:before="0" w:after="0" w:line="240" w:lineRule="auto"/>
              <w:rPr>
                <w:rFonts w:cs="Arial"/>
                <w:color w:val="000000"/>
                <w:sz w:val="18"/>
                <w:szCs w:val="20"/>
              </w:rPr>
            </w:pPr>
          </w:p>
        </w:tc>
        <w:tc>
          <w:tcPr>
            <w:tcW w:w="2790" w:type="dxa"/>
          </w:tcPr>
          <w:p w14:paraId="7F5070D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4C07060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447E6340"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3FB27700"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3C8C124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64A6922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48" w:type="dxa"/>
          </w:tcPr>
          <w:p w14:paraId="6542946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1282423" w14:textId="77777777" w:rsidTr="00473ECB">
        <w:trPr>
          <w:cantSplit/>
        </w:trPr>
        <w:tc>
          <w:tcPr>
            <w:tcW w:w="2002" w:type="dxa"/>
            <w:vMerge w:val="restart"/>
            <w:tcBorders>
              <w:top w:val="single" w:sz="4" w:space="0" w:color="auto"/>
              <w:right w:val="single" w:sz="4" w:space="0" w:color="auto"/>
            </w:tcBorders>
          </w:tcPr>
          <w:p w14:paraId="381738AE"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lastRenderedPageBreak/>
              <w:t xml:space="preserve">REF-A-6 </w:t>
            </w:r>
          </w:p>
          <w:p w14:paraId="6DE6413A"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35613BF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(X, Y coordinates 343640, 375450)</w:t>
            </w:r>
          </w:p>
        </w:tc>
        <w:tc>
          <w:tcPr>
            <w:tcW w:w="3406" w:type="dxa"/>
            <w:vMerge w:val="restart"/>
            <w:tcBorders>
              <w:top w:val="single" w:sz="4" w:space="0" w:color="auto"/>
              <w:left w:val="single" w:sz="4" w:space="0" w:color="auto"/>
              <w:right w:val="single" w:sz="4" w:space="0" w:color="auto"/>
            </w:tcBorders>
          </w:tcPr>
          <w:p w14:paraId="6E4744BB"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141</w:t>
            </w:r>
          </w:p>
          <w:p w14:paraId="3F24A26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HVI</w:t>
            </w:r>
          </w:p>
          <w:p w14:paraId="7B766B88"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(F4101, F4102 and F4901 A and B) and </w:t>
            </w:r>
          </w:p>
          <w:p w14:paraId="090829C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1936B9F1"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63880A7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Multi-fuel firing (RFG &amp; non-commercial liquid fuels)</w:t>
            </w:r>
          </w:p>
          <w:p w14:paraId="7505A49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139.1 MWth</w:t>
            </w:r>
          </w:p>
        </w:tc>
        <w:tc>
          <w:tcPr>
            <w:tcW w:w="2790" w:type="dxa"/>
            <w:tcBorders>
              <w:left w:val="single" w:sz="4" w:space="0" w:color="auto"/>
            </w:tcBorders>
          </w:tcPr>
          <w:p w14:paraId="7487DAE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1AE64DB4"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color w:val="000000"/>
                <w:sz w:val="18"/>
                <w:szCs w:val="20"/>
              </w:rPr>
              <w:t>50 mg/Nm</w:t>
            </w:r>
            <w:r w:rsidRPr="008C2049">
              <w:rPr>
                <w:rFonts w:cs="Arial"/>
                <w:color w:val="000000"/>
                <w:sz w:val="18"/>
                <w:szCs w:val="20"/>
                <w:vertAlign w:val="superscript"/>
              </w:rPr>
              <w:t xml:space="preserve">3 </w:t>
            </w:r>
            <w:r w:rsidRPr="008C2049">
              <w:rPr>
                <w:rFonts w:cs="Arial"/>
                <w:b/>
                <w:color w:val="000000"/>
                <w:sz w:val="18"/>
                <w:szCs w:val="20"/>
                <w:vertAlign w:val="superscript"/>
              </w:rPr>
              <w:t>Note 6</w:t>
            </w:r>
          </w:p>
          <w:p w14:paraId="103FAE43"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760CF8D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 of validated hourly averages</w:t>
            </w:r>
          </w:p>
        </w:tc>
        <w:tc>
          <w:tcPr>
            <w:tcW w:w="1398" w:type="dxa"/>
          </w:tcPr>
          <w:p w14:paraId="6AB301EE"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color w:val="000000"/>
                <w:sz w:val="18"/>
                <w:szCs w:val="20"/>
                <w:vertAlign w:val="superscript"/>
              </w:rPr>
              <w:t>Note 6</w:t>
            </w:r>
          </w:p>
        </w:tc>
        <w:tc>
          <w:tcPr>
            <w:tcW w:w="2448" w:type="dxa"/>
          </w:tcPr>
          <w:p w14:paraId="705DFFB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0C27F2EA" w14:textId="77777777" w:rsidTr="00473ECB">
        <w:trPr>
          <w:cantSplit/>
        </w:trPr>
        <w:tc>
          <w:tcPr>
            <w:tcW w:w="2002" w:type="dxa"/>
            <w:vMerge/>
            <w:tcBorders>
              <w:right w:val="single" w:sz="4" w:space="0" w:color="auto"/>
            </w:tcBorders>
          </w:tcPr>
          <w:p w14:paraId="5BFF3AF0" w14:textId="77777777" w:rsidR="002C25C3" w:rsidRPr="008C2049" w:rsidRDefault="002C25C3" w:rsidP="00473ECB">
            <w:pPr>
              <w:keepNext/>
              <w:spacing w:before="0" w:after="0" w:line="240" w:lineRule="auto"/>
              <w:rPr>
                <w:rFonts w:cs="Arial"/>
                <w:color w:val="000000"/>
                <w:sz w:val="18"/>
                <w:szCs w:val="20"/>
              </w:rPr>
            </w:pPr>
          </w:p>
        </w:tc>
        <w:tc>
          <w:tcPr>
            <w:tcW w:w="3406" w:type="dxa"/>
            <w:vMerge/>
            <w:tcBorders>
              <w:left w:val="single" w:sz="4" w:space="0" w:color="auto"/>
              <w:right w:val="single" w:sz="4" w:space="0" w:color="auto"/>
            </w:tcBorders>
          </w:tcPr>
          <w:p w14:paraId="6984FC6D" w14:textId="77777777" w:rsidR="002C25C3" w:rsidRPr="008C2049" w:rsidRDefault="002C25C3" w:rsidP="00473ECB">
            <w:pPr>
              <w:keepNext/>
              <w:spacing w:before="0" w:after="0" w:line="240" w:lineRule="auto"/>
              <w:rPr>
                <w:rFonts w:cs="Arial"/>
                <w:color w:val="000000"/>
                <w:sz w:val="18"/>
                <w:szCs w:val="20"/>
              </w:rPr>
            </w:pPr>
          </w:p>
        </w:tc>
        <w:tc>
          <w:tcPr>
            <w:tcW w:w="2790" w:type="dxa"/>
            <w:tcBorders>
              <w:left w:val="single" w:sz="4" w:space="0" w:color="auto"/>
            </w:tcBorders>
          </w:tcPr>
          <w:p w14:paraId="2DD4C960"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573E314E" w14:textId="77777777" w:rsidR="002C25C3" w:rsidRPr="008C2049" w:rsidRDefault="002C25C3" w:rsidP="00473ECB">
            <w:pPr>
              <w:keepNext/>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07F6577A"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1086AA8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Daily mean of validated hourly averages</w:t>
            </w:r>
          </w:p>
        </w:tc>
        <w:tc>
          <w:tcPr>
            <w:tcW w:w="1398" w:type="dxa"/>
          </w:tcPr>
          <w:p w14:paraId="1947DFC5"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48" w:type="dxa"/>
          </w:tcPr>
          <w:p w14:paraId="7560584A"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259B3EC1" w14:textId="77777777" w:rsidTr="00473ECB">
        <w:trPr>
          <w:cantSplit/>
        </w:trPr>
        <w:tc>
          <w:tcPr>
            <w:tcW w:w="2002" w:type="dxa"/>
            <w:vMerge/>
            <w:tcBorders>
              <w:right w:val="single" w:sz="4" w:space="0" w:color="auto"/>
            </w:tcBorders>
          </w:tcPr>
          <w:p w14:paraId="739EC15D" w14:textId="77777777" w:rsidR="002C25C3" w:rsidRPr="008C2049" w:rsidRDefault="002C25C3" w:rsidP="00473ECB">
            <w:pPr>
              <w:spacing w:before="0" w:after="0" w:line="240" w:lineRule="auto"/>
              <w:rPr>
                <w:rFonts w:cs="Arial"/>
                <w:color w:val="000000"/>
                <w:sz w:val="18"/>
                <w:szCs w:val="20"/>
              </w:rPr>
            </w:pPr>
          </w:p>
        </w:tc>
        <w:tc>
          <w:tcPr>
            <w:tcW w:w="3406" w:type="dxa"/>
            <w:vMerge/>
            <w:tcBorders>
              <w:left w:val="single" w:sz="4" w:space="0" w:color="auto"/>
              <w:right w:val="single" w:sz="4" w:space="0" w:color="auto"/>
            </w:tcBorders>
          </w:tcPr>
          <w:p w14:paraId="2C6CFC21" w14:textId="77777777" w:rsidR="002C25C3" w:rsidRPr="008C2049" w:rsidRDefault="002C25C3" w:rsidP="00473ECB">
            <w:pPr>
              <w:spacing w:before="0" w:after="0" w:line="240" w:lineRule="auto"/>
              <w:rPr>
                <w:rFonts w:cs="Arial"/>
                <w:color w:val="000000"/>
                <w:sz w:val="18"/>
                <w:szCs w:val="20"/>
              </w:rPr>
            </w:pPr>
          </w:p>
        </w:tc>
        <w:tc>
          <w:tcPr>
            <w:tcW w:w="2790" w:type="dxa"/>
            <w:tcBorders>
              <w:left w:val="single" w:sz="4" w:space="0" w:color="auto"/>
            </w:tcBorders>
          </w:tcPr>
          <w:p w14:paraId="6C1154D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6FF036DC" w14:textId="77777777" w:rsidR="002C25C3" w:rsidRPr="008C2049" w:rsidRDefault="002C25C3" w:rsidP="00473ECB">
            <w:pPr>
              <w:spacing w:before="0" w:after="0" w:line="240" w:lineRule="exact"/>
              <w:rPr>
                <w:rFonts w:cs="Arial"/>
                <w:b/>
                <w:color w:val="000000"/>
                <w:sz w:val="18"/>
                <w:szCs w:val="20"/>
                <w:vertAlign w:val="superscript"/>
              </w:rPr>
            </w:pPr>
            <w:r w:rsidRPr="008C2049">
              <w:rPr>
                <w:rFonts w:cs="Arial"/>
                <w:b/>
                <w:color w:val="000000"/>
                <w:sz w:val="18"/>
                <w:szCs w:val="20"/>
                <w:vertAlign w:val="superscript"/>
              </w:rPr>
              <w:t>Note 6</w:t>
            </w:r>
          </w:p>
          <w:p w14:paraId="6D757AD9"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LCP-Chapter III IED </w:t>
            </w:r>
          </w:p>
        </w:tc>
        <w:tc>
          <w:tcPr>
            <w:tcW w:w="1119" w:type="dxa"/>
          </w:tcPr>
          <w:p w14:paraId="4EF6CA7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95% of validated hourly averages within a calendar year</w:t>
            </w:r>
          </w:p>
        </w:tc>
        <w:tc>
          <w:tcPr>
            <w:tcW w:w="1398" w:type="dxa"/>
          </w:tcPr>
          <w:p w14:paraId="6CC15BBE"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48" w:type="dxa"/>
          </w:tcPr>
          <w:p w14:paraId="50E96A2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1F5D07FD" w14:textId="77777777" w:rsidTr="00473ECB">
        <w:trPr>
          <w:cantSplit/>
        </w:trPr>
        <w:tc>
          <w:tcPr>
            <w:tcW w:w="2002" w:type="dxa"/>
            <w:vMerge w:val="restart"/>
            <w:tcBorders>
              <w:right w:val="single" w:sz="4" w:space="0" w:color="auto"/>
            </w:tcBorders>
          </w:tcPr>
          <w:p w14:paraId="4FC335FF"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REF-A-6 </w:t>
            </w:r>
          </w:p>
          <w:p w14:paraId="0EFB6735"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Secondary Processes</w:t>
            </w:r>
          </w:p>
          <w:p w14:paraId="5DB3217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(X, Y coordinates 343640, 375450)</w:t>
            </w:r>
          </w:p>
        </w:tc>
        <w:tc>
          <w:tcPr>
            <w:tcW w:w="3406" w:type="dxa"/>
            <w:vMerge w:val="restart"/>
            <w:tcBorders>
              <w:left w:val="single" w:sz="4" w:space="0" w:color="auto"/>
              <w:right w:val="single" w:sz="4" w:space="0" w:color="auto"/>
            </w:tcBorders>
          </w:tcPr>
          <w:p w14:paraId="3C188BF5" w14:textId="77777777" w:rsidR="002C25C3" w:rsidRPr="008C2049" w:rsidRDefault="002C25C3" w:rsidP="00473ECB">
            <w:pPr>
              <w:keepNext/>
              <w:spacing w:before="0" w:after="60" w:line="240" w:lineRule="auto"/>
              <w:rPr>
                <w:rFonts w:cs="Arial"/>
                <w:b/>
                <w:color w:val="000000"/>
                <w:sz w:val="18"/>
                <w:szCs w:val="20"/>
              </w:rPr>
            </w:pPr>
            <w:r w:rsidRPr="008C2049">
              <w:rPr>
                <w:rFonts w:cs="Arial"/>
                <w:b/>
                <w:color w:val="000000"/>
                <w:sz w:val="18"/>
                <w:szCs w:val="20"/>
              </w:rPr>
              <w:t>LCP 141</w:t>
            </w:r>
          </w:p>
          <w:p w14:paraId="14BDFDCA"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HVI</w:t>
            </w:r>
          </w:p>
          <w:p w14:paraId="57BDE24F"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 xml:space="preserve">(F4101, F4102 and F4901 A and B) and </w:t>
            </w:r>
          </w:p>
          <w:p w14:paraId="2A9FC5D2"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Aromatics</w:t>
            </w:r>
          </w:p>
          <w:p w14:paraId="4E74C9F4"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(F5901 A and B) and HDS2 (F6301)</w:t>
            </w:r>
          </w:p>
          <w:p w14:paraId="7174661C"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Multi-fuel firing (RFG &amp; non-commercial liquid fuels)</w:t>
            </w:r>
          </w:p>
          <w:p w14:paraId="197E438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139.1 MWth</w:t>
            </w:r>
          </w:p>
        </w:tc>
        <w:tc>
          <w:tcPr>
            <w:tcW w:w="2790" w:type="dxa"/>
            <w:tcBorders>
              <w:left w:val="single" w:sz="4" w:space="0" w:color="auto"/>
            </w:tcBorders>
          </w:tcPr>
          <w:p w14:paraId="1BF12F3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Carbon monoxide </w:t>
            </w:r>
          </w:p>
        </w:tc>
        <w:tc>
          <w:tcPr>
            <w:tcW w:w="1397" w:type="dxa"/>
          </w:tcPr>
          <w:p w14:paraId="0EAC3788"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100 mg/Nm</w:t>
            </w:r>
            <w:r w:rsidRPr="008C2049">
              <w:rPr>
                <w:rFonts w:cs="Arial"/>
                <w:color w:val="000000"/>
                <w:sz w:val="18"/>
                <w:szCs w:val="20"/>
                <w:vertAlign w:val="superscript"/>
              </w:rPr>
              <w:t>3</w:t>
            </w:r>
          </w:p>
          <w:p w14:paraId="7FDB0FE1"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Note 6</w:t>
            </w:r>
          </w:p>
        </w:tc>
        <w:tc>
          <w:tcPr>
            <w:tcW w:w="1119" w:type="dxa"/>
          </w:tcPr>
          <w:p w14:paraId="11FD22C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Monthly mean</w:t>
            </w:r>
          </w:p>
        </w:tc>
        <w:tc>
          <w:tcPr>
            <w:tcW w:w="1398" w:type="dxa"/>
          </w:tcPr>
          <w:p w14:paraId="372BDF78"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Continuous </w:t>
            </w:r>
            <w:r w:rsidRPr="008C2049">
              <w:rPr>
                <w:rFonts w:cs="Arial"/>
                <w:b/>
                <w:color w:val="000000"/>
                <w:sz w:val="18"/>
                <w:szCs w:val="20"/>
                <w:vertAlign w:val="superscript"/>
              </w:rPr>
              <w:t>Note 6</w:t>
            </w:r>
          </w:p>
        </w:tc>
        <w:tc>
          <w:tcPr>
            <w:tcW w:w="2448" w:type="dxa"/>
          </w:tcPr>
          <w:p w14:paraId="2928DAC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4AA41E94" w14:textId="77777777" w:rsidTr="00473ECB">
        <w:trPr>
          <w:cantSplit/>
        </w:trPr>
        <w:tc>
          <w:tcPr>
            <w:tcW w:w="2002" w:type="dxa"/>
            <w:vMerge/>
            <w:tcBorders>
              <w:right w:val="single" w:sz="4" w:space="0" w:color="auto"/>
            </w:tcBorders>
          </w:tcPr>
          <w:p w14:paraId="4F0841A3" w14:textId="77777777" w:rsidR="002C25C3" w:rsidRPr="008C2049" w:rsidRDefault="002C25C3" w:rsidP="00473ECB">
            <w:pPr>
              <w:spacing w:before="0" w:after="0" w:line="240" w:lineRule="auto"/>
              <w:rPr>
                <w:rFonts w:cs="Arial"/>
                <w:color w:val="000000"/>
                <w:sz w:val="18"/>
                <w:szCs w:val="20"/>
              </w:rPr>
            </w:pPr>
          </w:p>
        </w:tc>
        <w:tc>
          <w:tcPr>
            <w:tcW w:w="3406" w:type="dxa"/>
            <w:vMerge/>
            <w:tcBorders>
              <w:left w:val="single" w:sz="4" w:space="0" w:color="auto"/>
              <w:right w:val="single" w:sz="4" w:space="0" w:color="auto"/>
            </w:tcBorders>
          </w:tcPr>
          <w:p w14:paraId="0ACAE40F" w14:textId="77777777" w:rsidR="002C25C3" w:rsidRPr="008C2049" w:rsidRDefault="002C25C3" w:rsidP="00473ECB">
            <w:pPr>
              <w:spacing w:before="0" w:after="0" w:line="240" w:lineRule="auto"/>
              <w:rPr>
                <w:rFonts w:cs="Arial"/>
                <w:color w:val="000000"/>
                <w:sz w:val="18"/>
                <w:szCs w:val="20"/>
              </w:rPr>
            </w:pPr>
          </w:p>
        </w:tc>
        <w:tc>
          <w:tcPr>
            <w:tcW w:w="2790" w:type="dxa"/>
            <w:tcBorders>
              <w:left w:val="single" w:sz="4" w:space="0" w:color="auto"/>
            </w:tcBorders>
          </w:tcPr>
          <w:p w14:paraId="249BBEC3" w14:textId="77777777" w:rsidR="002C25C3" w:rsidRPr="008C2049" w:rsidRDefault="002C25C3" w:rsidP="00473ECB">
            <w:pPr>
              <w:spacing w:before="0" w:after="0" w:line="240" w:lineRule="auto"/>
              <w:rPr>
                <w:color w:val="000000"/>
                <w:sz w:val="18"/>
                <w:szCs w:val="20"/>
              </w:rPr>
            </w:pPr>
            <w:r w:rsidRPr="008C2049">
              <w:rPr>
                <w:color w:val="000000"/>
                <w:sz w:val="18"/>
                <w:szCs w:val="20"/>
              </w:rPr>
              <w:t>Nickel (Ni)</w:t>
            </w:r>
          </w:p>
          <w:p w14:paraId="05F1F1DF" w14:textId="77777777" w:rsidR="002C25C3" w:rsidRPr="008C2049" w:rsidRDefault="002C25C3" w:rsidP="00473ECB">
            <w:pPr>
              <w:spacing w:before="0" w:after="0" w:line="240" w:lineRule="auto"/>
              <w:rPr>
                <w:color w:val="000000"/>
                <w:sz w:val="18"/>
                <w:szCs w:val="20"/>
              </w:rPr>
            </w:pPr>
            <w:r w:rsidRPr="008C2049">
              <w:rPr>
                <w:color w:val="000000"/>
                <w:sz w:val="18"/>
                <w:szCs w:val="20"/>
              </w:rPr>
              <w:t>Antimony (Sb)</w:t>
            </w:r>
          </w:p>
          <w:p w14:paraId="2DD89FE0"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Vanadium (V)</w:t>
            </w:r>
          </w:p>
        </w:tc>
        <w:tc>
          <w:tcPr>
            <w:tcW w:w="1397" w:type="dxa"/>
          </w:tcPr>
          <w:p w14:paraId="6A7A202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6A2F5DF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3634AD9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Once every six months and after significant changes to the unit </w:t>
            </w:r>
          </w:p>
          <w:p w14:paraId="1DF5348F" w14:textId="77777777" w:rsidR="002C25C3" w:rsidRPr="008C2049" w:rsidRDefault="002C25C3" w:rsidP="00473ECB">
            <w:pPr>
              <w:spacing w:before="0" w:after="0" w:line="240" w:lineRule="auto"/>
              <w:rPr>
                <w:rFonts w:cs="Arial"/>
                <w:color w:val="000000"/>
                <w:sz w:val="18"/>
                <w:szCs w:val="20"/>
              </w:rPr>
            </w:pPr>
            <w:r w:rsidRPr="008C2049">
              <w:rPr>
                <w:rFonts w:cs="Arial"/>
                <w:b/>
                <w:color w:val="000000"/>
                <w:sz w:val="18"/>
                <w:szCs w:val="20"/>
                <w:vertAlign w:val="superscript"/>
              </w:rPr>
              <w:t>Note 6</w:t>
            </w:r>
          </w:p>
        </w:tc>
        <w:tc>
          <w:tcPr>
            <w:tcW w:w="2448" w:type="dxa"/>
          </w:tcPr>
          <w:p w14:paraId="62EE013A" w14:textId="77777777" w:rsidR="002C25C3" w:rsidRPr="008C2049" w:rsidRDefault="002C25C3" w:rsidP="00473ECB">
            <w:pPr>
              <w:spacing w:before="0" w:after="0" w:line="240" w:lineRule="auto"/>
              <w:rPr>
                <w:rFonts w:cs="Arial"/>
                <w:color w:val="000000"/>
                <w:sz w:val="18"/>
                <w:szCs w:val="20"/>
              </w:rPr>
            </w:pPr>
            <w:r w:rsidRPr="008C2049">
              <w:rPr>
                <w:color w:val="000000"/>
                <w:sz w:val="18"/>
              </w:rPr>
              <w:t>BS EN 14385 or</w:t>
            </w:r>
          </w:p>
          <w:p w14:paraId="5FB1FF8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analysis based on metals content in the in the fuel</w:t>
            </w:r>
          </w:p>
        </w:tc>
      </w:tr>
      <w:tr w:rsidR="002C25C3" w:rsidRPr="008C2049" w14:paraId="6FE68332" w14:textId="77777777" w:rsidTr="00473ECB">
        <w:trPr>
          <w:cantSplit/>
        </w:trPr>
        <w:tc>
          <w:tcPr>
            <w:tcW w:w="2002" w:type="dxa"/>
            <w:vMerge/>
            <w:tcBorders>
              <w:right w:val="single" w:sz="4" w:space="0" w:color="auto"/>
            </w:tcBorders>
          </w:tcPr>
          <w:p w14:paraId="1535F361" w14:textId="77777777" w:rsidR="002C25C3" w:rsidRPr="008C2049" w:rsidRDefault="002C25C3" w:rsidP="00473ECB">
            <w:pPr>
              <w:spacing w:before="0" w:after="0" w:line="240" w:lineRule="auto"/>
              <w:rPr>
                <w:rFonts w:cs="Arial"/>
                <w:color w:val="000000"/>
                <w:sz w:val="18"/>
                <w:szCs w:val="20"/>
              </w:rPr>
            </w:pPr>
          </w:p>
        </w:tc>
        <w:tc>
          <w:tcPr>
            <w:tcW w:w="3406" w:type="dxa"/>
            <w:vMerge/>
            <w:tcBorders>
              <w:left w:val="single" w:sz="4" w:space="0" w:color="auto"/>
              <w:right w:val="single" w:sz="4" w:space="0" w:color="auto"/>
            </w:tcBorders>
          </w:tcPr>
          <w:p w14:paraId="51C67B06" w14:textId="77777777" w:rsidR="002C25C3" w:rsidRPr="008C2049" w:rsidRDefault="002C25C3" w:rsidP="00473ECB">
            <w:pPr>
              <w:spacing w:before="0" w:after="0" w:line="240" w:lineRule="auto"/>
              <w:rPr>
                <w:rFonts w:cs="Arial"/>
                <w:color w:val="000000"/>
                <w:sz w:val="18"/>
                <w:szCs w:val="20"/>
              </w:rPr>
            </w:pPr>
          </w:p>
        </w:tc>
        <w:tc>
          <w:tcPr>
            <w:tcW w:w="2790" w:type="dxa"/>
            <w:tcBorders>
              <w:left w:val="single" w:sz="4" w:space="0" w:color="auto"/>
            </w:tcBorders>
          </w:tcPr>
          <w:p w14:paraId="466A642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Oxygen</w:t>
            </w:r>
          </w:p>
        </w:tc>
        <w:tc>
          <w:tcPr>
            <w:tcW w:w="1397" w:type="dxa"/>
          </w:tcPr>
          <w:p w14:paraId="7A91173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2B356EA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3BE2E14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09E9F84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5616018" w14:textId="77777777" w:rsidTr="00473ECB">
        <w:trPr>
          <w:cantSplit/>
        </w:trPr>
        <w:tc>
          <w:tcPr>
            <w:tcW w:w="2002" w:type="dxa"/>
            <w:vMerge/>
            <w:tcBorders>
              <w:right w:val="single" w:sz="4" w:space="0" w:color="auto"/>
            </w:tcBorders>
          </w:tcPr>
          <w:p w14:paraId="79441956" w14:textId="77777777" w:rsidR="002C25C3" w:rsidRPr="008C2049" w:rsidRDefault="002C25C3" w:rsidP="00473ECB">
            <w:pPr>
              <w:spacing w:before="0" w:after="0" w:line="240" w:lineRule="auto"/>
              <w:rPr>
                <w:rFonts w:cs="Arial"/>
                <w:color w:val="000000"/>
                <w:sz w:val="18"/>
                <w:szCs w:val="20"/>
              </w:rPr>
            </w:pPr>
          </w:p>
        </w:tc>
        <w:tc>
          <w:tcPr>
            <w:tcW w:w="3406" w:type="dxa"/>
            <w:vMerge/>
            <w:tcBorders>
              <w:left w:val="single" w:sz="4" w:space="0" w:color="auto"/>
              <w:right w:val="single" w:sz="4" w:space="0" w:color="auto"/>
            </w:tcBorders>
          </w:tcPr>
          <w:p w14:paraId="448CE1F7" w14:textId="77777777" w:rsidR="002C25C3" w:rsidRPr="008C2049" w:rsidRDefault="002C25C3" w:rsidP="00473ECB">
            <w:pPr>
              <w:spacing w:before="0" w:after="0" w:line="240" w:lineRule="auto"/>
              <w:rPr>
                <w:rFonts w:cs="Arial"/>
                <w:color w:val="000000"/>
                <w:sz w:val="18"/>
                <w:szCs w:val="20"/>
              </w:rPr>
            </w:pPr>
          </w:p>
        </w:tc>
        <w:tc>
          <w:tcPr>
            <w:tcW w:w="2790" w:type="dxa"/>
            <w:tcBorders>
              <w:left w:val="single" w:sz="4" w:space="0" w:color="auto"/>
            </w:tcBorders>
          </w:tcPr>
          <w:p w14:paraId="6BC5A5F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Water vapour</w:t>
            </w:r>
          </w:p>
        </w:tc>
        <w:tc>
          <w:tcPr>
            <w:tcW w:w="1397" w:type="dxa"/>
          </w:tcPr>
          <w:p w14:paraId="187C910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7DD5930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0576AF0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3524F1E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A7F855B" w14:textId="77777777" w:rsidTr="00473ECB">
        <w:trPr>
          <w:cantSplit/>
        </w:trPr>
        <w:tc>
          <w:tcPr>
            <w:tcW w:w="2002" w:type="dxa"/>
            <w:vMerge/>
            <w:tcBorders>
              <w:right w:val="single" w:sz="4" w:space="0" w:color="auto"/>
            </w:tcBorders>
          </w:tcPr>
          <w:p w14:paraId="63B05A80" w14:textId="77777777" w:rsidR="002C25C3" w:rsidRPr="008C2049" w:rsidRDefault="002C25C3" w:rsidP="00473ECB">
            <w:pPr>
              <w:spacing w:before="0" w:after="0" w:line="240" w:lineRule="auto"/>
              <w:rPr>
                <w:rFonts w:cs="Arial"/>
                <w:color w:val="000000"/>
                <w:sz w:val="18"/>
                <w:szCs w:val="20"/>
              </w:rPr>
            </w:pPr>
          </w:p>
        </w:tc>
        <w:tc>
          <w:tcPr>
            <w:tcW w:w="3406" w:type="dxa"/>
            <w:vMerge/>
            <w:tcBorders>
              <w:left w:val="single" w:sz="4" w:space="0" w:color="auto"/>
              <w:right w:val="single" w:sz="4" w:space="0" w:color="auto"/>
            </w:tcBorders>
          </w:tcPr>
          <w:p w14:paraId="7F8CBBE9" w14:textId="77777777" w:rsidR="002C25C3" w:rsidRPr="008C2049" w:rsidRDefault="002C25C3" w:rsidP="00473ECB">
            <w:pPr>
              <w:spacing w:before="0" w:after="0" w:line="240" w:lineRule="auto"/>
              <w:rPr>
                <w:rFonts w:cs="Arial"/>
                <w:color w:val="000000"/>
                <w:sz w:val="18"/>
                <w:szCs w:val="20"/>
              </w:rPr>
            </w:pPr>
          </w:p>
        </w:tc>
        <w:tc>
          <w:tcPr>
            <w:tcW w:w="2790" w:type="dxa"/>
            <w:tcBorders>
              <w:left w:val="single" w:sz="4" w:space="0" w:color="auto"/>
            </w:tcBorders>
          </w:tcPr>
          <w:p w14:paraId="5511CA8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temperature</w:t>
            </w:r>
          </w:p>
        </w:tc>
        <w:tc>
          <w:tcPr>
            <w:tcW w:w="1397" w:type="dxa"/>
          </w:tcPr>
          <w:p w14:paraId="2694C5F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347B4B6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7909855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7D4E28C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3E45F794" w14:textId="77777777" w:rsidTr="00473ECB">
        <w:trPr>
          <w:cantSplit/>
        </w:trPr>
        <w:tc>
          <w:tcPr>
            <w:tcW w:w="2002" w:type="dxa"/>
            <w:vMerge/>
            <w:tcBorders>
              <w:right w:val="single" w:sz="4" w:space="0" w:color="auto"/>
            </w:tcBorders>
          </w:tcPr>
          <w:p w14:paraId="492BC1E9" w14:textId="77777777" w:rsidR="002C25C3" w:rsidRPr="008C2049" w:rsidRDefault="002C25C3" w:rsidP="00473ECB">
            <w:pPr>
              <w:spacing w:before="0" w:after="0" w:line="240" w:lineRule="auto"/>
              <w:rPr>
                <w:rFonts w:cs="Arial"/>
                <w:color w:val="000000"/>
                <w:sz w:val="18"/>
                <w:szCs w:val="20"/>
              </w:rPr>
            </w:pPr>
          </w:p>
        </w:tc>
        <w:tc>
          <w:tcPr>
            <w:tcW w:w="3406" w:type="dxa"/>
            <w:vMerge/>
            <w:tcBorders>
              <w:left w:val="single" w:sz="4" w:space="0" w:color="auto"/>
              <w:right w:val="single" w:sz="4" w:space="0" w:color="auto"/>
            </w:tcBorders>
          </w:tcPr>
          <w:p w14:paraId="2EBAD6EC" w14:textId="77777777" w:rsidR="002C25C3" w:rsidRPr="008C2049" w:rsidRDefault="002C25C3" w:rsidP="00473ECB">
            <w:pPr>
              <w:spacing w:before="0" w:after="0" w:line="240" w:lineRule="auto"/>
              <w:rPr>
                <w:rFonts w:cs="Arial"/>
                <w:color w:val="000000"/>
                <w:sz w:val="18"/>
                <w:szCs w:val="20"/>
              </w:rPr>
            </w:pPr>
          </w:p>
        </w:tc>
        <w:tc>
          <w:tcPr>
            <w:tcW w:w="2790" w:type="dxa"/>
            <w:tcBorders>
              <w:left w:val="single" w:sz="4" w:space="0" w:color="auto"/>
            </w:tcBorders>
          </w:tcPr>
          <w:p w14:paraId="50D3D5F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Stack gas pressure</w:t>
            </w:r>
          </w:p>
        </w:tc>
        <w:tc>
          <w:tcPr>
            <w:tcW w:w="1397" w:type="dxa"/>
          </w:tcPr>
          <w:p w14:paraId="69C3D0A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1828566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5E88A9E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tcPr>
          <w:p w14:paraId="3BEAEAF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r>
      <w:tr w:rsidR="002C25C3" w:rsidRPr="008C2049" w14:paraId="77F57D12" w14:textId="77777777" w:rsidTr="00473ECB">
        <w:trPr>
          <w:cantSplit/>
        </w:trPr>
        <w:tc>
          <w:tcPr>
            <w:tcW w:w="2002" w:type="dxa"/>
            <w:vMerge w:val="restart"/>
          </w:tcPr>
          <w:p w14:paraId="1D37B26C"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REF-A-7</w:t>
            </w:r>
          </w:p>
          <w:p w14:paraId="7CC4A1E9"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HDT2</w:t>
            </w:r>
          </w:p>
          <w:p w14:paraId="1E846F31"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(X, Y coordinates 343575, 375350)</w:t>
            </w:r>
          </w:p>
        </w:tc>
        <w:tc>
          <w:tcPr>
            <w:tcW w:w="3406" w:type="dxa"/>
            <w:vMerge w:val="restart"/>
          </w:tcPr>
          <w:p w14:paraId="59AA74E7"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HDT-2 (F501)</w:t>
            </w:r>
          </w:p>
          <w:p w14:paraId="7B53B468"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17.4 MWth</w:t>
            </w:r>
          </w:p>
        </w:tc>
        <w:tc>
          <w:tcPr>
            <w:tcW w:w="2790" w:type="dxa"/>
          </w:tcPr>
          <w:p w14:paraId="553CE89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Oxides of nitrogen</w:t>
            </w:r>
          </w:p>
          <w:p w14:paraId="1CB4284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467AC8F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No limit set</w:t>
            </w:r>
          </w:p>
          <w:p w14:paraId="6F7CB85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1EB9EC08"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5DA0A860"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48" w:type="dxa"/>
          </w:tcPr>
          <w:p w14:paraId="776850ED"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34ADD782" w14:textId="77777777" w:rsidTr="00473ECB">
        <w:trPr>
          <w:cantSplit/>
        </w:trPr>
        <w:tc>
          <w:tcPr>
            <w:tcW w:w="2002" w:type="dxa"/>
            <w:vMerge/>
          </w:tcPr>
          <w:p w14:paraId="1FCC07D0"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71547C2B" w14:textId="77777777" w:rsidR="002C25C3" w:rsidRPr="008C2049" w:rsidRDefault="002C25C3" w:rsidP="00473ECB">
            <w:pPr>
              <w:spacing w:before="0" w:after="0" w:line="240" w:lineRule="auto"/>
              <w:rPr>
                <w:rFonts w:cs="Arial"/>
                <w:color w:val="000000"/>
                <w:sz w:val="18"/>
                <w:szCs w:val="20"/>
              </w:rPr>
            </w:pPr>
          </w:p>
        </w:tc>
        <w:tc>
          <w:tcPr>
            <w:tcW w:w="2790" w:type="dxa"/>
          </w:tcPr>
          <w:p w14:paraId="512C740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397" w:type="dxa"/>
          </w:tcPr>
          <w:p w14:paraId="316B4A4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7C0CEED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17347E2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53D8B7B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48" w:type="dxa"/>
          </w:tcPr>
          <w:p w14:paraId="3C0C087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16573B41" w14:textId="77777777" w:rsidTr="00473ECB">
        <w:trPr>
          <w:cantSplit/>
        </w:trPr>
        <w:tc>
          <w:tcPr>
            <w:tcW w:w="2002" w:type="dxa"/>
            <w:vMerge w:val="restart"/>
          </w:tcPr>
          <w:p w14:paraId="0C316FF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REF-A-8</w:t>
            </w:r>
          </w:p>
          <w:p w14:paraId="5FA22DF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HD Select</w:t>
            </w:r>
          </w:p>
          <w:p w14:paraId="6BCAAD54"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343825, 375140)</w:t>
            </w:r>
          </w:p>
        </w:tc>
        <w:tc>
          <w:tcPr>
            <w:tcW w:w="3406" w:type="dxa"/>
            <w:vMerge w:val="restart"/>
          </w:tcPr>
          <w:p w14:paraId="596863BA"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HD Select (F4001)</w:t>
            </w:r>
          </w:p>
          <w:p w14:paraId="14C6CC49"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7.0 MWth</w:t>
            </w:r>
          </w:p>
        </w:tc>
        <w:tc>
          <w:tcPr>
            <w:tcW w:w="2790" w:type="dxa"/>
          </w:tcPr>
          <w:p w14:paraId="2997CDB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3FBB73A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1550411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42DD88B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47D19B6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4F43CBF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48" w:type="dxa"/>
          </w:tcPr>
          <w:p w14:paraId="76F4546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4E7B2D9A" w14:textId="77777777" w:rsidTr="00473ECB">
        <w:trPr>
          <w:cantSplit/>
        </w:trPr>
        <w:tc>
          <w:tcPr>
            <w:tcW w:w="2002" w:type="dxa"/>
            <w:vMerge/>
          </w:tcPr>
          <w:p w14:paraId="2B88F0E0"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3F8D870F" w14:textId="77777777" w:rsidR="002C25C3" w:rsidRPr="008C2049" w:rsidRDefault="002C25C3" w:rsidP="00473ECB">
            <w:pPr>
              <w:spacing w:before="0" w:after="0" w:line="240" w:lineRule="auto"/>
              <w:rPr>
                <w:rFonts w:cs="Arial"/>
                <w:color w:val="000000"/>
                <w:sz w:val="18"/>
                <w:szCs w:val="20"/>
              </w:rPr>
            </w:pPr>
          </w:p>
        </w:tc>
        <w:tc>
          <w:tcPr>
            <w:tcW w:w="2790" w:type="dxa"/>
          </w:tcPr>
          <w:p w14:paraId="3383217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397" w:type="dxa"/>
          </w:tcPr>
          <w:p w14:paraId="48A6C17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4058F52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2FC0D95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145EBD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48" w:type="dxa"/>
          </w:tcPr>
          <w:p w14:paraId="1188F71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7E40B7ED" w14:textId="77777777" w:rsidTr="00473ECB">
        <w:trPr>
          <w:cantSplit/>
        </w:trPr>
        <w:tc>
          <w:tcPr>
            <w:tcW w:w="2002" w:type="dxa"/>
            <w:vMerge w:val="restart"/>
          </w:tcPr>
          <w:p w14:paraId="6691526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REF-A-9</w:t>
            </w:r>
          </w:p>
          <w:p w14:paraId="7012EAA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Ethyl benzene unit</w:t>
            </w:r>
          </w:p>
          <w:p w14:paraId="20C0A2BF"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343500, 375290)</w:t>
            </w:r>
          </w:p>
        </w:tc>
        <w:tc>
          <w:tcPr>
            <w:tcW w:w="3406" w:type="dxa"/>
            <w:vMerge w:val="restart"/>
          </w:tcPr>
          <w:p w14:paraId="193034F5"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EBU (F6800)</w:t>
            </w:r>
          </w:p>
          <w:p w14:paraId="696C5DFD"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9.45 MWth</w:t>
            </w:r>
          </w:p>
        </w:tc>
        <w:tc>
          <w:tcPr>
            <w:tcW w:w="2790" w:type="dxa"/>
          </w:tcPr>
          <w:p w14:paraId="7D5E9B9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318399D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20B0B5F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3642038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1D8D0A8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46D9023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48" w:type="dxa"/>
          </w:tcPr>
          <w:p w14:paraId="0E37659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2F92FD14" w14:textId="77777777" w:rsidTr="00473ECB">
        <w:trPr>
          <w:cantSplit/>
        </w:trPr>
        <w:tc>
          <w:tcPr>
            <w:tcW w:w="2002" w:type="dxa"/>
            <w:vMerge/>
          </w:tcPr>
          <w:p w14:paraId="13DD0526"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211B34A2" w14:textId="77777777" w:rsidR="002C25C3" w:rsidRPr="008C2049" w:rsidRDefault="002C25C3" w:rsidP="00473ECB">
            <w:pPr>
              <w:spacing w:before="0" w:after="0" w:line="240" w:lineRule="auto"/>
              <w:rPr>
                <w:rFonts w:cs="Arial"/>
                <w:color w:val="000000"/>
                <w:sz w:val="18"/>
                <w:szCs w:val="20"/>
              </w:rPr>
            </w:pPr>
          </w:p>
        </w:tc>
        <w:tc>
          <w:tcPr>
            <w:tcW w:w="2790" w:type="dxa"/>
          </w:tcPr>
          <w:p w14:paraId="2BBEFC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397" w:type="dxa"/>
          </w:tcPr>
          <w:p w14:paraId="58F039C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p w14:paraId="12E6A68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Subject to refinery bubble </w:t>
            </w:r>
            <w:r w:rsidRPr="008C2049">
              <w:rPr>
                <w:rFonts w:cs="Arial"/>
                <w:color w:val="000000"/>
                <w:vertAlign w:val="superscript"/>
              </w:rPr>
              <w:t>Note 12</w:t>
            </w:r>
          </w:p>
        </w:tc>
        <w:tc>
          <w:tcPr>
            <w:tcW w:w="1119" w:type="dxa"/>
          </w:tcPr>
          <w:p w14:paraId="3590155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739055B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c>
          <w:tcPr>
            <w:tcW w:w="2448" w:type="dxa"/>
          </w:tcPr>
          <w:p w14:paraId="033551E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7DED9180" w14:textId="77777777" w:rsidTr="00473ECB">
        <w:trPr>
          <w:cantSplit/>
        </w:trPr>
        <w:tc>
          <w:tcPr>
            <w:tcW w:w="2002" w:type="dxa"/>
          </w:tcPr>
          <w:p w14:paraId="3503C807"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REF-A-10</w:t>
            </w:r>
          </w:p>
          <w:p w14:paraId="6D1D8444"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Sulphur recovery unit</w:t>
            </w:r>
          </w:p>
          <w:p w14:paraId="206808B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344420, 375320)</w:t>
            </w:r>
          </w:p>
        </w:tc>
        <w:tc>
          <w:tcPr>
            <w:tcW w:w="3406" w:type="dxa"/>
          </w:tcPr>
          <w:p w14:paraId="5223DAA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SRU</w:t>
            </w:r>
          </w:p>
        </w:tc>
        <w:tc>
          <w:tcPr>
            <w:tcW w:w="2790" w:type="dxa"/>
          </w:tcPr>
          <w:p w14:paraId="4488280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397" w:type="dxa"/>
          </w:tcPr>
          <w:p w14:paraId="3673D1C8"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20,000 mg/Nm</w:t>
            </w:r>
            <w:r w:rsidRPr="008C2049">
              <w:rPr>
                <w:rFonts w:cs="Arial"/>
                <w:color w:val="000000"/>
                <w:vertAlign w:val="superscript"/>
              </w:rPr>
              <w:t>3</w:t>
            </w:r>
          </w:p>
        </w:tc>
        <w:tc>
          <w:tcPr>
            <w:tcW w:w="1119" w:type="dxa"/>
          </w:tcPr>
          <w:p w14:paraId="1443C59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06FF125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w:t>
            </w:r>
          </w:p>
        </w:tc>
        <w:tc>
          <w:tcPr>
            <w:tcW w:w="2448" w:type="dxa"/>
          </w:tcPr>
          <w:p w14:paraId="026F2BB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15267-3</w:t>
            </w:r>
          </w:p>
        </w:tc>
      </w:tr>
      <w:tr w:rsidR="002C25C3" w:rsidRPr="008C2049" w14:paraId="4614FE45" w14:textId="77777777" w:rsidTr="00473ECB">
        <w:trPr>
          <w:cantSplit/>
        </w:trPr>
        <w:tc>
          <w:tcPr>
            <w:tcW w:w="2002" w:type="dxa"/>
            <w:vMerge w:val="restart"/>
          </w:tcPr>
          <w:p w14:paraId="1DF3E346"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REF-A-11</w:t>
            </w:r>
          </w:p>
          <w:p w14:paraId="3062C414"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CO Boiler Exhaust</w:t>
            </w:r>
          </w:p>
          <w:p w14:paraId="58091053"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rPr>
              <w:t>(X, Y coordinates 343640, 375110)</w:t>
            </w:r>
          </w:p>
        </w:tc>
        <w:tc>
          <w:tcPr>
            <w:tcW w:w="3406" w:type="dxa"/>
            <w:vMerge w:val="restart"/>
          </w:tcPr>
          <w:p w14:paraId="6EC430EB" w14:textId="77777777" w:rsidR="002C25C3" w:rsidRPr="008C2049" w:rsidRDefault="002C25C3" w:rsidP="00473ECB">
            <w:pPr>
              <w:keepNext/>
              <w:spacing w:before="0" w:after="60" w:line="240" w:lineRule="auto"/>
              <w:rPr>
                <w:rFonts w:cs="Arial"/>
                <w:color w:val="000000"/>
                <w:sz w:val="18"/>
                <w:szCs w:val="20"/>
                <w:lang w:eastAsia="en-GB"/>
              </w:rPr>
            </w:pPr>
            <w:r w:rsidRPr="008C2049">
              <w:rPr>
                <w:rFonts w:cs="Arial"/>
                <w:color w:val="000000"/>
                <w:sz w:val="18"/>
                <w:szCs w:val="20"/>
                <w:lang w:eastAsia="en-GB"/>
              </w:rPr>
              <w:t xml:space="preserve">CCU CO Boiler Exhaust </w:t>
            </w:r>
          </w:p>
          <w:p w14:paraId="77958F5E" w14:textId="77777777" w:rsidR="002C25C3" w:rsidRPr="008C2049" w:rsidRDefault="002C25C3" w:rsidP="00473ECB">
            <w:pPr>
              <w:keepNext/>
              <w:spacing w:before="0" w:after="60" w:line="240" w:lineRule="auto"/>
              <w:rPr>
                <w:rFonts w:cs="Arial"/>
                <w:color w:val="000000"/>
                <w:sz w:val="18"/>
                <w:szCs w:val="20"/>
              </w:rPr>
            </w:pPr>
            <w:r w:rsidRPr="008C2049">
              <w:rPr>
                <w:rFonts w:cs="Arial"/>
                <w:color w:val="000000"/>
                <w:sz w:val="18"/>
                <w:szCs w:val="20"/>
                <w:lang w:eastAsia="en-GB"/>
              </w:rPr>
              <w:t>(F2151)</w:t>
            </w:r>
          </w:p>
        </w:tc>
        <w:tc>
          <w:tcPr>
            <w:tcW w:w="2790" w:type="dxa"/>
          </w:tcPr>
          <w:p w14:paraId="3FAA0DD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Oxides of nitrogen</w:t>
            </w:r>
          </w:p>
          <w:p w14:paraId="79E20BAE"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6FE707D9"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400 mg/Nm</w:t>
            </w:r>
            <w:r w:rsidRPr="008C2049">
              <w:rPr>
                <w:rFonts w:cs="Arial"/>
                <w:color w:val="000000"/>
                <w:sz w:val="18"/>
                <w:szCs w:val="20"/>
                <w:vertAlign w:val="superscript"/>
              </w:rPr>
              <w:t>3</w:t>
            </w:r>
          </w:p>
          <w:p w14:paraId="0D24F091"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5D2DB155"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w:t>
            </w:r>
          </w:p>
        </w:tc>
        <w:tc>
          <w:tcPr>
            <w:tcW w:w="1398" w:type="dxa"/>
          </w:tcPr>
          <w:p w14:paraId="3CF8EEBC"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shd w:val="clear" w:color="auto" w:fill="auto"/>
          </w:tcPr>
          <w:p w14:paraId="34EB688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7BAF997C" w14:textId="77777777" w:rsidTr="00473ECB">
        <w:trPr>
          <w:cantSplit/>
        </w:trPr>
        <w:tc>
          <w:tcPr>
            <w:tcW w:w="2002" w:type="dxa"/>
            <w:vMerge/>
          </w:tcPr>
          <w:p w14:paraId="2E6B7C00" w14:textId="77777777" w:rsidR="002C25C3" w:rsidRPr="008C2049" w:rsidRDefault="002C25C3" w:rsidP="00473ECB">
            <w:pPr>
              <w:keepNext/>
              <w:spacing w:before="0" w:after="0" w:line="240" w:lineRule="auto"/>
              <w:rPr>
                <w:rFonts w:cs="Arial"/>
                <w:color w:val="000000"/>
                <w:sz w:val="18"/>
                <w:szCs w:val="20"/>
              </w:rPr>
            </w:pPr>
          </w:p>
        </w:tc>
        <w:tc>
          <w:tcPr>
            <w:tcW w:w="3406" w:type="dxa"/>
            <w:vMerge/>
          </w:tcPr>
          <w:p w14:paraId="6C80EB28" w14:textId="77777777" w:rsidR="002C25C3" w:rsidRPr="008C2049" w:rsidRDefault="002C25C3" w:rsidP="00473ECB">
            <w:pPr>
              <w:keepNext/>
              <w:spacing w:before="0" w:after="0" w:line="240" w:lineRule="auto"/>
              <w:rPr>
                <w:rFonts w:cs="Arial"/>
                <w:color w:val="000000"/>
                <w:sz w:val="18"/>
                <w:szCs w:val="20"/>
              </w:rPr>
            </w:pPr>
          </w:p>
        </w:tc>
        <w:tc>
          <w:tcPr>
            <w:tcW w:w="2790" w:type="dxa"/>
          </w:tcPr>
          <w:p w14:paraId="28CA519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Oxides of sulphur</w:t>
            </w:r>
          </w:p>
        </w:tc>
        <w:tc>
          <w:tcPr>
            <w:tcW w:w="1397" w:type="dxa"/>
          </w:tcPr>
          <w:p w14:paraId="74A91BFE" w14:textId="77777777" w:rsidR="002C25C3" w:rsidRPr="008C2049" w:rsidRDefault="002C25C3" w:rsidP="00473ECB">
            <w:pPr>
              <w:keepNext/>
              <w:spacing w:before="0" w:after="0" w:line="240" w:lineRule="exact"/>
              <w:rPr>
                <w:rFonts w:cs="Arial"/>
                <w:color w:val="000000"/>
                <w:sz w:val="18"/>
                <w:szCs w:val="20"/>
                <w:vertAlign w:val="superscript"/>
              </w:rPr>
            </w:pPr>
            <w:r w:rsidRPr="008C2049">
              <w:rPr>
                <w:rFonts w:cs="Arial"/>
                <w:color w:val="000000"/>
                <w:sz w:val="18"/>
                <w:szCs w:val="20"/>
              </w:rPr>
              <w:t>1,200 mg/Nm</w:t>
            </w:r>
            <w:r w:rsidRPr="008C2049">
              <w:rPr>
                <w:rFonts w:cs="Arial"/>
                <w:color w:val="000000"/>
                <w:sz w:val="18"/>
                <w:szCs w:val="20"/>
                <w:vertAlign w:val="superscript"/>
              </w:rPr>
              <w:t>3</w:t>
            </w:r>
          </w:p>
          <w:p w14:paraId="16A3CF12"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254B9951"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Calendar monthly mean</w:t>
            </w:r>
          </w:p>
        </w:tc>
        <w:tc>
          <w:tcPr>
            <w:tcW w:w="1398" w:type="dxa"/>
          </w:tcPr>
          <w:p w14:paraId="60457F9B"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shd w:val="clear" w:color="auto" w:fill="auto"/>
          </w:tcPr>
          <w:p w14:paraId="653D4C93" w14:textId="77777777" w:rsidR="002C25C3" w:rsidRPr="008C2049" w:rsidRDefault="002C25C3" w:rsidP="00473ECB">
            <w:pPr>
              <w:pStyle w:val="certificateHeading"/>
              <w:keepNext/>
              <w:pageBreakBefore w:val="0"/>
              <w:spacing w:line="240" w:lineRule="auto"/>
              <w:rPr>
                <w:rFonts w:ascii="Arial" w:hAnsi="Arial" w:cs="Arial"/>
                <w:color w:val="000000"/>
                <w:lang w:eastAsia="en-GB"/>
              </w:rPr>
            </w:pPr>
            <w:r w:rsidRPr="008C2049">
              <w:rPr>
                <w:rFonts w:ascii="Arial" w:hAnsi="Arial" w:cs="Arial"/>
                <w:color w:val="000000"/>
              </w:rPr>
              <w:t>BS EN 14181</w:t>
            </w:r>
          </w:p>
        </w:tc>
      </w:tr>
      <w:tr w:rsidR="002C25C3" w:rsidRPr="008C2049" w14:paraId="3186025B" w14:textId="77777777" w:rsidTr="00473ECB">
        <w:trPr>
          <w:cantSplit/>
        </w:trPr>
        <w:tc>
          <w:tcPr>
            <w:tcW w:w="2002" w:type="dxa"/>
            <w:vMerge/>
          </w:tcPr>
          <w:p w14:paraId="1AA03471" w14:textId="77777777" w:rsidR="002C25C3" w:rsidRPr="008C2049" w:rsidRDefault="002C25C3" w:rsidP="00473ECB">
            <w:pPr>
              <w:keepNext/>
              <w:spacing w:before="0" w:after="0" w:line="240" w:lineRule="auto"/>
              <w:rPr>
                <w:rFonts w:cs="Arial"/>
                <w:color w:val="000000"/>
                <w:sz w:val="18"/>
                <w:szCs w:val="20"/>
              </w:rPr>
            </w:pPr>
          </w:p>
        </w:tc>
        <w:tc>
          <w:tcPr>
            <w:tcW w:w="3406" w:type="dxa"/>
            <w:vMerge/>
          </w:tcPr>
          <w:p w14:paraId="0F089969" w14:textId="77777777" w:rsidR="002C25C3" w:rsidRPr="008C2049" w:rsidRDefault="002C25C3" w:rsidP="00473ECB">
            <w:pPr>
              <w:keepNext/>
              <w:spacing w:before="0" w:after="0" w:line="240" w:lineRule="auto"/>
              <w:rPr>
                <w:rFonts w:cs="Arial"/>
                <w:color w:val="000000"/>
                <w:sz w:val="18"/>
                <w:szCs w:val="20"/>
              </w:rPr>
            </w:pPr>
          </w:p>
        </w:tc>
        <w:tc>
          <w:tcPr>
            <w:tcW w:w="2790" w:type="dxa"/>
          </w:tcPr>
          <w:p w14:paraId="57F21A20"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7DE11450" w14:textId="77777777" w:rsidR="002C25C3" w:rsidRPr="008C2049" w:rsidRDefault="002C25C3" w:rsidP="00473ECB">
            <w:pPr>
              <w:keepNext/>
              <w:spacing w:before="0" w:after="0" w:line="240" w:lineRule="exact"/>
              <w:rPr>
                <w:rFonts w:cs="Arial"/>
                <w:color w:val="000000"/>
                <w:sz w:val="18"/>
                <w:szCs w:val="20"/>
              </w:rPr>
            </w:pPr>
            <w:r w:rsidRPr="008C2049">
              <w:rPr>
                <w:rFonts w:cs="Arial"/>
                <w:color w:val="000000"/>
                <w:sz w:val="18"/>
                <w:szCs w:val="20"/>
              </w:rPr>
              <w:t>50 mg/Nm</w:t>
            </w:r>
            <w:r w:rsidRPr="008C2049">
              <w:rPr>
                <w:rFonts w:cs="Arial"/>
                <w:color w:val="000000"/>
                <w:sz w:val="18"/>
                <w:szCs w:val="20"/>
                <w:vertAlign w:val="superscript"/>
              </w:rPr>
              <w:t>3</w:t>
            </w:r>
          </w:p>
        </w:tc>
        <w:tc>
          <w:tcPr>
            <w:tcW w:w="1119" w:type="dxa"/>
          </w:tcPr>
          <w:p w14:paraId="3ED54756" w14:textId="77777777" w:rsidR="002C25C3" w:rsidRPr="008C2049" w:rsidRDefault="002C25C3" w:rsidP="00473ECB">
            <w:pPr>
              <w:keepNext/>
              <w:spacing w:before="0" w:after="0" w:line="240" w:lineRule="auto"/>
              <w:rPr>
                <w:rFonts w:cs="Arial"/>
                <w:b/>
                <w:color w:val="000000"/>
                <w:sz w:val="18"/>
                <w:szCs w:val="20"/>
                <w:vertAlign w:val="superscript"/>
              </w:rPr>
            </w:pPr>
            <w:r w:rsidRPr="008C2049">
              <w:rPr>
                <w:rFonts w:cs="Arial"/>
                <w:color w:val="000000"/>
                <w:sz w:val="18"/>
                <w:szCs w:val="20"/>
              </w:rPr>
              <w:t xml:space="preserve">Calendar monthly mean </w:t>
            </w:r>
            <w:r w:rsidRPr="008C2049">
              <w:rPr>
                <w:rFonts w:cs="Arial"/>
                <w:b/>
                <w:color w:val="000000"/>
                <w:sz w:val="18"/>
                <w:szCs w:val="20"/>
                <w:vertAlign w:val="superscript"/>
              </w:rPr>
              <w:t>Note 7</w:t>
            </w:r>
          </w:p>
        </w:tc>
        <w:tc>
          <w:tcPr>
            <w:tcW w:w="1398" w:type="dxa"/>
          </w:tcPr>
          <w:p w14:paraId="171E74E7"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shd w:val="clear" w:color="auto" w:fill="auto"/>
          </w:tcPr>
          <w:p w14:paraId="06778069"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37DA4BC9" w14:textId="77777777" w:rsidTr="00473ECB">
        <w:trPr>
          <w:cantSplit/>
        </w:trPr>
        <w:tc>
          <w:tcPr>
            <w:tcW w:w="2002" w:type="dxa"/>
            <w:vMerge/>
          </w:tcPr>
          <w:p w14:paraId="7D151819"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2D4A7C62" w14:textId="77777777" w:rsidR="002C25C3" w:rsidRPr="008C2049" w:rsidRDefault="002C25C3" w:rsidP="00473ECB">
            <w:pPr>
              <w:spacing w:before="0" w:after="0" w:line="240" w:lineRule="auto"/>
              <w:rPr>
                <w:rFonts w:cs="Arial"/>
                <w:color w:val="000000"/>
                <w:sz w:val="18"/>
                <w:szCs w:val="20"/>
              </w:rPr>
            </w:pPr>
          </w:p>
        </w:tc>
        <w:tc>
          <w:tcPr>
            <w:tcW w:w="2790" w:type="dxa"/>
          </w:tcPr>
          <w:p w14:paraId="1D92747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168B1AA1"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1,300 mg/Nm</w:t>
            </w:r>
            <w:r w:rsidRPr="008C2049">
              <w:rPr>
                <w:rFonts w:cs="Arial"/>
                <w:color w:val="000000"/>
                <w:sz w:val="18"/>
                <w:szCs w:val="20"/>
                <w:vertAlign w:val="superscript"/>
              </w:rPr>
              <w:t>3  Note 11</w:t>
            </w:r>
          </w:p>
        </w:tc>
        <w:tc>
          <w:tcPr>
            <w:tcW w:w="1119" w:type="dxa"/>
          </w:tcPr>
          <w:p w14:paraId="71894FB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Calendar monthly mean</w:t>
            </w:r>
          </w:p>
        </w:tc>
        <w:tc>
          <w:tcPr>
            <w:tcW w:w="1398" w:type="dxa"/>
          </w:tcPr>
          <w:p w14:paraId="3BC3959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Continuous </w:t>
            </w:r>
          </w:p>
        </w:tc>
        <w:tc>
          <w:tcPr>
            <w:tcW w:w="2448" w:type="dxa"/>
            <w:shd w:val="clear" w:color="auto" w:fill="auto"/>
          </w:tcPr>
          <w:p w14:paraId="594E9C9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r>
      <w:tr w:rsidR="002C25C3" w:rsidRPr="008C2049" w14:paraId="6C9DBFB2" w14:textId="77777777" w:rsidTr="00473ECB">
        <w:trPr>
          <w:cantSplit/>
        </w:trPr>
        <w:tc>
          <w:tcPr>
            <w:tcW w:w="2002" w:type="dxa"/>
            <w:vMerge/>
          </w:tcPr>
          <w:p w14:paraId="4C9A2C52"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51A31882" w14:textId="77777777" w:rsidR="002C25C3" w:rsidRPr="008C2049" w:rsidRDefault="002C25C3" w:rsidP="00473ECB">
            <w:pPr>
              <w:spacing w:before="0" w:after="0" w:line="240" w:lineRule="auto"/>
              <w:rPr>
                <w:rFonts w:cs="Arial"/>
                <w:color w:val="000000"/>
                <w:sz w:val="18"/>
                <w:szCs w:val="20"/>
              </w:rPr>
            </w:pPr>
          </w:p>
        </w:tc>
        <w:tc>
          <w:tcPr>
            <w:tcW w:w="2790" w:type="dxa"/>
          </w:tcPr>
          <w:p w14:paraId="78F02171" w14:textId="77777777" w:rsidR="002C25C3" w:rsidRPr="008C2049" w:rsidRDefault="002C25C3" w:rsidP="00473ECB">
            <w:pPr>
              <w:spacing w:before="0" w:after="0" w:line="240" w:lineRule="auto"/>
              <w:rPr>
                <w:color w:val="000000"/>
                <w:sz w:val="18"/>
                <w:szCs w:val="20"/>
              </w:rPr>
            </w:pPr>
            <w:r w:rsidRPr="008C2049">
              <w:rPr>
                <w:color w:val="000000"/>
                <w:sz w:val="18"/>
                <w:szCs w:val="20"/>
              </w:rPr>
              <w:t>Nickel (Ni)</w:t>
            </w:r>
          </w:p>
          <w:p w14:paraId="2F3FF3AC" w14:textId="77777777" w:rsidR="002C25C3" w:rsidRPr="008C2049" w:rsidRDefault="002C25C3" w:rsidP="00473ECB">
            <w:pPr>
              <w:spacing w:before="0" w:after="0" w:line="240" w:lineRule="auto"/>
              <w:rPr>
                <w:color w:val="000000"/>
                <w:sz w:val="18"/>
                <w:szCs w:val="20"/>
              </w:rPr>
            </w:pPr>
            <w:r w:rsidRPr="008C2049">
              <w:rPr>
                <w:color w:val="000000"/>
                <w:sz w:val="18"/>
                <w:szCs w:val="20"/>
              </w:rPr>
              <w:t>Antimony (Sb)</w:t>
            </w:r>
          </w:p>
          <w:p w14:paraId="4373DEA2"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Vanadium (V)</w:t>
            </w:r>
          </w:p>
        </w:tc>
        <w:tc>
          <w:tcPr>
            <w:tcW w:w="1397" w:type="dxa"/>
          </w:tcPr>
          <w:p w14:paraId="4F30BBD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1BA278B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42FE40B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Once every six months and after significant changes to the unit</w:t>
            </w:r>
          </w:p>
        </w:tc>
        <w:tc>
          <w:tcPr>
            <w:tcW w:w="2448" w:type="dxa"/>
            <w:shd w:val="clear" w:color="auto" w:fill="auto"/>
          </w:tcPr>
          <w:p w14:paraId="2F04F7A8" w14:textId="77777777" w:rsidR="002C25C3" w:rsidRPr="008C2049" w:rsidRDefault="002C25C3" w:rsidP="00473ECB">
            <w:pPr>
              <w:spacing w:before="0" w:after="0" w:line="240" w:lineRule="auto"/>
              <w:rPr>
                <w:rFonts w:cs="Arial"/>
                <w:color w:val="000000"/>
                <w:sz w:val="18"/>
                <w:szCs w:val="20"/>
              </w:rPr>
            </w:pPr>
            <w:r w:rsidRPr="008C2049">
              <w:rPr>
                <w:color w:val="000000"/>
                <w:sz w:val="18"/>
              </w:rPr>
              <w:t xml:space="preserve">BS EN 14385 or </w:t>
            </w:r>
            <w:r w:rsidRPr="008C2049">
              <w:rPr>
                <w:rFonts w:cs="Arial"/>
                <w:color w:val="000000"/>
                <w:sz w:val="18"/>
                <w:szCs w:val="20"/>
              </w:rPr>
              <w:t>analysis based on metals content in the in the fuel</w:t>
            </w:r>
          </w:p>
        </w:tc>
      </w:tr>
      <w:tr w:rsidR="002C25C3" w:rsidRPr="008C2049" w14:paraId="4151D4AB" w14:textId="77777777" w:rsidTr="00473ECB">
        <w:trPr>
          <w:cantSplit/>
        </w:trPr>
        <w:tc>
          <w:tcPr>
            <w:tcW w:w="2002" w:type="dxa"/>
            <w:vMerge/>
          </w:tcPr>
          <w:p w14:paraId="7ACFFD6E"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183A6936" w14:textId="77777777" w:rsidR="002C25C3" w:rsidRPr="008C2049" w:rsidRDefault="002C25C3" w:rsidP="00473ECB">
            <w:pPr>
              <w:spacing w:before="0" w:after="0" w:line="240" w:lineRule="auto"/>
              <w:rPr>
                <w:rFonts w:cs="Arial"/>
                <w:color w:val="000000"/>
                <w:sz w:val="18"/>
                <w:szCs w:val="20"/>
              </w:rPr>
            </w:pPr>
          </w:p>
        </w:tc>
        <w:tc>
          <w:tcPr>
            <w:tcW w:w="2790" w:type="dxa"/>
          </w:tcPr>
          <w:p w14:paraId="13E30706" w14:textId="77777777" w:rsidR="002C25C3" w:rsidRPr="008C2049" w:rsidRDefault="002C25C3" w:rsidP="00473ECB">
            <w:pPr>
              <w:spacing w:before="0" w:after="0" w:line="240" w:lineRule="auto"/>
              <w:rPr>
                <w:color w:val="000000"/>
                <w:sz w:val="18"/>
                <w:szCs w:val="20"/>
              </w:rPr>
            </w:pPr>
            <w:r w:rsidRPr="008C2049">
              <w:rPr>
                <w:color w:val="000000"/>
                <w:sz w:val="18"/>
                <w:szCs w:val="20"/>
              </w:rPr>
              <w:t>Oxygen</w:t>
            </w:r>
          </w:p>
        </w:tc>
        <w:tc>
          <w:tcPr>
            <w:tcW w:w="1397" w:type="dxa"/>
          </w:tcPr>
          <w:p w14:paraId="079132D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119" w:type="dxa"/>
          </w:tcPr>
          <w:p w14:paraId="68575A4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7A2E8A1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 as appropriate to reference</w:t>
            </w:r>
          </w:p>
        </w:tc>
        <w:tc>
          <w:tcPr>
            <w:tcW w:w="2448" w:type="dxa"/>
            <w:shd w:val="clear" w:color="auto" w:fill="auto"/>
          </w:tcPr>
          <w:p w14:paraId="66756934" w14:textId="77777777" w:rsidR="002C25C3" w:rsidRPr="008C2049" w:rsidRDefault="002C25C3" w:rsidP="00473ECB">
            <w:pPr>
              <w:spacing w:before="0" w:after="0" w:line="240" w:lineRule="auto"/>
              <w:rPr>
                <w:color w:val="000000"/>
                <w:sz w:val="18"/>
                <w:szCs w:val="20"/>
              </w:rPr>
            </w:pPr>
            <w:r w:rsidRPr="008C2049">
              <w:rPr>
                <w:color w:val="000000"/>
                <w:sz w:val="18"/>
                <w:szCs w:val="20"/>
              </w:rPr>
              <w:t>BS EN 14181</w:t>
            </w:r>
          </w:p>
        </w:tc>
      </w:tr>
      <w:tr w:rsidR="002C25C3" w:rsidRPr="008C2049" w14:paraId="09737321" w14:textId="77777777" w:rsidTr="00473ECB">
        <w:trPr>
          <w:cantSplit/>
        </w:trPr>
        <w:tc>
          <w:tcPr>
            <w:tcW w:w="2002" w:type="dxa"/>
            <w:vMerge w:val="restart"/>
          </w:tcPr>
          <w:p w14:paraId="7B5889B8"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REF-A-12 </w:t>
            </w:r>
          </w:p>
          <w:p w14:paraId="0EA863BD"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MP Boiler Plant </w:t>
            </w:r>
          </w:p>
          <w:p w14:paraId="6D0701EE"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(X, Y coordinates 344260, 375125)</w:t>
            </w:r>
          </w:p>
        </w:tc>
        <w:tc>
          <w:tcPr>
            <w:tcW w:w="3406" w:type="dxa"/>
            <w:vMerge w:val="restart"/>
          </w:tcPr>
          <w:p w14:paraId="40E1F11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MP Boiler Plant</w:t>
            </w:r>
          </w:p>
          <w:p w14:paraId="36EB9D82" w14:textId="77777777" w:rsidR="002C25C3" w:rsidRPr="008C2049" w:rsidRDefault="002C25C3" w:rsidP="00473ECB">
            <w:pPr>
              <w:pStyle w:val="certificateHeading"/>
              <w:pageBreakBefore w:val="0"/>
              <w:spacing w:after="60" w:line="240" w:lineRule="auto"/>
              <w:rPr>
                <w:rFonts w:ascii="Arial" w:hAnsi="Arial" w:cs="Arial"/>
                <w:color w:val="000000"/>
                <w:lang w:eastAsia="en-GB"/>
              </w:rPr>
            </w:pPr>
            <w:r w:rsidRPr="008C2049">
              <w:rPr>
                <w:rFonts w:ascii="Arial" w:hAnsi="Arial" w:cs="Arial"/>
                <w:color w:val="000000"/>
              </w:rPr>
              <w:t xml:space="preserve">(common </w:t>
            </w:r>
            <w:proofErr w:type="spellStart"/>
            <w:r w:rsidRPr="008C2049">
              <w:rPr>
                <w:rFonts w:ascii="Arial" w:hAnsi="Arial" w:cs="Arial"/>
                <w:color w:val="000000"/>
              </w:rPr>
              <w:t>stack</w:t>
            </w:r>
            <w:proofErr w:type="spellEnd"/>
            <w:r w:rsidRPr="008C2049">
              <w:rPr>
                <w:rFonts w:ascii="Arial" w:hAnsi="Arial" w:cs="Arial"/>
                <w:color w:val="000000"/>
              </w:rPr>
              <w:t xml:space="preserve"> for two vents)</w:t>
            </w:r>
          </w:p>
        </w:tc>
        <w:tc>
          <w:tcPr>
            <w:tcW w:w="2790" w:type="dxa"/>
          </w:tcPr>
          <w:p w14:paraId="0806520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sulphur</w:t>
            </w:r>
          </w:p>
        </w:tc>
        <w:tc>
          <w:tcPr>
            <w:tcW w:w="1397" w:type="dxa"/>
          </w:tcPr>
          <w:p w14:paraId="7584B8AB"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35 mg/Nm</w:t>
            </w:r>
            <w:r w:rsidRPr="008C2049">
              <w:rPr>
                <w:rFonts w:cs="Arial"/>
                <w:color w:val="000000"/>
                <w:sz w:val="18"/>
                <w:szCs w:val="20"/>
                <w:vertAlign w:val="superscript"/>
              </w:rPr>
              <w:t>3</w:t>
            </w:r>
          </w:p>
          <w:p w14:paraId="7FAD5CD2" w14:textId="77777777" w:rsidR="002C25C3" w:rsidRPr="008C2049" w:rsidRDefault="002C25C3" w:rsidP="00473ECB">
            <w:pPr>
              <w:spacing w:before="0" w:after="0" w:line="240" w:lineRule="exact"/>
              <w:rPr>
                <w:rFonts w:cs="Arial"/>
                <w:b/>
                <w:color w:val="000000"/>
                <w:sz w:val="18"/>
                <w:szCs w:val="20"/>
              </w:rPr>
            </w:pPr>
            <w:r w:rsidRPr="008C2049">
              <w:rPr>
                <w:rFonts w:cs="Arial"/>
                <w:color w:val="000000"/>
                <w:sz w:val="18"/>
                <w:szCs w:val="20"/>
              </w:rPr>
              <w:t>See Table S2.1</w:t>
            </w:r>
          </w:p>
          <w:p w14:paraId="38CEE94A"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74D87F3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309652A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2448" w:type="dxa"/>
          </w:tcPr>
          <w:p w14:paraId="11EE991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10999C9A" w14:textId="77777777" w:rsidTr="00473ECB">
        <w:trPr>
          <w:cantSplit/>
        </w:trPr>
        <w:tc>
          <w:tcPr>
            <w:tcW w:w="2002" w:type="dxa"/>
            <w:vMerge/>
          </w:tcPr>
          <w:p w14:paraId="2D146AD1"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0352A5C0" w14:textId="77777777" w:rsidR="002C25C3" w:rsidRPr="008C2049" w:rsidRDefault="002C25C3" w:rsidP="00473ECB">
            <w:pPr>
              <w:spacing w:before="0" w:after="0" w:line="240" w:lineRule="auto"/>
              <w:rPr>
                <w:rFonts w:cs="Arial"/>
                <w:color w:val="000000"/>
                <w:sz w:val="18"/>
                <w:szCs w:val="20"/>
              </w:rPr>
            </w:pPr>
          </w:p>
        </w:tc>
        <w:tc>
          <w:tcPr>
            <w:tcW w:w="2790" w:type="dxa"/>
          </w:tcPr>
          <w:p w14:paraId="14AD77B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5DD66D7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063251BD" w14:textId="77777777" w:rsidR="002C25C3" w:rsidRPr="008C2049" w:rsidRDefault="002C25C3" w:rsidP="00473ECB">
            <w:pPr>
              <w:spacing w:before="0" w:after="0" w:line="240" w:lineRule="exact"/>
              <w:rPr>
                <w:rFonts w:cs="Arial"/>
                <w:color w:val="000000"/>
                <w:sz w:val="18"/>
                <w:szCs w:val="20"/>
                <w:vertAlign w:val="superscript"/>
              </w:rPr>
            </w:pPr>
            <w:r w:rsidRPr="008C2049">
              <w:rPr>
                <w:rFonts w:cs="Arial"/>
                <w:color w:val="000000"/>
                <w:sz w:val="18"/>
                <w:szCs w:val="20"/>
              </w:rPr>
              <w:t>150 mg/Nm</w:t>
            </w:r>
            <w:r w:rsidRPr="008C2049">
              <w:rPr>
                <w:rFonts w:cs="Arial"/>
                <w:color w:val="000000"/>
                <w:sz w:val="18"/>
                <w:szCs w:val="20"/>
                <w:vertAlign w:val="superscript"/>
              </w:rPr>
              <w:t xml:space="preserve">3 </w:t>
            </w:r>
          </w:p>
          <w:p w14:paraId="53767B87"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 xml:space="preserve">Subject to refinery bubble </w:t>
            </w:r>
            <w:r w:rsidRPr="008C2049">
              <w:rPr>
                <w:rFonts w:cs="Arial"/>
                <w:color w:val="000000"/>
                <w:sz w:val="18"/>
                <w:szCs w:val="20"/>
                <w:vertAlign w:val="superscript"/>
              </w:rPr>
              <w:t>Note 12</w:t>
            </w:r>
          </w:p>
        </w:tc>
        <w:tc>
          <w:tcPr>
            <w:tcW w:w="1119" w:type="dxa"/>
          </w:tcPr>
          <w:p w14:paraId="036DC8E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25C11E1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two years post maintenance</w:t>
            </w:r>
          </w:p>
        </w:tc>
        <w:tc>
          <w:tcPr>
            <w:tcW w:w="2448" w:type="dxa"/>
          </w:tcPr>
          <w:p w14:paraId="7CACE9F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14792</w:t>
            </w:r>
          </w:p>
        </w:tc>
      </w:tr>
      <w:tr w:rsidR="002C25C3" w:rsidRPr="008C2049" w14:paraId="30A10402" w14:textId="77777777" w:rsidTr="00473ECB">
        <w:trPr>
          <w:cantSplit/>
        </w:trPr>
        <w:tc>
          <w:tcPr>
            <w:tcW w:w="2002" w:type="dxa"/>
            <w:vMerge/>
          </w:tcPr>
          <w:p w14:paraId="70198600"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1E36A7D6" w14:textId="77777777" w:rsidR="002C25C3" w:rsidRPr="008C2049" w:rsidRDefault="002C25C3" w:rsidP="00473ECB">
            <w:pPr>
              <w:spacing w:before="0" w:after="0" w:line="240" w:lineRule="auto"/>
              <w:rPr>
                <w:rFonts w:cs="Arial"/>
                <w:color w:val="000000"/>
                <w:sz w:val="18"/>
                <w:szCs w:val="20"/>
              </w:rPr>
            </w:pPr>
          </w:p>
        </w:tc>
        <w:tc>
          <w:tcPr>
            <w:tcW w:w="2790" w:type="dxa"/>
          </w:tcPr>
          <w:p w14:paraId="31D17DB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4CD04EBD"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150 mg/Nm</w:t>
            </w:r>
            <w:r w:rsidRPr="008C2049">
              <w:rPr>
                <w:rFonts w:cs="Arial"/>
                <w:color w:val="000000"/>
                <w:sz w:val="18"/>
                <w:szCs w:val="20"/>
                <w:vertAlign w:val="superscript"/>
              </w:rPr>
              <w:t>3</w:t>
            </w:r>
          </w:p>
        </w:tc>
        <w:tc>
          <w:tcPr>
            <w:tcW w:w="1119" w:type="dxa"/>
          </w:tcPr>
          <w:p w14:paraId="6E69752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5EC0913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two years post maintenance</w:t>
            </w:r>
          </w:p>
        </w:tc>
        <w:tc>
          <w:tcPr>
            <w:tcW w:w="2448" w:type="dxa"/>
          </w:tcPr>
          <w:p w14:paraId="1C8EE2D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15058</w:t>
            </w:r>
          </w:p>
        </w:tc>
      </w:tr>
      <w:tr w:rsidR="002C25C3" w:rsidRPr="008C2049" w14:paraId="62D3FCBE" w14:textId="77777777" w:rsidTr="00473ECB">
        <w:trPr>
          <w:cantSplit/>
        </w:trPr>
        <w:tc>
          <w:tcPr>
            <w:tcW w:w="2002" w:type="dxa"/>
            <w:vMerge/>
          </w:tcPr>
          <w:p w14:paraId="2C239985" w14:textId="77777777" w:rsidR="002C25C3" w:rsidRPr="008C2049" w:rsidRDefault="002C25C3" w:rsidP="00473ECB">
            <w:pPr>
              <w:spacing w:before="0" w:after="0" w:line="240" w:lineRule="auto"/>
              <w:rPr>
                <w:rFonts w:cs="Arial"/>
                <w:color w:val="000000"/>
                <w:sz w:val="18"/>
                <w:szCs w:val="20"/>
              </w:rPr>
            </w:pPr>
          </w:p>
        </w:tc>
        <w:tc>
          <w:tcPr>
            <w:tcW w:w="3406" w:type="dxa"/>
            <w:vMerge/>
          </w:tcPr>
          <w:p w14:paraId="6CC54028" w14:textId="77777777" w:rsidR="002C25C3" w:rsidRPr="008C2049" w:rsidRDefault="002C25C3" w:rsidP="00473ECB">
            <w:pPr>
              <w:spacing w:before="0" w:after="0" w:line="240" w:lineRule="auto"/>
              <w:rPr>
                <w:rFonts w:cs="Arial"/>
                <w:color w:val="000000"/>
                <w:sz w:val="18"/>
                <w:szCs w:val="20"/>
              </w:rPr>
            </w:pPr>
          </w:p>
        </w:tc>
        <w:tc>
          <w:tcPr>
            <w:tcW w:w="2790" w:type="dxa"/>
          </w:tcPr>
          <w:p w14:paraId="663B2B4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Dust</w:t>
            </w:r>
          </w:p>
        </w:tc>
        <w:tc>
          <w:tcPr>
            <w:tcW w:w="1397" w:type="dxa"/>
          </w:tcPr>
          <w:p w14:paraId="06F725A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19" w:type="dxa"/>
          </w:tcPr>
          <w:p w14:paraId="526CEEC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Pr>
          <w:p w14:paraId="38114A7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two years post maintenance</w:t>
            </w:r>
          </w:p>
        </w:tc>
        <w:tc>
          <w:tcPr>
            <w:tcW w:w="2448" w:type="dxa"/>
          </w:tcPr>
          <w:p w14:paraId="0A61BE7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13284-1</w:t>
            </w:r>
          </w:p>
        </w:tc>
      </w:tr>
      <w:tr w:rsidR="002C25C3" w:rsidRPr="008C2049" w14:paraId="4EAEA770" w14:textId="77777777" w:rsidTr="00473ECB">
        <w:trPr>
          <w:cantSplit/>
        </w:trPr>
        <w:tc>
          <w:tcPr>
            <w:tcW w:w="2002" w:type="dxa"/>
            <w:tcBorders>
              <w:bottom w:val="single" w:sz="4" w:space="0" w:color="auto"/>
            </w:tcBorders>
          </w:tcPr>
          <w:p w14:paraId="7994035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REF-A-14 Refinery flare (X, Y coordinates 344155, 375360)</w:t>
            </w:r>
          </w:p>
        </w:tc>
        <w:tc>
          <w:tcPr>
            <w:tcW w:w="3406" w:type="dxa"/>
            <w:tcBorders>
              <w:bottom w:val="single" w:sz="4" w:space="0" w:color="auto"/>
            </w:tcBorders>
          </w:tcPr>
          <w:p w14:paraId="3E5176F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Refinery flare</w:t>
            </w:r>
          </w:p>
          <w:p w14:paraId="564E223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lang w:eastAsia="en-GB"/>
              </w:rPr>
              <w:t>(4 flares in common structure)</w:t>
            </w:r>
          </w:p>
        </w:tc>
        <w:tc>
          <w:tcPr>
            <w:tcW w:w="2790" w:type="dxa"/>
            <w:tcBorders>
              <w:bottom w:val="single" w:sz="4" w:space="0" w:color="auto"/>
            </w:tcBorders>
          </w:tcPr>
          <w:p w14:paraId="0E83B08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Sour gas combustion products</w:t>
            </w:r>
          </w:p>
          <w:p w14:paraId="6D184AB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Borders>
              <w:bottom w:val="single" w:sz="4" w:space="0" w:color="auto"/>
            </w:tcBorders>
          </w:tcPr>
          <w:p w14:paraId="57F72B3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Notification threshold set by condition 4.3.9</w:t>
            </w:r>
          </w:p>
        </w:tc>
        <w:tc>
          <w:tcPr>
            <w:tcW w:w="1119" w:type="dxa"/>
            <w:tcBorders>
              <w:bottom w:val="single" w:sz="4" w:space="0" w:color="auto"/>
            </w:tcBorders>
          </w:tcPr>
          <w:p w14:paraId="4042BE9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monitoring method</w:t>
            </w:r>
          </w:p>
        </w:tc>
        <w:tc>
          <w:tcPr>
            <w:tcW w:w="1398" w:type="dxa"/>
            <w:tcBorders>
              <w:bottom w:val="single" w:sz="4" w:space="0" w:color="auto"/>
            </w:tcBorders>
          </w:tcPr>
          <w:p w14:paraId="5B95A0B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required by flaring event</w:t>
            </w:r>
          </w:p>
        </w:tc>
        <w:tc>
          <w:tcPr>
            <w:tcW w:w="2448" w:type="dxa"/>
            <w:tcBorders>
              <w:bottom w:val="single" w:sz="4" w:space="0" w:color="auto"/>
            </w:tcBorders>
          </w:tcPr>
          <w:p w14:paraId="164420E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By calculation as agreed with the Environment Agency</w:t>
            </w:r>
          </w:p>
        </w:tc>
      </w:tr>
      <w:tr w:rsidR="002C25C3" w:rsidRPr="008C2049" w14:paraId="44D87297" w14:textId="77777777" w:rsidTr="00473ECB">
        <w:trPr>
          <w:cantSplit/>
        </w:trPr>
        <w:tc>
          <w:tcPr>
            <w:tcW w:w="5408" w:type="dxa"/>
            <w:gridSpan w:val="2"/>
            <w:tcBorders>
              <w:right w:val="single" w:sz="4" w:space="0" w:color="FFFFFF"/>
            </w:tcBorders>
          </w:tcPr>
          <w:p w14:paraId="1D5A6103" w14:textId="77777777" w:rsidR="002C25C3" w:rsidRPr="008C2049" w:rsidRDefault="002C25C3" w:rsidP="00473ECB">
            <w:pPr>
              <w:pStyle w:val="Tablebody"/>
              <w:keepLines w:val="0"/>
              <w:widowControl/>
              <w:spacing w:before="0" w:after="0" w:line="240" w:lineRule="auto"/>
              <w:rPr>
                <w:rFonts w:cs="Arial"/>
                <w:b/>
                <w:bCs/>
                <w:color w:val="000000"/>
              </w:rPr>
            </w:pPr>
            <w:r w:rsidRPr="008C2049">
              <w:rPr>
                <w:rFonts w:cs="Arial"/>
                <w:b/>
                <w:bCs/>
                <w:color w:val="000000"/>
              </w:rPr>
              <w:t>Hydrogen Production Plant (HPP)</w:t>
            </w:r>
          </w:p>
        </w:tc>
        <w:tc>
          <w:tcPr>
            <w:tcW w:w="2790" w:type="dxa"/>
            <w:tcBorders>
              <w:left w:val="single" w:sz="4" w:space="0" w:color="FFFFFF"/>
              <w:right w:val="single" w:sz="4" w:space="0" w:color="FFFFFF"/>
            </w:tcBorders>
          </w:tcPr>
          <w:p w14:paraId="2F486417" w14:textId="77777777" w:rsidR="002C25C3" w:rsidRPr="008C2049" w:rsidRDefault="002C25C3" w:rsidP="00473ECB">
            <w:pPr>
              <w:spacing w:before="0" w:after="0" w:line="240" w:lineRule="auto"/>
              <w:rPr>
                <w:rFonts w:cs="Arial"/>
                <w:color w:val="000000"/>
                <w:sz w:val="18"/>
                <w:szCs w:val="20"/>
              </w:rPr>
            </w:pPr>
          </w:p>
        </w:tc>
        <w:tc>
          <w:tcPr>
            <w:tcW w:w="1397" w:type="dxa"/>
            <w:tcBorders>
              <w:left w:val="single" w:sz="4" w:space="0" w:color="FFFFFF"/>
              <w:right w:val="single" w:sz="4" w:space="0" w:color="FFFFFF"/>
            </w:tcBorders>
          </w:tcPr>
          <w:p w14:paraId="0734A272" w14:textId="77777777" w:rsidR="002C25C3" w:rsidRPr="008C2049" w:rsidRDefault="002C25C3" w:rsidP="00473ECB">
            <w:pPr>
              <w:spacing w:before="0" w:after="0" w:line="240" w:lineRule="auto"/>
              <w:rPr>
                <w:rFonts w:cs="Arial"/>
                <w:color w:val="000000"/>
                <w:sz w:val="18"/>
                <w:szCs w:val="20"/>
              </w:rPr>
            </w:pPr>
          </w:p>
        </w:tc>
        <w:tc>
          <w:tcPr>
            <w:tcW w:w="1119" w:type="dxa"/>
            <w:tcBorders>
              <w:left w:val="single" w:sz="4" w:space="0" w:color="FFFFFF"/>
              <w:right w:val="single" w:sz="4" w:space="0" w:color="FFFFFF"/>
            </w:tcBorders>
          </w:tcPr>
          <w:p w14:paraId="0948ABF6" w14:textId="77777777" w:rsidR="002C25C3" w:rsidRPr="008C2049" w:rsidRDefault="002C25C3" w:rsidP="00473ECB">
            <w:pPr>
              <w:spacing w:before="0" w:after="0" w:line="240" w:lineRule="auto"/>
              <w:rPr>
                <w:rFonts w:cs="Arial"/>
                <w:color w:val="000000"/>
                <w:sz w:val="18"/>
                <w:szCs w:val="20"/>
              </w:rPr>
            </w:pPr>
          </w:p>
        </w:tc>
        <w:tc>
          <w:tcPr>
            <w:tcW w:w="1398" w:type="dxa"/>
            <w:tcBorders>
              <w:left w:val="single" w:sz="4" w:space="0" w:color="FFFFFF"/>
              <w:right w:val="single" w:sz="4" w:space="0" w:color="FFFFFF"/>
            </w:tcBorders>
          </w:tcPr>
          <w:p w14:paraId="43F9A6DA" w14:textId="77777777" w:rsidR="002C25C3" w:rsidRPr="008C2049" w:rsidRDefault="002C25C3" w:rsidP="00473ECB">
            <w:pPr>
              <w:spacing w:before="0" w:after="0" w:line="240" w:lineRule="auto"/>
              <w:rPr>
                <w:rFonts w:cs="Arial"/>
                <w:color w:val="000000"/>
                <w:sz w:val="18"/>
                <w:szCs w:val="20"/>
              </w:rPr>
            </w:pPr>
          </w:p>
        </w:tc>
        <w:tc>
          <w:tcPr>
            <w:tcW w:w="2448" w:type="dxa"/>
            <w:tcBorders>
              <w:left w:val="single" w:sz="4" w:space="0" w:color="FFFFFF"/>
            </w:tcBorders>
          </w:tcPr>
          <w:p w14:paraId="5B82D2A9" w14:textId="77777777" w:rsidR="002C25C3" w:rsidRPr="008C2049" w:rsidRDefault="002C25C3" w:rsidP="00473ECB">
            <w:pPr>
              <w:spacing w:before="0" w:after="0" w:line="240" w:lineRule="auto"/>
              <w:rPr>
                <w:rFonts w:cs="Arial"/>
                <w:color w:val="000000"/>
                <w:sz w:val="18"/>
                <w:szCs w:val="18"/>
              </w:rPr>
            </w:pPr>
          </w:p>
        </w:tc>
      </w:tr>
      <w:tr w:rsidR="002C25C3" w:rsidRPr="008C2049" w14:paraId="3971AA7E" w14:textId="77777777" w:rsidTr="00473ECB">
        <w:trPr>
          <w:cantSplit/>
        </w:trPr>
        <w:tc>
          <w:tcPr>
            <w:tcW w:w="2002" w:type="dxa"/>
            <w:vMerge w:val="restart"/>
          </w:tcPr>
          <w:p w14:paraId="3EB0D27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HPP-A-1 </w:t>
            </w:r>
          </w:p>
          <w:p w14:paraId="2087D1C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(X, Y coordinates 344462, 375236)</w:t>
            </w:r>
          </w:p>
        </w:tc>
        <w:tc>
          <w:tcPr>
            <w:tcW w:w="3406" w:type="dxa"/>
            <w:vMerge w:val="restart"/>
          </w:tcPr>
          <w:p w14:paraId="1587033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Feed Fired Heater</w:t>
            </w:r>
          </w:p>
          <w:p w14:paraId="7792A1C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(fired on PSA tail gas, or natural gas during start-up/</w:t>
            </w:r>
            <w:proofErr w:type="gramStart"/>
            <w:r w:rsidRPr="008C2049">
              <w:rPr>
                <w:rFonts w:cs="Arial"/>
                <w:color w:val="000000"/>
              </w:rPr>
              <w:t>shut-down</w:t>
            </w:r>
            <w:proofErr w:type="gramEnd"/>
            <w:r w:rsidRPr="008C2049">
              <w:rPr>
                <w:rFonts w:cs="Arial"/>
                <w:color w:val="000000"/>
              </w:rPr>
              <w:t xml:space="preserve"> only)</w:t>
            </w:r>
          </w:p>
          <w:p w14:paraId="4F56335A" w14:textId="77777777" w:rsidR="002C25C3" w:rsidRPr="008C2049" w:rsidRDefault="002C25C3" w:rsidP="00473ECB">
            <w:pPr>
              <w:pStyle w:val="Tablebody"/>
              <w:keepLines w:val="0"/>
              <w:widowControl/>
              <w:spacing w:before="0" w:after="0" w:line="240" w:lineRule="auto"/>
              <w:rPr>
                <w:rFonts w:cs="Arial"/>
                <w:color w:val="000000"/>
                <w:vertAlign w:val="superscript"/>
              </w:rPr>
            </w:pPr>
            <w:r w:rsidRPr="008C2049">
              <w:rPr>
                <w:rFonts w:cs="Arial"/>
                <w:color w:val="000000"/>
                <w:vertAlign w:val="superscript"/>
              </w:rPr>
              <w:t>Note 15</w:t>
            </w:r>
          </w:p>
          <w:p w14:paraId="38FCE38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20.2 MWth</w:t>
            </w:r>
          </w:p>
        </w:tc>
        <w:tc>
          <w:tcPr>
            <w:tcW w:w="2790" w:type="dxa"/>
          </w:tcPr>
          <w:p w14:paraId="58B198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lastRenderedPageBreak/>
              <w:t>Oxides of nitrogen</w:t>
            </w:r>
          </w:p>
          <w:p w14:paraId="3024B9B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0BF4A78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80 mg/Nm</w:t>
            </w:r>
            <w:r w:rsidRPr="008C2049">
              <w:rPr>
                <w:rFonts w:cs="Arial"/>
                <w:color w:val="000000"/>
                <w:sz w:val="18"/>
                <w:szCs w:val="20"/>
                <w:vertAlign w:val="superscript"/>
              </w:rPr>
              <w:t>3</w:t>
            </w:r>
          </w:p>
        </w:tc>
        <w:tc>
          <w:tcPr>
            <w:tcW w:w="1119" w:type="dxa"/>
          </w:tcPr>
          <w:p w14:paraId="43CA981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398" w:type="dxa"/>
          </w:tcPr>
          <w:p w14:paraId="4E38915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Annual</w:t>
            </w:r>
          </w:p>
        </w:tc>
        <w:tc>
          <w:tcPr>
            <w:tcW w:w="2448" w:type="dxa"/>
          </w:tcPr>
          <w:p w14:paraId="6B2D06FB"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BS EN 14792</w:t>
            </w:r>
          </w:p>
        </w:tc>
      </w:tr>
      <w:tr w:rsidR="002C25C3" w:rsidRPr="008C2049" w14:paraId="7D542470" w14:textId="77777777" w:rsidTr="00473ECB">
        <w:trPr>
          <w:cantSplit/>
        </w:trPr>
        <w:tc>
          <w:tcPr>
            <w:tcW w:w="2002" w:type="dxa"/>
            <w:vMerge/>
          </w:tcPr>
          <w:p w14:paraId="58A67F69"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Pr>
          <w:p w14:paraId="0672BE9B"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Pr>
          <w:p w14:paraId="7B07038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571EDC8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19" w:type="dxa"/>
          </w:tcPr>
          <w:p w14:paraId="55FF37B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398" w:type="dxa"/>
          </w:tcPr>
          <w:p w14:paraId="3B09D11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6-monthly</w:t>
            </w:r>
          </w:p>
        </w:tc>
        <w:tc>
          <w:tcPr>
            <w:tcW w:w="2448" w:type="dxa"/>
          </w:tcPr>
          <w:p w14:paraId="02A7E04A"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BS EN 15058</w:t>
            </w:r>
          </w:p>
        </w:tc>
      </w:tr>
      <w:tr w:rsidR="002C25C3" w:rsidRPr="008C2049" w14:paraId="36ED6D8C" w14:textId="77777777" w:rsidTr="00473ECB">
        <w:trPr>
          <w:cantSplit/>
        </w:trPr>
        <w:tc>
          <w:tcPr>
            <w:tcW w:w="2002" w:type="dxa"/>
            <w:vMerge/>
          </w:tcPr>
          <w:p w14:paraId="2006C751"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Pr>
          <w:p w14:paraId="3F1924C0"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Pr>
          <w:p w14:paraId="42A3A7A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1B646E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35 mg/Nm</w:t>
            </w:r>
            <w:r w:rsidRPr="008C2049">
              <w:rPr>
                <w:rFonts w:cs="Arial"/>
                <w:color w:val="000000"/>
                <w:sz w:val="18"/>
                <w:szCs w:val="20"/>
                <w:vertAlign w:val="superscript"/>
              </w:rPr>
              <w:t>3</w:t>
            </w:r>
          </w:p>
        </w:tc>
        <w:tc>
          <w:tcPr>
            <w:tcW w:w="1119" w:type="dxa"/>
          </w:tcPr>
          <w:p w14:paraId="76E044D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398" w:type="dxa"/>
          </w:tcPr>
          <w:p w14:paraId="14BCE55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Annual</w:t>
            </w:r>
          </w:p>
        </w:tc>
        <w:tc>
          <w:tcPr>
            <w:tcW w:w="2448" w:type="dxa"/>
          </w:tcPr>
          <w:p w14:paraId="2DB5EA62" w14:textId="77777777" w:rsidR="002C25C3" w:rsidRPr="008C2049" w:rsidRDefault="002C25C3" w:rsidP="00473ECB">
            <w:pPr>
              <w:spacing w:before="0" w:after="0" w:line="240" w:lineRule="auto"/>
              <w:rPr>
                <w:rFonts w:cs="Arial"/>
                <w:color w:val="000000"/>
                <w:sz w:val="18"/>
                <w:szCs w:val="18"/>
              </w:rPr>
            </w:pPr>
            <w:r w:rsidRPr="008C2049">
              <w:rPr>
                <w:rFonts w:cs="Arial"/>
                <w:sz w:val="18"/>
                <w:szCs w:val="18"/>
              </w:rPr>
              <w:t>BS EN 14791</w:t>
            </w:r>
          </w:p>
        </w:tc>
      </w:tr>
      <w:tr w:rsidR="002C25C3" w:rsidRPr="008C2049" w14:paraId="56E2F0EC" w14:textId="77777777" w:rsidTr="00473ECB">
        <w:trPr>
          <w:cantSplit/>
        </w:trPr>
        <w:tc>
          <w:tcPr>
            <w:tcW w:w="2002" w:type="dxa"/>
            <w:vMerge w:val="restart"/>
          </w:tcPr>
          <w:p w14:paraId="4D90535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HPP-A-2</w:t>
            </w:r>
          </w:p>
          <w:p w14:paraId="34D96B3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(X, Y coordinates 344467, 375247)</w:t>
            </w:r>
          </w:p>
        </w:tc>
        <w:tc>
          <w:tcPr>
            <w:tcW w:w="3406" w:type="dxa"/>
            <w:vMerge w:val="restart"/>
          </w:tcPr>
          <w:p w14:paraId="13F33BE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Steam Boiler</w:t>
            </w:r>
          </w:p>
          <w:p w14:paraId="754DF0B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(fired on PSA tail gas, or natural gas during start-up/</w:t>
            </w:r>
            <w:proofErr w:type="gramStart"/>
            <w:r w:rsidRPr="008C2049">
              <w:rPr>
                <w:rFonts w:cs="Arial"/>
                <w:color w:val="000000"/>
              </w:rPr>
              <w:t>shut-down</w:t>
            </w:r>
            <w:proofErr w:type="gramEnd"/>
            <w:r w:rsidRPr="008C2049">
              <w:rPr>
                <w:rFonts w:cs="Arial"/>
                <w:color w:val="000000"/>
              </w:rPr>
              <w:t xml:space="preserve"> only)</w:t>
            </w:r>
          </w:p>
          <w:p w14:paraId="4A18C0F3" w14:textId="77777777" w:rsidR="002C25C3" w:rsidRPr="008C2049" w:rsidRDefault="002C25C3" w:rsidP="00473ECB">
            <w:pPr>
              <w:pStyle w:val="Tablebody"/>
              <w:keepLines w:val="0"/>
              <w:widowControl/>
              <w:spacing w:before="0" w:after="0" w:line="240" w:lineRule="auto"/>
              <w:rPr>
                <w:rFonts w:cs="Arial"/>
                <w:color w:val="000000"/>
                <w:vertAlign w:val="superscript"/>
              </w:rPr>
            </w:pPr>
            <w:r w:rsidRPr="008C2049">
              <w:rPr>
                <w:rFonts w:cs="Arial"/>
                <w:color w:val="000000"/>
                <w:vertAlign w:val="superscript"/>
              </w:rPr>
              <w:t>Note 15</w:t>
            </w:r>
          </w:p>
          <w:p w14:paraId="32AEF8B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27.6 MWth</w:t>
            </w:r>
          </w:p>
        </w:tc>
        <w:tc>
          <w:tcPr>
            <w:tcW w:w="2790" w:type="dxa"/>
          </w:tcPr>
          <w:p w14:paraId="7D88D83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5DC0F0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663A217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80 mg/Nm</w:t>
            </w:r>
            <w:r w:rsidRPr="008C2049">
              <w:rPr>
                <w:rFonts w:cs="Arial"/>
                <w:color w:val="000000"/>
                <w:sz w:val="18"/>
                <w:szCs w:val="20"/>
                <w:vertAlign w:val="superscript"/>
              </w:rPr>
              <w:t>3</w:t>
            </w:r>
          </w:p>
        </w:tc>
        <w:tc>
          <w:tcPr>
            <w:tcW w:w="1119" w:type="dxa"/>
          </w:tcPr>
          <w:p w14:paraId="5F21BCF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398" w:type="dxa"/>
          </w:tcPr>
          <w:p w14:paraId="2C5B7CE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Annual</w:t>
            </w:r>
          </w:p>
        </w:tc>
        <w:tc>
          <w:tcPr>
            <w:tcW w:w="2448" w:type="dxa"/>
          </w:tcPr>
          <w:p w14:paraId="4CD307E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18"/>
              </w:rPr>
              <w:t>BS EN 14792</w:t>
            </w:r>
          </w:p>
        </w:tc>
      </w:tr>
      <w:tr w:rsidR="002C25C3" w:rsidRPr="008C2049" w14:paraId="77793B49" w14:textId="77777777" w:rsidTr="00473ECB">
        <w:trPr>
          <w:cantSplit/>
        </w:trPr>
        <w:tc>
          <w:tcPr>
            <w:tcW w:w="2002" w:type="dxa"/>
            <w:vMerge/>
          </w:tcPr>
          <w:p w14:paraId="5B417CED"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Pr>
          <w:p w14:paraId="7A627F37"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Pr>
          <w:p w14:paraId="2FB7492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257D636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100 mg/Nm</w:t>
            </w:r>
            <w:r w:rsidRPr="008C2049">
              <w:rPr>
                <w:rFonts w:cs="Arial"/>
                <w:color w:val="000000"/>
                <w:sz w:val="18"/>
                <w:szCs w:val="20"/>
                <w:vertAlign w:val="superscript"/>
              </w:rPr>
              <w:t>3</w:t>
            </w:r>
          </w:p>
        </w:tc>
        <w:tc>
          <w:tcPr>
            <w:tcW w:w="1119" w:type="dxa"/>
          </w:tcPr>
          <w:p w14:paraId="565B869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398" w:type="dxa"/>
          </w:tcPr>
          <w:p w14:paraId="10481C3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6-monthly</w:t>
            </w:r>
          </w:p>
        </w:tc>
        <w:tc>
          <w:tcPr>
            <w:tcW w:w="2448" w:type="dxa"/>
          </w:tcPr>
          <w:p w14:paraId="396F220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18"/>
              </w:rPr>
              <w:t>BS EN 15058</w:t>
            </w:r>
          </w:p>
        </w:tc>
      </w:tr>
      <w:tr w:rsidR="002C25C3" w:rsidRPr="008C2049" w14:paraId="01976956" w14:textId="77777777" w:rsidTr="00473ECB">
        <w:trPr>
          <w:cantSplit/>
        </w:trPr>
        <w:tc>
          <w:tcPr>
            <w:tcW w:w="2002" w:type="dxa"/>
            <w:vMerge/>
          </w:tcPr>
          <w:p w14:paraId="00E44A12"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Pr>
          <w:p w14:paraId="50FA5367"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Pr>
          <w:p w14:paraId="2E5E7F7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397" w:type="dxa"/>
          </w:tcPr>
          <w:p w14:paraId="7A4CF6D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35 mg/Nm</w:t>
            </w:r>
            <w:r w:rsidRPr="008C2049">
              <w:rPr>
                <w:rFonts w:cs="Arial"/>
                <w:color w:val="000000"/>
                <w:sz w:val="18"/>
                <w:szCs w:val="20"/>
                <w:vertAlign w:val="superscript"/>
              </w:rPr>
              <w:t>3</w:t>
            </w:r>
          </w:p>
        </w:tc>
        <w:tc>
          <w:tcPr>
            <w:tcW w:w="1119" w:type="dxa"/>
          </w:tcPr>
          <w:p w14:paraId="75A72EB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Average over sampling period</w:t>
            </w:r>
          </w:p>
        </w:tc>
        <w:tc>
          <w:tcPr>
            <w:tcW w:w="1398" w:type="dxa"/>
          </w:tcPr>
          <w:p w14:paraId="29B7DF6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Annual</w:t>
            </w:r>
          </w:p>
        </w:tc>
        <w:tc>
          <w:tcPr>
            <w:tcW w:w="2448" w:type="dxa"/>
          </w:tcPr>
          <w:p w14:paraId="0E021976" w14:textId="77777777" w:rsidR="002C25C3" w:rsidRPr="008C2049" w:rsidRDefault="002C25C3" w:rsidP="00473ECB">
            <w:pPr>
              <w:spacing w:before="0" w:after="0" w:line="240" w:lineRule="auto"/>
              <w:rPr>
                <w:rFonts w:cs="Arial"/>
                <w:color w:val="000000"/>
                <w:sz w:val="18"/>
                <w:szCs w:val="20"/>
              </w:rPr>
            </w:pPr>
            <w:r w:rsidRPr="008C2049">
              <w:rPr>
                <w:rFonts w:cs="Arial"/>
                <w:sz w:val="18"/>
                <w:szCs w:val="18"/>
              </w:rPr>
              <w:t>BS EN 14791</w:t>
            </w:r>
          </w:p>
        </w:tc>
      </w:tr>
      <w:tr w:rsidR="002C25C3" w:rsidRPr="008C2049" w14:paraId="3F5291DA" w14:textId="77777777" w:rsidTr="00473ECB">
        <w:trPr>
          <w:cantSplit/>
        </w:trPr>
        <w:tc>
          <w:tcPr>
            <w:tcW w:w="2002" w:type="dxa"/>
            <w:vMerge w:val="restart"/>
          </w:tcPr>
          <w:p w14:paraId="28B0B4D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HPP-A-4</w:t>
            </w:r>
          </w:p>
          <w:p w14:paraId="1E15DF6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(X, Y coordinates 344807, 374935)</w:t>
            </w:r>
          </w:p>
        </w:tc>
        <w:tc>
          <w:tcPr>
            <w:tcW w:w="3406" w:type="dxa"/>
            <w:vMerge w:val="restart"/>
          </w:tcPr>
          <w:p w14:paraId="4828C5E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Emergency Gas Oil Generator</w:t>
            </w:r>
          </w:p>
          <w:p w14:paraId="5F3D0FB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2.9 MWth</w:t>
            </w:r>
          </w:p>
        </w:tc>
        <w:tc>
          <w:tcPr>
            <w:tcW w:w="2790" w:type="dxa"/>
          </w:tcPr>
          <w:p w14:paraId="448FB02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57657A2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6B0BBD3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specified</w:t>
            </w:r>
          </w:p>
        </w:tc>
        <w:tc>
          <w:tcPr>
            <w:tcW w:w="1119" w:type="dxa"/>
          </w:tcPr>
          <w:p w14:paraId="3C662C9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 line with web guide ‘Monitoring stack emissions: low risk MCPs and specified generators’ Published 16 February 2021 (formerly known as TGN M5)</w:t>
            </w:r>
          </w:p>
        </w:tc>
        <w:tc>
          <w:tcPr>
            <w:tcW w:w="1398" w:type="dxa"/>
          </w:tcPr>
          <w:p w14:paraId="36CA49D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1500 hours of operation or once every five years (whichever comes first).</w:t>
            </w:r>
          </w:p>
          <w:p w14:paraId="097FAFE6" w14:textId="77777777" w:rsidR="002C25C3" w:rsidRPr="008C2049" w:rsidRDefault="002C25C3" w:rsidP="00473ECB">
            <w:pPr>
              <w:spacing w:before="0" w:after="0" w:line="240" w:lineRule="auto"/>
              <w:rPr>
                <w:color w:val="000000"/>
                <w:sz w:val="18"/>
                <w:szCs w:val="20"/>
              </w:rPr>
            </w:pPr>
          </w:p>
          <w:p w14:paraId="028BC886" w14:textId="77777777" w:rsidR="002C25C3" w:rsidRPr="008C2049" w:rsidRDefault="002C25C3" w:rsidP="00473ECB">
            <w:pPr>
              <w:spacing w:before="0" w:after="0" w:line="240" w:lineRule="auto"/>
              <w:rPr>
                <w:rFonts w:cs="Arial"/>
                <w:color w:val="000000"/>
                <w:sz w:val="18"/>
                <w:szCs w:val="20"/>
              </w:rPr>
            </w:pPr>
          </w:p>
        </w:tc>
        <w:tc>
          <w:tcPr>
            <w:tcW w:w="2448" w:type="dxa"/>
          </w:tcPr>
          <w:p w14:paraId="4798787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 line with web guide ‘Monitoring stack emissions: low risk MCPs and specified generators’ Published 16 February 2021 (formerly known as TGN M5) as subsequently updated</w:t>
            </w:r>
          </w:p>
        </w:tc>
      </w:tr>
      <w:tr w:rsidR="002C25C3" w:rsidRPr="008C2049" w14:paraId="2D030CE5" w14:textId="77777777" w:rsidTr="00473ECB">
        <w:trPr>
          <w:cantSplit/>
        </w:trPr>
        <w:tc>
          <w:tcPr>
            <w:tcW w:w="2002" w:type="dxa"/>
            <w:vMerge/>
          </w:tcPr>
          <w:p w14:paraId="5DB22525"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Pr>
          <w:p w14:paraId="1647EB30"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Pr>
          <w:p w14:paraId="601655B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53E45AE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specified</w:t>
            </w:r>
          </w:p>
        </w:tc>
        <w:tc>
          <w:tcPr>
            <w:tcW w:w="1119" w:type="dxa"/>
          </w:tcPr>
          <w:p w14:paraId="7A80139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 line with web guide ‘Monitoring stack emissions: low risk MCPs and specified generators’ Published 16 February 2021</w:t>
            </w:r>
          </w:p>
          <w:p w14:paraId="1E7BEF6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(formerly known as TGN M5)</w:t>
            </w:r>
          </w:p>
        </w:tc>
        <w:tc>
          <w:tcPr>
            <w:tcW w:w="1398" w:type="dxa"/>
          </w:tcPr>
          <w:p w14:paraId="139D20B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Every 1500 hours of operation or once every five years (whichever comes first).</w:t>
            </w:r>
          </w:p>
          <w:p w14:paraId="0DFCA01D" w14:textId="77777777" w:rsidR="002C25C3" w:rsidRPr="008C2049" w:rsidRDefault="002C25C3" w:rsidP="00473ECB">
            <w:pPr>
              <w:spacing w:before="0" w:after="0" w:line="240" w:lineRule="auto"/>
              <w:rPr>
                <w:color w:val="000000"/>
                <w:sz w:val="18"/>
                <w:szCs w:val="20"/>
              </w:rPr>
            </w:pPr>
          </w:p>
          <w:p w14:paraId="2F9742A4" w14:textId="77777777" w:rsidR="002C25C3" w:rsidRPr="008C2049" w:rsidRDefault="002C25C3" w:rsidP="00473ECB">
            <w:pPr>
              <w:spacing w:before="0" w:after="0" w:line="240" w:lineRule="auto"/>
              <w:rPr>
                <w:rFonts w:cs="Arial"/>
                <w:color w:val="000000"/>
                <w:sz w:val="18"/>
                <w:szCs w:val="20"/>
              </w:rPr>
            </w:pPr>
          </w:p>
        </w:tc>
        <w:tc>
          <w:tcPr>
            <w:tcW w:w="2448" w:type="dxa"/>
          </w:tcPr>
          <w:p w14:paraId="58E459B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In line with web guide ‘Monitoring stack emissions: low risk MCPs and specified generators’ Published 16 February 2021</w:t>
            </w:r>
          </w:p>
          <w:p w14:paraId="4B523D3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(formerly known as TGN M5) as subsequently updated</w:t>
            </w:r>
          </w:p>
        </w:tc>
      </w:tr>
      <w:tr w:rsidR="002C25C3" w:rsidRPr="008C2049" w14:paraId="2D5B497C" w14:textId="77777777" w:rsidTr="00473ECB">
        <w:trPr>
          <w:cantSplit/>
          <w:trHeight w:val="20"/>
        </w:trPr>
        <w:tc>
          <w:tcPr>
            <w:tcW w:w="2002" w:type="dxa"/>
            <w:vMerge w:val="restart"/>
          </w:tcPr>
          <w:p w14:paraId="6912839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HPP-A-5</w:t>
            </w:r>
          </w:p>
          <w:p w14:paraId="064ED58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(X, Y coordinates 344861,374968)</w:t>
            </w:r>
          </w:p>
        </w:tc>
        <w:tc>
          <w:tcPr>
            <w:tcW w:w="3406" w:type="dxa"/>
            <w:vMerge w:val="restart"/>
          </w:tcPr>
          <w:p w14:paraId="1962733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Firewater pump fired on gas oil</w:t>
            </w:r>
          </w:p>
          <w:p w14:paraId="70E9B56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&lt; 1MWth</w:t>
            </w:r>
          </w:p>
        </w:tc>
        <w:tc>
          <w:tcPr>
            <w:tcW w:w="2790" w:type="dxa"/>
          </w:tcPr>
          <w:p w14:paraId="50E2114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Oxides of nitrogen</w:t>
            </w:r>
          </w:p>
          <w:p w14:paraId="0BBCD1C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and NO</w:t>
            </w:r>
            <w:r w:rsidRPr="008C2049">
              <w:rPr>
                <w:rFonts w:cs="Arial"/>
                <w:color w:val="000000"/>
                <w:sz w:val="18"/>
                <w:szCs w:val="20"/>
                <w:vertAlign w:val="subscript"/>
              </w:rPr>
              <w:t xml:space="preserve">2 </w:t>
            </w:r>
            <w:r w:rsidRPr="008C2049">
              <w:rPr>
                <w:rFonts w:cs="Arial"/>
                <w:color w:val="000000"/>
                <w:sz w:val="18"/>
                <w:szCs w:val="20"/>
              </w:rPr>
              <w:t>expressed as NO</w:t>
            </w:r>
            <w:r w:rsidRPr="008C2049">
              <w:rPr>
                <w:rFonts w:cs="Arial"/>
                <w:color w:val="000000"/>
                <w:sz w:val="18"/>
                <w:szCs w:val="20"/>
                <w:vertAlign w:val="subscript"/>
              </w:rPr>
              <w:t>2</w:t>
            </w:r>
            <w:r w:rsidRPr="008C2049">
              <w:rPr>
                <w:rFonts w:cs="Arial"/>
                <w:color w:val="000000"/>
                <w:sz w:val="18"/>
                <w:szCs w:val="20"/>
              </w:rPr>
              <w:t>)</w:t>
            </w:r>
          </w:p>
        </w:tc>
        <w:tc>
          <w:tcPr>
            <w:tcW w:w="1397" w:type="dxa"/>
          </w:tcPr>
          <w:p w14:paraId="65C910C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specified</w:t>
            </w:r>
          </w:p>
        </w:tc>
        <w:tc>
          <w:tcPr>
            <w:tcW w:w="1119" w:type="dxa"/>
          </w:tcPr>
          <w:p w14:paraId="6D96107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310375F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2448" w:type="dxa"/>
          </w:tcPr>
          <w:p w14:paraId="6CD11D3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r>
      <w:tr w:rsidR="002C25C3" w:rsidRPr="008C2049" w14:paraId="11B50D55" w14:textId="77777777" w:rsidTr="00473ECB">
        <w:trPr>
          <w:cantSplit/>
        </w:trPr>
        <w:tc>
          <w:tcPr>
            <w:tcW w:w="2002" w:type="dxa"/>
            <w:vMerge/>
          </w:tcPr>
          <w:p w14:paraId="221EE700" w14:textId="77777777" w:rsidR="002C25C3" w:rsidRPr="008C2049" w:rsidRDefault="002C25C3" w:rsidP="00473ECB">
            <w:pPr>
              <w:pStyle w:val="Tablebody"/>
              <w:keepLines w:val="0"/>
              <w:widowControl/>
              <w:spacing w:before="0" w:after="0" w:line="240" w:lineRule="auto"/>
              <w:rPr>
                <w:rFonts w:cs="Arial"/>
                <w:color w:val="000000"/>
              </w:rPr>
            </w:pPr>
          </w:p>
        </w:tc>
        <w:tc>
          <w:tcPr>
            <w:tcW w:w="3406" w:type="dxa"/>
            <w:vMerge/>
          </w:tcPr>
          <w:p w14:paraId="1690B362" w14:textId="77777777" w:rsidR="002C25C3" w:rsidRPr="008C2049" w:rsidRDefault="002C25C3" w:rsidP="00473ECB">
            <w:pPr>
              <w:pStyle w:val="Tablebody"/>
              <w:keepLines w:val="0"/>
              <w:widowControl/>
              <w:spacing w:before="0" w:after="0" w:line="240" w:lineRule="auto"/>
              <w:rPr>
                <w:rFonts w:cs="Arial"/>
                <w:color w:val="000000"/>
              </w:rPr>
            </w:pPr>
          </w:p>
        </w:tc>
        <w:tc>
          <w:tcPr>
            <w:tcW w:w="2790" w:type="dxa"/>
          </w:tcPr>
          <w:p w14:paraId="483E7BE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Carbon monoxide</w:t>
            </w:r>
          </w:p>
        </w:tc>
        <w:tc>
          <w:tcPr>
            <w:tcW w:w="1397" w:type="dxa"/>
          </w:tcPr>
          <w:p w14:paraId="2024742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specified</w:t>
            </w:r>
          </w:p>
        </w:tc>
        <w:tc>
          <w:tcPr>
            <w:tcW w:w="1119" w:type="dxa"/>
          </w:tcPr>
          <w:p w14:paraId="31890C8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398" w:type="dxa"/>
          </w:tcPr>
          <w:p w14:paraId="71B37E3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2448" w:type="dxa"/>
          </w:tcPr>
          <w:p w14:paraId="0DFF2ED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r>
      <w:tr w:rsidR="002C25C3" w:rsidRPr="008C2049" w14:paraId="44503C93" w14:textId="77777777" w:rsidTr="00473ECB">
        <w:trPr>
          <w:cantSplit/>
        </w:trPr>
        <w:tc>
          <w:tcPr>
            <w:tcW w:w="14560" w:type="dxa"/>
            <w:gridSpan w:val="7"/>
          </w:tcPr>
          <w:p w14:paraId="69CD28D4"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lastRenderedPageBreak/>
              <w:t>Note 1</w:t>
            </w:r>
            <w:r w:rsidRPr="008C2049">
              <w:rPr>
                <w:rFonts w:cs="Arial"/>
                <w:color w:val="000000"/>
                <w:sz w:val="18"/>
                <w:szCs w:val="18"/>
              </w:rPr>
              <w:tab/>
              <w:t xml:space="preserve">Condition 2.3.5 and Pre-operational Condition to be fulfilled prior to CDU-3 operation following Section 6 III (a) of the MFF Protocol. </w:t>
            </w:r>
          </w:p>
          <w:p w14:paraId="7EA43AA2" w14:textId="77777777" w:rsidR="002C25C3" w:rsidRPr="008C2049" w:rsidRDefault="002C25C3" w:rsidP="00473ECB">
            <w:pPr>
              <w:pStyle w:val="Tablebody"/>
              <w:keepLines w:val="0"/>
              <w:widowControl/>
              <w:spacing w:before="0" w:after="0" w:line="240" w:lineRule="auto"/>
              <w:ind w:left="880" w:hanging="880"/>
              <w:rPr>
                <w:color w:val="000000"/>
                <w:szCs w:val="18"/>
              </w:rPr>
            </w:pPr>
            <w:r w:rsidRPr="008C2049">
              <w:rPr>
                <w:rFonts w:cs="Arial"/>
                <w:color w:val="000000"/>
                <w:szCs w:val="18"/>
              </w:rPr>
              <w:t xml:space="preserve">Note 2 </w:t>
            </w:r>
            <w:r w:rsidRPr="008C2049">
              <w:rPr>
                <w:rFonts w:cs="Arial"/>
                <w:color w:val="000000"/>
                <w:szCs w:val="18"/>
              </w:rPr>
              <w:tab/>
            </w:r>
            <w:r w:rsidRPr="008C2049">
              <w:rPr>
                <w:color w:val="000000"/>
                <w:szCs w:val="18"/>
              </w:rPr>
              <w:t xml:space="preserve">This is a combined emission limit value </w:t>
            </w:r>
            <w:proofErr w:type="gramStart"/>
            <w:r w:rsidRPr="008C2049">
              <w:rPr>
                <w:color w:val="000000"/>
                <w:szCs w:val="18"/>
              </w:rPr>
              <w:t>taking into account</w:t>
            </w:r>
            <w:proofErr w:type="gramEnd"/>
            <w:r w:rsidRPr="008C2049">
              <w:rPr>
                <w:color w:val="000000"/>
                <w:szCs w:val="18"/>
              </w:rPr>
              <w:t xml:space="preserve"> the different NOx emission limit values relevant to the new combustion unit (F204) and to the existing combustion unit (F202), according to IED Article 30(7) as it follows: </w:t>
            </w:r>
          </w:p>
          <w:p w14:paraId="7D6A4F16" w14:textId="77777777" w:rsidR="002C25C3" w:rsidRPr="008C2049" w:rsidRDefault="002C25C3" w:rsidP="002C25C3">
            <w:pPr>
              <w:pStyle w:val="Tablebody"/>
              <w:keepLines w:val="0"/>
              <w:widowControl/>
              <w:numPr>
                <w:ilvl w:val="0"/>
                <w:numId w:val="88"/>
              </w:numPr>
              <w:spacing w:before="0" w:after="0" w:line="240" w:lineRule="auto"/>
              <w:ind w:left="1865"/>
              <w:rPr>
                <w:color w:val="000000"/>
                <w:szCs w:val="18"/>
              </w:rPr>
            </w:pPr>
            <w:r w:rsidRPr="008C2049">
              <w:rPr>
                <w:color w:val="000000"/>
                <w:szCs w:val="18"/>
              </w:rPr>
              <w:t>300 mg/Nm</w:t>
            </w:r>
            <w:r w:rsidRPr="008C2049">
              <w:rPr>
                <w:color w:val="000000"/>
                <w:szCs w:val="18"/>
                <w:vertAlign w:val="superscript"/>
              </w:rPr>
              <w:t>3</w:t>
            </w:r>
            <w:r w:rsidRPr="008C2049">
              <w:rPr>
                <w:color w:val="000000"/>
                <w:szCs w:val="18"/>
              </w:rPr>
              <w:t xml:space="preserve"> for gas firing combustion plants with a total rated thermal input not exceeding 500 MW which were granted a permit before 27 November 2002 or the operators of which had submitted a complete application for a permit before that date, provided that the plant was put into operation no later than 27 November 2003 – IED Annex V Part 1</w:t>
            </w:r>
          </w:p>
          <w:p w14:paraId="7268F11B" w14:textId="77777777" w:rsidR="002C25C3" w:rsidRPr="008C2049" w:rsidRDefault="002C25C3" w:rsidP="002C25C3">
            <w:pPr>
              <w:pStyle w:val="Tablebody"/>
              <w:keepLines w:val="0"/>
              <w:widowControl/>
              <w:numPr>
                <w:ilvl w:val="0"/>
                <w:numId w:val="88"/>
              </w:numPr>
              <w:spacing w:before="0" w:after="0" w:line="240" w:lineRule="auto"/>
              <w:ind w:left="1865"/>
              <w:rPr>
                <w:color w:val="000000"/>
                <w:szCs w:val="18"/>
              </w:rPr>
            </w:pPr>
            <w:r w:rsidRPr="008C2049">
              <w:rPr>
                <w:color w:val="000000"/>
                <w:szCs w:val="18"/>
              </w:rPr>
              <w:t>100 mg/Nm</w:t>
            </w:r>
            <w:r w:rsidRPr="008C2049">
              <w:rPr>
                <w:color w:val="000000"/>
                <w:szCs w:val="18"/>
                <w:vertAlign w:val="superscript"/>
              </w:rPr>
              <w:t>3</w:t>
            </w:r>
            <w:r w:rsidRPr="008C2049">
              <w:rPr>
                <w:color w:val="000000"/>
                <w:szCs w:val="18"/>
              </w:rPr>
              <w:t xml:space="preserve"> for combustion plants other than gas turbines and gas engines – IED Annex V Part 2</w:t>
            </w:r>
          </w:p>
          <w:p w14:paraId="3EF68B39" w14:textId="77777777" w:rsidR="002C25C3" w:rsidRPr="008C2049" w:rsidRDefault="002C25C3" w:rsidP="00473ECB">
            <w:pPr>
              <w:pStyle w:val="Tablebody"/>
              <w:keepLines w:val="0"/>
              <w:widowControl/>
              <w:spacing w:before="0" w:after="0" w:line="240" w:lineRule="auto"/>
              <w:ind w:left="851"/>
              <w:rPr>
                <w:color w:val="000000"/>
                <w:szCs w:val="18"/>
              </w:rPr>
            </w:pPr>
            <w:r w:rsidRPr="008C2049">
              <w:rPr>
                <w:color w:val="000000"/>
                <w:szCs w:val="18"/>
              </w:rPr>
              <w:t xml:space="preserve">The combined emission limit value has been calculated using the net rated thermal inputs for F204 and F202 as weighting factors. </w:t>
            </w:r>
          </w:p>
          <w:p w14:paraId="1347F1A3" w14:textId="77777777" w:rsidR="002C25C3" w:rsidRPr="008C2049" w:rsidRDefault="002C25C3" w:rsidP="00473ECB">
            <w:pPr>
              <w:pStyle w:val="Tablebody"/>
              <w:keepLines w:val="0"/>
              <w:widowControl/>
              <w:spacing w:before="0" w:after="0" w:line="240" w:lineRule="auto"/>
              <w:ind w:left="880" w:hanging="880"/>
              <w:rPr>
                <w:color w:val="000000"/>
                <w:szCs w:val="18"/>
              </w:rPr>
            </w:pPr>
            <w:r w:rsidRPr="008C2049">
              <w:rPr>
                <w:rFonts w:cs="Arial"/>
                <w:color w:val="000000"/>
                <w:szCs w:val="18"/>
              </w:rPr>
              <w:t>Note 3</w:t>
            </w:r>
            <w:r w:rsidRPr="008C2049">
              <w:rPr>
                <w:color w:val="000000"/>
                <w:szCs w:val="18"/>
              </w:rPr>
              <w:t xml:space="preserve">       This is a combined emission limit value </w:t>
            </w:r>
            <w:proofErr w:type="gramStart"/>
            <w:r w:rsidRPr="008C2049">
              <w:rPr>
                <w:color w:val="000000"/>
                <w:szCs w:val="18"/>
              </w:rPr>
              <w:t>taking into account</w:t>
            </w:r>
            <w:proofErr w:type="gramEnd"/>
            <w:r w:rsidRPr="008C2049">
              <w:rPr>
                <w:color w:val="000000"/>
                <w:szCs w:val="18"/>
              </w:rPr>
              <w:t xml:space="preserve"> the different NOx BAT-AELs relevant to the new combustion unit (F204) and to the existing combustion unit (F202) as it follows: </w:t>
            </w:r>
          </w:p>
          <w:p w14:paraId="4A0DAB38" w14:textId="77777777" w:rsidR="002C25C3" w:rsidRPr="008C2049" w:rsidRDefault="002C25C3" w:rsidP="002C25C3">
            <w:pPr>
              <w:pStyle w:val="Tablebody"/>
              <w:keepLines w:val="0"/>
              <w:widowControl/>
              <w:numPr>
                <w:ilvl w:val="0"/>
                <w:numId w:val="88"/>
              </w:numPr>
              <w:spacing w:before="0" w:after="0" w:line="240" w:lineRule="auto"/>
              <w:ind w:left="1865"/>
              <w:rPr>
                <w:color w:val="000000"/>
                <w:szCs w:val="18"/>
              </w:rPr>
            </w:pPr>
            <w:bookmarkStart w:id="22" w:name="_Hlk138085633"/>
            <w:r w:rsidRPr="008C2049">
              <w:rPr>
                <w:color w:val="000000"/>
                <w:szCs w:val="18"/>
              </w:rPr>
              <w:t>BAT-AEL for gas firing, existing unit with hydrogen content higher than 50%: 200 mg/Nm</w:t>
            </w:r>
            <w:r w:rsidRPr="008C2049">
              <w:rPr>
                <w:color w:val="000000"/>
                <w:szCs w:val="18"/>
                <w:vertAlign w:val="superscript"/>
              </w:rPr>
              <w:t>3</w:t>
            </w:r>
            <w:r w:rsidRPr="008C2049">
              <w:rPr>
                <w:color w:val="000000"/>
                <w:szCs w:val="18"/>
              </w:rPr>
              <w:t xml:space="preserve"> – Applicable to F202</w:t>
            </w:r>
          </w:p>
          <w:p w14:paraId="096E553E" w14:textId="77777777" w:rsidR="002C25C3" w:rsidRPr="008C2049" w:rsidRDefault="002C25C3" w:rsidP="002C25C3">
            <w:pPr>
              <w:pStyle w:val="Tablebody"/>
              <w:keepLines w:val="0"/>
              <w:widowControl/>
              <w:numPr>
                <w:ilvl w:val="0"/>
                <w:numId w:val="88"/>
              </w:numPr>
              <w:spacing w:before="0" w:after="0" w:line="240" w:lineRule="auto"/>
              <w:ind w:left="1865"/>
              <w:rPr>
                <w:color w:val="000000"/>
                <w:szCs w:val="18"/>
              </w:rPr>
            </w:pPr>
            <w:r w:rsidRPr="008C2049">
              <w:rPr>
                <w:color w:val="000000"/>
                <w:szCs w:val="18"/>
              </w:rPr>
              <w:t>BAT-AEL for gas firing, new unit: 100 mg/Nm</w:t>
            </w:r>
            <w:r w:rsidRPr="008C2049">
              <w:rPr>
                <w:color w:val="000000"/>
                <w:szCs w:val="18"/>
                <w:vertAlign w:val="superscript"/>
              </w:rPr>
              <w:t>3</w:t>
            </w:r>
            <w:r w:rsidRPr="008C2049">
              <w:rPr>
                <w:color w:val="000000"/>
                <w:szCs w:val="18"/>
              </w:rPr>
              <w:t>– Applicable to F204</w:t>
            </w:r>
          </w:p>
          <w:bookmarkEnd w:id="22"/>
          <w:p w14:paraId="68C8F374" w14:textId="77777777" w:rsidR="002C25C3" w:rsidRPr="008C2049" w:rsidRDefault="002C25C3" w:rsidP="00473ECB">
            <w:pPr>
              <w:pStyle w:val="Tablebody"/>
              <w:keepLines w:val="0"/>
              <w:widowControl/>
              <w:spacing w:before="0" w:after="0" w:line="240" w:lineRule="auto"/>
              <w:ind w:left="1014" w:hanging="141"/>
              <w:rPr>
                <w:color w:val="000000"/>
                <w:szCs w:val="18"/>
              </w:rPr>
            </w:pPr>
            <w:r w:rsidRPr="008C2049">
              <w:rPr>
                <w:color w:val="000000"/>
                <w:szCs w:val="18"/>
              </w:rPr>
              <w:t xml:space="preserve">The combined emission limit value has been calculated using the net rated thermal inputs for F204 and F202 as weighting factors. </w:t>
            </w:r>
          </w:p>
          <w:p w14:paraId="0030915F"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Note 4</w:t>
            </w:r>
            <w:r w:rsidRPr="008C2049">
              <w:rPr>
                <w:rFonts w:cs="Arial"/>
                <w:color w:val="000000"/>
                <w:sz w:val="18"/>
                <w:szCs w:val="18"/>
              </w:rPr>
              <w:tab/>
              <w:t>Based on representative fuel split which shall be subject to annual review or if there are significant changes to the fuel split in accordance with Section 6 of the MFF Protocol</w:t>
            </w:r>
          </w:p>
          <w:p w14:paraId="62459006" w14:textId="77777777" w:rsidR="002C25C3" w:rsidRPr="008C2049" w:rsidRDefault="002C25C3" w:rsidP="00473ECB">
            <w:pPr>
              <w:pStyle w:val="NoSpacing"/>
              <w:spacing w:line="240" w:lineRule="auto"/>
              <w:ind w:left="880" w:hanging="880"/>
              <w:rPr>
                <w:rFonts w:cs="Arial"/>
                <w:color w:val="000000"/>
                <w:sz w:val="18"/>
                <w:szCs w:val="18"/>
              </w:rPr>
            </w:pPr>
            <w:r w:rsidRPr="008C2049">
              <w:rPr>
                <w:rFonts w:cs="Arial"/>
                <w:color w:val="000000"/>
                <w:sz w:val="18"/>
                <w:szCs w:val="18"/>
              </w:rPr>
              <w:t>Note 5</w:t>
            </w:r>
            <w:r w:rsidRPr="008C2049">
              <w:rPr>
                <w:rFonts w:cs="Arial"/>
                <w:color w:val="000000"/>
                <w:sz w:val="18"/>
                <w:szCs w:val="18"/>
              </w:rPr>
              <w:tab/>
              <w:t>Capacity limited to &lt;500MW by application of software interlock in accordance with RGN2 and guidance provided in Section 4 of the MFF Protocol.</w:t>
            </w:r>
          </w:p>
          <w:p w14:paraId="21B31DF6"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Note 6</w:t>
            </w:r>
            <w:r w:rsidRPr="008C2049">
              <w:rPr>
                <w:rFonts w:cs="Arial"/>
                <w:color w:val="000000"/>
                <w:sz w:val="18"/>
                <w:szCs w:val="18"/>
              </w:rPr>
              <w:tab/>
              <w:t>Condition 2.3.5 and pre-operational condition to be fulfilled prior to operation.  Emission Limit Values to be set following Section 5 &amp; 6 of the MFF Protocol.</w:t>
            </w:r>
          </w:p>
          <w:p w14:paraId="6F9117D1"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Note 7</w:t>
            </w:r>
            <w:r w:rsidRPr="008C2049">
              <w:rPr>
                <w:rFonts w:cs="Arial"/>
                <w:color w:val="000000"/>
                <w:sz w:val="18"/>
                <w:szCs w:val="18"/>
              </w:rPr>
              <w:tab/>
              <w:t>Excluding periods of soot blowing.</w:t>
            </w:r>
          </w:p>
          <w:p w14:paraId="2C4BA8A2"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Note 8</w:t>
            </w:r>
            <w:r w:rsidRPr="008C2049">
              <w:rPr>
                <w:rFonts w:cs="Arial"/>
                <w:color w:val="000000"/>
                <w:sz w:val="18"/>
                <w:szCs w:val="18"/>
              </w:rPr>
              <w:tab/>
              <w:t>Section 6 III (a) of the MFF Protocol applies.</w:t>
            </w:r>
          </w:p>
          <w:p w14:paraId="6D91247E" w14:textId="77777777" w:rsidR="002C25C3" w:rsidRPr="008C2049" w:rsidRDefault="002C25C3" w:rsidP="00473ECB">
            <w:pPr>
              <w:spacing w:before="0" w:after="0" w:line="240" w:lineRule="auto"/>
              <w:ind w:left="880" w:hanging="880"/>
              <w:rPr>
                <w:color w:val="000000"/>
                <w:sz w:val="18"/>
                <w:szCs w:val="18"/>
              </w:rPr>
            </w:pPr>
            <w:r w:rsidRPr="008C2049">
              <w:rPr>
                <w:rFonts w:cs="Arial"/>
                <w:color w:val="000000"/>
                <w:sz w:val="18"/>
                <w:szCs w:val="18"/>
              </w:rPr>
              <w:t xml:space="preserve">Note 9 </w:t>
            </w:r>
            <w:r w:rsidRPr="008C2049">
              <w:rPr>
                <w:rFonts w:cs="Arial"/>
                <w:color w:val="000000"/>
                <w:sz w:val="18"/>
                <w:szCs w:val="18"/>
              </w:rPr>
              <w:tab/>
            </w:r>
            <w:r w:rsidRPr="008C2049">
              <w:rPr>
                <w:color w:val="000000"/>
                <w:sz w:val="18"/>
                <w:szCs w:val="18"/>
              </w:rPr>
              <w:t>For existing units &lt; 100 MW firing fuel oil with a nitrogen content higher that 0.5% (w/w) or with liquid firing &gt; 50% or using air preheating values up to 450 mg/Nm</w:t>
            </w:r>
            <w:r w:rsidRPr="008C2049">
              <w:rPr>
                <w:color w:val="000000"/>
                <w:sz w:val="18"/>
                <w:szCs w:val="18"/>
                <w:vertAlign w:val="superscript"/>
              </w:rPr>
              <w:t>3</w:t>
            </w:r>
            <w:r w:rsidRPr="008C2049">
              <w:rPr>
                <w:color w:val="000000"/>
                <w:sz w:val="18"/>
                <w:szCs w:val="18"/>
              </w:rPr>
              <w:t xml:space="preserve"> may occur.    </w:t>
            </w:r>
          </w:p>
          <w:p w14:paraId="7431E736" w14:textId="77777777" w:rsidR="002C25C3" w:rsidRPr="008C2049" w:rsidRDefault="002C25C3" w:rsidP="00473ECB">
            <w:pPr>
              <w:spacing w:before="0" w:after="0" w:line="240" w:lineRule="auto"/>
              <w:ind w:left="880" w:hanging="880"/>
              <w:rPr>
                <w:color w:val="000000"/>
                <w:sz w:val="18"/>
                <w:szCs w:val="18"/>
              </w:rPr>
            </w:pPr>
            <w:r w:rsidRPr="008C2049">
              <w:rPr>
                <w:color w:val="000000"/>
                <w:sz w:val="18"/>
                <w:szCs w:val="18"/>
              </w:rPr>
              <w:t xml:space="preserve">Note 10 </w:t>
            </w:r>
            <w:r w:rsidRPr="008C2049">
              <w:rPr>
                <w:color w:val="000000"/>
                <w:sz w:val="18"/>
                <w:szCs w:val="18"/>
              </w:rPr>
              <w:tab/>
              <w:t>For an existing unit using high air pre-heat (i.e. &gt; 200 C) or with H</w:t>
            </w:r>
            <w:r w:rsidRPr="008C2049">
              <w:rPr>
                <w:color w:val="000000"/>
                <w:sz w:val="18"/>
                <w:szCs w:val="18"/>
                <w:vertAlign w:val="subscript"/>
              </w:rPr>
              <w:t>2</w:t>
            </w:r>
            <w:r w:rsidRPr="008C2049">
              <w:rPr>
                <w:color w:val="000000"/>
                <w:sz w:val="18"/>
                <w:szCs w:val="18"/>
              </w:rPr>
              <w:t xml:space="preserve"> content in the fuel gas higher that 50% the upper end of the BAT-AEL range is 200 mg/Nm</w:t>
            </w:r>
            <w:r w:rsidRPr="008C2049">
              <w:rPr>
                <w:color w:val="000000"/>
                <w:sz w:val="18"/>
                <w:szCs w:val="18"/>
                <w:vertAlign w:val="superscript"/>
              </w:rPr>
              <w:t>3</w:t>
            </w:r>
            <w:r w:rsidRPr="008C2049">
              <w:rPr>
                <w:color w:val="000000"/>
                <w:sz w:val="18"/>
                <w:szCs w:val="18"/>
              </w:rPr>
              <w:t>.</w:t>
            </w:r>
          </w:p>
          <w:p w14:paraId="3980031F"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 xml:space="preserve">Note 11 </w:t>
            </w:r>
            <w:r w:rsidRPr="008C2049">
              <w:rPr>
                <w:rFonts w:cs="Arial"/>
                <w:color w:val="000000"/>
                <w:sz w:val="18"/>
                <w:szCs w:val="18"/>
              </w:rPr>
              <w:tab/>
              <w:t>The limit shall be reviewed every 12 months and in accordance with the derogation agreed under BAT Conclusion 27 and as specified by IC42 in Table S1.3 of this permit.</w:t>
            </w:r>
          </w:p>
          <w:p w14:paraId="7F048384" w14:textId="77777777" w:rsidR="002C25C3" w:rsidRPr="008C2049" w:rsidRDefault="002C25C3" w:rsidP="00473ECB">
            <w:pPr>
              <w:spacing w:before="0" w:after="0" w:line="240" w:lineRule="auto"/>
              <w:ind w:left="880" w:hanging="880"/>
              <w:rPr>
                <w:rFonts w:cs="Arial"/>
                <w:color w:val="000000"/>
                <w:sz w:val="18"/>
                <w:szCs w:val="18"/>
              </w:rPr>
            </w:pPr>
            <w:r w:rsidRPr="008C2049">
              <w:rPr>
                <w:rFonts w:cs="Arial"/>
                <w:color w:val="000000"/>
                <w:sz w:val="18"/>
                <w:szCs w:val="18"/>
              </w:rPr>
              <w:t xml:space="preserve">Note 12 </w:t>
            </w:r>
            <w:r w:rsidRPr="008C2049">
              <w:rPr>
                <w:rFonts w:cs="Arial"/>
                <w:color w:val="000000"/>
                <w:sz w:val="18"/>
                <w:szCs w:val="18"/>
              </w:rPr>
              <w:tab/>
              <w:t>Compliance via the site emissions bubble as set out in Table S3.1(d) of this permit, shall be subject to written approval for IC65 in Table S1.3 of this permit.</w:t>
            </w:r>
          </w:p>
          <w:p w14:paraId="6B365530" w14:textId="77777777" w:rsidR="002C25C3" w:rsidRPr="008C2049" w:rsidRDefault="002C25C3" w:rsidP="00473ECB">
            <w:pPr>
              <w:spacing w:before="0" w:after="0" w:line="240" w:lineRule="auto"/>
              <w:ind w:left="880" w:hanging="880"/>
              <w:rPr>
                <w:color w:val="000000"/>
                <w:sz w:val="18"/>
                <w:szCs w:val="18"/>
              </w:rPr>
            </w:pPr>
            <w:r w:rsidRPr="008C2049">
              <w:rPr>
                <w:rFonts w:cs="Arial"/>
                <w:color w:val="000000"/>
                <w:sz w:val="18"/>
                <w:szCs w:val="18"/>
              </w:rPr>
              <w:t xml:space="preserve">Note 13 </w:t>
            </w:r>
            <w:r w:rsidRPr="008C2049">
              <w:rPr>
                <w:rFonts w:cs="Arial"/>
                <w:color w:val="000000"/>
                <w:sz w:val="18"/>
                <w:szCs w:val="18"/>
              </w:rPr>
              <w:tab/>
            </w:r>
            <w:r w:rsidRPr="008C2049">
              <w:rPr>
                <w:color w:val="000000"/>
                <w:sz w:val="18"/>
                <w:szCs w:val="18"/>
              </w:rPr>
              <w:t>The BREF for the Refining of Mineral Oil &amp; Gas sets BAT AELs for individual combustion units. The operator shall demonstrate by calculation that the relevant limits are met by each combustion unit/individual furnace.</w:t>
            </w:r>
          </w:p>
          <w:p w14:paraId="1E6F048E" w14:textId="77777777" w:rsidR="002C25C3" w:rsidRPr="008C2049" w:rsidRDefault="002C25C3" w:rsidP="00473ECB">
            <w:pPr>
              <w:spacing w:before="0" w:after="0" w:line="240" w:lineRule="auto"/>
              <w:ind w:left="880" w:hanging="880"/>
              <w:rPr>
                <w:color w:val="000000"/>
                <w:sz w:val="18"/>
                <w:szCs w:val="18"/>
              </w:rPr>
            </w:pPr>
            <w:r w:rsidRPr="008C2049">
              <w:rPr>
                <w:color w:val="000000"/>
                <w:sz w:val="18"/>
                <w:szCs w:val="18"/>
              </w:rPr>
              <w:t xml:space="preserve">Note 14 </w:t>
            </w:r>
            <w:r w:rsidRPr="008C2049">
              <w:rPr>
                <w:color w:val="000000"/>
                <w:sz w:val="18"/>
                <w:szCs w:val="18"/>
              </w:rPr>
              <w:tab/>
              <w:t>Compliance with the emission limit value for this unit can be achieved through inclusion of the unit in the BREF air emissions bubble for NOx and SO</w:t>
            </w:r>
            <w:r w:rsidRPr="008C2049">
              <w:rPr>
                <w:color w:val="000000"/>
                <w:sz w:val="18"/>
                <w:szCs w:val="18"/>
                <w:vertAlign w:val="subscript"/>
              </w:rPr>
              <w:t>2</w:t>
            </w:r>
            <w:r w:rsidRPr="008C2049">
              <w:rPr>
                <w:color w:val="000000"/>
                <w:sz w:val="18"/>
                <w:szCs w:val="18"/>
              </w:rPr>
              <w:t>. When complying with the emission limit through the air emissions bubble; the emission concentration from the emission point shall not exceed the monthly mean value specified in the brackets. Demonstration of compliance with the Chapter III IED backstop limits is required.</w:t>
            </w:r>
          </w:p>
          <w:p w14:paraId="240E87A4" w14:textId="77777777" w:rsidR="002C25C3" w:rsidRPr="008C2049" w:rsidRDefault="002C25C3" w:rsidP="00473ECB">
            <w:pPr>
              <w:spacing w:before="0" w:after="0" w:line="240" w:lineRule="auto"/>
              <w:ind w:left="880" w:hanging="880"/>
              <w:rPr>
                <w:color w:val="000000"/>
                <w:sz w:val="18"/>
                <w:szCs w:val="18"/>
              </w:rPr>
            </w:pPr>
            <w:r w:rsidRPr="008C2049">
              <w:rPr>
                <w:color w:val="000000"/>
                <w:sz w:val="18"/>
                <w:szCs w:val="18"/>
              </w:rPr>
              <w:t xml:space="preserve">Note 15 </w:t>
            </w:r>
            <w:r w:rsidRPr="008C2049">
              <w:rPr>
                <w:color w:val="000000"/>
                <w:sz w:val="18"/>
                <w:szCs w:val="18"/>
              </w:rPr>
              <w:tab/>
              <w:t xml:space="preserve">Emission limits apply to combustion of PSA Tail Gas as use of natural gas is restricted to </w:t>
            </w:r>
            <w:bookmarkStart w:id="23" w:name="_Hlk124865418"/>
            <w:r w:rsidRPr="008C2049">
              <w:rPr>
                <w:color w:val="000000"/>
                <w:sz w:val="18"/>
                <w:szCs w:val="18"/>
              </w:rPr>
              <w:t xml:space="preserve">other than normal operating conditions during start-up and </w:t>
            </w:r>
            <w:proofErr w:type="gramStart"/>
            <w:r w:rsidRPr="008C2049">
              <w:rPr>
                <w:color w:val="000000"/>
                <w:sz w:val="18"/>
                <w:szCs w:val="18"/>
              </w:rPr>
              <w:t>shut-down</w:t>
            </w:r>
            <w:proofErr w:type="gramEnd"/>
            <w:r w:rsidRPr="008C2049">
              <w:rPr>
                <w:color w:val="000000"/>
                <w:sz w:val="18"/>
                <w:szCs w:val="18"/>
              </w:rPr>
              <w:t xml:space="preserve"> only.</w:t>
            </w:r>
            <w:bookmarkEnd w:id="23"/>
          </w:p>
          <w:p w14:paraId="5C766010" w14:textId="77777777" w:rsidR="002C25C3" w:rsidRPr="008C2049" w:rsidRDefault="002C25C3" w:rsidP="00473ECB">
            <w:pPr>
              <w:pStyle w:val="Tablebody"/>
              <w:keepLines w:val="0"/>
              <w:widowControl/>
              <w:spacing w:before="0" w:after="0" w:line="240" w:lineRule="auto"/>
              <w:ind w:left="851"/>
              <w:rPr>
                <w:rFonts w:cs="Arial"/>
                <w:color w:val="000000"/>
                <w:sz w:val="16"/>
              </w:rPr>
            </w:pPr>
          </w:p>
        </w:tc>
      </w:tr>
      <w:bookmarkEnd w:id="19"/>
    </w:tbl>
    <w:p w14:paraId="5530A96B" w14:textId="77777777" w:rsidR="002C25C3" w:rsidRPr="008C2049" w:rsidRDefault="002C25C3" w:rsidP="002C25C3">
      <w:pPr>
        <w:spacing w:line="270" w:lineRule="exact"/>
        <w:rPr>
          <w:color w:val="000000"/>
          <w:sz w:val="1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top w:w="85" w:type="dxa"/>
          <w:bottom w:w="85" w:type="dxa"/>
        </w:tblCellMar>
        <w:tblLook w:val="0000" w:firstRow="0" w:lastRow="0" w:firstColumn="0" w:lastColumn="0" w:noHBand="0" w:noVBand="0"/>
      </w:tblPr>
      <w:tblGrid>
        <w:gridCol w:w="2002"/>
        <w:gridCol w:w="3406"/>
        <w:gridCol w:w="2790"/>
        <w:gridCol w:w="1397"/>
        <w:gridCol w:w="1119"/>
        <w:gridCol w:w="1398"/>
        <w:gridCol w:w="2448"/>
      </w:tblGrid>
      <w:tr w:rsidR="002C25C3" w:rsidRPr="008C2049" w14:paraId="282E4022" w14:textId="77777777" w:rsidTr="00473ECB">
        <w:trPr>
          <w:cantSplit/>
          <w:tblHeader/>
        </w:trPr>
        <w:tc>
          <w:tcPr>
            <w:tcW w:w="14786" w:type="dxa"/>
            <w:gridSpan w:val="7"/>
            <w:shd w:val="clear" w:color="auto" w:fill="auto"/>
          </w:tcPr>
          <w:p w14:paraId="46E05BCA" w14:textId="77777777" w:rsidR="002C25C3" w:rsidRPr="008C2049" w:rsidRDefault="002C25C3" w:rsidP="00473ECB">
            <w:pPr>
              <w:pStyle w:val="Tablebody"/>
              <w:keepLines w:val="0"/>
              <w:widowControl/>
              <w:spacing w:before="0" w:after="0" w:line="240" w:lineRule="auto"/>
              <w:rPr>
                <w:rFonts w:cs="Arial"/>
                <w:color w:val="000000"/>
              </w:rPr>
            </w:pPr>
            <w:r w:rsidRPr="008C2049">
              <w:rPr>
                <w:b/>
                <w:bCs/>
                <w:color w:val="000000"/>
              </w:rPr>
              <w:lastRenderedPageBreak/>
              <w:t>Table S3.1(b)  Point source emissions to air – emission limits and monitoring requirements (Energy Recovery Plant)</w:t>
            </w:r>
          </w:p>
        </w:tc>
      </w:tr>
      <w:tr w:rsidR="002C25C3" w:rsidRPr="008C2049" w14:paraId="4FEAC1CA" w14:textId="77777777" w:rsidTr="00473ECB">
        <w:trPr>
          <w:cantSplit/>
          <w:tblHeader/>
        </w:trPr>
        <w:tc>
          <w:tcPr>
            <w:tcW w:w="2033" w:type="dxa"/>
          </w:tcPr>
          <w:p w14:paraId="115F1379" w14:textId="77777777" w:rsidR="002C25C3" w:rsidRPr="008C2049" w:rsidRDefault="002C25C3" w:rsidP="00473ECB">
            <w:pPr>
              <w:spacing w:before="0" w:after="0" w:line="240" w:lineRule="auto"/>
              <w:rPr>
                <w:b/>
                <w:color w:val="000000"/>
                <w:sz w:val="18"/>
                <w:szCs w:val="20"/>
              </w:rPr>
            </w:pPr>
            <w:r w:rsidRPr="008C2049">
              <w:rPr>
                <w:b/>
                <w:color w:val="000000"/>
                <w:sz w:val="18"/>
                <w:szCs w:val="20"/>
              </w:rPr>
              <w:t>Emission point ref. &amp; location</w:t>
            </w:r>
          </w:p>
        </w:tc>
        <w:tc>
          <w:tcPr>
            <w:tcW w:w="3462" w:type="dxa"/>
          </w:tcPr>
          <w:p w14:paraId="077AC880" w14:textId="77777777" w:rsidR="002C25C3" w:rsidRPr="008C2049" w:rsidRDefault="002C25C3" w:rsidP="00473ECB">
            <w:pPr>
              <w:spacing w:before="0" w:after="0" w:line="240" w:lineRule="auto"/>
              <w:rPr>
                <w:b/>
                <w:color w:val="000000"/>
                <w:sz w:val="18"/>
                <w:szCs w:val="20"/>
              </w:rPr>
            </w:pPr>
            <w:r w:rsidRPr="008C2049">
              <w:rPr>
                <w:b/>
                <w:color w:val="000000"/>
                <w:sz w:val="18"/>
                <w:szCs w:val="20"/>
              </w:rPr>
              <w:t>Source</w:t>
            </w:r>
          </w:p>
        </w:tc>
        <w:tc>
          <w:tcPr>
            <w:tcW w:w="2835" w:type="dxa"/>
          </w:tcPr>
          <w:p w14:paraId="0C6A8B2E"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Parameter  </w:t>
            </w:r>
          </w:p>
        </w:tc>
        <w:tc>
          <w:tcPr>
            <w:tcW w:w="1417" w:type="dxa"/>
          </w:tcPr>
          <w:p w14:paraId="6E6A0B6C"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Limit (including unit) </w:t>
            </w:r>
          </w:p>
        </w:tc>
        <w:tc>
          <w:tcPr>
            <w:tcW w:w="1134" w:type="dxa"/>
          </w:tcPr>
          <w:p w14:paraId="75451269" w14:textId="77777777" w:rsidR="002C25C3" w:rsidRPr="008C2049" w:rsidRDefault="002C25C3" w:rsidP="00473ECB">
            <w:pPr>
              <w:spacing w:before="0" w:after="0" w:line="240" w:lineRule="auto"/>
              <w:rPr>
                <w:b/>
                <w:color w:val="000000"/>
                <w:sz w:val="18"/>
                <w:szCs w:val="20"/>
              </w:rPr>
            </w:pPr>
            <w:r w:rsidRPr="008C2049">
              <w:rPr>
                <w:b/>
                <w:color w:val="000000"/>
                <w:sz w:val="18"/>
                <w:szCs w:val="20"/>
              </w:rPr>
              <w:t>Reference Period</w:t>
            </w:r>
          </w:p>
        </w:tc>
        <w:tc>
          <w:tcPr>
            <w:tcW w:w="1418" w:type="dxa"/>
          </w:tcPr>
          <w:p w14:paraId="75E040CD" w14:textId="77777777" w:rsidR="002C25C3" w:rsidRPr="008C2049" w:rsidRDefault="002C25C3" w:rsidP="00473ECB">
            <w:pPr>
              <w:spacing w:before="0" w:after="0" w:line="240" w:lineRule="auto"/>
              <w:rPr>
                <w:b/>
                <w:color w:val="000000"/>
                <w:sz w:val="18"/>
                <w:szCs w:val="20"/>
              </w:rPr>
            </w:pPr>
            <w:r w:rsidRPr="008C2049">
              <w:rPr>
                <w:b/>
                <w:color w:val="000000"/>
                <w:sz w:val="18"/>
                <w:szCs w:val="20"/>
              </w:rPr>
              <w:t>Monitoring frequency</w:t>
            </w:r>
          </w:p>
        </w:tc>
        <w:tc>
          <w:tcPr>
            <w:tcW w:w="2487" w:type="dxa"/>
          </w:tcPr>
          <w:p w14:paraId="3722DFA6" w14:textId="77777777" w:rsidR="002C25C3" w:rsidRPr="008C2049" w:rsidRDefault="002C25C3" w:rsidP="00473ECB">
            <w:pPr>
              <w:spacing w:before="0" w:after="0" w:line="240" w:lineRule="auto"/>
              <w:rPr>
                <w:b/>
                <w:color w:val="000000"/>
                <w:sz w:val="18"/>
                <w:szCs w:val="20"/>
              </w:rPr>
            </w:pPr>
            <w:r w:rsidRPr="008C2049">
              <w:rPr>
                <w:b/>
                <w:color w:val="000000"/>
                <w:sz w:val="18"/>
                <w:szCs w:val="20"/>
              </w:rPr>
              <w:t>Monitoring standard or method</w:t>
            </w:r>
          </w:p>
        </w:tc>
      </w:tr>
      <w:tr w:rsidR="002C25C3" w:rsidRPr="008C2049" w14:paraId="32A6B270" w14:textId="77777777" w:rsidTr="00473ECB">
        <w:trPr>
          <w:cantSplit/>
        </w:trPr>
        <w:tc>
          <w:tcPr>
            <w:tcW w:w="2033" w:type="dxa"/>
            <w:vMerge w:val="restart"/>
            <w:shd w:val="clear" w:color="auto" w:fill="auto"/>
          </w:tcPr>
          <w:p w14:paraId="7C193E1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ERP-A-1</w:t>
            </w:r>
          </w:p>
        </w:tc>
        <w:tc>
          <w:tcPr>
            <w:tcW w:w="3462" w:type="dxa"/>
            <w:vMerge w:val="restart"/>
            <w:shd w:val="clear" w:color="auto" w:fill="auto"/>
          </w:tcPr>
          <w:p w14:paraId="6F70052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Energy Recovery Plant</w:t>
            </w:r>
          </w:p>
        </w:tc>
        <w:tc>
          <w:tcPr>
            <w:tcW w:w="2835" w:type="dxa"/>
            <w:shd w:val="clear" w:color="auto" w:fill="auto"/>
          </w:tcPr>
          <w:p w14:paraId="378241F8" w14:textId="77777777" w:rsidR="002C25C3" w:rsidRPr="008C2049" w:rsidRDefault="002C25C3" w:rsidP="00473ECB">
            <w:pPr>
              <w:pStyle w:val="Tablebody"/>
              <w:keepLines w:val="0"/>
              <w:widowControl/>
              <w:spacing w:before="0" w:after="0" w:line="240" w:lineRule="auto"/>
              <w:rPr>
                <w:rFonts w:cs="Arial"/>
                <w:color w:val="000000"/>
              </w:rPr>
            </w:pPr>
            <w:r w:rsidRPr="008C2049">
              <w:rPr>
                <w:color w:val="000000"/>
              </w:rPr>
              <w:t>Particulate matter</w:t>
            </w:r>
          </w:p>
        </w:tc>
        <w:tc>
          <w:tcPr>
            <w:tcW w:w="1417" w:type="dxa"/>
            <w:shd w:val="clear" w:color="auto" w:fill="auto"/>
          </w:tcPr>
          <w:p w14:paraId="1B29A5BB" w14:textId="77777777" w:rsidR="002C25C3" w:rsidRPr="008C2049" w:rsidRDefault="002C25C3" w:rsidP="00473ECB">
            <w:pPr>
              <w:pStyle w:val="Tablebody"/>
              <w:keepLines w:val="0"/>
              <w:widowControl/>
              <w:spacing w:before="0" w:after="0" w:line="240" w:lineRule="exact"/>
              <w:rPr>
                <w:rFonts w:cs="Arial"/>
                <w:color w:val="000000"/>
                <w:vertAlign w:val="superscript"/>
              </w:rPr>
            </w:pPr>
            <w:r w:rsidRPr="008C2049">
              <w:rPr>
                <w:rFonts w:cs="Arial"/>
                <w:color w:val="000000"/>
              </w:rPr>
              <w:t>10 mg/m</w:t>
            </w:r>
            <w:r w:rsidRPr="008C2049">
              <w:rPr>
                <w:rFonts w:cs="Arial"/>
                <w:color w:val="000000"/>
                <w:vertAlign w:val="superscript"/>
              </w:rPr>
              <w:t>3</w:t>
            </w:r>
          </w:p>
        </w:tc>
        <w:tc>
          <w:tcPr>
            <w:tcW w:w="1134" w:type="dxa"/>
            <w:shd w:val="clear" w:color="auto" w:fill="auto"/>
          </w:tcPr>
          <w:p w14:paraId="27C7BA3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418" w:type="dxa"/>
            <w:shd w:val="clear" w:color="auto" w:fill="auto"/>
          </w:tcPr>
          <w:p w14:paraId="343FD48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0FC9254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and BS EN 15267-3</w:t>
            </w:r>
          </w:p>
        </w:tc>
      </w:tr>
      <w:tr w:rsidR="002C25C3" w:rsidRPr="008C2049" w14:paraId="77488569" w14:textId="77777777" w:rsidTr="00473ECB">
        <w:trPr>
          <w:cantSplit/>
        </w:trPr>
        <w:tc>
          <w:tcPr>
            <w:tcW w:w="2033" w:type="dxa"/>
            <w:vMerge/>
            <w:shd w:val="clear" w:color="auto" w:fill="auto"/>
          </w:tcPr>
          <w:p w14:paraId="40183047"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7B00F978"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6F6F5D16" w14:textId="77777777" w:rsidR="002C25C3" w:rsidRPr="008C2049" w:rsidRDefault="002C25C3" w:rsidP="00473ECB">
            <w:pPr>
              <w:pStyle w:val="Tablebody"/>
              <w:keepLines w:val="0"/>
              <w:widowControl/>
              <w:spacing w:before="0" w:after="0" w:line="240" w:lineRule="auto"/>
              <w:rPr>
                <w:rFonts w:cs="Arial"/>
                <w:color w:val="000000"/>
              </w:rPr>
            </w:pPr>
            <w:r w:rsidRPr="008C2049">
              <w:rPr>
                <w:color w:val="000000"/>
              </w:rPr>
              <w:t>Particulate matter</w:t>
            </w:r>
          </w:p>
        </w:tc>
        <w:tc>
          <w:tcPr>
            <w:tcW w:w="1417" w:type="dxa"/>
            <w:shd w:val="clear" w:color="auto" w:fill="auto"/>
          </w:tcPr>
          <w:p w14:paraId="1E5315CC"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10 mg/m</w:t>
            </w:r>
            <w:r w:rsidRPr="008C2049">
              <w:rPr>
                <w:rFonts w:cs="Arial"/>
                <w:color w:val="000000"/>
                <w:vertAlign w:val="superscript"/>
              </w:rPr>
              <w:t>3</w:t>
            </w:r>
          </w:p>
        </w:tc>
        <w:tc>
          <w:tcPr>
            <w:tcW w:w="1134" w:type="dxa"/>
            <w:shd w:val="clear" w:color="auto" w:fill="auto"/>
          </w:tcPr>
          <w:p w14:paraId="7477EFE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 average</w:t>
            </w:r>
          </w:p>
        </w:tc>
        <w:tc>
          <w:tcPr>
            <w:tcW w:w="1418" w:type="dxa"/>
            <w:shd w:val="clear" w:color="auto" w:fill="auto"/>
          </w:tcPr>
          <w:p w14:paraId="383A4A2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2F3AA13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and BS EN 15267-3</w:t>
            </w:r>
          </w:p>
        </w:tc>
      </w:tr>
      <w:tr w:rsidR="002C25C3" w:rsidRPr="008C2049" w14:paraId="163FB580" w14:textId="77777777" w:rsidTr="00473ECB">
        <w:trPr>
          <w:cantSplit/>
        </w:trPr>
        <w:tc>
          <w:tcPr>
            <w:tcW w:w="2033" w:type="dxa"/>
            <w:vMerge/>
            <w:shd w:val="clear" w:color="auto" w:fill="auto"/>
          </w:tcPr>
          <w:p w14:paraId="34330EB2"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25C79EC1"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76220EA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Total organic carbon (TOC) </w:t>
            </w:r>
          </w:p>
        </w:tc>
        <w:tc>
          <w:tcPr>
            <w:tcW w:w="1417" w:type="dxa"/>
            <w:shd w:val="clear" w:color="auto" w:fill="auto"/>
          </w:tcPr>
          <w:p w14:paraId="139913E2" w14:textId="77777777" w:rsidR="002C25C3" w:rsidRPr="008C2049" w:rsidRDefault="002C25C3" w:rsidP="00473ECB">
            <w:pPr>
              <w:pStyle w:val="Tablebody"/>
              <w:keepLines w:val="0"/>
              <w:widowControl/>
              <w:spacing w:before="0" w:after="0" w:line="240" w:lineRule="exact"/>
              <w:rPr>
                <w:rFonts w:cs="Arial"/>
                <w:color w:val="000000"/>
                <w:vertAlign w:val="superscript"/>
              </w:rPr>
            </w:pPr>
            <w:r w:rsidRPr="008C2049">
              <w:rPr>
                <w:rFonts w:cs="Arial"/>
                <w:color w:val="000000"/>
              </w:rPr>
              <w:t>10 mg/m</w:t>
            </w:r>
            <w:r w:rsidRPr="008C2049">
              <w:rPr>
                <w:rFonts w:cs="Arial"/>
                <w:color w:val="000000"/>
                <w:vertAlign w:val="superscript"/>
              </w:rPr>
              <w:t>3</w:t>
            </w:r>
          </w:p>
        </w:tc>
        <w:tc>
          <w:tcPr>
            <w:tcW w:w="1134" w:type="dxa"/>
            <w:shd w:val="clear" w:color="auto" w:fill="auto"/>
          </w:tcPr>
          <w:p w14:paraId="729C784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418" w:type="dxa"/>
            <w:shd w:val="clear" w:color="auto" w:fill="auto"/>
          </w:tcPr>
          <w:p w14:paraId="77BF17F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7906D5A9"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 xml:space="preserve">BS EN 14181 </w:t>
            </w:r>
            <w:r w:rsidRPr="008C2049">
              <w:rPr>
                <w:color w:val="000000"/>
                <w:sz w:val="18"/>
                <w:szCs w:val="20"/>
              </w:rPr>
              <w:t>and BS EN 15267-3</w:t>
            </w:r>
          </w:p>
        </w:tc>
      </w:tr>
      <w:tr w:rsidR="002C25C3" w:rsidRPr="008C2049" w14:paraId="5A5E4D09" w14:textId="77777777" w:rsidTr="00473ECB">
        <w:trPr>
          <w:cantSplit/>
        </w:trPr>
        <w:tc>
          <w:tcPr>
            <w:tcW w:w="2033" w:type="dxa"/>
            <w:vMerge/>
            <w:shd w:val="clear" w:color="auto" w:fill="auto"/>
          </w:tcPr>
          <w:p w14:paraId="2522A1C7"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3CA52490"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267876E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Total organic carbon (TOC)</w:t>
            </w:r>
          </w:p>
        </w:tc>
        <w:tc>
          <w:tcPr>
            <w:tcW w:w="1417" w:type="dxa"/>
            <w:shd w:val="clear" w:color="auto" w:fill="auto"/>
          </w:tcPr>
          <w:p w14:paraId="7676B73C" w14:textId="77777777" w:rsidR="002C25C3" w:rsidRPr="008C2049" w:rsidRDefault="002C25C3" w:rsidP="00473ECB">
            <w:pPr>
              <w:pStyle w:val="Tablebody"/>
              <w:keepLines w:val="0"/>
              <w:widowControl/>
              <w:spacing w:before="0" w:after="0" w:line="240" w:lineRule="exact"/>
              <w:rPr>
                <w:rFonts w:cs="Arial"/>
                <w:color w:val="000000"/>
                <w:vertAlign w:val="superscript"/>
              </w:rPr>
            </w:pPr>
            <w:r w:rsidRPr="008C2049">
              <w:rPr>
                <w:rFonts w:cs="Arial"/>
                <w:color w:val="000000"/>
              </w:rPr>
              <w:t>10 mg/m</w:t>
            </w:r>
            <w:r w:rsidRPr="008C2049">
              <w:rPr>
                <w:rFonts w:cs="Arial"/>
                <w:color w:val="000000"/>
                <w:vertAlign w:val="superscript"/>
              </w:rPr>
              <w:t>3</w:t>
            </w:r>
          </w:p>
        </w:tc>
        <w:tc>
          <w:tcPr>
            <w:tcW w:w="1134" w:type="dxa"/>
            <w:shd w:val="clear" w:color="auto" w:fill="auto"/>
          </w:tcPr>
          <w:p w14:paraId="43607CE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Daily average  </w:t>
            </w:r>
          </w:p>
        </w:tc>
        <w:tc>
          <w:tcPr>
            <w:tcW w:w="1418" w:type="dxa"/>
            <w:shd w:val="clear" w:color="auto" w:fill="auto"/>
          </w:tcPr>
          <w:p w14:paraId="67A4400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2338F010"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 xml:space="preserve">BS EN 14181 </w:t>
            </w:r>
            <w:r w:rsidRPr="008C2049">
              <w:rPr>
                <w:color w:val="000000"/>
                <w:sz w:val="18"/>
                <w:szCs w:val="20"/>
              </w:rPr>
              <w:t>and BS EN 15267-3</w:t>
            </w:r>
          </w:p>
        </w:tc>
      </w:tr>
      <w:tr w:rsidR="002C25C3" w:rsidRPr="008C2049" w14:paraId="4C7270C3" w14:textId="77777777" w:rsidTr="00473ECB">
        <w:trPr>
          <w:cantSplit/>
        </w:trPr>
        <w:tc>
          <w:tcPr>
            <w:tcW w:w="2033" w:type="dxa"/>
            <w:vMerge/>
            <w:shd w:val="clear" w:color="auto" w:fill="auto"/>
          </w:tcPr>
          <w:p w14:paraId="6EBE2716"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0FEE6883"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482C244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Hydrogen chloride</w:t>
            </w:r>
          </w:p>
        </w:tc>
        <w:tc>
          <w:tcPr>
            <w:tcW w:w="1417" w:type="dxa"/>
            <w:shd w:val="clear" w:color="auto" w:fill="auto"/>
          </w:tcPr>
          <w:p w14:paraId="6077DA6E"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10 mg/m</w:t>
            </w:r>
            <w:r w:rsidRPr="008C2049">
              <w:rPr>
                <w:rFonts w:cs="Arial"/>
                <w:color w:val="000000"/>
                <w:vertAlign w:val="superscript"/>
              </w:rPr>
              <w:t>3</w:t>
            </w:r>
          </w:p>
        </w:tc>
        <w:tc>
          <w:tcPr>
            <w:tcW w:w="1134" w:type="dxa"/>
            <w:shd w:val="clear" w:color="auto" w:fill="auto"/>
          </w:tcPr>
          <w:p w14:paraId="7103A1B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418" w:type="dxa"/>
            <w:shd w:val="clear" w:color="auto" w:fill="auto"/>
          </w:tcPr>
          <w:p w14:paraId="3360286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0AFAA40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 xml:space="preserve">and BS EN 15267-3 </w:t>
            </w:r>
            <w:r w:rsidRPr="008C2049">
              <w:rPr>
                <w:rFonts w:cs="Arial"/>
                <w:color w:val="000000"/>
                <w:vertAlign w:val="superscript"/>
              </w:rPr>
              <w:t>Note 1</w:t>
            </w:r>
          </w:p>
        </w:tc>
      </w:tr>
      <w:tr w:rsidR="002C25C3" w:rsidRPr="008C2049" w14:paraId="7D9542C0" w14:textId="77777777" w:rsidTr="00473ECB">
        <w:trPr>
          <w:cantSplit/>
        </w:trPr>
        <w:tc>
          <w:tcPr>
            <w:tcW w:w="2033" w:type="dxa"/>
            <w:vMerge/>
            <w:shd w:val="clear" w:color="auto" w:fill="auto"/>
          </w:tcPr>
          <w:p w14:paraId="5D5CBDBB"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49E7A76B"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570E90B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Hydrogen chloride</w:t>
            </w:r>
          </w:p>
        </w:tc>
        <w:tc>
          <w:tcPr>
            <w:tcW w:w="1417" w:type="dxa"/>
            <w:shd w:val="clear" w:color="auto" w:fill="auto"/>
          </w:tcPr>
          <w:p w14:paraId="64D24B9D"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10 mg/m</w:t>
            </w:r>
            <w:r w:rsidRPr="008C2049">
              <w:rPr>
                <w:rFonts w:cs="Arial"/>
                <w:color w:val="000000"/>
                <w:vertAlign w:val="superscript"/>
              </w:rPr>
              <w:t>3</w:t>
            </w:r>
          </w:p>
        </w:tc>
        <w:tc>
          <w:tcPr>
            <w:tcW w:w="1134" w:type="dxa"/>
            <w:shd w:val="clear" w:color="auto" w:fill="auto"/>
          </w:tcPr>
          <w:p w14:paraId="72ABBA6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 average</w:t>
            </w:r>
          </w:p>
        </w:tc>
        <w:tc>
          <w:tcPr>
            <w:tcW w:w="1418" w:type="dxa"/>
            <w:shd w:val="clear" w:color="auto" w:fill="auto"/>
          </w:tcPr>
          <w:p w14:paraId="411AB844" w14:textId="77777777" w:rsidR="002C25C3" w:rsidRPr="008C2049" w:rsidRDefault="002C25C3" w:rsidP="00473ECB">
            <w:pPr>
              <w:pStyle w:val="Tablebody"/>
              <w:keepLines w:val="0"/>
              <w:widowControl/>
              <w:spacing w:before="0" w:after="0" w:line="240" w:lineRule="auto"/>
              <w:rPr>
                <w:color w:val="000000"/>
              </w:rPr>
            </w:pPr>
            <w:r w:rsidRPr="008C2049">
              <w:rPr>
                <w:rFonts w:cs="Arial"/>
                <w:color w:val="000000"/>
              </w:rPr>
              <w:t>Continuous</w:t>
            </w:r>
          </w:p>
        </w:tc>
        <w:tc>
          <w:tcPr>
            <w:tcW w:w="2487" w:type="dxa"/>
            <w:shd w:val="clear" w:color="auto" w:fill="auto"/>
          </w:tcPr>
          <w:p w14:paraId="391BE10B" w14:textId="77777777" w:rsidR="002C25C3" w:rsidRPr="008C2049" w:rsidRDefault="002C25C3" w:rsidP="00473ECB">
            <w:pPr>
              <w:pStyle w:val="Tablebody"/>
              <w:keepLines w:val="0"/>
              <w:widowControl/>
              <w:spacing w:before="0" w:after="0" w:line="240" w:lineRule="auto"/>
              <w:rPr>
                <w:color w:val="000000"/>
              </w:rPr>
            </w:pPr>
            <w:r w:rsidRPr="008C2049">
              <w:rPr>
                <w:rFonts w:cs="Arial"/>
                <w:color w:val="000000"/>
              </w:rPr>
              <w:t xml:space="preserve">BS EN 14181 </w:t>
            </w:r>
            <w:r w:rsidRPr="008C2049">
              <w:rPr>
                <w:color w:val="000000"/>
              </w:rPr>
              <w:t xml:space="preserve">and BS EN 15267-3 </w:t>
            </w:r>
            <w:r w:rsidRPr="008C2049">
              <w:rPr>
                <w:rFonts w:cs="Arial"/>
                <w:color w:val="000000"/>
                <w:vertAlign w:val="superscript"/>
              </w:rPr>
              <w:t>Note 1</w:t>
            </w:r>
          </w:p>
        </w:tc>
      </w:tr>
      <w:tr w:rsidR="002C25C3" w:rsidRPr="008C2049" w14:paraId="64604131" w14:textId="77777777" w:rsidTr="00473ECB">
        <w:trPr>
          <w:cantSplit/>
        </w:trPr>
        <w:tc>
          <w:tcPr>
            <w:tcW w:w="2033" w:type="dxa"/>
            <w:vMerge/>
            <w:shd w:val="clear" w:color="auto" w:fill="auto"/>
          </w:tcPr>
          <w:p w14:paraId="622EC532"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374FFC56"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12903BA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Hydrogen fluoride</w:t>
            </w:r>
          </w:p>
        </w:tc>
        <w:tc>
          <w:tcPr>
            <w:tcW w:w="1417" w:type="dxa"/>
            <w:shd w:val="clear" w:color="auto" w:fill="auto"/>
          </w:tcPr>
          <w:p w14:paraId="424DF373"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2 mg/m</w:t>
            </w:r>
            <w:r w:rsidRPr="008C2049">
              <w:rPr>
                <w:rFonts w:cs="Arial"/>
                <w:color w:val="000000"/>
                <w:vertAlign w:val="superscript"/>
              </w:rPr>
              <w:t>3</w:t>
            </w:r>
          </w:p>
        </w:tc>
        <w:tc>
          <w:tcPr>
            <w:tcW w:w="1134" w:type="dxa"/>
            <w:shd w:val="clear" w:color="auto" w:fill="auto"/>
          </w:tcPr>
          <w:p w14:paraId="438164E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418" w:type="dxa"/>
            <w:shd w:val="clear" w:color="auto" w:fill="auto"/>
          </w:tcPr>
          <w:p w14:paraId="5609FCB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5830D4C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and BS EN 15267-3</w:t>
            </w:r>
          </w:p>
        </w:tc>
      </w:tr>
      <w:tr w:rsidR="002C25C3" w:rsidRPr="008C2049" w14:paraId="3FC0C60E" w14:textId="77777777" w:rsidTr="00473ECB">
        <w:trPr>
          <w:cantSplit/>
        </w:trPr>
        <w:tc>
          <w:tcPr>
            <w:tcW w:w="2033" w:type="dxa"/>
            <w:vMerge/>
            <w:shd w:val="clear" w:color="auto" w:fill="auto"/>
          </w:tcPr>
          <w:p w14:paraId="5BB1DFA6"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51DDBDE4"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42CAC4D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Hydrogen fluoride</w:t>
            </w:r>
          </w:p>
        </w:tc>
        <w:tc>
          <w:tcPr>
            <w:tcW w:w="1417" w:type="dxa"/>
            <w:shd w:val="clear" w:color="auto" w:fill="auto"/>
          </w:tcPr>
          <w:p w14:paraId="77ED82D4"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1 mg/m</w:t>
            </w:r>
            <w:r w:rsidRPr="008C2049">
              <w:rPr>
                <w:rFonts w:cs="Arial"/>
                <w:color w:val="000000"/>
                <w:vertAlign w:val="superscript"/>
              </w:rPr>
              <w:t>3</w:t>
            </w:r>
          </w:p>
        </w:tc>
        <w:tc>
          <w:tcPr>
            <w:tcW w:w="1134" w:type="dxa"/>
            <w:shd w:val="clear" w:color="auto" w:fill="auto"/>
          </w:tcPr>
          <w:p w14:paraId="6DC0F75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 average</w:t>
            </w:r>
          </w:p>
        </w:tc>
        <w:tc>
          <w:tcPr>
            <w:tcW w:w="1418" w:type="dxa"/>
            <w:shd w:val="clear" w:color="auto" w:fill="auto"/>
          </w:tcPr>
          <w:p w14:paraId="1EDE06B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46B5992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and BS EN 15267-3</w:t>
            </w:r>
          </w:p>
        </w:tc>
      </w:tr>
      <w:tr w:rsidR="002C25C3" w:rsidRPr="008C2049" w14:paraId="2DF5AC83" w14:textId="77777777" w:rsidTr="00473ECB">
        <w:trPr>
          <w:cantSplit/>
        </w:trPr>
        <w:tc>
          <w:tcPr>
            <w:tcW w:w="2033" w:type="dxa"/>
            <w:vMerge/>
            <w:shd w:val="clear" w:color="auto" w:fill="auto"/>
          </w:tcPr>
          <w:p w14:paraId="617AE7F7"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4321E99D"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070C01A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Carbon monoxide</w:t>
            </w:r>
          </w:p>
        </w:tc>
        <w:tc>
          <w:tcPr>
            <w:tcW w:w="1417" w:type="dxa"/>
            <w:shd w:val="clear" w:color="auto" w:fill="auto"/>
          </w:tcPr>
          <w:p w14:paraId="72A93B49"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100 mg/m</w:t>
            </w:r>
            <w:r w:rsidRPr="008C2049">
              <w:rPr>
                <w:rFonts w:cs="Arial"/>
                <w:color w:val="000000"/>
                <w:vertAlign w:val="superscript"/>
              </w:rPr>
              <w:t>3</w:t>
            </w:r>
          </w:p>
        </w:tc>
        <w:tc>
          <w:tcPr>
            <w:tcW w:w="1134" w:type="dxa"/>
            <w:shd w:val="clear" w:color="auto" w:fill="auto"/>
          </w:tcPr>
          <w:p w14:paraId="61545FD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418" w:type="dxa"/>
            <w:shd w:val="clear" w:color="auto" w:fill="auto"/>
          </w:tcPr>
          <w:p w14:paraId="7CEECDB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7055FDC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and BS EN 15267-3</w:t>
            </w:r>
          </w:p>
        </w:tc>
      </w:tr>
      <w:tr w:rsidR="002C25C3" w:rsidRPr="008C2049" w14:paraId="6CB2668A" w14:textId="77777777" w:rsidTr="00473ECB">
        <w:trPr>
          <w:cantSplit/>
        </w:trPr>
        <w:tc>
          <w:tcPr>
            <w:tcW w:w="2033" w:type="dxa"/>
            <w:vMerge/>
            <w:shd w:val="clear" w:color="auto" w:fill="auto"/>
          </w:tcPr>
          <w:p w14:paraId="44E7E2C0"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0EF2AC54"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0EC9DE6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Carbon monoxide</w:t>
            </w:r>
          </w:p>
        </w:tc>
        <w:tc>
          <w:tcPr>
            <w:tcW w:w="1417" w:type="dxa"/>
            <w:shd w:val="clear" w:color="auto" w:fill="auto"/>
          </w:tcPr>
          <w:p w14:paraId="716688C8"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50 mg/m</w:t>
            </w:r>
            <w:r w:rsidRPr="008C2049">
              <w:rPr>
                <w:rFonts w:cs="Arial"/>
                <w:color w:val="000000"/>
                <w:vertAlign w:val="superscript"/>
              </w:rPr>
              <w:t>3</w:t>
            </w:r>
          </w:p>
        </w:tc>
        <w:tc>
          <w:tcPr>
            <w:tcW w:w="1134" w:type="dxa"/>
            <w:shd w:val="clear" w:color="auto" w:fill="auto"/>
          </w:tcPr>
          <w:p w14:paraId="059A5FA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 average</w:t>
            </w:r>
          </w:p>
        </w:tc>
        <w:tc>
          <w:tcPr>
            <w:tcW w:w="1418" w:type="dxa"/>
            <w:shd w:val="clear" w:color="auto" w:fill="auto"/>
          </w:tcPr>
          <w:p w14:paraId="0E54ABB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614D473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and BS EN 15267-3</w:t>
            </w:r>
          </w:p>
        </w:tc>
      </w:tr>
      <w:tr w:rsidR="002C25C3" w:rsidRPr="008C2049" w14:paraId="783FAB13" w14:textId="77777777" w:rsidTr="00473ECB">
        <w:trPr>
          <w:cantSplit/>
        </w:trPr>
        <w:tc>
          <w:tcPr>
            <w:tcW w:w="2033" w:type="dxa"/>
            <w:vMerge/>
            <w:shd w:val="clear" w:color="auto" w:fill="auto"/>
          </w:tcPr>
          <w:p w14:paraId="1314C09C"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1E2DD98B"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5FFF7E2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Sulphur dioxide</w:t>
            </w:r>
          </w:p>
        </w:tc>
        <w:tc>
          <w:tcPr>
            <w:tcW w:w="1417" w:type="dxa"/>
            <w:shd w:val="clear" w:color="auto" w:fill="auto"/>
          </w:tcPr>
          <w:p w14:paraId="6797F4D6"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50 mg/m</w:t>
            </w:r>
            <w:r w:rsidRPr="008C2049">
              <w:rPr>
                <w:rFonts w:cs="Arial"/>
                <w:color w:val="000000"/>
                <w:vertAlign w:val="superscript"/>
              </w:rPr>
              <w:t>3</w:t>
            </w:r>
          </w:p>
        </w:tc>
        <w:tc>
          <w:tcPr>
            <w:tcW w:w="1134" w:type="dxa"/>
            <w:shd w:val="clear" w:color="auto" w:fill="auto"/>
          </w:tcPr>
          <w:p w14:paraId="4B989EF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418" w:type="dxa"/>
            <w:shd w:val="clear" w:color="auto" w:fill="auto"/>
          </w:tcPr>
          <w:p w14:paraId="39165E4A" w14:textId="77777777" w:rsidR="002C25C3" w:rsidRPr="008C2049" w:rsidRDefault="002C25C3" w:rsidP="00473ECB">
            <w:pPr>
              <w:pStyle w:val="Tablebody"/>
              <w:keepLines w:val="0"/>
              <w:widowControl/>
              <w:spacing w:before="0" w:after="0" w:line="240" w:lineRule="auto"/>
              <w:rPr>
                <w:color w:val="000000"/>
              </w:rPr>
            </w:pPr>
            <w:r w:rsidRPr="008C2049">
              <w:rPr>
                <w:rFonts w:cs="Arial"/>
                <w:color w:val="000000"/>
              </w:rPr>
              <w:t>Continuous</w:t>
            </w:r>
          </w:p>
        </w:tc>
        <w:tc>
          <w:tcPr>
            <w:tcW w:w="2487" w:type="dxa"/>
            <w:shd w:val="clear" w:color="auto" w:fill="auto"/>
          </w:tcPr>
          <w:p w14:paraId="2A2C157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and BS EN 15267-3</w:t>
            </w:r>
            <w:r w:rsidRPr="008C2049">
              <w:rPr>
                <w:rFonts w:cs="Arial"/>
                <w:color w:val="000000"/>
              </w:rPr>
              <w:t xml:space="preserve"> </w:t>
            </w:r>
            <w:r w:rsidRPr="008C2049">
              <w:rPr>
                <w:rFonts w:cs="Arial"/>
                <w:color w:val="000000"/>
                <w:vertAlign w:val="superscript"/>
              </w:rPr>
              <w:t>Note 1</w:t>
            </w:r>
          </w:p>
        </w:tc>
      </w:tr>
      <w:tr w:rsidR="002C25C3" w:rsidRPr="008C2049" w14:paraId="473DB113" w14:textId="77777777" w:rsidTr="00473ECB">
        <w:trPr>
          <w:cantSplit/>
        </w:trPr>
        <w:tc>
          <w:tcPr>
            <w:tcW w:w="2033" w:type="dxa"/>
            <w:vMerge/>
            <w:shd w:val="clear" w:color="auto" w:fill="auto"/>
          </w:tcPr>
          <w:p w14:paraId="3D92F0FD" w14:textId="77777777" w:rsidR="002C25C3" w:rsidRPr="008C2049" w:rsidRDefault="002C25C3" w:rsidP="00473ECB">
            <w:pPr>
              <w:pStyle w:val="Tablebody"/>
              <w:keepLines w:val="0"/>
              <w:widowControl/>
              <w:spacing w:before="0" w:after="0" w:line="240" w:lineRule="auto"/>
              <w:rPr>
                <w:color w:val="000000"/>
              </w:rPr>
            </w:pPr>
          </w:p>
        </w:tc>
        <w:tc>
          <w:tcPr>
            <w:tcW w:w="3462" w:type="dxa"/>
            <w:vMerge/>
            <w:shd w:val="clear" w:color="auto" w:fill="auto"/>
          </w:tcPr>
          <w:p w14:paraId="4933E1C4" w14:textId="77777777" w:rsidR="002C25C3" w:rsidRPr="008C2049" w:rsidRDefault="002C25C3" w:rsidP="00473ECB">
            <w:pPr>
              <w:pStyle w:val="Tablebody"/>
              <w:keepLines w:val="0"/>
              <w:widowControl/>
              <w:spacing w:before="0" w:after="0" w:line="240" w:lineRule="auto"/>
              <w:rPr>
                <w:color w:val="000000"/>
              </w:rPr>
            </w:pPr>
          </w:p>
        </w:tc>
        <w:tc>
          <w:tcPr>
            <w:tcW w:w="2835" w:type="dxa"/>
            <w:shd w:val="clear" w:color="auto" w:fill="auto"/>
          </w:tcPr>
          <w:p w14:paraId="6668FD7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Sulphur dioxide</w:t>
            </w:r>
          </w:p>
        </w:tc>
        <w:tc>
          <w:tcPr>
            <w:tcW w:w="1417" w:type="dxa"/>
            <w:shd w:val="clear" w:color="auto" w:fill="auto"/>
          </w:tcPr>
          <w:p w14:paraId="64D068DD"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50 mg/m</w:t>
            </w:r>
            <w:r w:rsidRPr="008C2049">
              <w:rPr>
                <w:rFonts w:cs="Arial"/>
                <w:color w:val="000000"/>
                <w:vertAlign w:val="superscript"/>
              </w:rPr>
              <w:t>3</w:t>
            </w:r>
          </w:p>
        </w:tc>
        <w:tc>
          <w:tcPr>
            <w:tcW w:w="1134" w:type="dxa"/>
            <w:shd w:val="clear" w:color="auto" w:fill="auto"/>
          </w:tcPr>
          <w:p w14:paraId="2A53CDB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Daily average </w:t>
            </w:r>
          </w:p>
        </w:tc>
        <w:tc>
          <w:tcPr>
            <w:tcW w:w="1418" w:type="dxa"/>
            <w:shd w:val="clear" w:color="auto" w:fill="auto"/>
          </w:tcPr>
          <w:p w14:paraId="6C06A5E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5616E43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and BS EN 15267-3</w:t>
            </w:r>
          </w:p>
        </w:tc>
      </w:tr>
      <w:tr w:rsidR="002C25C3" w:rsidRPr="008C2049" w14:paraId="250455C8" w14:textId="77777777" w:rsidTr="00473ECB">
        <w:trPr>
          <w:cantSplit/>
        </w:trPr>
        <w:tc>
          <w:tcPr>
            <w:tcW w:w="2033" w:type="dxa"/>
            <w:vMerge/>
            <w:shd w:val="clear" w:color="auto" w:fill="auto"/>
          </w:tcPr>
          <w:p w14:paraId="24BF0E5B" w14:textId="77777777" w:rsidR="002C25C3" w:rsidRPr="008C2049" w:rsidRDefault="002C25C3" w:rsidP="00473ECB">
            <w:pPr>
              <w:pStyle w:val="Tablebody"/>
              <w:keepLines w:val="0"/>
              <w:widowControl/>
              <w:spacing w:before="0" w:after="0" w:line="240" w:lineRule="auto"/>
              <w:rPr>
                <w:color w:val="000000"/>
              </w:rPr>
            </w:pPr>
          </w:p>
        </w:tc>
        <w:tc>
          <w:tcPr>
            <w:tcW w:w="3462" w:type="dxa"/>
            <w:vMerge/>
            <w:shd w:val="clear" w:color="auto" w:fill="auto"/>
          </w:tcPr>
          <w:p w14:paraId="5096747A" w14:textId="77777777" w:rsidR="002C25C3" w:rsidRPr="008C2049" w:rsidRDefault="002C25C3" w:rsidP="00473ECB">
            <w:pPr>
              <w:pStyle w:val="Tablebody"/>
              <w:keepLines w:val="0"/>
              <w:widowControl/>
              <w:spacing w:before="0" w:after="0" w:line="240" w:lineRule="auto"/>
              <w:rPr>
                <w:color w:val="000000"/>
              </w:rPr>
            </w:pPr>
          </w:p>
        </w:tc>
        <w:tc>
          <w:tcPr>
            <w:tcW w:w="2835" w:type="dxa"/>
            <w:shd w:val="clear" w:color="auto" w:fill="auto"/>
          </w:tcPr>
          <w:p w14:paraId="36FF47B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Oxides of nitrogen (NO and NO</w:t>
            </w:r>
            <w:r w:rsidRPr="008C2049">
              <w:rPr>
                <w:rFonts w:cs="Arial"/>
                <w:color w:val="000000"/>
                <w:vertAlign w:val="subscript"/>
              </w:rPr>
              <w:t>2</w:t>
            </w:r>
            <w:r w:rsidRPr="008C2049">
              <w:rPr>
                <w:rFonts w:cs="Arial"/>
                <w:color w:val="000000"/>
              </w:rPr>
              <w:t xml:space="preserve"> expressed as NO</w:t>
            </w:r>
            <w:r w:rsidRPr="008C2049">
              <w:rPr>
                <w:rFonts w:cs="Arial"/>
                <w:color w:val="000000"/>
                <w:vertAlign w:val="subscript"/>
              </w:rPr>
              <w:t>2</w:t>
            </w:r>
            <w:r w:rsidRPr="008C2049">
              <w:rPr>
                <w:rFonts w:cs="Arial"/>
                <w:color w:val="000000"/>
              </w:rPr>
              <w:t>)</w:t>
            </w:r>
          </w:p>
        </w:tc>
        <w:tc>
          <w:tcPr>
            <w:tcW w:w="1417" w:type="dxa"/>
            <w:shd w:val="clear" w:color="auto" w:fill="auto"/>
          </w:tcPr>
          <w:p w14:paraId="7A6FC1D9"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400 mg/m</w:t>
            </w:r>
            <w:r w:rsidRPr="008C2049">
              <w:rPr>
                <w:rFonts w:cs="Arial"/>
                <w:color w:val="000000"/>
                <w:vertAlign w:val="superscript"/>
              </w:rPr>
              <w:t>3</w:t>
            </w:r>
          </w:p>
        </w:tc>
        <w:tc>
          <w:tcPr>
            <w:tcW w:w="1134" w:type="dxa"/>
            <w:shd w:val="clear" w:color="auto" w:fill="auto"/>
          </w:tcPr>
          <w:p w14:paraId="2C6C97C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418" w:type="dxa"/>
            <w:shd w:val="clear" w:color="auto" w:fill="auto"/>
          </w:tcPr>
          <w:p w14:paraId="5D0736C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78CE7FA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BS EN 14181 </w:t>
            </w:r>
            <w:r w:rsidRPr="008C2049">
              <w:rPr>
                <w:color w:val="000000"/>
              </w:rPr>
              <w:t>and BS EN 15267-3</w:t>
            </w:r>
          </w:p>
        </w:tc>
      </w:tr>
      <w:tr w:rsidR="002C25C3" w:rsidRPr="008C2049" w14:paraId="5EDACB7D" w14:textId="77777777" w:rsidTr="00473ECB">
        <w:trPr>
          <w:cantSplit/>
        </w:trPr>
        <w:tc>
          <w:tcPr>
            <w:tcW w:w="2033" w:type="dxa"/>
            <w:vMerge/>
            <w:shd w:val="clear" w:color="auto" w:fill="auto"/>
          </w:tcPr>
          <w:p w14:paraId="325B95FA" w14:textId="77777777" w:rsidR="002C25C3" w:rsidRPr="008C2049" w:rsidRDefault="002C25C3" w:rsidP="00473ECB">
            <w:pPr>
              <w:pStyle w:val="Tablebody"/>
              <w:keepLines w:val="0"/>
              <w:widowControl/>
              <w:spacing w:before="0" w:after="0" w:line="240" w:lineRule="auto"/>
              <w:rPr>
                <w:color w:val="000000"/>
              </w:rPr>
            </w:pPr>
          </w:p>
        </w:tc>
        <w:tc>
          <w:tcPr>
            <w:tcW w:w="3462" w:type="dxa"/>
            <w:vMerge/>
            <w:shd w:val="clear" w:color="auto" w:fill="auto"/>
          </w:tcPr>
          <w:p w14:paraId="7E9553C2" w14:textId="77777777" w:rsidR="002C25C3" w:rsidRPr="008C2049" w:rsidRDefault="002C25C3" w:rsidP="00473ECB">
            <w:pPr>
              <w:pStyle w:val="Tablebody"/>
              <w:keepLines w:val="0"/>
              <w:widowControl/>
              <w:spacing w:before="0" w:after="0" w:line="240" w:lineRule="auto"/>
              <w:rPr>
                <w:color w:val="000000"/>
              </w:rPr>
            </w:pPr>
          </w:p>
        </w:tc>
        <w:tc>
          <w:tcPr>
            <w:tcW w:w="2835" w:type="dxa"/>
            <w:shd w:val="clear" w:color="auto" w:fill="auto"/>
          </w:tcPr>
          <w:p w14:paraId="41BB45A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Oxides of nitrogen (NO and NO</w:t>
            </w:r>
            <w:r w:rsidRPr="008C2049">
              <w:rPr>
                <w:rFonts w:cs="Arial"/>
                <w:color w:val="000000"/>
                <w:vertAlign w:val="subscript"/>
              </w:rPr>
              <w:t>2</w:t>
            </w:r>
            <w:r w:rsidRPr="008C2049">
              <w:rPr>
                <w:rFonts w:cs="Arial"/>
                <w:color w:val="000000"/>
              </w:rPr>
              <w:t xml:space="preserve"> expressed as NO</w:t>
            </w:r>
            <w:r w:rsidRPr="008C2049">
              <w:rPr>
                <w:rFonts w:cs="Arial"/>
                <w:color w:val="000000"/>
                <w:vertAlign w:val="subscript"/>
              </w:rPr>
              <w:t>2</w:t>
            </w:r>
            <w:r w:rsidRPr="008C2049">
              <w:rPr>
                <w:rFonts w:cs="Arial"/>
                <w:color w:val="000000"/>
              </w:rPr>
              <w:t>)</w:t>
            </w:r>
          </w:p>
        </w:tc>
        <w:tc>
          <w:tcPr>
            <w:tcW w:w="1417" w:type="dxa"/>
            <w:shd w:val="clear" w:color="auto" w:fill="auto"/>
          </w:tcPr>
          <w:p w14:paraId="486C8544"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200 mg/m</w:t>
            </w:r>
            <w:r w:rsidRPr="008C2049">
              <w:rPr>
                <w:rFonts w:cs="Arial"/>
                <w:color w:val="000000"/>
                <w:vertAlign w:val="superscript"/>
              </w:rPr>
              <w:t>3</w:t>
            </w:r>
          </w:p>
        </w:tc>
        <w:tc>
          <w:tcPr>
            <w:tcW w:w="1134" w:type="dxa"/>
            <w:shd w:val="clear" w:color="auto" w:fill="auto"/>
          </w:tcPr>
          <w:p w14:paraId="06415AD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 average</w:t>
            </w:r>
          </w:p>
        </w:tc>
        <w:tc>
          <w:tcPr>
            <w:tcW w:w="1418" w:type="dxa"/>
            <w:shd w:val="clear" w:color="auto" w:fill="auto"/>
          </w:tcPr>
          <w:p w14:paraId="1447D65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487" w:type="dxa"/>
            <w:shd w:val="clear" w:color="auto" w:fill="auto"/>
          </w:tcPr>
          <w:p w14:paraId="22F652F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14181</w:t>
            </w:r>
          </w:p>
        </w:tc>
      </w:tr>
      <w:tr w:rsidR="002C25C3" w:rsidRPr="008C2049" w14:paraId="5C525391" w14:textId="77777777" w:rsidTr="00473ECB">
        <w:trPr>
          <w:cantSplit/>
        </w:trPr>
        <w:tc>
          <w:tcPr>
            <w:tcW w:w="2033" w:type="dxa"/>
            <w:vMerge w:val="restart"/>
            <w:shd w:val="clear" w:color="auto" w:fill="auto"/>
          </w:tcPr>
          <w:p w14:paraId="0ABD65DC" w14:textId="77777777" w:rsidR="002C25C3" w:rsidRPr="008C2049" w:rsidRDefault="002C25C3" w:rsidP="00473ECB">
            <w:pPr>
              <w:pStyle w:val="Tablebody"/>
              <w:keepLines w:val="0"/>
              <w:widowControl/>
              <w:spacing w:before="0" w:after="0" w:line="240" w:lineRule="auto"/>
              <w:rPr>
                <w:color w:val="000000"/>
              </w:rPr>
            </w:pPr>
            <w:r w:rsidRPr="008C2049">
              <w:rPr>
                <w:rFonts w:cs="Arial"/>
                <w:color w:val="000000"/>
              </w:rPr>
              <w:lastRenderedPageBreak/>
              <w:t>ERP-A-1</w:t>
            </w:r>
          </w:p>
        </w:tc>
        <w:tc>
          <w:tcPr>
            <w:tcW w:w="3462" w:type="dxa"/>
            <w:vMerge w:val="restart"/>
            <w:shd w:val="clear" w:color="auto" w:fill="auto"/>
          </w:tcPr>
          <w:p w14:paraId="1EF96E88" w14:textId="77777777" w:rsidR="002C25C3" w:rsidRPr="008C2049" w:rsidRDefault="002C25C3" w:rsidP="00473ECB">
            <w:pPr>
              <w:pStyle w:val="Tablebody"/>
              <w:keepLines w:val="0"/>
              <w:widowControl/>
              <w:spacing w:before="0" w:after="0" w:line="240" w:lineRule="auto"/>
              <w:rPr>
                <w:color w:val="000000"/>
              </w:rPr>
            </w:pPr>
            <w:r w:rsidRPr="008C2049">
              <w:rPr>
                <w:rFonts w:cs="Arial"/>
                <w:color w:val="000000"/>
              </w:rPr>
              <w:t>Energy Recovery Plant</w:t>
            </w:r>
          </w:p>
        </w:tc>
        <w:tc>
          <w:tcPr>
            <w:tcW w:w="2835" w:type="dxa"/>
            <w:shd w:val="clear" w:color="auto" w:fill="auto"/>
          </w:tcPr>
          <w:p w14:paraId="6212276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Cadmium and thallium and their compounds (total) </w:t>
            </w:r>
          </w:p>
        </w:tc>
        <w:tc>
          <w:tcPr>
            <w:tcW w:w="1417" w:type="dxa"/>
            <w:shd w:val="clear" w:color="auto" w:fill="auto"/>
          </w:tcPr>
          <w:p w14:paraId="6D7F807F" w14:textId="77777777" w:rsidR="002C25C3" w:rsidRPr="008C2049" w:rsidRDefault="002C25C3" w:rsidP="00473ECB">
            <w:pPr>
              <w:pStyle w:val="Tablebody"/>
              <w:keepLines w:val="0"/>
              <w:widowControl/>
              <w:spacing w:before="0" w:after="0" w:line="240" w:lineRule="exact"/>
              <w:rPr>
                <w:rFonts w:cs="Arial"/>
                <w:color w:val="000000"/>
                <w:vertAlign w:val="superscript"/>
              </w:rPr>
            </w:pPr>
            <w:r w:rsidRPr="008C2049">
              <w:rPr>
                <w:rFonts w:cs="Arial"/>
                <w:color w:val="000000"/>
              </w:rPr>
              <w:t>0.05 mg/m</w:t>
            </w:r>
            <w:r w:rsidRPr="008C2049">
              <w:rPr>
                <w:rFonts w:cs="Arial"/>
                <w:color w:val="000000"/>
                <w:vertAlign w:val="superscript"/>
              </w:rPr>
              <w:t>3</w:t>
            </w:r>
          </w:p>
          <w:p w14:paraId="4F718AA9" w14:textId="77777777" w:rsidR="002C25C3" w:rsidRPr="008C2049" w:rsidRDefault="002C25C3" w:rsidP="00473ECB">
            <w:pPr>
              <w:pStyle w:val="Tablebody"/>
              <w:keepLines w:val="0"/>
              <w:widowControl/>
              <w:spacing w:before="0" w:after="0" w:line="240" w:lineRule="exact"/>
              <w:rPr>
                <w:rFonts w:cs="Arial"/>
                <w:color w:val="000000"/>
              </w:rPr>
            </w:pPr>
          </w:p>
        </w:tc>
        <w:tc>
          <w:tcPr>
            <w:tcW w:w="1134" w:type="dxa"/>
            <w:shd w:val="clear" w:color="auto" w:fill="auto"/>
          </w:tcPr>
          <w:p w14:paraId="51E15F6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30 minute,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4E16668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Six monthly</w:t>
            </w:r>
          </w:p>
        </w:tc>
        <w:tc>
          <w:tcPr>
            <w:tcW w:w="2487" w:type="dxa"/>
            <w:shd w:val="clear" w:color="auto" w:fill="auto"/>
          </w:tcPr>
          <w:p w14:paraId="4C68675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14385</w:t>
            </w:r>
          </w:p>
        </w:tc>
      </w:tr>
      <w:tr w:rsidR="002C25C3" w:rsidRPr="008C2049" w14:paraId="53A3978D" w14:textId="77777777" w:rsidTr="00473ECB">
        <w:trPr>
          <w:cantSplit/>
        </w:trPr>
        <w:tc>
          <w:tcPr>
            <w:tcW w:w="2033" w:type="dxa"/>
            <w:vMerge/>
            <w:shd w:val="clear" w:color="auto" w:fill="auto"/>
          </w:tcPr>
          <w:p w14:paraId="5D5CDA62" w14:textId="77777777" w:rsidR="002C25C3" w:rsidRPr="008C2049" w:rsidRDefault="002C25C3" w:rsidP="00473ECB">
            <w:pPr>
              <w:pStyle w:val="Tablebody"/>
              <w:spacing w:before="0" w:after="0" w:line="240" w:lineRule="auto"/>
              <w:rPr>
                <w:color w:val="000000"/>
              </w:rPr>
            </w:pPr>
          </w:p>
        </w:tc>
        <w:tc>
          <w:tcPr>
            <w:tcW w:w="3462" w:type="dxa"/>
            <w:vMerge/>
            <w:shd w:val="clear" w:color="auto" w:fill="auto"/>
          </w:tcPr>
          <w:p w14:paraId="4E32D358" w14:textId="77777777" w:rsidR="002C25C3" w:rsidRPr="008C2049" w:rsidRDefault="002C25C3" w:rsidP="00473ECB">
            <w:pPr>
              <w:pStyle w:val="Tablebody"/>
              <w:spacing w:before="0" w:after="0" w:line="240" w:lineRule="auto"/>
              <w:rPr>
                <w:color w:val="000000"/>
              </w:rPr>
            </w:pPr>
          </w:p>
        </w:tc>
        <w:tc>
          <w:tcPr>
            <w:tcW w:w="2835" w:type="dxa"/>
            <w:shd w:val="clear" w:color="auto" w:fill="auto"/>
          </w:tcPr>
          <w:p w14:paraId="0EE2A67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Mercury and its compounds</w:t>
            </w:r>
          </w:p>
        </w:tc>
        <w:tc>
          <w:tcPr>
            <w:tcW w:w="1417" w:type="dxa"/>
            <w:shd w:val="clear" w:color="auto" w:fill="auto"/>
          </w:tcPr>
          <w:p w14:paraId="281918B8"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0.05 mg/m</w:t>
            </w:r>
            <w:r w:rsidRPr="008C2049">
              <w:rPr>
                <w:rFonts w:cs="Arial"/>
                <w:color w:val="000000"/>
                <w:vertAlign w:val="superscript"/>
              </w:rPr>
              <w:t>3</w:t>
            </w:r>
          </w:p>
        </w:tc>
        <w:tc>
          <w:tcPr>
            <w:tcW w:w="1134" w:type="dxa"/>
            <w:shd w:val="clear" w:color="auto" w:fill="auto"/>
          </w:tcPr>
          <w:p w14:paraId="65D61D7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30 minute,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62362BA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Six monthly</w:t>
            </w:r>
          </w:p>
        </w:tc>
        <w:tc>
          <w:tcPr>
            <w:tcW w:w="2487" w:type="dxa"/>
            <w:shd w:val="clear" w:color="auto" w:fill="auto"/>
          </w:tcPr>
          <w:p w14:paraId="5335D7C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13211</w:t>
            </w:r>
          </w:p>
        </w:tc>
      </w:tr>
      <w:tr w:rsidR="002C25C3" w:rsidRPr="008C2049" w14:paraId="25E9075B" w14:textId="77777777" w:rsidTr="00473ECB">
        <w:trPr>
          <w:cantSplit/>
        </w:trPr>
        <w:tc>
          <w:tcPr>
            <w:tcW w:w="2033" w:type="dxa"/>
            <w:vMerge/>
            <w:shd w:val="clear" w:color="auto" w:fill="auto"/>
          </w:tcPr>
          <w:p w14:paraId="45F9E725" w14:textId="77777777" w:rsidR="002C25C3" w:rsidRPr="008C2049" w:rsidRDefault="002C25C3" w:rsidP="00473ECB">
            <w:pPr>
              <w:pStyle w:val="Tablebody"/>
              <w:spacing w:before="0" w:after="0" w:line="240" w:lineRule="auto"/>
              <w:rPr>
                <w:color w:val="000000"/>
              </w:rPr>
            </w:pPr>
          </w:p>
        </w:tc>
        <w:tc>
          <w:tcPr>
            <w:tcW w:w="3462" w:type="dxa"/>
            <w:vMerge/>
            <w:shd w:val="clear" w:color="auto" w:fill="auto"/>
          </w:tcPr>
          <w:p w14:paraId="1F255800" w14:textId="77777777" w:rsidR="002C25C3" w:rsidRPr="008C2049" w:rsidRDefault="002C25C3" w:rsidP="00473ECB">
            <w:pPr>
              <w:pStyle w:val="Tablebody"/>
              <w:spacing w:before="0" w:after="0" w:line="240" w:lineRule="auto"/>
              <w:rPr>
                <w:color w:val="000000"/>
              </w:rPr>
            </w:pPr>
          </w:p>
        </w:tc>
        <w:tc>
          <w:tcPr>
            <w:tcW w:w="2835" w:type="dxa"/>
            <w:shd w:val="clear" w:color="auto" w:fill="auto"/>
          </w:tcPr>
          <w:p w14:paraId="76ADBE8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Antimony, arsenic, Lead, Chromium, Cobalt, Copper, Manganese, Nickel and Vanadium and their compounds (total) </w:t>
            </w:r>
          </w:p>
        </w:tc>
        <w:tc>
          <w:tcPr>
            <w:tcW w:w="1417" w:type="dxa"/>
            <w:shd w:val="clear" w:color="auto" w:fill="auto"/>
          </w:tcPr>
          <w:p w14:paraId="02725826"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0.5 mg/m</w:t>
            </w:r>
            <w:r w:rsidRPr="008C2049">
              <w:rPr>
                <w:rFonts w:cs="Arial"/>
                <w:color w:val="000000"/>
                <w:vertAlign w:val="superscript"/>
              </w:rPr>
              <w:t>3</w:t>
            </w:r>
          </w:p>
        </w:tc>
        <w:tc>
          <w:tcPr>
            <w:tcW w:w="1134" w:type="dxa"/>
            <w:shd w:val="clear" w:color="auto" w:fill="auto"/>
          </w:tcPr>
          <w:p w14:paraId="77AC51E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30 minute,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28CE787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Six monthly</w:t>
            </w:r>
          </w:p>
        </w:tc>
        <w:tc>
          <w:tcPr>
            <w:tcW w:w="2487" w:type="dxa"/>
            <w:shd w:val="clear" w:color="auto" w:fill="auto"/>
          </w:tcPr>
          <w:p w14:paraId="13F12A1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14385</w:t>
            </w:r>
          </w:p>
        </w:tc>
      </w:tr>
      <w:tr w:rsidR="002C25C3" w:rsidRPr="008C2049" w14:paraId="6E3C66D8" w14:textId="77777777" w:rsidTr="00473ECB">
        <w:trPr>
          <w:cantSplit/>
        </w:trPr>
        <w:tc>
          <w:tcPr>
            <w:tcW w:w="2033" w:type="dxa"/>
            <w:vMerge/>
            <w:shd w:val="clear" w:color="auto" w:fill="auto"/>
          </w:tcPr>
          <w:p w14:paraId="77CBF4B7" w14:textId="77777777" w:rsidR="002C25C3" w:rsidRPr="008C2049" w:rsidRDefault="002C25C3" w:rsidP="00473ECB">
            <w:pPr>
              <w:pStyle w:val="Tablebody"/>
              <w:spacing w:before="0" w:after="0" w:line="240" w:lineRule="auto"/>
              <w:rPr>
                <w:color w:val="000000"/>
              </w:rPr>
            </w:pPr>
          </w:p>
        </w:tc>
        <w:tc>
          <w:tcPr>
            <w:tcW w:w="3462" w:type="dxa"/>
            <w:vMerge/>
            <w:shd w:val="clear" w:color="auto" w:fill="auto"/>
          </w:tcPr>
          <w:p w14:paraId="6677F555" w14:textId="77777777" w:rsidR="002C25C3" w:rsidRPr="008C2049" w:rsidRDefault="002C25C3" w:rsidP="00473ECB">
            <w:pPr>
              <w:pStyle w:val="Tablebody"/>
              <w:spacing w:before="0" w:after="0" w:line="240" w:lineRule="auto"/>
              <w:rPr>
                <w:color w:val="000000"/>
              </w:rPr>
            </w:pPr>
          </w:p>
        </w:tc>
        <w:tc>
          <w:tcPr>
            <w:tcW w:w="2835" w:type="dxa"/>
            <w:shd w:val="clear" w:color="auto" w:fill="auto"/>
          </w:tcPr>
          <w:p w14:paraId="230BAA9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Dioxins / furans (I-TEQ)</w:t>
            </w:r>
          </w:p>
        </w:tc>
        <w:tc>
          <w:tcPr>
            <w:tcW w:w="1417" w:type="dxa"/>
            <w:shd w:val="clear" w:color="auto" w:fill="auto"/>
          </w:tcPr>
          <w:p w14:paraId="119C9EEE"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0.1 ng/m</w:t>
            </w:r>
            <w:r w:rsidRPr="008C2049">
              <w:rPr>
                <w:rFonts w:cs="Arial"/>
                <w:color w:val="000000"/>
                <w:vertAlign w:val="superscript"/>
              </w:rPr>
              <w:t>3</w:t>
            </w:r>
          </w:p>
        </w:tc>
        <w:tc>
          <w:tcPr>
            <w:tcW w:w="1134" w:type="dxa"/>
            <w:shd w:val="clear" w:color="auto" w:fill="auto"/>
          </w:tcPr>
          <w:p w14:paraId="4089C0C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6 hours,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7FB5E54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Six monthly</w:t>
            </w:r>
          </w:p>
        </w:tc>
        <w:tc>
          <w:tcPr>
            <w:tcW w:w="2487" w:type="dxa"/>
            <w:shd w:val="clear" w:color="auto" w:fill="auto"/>
          </w:tcPr>
          <w:p w14:paraId="002A34E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1948 Parts 1, 2 and 3</w:t>
            </w:r>
          </w:p>
        </w:tc>
      </w:tr>
      <w:tr w:rsidR="002C25C3" w:rsidRPr="008C2049" w14:paraId="55AFF4F2" w14:textId="77777777" w:rsidTr="00473ECB">
        <w:trPr>
          <w:cantSplit/>
        </w:trPr>
        <w:tc>
          <w:tcPr>
            <w:tcW w:w="2033" w:type="dxa"/>
            <w:vMerge/>
            <w:shd w:val="clear" w:color="auto" w:fill="auto"/>
          </w:tcPr>
          <w:p w14:paraId="1E426003" w14:textId="77777777" w:rsidR="002C25C3" w:rsidRPr="008C2049" w:rsidRDefault="002C25C3" w:rsidP="00473ECB">
            <w:pPr>
              <w:pStyle w:val="Tablebody"/>
              <w:spacing w:before="0" w:after="0" w:line="240" w:lineRule="auto"/>
              <w:rPr>
                <w:rFonts w:cs="Arial"/>
                <w:color w:val="000000"/>
              </w:rPr>
            </w:pPr>
          </w:p>
        </w:tc>
        <w:tc>
          <w:tcPr>
            <w:tcW w:w="3462" w:type="dxa"/>
            <w:vMerge/>
            <w:shd w:val="clear" w:color="auto" w:fill="auto"/>
          </w:tcPr>
          <w:p w14:paraId="736A1865" w14:textId="77777777" w:rsidR="002C25C3" w:rsidRPr="008C2049" w:rsidRDefault="002C25C3" w:rsidP="00473ECB">
            <w:pPr>
              <w:pStyle w:val="Tablebody"/>
              <w:spacing w:before="0" w:after="0" w:line="240" w:lineRule="auto"/>
              <w:rPr>
                <w:rFonts w:cs="Arial"/>
                <w:color w:val="000000"/>
              </w:rPr>
            </w:pPr>
          </w:p>
        </w:tc>
        <w:tc>
          <w:tcPr>
            <w:tcW w:w="2835" w:type="dxa"/>
            <w:shd w:val="clear" w:color="auto" w:fill="auto"/>
          </w:tcPr>
          <w:p w14:paraId="4836DB9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Dioxins / furans (WHO-TEQ Humans / Mammals) </w:t>
            </w:r>
          </w:p>
        </w:tc>
        <w:tc>
          <w:tcPr>
            <w:tcW w:w="1417" w:type="dxa"/>
            <w:shd w:val="clear" w:color="auto" w:fill="auto"/>
          </w:tcPr>
          <w:p w14:paraId="7B9233B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1134" w:type="dxa"/>
            <w:shd w:val="clear" w:color="auto" w:fill="auto"/>
          </w:tcPr>
          <w:p w14:paraId="32D634B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6 hours,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5EB03C0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487" w:type="dxa"/>
            <w:shd w:val="clear" w:color="auto" w:fill="auto"/>
          </w:tcPr>
          <w:p w14:paraId="29FC78B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1948 Parts 1, 2 and 3</w:t>
            </w:r>
          </w:p>
        </w:tc>
      </w:tr>
      <w:tr w:rsidR="002C25C3" w:rsidRPr="008C2049" w14:paraId="2B53DD17" w14:textId="77777777" w:rsidTr="00473ECB">
        <w:trPr>
          <w:cantSplit/>
        </w:trPr>
        <w:tc>
          <w:tcPr>
            <w:tcW w:w="2033" w:type="dxa"/>
            <w:vMerge/>
            <w:shd w:val="clear" w:color="auto" w:fill="auto"/>
          </w:tcPr>
          <w:p w14:paraId="5A54DA67" w14:textId="77777777" w:rsidR="002C25C3" w:rsidRPr="008C2049" w:rsidRDefault="002C25C3" w:rsidP="00473ECB">
            <w:pPr>
              <w:pStyle w:val="Tablebody"/>
              <w:spacing w:before="0" w:after="0" w:line="240" w:lineRule="auto"/>
              <w:rPr>
                <w:rFonts w:cs="Arial"/>
                <w:color w:val="000000"/>
              </w:rPr>
            </w:pPr>
          </w:p>
        </w:tc>
        <w:tc>
          <w:tcPr>
            <w:tcW w:w="3462" w:type="dxa"/>
            <w:vMerge/>
            <w:shd w:val="clear" w:color="auto" w:fill="auto"/>
          </w:tcPr>
          <w:p w14:paraId="044B903E" w14:textId="77777777" w:rsidR="002C25C3" w:rsidRPr="008C2049" w:rsidRDefault="002C25C3" w:rsidP="00473ECB">
            <w:pPr>
              <w:pStyle w:val="Tablebody"/>
              <w:spacing w:before="0" w:after="0" w:line="240" w:lineRule="auto"/>
              <w:rPr>
                <w:rFonts w:cs="Arial"/>
                <w:color w:val="000000"/>
              </w:rPr>
            </w:pPr>
          </w:p>
        </w:tc>
        <w:tc>
          <w:tcPr>
            <w:tcW w:w="2835" w:type="dxa"/>
            <w:shd w:val="clear" w:color="auto" w:fill="auto"/>
          </w:tcPr>
          <w:p w14:paraId="61E9406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Dioxins / furans (WHO-TEQ Fish) </w:t>
            </w:r>
          </w:p>
        </w:tc>
        <w:tc>
          <w:tcPr>
            <w:tcW w:w="1417" w:type="dxa"/>
            <w:shd w:val="clear" w:color="auto" w:fill="auto"/>
          </w:tcPr>
          <w:p w14:paraId="4C59DF1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1134" w:type="dxa"/>
            <w:shd w:val="clear" w:color="auto" w:fill="auto"/>
          </w:tcPr>
          <w:p w14:paraId="2ECFECA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6 hours,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79B70CE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487" w:type="dxa"/>
            <w:shd w:val="clear" w:color="auto" w:fill="auto"/>
          </w:tcPr>
          <w:p w14:paraId="7E76B6E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1948 Parts 1, 2 and 3</w:t>
            </w:r>
          </w:p>
        </w:tc>
      </w:tr>
      <w:tr w:rsidR="002C25C3" w:rsidRPr="008C2049" w14:paraId="26EFDFE4" w14:textId="77777777" w:rsidTr="00473ECB">
        <w:trPr>
          <w:cantSplit/>
        </w:trPr>
        <w:tc>
          <w:tcPr>
            <w:tcW w:w="2033" w:type="dxa"/>
            <w:vMerge/>
            <w:shd w:val="clear" w:color="auto" w:fill="auto"/>
          </w:tcPr>
          <w:p w14:paraId="4B558A1B" w14:textId="77777777" w:rsidR="002C25C3" w:rsidRPr="008C2049" w:rsidRDefault="002C25C3" w:rsidP="00473ECB">
            <w:pPr>
              <w:pStyle w:val="Tablebody"/>
              <w:spacing w:before="0" w:after="0" w:line="240" w:lineRule="auto"/>
              <w:rPr>
                <w:rFonts w:cs="Arial"/>
                <w:color w:val="000000"/>
              </w:rPr>
            </w:pPr>
          </w:p>
        </w:tc>
        <w:tc>
          <w:tcPr>
            <w:tcW w:w="3462" w:type="dxa"/>
            <w:vMerge/>
            <w:shd w:val="clear" w:color="auto" w:fill="auto"/>
          </w:tcPr>
          <w:p w14:paraId="2BA003FA" w14:textId="77777777" w:rsidR="002C25C3" w:rsidRPr="008C2049" w:rsidRDefault="002C25C3" w:rsidP="00473ECB">
            <w:pPr>
              <w:pStyle w:val="Tablebody"/>
              <w:spacing w:before="0" w:after="0" w:line="240" w:lineRule="auto"/>
              <w:rPr>
                <w:rFonts w:cs="Arial"/>
                <w:color w:val="000000"/>
              </w:rPr>
            </w:pPr>
          </w:p>
        </w:tc>
        <w:tc>
          <w:tcPr>
            <w:tcW w:w="2835" w:type="dxa"/>
            <w:shd w:val="clear" w:color="auto" w:fill="auto"/>
          </w:tcPr>
          <w:p w14:paraId="34C5635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Dioxins / furans (WHO-TEQ Birds) </w:t>
            </w:r>
          </w:p>
        </w:tc>
        <w:tc>
          <w:tcPr>
            <w:tcW w:w="1417" w:type="dxa"/>
            <w:shd w:val="clear" w:color="auto" w:fill="auto"/>
          </w:tcPr>
          <w:p w14:paraId="137FD79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1134" w:type="dxa"/>
            <w:shd w:val="clear" w:color="auto" w:fill="auto"/>
          </w:tcPr>
          <w:p w14:paraId="2A7DB7E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6 hours,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34051E2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487" w:type="dxa"/>
            <w:shd w:val="clear" w:color="auto" w:fill="auto"/>
          </w:tcPr>
          <w:p w14:paraId="4362234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1948 Parts 1, 2 and 3</w:t>
            </w:r>
          </w:p>
        </w:tc>
      </w:tr>
      <w:tr w:rsidR="002C25C3" w:rsidRPr="008C2049" w14:paraId="660C2854" w14:textId="77777777" w:rsidTr="00473ECB">
        <w:trPr>
          <w:cantSplit/>
        </w:trPr>
        <w:tc>
          <w:tcPr>
            <w:tcW w:w="2033" w:type="dxa"/>
            <w:vMerge/>
            <w:shd w:val="clear" w:color="auto" w:fill="auto"/>
          </w:tcPr>
          <w:p w14:paraId="5B6CEECA" w14:textId="77777777" w:rsidR="002C25C3" w:rsidRPr="008C2049" w:rsidRDefault="002C25C3" w:rsidP="00473ECB">
            <w:pPr>
              <w:pStyle w:val="Tablebody"/>
              <w:spacing w:before="0" w:after="0" w:line="240" w:lineRule="auto"/>
              <w:rPr>
                <w:rFonts w:cs="Arial"/>
                <w:color w:val="000000"/>
              </w:rPr>
            </w:pPr>
          </w:p>
        </w:tc>
        <w:tc>
          <w:tcPr>
            <w:tcW w:w="3462" w:type="dxa"/>
            <w:vMerge/>
            <w:shd w:val="clear" w:color="auto" w:fill="auto"/>
          </w:tcPr>
          <w:p w14:paraId="7D11A7BA" w14:textId="77777777" w:rsidR="002C25C3" w:rsidRPr="008C2049" w:rsidRDefault="002C25C3" w:rsidP="00473ECB">
            <w:pPr>
              <w:pStyle w:val="Tablebody"/>
              <w:spacing w:before="0" w:after="0" w:line="240" w:lineRule="auto"/>
              <w:rPr>
                <w:rFonts w:cs="Arial"/>
                <w:color w:val="000000"/>
              </w:rPr>
            </w:pPr>
          </w:p>
        </w:tc>
        <w:tc>
          <w:tcPr>
            <w:tcW w:w="2835" w:type="dxa"/>
            <w:shd w:val="clear" w:color="auto" w:fill="auto"/>
          </w:tcPr>
          <w:p w14:paraId="295C7D7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Dioxin-like PCBs (WHO-TEQ Humans / Mammals)</w:t>
            </w:r>
          </w:p>
        </w:tc>
        <w:tc>
          <w:tcPr>
            <w:tcW w:w="1417" w:type="dxa"/>
            <w:shd w:val="clear" w:color="auto" w:fill="auto"/>
          </w:tcPr>
          <w:p w14:paraId="5C44F6B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1134" w:type="dxa"/>
            <w:shd w:val="clear" w:color="auto" w:fill="auto"/>
          </w:tcPr>
          <w:p w14:paraId="5CB8EFA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6 hours,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3DCF474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487" w:type="dxa"/>
            <w:shd w:val="clear" w:color="auto" w:fill="auto"/>
          </w:tcPr>
          <w:p w14:paraId="53EDD4DE" w14:textId="77777777" w:rsidR="002C25C3" w:rsidRPr="008C2049" w:rsidRDefault="002C25C3" w:rsidP="00473ECB">
            <w:pPr>
              <w:pStyle w:val="Default"/>
              <w:rPr>
                <w:sz w:val="18"/>
                <w:szCs w:val="20"/>
              </w:rPr>
            </w:pPr>
            <w:r w:rsidRPr="008C2049">
              <w:rPr>
                <w:sz w:val="18"/>
                <w:szCs w:val="20"/>
              </w:rPr>
              <w:t>BS EN 1948-4</w:t>
            </w:r>
          </w:p>
        </w:tc>
      </w:tr>
      <w:tr w:rsidR="002C25C3" w:rsidRPr="008C2049" w14:paraId="2DEF342D" w14:textId="77777777" w:rsidTr="00473ECB">
        <w:trPr>
          <w:cantSplit/>
        </w:trPr>
        <w:tc>
          <w:tcPr>
            <w:tcW w:w="2033" w:type="dxa"/>
            <w:vMerge/>
            <w:shd w:val="clear" w:color="auto" w:fill="auto"/>
          </w:tcPr>
          <w:p w14:paraId="7B741CFE"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30892D7E"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19A2FFE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Dioxin-like PCBs (WHO-TEQ  Fish)</w:t>
            </w:r>
          </w:p>
        </w:tc>
        <w:tc>
          <w:tcPr>
            <w:tcW w:w="1417" w:type="dxa"/>
            <w:shd w:val="clear" w:color="auto" w:fill="auto"/>
          </w:tcPr>
          <w:p w14:paraId="1D41406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1134" w:type="dxa"/>
            <w:shd w:val="clear" w:color="auto" w:fill="auto"/>
          </w:tcPr>
          <w:p w14:paraId="6B507B5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6 hours,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0997D2B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487" w:type="dxa"/>
            <w:shd w:val="clear" w:color="auto" w:fill="auto"/>
          </w:tcPr>
          <w:p w14:paraId="207B1C08" w14:textId="77777777" w:rsidR="002C25C3" w:rsidRPr="008C2049" w:rsidRDefault="002C25C3" w:rsidP="00473ECB">
            <w:pPr>
              <w:pStyle w:val="Default"/>
              <w:rPr>
                <w:sz w:val="18"/>
                <w:szCs w:val="20"/>
              </w:rPr>
            </w:pPr>
            <w:r w:rsidRPr="008C2049">
              <w:rPr>
                <w:sz w:val="18"/>
                <w:szCs w:val="20"/>
              </w:rPr>
              <w:t>BS EN 1948-4</w:t>
            </w:r>
          </w:p>
        </w:tc>
      </w:tr>
      <w:tr w:rsidR="002C25C3" w:rsidRPr="008C2049" w14:paraId="36A2DAE1" w14:textId="77777777" w:rsidTr="00473ECB">
        <w:trPr>
          <w:cantSplit/>
        </w:trPr>
        <w:tc>
          <w:tcPr>
            <w:tcW w:w="2033" w:type="dxa"/>
            <w:vMerge/>
            <w:shd w:val="clear" w:color="auto" w:fill="auto"/>
          </w:tcPr>
          <w:p w14:paraId="4CB170F2"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4E46E282"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106C72F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Dioxin-like PCBs (WHO-TEQ  Birds)</w:t>
            </w:r>
          </w:p>
        </w:tc>
        <w:tc>
          <w:tcPr>
            <w:tcW w:w="1417" w:type="dxa"/>
            <w:shd w:val="clear" w:color="auto" w:fill="auto"/>
          </w:tcPr>
          <w:p w14:paraId="2B832A2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1134" w:type="dxa"/>
            <w:shd w:val="clear" w:color="auto" w:fill="auto"/>
          </w:tcPr>
          <w:p w14:paraId="61F3D08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6 hours,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6193F97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487" w:type="dxa"/>
            <w:shd w:val="clear" w:color="auto" w:fill="auto"/>
          </w:tcPr>
          <w:p w14:paraId="04D691C5" w14:textId="77777777" w:rsidR="002C25C3" w:rsidRPr="008C2049" w:rsidRDefault="002C25C3" w:rsidP="00473ECB">
            <w:pPr>
              <w:pStyle w:val="Default"/>
              <w:rPr>
                <w:sz w:val="18"/>
                <w:szCs w:val="20"/>
              </w:rPr>
            </w:pPr>
            <w:r w:rsidRPr="008C2049">
              <w:rPr>
                <w:sz w:val="18"/>
                <w:szCs w:val="20"/>
              </w:rPr>
              <w:t>BS EN 1948-4</w:t>
            </w:r>
          </w:p>
        </w:tc>
      </w:tr>
      <w:tr w:rsidR="002C25C3" w:rsidRPr="008C2049" w14:paraId="5D57F977" w14:textId="77777777" w:rsidTr="00473ECB">
        <w:trPr>
          <w:cantSplit/>
        </w:trPr>
        <w:tc>
          <w:tcPr>
            <w:tcW w:w="2033" w:type="dxa"/>
            <w:vMerge/>
            <w:shd w:val="clear" w:color="auto" w:fill="auto"/>
          </w:tcPr>
          <w:p w14:paraId="20B3B8F1" w14:textId="77777777" w:rsidR="002C25C3" w:rsidRPr="008C2049" w:rsidRDefault="002C25C3" w:rsidP="00473ECB">
            <w:pPr>
              <w:pStyle w:val="Tablebody"/>
              <w:keepLines w:val="0"/>
              <w:widowControl/>
              <w:spacing w:before="0" w:after="0" w:line="240" w:lineRule="auto"/>
              <w:rPr>
                <w:rFonts w:cs="Arial"/>
                <w:color w:val="000000"/>
              </w:rPr>
            </w:pPr>
          </w:p>
        </w:tc>
        <w:tc>
          <w:tcPr>
            <w:tcW w:w="3462" w:type="dxa"/>
            <w:vMerge/>
            <w:shd w:val="clear" w:color="auto" w:fill="auto"/>
          </w:tcPr>
          <w:p w14:paraId="29CAA8CE" w14:textId="77777777" w:rsidR="002C25C3" w:rsidRPr="008C2049" w:rsidRDefault="002C25C3" w:rsidP="00473ECB">
            <w:pPr>
              <w:pStyle w:val="Tablebody"/>
              <w:keepLines w:val="0"/>
              <w:widowControl/>
              <w:spacing w:before="0" w:after="0" w:line="240" w:lineRule="auto"/>
              <w:rPr>
                <w:rFonts w:cs="Arial"/>
                <w:color w:val="000000"/>
              </w:rPr>
            </w:pPr>
          </w:p>
        </w:tc>
        <w:tc>
          <w:tcPr>
            <w:tcW w:w="2835" w:type="dxa"/>
            <w:shd w:val="clear" w:color="auto" w:fill="auto"/>
          </w:tcPr>
          <w:p w14:paraId="5EBAA39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Specific individual poly-cyclic aromatic hydrocarbons (PAHs), as specified in Schedule 6.</w:t>
            </w:r>
          </w:p>
        </w:tc>
        <w:tc>
          <w:tcPr>
            <w:tcW w:w="1417" w:type="dxa"/>
            <w:shd w:val="clear" w:color="auto" w:fill="auto"/>
          </w:tcPr>
          <w:p w14:paraId="392330B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1134" w:type="dxa"/>
            <w:shd w:val="clear" w:color="auto" w:fill="auto"/>
          </w:tcPr>
          <w:p w14:paraId="1610102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periodic over minimum 6 hours, maximum </w:t>
            </w:r>
            <w:proofErr w:type="gramStart"/>
            <w:r w:rsidRPr="008C2049">
              <w:rPr>
                <w:rFonts w:cs="Arial"/>
                <w:color w:val="000000"/>
              </w:rPr>
              <w:t>8 hour</w:t>
            </w:r>
            <w:proofErr w:type="gramEnd"/>
            <w:r w:rsidRPr="008C2049">
              <w:rPr>
                <w:rFonts w:cs="Arial"/>
                <w:color w:val="000000"/>
              </w:rPr>
              <w:t xml:space="preserve"> period</w:t>
            </w:r>
          </w:p>
        </w:tc>
        <w:tc>
          <w:tcPr>
            <w:tcW w:w="1418" w:type="dxa"/>
            <w:shd w:val="clear" w:color="auto" w:fill="auto"/>
          </w:tcPr>
          <w:p w14:paraId="0147984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487" w:type="dxa"/>
            <w:shd w:val="clear" w:color="auto" w:fill="auto"/>
          </w:tcPr>
          <w:p w14:paraId="32AACBC4" w14:textId="77777777" w:rsidR="002C25C3" w:rsidRPr="008C2049" w:rsidRDefault="002C25C3" w:rsidP="00473ECB">
            <w:pPr>
              <w:pStyle w:val="Default"/>
              <w:rPr>
                <w:sz w:val="18"/>
                <w:szCs w:val="20"/>
              </w:rPr>
            </w:pPr>
            <w:r w:rsidRPr="008C2049">
              <w:rPr>
                <w:sz w:val="18"/>
                <w:szCs w:val="20"/>
              </w:rPr>
              <w:t>BS ISO 11338 Parts 1 and 2</w:t>
            </w:r>
          </w:p>
        </w:tc>
      </w:tr>
      <w:tr w:rsidR="002C25C3" w:rsidRPr="008C2049" w14:paraId="3ACFA95A" w14:textId="77777777" w:rsidTr="00473ECB">
        <w:trPr>
          <w:cantSplit/>
        </w:trPr>
        <w:tc>
          <w:tcPr>
            <w:tcW w:w="2033" w:type="dxa"/>
            <w:shd w:val="clear" w:color="auto" w:fill="auto"/>
          </w:tcPr>
          <w:p w14:paraId="130A38B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ERP-A-2</w:t>
            </w:r>
          </w:p>
        </w:tc>
        <w:tc>
          <w:tcPr>
            <w:tcW w:w="3462" w:type="dxa"/>
            <w:shd w:val="clear" w:color="auto" w:fill="auto"/>
          </w:tcPr>
          <w:p w14:paraId="0A2E849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Storage tanks cold water condenser</w:t>
            </w:r>
          </w:p>
        </w:tc>
        <w:tc>
          <w:tcPr>
            <w:tcW w:w="2835" w:type="dxa"/>
            <w:shd w:val="clear" w:color="auto" w:fill="auto"/>
          </w:tcPr>
          <w:p w14:paraId="35A28DD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Class B VOC</w:t>
            </w:r>
          </w:p>
        </w:tc>
        <w:tc>
          <w:tcPr>
            <w:tcW w:w="1417" w:type="dxa"/>
            <w:shd w:val="clear" w:color="auto" w:fill="auto"/>
          </w:tcPr>
          <w:p w14:paraId="382784C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50 </w:t>
            </w:r>
            <w:proofErr w:type="spellStart"/>
            <w:r w:rsidRPr="008C2049">
              <w:rPr>
                <w:rFonts w:cs="Arial"/>
                <w:color w:val="000000"/>
              </w:rPr>
              <w:t>tpa</w:t>
            </w:r>
            <w:proofErr w:type="spellEnd"/>
          </w:p>
        </w:tc>
        <w:tc>
          <w:tcPr>
            <w:tcW w:w="1134" w:type="dxa"/>
            <w:shd w:val="clear" w:color="auto" w:fill="auto"/>
          </w:tcPr>
          <w:p w14:paraId="5F1CEDA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1418" w:type="dxa"/>
            <w:shd w:val="clear" w:color="auto" w:fill="auto"/>
          </w:tcPr>
          <w:p w14:paraId="73D5FE1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487" w:type="dxa"/>
            <w:shd w:val="clear" w:color="auto" w:fill="auto"/>
          </w:tcPr>
          <w:p w14:paraId="73811A02" w14:textId="77777777" w:rsidR="002C25C3" w:rsidRPr="008C2049" w:rsidRDefault="002C25C3" w:rsidP="00473ECB">
            <w:pPr>
              <w:pStyle w:val="Default"/>
              <w:rPr>
                <w:sz w:val="18"/>
              </w:rPr>
            </w:pPr>
            <w:r w:rsidRPr="008C2049">
              <w:rPr>
                <w:sz w:val="18"/>
                <w:szCs w:val="20"/>
              </w:rPr>
              <w:t xml:space="preserve">BS EN 12619 </w:t>
            </w:r>
          </w:p>
        </w:tc>
      </w:tr>
      <w:tr w:rsidR="002C25C3" w:rsidRPr="008C2049" w14:paraId="6D44EB19" w14:textId="77777777" w:rsidTr="00473ECB">
        <w:trPr>
          <w:cantSplit/>
        </w:trPr>
        <w:tc>
          <w:tcPr>
            <w:tcW w:w="14786" w:type="dxa"/>
            <w:gridSpan w:val="7"/>
            <w:shd w:val="clear" w:color="auto" w:fill="auto"/>
          </w:tcPr>
          <w:p w14:paraId="4BA0A774" w14:textId="77777777" w:rsidR="002C25C3" w:rsidRPr="008C2049" w:rsidRDefault="002C25C3" w:rsidP="00473ECB">
            <w:pPr>
              <w:spacing w:before="0" w:after="0" w:line="240" w:lineRule="auto"/>
              <w:ind w:left="454" w:hanging="425"/>
              <w:rPr>
                <w:rFonts w:cs="Arial"/>
                <w:color w:val="000000"/>
                <w:sz w:val="18"/>
                <w:szCs w:val="18"/>
              </w:rPr>
            </w:pPr>
            <w:r w:rsidRPr="008C2049">
              <w:rPr>
                <w:rFonts w:cs="Arial"/>
                <w:color w:val="000000"/>
                <w:sz w:val="18"/>
                <w:szCs w:val="18"/>
              </w:rPr>
              <w:t xml:space="preserve">Note 1 </w:t>
            </w:r>
            <w:r w:rsidRPr="008C2049">
              <w:rPr>
                <w:rFonts w:cs="Arial"/>
                <w:color w:val="000000"/>
                <w:sz w:val="18"/>
                <w:szCs w:val="18"/>
              </w:rPr>
              <w:tab/>
              <w:t>S</w:t>
            </w:r>
            <w:r w:rsidRPr="008C2049">
              <w:rPr>
                <w:color w:val="000000"/>
                <w:sz w:val="18"/>
                <w:szCs w:val="18"/>
              </w:rPr>
              <w:t>ulphur dioxide and hydrogen chloride assume zero S and HCl in support gas. Stack concentrations corrected to account for residual H</w:t>
            </w:r>
            <w:r w:rsidRPr="008C2049">
              <w:rPr>
                <w:color w:val="000000"/>
                <w:sz w:val="18"/>
                <w:szCs w:val="18"/>
                <w:vertAlign w:val="subscript"/>
              </w:rPr>
              <w:t>2</w:t>
            </w:r>
            <w:r w:rsidRPr="008C2049">
              <w:rPr>
                <w:color w:val="000000"/>
                <w:sz w:val="18"/>
                <w:szCs w:val="18"/>
              </w:rPr>
              <w:t>S and HCl in RFG.</w:t>
            </w:r>
          </w:p>
        </w:tc>
      </w:tr>
    </w:tbl>
    <w:p w14:paraId="07FC15BF" w14:textId="77777777" w:rsidR="002C25C3" w:rsidRPr="008C2049" w:rsidRDefault="002C25C3" w:rsidP="002C25C3">
      <w:pPr>
        <w:spacing w:line="270" w:lineRule="exact"/>
        <w:rPr>
          <w:color w:val="000000"/>
          <w:sz w:val="1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1696"/>
        <w:gridCol w:w="1701"/>
        <w:gridCol w:w="3119"/>
        <w:gridCol w:w="1559"/>
        <w:gridCol w:w="1985"/>
        <w:gridCol w:w="1559"/>
        <w:gridCol w:w="2941"/>
      </w:tblGrid>
      <w:tr w:rsidR="002C25C3" w:rsidRPr="008C2049" w14:paraId="2742F187" w14:textId="77777777" w:rsidTr="00473ECB">
        <w:trPr>
          <w:cantSplit/>
        </w:trPr>
        <w:tc>
          <w:tcPr>
            <w:tcW w:w="14560" w:type="dxa"/>
            <w:gridSpan w:val="7"/>
            <w:shd w:val="clear" w:color="auto" w:fill="auto"/>
          </w:tcPr>
          <w:p w14:paraId="6CDAF702" w14:textId="77777777" w:rsidR="002C25C3" w:rsidRPr="008C2049" w:rsidRDefault="002C25C3" w:rsidP="00473ECB">
            <w:pPr>
              <w:pStyle w:val="Tabletitle"/>
              <w:keepNext w:val="0"/>
              <w:keepLines w:val="0"/>
              <w:widowControl/>
              <w:spacing w:before="0" w:after="0" w:line="240" w:lineRule="auto"/>
              <w:rPr>
                <w:rFonts w:ascii="Arial" w:hAnsi="Arial" w:cs="Arial"/>
              </w:rPr>
            </w:pPr>
            <w:r w:rsidRPr="008C2049">
              <w:rPr>
                <w:rFonts w:ascii="Arial" w:hAnsi="Arial" w:cs="Arial"/>
              </w:rPr>
              <w:t>Table S3.1(c)  Point source emissions to air during abnormal operation of Energy Recovery Plant – emission limits and monitoring requirements</w:t>
            </w:r>
          </w:p>
        </w:tc>
      </w:tr>
      <w:tr w:rsidR="002C25C3" w:rsidRPr="008C2049" w14:paraId="4D212BA1" w14:textId="77777777" w:rsidTr="00473ECB">
        <w:trPr>
          <w:cantSplit/>
        </w:trPr>
        <w:tc>
          <w:tcPr>
            <w:tcW w:w="1696" w:type="dxa"/>
            <w:shd w:val="clear" w:color="auto" w:fill="auto"/>
          </w:tcPr>
          <w:p w14:paraId="4E388DCD"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Emission point ref. &amp; location</w:t>
            </w:r>
          </w:p>
        </w:tc>
        <w:tc>
          <w:tcPr>
            <w:tcW w:w="1701" w:type="dxa"/>
            <w:shd w:val="clear" w:color="auto" w:fill="auto"/>
          </w:tcPr>
          <w:p w14:paraId="6AA4CF6E"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Source</w:t>
            </w:r>
          </w:p>
        </w:tc>
        <w:tc>
          <w:tcPr>
            <w:tcW w:w="3119" w:type="dxa"/>
            <w:shd w:val="clear" w:color="auto" w:fill="auto"/>
          </w:tcPr>
          <w:p w14:paraId="4FB6A69F"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 xml:space="preserve">Parameter  </w:t>
            </w:r>
          </w:p>
        </w:tc>
        <w:tc>
          <w:tcPr>
            <w:tcW w:w="1559" w:type="dxa"/>
            <w:shd w:val="clear" w:color="auto" w:fill="auto"/>
          </w:tcPr>
          <w:p w14:paraId="2D22FEAD" w14:textId="77777777" w:rsidR="002C25C3" w:rsidRPr="008C2049" w:rsidRDefault="002C25C3" w:rsidP="00473ECB">
            <w:pPr>
              <w:pStyle w:val="Tablehead"/>
              <w:keepNext w:val="0"/>
              <w:keepLines w:val="0"/>
              <w:widowControl/>
              <w:spacing w:before="0" w:after="0" w:line="240" w:lineRule="auto"/>
              <w:rPr>
                <w:rFonts w:cs="Arial"/>
                <w:vertAlign w:val="superscript"/>
              </w:rPr>
            </w:pPr>
            <w:r w:rsidRPr="008C2049">
              <w:rPr>
                <w:rFonts w:cs="Arial"/>
              </w:rPr>
              <w:t>Limit (including unit)</w:t>
            </w:r>
            <w:r w:rsidRPr="008C2049">
              <w:rPr>
                <w:rFonts w:cs="Arial"/>
                <w:vertAlign w:val="superscript"/>
              </w:rPr>
              <w:t xml:space="preserve"> </w:t>
            </w:r>
          </w:p>
        </w:tc>
        <w:tc>
          <w:tcPr>
            <w:tcW w:w="1985" w:type="dxa"/>
            <w:shd w:val="clear" w:color="auto" w:fill="auto"/>
          </w:tcPr>
          <w:p w14:paraId="3290EF51"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Reference period</w:t>
            </w:r>
          </w:p>
        </w:tc>
        <w:tc>
          <w:tcPr>
            <w:tcW w:w="1559" w:type="dxa"/>
            <w:shd w:val="clear" w:color="auto" w:fill="auto"/>
          </w:tcPr>
          <w:p w14:paraId="7D39C04D"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Monitoring frequency</w:t>
            </w:r>
          </w:p>
        </w:tc>
        <w:tc>
          <w:tcPr>
            <w:tcW w:w="2941" w:type="dxa"/>
            <w:shd w:val="clear" w:color="auto" w:fill="auto"/>
          </w:tcPr>
          <w:p w14:paraId="2B934DEC"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Monitoring standard or method</w:t>
            </w:r>
          </w:p>
        </w:tc>
      </w:tr>
      <w:tr w:rsidR="002C25C3" w:rsidRPr="008C2049" w14:paraId="590E1A37" w14:textId="77777777" w:rsidTr="00473ECB">
        <w:trPr>
          <w:cantSplit/>
        </w:trPr>
        <w:tc>
          <w:tcPr>
            <w:tcW w:w="1696" w:type="dxa"/>
            <w:vMerge w:val="restart"/>
            <w:shd w:val="clear" w:color="auto" w:fill="auto"/>
          </w:tcPr>
          <w:p w14:paraId="0C93919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ERP-A-1</w:t>
            </w:r>
          </w:p>
        </w:tc>
        <w:tc>
          <w:tcPr>
            <w:tcW w:w="1701" w:type="dxa"/>
            <w:vMerge w:val="restart"/>
            <w:shd w:val="clear" w:color="auto" w:fill="auto"/>
          </w:tcPr>
          <w:p w14:paraId="1445EA8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Energy Recovery Plant</w:t>
            </w:r>
          </w:p>
        </w:tc>
        <w:tc>
          <w:tcPr>
            <w:tcW w:w="3119" w:type="dxa"/>
            <w:shd w:val="clear" w:color="auto" w:fill="auto"/>
          </w:tcPr>
          <w:p w14:paraId="59425916" w14:textId="77777777" w:rsidR="002C25C3" w:rsidRPr="008C2049" w:rsidRDefault="002C25C3" w:rsidP="00473ECB">
            <w:pPr>
              <w:pStyle w:val="Tablebody"/>
              <w:keepLines w:val="0"/>
              <w:widowControl/>
              <w:spacing w:before="0" w:after="0" w:line="240" w:lineRule="auto"/>
              <w:rPr>
                <w:rFonts w:cs="Arial"/>
                <w:color w:val="000000"/>
              </w:rPr>
            </w:pPr>
            <w:r w:rsidRPr="008C2049">
              <w:rPr>
                <w:color w:val="000000"/>
              </w:rPr>
              <w:t>Particulate matter</w:t>
            </w:r>
          </w:p>
        </w:tc>
        <w:tc>
          <w:tcPr>
            <w:tcW w:w="1559" w:type="dxa"/>
            <w:shd w:val="clear" w:color="auto" w:fill="auto"/>
          </w:tcPr>
          <w:p w14:paraId="6160955B"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150 mg/m</w:t>
            </w:r>
            <w:r w:rsidRPr="008C2049">
              <w:rPr>
                <w:rFonts w:cs="Arial"/>
                <w:color w:val="000000"/>
                <w:vertAlign w:val="superscript"/>
              </w:rPr>
              <w:t>3</w:t>
            </w:r>
          </w:p>
        </w:tc>
        <w:tc>
          <w:tcPr>
            <w:tcW w:w="1985" w:type="dxa"/>
            <w:shd w:val="clear" w:color="auto" w:fill="auto"/>
          </w:tcPr>
          <w:p w14:paraId="514EA14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559" w:type="dxa"/>
            <w:shd w:val="clear" w:color="auto" w:fill="auto"/>
          </w:tcPr>
          <w:p w14:paraId="508DAC6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941" w:type="dxa"/>
            <w:vMerge w:val="restart"/>
            <w:shd w:val="clear" w:color="auto" w:fill="auto"/>
          </w:tcPr>
          <w:p w14:paraId="661BF18A" w14:textId="77777777" w:rsidR="002C25C3" w:rsidRPr="008C2049" w:rsidRDefault="002C25C3" w:rsidP="00473ECB">
            <w:pPr>
              <w:pStyle w:val="Tablebody"/>
              <w:keepLines w:val="0"/>
              <w:widowControl/>
              <w:spacing w:before="0" w:after="0" w:line="240" w:lineRule="auto"/>
              <w:rPr>
                <w:rFonts w:cs="Arial"/>
                <w:color w:val="000000"/>
              </w:rPr>
            </w:pPr>
            <w:bookmarkStart w:id="24" w:name="_Toc116369364"/>
            <w:bookmarkStart w:id="25" w:name="_Toc138039606"/>
            <w:r w:rsidRPr="008C2049">
              <w:rPr>
                <w:rFonts w:cs="Arial"/>
                <w:color w:val="000000"/>
              </w:rPr>
              <w:t>BS EN 15267-3</w:t>
            </w:r>
            <w:r w:rsidRPr="008C2049">
              <w:rPr>
                <w:rFonts w:cs="Arial"/>
                <w:color w:val="000000"/>
                <w:vertAlign w:val="superscript"/>
              </w:rPr>
              <w:t xml:space="preserve"> </w:t>
            </w:r>
            <w:r w:rsidRPr="008C2049">
              <w:rPr>
                <w:rFonts w:cs="Arial"/>
                <w:color w:val="000000"/>
              </w:rPr>
              <w:t>during abatement plant failure or alternative surrogate as specified in the Application during failure of the continuous emission monitor</w:t>
            </w:r>
            <w:bookmarkEnd w:id="24"/>
            <w:bookmarkEnd w:id="25"/>
          </w:p>
        </w:tc>
      </w:tr>
      <w:tr w:rsidR="002C25C3" w:rsidRPr="008C2049" w14:paraId="6FDC3312" w14:textId="77777777" w:rsidTr="00473ECB">
        <w:trPr>
          <w:cantSplit/>
        </w:trPr>
        <w:tc>
          <w:tcPr>
            <w:tcW w:w="1696" w:type="dxa"/>
            <w:vMerge/>
            <w:shd w:val="clear" w:color="auto" w:fill="auto"/>
          </w:tcPr>
          <w:p w14:paraId="0D109D14" w14:textId="77777777" w:rsidR="002C25C3" w:rsidRPr="008C2049" w:rsidRDefault="002C25C3" w:rsidP="00473ECB">
            <w:pPr>
              <w:pStyle w:val="Tablebody"/>
              <w:keepLines w:val="0"/>
              <w:widowControl/>
              <w:spacing w:before="0" w:after="0" w:line="240" w:lineRule="auto"/>
              <w:rPr>
                <w:rFonts w:cs="Arial"/>
                <w:color w:val="000000"/>
              </w:rPr>
            </w:pPr>
          </w:p>
        </w:tc>
        <w:tc>
          <w:tcPr>
            <w:tcW w:w="1701" w:type="dxa"/>
            <w:vMerge/>
            <w:shd w:val="clear" w:color="auto" w:fill="auto"/>
          </w:tcPr>
          <w:p w14:paraId="5166CDB9" w14:textId="77777777" w:rsidR="002C25C3" w:rsidRPr="008C2049" w:rsidRDefault="002C25C3" w:rsidP="00473ECB">
            <w:pPr>
              <w:pStyle w:val="Tablebody"/>
              <w:keepLines w:val="0"/>
              <w:widowControl/>
              <w:spacing w:before="0" w:after="0" w:line="240" w:lineRule="auto"/>
              <w:rPr>
                <w:rFonts w:cs="Arial"/>
                <w:color w:val="000000"/>
              </w:rPr>
            </w:pPr>
          </w:p>
        </w:tc>
        <w:tc>
          <w:tcPr>
            <w:tcW w:w="3119" w:type="dxa"/>
            <w:shd w:val="clear" w:color="auto" w:fill="auto"/>
          </w:tcPr>
          <w:p w14:paraId="6FEF1AA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Total organic carbon (TOC)</w:t>
            </w:r>
          </w:p>
        </w:tc>
        <w:tc>
          <w:tcPr>
            <w:tcW w:w="1559" w:type="dxa"/>
            <w:shd w:val="clear" w:color="auto" w:fill="auto"/>
          </w:tcPr>
          <w:p w14:paraId="42DE80D0"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20 mg/m</w:t>
            </w:r>
            <w:r w:rsidRPr="008C2049">
              <w:rPr>
                <w:rFonts w:cs="Arial"/>
                <w:color w:val="000000"/>
                <w:vertAlign w:val="superscript"/>
              </w:rPr>
              <w:t>3</w:t>
            </w:r>
          </w:p>
        </w:tc>
        <w:tc>
          <w:tcPr>
            <w:tcW w:w="1985" w:type="dxa"/>
            <w:shd w:val="clear" w:color="auto" w:fill="auto"/>
          </w:tcPr>
          <w:p w14:paraId="6D00870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559" w:type="dxa"/>
            <w:shd w:val="clear" w:color="auto" w:fill="auto"/>
          </w:tcPr>
          <w:p w14:paraId="4849CF3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941" w:type="dxa"/>
            <w:vMerge/>
            <w:shd w:val="clear" w:color="auto" w:fill="auto"/>
          </w:tcPr>
          <w:p w14:paraId="52A06F57" w14:textId="77777777" w:rsidR="002C25C3" w:rsidRPr="008C2049" w:rsidRDefault="002C25C3" w:rsidP="00473ECB">
            <w:pPr>
              <w:pStyle w:val="Tablebody"/>
              <w:keepLines w:val="0"/>
              <w:widowControl/>
              <w:spacing w:before="0" w:after="0" w:line="240" w:lineRule="auto"/>
              <w:rPr>
                <w:rFonts w:cs="Arial"/>
                <w:color w:val="000000"/>
              </w:rPr>
            </w:pPr>
          </w:p>
        </w:tc>
      </w:tr>
      <w:tr w:rsidR="002C25C3" w:rsidRPr="008C2049" w14:paraId="4C41D047" w14:textId="77777777" w:rsidTr="00473ECB">
        <w:trPr>
          <w:cantSplit/>
        </w:trPr>
        <w:tc>
          <w:tcPr>
            <w:tcW w:w="1696" w:type="dxa"/>
            <w:vMerge/>
            <w:shd w:val="clear" w:color="auto" w:fill="auto"/>
          </w:tcPr>
          <w:p w14:paraId="6DA02AE7" w14:textId="77777777" w:rsidR="002C25C3" w:rsidRPr="008C2049" w:rsidRDefault="002C25C3" w:rsidP="00473ECB">
            <w:pPr>
              <w:pStyle w:val="Tablebody"/>
              <w:keepLines w:val="0"/>
              <w:widowControl/>
              <w:spacing w:before="0" w:after="0" w:line="240" w:lineRule="auto"/>
              <w:rPr>
                <w:rFonts w:cs="Arial"/>
                <w:color w:val="000000"/>
              </w:rPr>
            </w:pPr>
          </w:p>
        </w:tc>
        <w:tc>
          <w:tcPr>
            <w:tcW w:w="1701" w:type="dxa"/>
            <w:vMerge/>
            <w:shd w:val="clear" w:color="auto" w:fill="auto"/>
          </w:tcPr>
          <w:p w14:paraId="349AD961" w14:textId="77777777" w:rsidR="002C25C3" w:rsidRPr="008C2049" w:rsidRDefault="002C25C3" w:rsidP="00473ECB">
            <w:pPr>
              <w:pStyle w:val="Tablebody"/>
              <w:keepLines w:val="0"/>
              <w:widowControl/>
              <w:spacing w:before="0" w:after="0" w:line="240" w:lineRule="auto"/>
              <w:rPr>
                <w:rFonts w:cs="Arial"/>
                <w:color w:val="000000"/>
              </w:rPr>
            </w:pPr>
          </w:p>
        </w:tc>
        <w:tc>
          <w:tcPr>
            <w:tcW w:w="3119" w:type="dxa"/>
            <w:shd w:val="clear" w:color="auto" w:fill="auto"/>
          </w:tcPr>
          <w:p w14:paraId="339222A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Carbon monoxide</w:t>
            </w:r>
          </w:p>
        </w:tc>
        <w:tc>
          <w:tcPr>
            <w:tcW w:w="1559" w:type="dxa"/>
            <w:shd w:val="clear" w:color="auto" w:fill="auto"/>
          </w:tcPr>
          <w:p w14:paraId="08480DEE"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100 mg/m</w:t>
            </w:r>
            <w:r w:rsidRPr="008C2049">
              <w:rPr>
                <w:rFonts w:cs="Arial"/>
                <w:color w:val="000000"/>
                <w:vertAlign w:val="superscript"/>
              </w:rPr>
              <w:t>3</w:t>
            </w:r>
          </w:p>
        </w:tc>
        <w:tc>
          <w:tcPr>
            <w:tcW w:w="1985" w:type="dxa"/>
            <w:shd w:val="clear" w:color="auto" w:fill="auto"/>
          </w:tcPr>
          <w:p w14:paraId="4F4B0BD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Half hourly average</w:t>
            </w:r>
          </w:p>
        </w:tc>
        <w:tc>
          <w:tcPr>
            <w:tcW w:w="1559" w:type="dxa"/>
            <w:shd w:val="clear" w:color="auto" w:fill="auto"/>
          </w:tcPr>
          <w:p w14:paraId="0D125A0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2941" w:type="dxa"/>
            <w:vMerge/>
            <w:shd w:val="clear" w:color="auto" w:fill="auto"/>
          </w:tcPr>
          <w:p w14:paraId="1413877F" w14:textId="77777777" w:rsidR="002C25C3" w:rsidRPr="008C2049" w:rsidRDefault="002C25C3" w:rsidP="00473ECB">
            <w:pPr>
              <w:pStyle w:val="Tablebody"/>
              <w:keepLines w:val="0"/>
              <w:widowControl/>
              <w:spacing w:before="0" w:after="0" w:line="240" w:lineRule="auto"/>
              <w:rPr>
                <w:rFonts w:cs="Arial"/>
                <w:color w:val="000000"/>
              </w:rPr>
            </w:pPr>
          </w:p>
        </w:tc>
      </w:tr>
    </w:tbl>
    <w:p w14:paraId="13E01607" w14:textId="77777777" w:rsidR="002C25C3" w:rsidRPr="008C2049" w:rsidRDefault="002C25C3" w:rsidP="002C25C3">
      <w:pPr>
        <w:keepLines/>
        <w:widowControl w:val="0"/>
        <w:spacing w:line="270" w:lineRule="exact"/>
        <w:rPr>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3097"/>
        <w:gridCol w:w="1845"/>
        <w:gridCol w:w="1846"/>
        <w:gridCol w:w="2406"/>
        <w:gridCol w:w="1705"/>
        <w:gridCol w:w="1373"/>
        <w:gridCol w:w="2288"/>
      </w:tblGrid>
      <w:tr w:rsidR="002C25C3" w:rsidRPr="008C2049" w14:paraId="6F7C2ED2" w14:textId="77777777" w:rsidTr="00473ECB">
        <w:trPr>
          <w:cantSplit/>
          <w:tblHeader/>
        </w:trPr>
        <w:tc>
          <w:tcPr>
            <w:tcW w:w="14786" w:type="dxa"/>
            <w:gridSpan w:val="7"/>
            <w:shd w:val="clear" w:color="auto" w:fill="auto"/>
          </w:tcPr>
          <w:p w14:paraId="16B9C30B" w14:textId="77777777" w:rsidR="002C25C3" w:rsidRPr="008C2049" w:rsidRDefault="002C25C3" w:rsidP="00473ECB">
            <w:pPr>
              <w:keepNext/>
              <w:keepLines/>
              <w:spacing w:before="0" w:after="0" w:line="240" w:lineRule="auto"/>
              <w:rPr>
                <w:rFonts w:cs="Arial"/>
                <w:b/>
                <w:bCs/>
                <w:color w:val="000000"/>
                <w:sz w:val="18"/>
                <w:szCs w:val="20"/>
              </w:rPr>
            </w:pPr>
            <w:r w:rsidRPr="008C2049">
              <w:rPr>
                <w:rFonts w:cs="Arial"/>
                <w:b/>
                <w:bCs/>
                <w:color w:val="000000"/>
                <w:sz w:val="18"/>
                <w:szCs w:val="20"/>
              </w:rPr>
              <w:lastRenderedPageBreak/>
              <w:t xml:space="preserve">Table S3.1(d) Point Source emissions to air – </w:t>
            </w:r>
            <w:r w:rsidRPr="008C2049">
              <w:rPr>
                <w:b/>
                <w:color w:val="000000"/>
                <w:sz w:val="18"/>
              </w:rPr>
              <w:t>Integrated Emissions Management limits and monitoring requirements (</w:t>
            </w:r>
            <w:r w:rsidRPr="008C2049">
              <w:rPr>
                <w:rFonts w:cs="Arial"/>
                <w:b/>
                <w:bCs/>
                <w:color w:val="000000"/>
                <w:sz w:val="18"/>
                <w:szCs w:val="20"/>
              </w:rPr>
              <w:t>refinery bubble)</w:t>
            </w:r>
          </w:p>
        </w:tc>
      </w:tr>
      <w:tr w:rsidR="002C25C3" w:rsidRPr="008C2049" w14:paraId="3D20991F" w14:textId="77777777" w:rsidTr="00473ECB">
        <w:trPr>
          <w:cantSplit/>
          <w:tblHeader/>
        </w:trPr>
        <w:tc>
          <w:tcPr>
            <w:tcW w:w="3162" w:type="dxa"/>
          </w:tcPr>
          <w:p w14:paraId="0A1D267A"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Emission point ref. &amp; location</w:t>
            </w:r>
          </w:p>
        </w:tc>
        <w:tc>
          <w:tcPr>
            <w:tcW w:w="1872" w:type="dxa"/>
          </w:tcPr>
          <w:p w14:paraId="1B59D749"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Parameter  </w:t>
            </w:r>
          </w:p>
        </w:tc>
        <w:tc>
          <w:tcPr>
            <w:tcW w:w="1871" w:type="dxa"/>
          </w:tcPr>
          <w:p w14:paraId="60A4D180"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Source</w:t>
            </w:r>
          </w:p>
        </w:tc>
        <w:tc>
          <w:tcPr>
            <w:tcW w:w="2447" w:type="dxa"/>
          </w:tcPr>
          <w:p w14:paraId="2E060E5E" w14:textId="77777777" w:rsidR="002C25C3" w:rsidRPr="008C2049" w:rsidRDefault="002C25C3" w:rsidP="00473ECB">
            <w:pPr>
              <w:keepNext/>
              <w:keepLines/>
              <w:spacing w:before="0" w:after="0" w:line="240" w:lineRule="auto"/>
              <w:rPr>
                <w:rFonts w:cs="Arial"/>
                <w:b/>
                <w:color w:val="000000"/>
                <w:sz w:val="18"/>
                <w:szCs w:val="20"/>
                <w:vertAlign w:val="superscript"/>
              </w:rPr>
            </w:pPr>
            <w:r w:rsidRPr="008C2049">
              <w:rPr>
                <w:rFonts w:cs="Arial"/>
                <w:b/>
                <w:color w:val="000000"/>
                <w:sz w:val="18"/>
                <w:szCs w:val="20"/>
              </w:rPr>
              <w:t>Limit (incl. unit)</w:t>
            </w:r>
          </w:p>
        </w:tc>
        <w:tc>
          <w:tcPr>
            <w:tcW w:w="1727" w:type="dxa"/>
          </w:tcPr>
          <w:p w14:paraId="3961F115"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Reference Period</w:t>
            </w:r>
          </w:p>
        </w:tc>
        <w:tc>
          <w:tcPr>
            <w:tcW w:w="1381" w:type="dxa"/>
          </w:tcPr>
          <w:p w14:paraId="7D6A90A9"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Monitoring frequency</w:t>
            </w:r>
          </w:p>
        </w:tc>
        <w:tc>
          <w:tcPr>
            <w:tcW w:w="2326" w:type="dxa"/>
          </w:tcPr>
          <w:p w14:paraId="7C3CA205"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Monitoring standard or method</w:t>
            </w:r>
          </w:p>
        </w:tc>
      </w:tr>
      <w:tr w:rsidR="002C25C3" w:rsidRPr="008C2049" w14:paraId="3D9414FC" w14:textId="77777777" w:rsidTr="00473ECB">
        <w:trPr>
          <w:cantSplit/>
        </w:trPr>
        <w:tc>
          <w:tcPr>
            <w:tcW w:w="14786" w:type="dxa"/>
            <w:gridSpan w:val="7"/>
          </w:tcPr>
          <w:p w14:paraId="269F051E"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b/>
                <w:color w:val="000000"/>
                <w:sz w:val="18"/>
                <w:szCs w:val="20"/>
              </w:rPr>
              <w:t>Emission limits shall apply from 28 October 2018</w:t>
            </w:r>
          </w:p>
        </w:tc>
      </w:tr>
      <w:tr w:rsidR="002C25C3" w:rsidRPr="008C2049" w14:paraId="45BF9F15" w14:textId="77777777" w:rsidTr="00473ECB">
        <w:trPr>
          <w:cantSplit/>
        </w:trPr>
        <w:tc>
          <w:tcPr>
            <w:tcW w:w="3162" w:type="dxa"/>
          </w:tcPr>
          <w:p w14:paraId="74F5CD27"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REF-A-1; REF-A-2; REF-A-3; REF-A-4; REF-A-5; REF-A-6; REF-A- 7; REF-A-8; REF-A-9; REF-A-10; REF-A-11</w:t>
            </w:r>
          </w:p>
        </w:tc>
        <w:tc>
          <w:tcPr>
            <w:tcW w:w="1872" w:type="dxa"/>
          </w:tcPr>
          <w:p w14:paraId="14CC478F" w14:textId="77777777" w:rsidR="002C25C3" w:rsidRPr="008C2049" w:rsidRDefault="002C25C3" w:rsidP="00473ECB">
            <w:pPr>
              <w:keepNext/>
              <w:keepLines/>
              <w:spacing w:before="0" w:after="0" w:line="240" w:lineRule="auto"/>
              <w:rPr>
                <w:color w:val="000000"/>
                <w:sz w:val="18"/>
              </w:rPr>
            </w:pPr>
            <w:r w:rsidRPr="008C2049">
              <w:rPr>
                <w:rFonts w:cs="Arial"/>
                <w:color w:val="000000"/>
                <w:sz w:val="18"/>
                <w:szCs w:val="18"/>
              </w:rPr>
              <w:t>Sulphur dioxide</w:t>
            </w:r>
          </w:p>
        </w:tc>
        <w:tc>
          <w:tcPr>
            <w:tcW w:w="1871" w:type="dxa"/>
          </w:tcPr>
          <w:p w14:paraId="7BE1EC1F" w14:textId="77777777" w:rsidR="002C25C3" w:rsidRPr="008C2049" w:rsidRDefault="002C25C3" w:rsidP="00473ECB">
            <w:pPr>
              <w:keepNext/>
              <w:keepLines/>
              <w:spacing w:before="0" w:after="0" w:line="240" w:lineRule="auto"/>
              <w:rPr>
                <w:rFonts w:cs="Arial"/>
                <w:color w:val="000000"/>
                <w:sz w:val="18"/>
              </w:rPr>
            </w:pPr>
            <w:r w:rsidRPr="008C2049">
              <w:rPr>
                <w:rFonts w:cs="Arial"/>
                <w:color w:val="000000"/>
                <w:sz w:val="18"/>
              </w:rPr>
              <w:t>Stacks releasing sulphur dioxide as a combustion product:</w:t>
            </w:r>
          </w:p>
          <w:p w14:paraId="252C63CA"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CDU-3</w:t>
            </w:r>
          </w:p>
          <w:p w14:paraId="32FD000B"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CDU-4</w:t>
            </w:r>
          </w:p>
          <w:p w14:paraId="2EF780A9"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F-650</w:t>
            </w:r>
          </w:p>
          <w:p w14:paraId="680FA4FD"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HP21-HP26</w:t>
            </w:r>
          </w:p>
          <w:p w14:paraId="3B3976B2"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PF3</w:t>
            </w:r>
          </w:p>
          <w:p w14:paraId="268B5D03" w14:textId="77777777" w:rsidR="002C25C3" w:rsidRPr="008C2049" w:rsidRDefault="002C25C3" w:rsidP="00473ECB">
            <w:pPr>
              <w:keepNext/>
              <w:keepLines/>
              <w:spacing w:before="0" w:after="0" w:line="240" w:lineRule="auto"/>
              <w:rPr>
                <w:rFonts w:cs="Arial"/>
                <w:color w:val="000000"/>
                <w:sz w:val="18"/>
                <w:szCs w:val="20"/>
              </w:rPr>
            </w:pPr>
            <w:proofErr w:type="gramStart"/>
            <w:r w:rsidRPr="008C2049">
              <w:rPr>
                <w:rFonts w:cs="Arial"/>
                <w:color w:val="000000"/>
                <w:sz w:val="18"/>
                <w:szCs w:val="20"/>
              </w:rPr>
              <w:t>Sec</w:t>
            </w:r>
            <w:proofErr w:type="gramEnd"/>
            <w:r w:rsidRPr="008C2049">
              <w:rPr>
                <w:rFonts w:cs="Arial"/>
                <w:color w:val="000000"/>
                <w:sz w:val="18"/>
                <w:szCs w:val="20"/>
              </w:rPr>
              <w:t xml:space="preserve"> proc</w:t>
            </w:r>
          </w:p>
          <w:p w14:paraId="4B7C0778"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HDT2</w:t>
            </w:r>
          </w:p>
          <w:p w14:paraId="70375617"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HD Select</w:t>
            </w:r>
          </w:p>
          <w:p w14:paraId="15EEA5D9"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EBU</w:t>
            </w:r>
          </w:p>
          <w:p w14:paraId="7F5D221C"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SRU</w:t>
            </w:r>
          </w:p>
          <w:p w14:paraId="32F299CA" w14:textId="77777777" w:rsidR="002C25C3" w:rsidRPr="008C2049" w:rsidRDefault="002C25C3" w:rsidP="00473ECB">
            <w:pPr>
              <w:keepNext/>
              <w:keepLines/>
              <w:spacing w:before="0" w:after="0" w:line="240" w:lineRule="auto"/>
              <w:rPr>
                <w:rFonts w:cs="Arial"/>
                <w:color w:val="000000"/>
                <w:sz w:val="18"/>
              </w:rPr>
            </w:pPr>
            <w:r w:rsidRPr="008C2049">
              <w:rPr>
                <w:rFonts w:cs="Arial"/>
                <w:color w:val="000000"/>
                <w:sz w:val="18"/>
                <w:szCs w:val="20"/>
              </w:rPr>
              <w:t>CO Boiler</w:t>
            </w:r>
          </w:p>
        </w:tc>
        <w:tc>
          <w:tcPr>
            <w:tcW w:w="2447" w:type="dxa"/>
          </w:tcPr>
          <w:p w14:paraId="2002998D" w14:textId="77777777" w:rsidR="002C25C3" w:rsidRPr="008C2049" w:rsidRDefault="002C25C3" w:rsidP="00473ECB">
            <w:pPr>
              <w:keepNext/>
              <w:keepLines/>
              <w:spacing w:before="0" w:after="0" w:line="240" w:lineRule="exact"/>
              <w:rPr>
                <w:rFonts w:cs="Arial"/>
                <w:color w:val="000000"/>
                <w:sz w:val="18"/>
                <w:vertAlign w:val="superscript"/>
              </w:rPr>
            </w:pPr>
            <w:r w:rsidRPr="008C2049">
              <w:rPr>
                <w:rFonts w:cs="Arial"/>
                <w:color w:val="000000"/>
                <w:sz w:val="18"/>
              </w:rPr>
              <w:t>1,400 mg/Nm</w:t>
            </w:r>
            <w:r w:rsidRPr="008C2049">
              <w:rPr>
                <w:rFonts w:cs="Arial"/>
                <w:color w:val="000000"/>
                <w:sz w:val="18"/>
                <w:vertAlign w:val="superscript"/>
              </w:rPr>
              <w:t xml:space="preserve">3 </w:t>
            </w:r>
          </w:p>
          <w:p w14:paraId="1EC96E6C"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vertAlign w:val="superscript"/>
              </w:rPr>
              <w:t>Note 1</w:t>
            </w:r>
          </w:p>
        </w:tc>
        <w:tc>
          <w:tcPr>
            <w:tcW w:w="1727" w:type="dxa"/>
          </w:tcPr>
          <w:p w14:paraId="309DE18E"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rPr>
              <w:t>Hourly average</w:t>
            </w:r>
          </w:p>
        </w:tc>
        <w:tc>
          <w:tcPr>
            <w:tcW w:w="1381" w:type="dxa"/>
          </w:tcPr>
          <w:p w14:paraId="33E2C088"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rPr>
              <w:t xml:space="preserve">Continuous </w:t>
            </w:r>
          </w:p>
        </w:tc>
        <w:tc>
          <w:tcPr>
            <w:tcW w:w="2326" w:type="dxa"/>
          </w:tcPr>
          <w:p w14:paraId="1D00E0DF"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rPr>
              <w:t>As agreed in writing with the Environment Agency.</w:t>
            </w:r>
          </w:p>
        </w:tc>
      </w:tr>
      <w:tr w:rsidR="002C25C3" w:rsidRPr="008C2049" w14:paraId="2B7A1475" w14:textId="77777777" w:rsidTr="00473ECB">
        <w:trPr>
          <w:cantSplit/>
        </w:trPr>
        <w:tc>
          <w:tcPr>
            <w:tcW w:w="14786" w:type="dxa"/>
            <w:gridSpan w:val="7"/>
            <w:shd w:val="clear" w:color="auto" w:fill="BFBFBF"/>
          </w:tcPr>
          <w:p w14:paraId="6346BAD3" w14:textId="77777777" w:rsidR="002C25C3" w:rsidRPr="008C2049" w:rsidRDefault="002C25C3" w:rsidP="00473ECB">
            <w:pPr>
              <w:spacing w:before="0" w:after="0" w:line="240" w:lineRule="auto"/>
              <w:rPr>
                <w:rFonts w:cs="Arial"/>
                <w:color w:val="000000"/>
                <w:sz w:val="18"/>
              </w:rPr>
            </w:pPr>
          </w:p>
        </w:tc>
      </w:tr>
      <w:tr w:rsidR="002C25C3" w:rsidRPr="008C2049" w14:paraId="4EBCD085" w14:textId="77777777" w:rsidTr="00473ECB">
        <w:trPr>
          <w:cantSplit/>
        </w:trPr>
        <w:tc>
          <w:tcPr>
            <w:tcW w:w="3162" w:type="dxa"/>
          </w:tcPr>
          <w:p w14:paraId="056FA440" w14:textId="77777777" w:rsidR="002C25C3" w:rsidRPr="008C2049" w:rsidRDefault="002C25C3" w:rsidP="00473ECB">
            <w:pPr>
              <w:pStyle w:val="CommentText"/>
              <w:spacing w:before="0" w:after="0"/>
              <w:rPr>
                <w:color w:val="000000"/>
                <w:sz w:val="18"/>
              </w:rPr>
            </w:pPr>
            <w:r w:rsidRPr="008C2049">
              <w:rPr>
                <w:rFonts w:cs="Arial"/>
                <w:color w:val="000000"/>
                <w:sz w:val="18"/>
              </w:rPr>
              <w:t>The points specified  in the Integrated Emissions Management Technique document submitted in accordance with IC51 in Table S1.3 of this permit, or subsequently notified in accordance with condition 4.3.10 and agreed in writing by the Environment Agency</w:t>
            </w:r>
          </w:p>
        </w:tc>
        <w:tc>
          <w:tcPr>
            <w:tcW w:w="1872" w:type="dxa"/>
          </w:tcPr>
          <w:p w14:paraId="26FCD34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18"/>
              </w:rPr>
              <w:t>Sulphur dioxide</w:t>
            </w:r>
          </w:p>
        </w:tc>
        <w:tc>
          <w:tcPr>
            <w:tcW w:w="1871" w:type="dxa"/>
          </w:tcPr>
          <w:p w14:paraId="4C418B07" w14:textId="77777777" w:rsidR="002C25C3" w:rsidRPr="008C2049" w:rsidRDefault="002C25C3" w:rsidP="00473ECB">
            <w:pPr>
              <w:pStyle w:val="CommentText"/>
              <w:spacing w:before="0" w:after="0"/>
              <w:rPr>
                <w:color w:val="000000"/>
                <w:sz w:val="18"/>
              </w:rPr>
            </w:pPr>
            <w:r w:rsidRPr="008C2049">
              <w:rPr>
                <w:rFonts w:cs="Arial"/>
                <w:color w:val="000000"/>
                <w:sz w:val="18"/>
              </w:rPr>
              <w:t>Stacks releasing sulphur dioxide as a combustion product, CCU and Sulphur Recovery Units</w:t>
            </w:r>
          </w:p>
        </w:tc>
        <w:tc>
          <w:tcPr>
            <w:tcW w:w="2447" w:type="dxa"/>
          </w:tcPr>
          <w:p w14:paraId="097F75A5" w14:textId="77777777" w:rsidR="002C25C3" w:rsidRPr="008C2049" w:rsidRDefault="002C25C3" w:rsidP="00473ECB">
            <w:pPr>
              <w:spacing w:before="0" w:after="0" w:line="240" w:lineRule="auto"/>
              <w:rPr>
                <w:rFonts w:cs="Arial"/>
                <w:color w:val="000000"/>
                <w:sz w:val="18"/>
                <w:szCs w:val="20"/>
                <w:vertAlign w:val="superscript"/>
              </w:rPr>
            </w:pPr>
            <w:r w:rsidRPr="008C2049">
              <w:rPr>
                <w:color w:val="000000"/>
                <w:sz w:val="18"/>
              </w:rPr>
              <w:t>Limit shall be determined in accordance with the methodology approved in writing by the Environment Agency, in accordance with IC51 in Table S1.3 of this permit.</w:t>
            </w:r>
          </w:p>
        </w:tc>
        <w:tc>
          <w:tcPr>
            <w:tcW w:w="1727" w:type="dxa"/>
          </w:tcPr>
          <w:p w14:paraId="79D0F635" w14:textId="77777777" w:rsidR="002C25C3" w:rsidRPr="008C2049" w:rsidRDefault="002C25C3" w:rsidP="00473ECB">
            <w:pPr>
              <w:spacing w:before="0" w:after="0" w:line="240" w:lineRule="auto"/>
              <w:rPr>
                <w:rFonts w:cs="Arial"/>
                <w:color w:val="000000"/>
                <w:sz w:val="18"/>
                <w:szCs w:val="20"/>
              </w:rPr>
            </w:pPr>
            <w:r w:rsidRPr="008C2049">
              <w:rPr>
                <w:color w:val="000000"/>
                <w:sz w:val="18"/>
              </w:rPr>
              <w:t>Monthly average</w:t>
            </w:r>
          </w:p>
        </w:tc>
        <w:tc>
          <w:tcPr>
            <w:tcW w:w="1381" w:type="dxa"/>
          </w:tcPr>
          <w:p w14:paraId="60824317" w14:textId="77777777" w:rsidR="002C25C3" w:rsidRPr="008C2049" w:rsidRDefault="002C25C3" w:rsidP="00473ECB">
            <w:pPr>
              <w:spacing w:before="0" w:after="0" w:line="240" w:lineRule="auto"/>
              <w:rPr>
                <w:rFonts w:cs="Arial"/>
                <w:color w:val="000000"/>
                <w:sz w:val="18"/>
                <w:szCs w:val="20"/>
              </w:rPr>
            </w:pPr>
            <w:r w:rsidRPr="008C2049">
              <w:rPr>
                <w:color w:val="000000"/>
                <w:sz w:val="18"/>
              </w:rPr>
              <w:t>Continuous</w:t>
            </w:r>
          </w:p>
        </w:tc>
        <w:tc>
          <w:tcPr>
            <w:tcW w:w="2326" w:type="dxa"/>
          </w:tcPr>
          <w:p w14:paraId="0054C2AB" w14:textId="77777777" w:rsidR="002C25C3" w:rsidRPr="008C2049" w:rsidRDefault="002C25C3" w:rsidP="00473ECB">
            <w:pPr>
              <w:spacing w:before="0" w:after="0" w:line="240" w:lineRule="auto"/>
              <w:rPr>
                <w:rFonts w:cs="Arial"/>
                <w:color w:val="000000"/>
                <w:sz w:val="18"/>
                <w:szCs w:val="20"/>
              </w:rPr>
            </w:pPr>
            <w:r w:rsidRPr="008C2049">
              <w:rPr>
                <w:color w:val="000000"/>
                <w:sz w:val="18"/>
              </w:rPr>
              <w:t>Calculation using the method approved in writing by the Environment Agency in accordance with IC51 in Table S1.3 of this permit.</w:t>
            </w:r>
          </w:p>
        </w:tc>
      </w:tr>
      <w:tr w:rsidR="002C25C3" w:rsidRPr="008C2049" w14:paraId="3ABD1F20" w14:textId="77777777" w:rsidTr="00473ECB">
        <w:trPr>
          <w:cantSplit/>
        </w:trPr>
        <w:tc>
          <w:tcPr>
            <w:tcW w:w="14786" w:type="dxa"/>
            <w:gridSpan w:val="7"/>
            <w:shd w:val="pct10" w:color="auto" w:fill="auto"/>
          </w:tcPr>
          <w:p w14:paraId="3C985336" w14:textId="77777777" w:rsidR="002C25C3" w:rsidRPr="008C2049" w:rsidRDefault="002C25C3" w:rsidP="00473ECB">
            <w:pPr>
              <w:spacing w:before="0" w:after="0" w:line="240" w:lineRule="auto"/>
              <w:rPr>
                <w:color w:val="000000"/>
                <w:sz w:val="18"/>
              </w:rPr>
            </w:pPr>
          </w:p>
        </w:tc>
      </w:tr>
      <w:tr w:rsidR="002C25C3" w:rsidRPr="008C2049" w14:paraId="4D2C060C" w14:textId="77777777" w:rsidTr="00473ECB">
        <w:trPr>
          <w:cantSplit/>
        </w:trPr>
        <w:tc>
          <w:tcPr>
            <w:tcW w:w="3162" w:type="dxa"/>
          </w:tcPr>
          <w:p w14:paraId="045FE6A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The points specified  in the Integrated Emissions Management Technique document submitted in accordance with IC50 in Table S1.3 of this permit, or subsequently notified in accordance with condition 4.3.10 and agreed in writing by the Environment Agency</w:t>
            </w:r>
          </w:p>
        </w:tc>
        <w:tc>
          <w:tcPr>
            <w:tcW w:w="1872" w:type="dxa"/>
          </w:tcPr>
          <w:p w14:paraId="6E20F201" w14:textId="77777777" w:rsidR="002C25C3" w:rsidRPr="008C2049" w:rsidRDefault="002C25C3" w:rsidP="00473ECB">
            <w:pPr>
              <w:spacing w:before="0" w:after="0" w:line="240" w:lineRule="auto"/>
              <w:rPr>
                <w:color w:val="000000"/>
                <w:sz w:val="18"/>
              </w:rPr>
            </w:pPr>
            <w:r w:rsidRPr="008C2049">
              <w:rPr>
                <w:color w:val="000000"/>
                <w:sz w:val="18"/>
              </w:rPr>
              <w:t>Oxides of nitrogen</w:t>
            </w:r>
          </w:p>
          <w:p w14:paraId="00F0FFF0" w14:textId="77777777" w:rsidR="002C25C3" w:rsidRPr="008C2049" w:rsidRDefault="002C25C3" w:rsidP="00473ECB">
            <w:pPr>
              <w:spacing w:before="0" w:after="0" w:line="240" w:lineRule="auto"/>
              <w:rPr>
                <w:rFonts w:cs="Arial"/>
                <w:color w:val="000000"/>
                <w:sz w:val="18"/>
                <w:szCs w:val="20"/>
              </w:rPr>
            </w:pPr>
            <w:r w:rsidRPr="008C2049">
              <w:rPr>
                <w:color w:val="000000"/>
                <w:sz w:val="18"/>
              </w:rPr>
              <w:t>(NO and NO</w:t>
            </w:r>
            <w:r w:rsidRPr="008C2049">
              <w:rPr>
                <w:color w:val="000000"/>
                <w:sz w:val="18"/>
                <w:vertAlign w:val="subscript"/>
              </w:rPr>
              <w:t>2</w:t>
            </w:r>
            <w:r w:rsidRPr="008C2049">
              <w:rPr>
                <w:color w:val="000000"/>
                <w:sz w:val="18"/>
              </w:rPr>
              <w:t xml:space="preserve"> expressed as NO</w:t>
            </w:r>
            <w:r w:rsidRPr="008C2049">
              <w:rPr>
                <w:color w:val="000000"/>
                <w:sz w:val="18"/>
                <w:vertAlign w:val="subscript"/>
              </w:rPr>
              <w:t>2</w:t>
            </w:r>
            <w:r w:rsidRPr="008C2049">
              <w:rPr>
                <w:color w:val="000000"/>
                <w:sz w:val="18"/>
              </w:rPr>
              <w:t>)</w:t>
            </w:r>
          </w:p>
        </w:tc>
        <w:tc>
          <w:tcPr>
            <w:tcW w:w="1871" w:type="dxa"/>
          </w:tcPr>
          <w:p w14:paraId="38973922" w14:textId="77777777" w:rsidR="002C25C3" w:rsidRPr="008C2049" w:rsidRDefault="002C25C3" w:rsidP="00473ECB">
            <w:pPr>
              <w:spacing w:before="0" w:after="0" w:line="240" w:lineRule="auto"/>
              <w:rPr>
                <w:rFonts w:cs="Arial"/>
                <w:color w:val="000000"/>
                <w:sz w:val="18"/>
                <w:szCs w:val="20"/>
                <w:vertAlign w:val="superscript"/>
              </w:rPr>
            </w:pPr>
            <w:r w:rsidRPr="008C2049">
              <w:rPr>
                <w:rFonts w:cs="Arial"/>
                <w:color w:val="000000"/>
                <w:sz w:val="18"/>
              </w:rPr>
              <w:t xml:space="preserve">Stacks releasing oxides of nitrogen as a combustion product and CCU </w:t>
            </w:r>
            <w:r w:rsidRPr="008C2049">
              <w:rPr>
                <w:rFonts w:cs="Arial"/>
                <w:color w:val="000000"/>
                <w:sz w:val="18"/>
                <w:szCs w:val="20"/>
                <w:vertAlign w:val="superscript"/>
              </w:rPr>
              <w:t xml:space="preserve"> </w:t>
            </w:r>
          </w:p>
        </w:tc>
        <w:tc>
          <w:tcPr>
            <w:tcW w:w="2447" w:type="dxa"/>
          </w:tcPr>
          <w:p w14:paraId="1C77A7DE" w14:textId="77777777" w:rsidR="002C25C3" w:rsidRPr="008C2049" w:rsidRDefault="002C25C3" w:rsidP="00473ECB">
            <w:pPr>
              <w:spacing w:before="0" w:after="0" w:line="240" w:lineRule="auto"/>
              <w:rPr>
                <w:rFonts w:cs="Arial"/>
                <w:color w:val="000000"/>
                <w:sz w:val="18"/>
                <w:szCs w:val="20"/>
                <w:vertAlign w:val="superscript"/>
              </w:rPr>
            </w:pPr>
            <w:r w:rsidRPr="008C2049">
              <w:rPr>
                <w:color w:val="000000"/>
                <w:sz w:val="18"/>
              </w:rPr>
              <w:t>Limit shall be determined in accordance with the methodology approved in writing by the Environment Agency, in accordance with IC50 in Table S1.3 of this permit.</w:t>
            </w:r>
          </w:p>
        </w:tc>
        <w:tc>
          <w:tcPr>
            <w:tcW w:w="1727" w:type="dxa"/>
          </w:tcPr>
          <w:p w14:paraId="356FBEC6" w14:textId="77777777" w:rsidR="002C25C3" w:rsidRPr="008C2049" w:rsidRDefault="002C25C3" w:rsidP="00473ECB">
            <w:pPr>
              <w:spacing w:before="0" w:after="0" w:line="240" w:lineRule="auto"/>
              <w:rPr>
                <w:rFonts w:cs="Arial"/>
                <w:color w:val="000000"/>
                <w:sz w:val="18"/>
                <w:szCs w:val="20"/>
              </w:rPr>
            </w:pPr>
            <w:r w:rsidRPr="008C2049">
              <w:rPr>
                <w:color w:val="000000"/>
                <w:sz w:val="18"/>
              </w:rPr>
              <w:t>Monthly average</w:t>
            </w:r>
          </w:p>
        </w:tc>
        <w:tc>
          <w:tcPr>
            <w:tcW w:w="1381" w:type="dxa"/>
          </w:tcPr>
          <w:p w14:paraId="1AF68494" w14:textId="77777777" w:rsidR="002C25C3" w:rsidRPr="008C2049" w:rsidRDefault="002C25C3" w:rsidP="00473ECB">
            <w:pPr>
              <w:spacing w:before="0" w:after="0" w:line="240" w:lineRule="auto"/>
              <w:rPr>
                <w:rFonts w:cs="Arial"/>
                <w:color w:val="000000"/>
                <w:sz w:val="18"/>
                <w:szCs w:val="20"/>
              </w:rPr>
            </w:pPr>
            <w:r w:rsidRPr="008C2049">
              <w:rPr>
                <w:color w:val="000000"/>
                <w:sz w:val="18"/>
              </w:rPr>
              <w:t>Continuous</w:t>
            </w:r>
          </w:p>
        </w:tc>
        <w:tc>
          <w:tcPr>
            <w:tcW w:w="2326" w:type="dxa"/>
          </w:tcPr>
          <w:p w14:paraId="7E48E2A6" w14:textId="77777777" w:rsidR="002C25C3" w:rsidRPr="008C2049" w:rsidRDefault="002C25C3" w:rsidP="00473ECB">
            <w:pPr>
              <w:spacing w:before="0" w:after="0" w:line="240" w:lineRule="auto"/>
              <w:rPr>
                <w:rFonts w:cs="Arial"/>
                <w:color w:val="000000"/>
                <w:sz w:val="18"/>
                <w:szCs w:val="20"/>
              </w:rPr>
            </w:pPr>
            <w:r w:rsidRPr="008C2049">
              <w:rPr>
                <w:color w:val="000000"/>
                <w:sz w:val="18"/>
              </w:rPr>
              <w:t>Calculation using the method approved in writing by the Environment Agency in accordance with IC50 in Table S1.3 of this permit.</w:t>
            </w:r>
          </w:p>
        </w:tc>
      </w:tr>
      <w:tr w:rsidR="002C25C3" w:rsidRPr="008C2049" w14:paraId="2CAAC9FA" w14:textId="77777777" w:rsidTr="00473ECB">
        <w:trPr>
          <w:cantSplit/>
        </w:trPr>
        <w:tc>
          <w:tcPr>
            <w:tcW w:w="14786" w:type="dxa"/>
            <w:gridSpan w:val="7"/>
          </w:tcPr>
          <w:p w14:paraId="2CF0CB0F" w14:textId="77777777" w:rsidR="002C25C3" w:rsidRPr="008C2049" w:rsidRDefault="002C25C3" w:rsidP="00473ECB">
            <w:pPr>
              <w:spacing w:before="0" w:after="0" w:line="240" w:lineRule="auto"/>
              <w:rPr>
                <w:color w:val="000000"/>
                <w:sz w:val="18"/>
                <w:szCs w:val="18"/>
              </w:rPr>
            </w:pPr>
            <w:r w:rsidRPr="008C2049">
              <w:rPr>
                <w:color w:val="000000"/>
                <w:sz w:val="18"/>
                <w:szCs w:val="18"/>
              </w:rPr>
              <w:t>Note 1   The limit shall be reviewed in accordance with IC52 in table S1.3 of this permit.</w:t>
            </w:r>
          </w:p>
        </w:tc>
      </w:tr>
    </w:tbl>
    <w:p w14:paraId="2F135942" w14:textId="77777777" w:rsidR="002C25C3" w:rsidRPr="008C2049" w:rsidRDefault="002C25C3" w:rsidP="002C25C3">
      <w:pPr>
        <w:pStyle w:val="Heading3rednonum"/>
        <w:keepLines w:val="0"/>
        <w:widowControl/>
        <w:tabs>
          <w:tab w:val="left" w:pos="720"/>
        </w:tabs>
        <w:ind w:left="0" w:firstLine="0"/>
        <w:outlineLvl w:val="9"/>
        <w:rPr>
          <w:color w:val="auto"/>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5029"/>
        <w:gridCol w:w="9455"/>
      </w:tblGrid>
      <w:tr w:rsidR="002C25C3" w:rsidRPr="008C2049" w14:paraId="758B6E50" w14:textId="77777777" w:rsidTr="00473ECB">
        <w:trPr>
          <w:cantSplit/>
          <w:tblHeader/>
        </w:trPr>
        <w:tc>
          <w:tcPr>
            <w:tcW w:w="14709" w:type="dxa"/>
            <w:gridSpan w:val="2"/>
            <w:shd w:val="clear" w:color="auto" w:fill="auto"/>
          </w:tcPr>
          <w:p w14:paraId="1453FFDD"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Table S3.1(e)  Point source emissions to air during normal operation for which there are no limits</w:t>
            </w:r>
          </w:p>
        </w:tc>
      </w:tr>
      <w:tr w:rsidR="002C25C3" w:rsidRPr="008C2049" w14:paraId="5A34E9F9" w14:textId="77777777" w:rsidTr="00473ECB">
        <w:trPr>
          <w:cantSplit/>
          <w:tblHeader/>
        </w:trPr>
        <w:tc>
          <w:tcPr>
            <w:tcW w:w="5101" w:type="dxa"/>
            <w:shd w:val="clear" w:color="auto" w:fill="auto"/>
          </w:tcPr>
          <w:p w14:paraId="0113F9A3"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br w:type="page"/>
              <w:t>Emission point ref. &amp; location</w:t>
            </w:r>
          </w:p>
        </w:tc>
        <w:tc>
          <w:tcPr>
            <w:tcW w:w="9608" w:type="dxa"/>
            <w:shd w:val="clear" w:color="auto" w:fill="auto"/>
          </w:tcPr>
          <w:p w14:paraId="765C9E61"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Source</w:t>
            </w:r>
          </w:p>
        </w:tc>
      </w:tr>
      <w:tr w:rsidR="002C25C3" w:rsidRPr="008C2049" w14:paraId="282073AA" w14:textId="77777777" w:rsidTr="00473ECB">
        <w:trPr>
          <w:cantSplit/>
        </w:trPr>
        <w:tc>
          <w:tcPr>
            <w:tcW w:w="14709" w:type="dxa"/>
            <w:gridSpan w:val="2"/>
            <w:shd w:val="clear" w:color="auto" w:fill="auto"/>
            <w:vAlign w:val="center"/>
          </w:tcPr>
          <w:p w14:paraId="3B00C8B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b/>
                <w:bCs/>
                <w:color w:val="000000"/>
              </w:rPr>
              <w:t>Refinery Operations</w:t>
            </w:r>
          </w:p>
        </w:tc>
      </w:tr>
      <w:tr w:rsidR="002C25C3" w:rsidRPr="008C2049" w14:paraId="079B1747" w14:textId="77777777" w:rsidTr="00473ECB">
        <w:trPr>
          <w:cantSplit/>
        </w:trPr>
        <w:tc>
          <w:tcPr>
            <w:tcW w:w="5101" w:type="dxa"/>
            <w:shd w:val="clear" w:color="auto" w:fill="auto"/>
            <w:vAlign w:val="center"/>
          </w:tcPr>
          <w:p w14:paraId="0002052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REF-A-13</w:t>
            </w:r>
          </w:p>
        </w:tc>
        <w:tc>
          <w:tcPr>
            <w:tcW w:w="9608" w:type="dxa"/>
            <w:shd w:val="clear" w:color="auto" w:fill="auto"/>
            <w:vAlign w:val="center"/>
          </w:tcPr>
          <w:p w14:paraId="688D163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VRU ship loading (intermittent)</w:t>
            </w:r>
          </w:p>
        </w:tc>
      </w:tr>
      <w:tr w:rsidR="002C25C3" w:rsidRPr="008C2049" w14:paraId="2678B72F" w14:textId="77777777" w:rsidTr="00473ECB">
        <w:trPr>
          <w:cantSplit/>
        </w:trPr>
        <w:tc>
          <w:tcPr>
            <w:tcW w:w="5101" w:type="dxa"/>
            <w:vMerge w:val="restart"/>
            <w:shd w:val="clear" w:color="auto" w:fill="auto"/>
          </w:tcPr>
          <w:p w14:paraId="63D8BC7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Vents from Ethyl Benzene Unit (EBU)</w:t>
            </w:r>
          </w:p>
        </w:tc>
        <w:tc>
          <w:tcPr>
            <w:tcW w:w="9608" w:type="dxa"/>
            <w:shd w:val="clear" w:color="auto" w:fill="auto"/>
          </w:tcPr>
          <w:p w14:paraId="0CC2C12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E6800 surplus gas vent</w:t>
            </w:r>
          </w:p>
        </w:tc>
      </w:tr>
      <w:tr w:rsidR="002C25C3" w:rsidRPr="008C2049" w14:paraId="161D362A" w14:textId="77777777" w:rsidTr="00473ECB">
        <w:trPr>
          <w:cantSplit/>
        </w:trPr>
        <w:tc>
          <w:tcPr>
            <w:tcW w:w="5101" w:type="dxa"/>
            <w:vMerge/>
            <w:shd w:val="clear" w:color="auto" w:fill="auto"/>
          </w:tcPr>
          <w:p w14:paraId="00183A87" w14:textId="77777777" w:rsidR="002C25C3" w:rsidRPr="008C2049" w:rsidRDefault="002C25C3" w:rsidP="00473ECB">
            <w:pPr>
              <w:pStyle w:val="Tablebody"/>
              <w:keepLines w:val="0"/>
              <w:widowControl/>
              <w:spacing w:before="0" w:after="0" w:line="240" w:lineRule="auto"/>
              <w:rPr>
                <w:rFonts w:cs="Arial"/>
                <w:color w:val="000000"/>
              </w:rPr>
            </w:pPr>
          </w:p>
        </w:tc>
        <w:tc>
          <w:tcPr>
            <w:tcW w:w="9608" w:type="dxa"/>
            <w:shd w:val="clear" w:color="auto" w:fill="auto"/>
          </w:tcPr>
          <w:p w14:paraId="3C8A063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Benzene sewer</w:t>
            </w:r>
          </w:p>
        </w:tc>
      </w:tr>
      <w:tr w:rsidR="002C25C3" w:rsidRPr="008C2049" w14:paraId="3C237693" w14:textId="77777777" w:rsidTr="00473ECB">
        <w:trPr>
          <w:cantSplit/>
        </w:trPr>
        <w:tc>
          <w:tcPr>
            <w:tcW w:w="5101" w:type="dxa"/>
            <w:shd w:val="clear" w:color="auto" w:fill="auto"/>
          </w:tcPr>
          <w:p w14:paraId="79B3A3A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Oil Movements</w:t>
            </w:r>
          </w:p>
        </w:tc>
        <w:tc>
          <w:tcPr>
            <w:tcW w:w="9608" w:type="dxa"/>
            <w:shd w:val="clear" w:color="auto" w:fill="auto"/>
          </w:tcPr>
          <w:p w14:paraId="7B991E1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Stanlow Island White Oils Vent</w:t>
            </w:r>
          </w:p>
        </w:tc>
      </w:tr>
      <w:tr w:rsidR="002C25C3" w:rsidRPr="008C2049" w14:paraId="2D2534BE" w14:textId="77777777" w:rsidTr="00473ECB">
        <w:trPr>
          <w:cantSplit/>
        </w:trPr>
        <w:tc>
          <w:tcPr>
            <w:tcW w:w="5101" w:type="dxa"/>
            <w:shd w:val="clear" w:color="auto" w:fill="auto"/>
          </w:tcPr>
          <w:p w14:paraId="3788BDB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HDS-2</w:t>
            </w:r>
          </w:p>
        </w:tc>
        <w:tc>
          <w:tcPr>
            <w:tcW w:w="9608" w:type="dxa"/>
            <w:shd w:val="clear" w:color="auto" w:fill="auto"/>
          </w:tcPr>
          <w:p w14:paraId="13E401C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V6327 vent</w:t>
            </w:r>
          </w:p>
        </w:tc>
      </w:tr>
      <w:tr w:rsidR="002C25C3" w:rsidRPr="008C2049" w14:paraId="458D4F46" w14:textId="77777777" w:rsidTr="00473ECB">
        <w:trPr>
          <w:cantSplit/>
        </w:trPr>
        <w:tc>
          <w:tcPr>
            <w:tcW w:w="5101" w:type="dxa"/>
            <w:shd w:val="clear" w:color="auto" w:fill="auto"/>
          </w:tcPr>
          <w:p w14:paraId="076523C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HVI (FEU)</w:t>
            </w:r>
          </w:p>
        </w:tc>
        <w:tc>
          <w:tcPr>
            <w:tcW w:w="9608" w:type="dxa"/>
            <w:shd w:val="clear" w:color="auto" w:fill="auto"/>
          </w:tcPr>
          <w:p w14:paraId="4E198EE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C4306 vacuum system exhaust</w:t>
            </w:r>
          </w:p>
        </w:tc>
      </w:tr>
      <w:tr w:rsidR="002C25C3" w:rsidRPr="008C2049" w14:paraId="53B36676" w14:textId="77777777" w:rsidTr="00473ECB">
        <w:trPr>
          <w:cantSplit/>
        </w:trPr>
        <w:tc>
          <w:tcPr>
            <w:tcW w:w="5101" w:type="dxa"/>
            <w:shd w:val="clear" w:color="auto" w:fill="auto"/>
          </w:tcPr>
          <w:p w14:paraId="5927123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HVI (MDU)</w:t>
            </w:r>
          </w:p>
        </w:tc>
        <w:tc>
          <w:tcPr>
            <w:tcW w:w="9608" w:type="dxa"/>
            <w:shd w:val="clear" w:color="auto" w:fill="auto"/>
          </w:tcPr>
          <w:p w14:paraId="4AF27D0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C4406 vacuum system exhaust</w:t>
            </w:r>
          </w:p>
        </w:tc>
      </w:tr>
      <w:tr w:rsidR="002C25C3" w:rsidRPr="008C2049" w14:paraId="0C48D6F8" w14:textId="77777777" w:rsidTr="00473ECB">
        <w:trPr>
          <w:cantSplit/>
        </w:trPr>
        <w:tc>
          <w:tcPr>
            <w:tcW w:w="5101" w:type="dxa"/>
            <w:shd w:val="clear" w:color="auto" w:fill="auto"/>
          </w:tcPr>
          <w:p w14:paraId="246E8C7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ODU (Sour water stripper, SWS)</w:t>
            </w:r>
          </w:p>
        </w:tc>
        <w:tc>
          <w:tcPr>
            <w:tcW w:w="9608" w:type="dxa"/>
            <w:shd w:val="clear" w:color="auto" w:fill="auto"/>
          </w:tcPr>
          <w:p w14:paraId="400EA12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T4009, T4010</w:t>
            </w:r>
          </w:p>
        </w:tc>
      </w:tr>
      <w:tr w:rsidR="002C25C3" w:rsidRPr="008C2049" w14:paraId="73B69863" w14:textId="77777777" w:rsidTr="00473ECB">
        <w:trPr>
          <w:cantSplit/>
        </w:trPr>
        <w:tc>
          <w:tcPr>
            <w:tcW w:w="5101" w:type="dxa"/>
            <w:shd w:val="clear" w:color="auto" w:fill="auto"/>
          </w:tcPr>
          <w:p w14:paraId="616BA95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Storage tanks</w:t>
            </w:r>
          </w:p>
        </w:tc>
        <w:tc>
          <w:tcPr>
            <w:tcW w:w="9608" w:type="dxa"/>
            <w:shd w:val="clear" w:color="auto" w:fill="auto"/>
          </w:tcPr>
          <w:p w14:paraId="7A4CE9E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South site-  white oils storage tanks  as application table 2.1.5.1  (35 storage tanks)</w:t>
            </w:r>
          </w:p>
        </w:tc>
      </w:tr>
      <w:tr w:rsidR="002C25C3" w:rsidRPr="008C2049" w14:paraId="5B3F93B7" w14:textId="77777777" w:rsidTr="00473ECB">
        <w:trPr>
          <w:cantSplit/>
        </w:trPr>
        <w:tc>
          <w:tcPr>
            <w:tcW w:w="5101" w:type="dxa"/>
            <w:shd w:val="clear" w:color="auto" w:fill="auto"/>
          </w:tcPr>
          <w:p w14:paraId="3F00FAD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Storage tanks</w:t>
            </w:r>
          </w:p>
        </w:tc>
        <w:tc>
          <w:tcPr>
            <w:tcW w:w="9608" w:type="dxa"/>
            <w:shd w:val="clear" w:color="auto" w:fill="auto"/>
          </w:tcPr>
          <w:p w14:paraId="23A3BAB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South site-  black oils as application table 2.1.5.2 a &amp;b  (34 &amp; 25 off)</w:t>
            </w:r>
          </w:p>
        </w:tc>
      </w:tr>
      <w:tr w:rsidR="002C25C3" w:rsidRPr="008C2049" w14:paraId="13891053" w14:textId="77777777" w:rsidTr="00473ECB">
        <w:trPr>
          <w:cantSplit/>
        </w:trPr>
        <w:tc>
          <w:tcPr>
            <w:tcW w:w="5101" w:type="dxa"/>
            <w:shd w:val="clear" w:color="auto" w:fill="auto"/>
          </w:tcPr>
          <w:p w14:paraId="3112B00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Storage tanks</w:t>
            </w:r>
          </w:p>
        </w:tc>
        <w:tc>
          <w:tcPr>
            <w:tcW w:w="9608" w:type="dxa"/>
            <w:shd w:val="clear" w:color="auto" w:fill="auto"/>
          </w:tcPr>
          <w:p w14:paraId="34F76FC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Hill site-  crude oils and slops as application table 2.1.5.3  (11 off)</w:t>
            </w:r>
          </w:p>
        </w:tc>
      </w:tr>
      <w:tr w:rsidR="002C25C3" w:rsidRPr="008C2049" w14:paraId="510C0A8D" w14:textId="77777777" w:rsidTr="00473ECB">
        <w:trPr>
          <w:cantSplit/>
        </w:trPr>
        <w:tc>
          <w:tcPr>
            <w:tcW w:w="5101" w:type="dxa"/>
            <w:shd w:val="clear" w:color="auto" w:fill="auto"/>
          </w:tcPr>
          <w:p w14:paraId="0C43F58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Storage tanks</w:t>
            </w:r>
          </w:p>
        </w:tc>
        <w:tc>
          <w:tcPr>
            <w:tcW w:w="9608" w:type="dxa"/>
            <w:shd w:val="clear" w:color="auto" w:fill="auto"/>
          </w:tcPr>
          <w:p w14:paraId="262E15E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North site-  white oils as application table 2.1.5.4 (34 off)</w:t>
            </w:r>
          </w:p>
        </w:tc>
      </w:tr>
      <w:tr w:rsidR="002C25C3" w:rsidRPr="008C2049" w14:paraId="299945B8" w14:textId="77777777" w:rsidTr="00473ECB">
        <w:trPr>
          <w:cantSplit/>
        </w:trPr>
        <w:tc>
          <w:tcPr>
            <w:tcW w:w="5101" w:type="dxa"/>
            <w:shd w:val="clear" w:color="auto" w:fill="auto"/>
          </w:tcPr>
          <w:p w14:paraId="55FD9AD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Storage tanks</w:t>
            </w:r>
          </w:p>
        </w:tc>
        <w:tc>
          <w:tcPr>
            <w:tcW w:w="9608" w:type="dxa"/>
            <w:shd w:val="clear" w:color="auto" w:fill="auto"/>
          </w:tcPr>
          <w:p w14:paraId="7D29045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North site-  black oils as application table 2.1.5.5 (15 off)</w:t>
            </w:r>
          </w:p>
        </w:tc>
      </w:tr>
      <w:tr w:rsidR="002C25C3" w:rsidRPr="008C2049" w14:paraId="7BA8AFA9" w14:textId="77777777" w:rsidTr="00473ECB">
        <w:trPr>
          <w:cantSplit/>
        </w:trPr>
        <w:tc>
          <w:tcPr>
            <w:tcW w:w="5101" w:type="dxa"/>
            <w:shd w:val="clear" w:color="auto" w:fill="auto"/>
          </w:tcPr>
          <w:p w14:paraId="781466E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Storage tanks</w:t>
            </w:r>
          </w:p>
        </w:tc>
        <w:tc>
          <w:tcPr>
            <w:tcW w:w="9608" w:type="dxa"/>
            <w:shd w:val="clear" w:color="auto" w:fill="auto"/>
          </w:tcPr>
          <w:p w14:paraId="41BC9B9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North site-  other materials as application table 2.1.5.5  (4 off)</w:t>
            </w:r>
          </w:p>
        </w:tc>
      </w:tr>
      <w:tr w:rsidR="002C25C3" w:rsidRPr="008C2049" w14:paraId="5A8D6753" w14:textId="77777777" w:rsidTr="00473ECB">
        <w:trPr>
          <w:cantSplit/>
        </w:trPr>
        <w:tc>
          <w:tcPr>
            <w:tcW w:w="14709" w:type="dxa"/>
            <w:gridSpan w:val="2"/>
            <w:shd w:val="clear" w:color="auto" w:fill="auto"/>
          </w:tcPr>
          <w:p w14:paraId="1167EA1F"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b/>
                <w:bCs/>
                <w:color w:val="000000"/>
              </w:rPr>
              <w:t>Hydrogen Production Plant and Carbon Capture Plant</w:t>
            </w:r>
          </w:p>
        </w:tc>
      </w:tr>
      <w:tr w:rsidR="002C25C3" w:rsidRPr="008C2049" w14:paraId="59AF4B6E" w14:textId="77777777" w:rsidTr="00473ECB">
        <w:trPr>
          <w:cantSplit/>
        </w:trPr>
        <w:tc>
          <w:tcPr>
            <w:tcW w:w="5101" w:type="dxa"/>
            <w:shd w:val="clear" w:color="auto" w:fill="auto"/>
          </w:tcPr>
          <w:p w14:paraId="7DC1C09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Process vent </w:t>
            </w:r>
          </w:p>
        </w:tc>
        <w:tc>
          <w:tcPr>
            <w:tcW w:w="9608" w:type="dxa"/>
            <w:shd w:val="clear" w:color="auto" w:fill="auto"/>
          </w:tcPr>
          <w:p w14:paraId="0D06D1E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TEG still column for carbon dioxide dehydration – normal operation vent</w:t>
            </w:r>
          </w:p>
        </w:tc>
      </w:tr>
      <w:tr w:rsidR="002C25C3" w:rsidRPr="008C2049" w14:paraId="6675DEDA" w14:textId="77777777" w:rsidTr="00473ECB">
        <w:trPr>
          <w:cantSplit/>
        </w:trPr>
        <w:tc>
          <w:tcPr>
            <w:tcW w:w="5101" w:type="dxa"/>
            <w:shd w:val="clear" w:color="auto" w:fill="auto"/>
          </w:tcPr>
          <w:p w14:paraId="34EDA3D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Storage tank</w:t>
            </w:r>
          </w:p>
        </w:tc>
        <w:tc>
          <w:tcPr>
            <w:tcW w:w="9608" w:type="dxa"/>
            <w:shd w:val="clear" w:color="auto" w:fill="auto"/>
          </w:tcPr>
          <w:p w14:paraId="1BB4142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Amine solvent storage tank under nitrogen blanket – Pressure valve discharge vent</w:t>
            </w:r>
          </w:p>
        </w:tc>
      </w:tr>
      <w:tr w:rsidR="002C25C3" w:rsidRPr="008C2049" w14:paraId="5F35CAFC" w14:textId="77777777" w:rsidTr="00473ECB">
        <w:trPr>
          <w:cantSplit/>
        </w:trPr>
        <w:tc>
          <w:tcPr>
            <w:tcW w:w="5101" w:type="dxa"/>
            <w:shd w:val="clear" w:color="auto" w:fill="auto"/>
          </w:tcPr>
          <w:p w14:paraId="52F3445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Storage tank</w:t>
            </w:r>
          </w:p>
        </w:tc>
        <w:tc>
          <w:tcPr>
            <w:tcW w:w="9608" w:type="dxa"/>
            <w:shd w:val="clear" w:color="auto" w:fill="auto"/>
          </w:tcPr>
          <w:p w14:paraId="59925E3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TEG storage tank under nitrogen blanket – Pressure valve discharge vent</w:t>
            </w:r>
          </w:p>
        </w:tc>
      </w:tr>
    </w:tbl>
    <w:p w14:paraId="2DB8FF50" w14:textId="77777777" w:rsidR="002C25C3" w:rsidRPr="008C2049" w:rsidRDefault="002C25C3" w:rsidP="002C25C3">
      <w:pPr>
        <w:pStyle w:val="Heading3rednonum"/>
        <w:keepLines w:val="0"/>
        <w:widowControl/>
        <w:outlineLvl w:val="9"/>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2806"/>
        <w:gridCol w:w="11754"/>
      </w:tblGrid>
      <w:tr w:rsidR="002C25C3" w:rsidRPr="008C2049" w14:paraId="5C37BEB6" w14:textId="77777777" w:rsidTr="00473ECB">
        <w:trPr>
          <w:cantSplit/>
          <w:tblHeader/>
        </w:trPr>
        <w:tc>
          <w:tcPr>
            <w:tcW w:w="14786" w:type="dxa"/>
            <w:gridSpan w:val="2"/>
            <w:shd w:val="clear" w:color="auto" w:fill="auto"/>
          </w:tcPr>
          <w:p w14:paraId="2D276AC4" w14:textId="77777777" w:rsidR="002C25C3" w:rsidRPr="008C2049" w:rsidRDefault="002C25C3" w:rsidP="00473ECB">
            <w:pPr>
              <w:pStyle w:val="Tabletitle"/>
              <w:keepLines w:val="0"/>
              <w:widowControl/>
              <w:spacing w:before="0" w:after="0" w:line="240" w:lineRule="auto"/>
              <w:rPr>
                <w:rFonts w:ascii="Arial" w:hAnsi="Arial" w:cs="Arial"/>
              </w:rPr>
            </w:pPr>
            <w:r w:rsidRPr="008C2049">
              <w:rPr>
                <w:rFonts w:ascii="Arial" w:hAnsi="Arial" w:cs="Arial"/>
              </w:rPr>
              <w:lastRenderedPageBreak/>
              <w:t>Table S3.1(f)  Point source emissions to air during abnormal operation</w:t>
            </w:r>
          </w:p>
        </w:tc>
      </w:tr>
      <w:tr w:rsidR="002C25C3" w:rsidRPr="008C2049" w14:paraId="7D10D4BF" w14:textId="77777777" w:rsidTr="00473ECB">
        <w:trPr>
          <w:cantSplit/>
          <w:tblHeader/>
        </w:trPr>
        <w:tc>
          <w:tcPr>
            <w:tcW w:w="2835" w:type="dxa"/>
            <w:shd w:val="clear" w:color="auto" w:fill="auto"/>
          </w:tcPr>
          <w:p w14:paraId="619C4054" w14:textId="77777777" w:rsidR="002C25C3" w:rsidRPr="008C2049" w:rsidRDefault="002C25C3" w:rsidP="00473ECB">
            <w:pPr>
              <w:pStyle w:val="Tablehead"/>
              <w:keepLines w:val="0"/>
              <w:widowControl/>
              <w:spacing w:before="0" w:after="0" w:line="240" w:lineRule="auto"/>
              <w:rPr>
                <w:rFonts w:cs="Arial"/>
              </w:rPr>
            </w:pPr>
            <w:r w:rsidRPr="008C2049">
              <w:rPr>
                <w:rFonts w:cs="Arial"/>
              </w:rPr>
              <w:t>Emission point ref. &amp; location</w:t>
            </w:r>
          </w:p>
        </w:tc>
        <w:tc>
          <w:tcPr>
            <w:tcW w:w="11951" w:type="dxa"/>
            <w:shd w:val="clear" w:color="auto" w:fill="auto"/>
          </w:tcPr>
          <w:p w14:paraId="425CCC27" w14:textId="77777777" w:rsidR="002C25C3" w:rsidRPr="008C2049" w:rsidRDefault="002C25C3" w:rsidP="00473ECB">
            <w:pPr>
              <w:pStyle w:val="Tablehead"/>
              <w:keepLines w:val="0"/>
              <w:widowControl/>
              <w:spacing w:before="0" w:after="0" w:line="240" w:lineRule="auto"/>
              <w:rPr>
                <w:rFonts w:cs="Arial"/>
              </w:rPr>
            </w:pPr>
            <w:r w:rsidRPr="008C2049">
              <w:rPr>
                <w:rFonts w:cs="Arial"/>
              </w:rPr>
              <w:t>Source</w:t>
            </w:r>
          </w:p>
        </w:tc>
      </w:tr>
      <w:tr w:rsidR="002C25C3" w:rsidRPr="008C2049" w14:paraId="74ED03E3" w14:textId="77777777" w:rsidTr="00473ECB">
        <w:trPr>
          <w:cantSplit/>
        </w:trPr>
        <w:tc>
          <w:tcPr>
            <w:tcW w:w="2835" w:type="dxa"/>
            <w:shd w:val="clear" w:color="auto" w:fill="auto"/>
            <w:vAlign w:val="center"/>
          </w:tcPr>
          <w:p w14:paraId="09BEA8C3" w14:textId="77777777" w:rsidR="002C25C3" w:rsidRPr="008C2049" w:rsidRDefault="002C25C3" w:rsidP="00473ECB">
            <w:pPr>
              <w:keepNext/>
              <w:spacing w:before="0" w:after="0" w:line="240" w:lineRule="auto"/>
              <w:rPr>
                <w:rFonts w:cs="Arial"/>
                <w:color w:val="000000"/>
                <w:sz w:val="18"/>
                <w:szCs w:val="20"/>
                <w:vertAlign w:val="superscript"/>
              </w:rPr>
            </w:pPr>
            <w:r w:rsidRPr="008C2049">
              <w:rPr>
                <w:rFonts w:cs="Arial"/>
                <w:color w:val="000000"/>
                <w:sz w:val="18"/>
                <w:szCs w:val="20"/>
              </w:rPr>
              <w:t xml:space="preserve">REF-A-11 - CO Boiler Exhaust </w:t>
            </w:r>
            <w:r w:rsidRPr="008C2049">
              <w:rPr>
                <w:rFonts w:cs="Arial"/>
                <w:color w:val="000000"/>
                <w:sz w:val="18"/>
                <w:szCs w:val="20"/>
                <w:vertAlign w:val="superscript"/>
              </w:rPr>
              <w:t>Note 1</w:t>
            </w:r>
          </w:p>
        </w:tc>
        <w:tc>
          <w:tcPr>
            <w:tcW w:w="11951" w:type="dxa"/>
            <w:shd w:val="clear" w:color="auto" w:fill="auto"/>
            <w:vAlign w:val="center"/>
          </w:tcPr>
          <w:p w14:paraId="725D009A" w14:textId="77777777" w:rsidR="002C25C3" w:rsidRPr="008C2049" w:rsidRDefault="002C25C3" w:rsidP="00473ECB">
            <w:pPr>
              <w:keepNext/>
              <w:spacing w:before="0" w:after="0" w:line="240" w:lineRule="auto"/>
              <w:rPr>
                <w:rFonts w:cs="Arial"/>
                <w:color w:val="000000"/>
                <w:sz w:val="18"/>
                <w:szCs w:val="20"/>
              </w:rPr>
            </w:pPr>
            <w:r w:rsidRPr="008C2049">
              <w:rPr>
                <w:rFonts w:cs="Arial"/>
                <w:color w:val="000000"/>
                <w:sz w:val="18"/>
                <w:szCs w:val="20"/>
              </w:rPr>
              <w:t>CCU CO Boiler Exhaust (F2151)</w:t>
            </w:r>
          </w:p>
        </w:tc>
      </w:tr>
      <w:tr w:rsidR="002C25C3" w:rsidRPr="008C2049" w14:paraId="4ABE07FE" w14:textId="77777777" w:rsidTr="00473ECB">
        <w:trPr>
          <w:cantSplit/>
        </w:trPr>
        <w:tc>
          <w:tcPr>
            <w:tcW w:w="2835" w:type="dxa"/>
            <w:shd w:val="clear" w:color="auto" w:fill="auto"/>
          </w:tcPr>
          <w:p w14:paraId="43BB03B1"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ODU (amine recovery unit)</w:t>
            </w:r>
          </w:p>
        </w:tc>
        <w:tc>
          <w:tcPr>
            <w:tcW w:w="11951" w:type="dxa"/>
            <w:shd w:val="clear" w:color="auto" w:fill="auto"/>
          </w:tcPr>
          <w:p w14:paraId="78896A40"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S-5801/ S-5802</w:t>
            </w:r>
          </w:p>
        </w:tc>
      </w:tr>
      <w:tr w:rsidR="002C25C3" w:rsidRPr="008C2049" w14:paraId="167A2F8E" w14:textId="77777777" w:rsidTr="00473ECB">
        <w:trPr>
          <w:cantSplit/>
        </w:trPr>
        <w:tc>
          <w:tcPr>
            <w:tcW w:w="2835" w:type="dxa"/>
            <w:shd w:val="clear" w:color="auto" w:fill="auto"/>
          </w:tcPr>
          <w:p w14:paraId="77458718"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Secondary processes (aromatics)</w:t>
            </w:r>
          </w:p>
        </w:tc>
        <w:tc>
          <w:tcPr>
            <w:tcW w:w="11951" w:type="dxa"/>
            <w:shd w:val="clear" w:color="auto" w:fill="auto"/>
          </w:tcPr>
          <w:p w14:paraId="415C8C2B"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Knockout pot to flare</w:t>
            </w:r>
          </w:p>
        </w:tc>
      </w:tr>
      <w:tr w:rsidR="002C25C3" w:rsidRPr="008C2049" w14:paraId="27D806CE" w14:textId="77777777" w:rsidTr="00473ECB">
        <w:trPr>
          <w:cantSplit/>
        </w:trPr>
        <w:tc>
          <w:tcPr>
            <w:tcW w:w="2835" w:type="dxa"/>
            <w:shd w:val="clear" w:color="auto" w:fill="auto"/>
          </w:tcPr>
          <w:p w14:paraId="687F1D92"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Secondary processes (HVI)</w:t>
            </w:r>
          </w:p>
        </w:tc>
        <w:tc>
          <w:tcPr>
            <w:tcW w:w="11951" w:type="dxa"/>
            <w:shd w:val="clear" w:color="auto" w:fill="auto"/>
          </w:tcPr>
          <w:p w14:paraId="6F9E52B6"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MDU inert gas system pressure control valve T4401</w:t>
            </w:r>
          </w:p>
        </w:tc>
      </w:tr>
      <w:tr w:rsidR="002C25C3" w:rsidRPr="008C2049" w14:paraId="12DFD374" w14:textId="77777777" w:rsidTr="00473ECB">
        <w:trPr>
          <w:cantSplit/>
        </w:trPr>
        <w:tc>
          <w:tcPr>
            <w:tcW w:w="2835" w:type="dxa"/>
            <w:shd w:val="clear" w:color="auto" w:fill="auto"/>
          </w:tcPr>
          <w:p w14:paraId="2589DBE3"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Oil movements</w:t>
            </w:r>
          </w:p>
        </w:tc>
        <w:tc>
          <w:tcPr>
            <w:tcW w:w="11951" w:type="dxa"/>
            <w:shd w:val="clear" w:color="auto" w:fill="auto"/>
          </w:tcPr>
          <w:p w14:paraId="34C55F25"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Pressure relief serving V4241-V4248, V4253- V4257</w:t>
            </w:r>
          </w:p>
        </w:tc>
      </w:tr>
      <w:tr w:rsidR="002C25C3" w:rsidRPr="008C2049" w14:paraId="607DECA3" w14:textId="77777777" w:rsidTr="00473ECB">
        <w:trPr>
          <w:cantSplit/>
        </w:trPr>
        <w:tc>
          <w:tcPr>
            <w:tcW w:w="2835" w:type="dxa"/>
            <w:shd w:val="clear" w:color="auto" w:fill="auto"/>
          </w:tcPr>
          <w:p w14:paraId="2FBFC7C8"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Oil movements</w:t>
            </w:r>
          </w:p>
        </w:tc>
        <w:tc>
          <w:tcPr>
            <w:tcW w:w="11951" w:type="dxa"/>
            <w:shd w:val="clear" w:color="auto" w:fill="auto"/>
          </w:tcPr>
          <w:p w14:paraId="6B6017CC"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Ship loading  purging and line depressurising</w:t>
            </w:r>
          </w:p>
        </w:tc>
      </w:tr>
      <w:tr w:rsidR="002C25C3" w:rsidRPr="008C2049" w14:paraId="31D7601F" w14:textId="77777777" w:rsidTr="00473ECB">
        <w:trPr>
          <w:cantSplit/>
        </w:trPr>
        <w:tc>
          <w:tcPr>
            <w:tcW w:w="2835" w:type="dxa"/>
            <w:shd w:val="clear" w:color="auto" w:fill="auto"/>
          </w:tcPr>
          <w:p w14:paraId="59EC090C"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Energy Recovery Plant</w:t>
            </w:r>
          </w:p>
        </w:tc>
        <w:tc>
          <w:tcPr>
            <w:tcW w:w="11951" w:type="dxa"/>
            <w:shd w:val="clear" w:color="auto" w:fill="auto"/>
          </w:tcPr>
          <w:p w14:paraId="4F23F769" w14:textId="77777777" w:rsidR="002C25C3" w:rsidRPr="008C2049" w:rsidRDefault="002C25C3" w:rsidP="00473ECB">
            <w:pPr>
              <w:pStyle w:val="Tablebody"/>
              <w:keepNext/>
              <w:keepLines w:val="0"/>
              <w:widowControl/>
              <w:spacing w:before="0" w:after="0" w:line="240" w:lineRule="auto"/>
              <w:rPr>
                <w:rFonts w:cs="Arial"/>
                <w:color w:val="000000"/>
              </w:rPr>
            </w:pPr>
            <w:r w:rsidRPr="008C2049">
              <w:rPr>
                <w:rFonts w:cs="Arial"/>
                <w:color w:val="000000"/>
              </w:rPr>
              <w:t>Fuel gas knock out pot, V7701</w:t>
            </w:r>
          </w:p>
        </w:tc>
      </w:tr>
      <w:tr w:rsidR="002C25C3" w:rsidRPr="008C2049" w14:paraId="4A40BCA6" w14:textId="77777777" w:rsidTr="00473ECB">
        <w:trPr>
          <w:cantSplit/>
        </w:trPr>
        <w:tc>
          <w:tcPr>
            <w:tcW w:w="14786" w:type="dxa"/>
            <w:gridSpan w:val="2"/>
            <w:shd w:val="clear" w:color="auto" w:fill="auto"/>
          </w:tcPr>
          <w:p w14:paraId="2E8F4B1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b/>
                <w:bCs/>
                <w:color w:val="000000"/>
              </w:rPr>
              <w:t>Hydrogen Production Plant and Carbon Capture Plant</w:t>
            </w:r>
          </w:p>
        </w:tc>
      </w:tr>
      <w:tr w:rsidR="002C25C3" w:rsidRPr="008C2049" w14:paraId="7CF2500D" w14:textId="77777777" w:rsidTr="00473ECB">
        <w:trPr>
          <w:cantSplit/>
        </w:trPr>
        <w:tc>
          <w:tcPr>
            <w:tcW w:w="2835" w:type="dxa"/>
            <w:shd w:val="clear" w:color="auto" w:fill="auto"/>
          </w:tcPr>
          <w:p w14:paraId="3091F97B"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 xml:space="preserve">HPP-A-3 </w:t>
            </w:r>
          </w:p>
          <w:p w14:paraId="6B1CC0F8"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(X, Y coordinates 344337, 375507)</w:t>
            </w:r>
          </w:p>
        </w:tc>
        <w:tc>
          <w:tcPr>
            <w:tcW w:w="11951" w:type="dxa"/>
            <w:shd w:val="clear" w:color="auto" w:fill="auto"/>
          </w:tcPr>
          <w:p w14:paraId="4923C96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Hydrogen plant flare </w:t>
            </w:r>
          </w:p>
        </w:tc>
      </w:tr>
      <w:tr w:rsidR="002C25C3" w:rsidRPr="008C2049" w14:paraId="2C78304F" w14:textId="77777777" w:rsidTr="00473ECB">
        <w:trPr>
          <w:cantSplit/>
        </w:trPr>
        <w:tc>
          <w:tcPr>
            <w:tcW w:w="2835" w:type="dxa"/>
            <w:shd w:val="clear" w:color="auto" w:fill="auto"/>
          </w:tcPr>
          <w:p w14:paraId="76F6088B"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Pipeline AGI</w:t>
            </w:r>
          </w:p>
          <w:p w14:paraId="57B2A638"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(X, Y coordinates 344557, 375024)</w:t>
            </w:r>
          </w:p>
        </w:tc>
        <w:tc>
          <w:tcPr>
            <w:tcW w:w="11951" w:type="dxa"/>
            <w:shd w:val="clear" w:color="auto" w:fill="auto"/>
          </w:tcPr>
          <w:p w14:paraId="7B9F979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w:t>
            </w:r>
            <w:r w:rsidRPr="008C2049">
              <w:rPr>
                <w:rFonts w:cs="Arial"/>
                <w:color w:val="000000"/>
                <w:vertAlign w:val="subscript"/>
              </w:rPr>
              <w:t>2</w:t>
            </w:r>
            <w:r w:rsidRPr="008C2049">
              <w:rPr>
                <w:rFonts w:cs="Arial"/>
                <w:color w:val="000000"/>
              </w:rPr>
              <w:t xml:space="preserve"> venting from PSV-002, PSV-0025, BDV-0010, BDV-0001, metering package 10-AAH-U-001 </w:t>
            </w:r>
          </w:p>
          <w:p w14:paraId="3486A517" w14:textId="77777777" w:rsidR="002C25C3" w:rsidRPr="008C2049" w:rsidRDefault="002C25C3" w:rsidP="00473ECB">
            <w:pPr>
              <w:pStyle w:val="Tablebody"/>
              <w:keepLines w:val="0"/>
              <w:widowControl/>
              <w:spacing w:before="0" w:after="0" w:line="240" w:lineRule="auto"/>
              <w:rPr>
                <w:rFonts w:cs="Arial"/>
                <w:color w:val="000000"/>
                <w:vertAlign w:val="superscript"/>
              </w:rPr>
            </w:pPr>
            <w:r w:rsidRPr="008C2049">
              <w:rPr>
                <w:rFonts w:cs="Arial"/>
                <w:color w:val="000000"/>
                <w:vertAlign w:val="superscript"/>
              </w:rPr>
              <w:t>Note 2</w:t>
            </w:r>
          </w:p>
        </w:tc>
      </w:tr>
      <w:tr w:rsidR="002C25C3" w:rsidRPr="008C2049" w14:paraId="4A4CAF0D" w14:textId="77777777" w:rsidTr="00473ECB">
        <w:trPr>
          <w:cantSplit/>
        </w:trPr>
        <w:tc>
          <w:tcPr>
            <w:tcW w:w="2835" w:type="dxa"/>
            <w:shd w:val="clear" w:color="auto" w:fill="auto"/>
          </w:tcPr>
          <w:p w14:paraId="19E20F15"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CO</w:t>
            </w:r>
            <w:r w:rsidRPr="008C2049">
              <w:rPr>
                <w:rFonts w:cs="Arial"/>
                <w:color w:val="000000"/>
                <w:vertAlign w:val="subscript"/>
              </w:rPr>
              <w:t>2</w:t>
            </w:r>
            <w:r w:rsidRPr="008C2049">
              <w:rPr>
                <w:rFonts w:cs="Arial"/>
                <w:color w:val="000000"/>
              </w:rPr>
              <w:t xml:space="preserve"> Dehydration</w:t>
            </w:r>
          </w:p>
          <w:p w14:paraId="10695DF1"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(X, Y coordinates 344568, 375338)</w:t>
            </w:r>
          </w:p>
        </w:tc>
        <w:tc>
          <w:tcPr>
            <w:tcW w:w="11951" w:type="dxa"/>
            <w:shd w:val="clear" w:color="auto" w:fill="auto"/>
          </w:tcPr>
          <w:p w14:paraId="35459AB4"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CO</w:t>
            </w:r>
            <w:r w:rsidRPr="008C2049">
              <w:rPr>
                <w:rFonts w:cs="Arial"/>
                <w:color w:val="000000"/>
                <w:vertAlign w:val="subscript"/>
              </w:rPr>
              <w:t>2</w:t>
            </w:r>
            <w:r w:rsidRPr="008C2049">
              <w:rPr>
                <w:rFonts w:cs="Arial"/>
                <w:color w:val="000000"/>
              </w:rPr>
              <w:t xml:space="preserve"> venting during emergency pressure relief (fire) from TEG regeneration skid 10-FAB-U-102</w:t>
            </w:r>
          </w:p>
        </w:tc>
      </w:tr>
      <w:tr w:rsidR="002C25C3" w:rsidRPr="008C2049" w14:paraId="4F45EB83" w14:textId="77777777" w:rsidTr="00473ECB">
        <w:trPr>
          <w:cantSplit/>
        </w:trPr>
        <w:tc>
          <w:tcPr>
            <w:tcW w:w="2835" w:type="dxa"/>
            <w:vMerge w:val="restart"/>
            <w:shd w:val="clear" w:color="auto" w:fill="auto"/>
          </w:tcPr>
          <w:p w14:paraId="7AE46062"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CO</w:t>
            </w:r>
            <w:r w:rsidRPr="008C2049">
              <w:rPr>
                <w:rFonts w:cs="Arial"/>
                <w:color w:val="000000"/>
                <w:vertAlign w:val="subscript"/>
              </w:rPr>
              <w:t>2</w:t>
            </w:r>
            <w:r w:rsidRPr="008C2049">
              <w:rPr>
                <w:rFonts w:cs="Arial"/>
                <w:color w:val="000000"/>
              </w:rPr>
              <w:t xml:space="preserve"> Capture Unit</w:t>
            </w:r>
          </w:p>
          <w:p w14:paraId="26528790"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 xml:space="preserve">(X, Y coordinates 344538, 375314) </w:t>
            </w:r>
            <w:r w:rsidRPr="008C2049">
              <w:rPr>
                <w:rFonts w:cs="Arial"/>
                <w:color w:val="000000"/>
                <w:vertAlign w:val="superscript"/>
              </w:rPr>
              <w:t>Note 3</w:t>
            </w:r>
          </w:p>
        </w:tc>
        <w:tc>
          <w:tcPr>
            <w:tcW w:w="11951" w:type="dxa"/>
            <w:shd w:val="clear" w:color="auto" w:fill="auto"/>
          </w:tcPr>
          <w:p w14:paraId="472771CF"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CO</w:t>
            </w:r>
            <w:r w:rsidRPr="008C2049">
              <w:rPr>
                <w:rFonts w:cs="Arial"/>
                <w:color w:val="000000"/>
                <w:vertAlign w:val="subscript"/>
              </w:rPr>
              <w:t>2</w:t>
            </w:r>
            <w:r w:rsidRPr="008C2049">
              <w:rPr>
                <w:rFonts w:cs="Arial"/>
                <w:color w:val="000000"/>
              </w:rPr>
              <w:t xml:space="preserve"> venting from CO</w:t>
            </w:r>
            <w:r w:rsidRPr="008C2049">
              <w:rPr>
                <w:rFonts w:cs="Arial"/>
                <w:color w:val="000000"/>
                <w:vertAlign w:val="subscript"/>
              </w:rPr>
              <w:t>2</w:t>
            </w:r>
            <w:r w:rsidRPr="008C2049">
              <w:rPr>
                <w:rFonts w:cs="Arial"/>
                <w:color w:val="000000"/>
              </w:rPr>
              <w:t xml:space="preserve"> Absorber Column Reflux Drum V-117 (via PCV-0014)</w:t>
            </w:r>
          </w:p>
        </w:tc>
      </w:tr>
      <w:tr w:rsidR="002C25C3" w:rsidRPr="008C2049" w14:paraId="701A7660" w14:textId="77777777" w:rsidTr="00473ECB">
        <w:trPr>
          <w:cantSplit/>
        </w:trPr>
        <w:tc>
          <w:tcPr>
            <w:tcW w:w="2835" w:type="dxa"/>
            <w:vMerge/>
            <w:shd w:val="clear" w:color="auto" w:fill="auto"/>
          </w:tcPr>
          <w:p w14:paraId="4868EE36" w14:textId="77777777" w:rsidR="002C25C3" w:rsidRPr="008C2049" w:rsidRDefault="002C25C3" w:rsidP="00473ECB">
            <w:pPr>
              <w:pStyle w:val="Tablebody"/>
              <w:spacing w:before="0" w:after="0" w:line="240" w:lineRule="auto"/>
              <w:rPr>
                <w:rFonts w:cs="Arial"/>
                <w:color w:val="000000"/>
              </w:rPr>
            </w:pPr>
          </w:p>
        </w:tc>
        <w:tc>
          <w:tcPr>
            <w:tcW w:w="11951" w:type="dxa"/>
            <w:shd w:val="clear" w:color="auto" w:fill="auto"/>
          </w:tcPr>
          <w:p w14:paraId="7C875D7D" w14:textId="77777777" w:rsidR="002C25C3" w:rsidRPr="008C2049" w:rsidRDefault="002C25C3" w:rsidP="00473ECB">
            <w:pPr>
              <w:pStyle w:val="Tablebody"/>
              <w:spacing w:before="0" w:after="0" w:line="240" w:lineRule="auto"/>
              <w:rPr>
                <w:rFonts w:cs="Arial"/>
                <w:color w:val="000000"/>
              </w:rPr>
            </w:pPr>
            <w:r w:rsidRPr="008C2049">
              <w:rPr>
                <w:rFonts w:cs="Arial"/>
                <w:color w:val="000000"/>
              </w:rPr>
              <w:t>CO</w:t>
            </w:r>
            <w:r w:rsidRPr="008C2049">
              <w:rPr>
                <w:rFonts w:cs="Arial"/>
                <w:color w:val="000000"/>
                <w:vertAlign w:val="subscript"/>
              </w:rPr>
              <w:t>2</w:t>
            </w:r>
            <w:r w:rsidRPr="008C2049">
              <w:rPr>
                <w:rFonts w:cs="Arial"/>
                <w:color w:val="000000"/>
              </w:rPr>
              <w:t xml:space="preserve"> venting from CO</w:t>
            </w:r>
            <w:r w:rsidRPr="008C2049">
              <w:rPr>
                <w:rFonts w:cs="Arial"/>
                <w:color w:val="000000"/>
                <w:vertAlign w:val="subscript"/>
              </w:rPr>
              <w:t>2</w:t>
            </w:r>
            <w:r w:rsidRPr="008C2049">
              <w:rPr>
                <w:rFonts w:cs="Arial"/>
                <w:color w:val="000000"/>
              </w:rPr>
              <w:t xml:space="preserve"> Compressor Package (C-103)</w:t>
            </w:r>
          </w:p>
        </w:tc>
      </w:tr>
      <w:tr w:rsidR="002C25C3" w:rsidRPr="008C2049" w14:paraId="71A89FDB" w14:textId="77777777" w:rsidTr="00473ECB">
        <w:trPr>
          <w:cantSplit/>
        </w:trPr>
        <w:tc>
          <w:tcPr>
            <w:tcW w:w="14786" w:type="dxa"/>
            <w:gridSpan w:val="2"/>
            <w:shd w:val="clear" w:color="auto" w:fill="auto"/>
          </w:tcPr>
          <w:p w14:paraId="423C255B" w14:textId="77777777" w:rsidR="002C25C3" w:rsidRPr="008C2049" w:rsidRDefault="002C25C3" w:rsidP="00473ECB">
            <w:pPr>
              <w:spacing w:before="0" w:after="0" w:line="240" w:lineRule="auto"/>
              <w:ind w:left="596" w:hanging="596"/>
              <w:rPr>
                <w:rFonts w:cs="Arial"/>
                <w:color w:val="000000"/>
                <w:sz w:val="18"/>
                <w:szCs w:val="18"/>
              </w:rPr>
            </w:pPr>
            <w:r w:rsidRPr="008C2049">
              <w:rPr>
                <w:rFonts w:cs="Arial"/>
                <w:color w:val="000000"/>
                <w:sz w:val="18"/>
                <w:szCs w:val="18"/>
              </w:rPr>
              <w:t>Note 1</w:t>
            </w:r>
            <w:r w:rsidRPr="008C2049">
              <w:rPr>
                <w:rFonts w:cs="Arial"/>
                <w:color w:val="000000"/>
                <w:sz w:val="18"/>
                <w:szCs w:val="18"/>
              </w:rPr>
              <w:tab/>
              <w:t>In the event of an outage of the CO boiler, releases may be made to air via the by-pass system.  In such an event, after 24 hours of operation without combustion via the boiler, the CO concentration of the stack gases will be reduced to a value not greater than 2% by volume.  The CO concentrations shall be measured continuously in the regenerator flue gas.  The Environment Agency shall be informed of CO boiler outages of greater than 24 hours at the Reporting Address.</w:t>
            </w:r>
          </w:p>
          <w:p w14:paraId="1871DDDE" w14:textId="77777777" w:rsidR="002C25C3" w:rsidRPr="008C2049" w:rsidRDefault="002C25C3" w:rsidP="00473ECB">
            <w:pPr>
              <w:spacing w:before="0" w:after="0" w:line="240" w:lineRule="auto"/>
              <w:ind w:left="596" w:hanging="596"/>
              <w:rPr>
                <w:rFonts w:cs="Arial"/>
                <w:color w:val="000000"/>
                <w:sz w:val="18"/>
                <w:szCs w:val="18"/>
              </w:rPr>
            </w:pPr>
            <w:r w:rsidRPr="008C2049">
              <w:rPr>
                <w:rFonts w:cs="Arial"/>
                <w:color w:val="000000"/>
                <w:sz w:val="18"/>
                <w:szCs w:val="18"/>
              </w:rPr>
              <w:t xml:space="preserve">Note 2 Pipeline AGI venting to be operated in accordance with the response to Schedule 5 Notice received on 26/09/22 and included in table S1.2 Operating techniques: each AGI operator to be responsible for blowdown/depressurisation of the pipeline and equipment on their side of the interface, identified by the isolation valves. Venting of inventories arising from sections of the pipeline beyond the isolation valves is not permitted at the installation. </w:t>
            </w:r>
          </w:p>
          <w:p w14:paraId="63593DE7" w14:textId="77777777" w:rsidR="002C25C3" w:rsidRPr="008C2049" w:rsidRDefault="002C25C3" w:rsidP="00473ECB">
            <w:pPr>
              <w:spacing w:before="0" w:after="0" w:line="240" w:lineRule="auto"/>
              <w:ind w:left="596" w:hanging="596"/>
              <w:rPr>
                <w:rFonts w:cs="Arial"/>
                <w:color w:val="000000"/>
                <w:sz w:val="18"/>
                <w:szCs w:val="18"/>
              </w:rPr>
            </w:pPr>
            <w:r w:rsidRPr="008C2049">
              <w:rPr>
                <w:rFonts w:cs="Arial"/>
                <w:color w:val="000000"/>
                <w:sz w:val="18"/>
                <w:szCs w:val="18"/>
              </w:rPr>
              <w:t>Note 3 In the case of planned or unplanned availability of the CO</w:t>
            </w:r>
            <w:r w:rsidRPr="008C2049">
              <w:rPr>
                <w:rFonts w:cs="Arial"/>
                <w:color w:val="000000"/>
                <w:sz w:val="18"/>
                <w:szCs w:val="18"/>
                <w:vertAlign w:val="subscript"/>
              </w:rPr>
              <w:t>2</w:t>
            </w:r>
            <w:r w:rsidRPr="008C2049">
              <w:rPr>
                <w:rFonts w:cs="Arial"/>
                <w:color w:val="000000"/>
                <w:sz w:val="18"/>
                <w:szCs w:val="18"/>
              </w:rPr>
              <w:t xml:space="preserve"> Transport and Storage (T&amp;S) network due to external factors, venting of CO</w:t>
            </w:r>
            <w:r w:rsidRPr="008C2049">
              <w:rPr>
                <w:rFonts w:cs="Arial"/>
                <w:color w:val="000000"/>
                <w:sz w:val="18"/>
                <w:szCs w:val="18"/>
                <w:vertAlign w:val="subscript"/>
              </w:rPr>
              <w:t>2</w:t>
            </w:r>
            <w:r w:rsidRPr="008C2049">
              <w:rPr>
                <w:rFonts w:cs="Arial"/>
                <w:color w:val="000000"/>
                <w:sz w:val="18"/>
                <w:szCs w:val="18"/>
              </w:rPr>
              <w:t xml:space="preserve"> shall be minimised according to the operating techniques stated in response to Schedule 5 Notice question 19b received on 24/06/2022 and included in table S1.2 Operating techniques.</w:t>
            </w:r>
          </w:p>
        </w:tc>
      </w:tr>
    </w:tbl>
    <w:p w14:paraId="6D0985B3" w14:textId="77777777" w:rsidR="002C25C3" w:rsidRPr="008C2049" w:rsidRDefault="002C25C3" w:rsidP="002C25C3">
      <w:pPr>
        <w:pStyle w:val="Heading3rednonum"/>
        <w:keepLines w:val="0"/>
        <w:outlineLvl w:val="9"/>
        <w:rPr>
          <w:color w:val="auto"/>
        </w:rPr>
      </w:pPr>
    </w:p>
    <w:p w14:paraId="215B08A9" w14:textId="77777777" w:rsidR="002C25C3" w:rsidRPr="008C2049" w:rsidRDefault="002C25C3" w:rsidP="002C25C3">
      <w:pPr>
        <w:pStyle w:val="Heading3rednonum"/>
        <w:keepLines w:val="0"/>
        <w:ind w:left="0" w:firstLine="0"/>
        <w:outlineLvl w:val="9"/>
        <w:rPr>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2264"/>
        <w:gridCol w:w="2816"/>
        <w:gridCol w:w="2003"/>
        <w:gridCol w:w="1421"/>
        <w:gridCol w:w="1506"/>
        <w:gridCol w:w="2045"/>
        <w:gridCol w:w="2505"/>
      </w:tblGrid>
      <w:tr w:rsidR="002C25C3" w:rsidRPr="008C2049" w14:paraId="79F3364D" w14:textId="77777777" w:rsidTr="00473ECB">
        <w:trPr>
          <w:cantSplit/>
          <w:tblHeader/>
          <w:jc w:val="center"/>
        </w:trPr>
        <w:tc>
          <w:tcPr>
            <w:tcW w:w="0" w:type="auto"/>
            <w:gridSpan w:val="7"/>
            <w:shd w:val="clear" w:color="auto" w:fill="auto"/>
          </w:tcPr>
          <w:p w14:paraId="3C67ECC6" w14:textId="77777777" w:rsidR="002C25C3" w:rsidRPr="008C2049" w:rsidRDefault="002C25C3" w:rsidP="00473ECB">
            <w:pPr>
              <w:keepNext/>
              <w:keepLines/>
              <w:spacing w:before="0" w:after="0" w:line="240" w:lineRule="auto"/>
              <w:rPr>
                <w:rFonts w:cs="Arial"/>
                <w:b/>
                <w:color w:val="000000"/>
                <w:sz w:val="18"/>
                <w:szCs w:val="20"/>
              </w:rPr>
            </w:pPr>
            <w:bookmarkStart w:id="26" w:name="_Hlk120008166"/>
            <w:r w:rsidRPr="008C2049">
              <w:rPr>
                <w:rFonts w:cs="Arial"/>
                <w:b/>
                <w:color w:val="000000"/>
                <w:sz w:val="18"/>
                <w:szCs w:val="20"/>
              </w:rPr>
              <w:t xml:space="preserve">Table S3.2(b) Point Source emissions to water (other than sewer) – emission limits and monitoring requirements shall apply following completion of the BAT 12 derogation, i.e. </w:t>
            </w:r>
            <w:r w:rsidRPr="008C2049">
              <w:rPr>
                <w:rFonts w:cs="Arial"/>
                <w:b/>
                <w:color w:val="000000"/>
                <w:sz w:val="18"/>
              </w:rPr>
              <w:t>from 01 January 2023</w:t>
            </w:r>
          </w:p>
        </w:tc>
      </w:tr>
      <w:tr w:rsidR="002C25C3" w:rsidRPr="008C2049" w14:paraId="6D5E66FC" w14:textId="77777777" w:rsidTr="00473ECB">
        <w:trPr>
          <w:cantSplit/>
          <w:tblHeader/>
          <w:jc w:val="center"/>
        </w:trPr>
        <w:tc>
          <w:tcPr>
            <w:tcW w:w="777" w:type="pct"/>
            <w:tcBorders>
              <w:right w:val="single" w:sz="4" w:space="0" w:color="auto"/>
            </w:tcBorders>
            <w:shd w:val="clear" w:color="auto" w:fill="auto"/>
          </w:tcPr>
          <w:p w14:paraId="02772807"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Emission point ref. &amp; location</w:t>
            </w:r>
          </w:p>
        </w:tc>
        <w:tc>
          <w:tcPr>
            <w:tcW w:w="967" w:type="pct"/>
            <w:tcBorders>
              <w:left w:val="single" w:sz="4" w:space="0" w:color="auto"/>
              <w:right w:val="single" w:sz="4" w:space="0" w:color="auto"/>
            </w:tcBorders>
            <w:shd w:val="clear" w:color="auto" w:fill="auto"/>
          </w:tcPr>
          <w:p w14:paraId="3047585B"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Source</w:t>
            </w:r>
          </w:p>
        </w:tc>
        <w:tc>
          <w:tcPr>
            <w:tcW w:w="688" w:type="pct"/>
            <w:tcBorders>
              <w:left w:val="single" w:sz="4" w:space="0" w:color="auto"/>
              <w:right w:val="single" w:sz="4" w:space="0" w:color="auto"/>
            </w:tcBorders>
            <w:shd w:val="clear" w:color="auto" w:fill="auto"/>
          </w:tcPr>
          <w:p w14:paraId="3C155D4C"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Parameter</w:t>
            </w:r>
          </w:p>
        </w:tc>
        <w:tc>
          <w:tcPr>
            <w:tcW w:w="488" w:type="pct"/>
            <w:tcBorders>
              <w:left w:val="single" w:sz="4" w:space="0" w:color="auto"/>
              <w:right w:val="single" w:sz="4" w:space="0" w:color="auto"/>
            </w:tcBorders>
            <w:shd w:val="clear" w:color="auto" w:fill="auto"/>
          </w:tcPr>
          <w:p w14:paraId="1AA90CF8"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Limit (incl. unit)</w:t>
            </w:r>
          </w:p>
          <w:p w14:paraId="62635032" w14:textId="77777777" w:rsidR="002C25C3" w:rsidRPr="008C2049" w:rsidRDefault="002C25C3" w:rsidP="00473ECB">
            <w:pPr>
              <w:keepNext/>
              <w:keepLines/>
              <w:spacing w:before="0" w:after="0" w:line="240" w:lineRule="auto"/>
              <w:rPr>
                <w:rFonts w:cs="Arial"/>
                <w:b/>
                <w:color w:val="000000"/>
                <w:sz w:val="18"/>
                <w:szCs w:val="20"/>
                <w:vertAlign w:val="superscript"/>
              </w:rPr>
            </w:pPr>
          </w:p>
        </w:tc>
        <w:tc>
          <w:tcPr>
            <w:tcW w:w="0" w:type="auto"/>
            <w:tcBorders>
              <w:left w:val="single" w:sz="4" w:space="0" w:color="auto"/>
              <w:right w:val="single" w:sz="4" w:space="0" w:color="auto"/>
            </w:tcBorders>
            <w:shd w:val="clear" w:color="auto" w:fill="auto"/>
          </w:tcPr>
          <w:p w14:paraId="170880A8"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Reference </w:t>
            </w:r>
          </w:p>
          <w:p w14:paraId="3C3C757D"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Period</w:t>
            </w:r>
          </w:p>
        </w:tc>
        <w:tc>
          <w:tcPr>
            <w:tcW w:w="0" w:type="auto"/>
            <w:tcBorders>
              <w:left w:val="single" w:sz="4" w:space="0" w:color="auto"/>
              <w:right w:val="single" w:sz="4" w:space="0" w:color="auto"/>
            </w:tcBorders>
            <w:shd w:val="clear" w:color="auto" w:fill="auto"/>
          </w:tcPr>
          <w:p w14:paraId="767408AF"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Monitoring frequency</w:t>
            </w:r>
          </w:p>
        </w:tc>
        <w:tc>
          <w:tcPr>
            <w:tcW w:w="0" w:type="auto"/>
            <w:tcBorders>
              <w:left w:val="single" w:sz="4" w:space="0" w:color="auto"/>
            </w:tcBorders>
            <w:shd w:val="clear" w:color="auto" w:fill="auto"/>
          </w:tcPr>
          <w:p w14:paraId="5C7E1E54"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Monitoring standard or method </w:t>
            </w:r>
            <w:r w:rsidRPr="008C2049">
              <w:rPr>
                <w:rFonts w:cs="Arial"/>
                <w:b/>
                <w:color w:val="000000"/>
                <w:sz w:val="18"/>
                <w:szCs w:val="20"/>
                <w:vertAlign w:val="superscript"/>
              </w:rPr>
              <w:t>Note 10</w:t>
            </w:r>
          </w:p>
        </w:tc>
      </w:tr>
      <w:tr w:rsidR="002C25C3" w:rsidRPr="008C2049" w14:paraId="1D7BE94B" w14:textId="77777777" w:rsidTr="00473ECB">
        <w:trPr>
          <w:cantSplit/>
          <w:jc w:val="center"/>
        </w:trPr>
        <w:tc>
          <w:tcPr>
            <w:tcW w:w="777" w:type="pct"/>
            <w:tcBorders>
              <w:right w:val="single" w:sz="4" w:space="0" w:color="auto"/>
            </w:tcBorders>
            <w:shd w:val="clear" w:color="auto" w:fill="auto"/>
          </w:tcPr>
          <w:p w14:paraId="59A1D605" w14:textId="77777777" w:rsidR="002C25C3" w:rsidRPr="008C2049" w:rsidRDefault="002C25C3" w:rsidP="00473ECB">
            <w:pPr>
              <w:keepNext/>
              <w:keepLines/>
              <w:spacing w:before="0" w:after="60" w:line="240" w:lineRule="auto"/>
              <w:rPr>
                <w:rFonts w:cs="Arial"/>
                <w:color w:val="000000"/>
                <w:sz w:val="18"/>
                <w:szCs w:val="20"/>
                <w:vertAlign w:val="superscript"/>
              </w:rPr>
            </w:pPr>
            <w:r w:rsidRPr="008C2049">
              <w:rPr>
                <w:rFonts w:cs="Arial"/>
                <w:color w:val="000000"/>
                <w:sz w:val="18"/>
                <w:szCs w:val="20"/>
              </w:rPr>
              <w:t xml:space="preserve">W1 </w:t>
            </w:r>
            <w:r w:rsidRPr="008C2049">
              <w:rPr>
                <w:rFonts w:cs="Arial"/>
                <w:color w:val="000000"/>
                <w:sz w:val="18"/>
                <w:szCs w:val="20"/>
                <w:vertAlign w:val="superscript"/>
              </w:rPr>
              <w:t>Note 6</w:t>
            </w:r>
          </w:p>
          <w:p w14:paraId="309C5D0D"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 xml:space="preserve">Discharge to Thornton Brook </w:t>
            </w:r>
          </w:p>
        </w:tc>
        <w:tc>
          <w:tcPr>
            <w:tcW w:w="967" w:type="pct"/>
            <w:tcBorders>
              <w:left w:val="single" w:sz="4" w:space="0" w:color="auto"/>
              <w:right w:val="single" w:sz="4" w:space="0" w:color="auto"/>
            </w:tcBorders>
            <w:shd w:val="clear" w:color="auto" w:fill="auto"/>
          </w:tcPr>
          <w:p w14:paraId="79AA9063"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 xml:space="preserve">SDAF Effluent Treatment plant (treating effluent from </w:t>
            </w:r>
            <w:proofErr w:type="gramStart"/>
            <w:r w:rsidRPr="008C2049">
              <w:rPr>
                <w:rFonts w:cs="Arial"/>
                <w:color w:val="000000"/>
                <w:sz w:val="18"/>
                <w:szCs w:val="20"/>
              </w:rPr>
              <w:t>a number of</w:t>
            </w:r>
            <w:proofErr w:type="gramEnd"/>
            <w:r w:rsidRPr="008C2049">
              <w:rPr>
                <w:rFonts w:cs="Arial"/>
                <w:color w:val="000000"/>
                <w:sz w:val="18"/>
                <w:szCs w:val="20"/>
              </w:rPr>
              <w:t xml:space="preserve"> plant drainage interceptors)</w:t>
            </w:r>
          </w:p>
        </w:tc>
        <w:tc>
          <w:tcPr>
            <w:tcW w:w="0" w:type="auto"/>
            <w:gridSpan w:val="5"/>
            <w:tcBorders>
              <w:left w:val="single" w:sz="4" w:space="0" w:color="auto"/>
            </w:tcBorders>
            <w:shd w:val="clear" w:color="auto" w:fill="auto"/>
          </w:tcPr>
          <w:p w14:paraId="1F722FE9"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In accordance with approved procedures provided in accordance with IC41 in Table S1.3 of this permit (BAT 12 derogation).</w:t>
            </w:r>
          </w:p>
          <w:p w14:paraId="7AA4C08D"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 xml:space="preserve">Discharge during normal operation via S1 to a third party </w:t>
            </w:r>
            <w:proofErr w:type="gramStart"/>
            <w:r w:rsidRPr="008C2049">
              <w:rPr>
                <w:rFonts w:cs="Arial"/>
                <w:color w:val="000000"/>
                <w:sz w:val="18"/>
                <w:szCs w:val="20"/>
              </w:rPr>
              <w:t>waste water</w:t>
            </w:r>
            <w:proofErr w:type="gramEnd"/>
            <w:r w:rsidRPr="008C2049">
              <w:rPr>
                <w:rFonts w:cs="Arial"/>
                <w:color w:val="000000"/>
                <w:sz w:val="18"/>
                <w:szCs w:val="20"/>
              </w:rPr>
              <w:t xml:space="preserve"> treatment works.</w:t>
            </w:r>
          </w:p>
        </w:tc>
      </w:tr>
      <w:tr w:rsidR="002C25C3" w:rsidRPr="008C2049" w14:paraId="1781B5DF" w14:textId="77777777" w:rsidTr="00473ECB">
        <w:trPr>
          <w:cantSplit/>
          <w:jc w:val="center"/>
        </w:trPr>
        <w:tc>
          <w:tcPr>
            <w:tcW w:w="777" w:type="pct"/>
            <w:tcBorders>
              <w:right w:val="single" w:sz="4" w:space="0" w:color="auto"/>
            </w:tcBorders>
            <w:shd w:val="clear" w:color="auto" w:fill="auto"/>
          </w:tcPr>
          <w:p w14:paraId="35B1B6B1" w14:textId="77777777" w:rsidR="002C25C3" w:rsidRPr="008C2049" w:rsidRDefault="002C25C3" w:rsidP="00473ECB">
            <w:pPr>
              <w:pStyle w:val="Tablebody"/>
              <w:keepNext/>
              <w:widowControl/>
              <w:spacing w:before="0" w:after="60" w:line="240" w:lineRule="auto"/>
              <w:rPr>
                <w:rFonts w:cs="Arial"/>
                <w:color w:val="000000"/>
                <w:vertAlign w:val="superscript"/>
              </w:rPr>
            </w:pPr>
            <w:r w:rsidRPr="008C2049">
              <w:rPr>
                <w:rFonts w:cs="Arial"/>
                <w:color w:val="000000"/>
              </w:rPr>
              <w:t xml:space="preserve">W2 </w:t>
            </w:r>
            <w:r w:rsidRPr="008C2049">
              <w:rPr>
                <w:rFonts w:cs="Arial"/>
                <w:color w:val="000000"/>
                <w:vertAlign w:val="superscript"/>
              </w:rPr>
              <w:t>Note 6</w:t>
            </w:r>
          </w:p>
          <w:p w14:paraId="7DBA72F9" w14:textId="77777777" w:rsidR="002C25C3" w:rsidRPr="008C2049" w:rsidRDefault="002C25C3" w:rsidP="00473ECB">
            <w:pPr>
              <w:keepNext/>
              <w:keepLines/>
              <w:spacing w:before="0" w:after="60" w:line="240" w:lineRule="auto"/>
              <w:rPr>
                <w:rFonts w:cs="Arial"/>
                <w:color w:val="000000"/>
                <w:sz w:val="18"/>
              </w:rPr>
            </w:pPr>
            <w:r w:rsidRPr="008C2049">
              <w:rPr>
                <w:rFonts w:cs="Arial"/>
                <w:color w:val="000000"/>
                <w:sz w:val="18"/>
                <w:szCs w:val="20"/>
              </w:rPr>
              <w:t xml:space="preserve">Discharge to River </w:t>
            </w:r>
            <w:proofErr w:type="spellStart"/>
            <w:r w:rsidRPr="008C2049">
              <w:rPr>
                <w:rFonts w:cs="Arial"/>
                <w:color w:val="000000"/>
                <w:sz w:val="18"/>
                <w:szCs w:val="20"/>
              </w:rPr>
              <w:t>Gowy</w:t>
            </w:r>
            <w:proofErr w:type="spellEnd"/>
            <w:r w:rsidRPr="008C2049">
              <w:rPr>
                <w:rFonts w:cs="Arial"/>
                <w:color w:val="000000"/>
                <w:sz w:val="18"/>
                <w:szCs w:val="20"/>
              </w:rPr>
              <w:t xml:space="preserve"> </w:t>
            </w:r>
          </w:p>
        </w:tc>
        <w:tc>
          <w:tcPr>
            <w:tcW w:w="967" w:type="pct"/>
            <w:tcBorders>
              <w:left w:val="single" w:sz="4" w:space="0" w:color="auto"/>
              <w:right w:val="single" w:sz="4" w:space="0" w:color="auto"/>
            </w:tcBorders>
            <w:shd w:val="clear" w:color="auto" w:fill="auto"/>
          </w:tcPr>
          <w:p w14:paraId="74D9B004"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 xml:space="preserve">NDAF Effluent Treatment plant (treating effluent from the STL road terminal (N44) and </w:t>
            </w:r>
            <w:proofErr w:type="spellStart"/>
            <w:r w:rsidRPr="008C2049">
              <w:rPr>
                <w:rFonts w:cs="Arial"/>
                <w:color w:val="000000"/>
              </w:rPr>
              <w:t>Hillsite</w:t>
            </w:r>
            <w:proofErr w:type="spellEnd"/>
            <w:r w:rsidRPr="008C2049">
              <w:rPr>
                <w:rFonts w:cs="Arial"/>
                <w:color w:val="000000"/>
              </w:rPr>
              <w:t xml:space="preserve"> (N52) &amp; </w:t>
            </w:r>
            <w:proofErr w:type="spellStart"/>
            <w:r w:rsidRPr="008C2049">
              <w:rPr>
                <w:rFonts w:cs="Arial"/>
                <w:color w:val="000000"/>
              </w:rPr>
              <w:t>ships</w:t>
            </w:r>
            <w:proofErr w:type="spellEnd"/>
            <w:r w:rsidRPr="008C2049">
              <w:rPr>
                <w:rFonts w:cs="Arial"/>
                <w:color w:val="000000"/>
              </w:rPr>
              <w:t xml:space="preserve"> cargo slops)</w:t>
            </w:r>
          </w:p>
        </w:tc>
        <w:tc>
          <w:tcPr>
            <w:tcW w:w="0" w:type="auto"/>
            <w:gridSpan w:val="5"/>
            <w:tcBorders>
              <w:left w:val="single" w:sz="4" w:space="0" w:color="auto"/>
            </w:tcBorders>
            <w:shd w:val="clear" w:color="auto" w:fill="auto"/>
          </w:tcPr>
          <w:p w14:paraId="5E428981"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In accordance with approved procedures provided in accordance with IC41 in Table S1.3 of this permit (BAT 12 derogation)</w:t>
            </w:r>
          </w:p>
          <w:p w14:paraId="39A2040A" w14:textId="77777777" w:rsidR="002C25C3" w:rsidRPr="008C2049" w:rsidRDefault="002C25C3" w:rsidP="00473ECB">
            <w:pPr>
              <w:pStyle w:val="Tablebody"/>
              <w:keepNext/>
              <w:widowControl/>
              <w:spacing w:before="0" w:after="60" w:line="240" w:lineRule="auto"/>
              <w:rPr>
                <w:rFonts w:cs="Arial"/>
                <w:color w:val="000000"/>
              </w:rPr>
            </w:pPr>
            <w:r w:rsidRPr="008C2049">
              <w:rPr>
                <w:rFonts w:cs="Arial"/>
                <w:color w:val="000000"/>
              </w:rPr>
              <w:t xml:space="preserve">Discharge during normal operation via S1 to a third party </w:t>
            </w:r>
            <w:proofErr w:type="gramStart"/>
            <w:r w:rsidRPr="008C2049">
              <w:rPr>
                <w:rFonts w:cs="Arial"/>
                <w:color w:val="000000"/>
              </w:rPr>
              <w:t>waste water</w:t>
            </w:r>
            <w:proofErr w:type="gramEnd"/>
            <w:r w:rsidRPr="008C2049">
              <w:rPr>
                <w:rFonts w:cs="Arial"/>
                <w:color w:val="000000"/>
              </w:rPr>
              <w:t xml:space="preserve"> treatment works.</w:t>
            </w:r>
          </w:p>
        </w:tc>
      </w:tr>
      <w:tr w:rsidR="002C25C3" w:rsidRPr="008C2049" w14:paraId="764F115D" w14:textId="77777777" w:rsidTr="00473ECB">
        <w:trPr>
          <w:cantSplit/>
          <w:jc w:val="center"/>
        </w:trPr>
        <w:tc>
          <w:tcPr>
            <w:tcW w:w="777" w:type="pct"/>
            <w:vMerge w:val="restart"/>
            <w:tcBorders>
              <w:right w:val="single" w:sz="4" w:space="0" w:color="auto"/>
            </w:tcBorders>
            <w:shd w:val="clear" w:color="auto" w:fill="auto"/>
          </w:tcPr>
          <w:p w14:paraId="662AF55D" w14:textId="77777777" w:rsidR="002C25C3" w:rsidRPr="008C2049" w:rsidRDefault="002C25C3" w:rsidP="00473ECB">
            <w:pPr>
              <w:pStyle w:val="Tablebody"/>
              <w:keepNext/>
              <w:widowControl/>
              <w:spacing w:before="0" w:after="60" w:line="240" w:lineRule="auto"/>
              <w:rPr>
                <w:rFonts w:cs="Arial"/>
                <w:color w:val="000000"/>
              </w:rPr>
            </w:pPr>
            <w:r w:rsidRPr="008C2049">
              <w:rPr>
                <w:rFonts w:cs="Arial"/>
                <w:color w:val="000000"/>
              </w:rPr>
              <w:t>W3</w:t>
            </w:r>
          </w:p>
          <w:p w14:paraId="1913EA52" w14:textId="77777777" w:rsidR="002C25C3" w:rsidRPr="008C2049" w:rsidRDefault="002C25C3" w:rsidP="00473ECB">
            <w:pPr>
              <w:pStyle w:val="Tablebody"/>
              <w:keepNext/>
              <w:widowControl/>
              <w:spacing w:before="0" w:after="60" w:line="240" w:lineRule="auto"/>
              <w:rPr>
                <w:rFonts w:cs="Arial"/>
                <w:color w:val="000000"/>
              </w:rPr>
            </w:pPr>
            <w:r w:rsidRPr="008C2049">
              <w:rPr>
                <w:rFonts w:cs="Arial"/>
                <w:color w:val="000000"/>
              </w:rPr>
              <w:t>Discharge to Manchester Ship Canal via N38</w:t>
            </w:r>
          </w:p>
        </w:tc>
        <w:tc>
          <w:tcPr>
            <w:tcW w:w="967" w:type="pct"/>
            <w:vMerge w:val="restart"/>
            <w:tcBorders>
              <w:left w:val="single" w:sz="4" w:space="0" w:color="auto"/>
              <w:right w:val="single" w:sz="4" w:space="0" w:color="auto"/>
            </w:tcBorders>
            <w:shd w:val="clear" w:color="auto" w:fill="auto"/>
          </w:tcPr>
          <w:p w14:paraId="2C111718" w14:textId="77777777" w:rsidR="002C25C3" w:rsidRPr="008C2049" w:rsidRDefault="002C25C3" w:rsidP="00473ECB">
            <w:pPr>
              <w:pStyle w:val="Tablebody"/>
              <w:keepNext/>
              <w:widowControl/>
              <w:spacing w:before="0" w:after="60" w:line="240" w:lineRule="auto"/>
              <w:rPr>
                <w:rFonts w:cs="Arial"/>
                <w:color w:val="000000"/>
              </w:rPr>
            </w:pPr>
            <w:r w:rsidRPr="008C2049">
              <w:rPr>
                <w:rFonts w:cs="Arial"/>
                <w:color w:val="000000"/>
              </w:rPr>
              <w:t>Demin reactivator effluent</w:t>
            </w:r>
          </w:p>
          <w:p w14:paraId="26AFBC40" w14:textId="77777777" w:rsidR="002C25C3" w:rsidRPr="008C2049" w:rsidRDefault="002C25C3" w:rsidP="00473ECB">
            <w:pPr>
              <w:pStyle w:val="Tablebody"/>
              <w:keepNext/>
              <w:widowControl/>
              <w:spacing w:before="0" w:after="60" w:line="240" w:lineRule="auto"/>
              <w:rPr>
                <w:rFonts w:cs="Arial"/>
                <w:color w:val="000000"/>
              </w:rPr>
            </w:pPr>
            <w:r w:rsidRPr="008C2049">
              <w:rPr>
                <w:rFonts w:cs="Arial"/>
                <w:color w:val="000000"/>
              </w:rPr>
              <w:t>Demin regenerator effluent</w:t>
            </w:r>
          </w:p>
          <w:p w14:paraId="3ED5B67F" w14:textId="77777777" w:rsidR="002C25C3" w:rsidRPr="008C2049" w:rsidRDefault="002C25C3" w:rsidP="00473ECB">
            <w:pPr>
              <w:pStyle w:val="Tablebody"/>
              <w:keepNext/>
              <w:widowControl/>
              <w:spacing w:before="0" w:after="60" w:line="240" w:lineRule="auto"/>
              <w:rPr>
                <w:rFonts w:cs="Arial"/>
                <w:color w:val="000000"/>
              </w:rPr>
            </w:pPr>
            <w:r w:rsidRPr="008C2049">
              <w:rPr>
                <w:rFonts w:cs="Arial"/>
                <w:color w:val="000000"/>
              </w:rPr>
              <w:t>Plant drainage interceptors</w:t>
            </w:r>
          </w:p>
          <w:p w14:paraId="27C6F869" w14:textId="77777777" w:rsidR="002C25C3" w:rsidRPr="008C2049" w:rsidRDefault="002C25C3" w:rsidP="00473ECB">
            <w:pPr>
              <w:pStyle w:val="Tablebody"/>
              <w:keepNext/>
              <w:widowControl/>
              <w:spacing w:before="0" w:after="60" w:line="240" w:lineRule="auto"/>
              <w:rPr>
                <w:rFonts w:cs="Arial"/>
                <w:color w:val="000000"/>
              </w:rPr>
            </w:pPr>
            <w:r w:rsidRPr="008C2049">
              <w:rPr>
                <w:rFonts w:cs="Arial"/>
                <w:color w:val="000000"/>
              </w:rPr>
              <w:t>Once through cooling water</w:t>
            </w:r>
          </w:p>
          <w:p w14:paraId="1734988F" w14:textId="77777777" w:rsidR="002C25C3" w:rsidRPr="008C2049" w:rsidRDefault="002C25C3" w:rsidP="00473ECB">
            <w:pPr>
              <w:pStyle w:val="Tablebody"/>
              <w:keepNext/>
              <w:widowControl/>
              <w:spacing w:before="0" w:after="60" w:line="240" w:lineRule="auto"/>
              <w:rPr>
                <w:rFonts w:cs="Arial"/>
                <w:color w:val="000000"/>
              </w:rPr>
            </w:pPr>
            <w:r w:rsidRPr="008C2049">
              <w:rPr>
                <w:rFonts w:cs="Arial"/>
                <w:color w:val="000000"/>
              </w:rPr>
              <w:t xml:space="preserve">HPP </w:t>
            </w:r>
            <w:proofErr w:type="spellStart"/>
            <w:r w:rsidRPr="008C2049">
              <w:rPr>
                <w:rFonts w:cs="Arial"/>
                <w:color w:val="000000"/>
              </w:rPr>
              <w:t>demin</w:t>
            </w:r>
            <w:proofErr w:type="spellEnd"/>
            <w:r w:rsidRPr="008C2049">
              <w:rPr>
                <w:rFonts w:cs="Arial"/>
                <w:color w:val="000000"/>
              </w:rPr>
              <w:t xml:space="preserve"> effluent from T1 </w:t>
            </w:r>
            <w:r w:rsidRPr="008C2049">
              <w:rPr>
                <w:rFonts w:cs="Arial"/>
                <w:color w:val="000000"/>
                <w:vertAlign w:val="superscript"/>
              </w:rPr>
              <w:t>[Note 12]</w:t>
            </w:r>
          </w:p>
        </w:tc>
        <w:tc>
          <w:tcPr>
            <w:tcW w:w="688" w:type="pct"/>
            <w:tcBorders>
              <w:left w:val="single" w:sz="4" w:space="0" w:color="auto"/>
              <w:right w:val="single" w:sz="4" w:space="0" w:color="auto"/>
            </w:tcBorders>
            <w:shd w:val="clear" w:color="auto" w:fill="auto"/>
          </w:tcPr>
          <w:p w14:paraId="57CD5334"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Flow</w:t>
            </w:r>
          </w:p>
        </w:tc>
        <w:tc>
          <w:tcPr>
            <w:tcW w:w="488" w:type="pct"/>
            <w:tcBorders>
              <w:left w:val="single" w:sz="4" w:space="0" w:color="auto"/>
              <w:right w:val="single" w:sz="4" w:space="0" w:color="auto"/>
            </w:tcBorders>
            <w:shd w:val="clear" w:color="auto" w:fill="auto"/>
          </w:tcPr>
          <w:p w14:paraId="7AFDE700" w14:textId="77777777" w:rsidR="002C25C3" w:rsidRPr="008C2049" w:rsidRDefault="002C25C3" w:rsidP="00473ECB">
            <w:pPr>
              <w:keepNext/>
              <w:keepLines/>
              <w:spacing w:before="0" w:after="60" w:line="240" w:lineRule="exact"/>
              <w:rPr>
                <w:rFonts w:cs="Arial"/>
                <w:color w:val="000000"/>
                <w:sz w:val="18"/>
                <w:szCs w:val="20"/>
              </w:rPr>
            </w:pPr>
            <w:r w:rsidRPr="008C2049">
              <w:rPr>
                <w:rFonts w:cs="Arial"/>
                <w:color w:val="000000"/>
                <w:sz w:val="18"/>
                <w:szCs w:val="20"/>
              </w:rPr>
              <w:t>90,000 m</w:t>
            </w:r>
            <w:r w:rsidRPr="008C2049">
              <w:rPr>
                <w:rFonts w:cs="Arial"/>
                <w:color w:val="000000"/>
                <w:sz w:val="18"/>
                <w:szCs w:val="20"/>
                <w:vertAlign w:val="superscript"/>
              </w:rPr>
              <w:t>3</w:t>
            </w:r>
            <w:r w:rsidRPr="008C2049">
              <w:rPr>
                <w:rFonts w:cs="Arial"/>
                <w:color w:val="000000"/>
                <w:sz w:val="18"/>
                <w:szCs w:val="20"/>
              </w:rPr>
              <w:t>/d Normal operation</w:t>
            </w:r>
          </w:p>
          <w:p w14:paraId="7993E787" w14:textId="77777777" w:rsidR="002C25C3" w:rsidRPr="008C2049" w:rsidRDefault="002C25C3" w:rsidP="00473ECB">
            <w:pPr>
              <w:keepNext/>
              <w:keepLines/>
              <w:spacing w:before="0" w:after="60" w:line="240" w:lineRule="exact"/>
              <w:rPr>
                <w:rFonts w:cs="Arial"/>
                <w:color w:val="000000"/>
                <w:sz w:val="18"/>
              </w:rPr>
            </w:pPr>
            <w:r w:rsidRPr="008C2049">
              <w:rPr>
                <w:rFonts w:cs="Arial"/>
                <w:color w:val="000000"/>
                <w:sz w:val="18"/>
                <w:szCs w:val="20"/>
              </w:rPr>
              <w:t>100,000 m</w:t>
            </w:r>
            <w:r w:rsidRPr="008C2049">
              <w:rPr>
                <w:rFonts w:cs="Arial"/>
                <w:color w:val="000000"/>
                <w:sz w:val="18"/>
                <w:szCs w:val="20"/>
                <w:vertAlign w:val="superscript"/>
              </w:rPr>
              <w:t>3</w:t>
            </w:r>
            <w:r w:rsidRPr="008C2049">
              <w:rPr>
                <w:rFonts w:cs="Arial"/>
                <w:color w:val="000000"/>
                <w:sz w:val="18"/>
                <w:szCs w:val="20"/>
              </w:rPr>
              <w:t xml:space="preserve">/d Other than normal operation, S1 unavailable </w:t>
            </w:r>
          </w:p>
        </w:tc>
        <w:tc>
          <w:tcPr>
            <w:tcW w:w="0" w:type="auto"/>
            <w:tcBorders>
              <w:left w:val="single" w:sz="4" w:space="0" w:color="auto"/>
              <w:right w:val="single" w:sz="4" w:space="0" w:color="auto"/>
            </w:tcBorders>
            <w:shd w:val="clear" w:color="auto" w:fill="auto"/>
          </w:tcPr>
          <w:p w14:paraId="3A26220D"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Continuous</w:t>
            </w:r>
          </w:p>
        </w:tc>
        <w:tc>
          <w:tcPr>
            <w:tcW w:w="0" w:type="auto"/>
            <w:tcBorders>
              <w:left w:val="single" w:sz="4" w:space="0" w:color="auto"/>
              <w:right w:val="single" w:sz="4" w:space="0" w:color="auto"/>
            </w:tcBorders>
            <w:shd w:val="clear" w:color="auto" w:fill="auto"/>
          </w:tcPr>
          <w:p w14:paraId="63F517E0"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Continuous</w:t>
            </w:r>
          </w:p>
        </w:tc>
        <w:tc>
          <w:tcPr>
            <w:tcW w:w="0" w:type="auto"/>
            <w:tcBorders>
              <w:left w:val="single" w:sz="4" w:space="0" w:color="auto"/>
            </w:tcBorders>
            <w:shd w:val="clear" w:color="auto" w:fill="auto"/>
          </w:tcPr>
          <w:p w14:paraId="4CA1CD55"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MCERTS performance requirements</w:t>
            </w:r>
          </w:p>
        </w:tc>
      </w:tr>
      <w:tr w:rsidR="002C25C3" w:rsidRPr="008C2049" w14:paraId="61FAA6B2" w14:textId="77777777" w:rsidTr="00473ECB">
        <w:trPr>
          <w:cantSplit/>
          <w:jc w:val="center"/>
        </w:trPr>
        <w:tc>
          <w:tcPr>
            <w:tcW w:w="777" w:type="pct"/>
            <w:vMerge/>
            <w:tcBorders>
              <w:right w:val="single" w:sz="4" w:space="0" w:color="auto"/>
            </w:tcBorders>
            <w:shd w:val="clear" w:color="auto" w:fill="auto"/>
          </w:tcPr>
          <w:p w14:paraId="525A14AB"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64D7D5EF"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47372EA8"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Temperature</w:t>
            </w:r>
          </w:p>
        </w:tc>
        <w:tc>
          <w:tcPr>
            <w:tcW w:w="488" w:type="pct"/>
            <w:tcBorders>
              <w:left w:val="single" w:sz="4" w:space="0" w:color="auto"/>
              <w:right w:val="single" w:sz="4" w:space="0" w:color="auto"/>
            </w:tcBorders>
            <w:shd w:val="clear" w:color="auto" w:fill="auto"/>
          </w:tcPr>
          <w:p w14:paraId="2B05AE0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32.5 </w:t>
            </w:r>
            <w:r w:rsidRPr="008C2049">
              <w:rPr>
                <w:rFonts w:cs="Arial"/>
                <w:color w:val="000000"/>
                <w:sz w:val="18"/>
                <w:szCs w:val="20"/>
              </w:rPr>
              <w:sym w:font="Symbol" w:char="F0B0"/>
            </w:r>
            <w:r w:rsidRPr="008C2049">
              <w:rPr>
                <w:rFonts w:cs="Arial"/>
                <w:color w:val="000000"/>
                <w:sz w:val="18"/>
                <w:szCs w:val="20"/>
              </w:rPr>
              <w:t>C</w:t>
            </w:r>
          </w:p>
        </w:tc>
        <w:tc>
          <w:tcPr>
            <w:tcW w:w="0" w:type="auto"/>
            <w:tcBorders>
              <w:left w:val="single" w:sz="4" w:space="0" w:color="auto"/>
              <w:right w:val="single" w:sz="4" w:space="0" w:color="auto"/>
            </w:tcBorders>
            <w:shd w:val="clear" w:color="auto" w:fill="auto"/>
          </w:tcPr>
          <w:p w14:paraId="13F2624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Spot sample</w:t>
            </w:r>
          </w:p>
        </w:tc>
        <w:tc>
          <w:tcPr>
            <w:tcW w:w="0" w:type="auto"/>
            <w:tcBorders>
              <w:left w:val="single" w:sz="4" w:space="0" w:color="auto"/>
              <w:right w:val="single" w:sz="4" w:space="0" w:color="auto"/>
            </w:tcBorders>
            <w:shd w:val="clear" w:color="auto" w:fill="auto"/>
          </w:tcPr>
          <w:p w14:paraId="54B1949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w:t>
            </w:r>
          </w:p>
        </w:tc>
        <w:tc>
          <w:tcPr>
            <w:tcW w:w="0" w:type="auto"/>
            <w:tcBorders>
              <w:left w:val="single" w:sz="4" w:space="0" w:color="auto"/>
            </w:tcBorders>
            <w:shd w:val="clear" w:color="auto" w:fill="auto"/>
          </w:tcPr>
          <w:p w14:paraId="3B9F1BCF" w14:textId="77777777" w:rsidR="002C25C3" w:rsidRPr="008C2049" w:rsidRDefault="002C25C3" w:rsidP="00473ECB">
            <w:pPr>
              <w:pStyle w:val="Tablebody"/>
              <w:keepLines w:val="0"/>
              <w:widowControl/>
              <w:spacing w:before="0" w:after="0" w:line="240" w:lineRule="auto"/>
              <w:rPr>
                <w:rFonts w:cs="Arial"/>
                <w:color w:val="000000"/>
              </w:rPr>
            </w:pPr>
          </w:p>
        </w:tc>
      </w:tr>
      <w:tr w:rsidR="002C25C3" w:rsidRPr="008C2049" w14:paraId="7374B086" w14:textId="77777777" w:rsidTr="00473ECB">
        <w:trPr>
          <w:cantSplit/>
          <w:jc w:val="center"/>
        </w:trPr>
        <w:tc>
          <w:tcPr>
            <w:tcW w:w="777" w:type="pct"/>
            <w:vMerge/>
            <w:tcBorders>
              <w:right w:val="single" w:sz="4" w:space="0" w:color="auto"/>
            </w:tcBorders>
            <w:shd w:val="clear" w:color="auto" w:fill="auto"/>
          </w:tcPr>
          <w:p w14:paraId="67D9D3FA"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2AA60B71"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3F11BDED"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pH</w:t>
            </w:r>
          </w:p>
        </w:tc>
        <w:tc>
          <w:tcPr>
            <w:tcW w:w="488" w:type="pct"/>
            <w:tcBorders>
              <w:left w:val="single" w:sz="4" w:space="0" w:color="auto"/>
              <w:right w:val="single" w:sz="4" w:space="0" w:color="auto"/>
            </w:tcBorders>
            <w:shd w:val="clear" w:color="auto" w:fill="auto"/>
          </w:tcPr>
          <w:p w14:paraId="26AFF8B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6-9</w:t>
            </w:r>
          </w:p>
        </w:tc>
        <w:tc>
          <w:tcPr>
            <w:tcW w:w="0" w:type="auto"/>
            <w:tcBorders>
              <w:left w:val="single" w:sz="4" w:space="0" w:color="auto"/>
              <w:right w:val="single" w:sz="4" w:space="0" w:color="auto"/>
            </w:tcBorders>
            <w:shd w:val="clear" w:color="auto" w:fill="auto"/>
          </w:tcPr>
          <w:p w14:paraId="47E4CF6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Spot sample</w:t>
            </w:r>
          </w:p>
        </w:tc>
        <w:tc>
          <w:tcPr>
            <w:tcW w:w="0" w:type="auto"/>
            <w:tcBorders>
              <w:left w:val="single" w:sz="4" w:space="0" w:color="auto"/>
              <w:right w:val="single" w:sz="4" w:space="0" w:color="auto"/>
            </w:tcBorders>
            <w:shd w:val="clear" w:color="auto" w:fill="auto"/>
          </w:tcPr>
          <w:p w14:paraId="2FF6981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Weekly</w:t>
            </w:r>
          </w:p>
        </w:tc>
        <w:tc>
          <w:tcPr>
            <w:tcW w:w="0" w:type="auto"/>
            <w:tcBorders>
              <w:left w:val="single" w:sz="4" w:space="0" w:color="auto"/>
            </w:tcBorders>
            <w:shd w:val="clear" w:color="auto" w:fill="auto"/>
          </w:tcPr>
          <w:p w14:paraId="223557C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ASTM E70</w:t>
            </w:r>
          </w:p>
        </w:tc>
      </w:tr>
      <w:tr w:rsidR="002C25C3" w:rsidRPr="008C2049" w14:paraId="2F9D5284" w14:textId="77777777" w:rsidTr="00473ECB">
        <w:trPr>
          <w:cantSplit/>
          <w:trHeight w:val="376"/>
          <w:jc w:val="center"/>
        </w:trPr>
        <w:tc>
          <w:tcPr>
            <w:tcW w:w="777" w:type="pct"/>
            <w:vMerge/>
            <w:tcBorders>
              <w:right w:val="single" w:sz="4" w:space="0" w:color="auto"/>
            </w:tcBorders>
            <w:shd w:val="clear" w:color="auto" w:fill="auto"/>
          </w:tcPr>
          <w:p w14:paraId="5EA4F8F8"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79F01855"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0AE277B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Total suspended solids</w:t>
            </w:r>
          </w:p>
        </w:tc>
        <w:tc>
          <w:tcPr>
            <w:tcW w:w="488" w:type="pct"/>
            <w:tcBorders>
              <w:left w:val="single" w:sz="4" w:space="0" w:color="auto"/>
              <w:right w:val="single" w:sz="4" w:space="0" w:color="auto"/>
            </w:tcBorders>
            <w:shd w:val="clear" w:color="auto" w:fill="auto"/>
          </w:tcPr>
          <w:p w14:paraId="2D1713E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b/>
                <w:color w:val="000000"/>
                <w:vertAlign w:val="superscript"/>
              </w:rPr>
              <w:t xml:space="preserve"> </w:t>
            </w:r>
            <w:r w:rsidRPr="008C2049">
              <w:rPr>
                <w:rFonts w:cs="Arial"/>
                <w:color w:val="000000"/>
              </w:rPr>
              <w:t>25 mg/l</w:t>
            </w:r>
          </w:p>
          <w:p w14:paraId="69643546" w14:textId="77777777" w:rsidR="002C25C3" w:rsidRPr="008C2049" w:rsidRDefault="002C25C3" w:rsidP="00473ECB">
            <w:pPr>
              <w:pStyle w:val="Tablebody"/>
              <w:spacing w:before="0" w:after="0" w:line="240" w:lineRule="auto"/>
              <w:rPr>
                <w:rFonts w:cs="Arial"/>
                <w:color w:val="000000"/>
              </w:rPr>
            </w:pPr>
            <w:r w:rsidRPr="008C2049">
              <w:rPr>
                <w:rFonts w:cs="Arial"/>
                <w:b/>
                <w:color w:val="000000"/>
                <w:vertAlign w:val="superscript"/>
              </w:rPr>
              <w:t>Notes 1 &amp; 11</w:t>
            </w:r>
          </w:p>
        </w:tc>
        <w:tc>
          <w:tcPr>
            <w:tcW w:w="0" w:type="auto"/>
            <w:tcBorders>
              <w:left w:val="single" w:sz="4" w:space="0" w:color="auto"/>
              <w:right w:val="single" w:sz="4" w:space="0" w:color="auto"/>
            </w:tcBorders>
            <w:shd w:val="clear" w:color="auto" w:fill="auto"/>
          </w:tcPr>
          <w:p w14:paraId="445CB7E3"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34076A2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w:t>
            </w:r>
          </w:p>
        </w:tc>
        <w:tc>
          <w:tcPr>
            <w:tcW w:w="0" w:type="auto"/>
            <w:tcBorders>
              <w:left w:val="single" w:sz="4" w:space="0" w:color="auto"/>
            </w:tcBorders>
            <w:shd w:val="clear" w:color="auto" w:fill="auto"/>
          </w:tcPr>
          <w:p w14:paraId="1B8099E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872</w:t>
            </w:r>
          </w:p>
        </w:tc>
      </w:tr>
      <w:tr w:rsidR="002C25C3" w:rsidRPr="008C2049" w14:paraId="5E019DB2" w14:textId="77777777" w:rsidTr="00473ECB">
        <w:trPr>
          <w:cantSplit/>
          <w:trHeight w:val="640"/>
          <w:jc w:val="center"/>
        </w:trPr>
        <w:tc>
          <w:tcPr>
            <w:tcW w:w="777" w:type="pct"/>
            <w:vMerge/>
            <w:tcBorders>
              <w:right w:val="single" w:sz="4" w:space="0" w:color="auto"/>
            </w:tcBorders>
            <w:shd w:val="clear" w:color="auto" w:fill="auto"/>
          </w:tcPr>
          <w:p w14:paraId="417367BF"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035FE368"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10A3B82B"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COD</w:t>
            </w:r>
          </w:p>
        </w:tc>
        <w:tc>
          <w:tcPr>
            <w:tcW w:w="488" w:type="pct"/>
            <w:tcBorders>
              <w:left w:val="single" w:sz="4" w:space="0" w:color="auto"/>
              <w:right w:val="single" w:sz="4" w:space="0" w:color="auto"/>
            </w:tcBorders>
            <w:shd w:val="clear" w:color="auto" w:fill="auto"/>
          </w:tcPr>
          <w:p w14:paraId="73DD039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125 mg/l </w:t>
            </w:r>
          </w:p>
          <w:p w14:paraId="00E08E82" w14:textId="77777777" w:rsidR="002C25C3" w:rsidRPr="008C2049" w:rsidRDefault="002C25C3" w:rsidP="00473ECB">
            <w:pPr>
              <w:spacing w:before="0" w:after="0" w:line="240" w:lineRule="auto"/>
              <w:rPr>
                <w:rFonts w:cs="Arial"/>
                <w:b/>
                <w:color w:val="000000"/>
                <w:sz w:val="18"/>
                <w:szCs w:val="20"/>
                <w:vertAlign w:val="superscript"/>
              </w:rPr>
            </w:pPr>
            <w:r w:rsidRPr="008C2049">
              <w:rPr>
                <w:rFonts w:cs="Arial"/>
                <w:b/>
                <w:color w:val="000000"/>
                <w:sz w:val="18"/>
                <w:szCs w:val="20"/>
                <w:vertAlign w:val="superscript"/>
              </w:rPr>
              <w:t>Notes 1 &amp; 11</w:t>
            </w:r>
          </w:p>
        </w:tc>
        <w:tc>
          <w:tcPr>
            <w:tcW w:w="0" w:type="auto"/>
            <w:tcBorders>
              <w:left w:val="single" w:sz="4" w:space="0" w:color="auto"/>
              <w:right w:val="single" w:sz="4" w:space="0" w:color="auto"/>
            </w:tcBorders>
            <w:shd w:val="clear" w:color="auto" w:fill="auto"/>
          </w:tcPr>
          <w:p w14:paraId="41C7B711" w14:textId="77777777" w:rsidR="002C25C3" w:rsidRPr="008C2049" w:rsidRDefault="002C25C3" w:rsidP="00473ECB">
            <w:pPr>
              <w:spacing w:before="0" w:after="0" w:line="240" w:lineRule="auto"/>
              <w:rPr>
                <w:rFonts w:cs="Arial"/>
                <w:color w:val="000000"/>
                <w:sz w:val="18"/>
                <w:szCs w:val="20"/>
              </w:rPr>
            </w:pPr>
            <w:proofErr w:type="gramStart"/>
            <w:r w:rsidRPr="008C2049">
              <w:rPr>
                <w:rFonts w:cs="Arial"/>
                <w:color w:val="000000"/>
                <w:sz w:val="18"/>
              </w:rPr>
              <w:t>24 hour</w:t>
            </w:r>
            <w:proofErr w:type="gramEnd"/>
            <w:r w:rsidRPr="008C2049">
              <w:rPr>
                <w:rFonts w:cs="Arial"/>
                <w:color w:val="000000"/>
                <w:sz w:val="18"/>
              </w:rPr>
              <w:t xml:space="preserve"> flow proportional</w:t>
            </w:r>
          </w:p>
        </w:tc>
        <w:tc>
          <w:tcPr>
            <w:tcW w:w="0" w:type="auto"/>
            <w:tcBorders>
              <w:left w:val="single" w:sz="4" w:space="0" w:color="auto"/>
              <w:right w:val="single" w:sz="4" w:space="0" w:color="auto"/>
            </w:tcBorders>
            <w:shd w:val="clear" w:color="auto" w:fill="auto"/>
          </w:tcPr>
          <w:p w14:paraId="25C6D69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Daily</w:t>
            </w:r>
          </w:p>
        </w:tc>
        <w:tc>
          <w:tcPr>
            <w:tcW w:w="0" w:type="auto"/>
            <w:tcBorders>
              <w:left w:val="single" w:sz="4" w:space="0" w:color="auto"/>
            </w:tcBorders>
            <w:shd w:val="clear" w:color="auto" w:fill="auto"/>
          </w:tcPr>
          <w:p w14:paraId="5823A590" w14:textId="77777777" w:rsidR="002C25C3" w:rsidRPr="008C2049" w:rsidRDefault="002C25C3" w:rsidP="00473ECB">
            <w:pPr>
              <w:pStyle w:val="Default"/>
              <w:rPr>
                <w:sz w:val="18"/>
                <w:szCs w:val="20"/>
              </w:rPr>
            </w:pPr>
            <w:r w:rsidRPr="008C2049">
              <w:rPr>
                <w:sz w:val="18"/>
                <w:szCs w:val="20"/>
              </w:rPr>
              <w:t xml:space="preserve">BS 6068-2.34 </w:t>
            </w:r>
          </w:p>
          <w:p w14:paraId="6A937A6C" w14:textId="77777777" w:rsidR="002C25C3" w:rsidRPr="008C2049" w:rsidRDefault="002C25C3" w:rsidP="00473ECB">
            <w:pPr>
              <w:pStyle w:val="Default"/>
              <w:rPr>
                <w:sz w:val="18"/>
                <w:szCs w:val="20"/>
              </w:rPr>
            </w:pPr>
            <w:r w:rsidRPr="008C2049">
              <w:rPr>
                <w:sz w:val="18"/>
                <w:szCs w:val="20"/>
              </w:rPr>
              <w:t>Same as ISO 6060</w:t>
            </w:r>
          </w:p>
          <w:p w14:paraId="36CC7DC4" w14:textId="77777777" w:rsidR="002C25C3" w:rsidRPr="008C2049" w:rsidRDefault="002C25C3" w:rsidP="00473ECB">
            <w:pPr>
              <w:pStyle w:val="Default"/>
              <w:rPr>
                <w:sz w:val="18"/>
                <w:szCs w:val="20"/>
              </w:rPr>
            </w:pPr>
            <w:r w:rsidRPr="008C2049">
              <w:rPr>
                <w:sz w:val="18"/>
                <w:szCs w:val="20"/>
              </w:rPr>
              <w:t xml:space="preserve">BS ISO 15705 </w:t>
            </w:r>
            <w:r w:rsidRPr="008C2049">
              <w:rPr>
                <w:sz w:val="18"/>
                <w:szCs w:val="20"/>
                <w:vertAlign w:val="superscript"/>
              </w:rPr>
              <w:t>Note 7</w:t>
            </w:r>
          </w:p>
        </w:tc>
      </w:tr>
      <w:tr w:rsidR="002C25C3" w:rsidRPr="008C2049" w14:paraId="6298FF58" w14:textId="77777777" w:rsidTr="00473ECB">
        <w:trPr>
          <w:cantSplit/>
          <w:jc w:val="center"/>
        </w:trPr>
        <w:tc>
          <w:tcPr>
            <w:tcW w:w="777" w:type="pct"/>
            <w:vMerge/>
            <w:tcBorders>
              <w:right w:val="single" w:sz="4" w:space="0" w:color="auto"/>
            </w:tcBorders>
            <w:shd w:val="clear" w:color="auto" w:fill="auto"/>
          </w:tcPr>
          <w:p w14:paraId="7F0B992A"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7AFFE8D9"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4694D221"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Hydrocarbon oil</w:t>
            </w:r>
          </w:p>
        </w:tc>
        <w:tc>
          <w:tcPr>
            <w:tcW w:w="488" w:type="pct"/>
            <w:tcBorders>
              <w:left w:val="single" w:sz="4" w:space="0" w:color="auto"/>
              <w:right w:val="single" w:sz="4" w:space="0" w:color="auto"/>
            </w:tcBorders>
            <w:shd w:val="clear" w:color="auto" w:fill="auto"/>
          </w:tcPr>
          <w:p w14:paraId="564E1B3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10 mg/l </w:t>
            </w:r>
            <w:r w:rsidRPr="008C2049">
              <w:rPr>
                <w:rFonts w:cs="Arial"/>
                <w:b/>
                <w:color w:val="000000"/>
                <w:vertAlign w:val="superscript"/>
              </w:rPr>
              <w:t>Note 1</w:t>
            </w:r>
          </w:p>
        </w:tc>
        <w:tc>
          <w:tcPr>
            <w:tcW w:w="0" w:type="auto"/>
            <w:tcBorders>
              <w:left w:val="single" w:sz="4" w:space="0" w:color="auto"/>
              <w:right w:val="single" w:sz="4" w:space="0" w:color="auto"/>
            </w:tcBorders>
            <w:shd w:val="clear" w:color="auto" w:fill="auto"/>
          </w:tcPr>
          <w:p w14:paraId="0D772E61"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303AFC7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w:t>
            </w:r>
          </w:p>
        </w:tc>
        <w:tc>
          <w:tcPr>
            <w:tcW w:w="0" w:type="auto"/>
            <w:tcBorders>
              <w:left w:val="single" w:sz="4" w:space="0" w:color="auto"/>
            </w:tcBorders>
            <w:shd w:val="clear" w:color="auto" w:fill="auto"/>
          </w:tcPr>
          <w:p w14:paraId="61F3D75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Energy Institute method for Total IR Oil (IP 426)</w:t>
            </w:r>
          </w:p>
        </w:tc>
      </w:tr>
      <w:tr w:rsidR="002C25C3" w:rsidRPr="008C2049" w14:paraId="0E29ADD9" w14:textId="77777777" w:rsidTr="00473ECB">
        <w:trPr>
          <w:cantSplit/>
          <w:trHeight w:val="498"/>
          <w:jc w:val="center"/>
        </w:trPr>
        <w:tc>
          <w:tcPr>
            <w:tcW w:w="777" w:type="pct"/>
            <w:vMerge/>
            <w:tcBorders>
              <w:right w:val="single" w:sz="4" w:space="0" w:color="auto"/>
            </w:tcBorders>
            <w:shd w:val="clear" w:color="auto" w:fill="auto"/>
          </w:tcPr>
          <w:p w14:paraId="2288AB89"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70297511"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017D0644"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Hydrocarbon oil index</w:t>
            </w:r>
          </w:p>
        </w:tc>
        <w:tc>
          <w:tcPr>
            <w:tcW w:w="488" w:type="pct"/>
            <w:tcBorders>
              <w:left w:val="single" w:sz="4" w:space="0" w:color="auto"/>
              <w:right w:val="single" w:sz="4" w:space="0" w:color="auto"/>
            </w:tcBorders>
            <w:shd w:val="clear" w:color="auto" w:fill="auto"/>
          </w:tcPr>
          <w:p w14:paraId="34660032" w14:textId="77777777" w:rsidR="002C25C3" w:rsidRPr="008C2049" w:rsidRDefault="002C25C3" w:rsidP="00473ECB">
            <w:pPr>
              <w:spacing w:before="0" w:after="0" w:line="240" w:lineRule="exact"/>
              <w:rPr>
                <w:rFonts w:cs="Arial"/>
                <w:color w:val="000000"/>
                <w:sz w:val="18"/>
                <w:vertAlign w:val="superscript"/>
              </w:rPr>
            </w:pPr>
            <w:r w:rsidRPr="008C2049">
              <w:rPr>
                <w:rFonts w:cs="Arial"/>
                <w:color w:val="000000"/>
                <w:sz w:val="18"/>
                <w:szCs w:val="20"/>
              </w:rPr>
              <w:t xml:space="preserve">2.5 mg/l </w:t>
            </w:r>
            <w:r w:rsidRPr="008C2049">
              <w:rPr>
                <w:rFonts w:cs="Arial"/>
                <w:color w:val="000000"/>
                <w:sz w:val="18"/>
                <w:szCs w:val="20"/>
                <w:vertAlign w:val="superscript"/>
              </w:rPr>
              <w:t>Note 11</w:t>
            </w:r>
          </w:p>
        </w:tc>
        <w:tc>
          <w:tcPr>
            <w:tcW w:w="0" w:type="auto"/>
            <w:tcBorders>
              <w:left w:val="single" w:sz="4" w:space="0" w:color="auto"/>
              <w:right w:val="single" w:sz="4" w:space="0" w:color="auto"/>
            </w:tcBorders>
            <w:shd w:val="clear" w:color="auto" w:fill="auto"/>
          </w:tcPr>
          <w:p w14:paraId="48225F6C"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69B38EB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0" w:type="auto"/>
            <w:tcBorders>
              <w:left w:val="single" w:sz="4" w:space="0" w:color="auto"/>
            </w:tcBorders>
            <w:shd w:val="clear" w:color="auto" w:fill="auto"/>
          </w:tcPr>
          <w:p w14:paraId="28779206"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 xml:space="preserve">BS EN 9377-2 </w:t>
            </w:r>
            <w:r w:rsidRPr="008C2049">
              <w:rPr>
                <w:rFonts w:cs="Arial"/>
                <w:color w:val="000000"/>
                <w:vertAlign w:val="superscript"/>
              </w:rPr>
              <w:t>Note 8</w:t>
            </w:r>
          </w:p>
        </w:tc>
      </w:tr>
      <w:tr w:rsidR="002C25C3" w:rsidRPr="008C2049" w14:paraId="0AFCAECC" w14:textId="77777777" w:rsidTr="00473ECB">
        <w:trPr>
          <w:cantSplit/>
          <w:trHeight w:val="490"/>
          <w:jc w:val="center"/>
        </w:trPr>
        <w:tc>
          <w:tcPr>
            <w:tcW w:w="777" w:type="pct"/>
            <w:vMerge/>
            <w:tcBorders>
              <w:right w:val="single" w:sz="4" w:space="0" w:color="auto"/>
            </w:tcBorders>
            <w:shd w:val="clear" w:color="auto" w:fill="auto"/>
          </w:tcPr>
          <w:p w14:paraId="6FFF241D"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2A1954E9"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28DB4989"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Total Nitrogen expressed as N</w:t>
            </w:r>
          </w:p>
        </w:tc>
        <w:tc>
          <w:tcPr>
            <w:tcW w:w="488" w:type="pct"/>
            <w:tcBorders>
              <w:left w:val="single" w:sz="4" w:space="0" w:color="auto"/>
              <w:right w:val="single" w:sz="4" w:space="0" w:color="auto"/>
            </w:tcBorders>
            <w:shd w:val="clear" w:color="auto" w:fill="auto"/>
          </w:tcPr>
          <w:p w14:paraId="7FA0CCE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20 mg/l </w:t>
            </w:r>
          </w:p>
          <w:p w14:paraId="56E1CCB4" w14:textId="77777777" w:rsidR="002C25C3" w:rsidRPr="008C2049" w:rsidRDefault="002C25C3" w:rsidP="00473ECB">
            <w:pPr>
              <w:pStyle w:val="Tablebody"/>
              <w:spacing w:before="0" w:after="0" w:line="240" w:lineRule="auto"/>
              <w:rPr>
                <w:rFonts w:cs="Arial"/>
                <w:color w:val="000000"/>
              </w:rPr>
            </w:pPr>
            <w:r w:rsidRPr="008C2049">
              <w:rPr>
                <w:rFonts w:cs="Arial"/>
                <w:b/>
                <w:color w:val="000000"/>
                <w:vertAlign w:val="superscript"/>
              </w:rPr>
              <w:t>Notes 1, 2 &amp; 11</w:t>
            </w:r>
          </w:p>
        </w:tc>
        <w:tc>
          <w:tcPr>
            <w:tcW w:w="0" w:type="auto"/>
            <w:tcBorders>
              <w:left w:val="single" w:sz="4" w:space="0" w:color="auto"/>
              <w:right w:val="single" w:sz="4" w:space="0" w:color="auto"/>
            </w:tcBorders>
            <w:shd w:val="clear" w:color="auto" w:fill="auto"/>
          </w:tcPr>
          <w:p w14:paraId="2F76E8F0" w14:textId="77777777" w:rsidR="002C25C3" w:rsidRPr="008C2049" w:rsidRDefault="002C25C3" w:rsidP="00473ECB">
            <w:pPr>
              <w:spacing w:before="0" w:after="0" w:line="240" w:lineRule="auto"/>
              <w:rPr>
                <w:rFonts w:cs="Arial"/>
                <w:color w:val="000000"/>
                <w:sz w:val="18"/>
              </w:rPr>
            </w:pPr>
            <w:proofErr w:type="gramStart"/>
            <w:r w:rsidRPr="008C2049">
              <w:rPr>
                <w:rFonts w:cs="Arial"/>
                <w:color w:val="000000"/>
                <w:sz w:val="18"/>
              </w:rPr>
              <w:t>24 hour</w:t>
            </w:r>
            <w:proofErr w:type="gramEnd"/>
            <w:r w:rsidRPr="008C2049">
              <w:rPr>
                <w:rFonts w:cs="Arial"/>
                <w:color w:val="000000"/>
                <w:sz w:val="18"/>
              </w:rPr>
              <w:t xml:space="preserve"> flow proportional</w:t>
            </w:r>
          </w:p>
        </w:tc>
        <w:tc>
          <w:tcPr>
            <w:tcW w:w="0" w:type="auto"/>
            <w:tcBorders>
              <w:left w:val="single" w:sz="4" w:space="0" w:color="auto"/>
              <w:right w:val="single" w:sz="4" w:space="0" w:color="auto"/>
            </w:tcBorders>
            <w:shd w:val="clear" w:color="auto" w:fill="auto"/>
          </w:tcPr>
          <w:p w14:paraId="7FD306F7" w14:textId="77777777" w:rsidR="002C25C3" w:rsidRPr="008C2049" w:rsidRDefault="002C25C3" w:rsidP="00473ECB">
            <w:pPr>
              <w:spacing w:before="0" w:after="0" w:line="240" w:lineRule="auto"/>
              <w:rPr>
                <w:rFonts w:cs="Arial"/>
                <w:color w:val="000000"/>
                <w:sz w:val="18"/>
              </w:rPr>
            </w:pPr>
            <w:r w:rsidRPr="008C2049">
              <w:rPr>
                <w:rFonts w:cs="Arial"/>
                <w:color w:val="000000"/>
                <w:sz w:val="18"/>
              </w:rPr>
              <w:t>Daily</w:t>
            </w:r>
          </w:p>
        </w:tc>
        <w:tc>
          <w:tcPr>
            <w:tcW w:w="0" w:type="auto"/>
            <w:tcBorders>
              <w:left w:val="single" w:sz="4" w:space="0" w:color="auto"/>
            </w:tcBorders>
            <w:shd w:val="clear" w:color="auto" w:fill="auto"/>
          </w:tcPr>
          <w:p w14:paraId="5DBF326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BS EN 12260</w:t>
            </w:r>
          </w:p>
        </w:tc>
      </w:tr>
      <w:tr w:rsidR="002C25C3" w:rsidRPr="008C2049" w14:paraId="39284F07" w14:textId="77777777" w:rsidTr="00473ECB">
        <w:trPr>
          <w:cantSplit/>
          <w:jc w:val="center"/>
        </w:trPr>
        <w:tc>
          <w:tcPr>
            <w:tcW w:w="777" w:type="pct"/>
            <w:vMerge/>
            <w:tcBorders>
              <w:right w:val="single" w:sz="4" w:space="0" w:color="auto"/>
            </w:tcBorders>
            <w:shd w:val="clear" w:color="auto" w:fill="auto"/>
          </w:tcPr>
          <w:p w14:paraId="1ACA8FBE"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67F93860"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5EF4983C"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Phenols</w:t>
            </w:r>
          </w:p>
        </w:tc>
        <w:tc>
          <w:tcPr>
            <w:tcW w:w="488" w:type="pct"/>
            <w:tcBorders>
              <w:left w:val="single" w:sz="4" w:space="0" w:color="auto"/>
              <w:right w:val="single" w:sz="4" w:space="0" w:color="auto"/>
            </w:tcBorders>
            <w:shd w:val="clear" w:color="auto" w:fill="auto"/>
          </w:tcPr>
          <w:p w14:paraId="68811C1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0.5 mg/l </w:t>
            </w:r>
            <w:r w:rsidRPr="008C2049">
              <w:rPr>
                <w:rFonts w:cs="Arial"/>
                <w:b/>
                <w:color w:val="000000"/>
                <w:vertAlign w:val="superscript"/>
              </w:rPr>
              <w:t>Note 1 &amp; 2</w:t>
            </w:r>
          </w:p>
        </w:tc>
        <w:tc>
          <w:tcPr>
            <w:tcW w:w="0" w:type="auto"/>
            <w:tcBorders>
              <w:left w:val="single" w:sz="4" w:space="0" w:color="auto"/>
              <w:right w:val="single" w:sz="4" w:space="0" w:color="auto"/>
            </w:tcBorders>
            <w:shd w:val="clear" w:color="auto" w:fill="auto"/>
          </w:tcPr>
          <w:p w14:paraId="3C1EDC6B"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06FAD4B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0" w:type="auto"/>
            <w:tcBorders>
              <w:left w:val="single" w:sz="4" w:space="0" w:color="auto"/>
            </w:tcBorders>
            <w:shd w:val="clear" w:color="auto" w:fill="auto"/>
          </w:tcPr>
          <w:p w14:paraId="5FBEE37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UKAS accredited </w:t>
            </w:r>
            <w:proofErr w:type="spellStart"/>
            <w:r w:rsidRPr="008C2049">
              <w:rPr>
                <w:rFonts w:cs="Arial"/>
                <w:color w:val="000000"/>
              </w:rPr>
              <w:t>colormetric</w:t>
            </w:r>
            <w:proofErr w:type="spellEnd"/>
            <w:r w:rsidRPr="008C2049">
              <w:rPr>
                <w:rFonts w:cs="Arial"/>
                <w:color w:val="000000"/>
              </w:rPr>
              <w:t xml:space="preserve"> method - UK 497 </w:t>
            </w:r>
            <w:r w:rsidRPr="008C2049">
              <w:rPr>
                <w:rFonts w:cs="Arial"/>
                <w:color w:val="000000"/>
                <w:vertAlign w:val="superscript"/>
              </w:rPr>
              <w:t>Note 9</w:t>
            </w:r>
          </w:p>
        </w:tc>
      </w:tr>
      <w:tr w:rsidR="002C25C3" w:rsidRPr="008C2049" w14:paraId="393BFA60" w14:textId="77777777" w:rsidTr="00473ECB">
        <w:trPr>
          <w:cantSplit/>
          <w:trHeight w:val="650"/>
          <w:jc w:val="center"/>
        </w:trPr>
        <w:tc>
          <w:tcPr>
            <w:tcW w:w="777" w:type="pct"/>
            <w:vMerge/>
            <w:tcBorders>
              <w:right w:val="single" w:sz="4" w:space="0" w:color="auto"/>
            </w:tcBorders>
            <w:shd w:val="clear" w:color="auto" w:fill="auto"/>
          </w:tcPr>
          <w:p w14:paraId="5A6C8560"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104598CF"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5903E403" w14:textId="77777777" w:rsidR="002C25C3" w:rsidRPr="008C2049" w:rsidRDefault="002C25C3" w:rsidP="00473ECB">
            <w:pPr>
              <w:pStyle w:val="Tableexamples"/>
              <w:keepLines w:val="0"/>
              <w:widowControl/>
              <w:spacing w:before="0" w:after="0" w:line="240" w:lineRule="auto"/>
              <w:rPr>
                <w:i w:val="0"/>
                <w:color w:val="000000"/>
                <w:sz w:val="18"/>
              </w:rPr>
            </w:pPr>
            <w:r w:rsidRPr="008C2049">
              <w:rPr>
                <w:i w:val="0"/>
                <w:color w:val="000000"/>
                <w:sz w:val="18"/>
              </w:rPr>
              <w:t>Benzene, toluene, ethyl benzene, xylene (BTEX)</w:t>
            </w:r>
          </w:p>
        </w:tc>
        <w:tc>
          <w:tcPr>
            <w:tcW w:w="488" w:type="pct"/>
            <w:tcBorders>
              <w:left w:val="single" w:sz="4" w:space="0" w:color="auto"/>
              <w:right w:val="single" w:sz="4" w:space="0" w:color="auto"/>
            </w:tcBorders>
            <w:shd w:val="clear" w:color="auto" w:fill="auto"/>
          </w:tcPr>
          <w:p w14:paraId="054F2461" w14:textId="77777777" w:rsidR="002C25C3" w:rsidRPr="008C2049" w:rsidRDefault="002C25C3" w:rsidP="00473ECB">
            <w:pPr>
              <w:pStyle w:val="Tablebody"/>
              <w:keepLines w:val="0"/>
              <w:widowControl/>
              <w:spacing w:before="0" w:after="0" w:line="240" w:lineRule="auto"/>
              <w:rPr>
                <w:rFonts w:cs="Arial"/>
                <w:color w:val="000000"/>
                <w:vertAlign w:val="superscript"/>
              </w:rPr>
            </w:pPr>
            <w:r w:rsidRPr="008C2049">
              <w:rPr>
                <w:rFonts w:cs="Arial"/>
                <w:color w:val="000000"/>
              </w:rPr>
              <w:t xml:space="preserve"> </w:t>
            </w:r>
          </w:p>
          <w:p w14:paraId="4833562F"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 xml:space="preserve">Benzene </w:t>
            </w:r>
          </w:p>
          <w:p w14:paraId="747E24B5" w14:textId="77777777" w:rsidR="002C25C3" w:rsidRPr="008C2049" w:rsidRDefault="002C25C3" w:rsidP="00473ECB">
            <w:pPr>
              <w:spacing w:before="0" w:after="0" w:line="240" w:lineRule="auto"/>
              <w:rPr>
                <w:rFonts w:cs="Arial"/>
                <w:color w:val="000000"/>
                <w:vertAlign w:val="superscript"/>
              </w:rPr>
            </w:pPr>
            <w:r w:rsidRPr="008C2049">
              <w:rPr>
                <w:rFonts w:cs="Arial"/>
                <w:color w:val="000000"/>
                <w:sz w:val="18"/>
                <w:szCs w:val="18"/>
              </w:rPr>
              <w:t xml:space="preserve">0.05 mg/l </w:t>
            </w:r>
            <w:r w:rsidRPr="008C2049">
              <w:rPr>
                <w:rFonts w:cs="Arial"/>
                <w:color w:val="000000"/>
                <w:sz w:val="18"/>
                <w:szCs w:val="18"/>
                <w:vertAlign w:val="superscript"/>
              </w:rPr>
              <w:t>Note 11</w:t>
            </w:r>
          </w:p>
        </w:tc>
        <w:tc>
          <w:tcPr>
            <w:tcW w:w="0" w:type="auto"/>
            <w:tcBorders>
              <w:left w:val="single" w:sz="4" w:space="0" w:color="auto"/>
              <w:right w:val="single" w:sz="4" w:space="0" w:color="auto"/>
            </w:tcBorders>
            <w:shd w:val="clear" w:color="auto" w:fill="auto"/>
          </w:tcPr>
          <w:p w14:paraId="2653399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Spot sample</w:t>
            </w:r>
          </w:p>
        </w:tc>
        <w:tc>
          <w:tcPr>
            <w:tcW w:w="0" w:type="auto"/>
            <w:tcBorders>
              <w:left w:val="single" w:sz="4" w:space="0" w:color="auto"/>
              <w:right w:val="single" w:sz="4" w:space="0" w:color="auto"/>
            </w:tcBorders>
            <w:shd w:val="clear" w:color="auto" w:fill="auto"/>
          </w:tcPr>
          <w:p w14:paraId="61D4A62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0" w:type="auto"/>
            <w:tcBorders>
              <w:left w:val="single" w:sz="4" w:space="0" w:color="auto"/>
            </w:tcBorders>
            <w:shd w:val="clear" w:color="auto" w:fill="auto"/>
          </w:tcPr>
          <w:p w14:paraId="35F5FEC7" w14:textId="77777777" w:rsidR="002C25C3" w:rsidRPr="008C2049" w:rsidRDefault="002C25C3" w:rsidP="00473ECB">
            <w:pPr>
              <w:pStyle w:val="Default"/>
              <w:rPr>
                <w:sz w:val="18"/>
              </w:rPr>
            </w:pPr>
            <w:r w:rsidRPr="008C2049">
              <w:rPr>
                <w:sz w:val="18"/>
                <w:szCs w:val="20"/>
              </w:rPr>
              <w:t>ISO 11423-1</w:t>
            </w:r>
          </w:p>
        </w:tc>
      </w:tr>
      <w:tr w:rsidR="002C25C3" w:rsidRPr="008C2049" w14:paraId="570D350B" w14:textId="77777777" w:rsidTr="00473ECB">
        <w:trPr>
          <w:cantSplit/>
          <w:jc w:val="center"/>
        </w:trPr>
        <w:tc>
          <w:tcPr>
            <w:tcW w:w="777" w:type="pct"/>
            <w:vMerge/>
            <w:tcBorders>
              <w:right w:val="single" w:sz="4" w:space="0" w:color="auto"/>
            </w:tcBorders>
            <w:shd w:val="clear" w:color="auto" w:fill="auto"/>
          </w:tcPr>
          <w:p w14:paraId="4D0105CC"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3B48438B"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0" w:type="auto"/>
            <w:gridSpan w:val="5"/>
            <w:tcBorders>
              <w:left w:val="single" w:sz="4" w:space="0" w:color="auto"/>
            </w:tcBorders>
            <w:shd w:val="clear" w:color="auto" w:fill="auto"/>
          </w:tcPr>
          <w:p w14:paraId="5E53FC91" w14:textId="77777777" w:rsidR="002C25C3" w:rsidRPr="008C2049" w:rsidRDefault="002C25C3" w:rsidP="00473ECB">
            <w:pPr>
              <w:pStyle w:val="Tableexamples"/>
              <w:keepNext/>
              <w:keepLines w:val="0"/>
              <w:widowControl/>
              <w:spacing w:before="0" w:after="0" w:line="240" w:lineRule="auto"/>
              <w:rPr>
                <w:rFonts w:cs="Arial"/>
                <w:b/>
                <w:color w:val="000000"/>
                <w:sz w:val="18"/>
              </w:rPr>
            </w:pPr>
            <w:r w:rsidRPr="008C2049">
              <w:rPr>
                <w:rFonts w:cs="Arial"/>
                <w:b/>
                <w:i w:val="0"/>
                <w:color w:val="000000"/>
                <w:sz w:val="18"/>
              </w:rPr>
              <w:t xml:space="preserve">Metals </w:t>
            </w:r>
            <w:r w:rsidRPr="008C2049">
              <w:rPr>
                <w:rFonts w:cs="Arial"/>
                <w:b/>
                <w:i w:val="0"/>
                <w:color w:val="000000"/>
                <w:sz w:val="18"/>
                <w:vertAlign w:val="superscript"/>
              </w:rPr>
              <w:t>Note 1 &amp; 2</w:t>
            </w:r>
          </w:p>
        </w:tc>
      </w:tr>
      <w:tr w:rsidR="002C25C3" w:rsidRPr="008C2049" w14:paraId="263830A9" w14:textId="77777777" w:rsidTr="00473ECB">
        <w:trPr>
          <w:cantSplit/>
          <w:trHeight w:val="426"/>
          <w:jc w:val="center"/>
        </w:trPr>
        <w:tc>
          <w:tcPr>
            <w:tcW w:w="777" w:type="pct"/>
            <w:vMerge/>
            <w:tcBorders>
              <w:right w:val="single" w:sz="4" w:space="0" w:color="auto"/>
            </w:tcBorders>
            <w:shd w:val="clear" w:color="auto" w:fill="auto"/>
          </w:tcPr>
          <w:p w14:paraId="30B8D631"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3DFDDE8E"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4F4FD5BC"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Cd</w:t>
            </w:r>
          </w:p>
        </w:tc>
        <w:tc>
          <w:tcPr>
            <w:tcW w:w="488" w:type="pct"/>
            <w:tcBorders>
              <w:left w:val="single" w:sz="4" w:space="0" w:color="auto"/>
              <w:right w:val="single" w:sz="4" w:space="0" w:color="auto"/>
            </w:tcBorders>
            <w:shd w:val="clear" w:color="auto" w:fill="auto"/>
          </w:tcPr>
          <w:p w14:paraId="44C7799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0.002 mg/l </w:t>
            </w:r>
          </w:p>
          <w:p w14:paraId="338F9B93" w14:textId="77777777" w:rsidR="002C25C3" w:rsidRPr="008C2049" w:rsidRDefault="002C25C3" w:rsidP="00473ECB">
            <w:pPr>
              <w:spacing w:before="0" w:after="0" w:line="240" w:lineRule="auto"/>
              <w:rPr>
                <w:rFonts w:cs="Arial"/>
                <w:color w:val="000000"/>
                <w:sz w:val="18"/>
                <w:szCs w:val="20"/>
              </w:rPr>
            </w:pP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27501F76" w14:textId="77777777" w:rsidR="002C25C3" w:rsidRPr="008C2049" w:rsidRDefault="002C25C3" w:rsidP="00473ECB">
            <w:pPr>
              <w:spacing w:before="0" w:after="0" w:line="240" w:lineRule="auto"/>
              <w:rPr>
                <w:rFonts w:cs="Arial"/>
                <w:color w:val="000000"/>
                <w:sz w:val="18"/>
              </w:rPr>
            </w:pPr>
            <w:proofErr w:type="gramStart"/>
            <w:r w:rsidRPr="008C2049">
              <w:rPr>
                <w:rFonts w:cs="Arial"/>
                <w:color w:val="000000"/>
                <w:sz w:val="18"/>
                <w:szCs w:val="20"/>
              </w:rPr>
              <w:t>24 hour</w:t>
            </w:r>
            <w:proofErr w:type="gramEnd"/>
            <w:r w:rsidRPr="008C2049">
              <w:rPr>
                <w:rFonts w:cs="Arial"/>
                <w:color w:val="000000"/>
                <w:sz w:val="18"/>
                <w:szCs w:val="20"/>
              </w:rPr>
              <w:t xml:space="preserve"> flow proportional</w:t>
            </w:r>
          </w:p>
        </w:tc>
        <w:tc>
          <w:tcPr>
            <w:tcW w:w="0" w:type="auto"/>
            <w:vMerge w:val="restart"/>
            <w:tcBorders>
              <w:left w:val="single" w:sz="4" w:space="0" w:color="auto"/>
              <w:right w:val="single" w:sz="4" w:space="0" w:color="auto"/>
            </w:tcBorders>
            <w:shd w:val="clear" w:color="auto" w:fill="auto"/>
          </w:tcPr>
          <w:p w14:paraId="47D3A92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0" w:type="auto"/>
            <w:tcBorders>
              <w:left w:val="single" w:sz="4" w:space="0" w:color="auto"/>
            </w:tcBorders>
            <w:shd w:val="clear" w:color="auto" w:fill="auto"/>
          </w:tcPr>
          <w:p w14:paraId="1E0D8C0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08C26F6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69F0D636" w14:textId="77777777" w:rsidTr="00473ECB">
        <w:trPr>
          <w:cantSplit/>
          <w:trHeight w:val="378"/>
          <w:jc w:val="center"/>
        </w:trPr>
        <w:tc>
          <w:tcPr>
            <w:tcW w:w="777" w:type="pct"/>
            <w:vMerge/>
            <w:tcBorders>
              <w:right w:val="single" w:sz="4" w:space="0" w:color="auto"/>
            </w:tcBorders>
            <w:shd w:val="clear" w:color="auto" w:fill="auto"/>
          </w:tcPr>
          <w:p w14:paraId="54AF9B5C"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6FE7FBB3"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31AFF5B8"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Hg</w:t>
            </w:r>
          </w:p>
        </w:tc>
        <w:tc>
          <w:tcPr>
            <w:tcW w:w="488" w:type="pct"/>
            <w:tcBorders>
              <w:left w:val="single" w:sz="4" w:space="0" w:color="auto"/>
              <w:right w:val="single" w:sz="4" w:space="0" w:color="auto"/>
            </w:tcBorders>
            <w:shd w:val="clear" w:color="auto" w:fill="auto"/>
          </w:tcPr>
          <w:p w14:paraId="467258B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0.0002 mg/l</w:t>
            </w:r>
          </w:p>
          <w:p w14:paraId="2BC1C875" w14:textId="77777777" w:rsidR="002C25C3" w:rsidRPr="008C2049" w:rsidRDefault="002C25C3" w:rsidP="00473ECB">
            <w:pPr>
              <w:spacing w:before="0" w:after="0" w:line="240" w:lineRule="auto"/>
              <w:rPr>
                <w:rFonts w:cs="Arial"/>
                <w:color w:val="000000"/>
                <w:sz w:val="18"/>
                <w:szCs w:val="20"/>
              </w:rPr>
            </w:pP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44340CE4"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vMerge/>
            <w:tcBorders>
              <w:left w:val="single" w:sz="4" w:space="0" w:color="auto"/>
              <w:right w:val="single" w:sz="4" w:space="0" w:color="auto"/>
            </w:tcBorders>
            <w:shd w:val="clear" w:color="auto" w:fill="auto"/>
          </w:tcPr>
          <w:p w14:paraId="1BDF5F3F" w14:textId="77777777" w:rsidR="002C25C3" w:rsidRPr="008C2049" w:rsidRDefault="002C25C3" w:rsidP="00473ECB">
            <w:pPr>
              <w:pStyle w:val="Tablebody"/>
              <w:keepLines w:val="0"/>
              <w:widowControl/>
              <w:spacing w:before="0" w:after="0" w:line="240" w:lineRule="auto"/>
              <w:rPr>
                <w:rFonts w:cs="Arial"/>
                <w:color w:val="000000"/>
              </w:rPr>
            </w:pPr>
          </w:p>
        </w:tc>
        <w:tc>
          <w:tcPr>
            <w:tcW w:w="0" w:type="auto"/>
            <w:tcBorders>
              <w:left w:val="single" w:sz="4" w:space="0" w:color="auto"/>
            </w:tcBorders>
            <w:shd w:val="clear" w:color="auto" w:fill="auto"/>
          </w:tcPr>
          <w:p w14:paraId="6355B440" w14:textId="77777777" w:rsidR="002C25C3" w:rsidRPr="008C2049" w:rsidRDefault="002C25C3" w:rsidP="00473ECB">
            <w:pPr>
              <w:pStyle w:val="Tablebody"/>
              <w:keepLines w:val="0"/>
              <w:widowControl/>
              <w:spacing w:before="0" w:after="0" w:line="240" w:lineRule="auto"/>
              <w:rPr>
                <w:rFonts w:cs="Arial"/>
                <w:color w:val="000000"/>
              </w:rPr>
            </w:pPr>
            <w:r w:rsidRPr="008C2049">
              <w:rPr>
                <w:color w:val="auto"/>
              </w:rPr>
              <w:t>BS EN 12846</w:t>
            </w:r>
          </w:p>
        </w:tc>
      </w:tr>
      <w:tr w:rsidR="002C25C3" w:rsidRPr="008C2049" w14:paraId="2C6CAD11" w14:textId="77777777" w:rsidTr="00473ECB">
        <w:trPr>
          <w:cantSplit/>
          <w:trHeight w:val="459"/>
          <w:jc w:val="center"/>
        </w:trPr>
        <w:tc>
          <w:tcPr>
            <w:tcW w:w="777" w:type="pct"/>
            <w:vMerge/>
            <w:tcBorders>
              <w:right w:val="single" w:sz="4" w:space="0" w:color="auto"/>
            </w:tcBorders>
            <w:shd w:val="clear" w:color="auto" w:fill="auto"/>
          </w:tcPr>
          <w:p w14:paraId="5756C316"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36870B4B"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75C91017"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Pb</w:t>
            </w:r>
          </w:p>
        </w:tc>
        <w:tc>
          <w:tcPr>
            <w:tcW w:w="488" w:type="pct"/>
            <w:tcBorders>
              <w:left w:val="single" w:sz="4" w:space="0" w:color="auto"/>
              <w:right w:val="single" w:sz="4" w:space="0" w:color="auto"/>
            </w:tcBorders>
            <w:shd w:val="clear" w:color="auto" w:fill="auto"/>
          </w:tcPr>
          <w:p w14:paraId="3D7B260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0.002 mg/l</w:t>
            </w:r>
          </w:p>
          <w:p w14:paraId="386E0B0B" w14:textId="77777777" w:rsidR="002C25C3" w:rsidRPr="008C2049" w:rsidRDefault="002C25C3" w:rsidP="00473ECB">
            <w:pPr>
              <w:spacing w:before="0" w:after="0" w:line="240" w:lineRule="auto"/>
              <w:rPr>
                <w:rFonts w:cs="Arial"/>
                <w:color w:val="000000"/>
                <w:sz w:val="18"/>
                <w:szCs w:val="20"/>
              </w:rPr>
            </w:pP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70AA898C"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vMerge/>
            <w:tcBorders>
              <w:left w:val="single" w:sz="4" w:space="0" w:color="auto"/>
              <w:right w:val="single" w:sz="4" w:space="0" w:color="auto"/>
            </w:tcBorders>
            <w:shd w:val="clear" w:color="auto" w:fill="auto"/>
          </w:tcPr>
          <w:p w14:paraId="596BB6EB" w14:textId="77777777" w:rsidR="002C25C3" w:rsidRPr="008C2049" w:rsidRDefault="002C25C3" w:rsidP="00473ECB">
            <w:pPr>
              <w:pStyle w:val="Tablebody"/>
              <w:keepLines w:val="0"/>
              <w:widowControl/>
              <w:spacing w:before="0" w:after="0" w:line="240" w:lineRule="auto"/>
              <w:rPr>
                <w:rFonts w:cs="Arial"/>
                <w:color w:val="000000"/>
              </w:rPr>
            </w:pPr>
          </w:p>
        </w:tc>
        <w:tc>
          <w:tcPr>
            <w:tcW w:w="0" w:type="auto"/>
            <w:tcBorders>
              <w:left w:val="single" w:sz="4" w:space="0" w:color="auto"/>
            </w:tcBorders>
            <w:shd w:val="clear" w:color="auto" w:fill="auto"/>
          </w:tcPr>
          <w:p w14:paraId="1455475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269E92A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15EC1754" w14:textId="77777777" w:rsidTr="00473ECB">
        <w:trPr>
          <w:cantSplit/>
          <w:trHeight w:val="255"/>
          <w:jc w:val="center"/>
        </w:trPr>
        <w:tc>
          <w:tcPr>
            <w:tcW w:w="777" w:type="pct"/>
            <w:vMerge/>
            <w:tcBorders>
              <w:right w:val="single" w:sz="4" w:space="0" w:color="auto"/>
            </w:tcBorders>
            <w:shd w:val="clear" w:color="auto" w:fill="auto"/>
          </w:tcPr>
          <w:p w14:paraId="603838F2"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67ED7899"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1C3879E0"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Ni</w:t>
            </w:r>
          </w:p>
        </w:tc>
        <w:tc>
          <w:tcPr>
            <w:tcW w:w="488" w:type="pct"/>
            <w:tcBorders>
              <w:left w:val="single" w:sz="4" w:space="0" w:color="auto"/>
              <w:right w:val="single" w:sz="4" w:space="0" w:color="auto"/>
            </w:tcBorders>
            <w:shd w:val="clear" w:color="auto" w:fill="auto"/>
          </w:tcPr>
          <w:p w14:paraId="3DA8364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0.02 mg/l</w:t>
            </w:r>
          </w:p>
          <w:p w14:paraId="79363812" w14:textId="77777777" w:rsidR="002C25C3" w:rsidRPr="008C2049" w:rsidRDefault="002C25C3" w:rsidP="00473ECB">
            <w:pPr>
              <w:spacing w:before="0" w:after="0" w:line="240" w:lineRule="auto"/>
              <w:rPr>
                <w:rFonts w:cs="Arial"/>
                <w:color w:val="000000"/>
                <w:sz w:val="18"/>
                <w:szCs w:val="20"/>
              </w:rPr>
            </w:pP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3012104A"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vMerge/>
            <w:tcBorders>
              <w:left w:val="single" w:sz="4" w:space="0" w:color="auto"/>
              <w:right w:val="single" w:sz="4" w:space="0" w:color="auto"/>
            </w:tcBorders>
            <w:shd w:val="clear" w:color="auto" w:fill="auto"/>
          </w:tcPr>
          <w:p w14:paraId="4007A333" w14:textId="77777777" w:rsidR="002C25C3" w:rsidRPr="008C2049" w:rsidRDefault="002C25C3" w:rsidP="00473ECB">
            <w:pPr>
              <w:pStyle w:val="Tablebody"/>
              <w:keepLines w:val="0"/>
              <w:widowControl/>
              <w:spacing w:before="0" w:after="0" w:line="240" w:lineRule="auto"/>
              <w:rPr>
                <w:rFonts w:cs="Arial"/>
                <w:color w:val="000000"/>
              </w:rPr>
            </w:pPr>
          </w:p>
        </w:tc>
        <w:tc>
          <w:tcPr>
            <w:tcW w:w="0" w:type="auto"/>
            <w:tcBorders>
              <w:left w:val="single" w:sz="4" w:space="0" w:color="auto"/>
            </w:tcBorders>
            <w:shd w:val="clear" w:color="auto" w:fill="auto"/>
          </w:tcPr>
          <w:p w14:paraId="000CBDD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03DB7A3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34B61DEE" w14:textId="77777777" w:rsidTr="00473ECB">
        <w:trPr>
          <w:cantSplit/>
          <w:jc w:val="center"/>
        </w:trPr>
        <w:tc>
          <w:tcPr>
            <w:tcW w:w="777" w:type="pct"/>
            <w:vMerge/>
            <w:tcBorders>
              <w:right w:val="single" w:sz="4" w:space="0" w:color="auto"/>
            </w:tcBorders>
            <w:shd w:val="clear" w:color="auto" w:fill="auto"/>
          </w:tcPr>
          <w:p w14:paraId="1D47AB02"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61782391"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58F95002"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 xml:space="preserve">V </w:t>
            </w:r>
          </w:p>
        </w:tc>
        <w:tc>
          <w:tcPr>
            <w:tcW w:w="488" w:type="pct"/>
            <w:tcBorders>
              <w:left w:val="single" w:sz="4" w:space="0" w:color="auto"/>
              <w:right w:val="single" w:sz="4" w:space="0" w:color="auto"/>
            </w:tcBorders>
            <w:shd w:val="clear" w:color="auto" w:fill="auto"/>
          </w:tcPr>
          <w:p w14:paraId="6F7F50D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0" w:type="auto"/>
            <w:tcBorders>
              <w:left w:val="single" w:sz="4" w:space="0" w:color="auto"/>
              <w:right w:val="single" w:sz="4" w:space="0" w:color="auto"/>
            </w:tcBorders>
            <w:shd w:val="clear" w:color="auto" w:fill="auto"/>
          </w:tcPr>
          <w:p w14:paraId="024E1CF5"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vMerge/>
            <w:tcBorders>
              <w:left w:val="single" w:sz="4" w:space="0" w:color="auto"/>
              <w:right w:val="single" w:sz="4" w:space="0" w:color="auto"/>
            </w:tcBorders>
            <w:shd w:val="clear" w:color="auto" w:fill="auto"/>
          </w:tcPr>
          <w:p w14:paraId="09B9A16C" w14:textId="77777777" w:rsidR="002C25C3" w:rsidRPr="008C2049" w:rsidRDefault="002C25C3" w:rsidP="00473ECB">
            <w:pPr>
              <w:pStyle w:val="Tablebody"/>
              <w:keepLines w:val="0"/>
              <w:widowControl/>
              <w:spacing w:before="0" w:after="0" w:line="240" w:lineRule="auto"/>
              <w:rPr>
                <w:rFonts w:cs="Arial"/>
                <w:color w:val="000000"/>
              </w:rPr>
            </w:pPr>
          </w:p>
        </w:tc>
        <w:tc>
          <w:tcPr>
            <w:tcW w:w="0" w:type="auto"/>
            <w:tcBorders>
              <w:left w:val="single" w:sz="4" w:space="0" w:color="auto"/>
            </w:tcBorders>
            <w:shd w:val="clear" w:color="auto" w:fill="auto"/>
          </w:tcPr>
          <w:p w14:paraId="31726B7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0D91FD7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38E9FBFC" w14:textId="77777777" w:rsidTr="00473ECB">
        <w:trPr>
          <w:cantSplit/>
          <w:jc w:val="center"/>
        </w:trPr>
        <w:tc>
          <w:tcPr>
            <w:tcW w:w="777" w:type="pct"/>
            <w:vMerge/>
            <w:tcBorders>
              <w:right w:val="single" w:sz="4" w:space="0" w:color="auto"/>
            </w:tcBorders>
            <w:shd w:val="clear" w:color="auto" w:fill="auto"/>
          </w:tcPr>
          <w:p w14:paraId="49A7052C"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277E32AE"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2F6AF628"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 xml:space="preserve">Cyanide </w:t>
            </w:r>
            <w:r w:rsidRPr="008C2049">
              <w:rPr>
                <w:rFonts w:cs="Arial"/>
                <w:b/>
                <w:i w:val="0"/>
                <w:color w:val="000000"/>
                <w:sz w:val="18"/>
                <w:vertAlign w:val="superscript"/>
              </w:rPr>
              <w:t>Note 1 &amp; 2</w:t>
            </w:r>
          </w:p>
        </w:tc>
        <w:tc>
          <w:tcPr>
            <w:tcW w:w="488" w:type="pct"/>
            <w:tcBorders>
              <w:left w:val="single" w:sz="4" w:space="0" w:color="auto"/>
              <w:right w:val="single" w:sz="4" w:space="0" w:color="auto"/>
            </w:tcBorders>
            <w:shd w:val="clear" w:color="auto" w:fill="auto"/>
          </w:tcPr>
          <w:p w14:paraId="3572382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20 µg/l</w:t>
            </w:r>
          </w:p>
        </w:tc>
        <w:tc>
          <w:tcPr>
            <w:tcW w:w="0" w:type="auto"/>
            <w:tcBorders>
              <w:left w:val="single" w:sz="4" w:space="0" w:color="auto"/>
              <w:right w:val="single" w:sz="4" w:space="0" w:color="auto"/>
            </w:tcBorders>
            <w:shd w:val="clear" w:color="auto" w:fill="auto"/>
          </w:tcPr>
          <w:p w14:paraId="79E1A914"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61204DD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0" w:type="auto"/>
            <w:tcBorders>
              <w:left w:val="single" w:sz="4" w:space="0" w:color="auto"/>
            </w:tcBorders>
            <w:shd w:val="clear" w:color="auto" w:fill="auto"/>
          </w:tcPr>
          <w:p w14:paraId="2F57086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ISO 6703-1</w:t>
            </w:r>
          </w:p>
        </w:tc>
      </w:tr>
      <w:tr w:rsidR="002C25C3" w:rsidRPr="008C2049" w14:paraId="46D334AD" w14:textId="77777777" w:rsidTr="00473ECB">
        <w:trPr>
          <w:cantSplit/>
          <w:jc w:val="center"/>
        </w:trPr>
        <w:tc>
          <w:tcPr>
            <w:tcW w:w="777" w:type="pct"/>
            <w:vMerge/>
            <w:tcBorders>
              <w:right w:val="single" w:sz="4" w:space="0" w:color="auto"/>
            </w:tcBorders>
            <w:shd w:val="clear" w:color="auto" w:fill="auto"/>
          </w:tcPr>
          <w:p w14:paraId="0374BE9A"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30C0DB6F" w14:textId="77777777" w:rsidR="002C25C3" w:rsidRPr="008C2049" w:rsidRDefault="002C25C3" w:rsidP="00473ECB">
            <w:pPr>
              <w:pStyle w:val="Tableexamples"/>
              <w:keepLines w:val="0"/>
              <w:widowControl/>
              <w:spacing w:before="0" w:after="0" w:line="240" w:lineRule="auto"/>
              <w:rPr>
                <w:rFonts w:cs="Arial"/>
                <w:i w:val="0"/>
                <w:color w:val="000000"/>
                <w:sz w:val="18"/>
              </w:rPr>
            </w:pPr>
          </w:p>
        </w:tc>
        <w:tc>
          <w:tcPr>
            <w:tcW w:w="688" w:type="pct"/>
            <w:tcBorders>
              <w:left w:val="single" w:sz="4" w:space="0" w:color="auto"/>
              <w:right w:val="single" w:sz="4" w:space="0" w:color="auto"/>
            </w:tcBorders>
            <w:shd w:val="clear" w:color="auto" w:fill="auto"/>
          </w:tcPr>
          <w:p w14:paraId="71AF01B8"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 xml:space="preserve">Sulphide </w:t>
            </w:r>
            <w:r w:rsidRPr="008C2049">
              <w:rPr>
                <w:rFonts w:cs="Arial"/>
                <w:b/>
                <w:i w:val="0"/>
                <w:color w:val="000000"/>
                <w:sz w:val="18"/>
                <w:vertAlign w:val="superscript"/>
              </w:rPr>
              <w:t>Note 1 &amp; 2</w:t>
            </w:r>
          </w:p>
        </w:tc>
        <w:tc>
          <w:tcPr>
            <w:tcW w:w="488" w:type="pct"/>
            <w:tcBorders>
              <w:left w:val="single" w:sz="4" w:space="0" w:color="auto"/>
              <w:right w:val="single" w:sz="4" w:space="0" w:color="auto"/>
            </w:tcBorders>
            <w:shd w:val="clear" w:color="auto" w:fill="auto"/>
          </w:tcPr>
          <w:p w14:paraId="61E1EC3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1 mg/l</w:t>
            </w:r>
          </w:p>
        </w:tc>
        <w:tc>
          <w:tcPr>
            <w:tcW w:w="0" w:type="auto"/>
            <w:tcBorders>
              <w:left w:val="single" w:sz="4" w:space="0" w:color="auto"/>
              <w:right w:val="single" w:sz="4" w:space="0" w:color="auto"/>
            </w:tcBorders>
            <w:shd w:val="clear" w:color="auto" w:fill="auto"/>
          </w:tcPr>
          <w:p w14:paraId="333034A1"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5B5FC9D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0" w:type="auto"/>
            <w:tcBorders>
              <w:left w:val="single" w:sz="4" w:space="0" w:color="auto"/>
            </w:tcBorders>
            <w:shd w:val="clear" w:color="auto" w:fill="auto"/>
          </w:tcPr>
          <w:p w14:paraId="04D0517F" w14:textId="77777777" w:rsidR="002C25C3" w:rsidRPr="008C2049" w:rsidRDefault="002C25C3" w:rsidP="00473ECB">
            <w:pPr>
              <w:pStyle w:val="Tablebody"/>
              <w:keepLines w:val="0"/>
              <w:widowControl/>
              <w:spacing w:before="0" w:after="0" w:line="240" w:lineRule="auto"/>
              <w:rPr>
                <w:rFonts w:cs="Arial"/>
                <w:color w:val="auto"/>
              </w:rPr>
            </w:pPr>
            <w:r w:rsidRPr="008C2049">
              <w:rPr>
                <w:color w:val="auto"/>
              </w:rPr>
              <w:t>ISO 10530</w:t>
            </w:r>
          </w:p>
        </w:tc>
      </w:tr>
      <w:tr w:rsidR="002C25C3" w:rsidRPr="008C2049" w14:paraId="40671D5D" w14:textId="77777777" w:rsidTr="00473ECB">
        <w:trPr>
          <w:cantSplit/>
          <w:jc w:val="center"/>
        </w:trPr>
        <w:tc>
          <w:tcPr>
            <w:tcW w:w="777" w:type="pct"/>
            <w:vMerge w:val="restart"/>
            <w:tcBorders>
              <w:right w:val="single" w:sz="4" w:space="0" w:color="auto"/>
            </w:tcBorders>
            <w:shd w:val="clear" w:color="auto" w:fill="auto"/>
          </w:tcPr>
          <w:p w14:paraId="2F98ABE3"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lastRenderedPageBreak/>
              <w:t>W4</w:t>
            </w:r>
          </w:p>
          <w:p w14:paraId="0F06F18B"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Discharge to River </w:t>
            </w:r>
            <w:proofErr w:type="spellStart"/>
            <w:r w:rsidRPr="008C2049">
              <w:rPr>
                <w:rFonts w:cs="Arial"/>
                <w:color w:val="000000"/>
              </w:rPr>
              <w:t>Gowy</w:t>
            </w:r>
            <w:proofErr w:type="spellEnd"/>
            <w:r w:rsidRPr="008C2049">
              <w:rPr>
                <w:rFonts w:cs="Arial"/>
                <w:color w:val="000000"/>
              </w:rPr>
              <w:t xml:space="preserve"> via N19 interceptor</w:t>
            </w:r>
          </w:p>
        </w:tc>
        <w:tc>
          <w:tcPr>
            <w:tcW w:w="967" w:type="pct"/>
            <w:vMerge w:val="restart"/>
            <w:tcBorders>
              <w:left w:val="single" w:sz="4" w:space="0" w:color="auto"/>
              <w:right w:val="single" w:sz="4" w:space="0" w:color="auto"/>
            </w:tcBorders>
            <w:shd w:val="clear" w:color="auto" w:fill="auto"/>
          </w:tcPr>
          <w:p w14:paraId="186D1F5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Surface water run-off</w:t>
            </w:r>
          </w:p>
        </w:tc>
        <w:tc>
          <w:tcPr>
            <w:tcW w:w="688" w:type="pct"/>
            <w:tcBorders>
              <w:left w:val="single" w:sz="4" w:space="0" w:color="auto"/>
              <w:right w:val="single" w:sz="4" w:space="0" w:color="auto"/>
            </w:tcBorders>
            <w:shd w:val="clear" w:color="auto" w:fill="auto"/>
          </w:tcPr>
          <w:p w14:paraId="2D57144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Flow</w:t>
            </w:r>
          </w:p>
        </w:tc>
        <w:tc>
          <w:tcPr>
            <w:tcW w:w="488" w:type="pct"/>
            <w:tcBorders>
              <w:left w:val="single" w:sz="4" w:space="0" w:color="auto"/>
              <w:right w:val="single" w:sz="4" w:space="0" w:color="auto"/>
            </w:tcBorders>
            <w:shd w:val="clear" w:color="auto" w:fill="auto"/>
          </w:tcPr>
          <w:p w14:paraId="00B1EE4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No limit set</w:t>
            </w:r>
          </w:p>
        </w:tc>
        <w:tc>
          <w:tcPr>
            <w:tcW w:w="0" w:type="auto"/>
            <w:tcBorders>
              <w:left w:val="single" w:sz="4" w:space="0" w:color="auto"/>
              <w:right w:val="single" w:sz="4" w:space="0" w:color="auto"/>
            </w:tcBorders>
            <w:shd w:val="clear" w:color="auto" w:fill="auto"/>
          </w:tcPr>
          <w:p w14:paraId="450F687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7B26B5E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171D581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Surface water resulting from rainfall over area not exceeding</w:t>
            </w:r>
          </w:p>
          <w:p w14:paraId="5BC8C62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450,000m</w:t>
            </w:r>
            <w:r w:rsidRPr="008C2049">
              <w:rPr>
                <w:rFonts w:cs="Arial"/>
                <w:color w:val="000000"/>
                <w:vertAlign w:val="superscript"/>
              </w:rPr>
              <w:t>2</w:t>
            </w:r>
            <w:r w:rsidRPr="008C2049">
              <w:rPr>
                <w:rFonts w:cs="Arial"/>
                <w:color w:val="000000"/>
              </w:rPr>
              <w:t>.</w:t>
            </w:r>
          </w:p>
        </w:tc>
      </w:tr>
      <w:tr w:rsidR="002C25C3" w:rsidRPr="008C2049" w14:paraId="1D1AA5D1" w14:textId="77777777" w:rsidTr="00473ECB">
        <w:trPr>
          <w:cantSplit/>
          <w:jc w:val="center"/>
        </w:trPr>
        <w:tc>
          <w:tcPr>
            <w:tcW w:w="777" w:type="pct"/>
            <w:vMerge/>
            <w:tcBorders>
              <w:right w:val="single" w:sz="4" w:space="0" w:color="auto"/>
            </w:tcBorders>
            <w:shd w:val="clear" w:color="auto" w:fill="auto"/>
          </w:tcPr>
          <w:p w14:paraId="4EDE4609"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4031AB86"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4C8E0ED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pH</w:t>
            </w:r>
          </w:p>
        </w:tc>
        <w:tc>
          <w:tcPr>
            <w:tcW w:w="488" w:type="pct"/>
            <w:tcBorders>
              <w:left w:val="single" w:sz="4" w:space="0" w:color="auto"/>
              <w:right w:val="single" w:sz="4" w:space="0" w:color="auto"/>
            </w:tcBorders>
            <w:shd w:val="clear" w:color="auto" w:fill="auto"/>
          </w:tcPr>
          <w:p w14:paraId="00DD36A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6-9</w:t>
            </w:r>
          </w:p>
        </w:tc>
        <w:tc>
          <w:tcPr>
            <w:tcW w:w="0" w:type="auto"/>
            <w:tcBorders>
              <w:left w:val="single" w:sz="4" w:space="0" w:color="auto"/>
              <w:right w:val="single" w:sz="4" w:space="0" w:color="auto"/>
            </w:tcBorders>
            <w:shd w:val="clear" w:color="auto" w:fill="auto"/>
          </w:tcPr>
          <w:p w14:paraId="4186CD5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Spot sample</w:t>
            </w:r>
          </w:p>
        </w:tc>
        <w:tc>
          <w:tcPr>
            <w:tcW w:w="0" w:type="auto"/>
            <w:tcBorders>
              <w:left w:val="single" w:sz="4" w:space="0" w:color="auto"/>
              <w:right w:val="single" w:sz="4" w:space="0" w:color="auto"/>
            </w:tcBorders>
            <w:shd w:val="clear" w:color="auto" w:fill="auto"/>
          </w:tcPr>
          <w:p w14:paraId="6B800AD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w:t>
            </w:r>
          </w:p>
        </w:tc>
        <w:tc>
          <w:tcPr>
            <w:tcW w:w="0" w:type="auto"/>
            <w:tcBorders>
              <w:left w:val="single" w:sz="4" w:space="0" w:color="auto"/>
            </w:tcBorders>
            <w:shd w:val="clear" w:color="auto" w:fill="auto"/>
          </w:tcPr>
          <w:p w14:paraId="2A2D0B6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ASTM E70</w:t>
            </w:r>
          </w:p>
        </w:tc>
      </w:tr>
      <w:tr w:rsidR="002C25C3" w:rsidRPr="008C2049" w14:paraId="0EAF1C85" w14:textId="77777777" w:rsidTr="00473ECB">
        <w:trPr>
          <w:cantSplit/>
          <w:trHeight w:val="348"/>
          <w:jc w:val="center"/>
        </w:trPr>
        <w:tc>
          <w:tcPr>
            <w:tcW w:w="777" w:type="pct"/>
            <w:vMerge/>
            <w:tcBorders>
              <w:right w:val="single" w:sz="4" w:space="0" w:color="auto"/>
            </w:tcBorders>
            <w:shd w:val="clear" w:color="auto" w:fill="auto"/>
          </w:tcPr>
          <w:p w14:paraId="2257F607"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23863FBD"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7047FD4A"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Total suspended solids</w:t>
            </w:r>
          </w:p>
        </w:tc>
        <w:tc>
          <w:tcPr>
            <w:tcW w:w="488" w:type="pct"/>
            <w:tcBorders>
              <w:left w:val="single" w:sz="4" w:space="0" w:color="auto"/>
              <w:right w:val="single" w:sz="4" w:space="0" w:color="auto"/>
            </w:tcBorders>
            <w:shd w:val="clear" w:color="auto" w:fill="auto"/>
          </w:tcPr>
          <w:p w14:paraId="14CCF29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 xml:space="preserve">25 mg/l </w:t>
            </w: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1583B505"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 </w:t>
            </w:r>
          </w:p>
        </w:tc>
        <w:tc>
          <w:tcPr>
            <w:tcW w:w="0" w:type="auto"/>
            <w:tcBorders>
              <w:left w:val="single" w:sz="4" w:space="0" w:color="auto"/>
              <w:right w:val="single" w:sz="4" w:space="0" w:color="auto"/>
            </w:tcBorders>
            <w:shd w:val="clear" w:color="auto" w:fill="auto"/>
          </w:tcPr>
          <w:p w14:paraId="78C447B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w:t>
            </w:r>
          </w:p>
        </w:tc>
        <w:tc>
          <w:tcPr>
            <w:tcW w:w="0" w:type="auto"/>
            <w:tcBorders>
              <w:left w:val="single" w:sz="4" w:space="0" w:color="auto"/>
            </w:tcBorders>
            <w:shd w:val="clear" w:color="auto" w:fill="auto"/>
          </w:tcPr>
          <w:p w14:paraId="1CFF716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BS EN 872</w:t>
            </w:r>
          </w:p>
        </w:tc>
      </w:tr>
      <w:tr w:rsidR="002C25C3" w:rsidRPr="008C2049" w14:paraId="3AFEF515" w14:textId="77777777" w:rsidTr="00473ECB">
        <w:trPr>
          <w:cantSplit/>
          <w:trHeight w:val="470"/>
          <w:jc w:val="center"/>
        </w:trPr>
        <w:tc>
          <w:tcPr>
            <w:tcW w:w="777" w:type="pct"/>
            <w:vMerge/>
            <w:tcBorders>
              <w:right w:val="single" w:sz="4" w:space="0" w:color="auto"/>
            </w:tcBorders>
            <w:shd w:val="clear" w:color="auto" w:fill="auto"/>
          </w:tcPr>
          <w:p w14:paraId="6EE5DD73"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036D7B65"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1A23737D"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COD</w:t>
            </w:r>
          </w:p>
        </w:tc>
        <w:tc>
          <w:tcPr>
            <w:tcW w:w="488" w:type="pct"/>
            <w:tcBorders>
              <w:left w:val="single" w:sz="4" w:space="0" w:color="auto"/>
              <w:right w:val="single" w:sz="4" w:space="0" w:color="auto"/>
            </w:tcBorders>
            <w:shd w:val="clear" w:color="auto" w:fill="auto"/>
          </w:tcPr>
          <w:p w14:paraId="5D1232D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125 mg/l </w:t>
            </w: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1E343C71" w14:textId="77777777" w:rsidR="002C25C3" w:rsidRPr="008C2049" w:rsidRDefault="002C25C3" w:rsidP="00473ECB">
            <w:pPr>
              <w:spacing w:before="0" w:after="0" w:line="240" w:lineRule="auto"/>
              <w:rPr>
                <w:rFonts w:cs="Arial"/>
                <w:color w:val="000000"/>
                <w:sz w:val="18"/>
                <w:szCs w:val="20"/>
              </w:rPr>
            </w:pPr>
            <w:proofErr w:type="gramStart"/>
            <w:r w:rsidRPr="008C2049">
              <w:rPr>
                <w:rFonts w:cs="Arial"/>
                <w:color w:val="000000"/>
                <w:sz w:val="18"/>
                <w:szCs w:val="20"/>
              </w:rPr>
              <w:t>24 hour</w:t>
            </w:r>
            <w:proofErr w:type="gramEnd"/>
            <w:r w:rsidRPr="008C2049">
              <w:rPr>
                <w:rFonts w:cs="Arial"/>
                <w:color w:val="000000"/>
                <w:sz w:val="18"/>
                <w:szCs w:val="20"/>
              </w:rPr>
              <w:t xml:space="preserve"> flow proportional</w:t>
            </w:r>
          </w:p>
        </w:tc>
        <w:tc>
          <w:tcPr>
            <w:tcW w:w="0" w:type="auto"/>
            <w:tcBorders>
              <w:left w:val="single" w:sz="4" w:space="0" w:color="auto"/>
              <w:right w:val="single" w:sz="4" w:space="0" w:color="auto"/>
            </w:tcBorders>
            <w:shd w:val="clear" w:color="auto" w:fill="auto"/>
          </w:tcPr>
          <w:p w14:paraId="54FF7D9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Daily</w:t>
            </w:r>
          </w:p>
        </w:tc>
        <w:tc>
          <w:tcPr>
            <w:tcW w:w="0" w:type="auto"/>
            <w:tcBorders>
              <w:left w:val="single" w:sz="4" w:space="0" w:color="auto"/>
            </w:tcBorders>
            <w:shd w:val="clear" w:color="auto" w:fill="auto"/>
          </w:tcPr>
          <w:p w14:paraId="6881C8B8" w14:textId="77777777" w:rsidR="002C25C3" w:rsidRPr="008C2049" w:rsidRDefault="002C25C3" w:rsidP="00473ECB">
            <w:pPr>
              <w:pStyle w:val="Default"/>
              <w:rPr>
                <w:sz w:val="18"/>
                <w:szCs w:val="20"/>
              </w:rPr>
            </w:pPr>
            <w:r w:rsidRPr="008C2049">
              <w:rPr>
                <w:sz w:val="18"/>
                <w:szCs w:val="20"/>
              </w:rPr>
              <w:t xml:space="preserve">BS 6068-2.34 </w:t>
            </w:r>
          </w:p>
          <w:p w14:paraId="55FE23E4" w14:textId="77777777" w:rsidR="002C25C3" w:rsidRPr="008C2049" w:rsidRDefault="002C25C3" w:rsidP="00473ECB">
            <w:pPr>
              <w:pStyle w:val="Default"/>
              <w:rPr>
                <w:sz w:val="18"/>
                <w:szCs w:val="20"/>
              </w:rPr>
            </w:pPr>
            <w:r w:rsidRPr="008C2049">
              <w:rPr>
                <w:sz w:val="18"/>
                <w:szCs w:val="20"/>
              </w:rPr>
              <w:t>Same as ISO 6060</w:t>
            </w:r>
          </w:p>
          <w:p w14:paraId="11B3D4FF" w14:textId="77777777" w:rsidR="002C25C3" w:rsidRPr="008C2049" w:rsidRDefault="002C25C3" w:rsidP="00473ECB">
            <w:pPr>
              <w:pStyle w:val="Default"/>
              <w:rPr>
                <w:sz w:val="18"/>
                <w:szCs w:val="20"/>
              </w:rPr>
            </w:pPr>
            <w:r w:rsidRPr="008C2049">
              <w:rPr>
                <w:sz w:val="18"/>
                <w:szCs w:val="20"/>
              </w:rPr>
              <w:t xml:space="preserve">BS ISO 15705 </w:t>
            </w:r>
            <w:r w:rsidRPr="008C2049">
              <w:rPr>
                <w:sz w:val="18"/>
                <w:szCs w:val="20"/>
                <w:vertAlign w:val="superscript"/>
              </w:rPr>
              <w:t>Note 7</w:t>
            </w:r>
          </w:p>
        </w:tc>
      </w:tr>
      <w:tr w:rsidR="002C25C3" w:rsidRPr="008C2049" w14:paraId="461B77DC" w14:textId="77777777" w:rsidTr="00473ECB">
        <w:trPr>
          <w:cantSplit/>
          <w:jc w:val="center"/>
        </w:trPr>
        <w:tc>
          <w:tcPr>
            <w:tcW w:w="777" w:type="pct"/>
            <w:vMerge/>
            <w:tcBorders>
              <w:right w:val="single" w:sz="4" w:space="0" w:color="auto"/>
            </w:tcBorders>
            <w:shd w:val="clear" w:color="auto" w:fill="auto"/>
          </w:tcPr>
          <w:p w14:paraId="620CF42E"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2600627A"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77CEAD05"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Hydrocarbon oil</w:t>
            </w:r>
          </w:p>
        </w:tc>
        <w:tc>
          <w:tcPr>
            <w:tcW w:w="488" w:type="pct"/>
            <w:tcBorders>
              <w:left w:val="single" w:sz="4" w:space="0" w:color="auto"/>
              <w:right w:val="single" w:sz="4" w:space="0" w:color="auto"/>
            </w:tcBorders>
            <w:shd w:val="clear" w:color="auto" w:fill="auto"/>
          </w:tcPr>
          <w:p w14:paraId="4ED09CB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10 mg/l </w:t>
            </w:r>
            <w:r w:rsidRPr="008C2049">
              <w:rPr>
                <w:rFonts w:cs="Arial"/>
                <w:b/>
                <w:color w:val="000000"/>
                <w:vertAlign w:val="superscript"/>
              </w:rPr>
              <w:t>Note 1</w:t>
            </w:r>
          </w:p>
        </w:tc>
        <w:tc>
          <w:tcPr>
            <w:tcW w:w="0" w:type="auto"/>
            <w:tcBorders>
              <w:left w:val="single" w:sz="4" w:space="0" w:color="auto"/>
              <w:right w:val="single" w:sz="4" w:space="0" w:color="auto"/>
            </w:tcBorders>
            <w:shd w:val="clear" w:color="auto" w:fill="auto"/>
          </w:tcPr>
          <w:p w14:paraId="34180027"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17CAA77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w:t>
            </w:r>
          </w:p>
        </w:tc>
        <w:tc>
          <w:tcPr>
            <w:tcW w:w="0" w:type="auto"/>
            <w:tcBorders>
              <w:left w:val="single" w:sz="4" w:space="0" w:color="auto"/>
            </w:tcBorders>
            <w:shd w:val="clear" w:color="auto" w:fill="auto"/>
          </w:tcPr>
          <w:p w14:paraId="54867AA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Energy Institute method for Total IR Oil (IP 426)</w:t>
            </w:r>
          </w:p>
        </w:tc>
      </w:tr>
      <w:tr w:rsidR="002C25C3" w:rsidRPr="008C2049" w14:paraId="7BEC97AE" w14:textId="77777777" w:rsidTr="00473ECB">
        <w:trPr>
          <w:cantSplit/>
          <w:jc w:val="center"/>
        </w:trPr>
        <w:tc>
          <w:tcPr>
            <w:tcW w:w="777" w:type="pct"/>
            <w:vMerge/>
            <w:tcBorders>
              <w:right w:val="single" w:sz="4" w:space="0" w:color="auto"/>
            </w:tcBorders>
            <w:shd w:val="clear" w:color="auto" w:fill="auto"/>
          </w:tcPr>
          <w:p w14:paraId="26D2190D"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6517D14D"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5DC55F0C"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Hydrocarbon oil index</w:t>
            </w:r>
          </w:p>
        </w:tc>
        <w:tc>
          <w:tcPr>
            <w:tcW w:w="488" w:type="pct"/>
            <w:tcBorders>
              <w:left w:val="single" w:sz="4" w:space="0" w:color="auto"/>
              <w:right w:val="single" w:sz="4" w:space="0" w:color="auto"/>
            </w:tcBorders>
            <w:shd w:val="clear" w:color="auto" w:fill="auto"/>
          </w:tcPr>
          <w:p w14:paraId="77DC34A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2.5 mg/l </w:t>
            </w: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55DD2769"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203DD64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0" w:type="auto"/>
            <w:tcBorders>
              <w:left w:val="single" w:sz="4" w:space="0" w:color="auto"/>
            </w:tcBorders>
            <w:shd w:val="clear" w:color="auto" w:fill="auto"/>
          </w:tcPr>
          <w:p w14:paraId="7F51B07D" w14:textId="77777777" w:rsidR="002C25C3" w:rsidRPr="008C2049" w:rsidRDefault="002C25C3" w:rsidP="00473ECB">
            <w:pPr>
              <w:pStyle w:val="Tablebody"/>
              <w:keepLines w:val="0"/>
              <w:widowControl/>
              <w:spacing w:before="0" w:after="0" w:line="240" w:lineRule="exact"/>
              <w:rPr>
                <w:rFonts w:cs="Arial"/>
                <w:color w:val="000000"/>
              </w:rPr>
            </w:pPr>
            <w:r w:rsidRPr="008C2049">
              <w:rPr>
                <w:rFonts w:cs="Arial"/>
                <w:color w:val="000000"/>
              </w:rPr>
              <w:t xml:space="preserve">BS EN 9377-2 </w:t>
            </w:r>
            <w:r w:rsidRPr="008C2049">
              <w:rPr>
                <w:rFonts w:cs="Arial"/>
                <w:color w:val="000000"/>
                <w:vertAlign w:val="superscript"/>
              </w:rPr>
              <w:t>Note 8</w:t>
            </w:r>
          </w:p>
        </w:tc>
      </w:tr>
      <w:tr w:rsidR="002C25C3" w:rsidRPr="008C2049" w14:paraId="342E2139" w14:textId="77777777" w:rsidTr="00473ECB">
        <w:trPr>
          <w:cantSplit/>
          <w:jc w:val="center"/>
        </w:trPr>
        <w:tc>
          <w:tcPr>
            <w:tcW w:w="777" w:type="pct"/>
            <w:vMerge/>
            <w:tcBorders>
              <w:right w:val="single" w:sz="4" w:space="0" w:color="auto"/>
            </w:tcBorders>
            <w:shd w:val="clear" w:color="auto" w:fill="auto"/>
          </w:tcPr>
          <w:p w14:paraId="3E83DA2F"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63560D2C"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7744317D"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Oil</w:t>
            </w:r>
          </w:p>
        </w:tc>
        <w:tc>
          <w:tcPr>
            <w:tcW w:w="488" w:type="pct"/>
            <w:tcBorders>
              <w:left w:val="single" w:sz="4" w:space="0" w:color="auto"/>
              <w:right w:val="single" w:sz="4" w:space="0" w:color="auto"/>
            </w:tcBorders>
            <w:shd w:val="clear" w:color="auto" w:fill="auto"/>
          </w:tcPr>
          <w:p w14:paraId="0E2B86D1" w14:textId="77777777" w:rsidR="002C25C3" w:rsidRPr="008C2049" w:rsidRDefault="002C25C3" w:rsidP="00473ECB">
            <w:pPr>
              <w:spacing w:before="0" w:after="0" w:line="240" w:lineRule="auto"/>
              <w:rPr>
                <w:rFonts w:cs="Arial"/>
                <w:color w:val="000000"/>
                <w:sz w:val="18"/>
                <w:szCs w:val="20"/>
              </w:rPr>
            </w:pPr>
            <w:proofErr w:type="gramStart"/>
            <w:r w:rsidRPr="008C2049">
              <w:rPr>
                <w:rFonts w:cs="Arial"/>
                <w:color w:val="000000"/>
                <w:sz w:val="18"/>
                <w:szCs w:val="20"/>
              </w:rPr>
              <w:t>None visible</w:t>
            </w:r>
            <w:proofErr w:type="gramEnd"/>
          </w:p>
        </w:tc>
        <w:tc>
          <w:tcPr>
            <w:tcW w:w="0" w:type="auto"/>
            <w:tcBorders>
              <w:left w:val="single" w:sz="4" w:space="0" w:color="auto"/>
              <w:right w:val="single" w:sz="4" w:space="0" w:color="auto"/>
            </w:tcBorders>
            <w:shd w:val="clear" w:color="auto" w:fill="auto"/>
          </w:tcPr>
          <w:p w14:paraId="36DFC3E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416AABA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Daily</w:t>
            </w:r>
          </w:p>
        </w:tc>
        <w:tc>
          <w:tcPr>
            <w:tcW w:w="0" w:type="auto"/>
            <w:tcBorders>
              <w:left w:val="single" w:sz="4" w:space="0" w:color="auto"/>
            </w:tcBorders>
            <w:shd w:val="clear" w:color="auto" w:fill="auto"/>
          </w:tcPr>
          <w:p w14:paraId="344773B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22F697C8" w14:textId="77777777" w:rsidTr="00473ECB">
        <w:trPr>
          <w:cantSplit/>
          <w:trHeight w:val="504"/>
          <w:jc w:val="center"/>
        </w:trPr>
        <w:tc>
          <w:tcPr>
            <w:tcW w:w="777" w:type="pct"/>
            <w:vMerge/>
            <w:tcBorders>
              <w:right w:val="single" w:sz="4" w:space="0" w:color="auto"/>
            </w:tcBorders>
            <w:shd w:val="clear" w:color="auto" w:fill="auto"/>
          </w:tcPr>
          <w:p w14:paraId="68BD4BF7"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41182EC7"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57C75F49"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 xml:space="preserve">Total nitrogen expressed as N </w:t>
            </w:r>
          </w:p>
        </w:tc>
        <w:tc>
          <w:tcPr>
            <w:tcW w:w="488" w:type="pct"/>
            <w:tcBorders>
              <w:left w:val="single" w:sz="4" w:space="0" w:color="auto"/>
              <w:right w:val="single" w:sz="4" w:space="0" w:color="auto"/>
            </w:tcBorders>
            <w:shd w:val="clear" w:color="auto" w:fill="auto"/>
          </w:tcPr>
          <w:p w14:paraId="169F48F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25 mg/l </w:t>
            </w: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77BDFBB9" w14:textId="77777777" w:rsidR="002C25C3" w:rsidRPr="008C2049" w:rsidRDefault="002C25C3" w:rsidP="00473ECB">
            <w:pPr>
              <w:spacing w:before="0" w:after="0" w:line="240" w:lineRule="auto"/>
              <w:rPr>
                <w:rFonts w:cs="Arial"/>
                <w:color w:val="000000"/>
                <w:sz w:val="18"/>
                <w:szCs w:val="20"/>
              </w:rPr>
            </w:pPr>
            <w:proofErr w:type="gramStart"/>
            <w:r w:rsidRPr="008C2049">
              <w:rPr>
                <w:rFonts w:cs="Arial"/>
                <w:color w:val="000000"/>
                <w:sz w:val="18"/>
              </w:rPr>
              <w:t>24 hour</w:t>
            </w:r>
            <w:proofErr w:type="gramEnd"/>
            <w:r w:rsidRPr="008C2049">
              <w:rPr>
                <w:rFonts w:cs="Arial"/>
                <w:color w:val="000000"/>
                <w:sz w:val="18"/>
              </w:rPr>
              <w:t xml:space="preserve"> flow proportional</w:t>
            </w:r>
          </w:p>
        </w:tc>
        <w:tc>
          <w:tcPr>
            <w:tcW w:w="0" w:type="auto"/>
            <w:tcBorders>
              <w:left w:val="single" w:sz="4" w:space="0" w:color="auto"/>
              <w:right w:val="single" w:sz="4" w:space="0" w:color="auto"/>
            </w:tcBorders>
            <w:shd w:val="clear" w:color="auto" w:fill="auto"/>
          </w:tcPr>
          <w:p w14:paraId="4E6ECE8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Daily</w:t>
            </w:r>
          </w:p>
        </w:tc>
        <w:tc>
          <w:tcPr>
            <w:tcW w:w="0" w:type="auto"/>
            <w:tcBorders>
              <w:left w:val="single" w:sz="4" w:space="0" w:color="auto"/>
            </w:tcBorders>
            <w:shd w:val="clear" w:color="auto" w:fill="auto"/>
          </w:tcPr>
          <w:p w14:paraId="0BF7229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BS EN 12260</w:t>
            </w:r>
          </w:p>
        </w:tc>
      </w:tr>
      <w:tr w:rsidR="002C25C3" w:rsidRPr="008C2049" w14:paraId="5639C61A" w14:textId="77777777" w:rsidTr="00473ECB">
        <w:trPr>
          <w:cantSplit/>
          <w:jc w:val="center"/>
        </w:trPr>
        <w:tc>
          <w:tcPr>
            <w:tcW w:w="777" w:type="pct"/>
            <w:vMerge/>
            <w:tcBorders>
              <w:right w:val="single" w:sz="4" w:space="0" w:color="auto"/>
            </w:tcBorders>
            <w:shd w:val="clear" w:color="auto" w:fill="auto"/>
          </w:tcPr>
          <w:p w14:paraId="69298B7A"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79D8AD85"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0885BE3B"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Phenols</w:t>
            </w:r>
          </w:p>
        </w:tc>
        <w:tc>
          <w:tcPr>
            <w:tcW w:w="488" w:type="pct"/>
            <w:tcBorders>
              <w:left w:val="single" w:sz="4" w:space="0" w:color="auto"/>
              <w:right w:val="single" w:sz="4" w:space="0" w:color="auto"/>
            </w:tcBorders>
            <w:shd w:val="clear" w:color="auto" w:fill="auto"/>
          </w:tcPr>
          <w:p w14:paraId="0DDF9B1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w:t>
            </w:r>
          </w:p>
        </w:tc>
        <w:tc>
          <w:tcPr>
            <w:tcW w:w="0" w:type="auto"/>
            <w:tcBorders>
              <w:left w:val="single" w:sz="4" w:space="0" w:color="auto"/>
              <w:right w:val="single" w:sz="4" w:space="0" w:color="auto"/>
            </w:tcBorders>
            <w:shd w:val="clear" w:color="auto" w:fill="auto"/>
          </w:tcPr>
          <w:p w14:paraId="564DFABA"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089899F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0" w:type="auto"/>
            <w:tcBorders>
              <w:left w:val="single" w:sz="4" w:space="0" w:color="auto"/>
            </w:tcBorders>
            <w:shd w:val="clear" w:color="auto" w:fill="auto"/>
          </w:tcPr>
          <w:p w14:paraId="6156B3B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UKAS accredited </w:t>
            </w:r>
            <w:proofErr w:type="spellStart"/>
            <w:r w:rsidRPr="008C2049">
              <w:rPr>
                <w:rFonts w:cs="Arial"/>
                <w:color w:val="000000"/>
              </w:rPr>
              <w:t>colormetric</w:t>
            </w:r>
            <w:proofErr w:type="spellEnd"/>
            <w:r w:rsidRPr="008C2049">
              <w:rPr>
                <w:rFonts w:cs="Arial"/>
                <w:color w:val="000000"/>
              </w:rPr>
              <w:t xml:space="preserve"> method - UK 497 </w:t>
            </w:r>
            <w:r w:rsidRPr="008C2049">
              <w:rPr>
                <w:rFonts w:cs="Arial"/>
                <w:color w:val="000000"/>
                <w:vertAlign w:val="superscript"/>
              </w:rPr>
              <w:t>Note 9</w:t>
            </w:r>
          </w:p>
        </w:tc>
      </w:tr>
      <w:tr w:rsidR="002C25C3" w:rsidRPr="008C2049" w14:paraId="20E9A0D8" w14:textId="77777777" w:rsidTr="00473ECB">
        <w:trPr>
          <w:cantSplit/>
          <w:trHeight w:val="635"/>
          <w:jc w:val="center"/>
        </w:trPr>
        <w:tc>
          <w:tcPr>
            <w:tcW w:w="777" w:type="pct"/>
            <w:vMerge/>
            <w:tcBorders>
              <w:right w:val="single" w:sz="4" w:space="0" w:color="auto"/>
            </w:tcBorders>
            <w:shd w:val="clear" w:color="auto" w:fill="auto"/>
          </w:tcPr>
          <w:p w14:paraId="0171C3FE"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04789402"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20D2D511"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i w:val="0"/>
                <w:color w:val="000000"/>
                <w:sz w:val="18"/>
              </w:rPr>
              <w:t>Benzene, toluene, ethyl benzene, xylene (BTEX)</w:t>
            </w:r>
          </w:p>
        </w:tc>
        <w:tc>
          <w:tcPr>
            <w:tcW w:w="488" w:type="pct"/>
            <w:tcBorders>
              <w:left w:val="single" w:sz="4" w:space="0" w:color="auto"/>
              <w:right w:val="single" w:sz="4" w:space="0" w:color="auto"/>
            </w:tcBorders>
            <w:shd w:val="clear" w:color="auto" w:fill="auto"/>
          </w:tcPr>
          <w:p w14:paraId="53449EF6"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Benzene </w:t>
            </w:r>
          </w:p>
          <w:p w14:paraId="0A931D3F"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0.05 mg/l</w:t>
            </w:r>
          </w:p>
          <w:p w14:paraId="48D5BBD3" w14:textId="77777777" w:rsidR="002C25C3" w:rsidRPr="008C2049" w:rsidRDefault="002C25C3" w:rsidP="00473ECB">
            <w:pPr>
              <w:spacing w:before="0" w:after="0" w:line="240" w:lineRule="auto"/>
              <w:rPr>
                <w:rFonts w:cs="Arial"/>
                <w:color w:val="000000"/>
                <w:sz w:val="18"/>
                <w:szCs w:val="20"/>
              </w:rPr>
            </w:pP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4A93617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Spot sample</w:t>
            </w:r>
          </w:p>
        </w:tc>
        <w:tc>
          <w:tcPr>
            <w:tcW w:w="0" w:type="auto"/>
            <w:tcBorders>
              <w:left w:val="single" w:sz="4" w:space="0" w:color="auto"/>
              <w:right w:val="single" w:sz="4" w:space="0" w:color="auto"/>
            </w:tcBorders>
            <w:shd w:val="clear" w:color="auto" w:fill="auto"/>
          </w:tcPr>
          <w:p w14:paraId="131028C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0" w:type="auto"/>
            <w:tcBorders>
              <w:left w:val="single" w:sz="4" w:space="0" w:color="auto"/>
            </w:tcBorders>
            <w:shd w:val="clear" w:color="auto" w:fill="auto"/>
          </w:tcPr>
          <w:p w14:paraId="6DF9BD8C" w14:textId="77777777" w:rsidR="002C25C3" w:rsidRPr="008C2049" w:rsidRDefault="002C25C3" w:rsidP="00473ECB">
            <w:pPr>
              <w:pStyle w:val="Default"/>
              <w:rPr>
                <w:sz w:val="18"/>
              </w:rPr>
            </w:pPr>
            <w:r w:rsidRPr="008C2049">
              <w:rPr>
                <w:sz w:val="18"/>
                <w:szCs w:val="20"/>
              </w:rPr>
              <w:t>ISO 11423-1</w:t>
            </w:r>
          </w:p>
        </w:tc>
      </w:tr>
      <w:tr w:rsidR="002C25C3" w:rsidRPr="008C2049" w14:paraId="6DB3A980" w14:textId="77777777" w:rsidTr="00473ECB">
        <w:trPr>
          <w:cantSplit/>
          <w:trHeight w:val="534"/>
          <w:jc w:val="center"/>
        </w:trPr>
        <w:tc>
          <w:tcPr>
            <w:tcW w:w="777" w:type="pct"/>
            <w:vMerge/>
            <w:tcBorders>
              <w:right w:val="single" w:sz="4" w:space="0" w:color="auto"/>
            </w:tcBorders>
            <w:shd w:val="clear" w:color="auto" w:fill="auto"/>
          </w:tcPr>
          <w:p w14:paraId="3DCC310C"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5D826423"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6E487731"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Cd</w:t>
            </w:r>
          </w:p>
        </w:tc>
        <w:tc>
          <w:tcPr>
            <w:tcW w:w="488" w:type="pct"/>
            <w:tcBorders>
              <w:left w:val="single" w:sz="4" w:space="0" w:color="auto"/>
              <w:right w:val="single" w:sz="4" w:space="0" w:color="auto"/>
            </w:tcBorders>
            <w:shd w:val="clear" w:color="auto" w:fill="auto"/>
          </w:tcPr>
          <w:p w14:paraId="6D1182E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0.008 mg/l</w:t>
            </w:r>
          </w:p>
          <w:p w14:paraId="53D75AD7" w14:textId="77777777" w:rsidR="002C25C3" w:rsidRPr="008C2049" w:rsidRDefault="002C25C3" w:rsidP="00473ECB">
            <w:pPr>
              <w:spacing w:before="0" w:after="0" w:line="240" w:lineRule="auto"/>
              <w:rPr>
                <w:rFonts w:cs="Arial"/>
                <w:color w:val="000000"/>
                <w:sz w:val="18"/>
                <w:szCs w:val="20"/>
              </w:rPr>
            </w:pP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07C4C73F"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231C66E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0" w:type="auto"/>
            <w:tcBorders>
              <w:left w:val="single" w:sz="4" w:space="0" w:color="auto"/>
            </w:tcBorders>
            <w:shd w:val="clear" w:color="auto" w:fill="auto"/>
          </w:tcPr>
          <w:p w14:paraId="13A4431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1FADE84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4C91539C" w14:textId="77777777" w:rsidTr="00473ECB">
        <w:trPr>
          <w:cantSplit/>
          <w:trHeight w:val="516"/>
          <w:jc w:val="center"/>
        </w:trPr>
        <w:tc>
          <w:tcPr>
            <w:tcW w:w="777" w:type="pct"/>
            <w:vMerge/>
            <w:tcBorders>
              <w:right w:val="single" w:sz="4" w:space="0" w:color="auto"/>
            </w:tcBorders>
            <w:shd w:val="clear" w:color="auto" w:fill="auto"/>
          </w:tcPr>
          <w:p w14:paraId="207A93EE"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1989D1D4"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5743669D"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Hg</w:t>
            </w:r>
          </w:p>
        </w:tc>
        <w:tc>
          <w:tcPr>
            <w:tcW w:w="488" w:type="pct"/>
            <w:tcBorders>
              <w:left w:val="single" w:sz="4" w:space="0" w:color="auto"/>
              <w:right w:val="single" w:sz="4" w:space="0" w:color="auto"/>
            </w:tcBorders>
            <w:shd w:val="clear" w:color="auto" w:fill="auto"/>
          </w:tcPr>
          <w:p w14:paraId="4FC4828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0.001 mg/l</w:t>
            </w:r>
          </w:p>
          <w:p w14:paraId="40CF772A" w14:textId="77777777" w:rsidR="002C25C3" w:rsidRPr="008C2049" w:rsidRDefault="002C25C3" w:rsidP="00473ECB">
            <w:pPr>
              <w:spacing w:before="0" w:after="0" w:line="240" w:lineRule="auto"/>
              <w:rPr>
                <w:rFonts w:cs="Arial"/>
                <w:color w:val="000000"/>
                <w:sz w:val="18"/>
                <w:szCs w:val="20"/>
              </w:rPr>
            </w:pP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721B5A1A"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1E5C7B1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0" w:type="auto"/>
            <w:tcBorders>
              <w:left w:val="single" w:sz="4" w:space="0" w:color="auto"/>
            </w:tcBorders>
            <w:shd w:val="clear" w:color="auto" w:fill="auto"/>
          </w:tcPr>
          <w:p w14:paraId="5CEB5E66" w14:textId="77777777" w:rsidR="002C25C3" w:rsidRPr="008C2049" w:rsidRDefault="002C25C3" w:rsidP="00473ECB">
            <w:pPr>
              <w:pStyle w:val="Tablebody"/>
              <w:keepLines w:val="0"/>
              <w:widowControl/>
              <w:spacing w:before="0" w:after="0" w:line="240" w:lineRule="auto"/>
              <w:rPr>
                <w:rFonts w:cs="Arial"/>
                <w:color w:val="000000"/>
              </w:rPr>
            </w:pPr>
            <w:r w:rsidRPr="008C2049">
              <w:rPr>
                <w:color w:val="auto"/>
              </w:rPr>
              <w:t>BS EN 12846</w:t>
            </w:r>
          </w:p>
        </w:tc>
      </w:tr>
      <w:tr w:rsidR="002C25C3" w:rsidRPr="008C2049" w14:paraId="1DDECD75" w14:textId="77777777" w:rsidTr="00473ECB">
        <w:trPr>
          <w:cantSplit/>
          <w:trHeight w:val="398"/>
          <w:jc w:val="center"/>
        </w:trPr>
        <w:tc>
          <w:tcPr>
            <w:tcW w:w="777" w:type="pct"/>
            <w:vMerge/>
            <w:tcBorders>
              <w:right w:val="single" w:sz="4" w:space="0" w:color="auto"/>
            </w:tcBorders>
            <w:shd w:val="clear" w:color="auto" w:fill="auto"/>
          </w:tcPr>
          <w:p w14:paraId="7E41585E"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2BE8000A"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7E565D11"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Pb</w:t>
            </w:r>
          </w:p>
        </w:tc>
        <w:tc>
          <w:tcPr>
            <w:tcW w:w="488" w:type="pct"/>
            <w:tcBorders>
              <w:left w:val="single" w:sz="4" w:space="0" w:color="auto"/>
              <w:right w:val="single" w:sz="4" w:space="0" w:color="auto"/>
            </w:tcBorders>
            <w:shd w:val="clear" w:color="auto" w:fill="auto"/>
          </w:tcPr>
          <w:p w14:paraId="523D426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0.03 mg/l</w:t>
            </w:r>
          </w:p>
          <w:p w14:paraId="1329FCC8" w14:textId="77777777" w:rsidR="002C25C3" w:rsidRPr="008C2049" w:rsidRDefault="002C25C3" w:rsidP="00473ECB">
            <w:pPr>
              <w:spacing w:before="0" w:after="0" w:line="240" w:lineRule="auto"/>
              <w:rPr>
                <w:rFonts w:cs="Arial"/>
                <w:color w:val="000000"/>
                <w:sz w:val="18"/>
                <w:szCs w:val="20"/>
              </w:rPr>
            </w:pP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4CD34C70"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61283EF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0" w:type="auto"/>
            <w:tcBorders>
              <w:left w:val="single" w:sz="4" w:space="0" w:color="auto"/>
            </w:tcBorders>
            <w:shd w:val="clear" w:color="auto" w:fill="auto"/>
          </w:tcPr>
          <w:p w14:paraId="6004D1F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33F6CB3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17D9910A" w14:textId="77777777" w:rsidTr="00473ECB">
        <w:trPr>
          <w:cantSplit/>
          <w:trHeight w:val="478"/>
          <w:jc w:val="center"/>
        </w:trPr>
        <w:tc>
          <w:tcPr>
            <w:tcW w:w="777" w:type="pct"/>
            <w:vMerge/>
            <w:tcBorders>
              <w:right w:val="single" w:sz="4" w:space="0" w:color="auto"/>
            </w:tcBorders>
            <w:shd w:val="clear" w:color="auto" w:fill="auto"/>
          </w:tcPr>
          <w:p w14:paraId="077CB821"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56B08D6C"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4E2E545B"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Ni</w:t>
            </w:r>
          </w:p>
        </w:tc>
        <w:tc>
          <w:tcPr>
            <w:tcW w:w="488" w:type="pct"/>
            <w:tcBorders>
              <w:left w:val="single" w:sz="4" w:space="0" w:color="auto"/>
              <w:right w:val="single" w:sz="4" w:space="0" w:color="auto"/>
            </w:tcBorders>
            <w:shd w:val="clear" w:color="auto" w:fill="auto"/>
          </w:tcPr>
          <w:p w14:paraId="6267050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0.1 mg/l</w:t>
            </w:r>
          </w:p>
          <w:p w14:paraId="2538621E" w14:textId="77777777" w:rsidR="002C25C3" w:rsidRPr="008C2049" w:rsidRDefault="002C25C3" w:rsidP="00473ECB">
            <w:pPr>
              <w:spacing w:before="0" w:after="0" w:line="240" w:lineRule="auto"/>
              <w:rPr>
                <w:rFonts w:cs="Arial"/>
                <w:color w:val="000000"/>
                <w:sz w:val="18"/>
                <w:szCs w:val="20"/>
              </w:rPr>
            </w:pPr>
            <w:r w:rsidRPr="008C2049">
              <w:rPr>
                <w:rFonts w:cs="Arial"/>
                <w:color w:val="000000"/>
                <w:vertAlign w:val="superscript"/>
              </w:rPr>
              <w:t>Note 11</w:t>
            </w:r>
          </w:p>
        </w:tc>
        <w:tc>
          <w:tcPr>
            <w:tcW w:w="0" w:type="auto"/>
            <w:tcBorders>
              <w:left w:val="single" w:sz="4" w:space="0" w:color="auto"/>
              <w:right w:val="single" w:sz="4" w:space="0" w:color="auto"/>
            </w:tcBorders>
            <w:shd w:val="clear" w:color="auto" w:fill="auto"/>
          </w:tcPr>
          <w:p w14:paraId="7F18CF71"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75DB2B3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0" w:type="auto"/>
            <w:tcBorders>
              <w:left w:val="single" w:sz="4" w:space="0" w:color="auto"/>
            </w:tcBorders>
            <w:shd w:val="clear" w:color="auto" w:fill="auto"/>
          </w:tcPr>
          <w:p w14:paraId="7416D9D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2BAFF1B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0E6E9775" w14:textId="77777777" w:rsidTr="00473ECB">
        <w:trPr>
          <w:cantSplit/>
          <w:jc w:val="center"/>
        </w:trPr>
        <w:tc>
          <w:tcPr>
            <w:tcW w:w="777" w:type="pct"/>
            <w:vMerge/>
            <w:tcBorders>
              <w:right w:val="single" w:sz="4" w:space="0" w:color="auto"/>
            </w:tcBorders>
            <w:shd w:val="clear" w:color="auto" w:fill="auto"/>
          </w:tcPr>
          <w:p w14:paraId="109DFB03"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17B3556B"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55E0AD9B" w14:textId="77777777" w:rsidR="002C25C3" w:rsidRPr="008C2049" w:rsidRDefault="002C25C3" w:rsidP="00473ECB">
            <w:pPr>
              <w:pStyle w:val="Tableexamples"/>
              <w:keepLines w:val="0"/>
              <w:widowControl/>
              <w:spacing w:before="0" w:after="0" w:line="240" w:lineRule="auto"/>
              <w:rPr>
                <w:rFonts w:cs="Arial"/>
                <w:i w:val="0"/>
                <w:color w:val="000000"/>
                <w:sz w:val="18"/>
              </w:rPr>
            </w:pPr>
            <w:r w:rsidRPr="008C2049">
              <w:rPr>
                <w:rFonts w:cs="Arial"/>
                <w:i w:val="0"/>
                <w:color w:val="000000"/>
                <w:sz w:val="18"/>
              </w:rPr>
              <w:t xml:space="preserve">V </w:t>
            </w:r>
          </w:p>
        </w:tc>
        <w:tc>
          <w:tcPr>
            <w:tcW w:w="488" w:type="pct"/>
            <w:tcBorders>
              <w:left w:val="single" w:sz="4" w:space="0" w:color="auto"/>
              <w:right w:val="single" w:sz="4" w:space="0" w:color="auto"/>
            </w:tcBorders>
            <w:shd w:val="clear" w:color="auto" w:fill="auto"/>
          </w:tcPr>
          <w:p w14:paraId="2770F4F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0" w:type="auto"/>
            <w:tcBorders>
              <w:left w:val="single" w:sz="4" w:space="0" w:color="auto"/>
              <w:right w:val="single" w:sz="4" w:space="0" w:color="auto"/>
            </w:tcBorders>
            <w:shd w:val="clear" w:color="auto" w:fill="auto"/>
          </w:tcPr>
          <w:p w14:paraId="33718F07"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0" w:type="auto"/>
            <w:tcBorders>
              <w:left w:val="single" w:sz="4" w:space="0" w:color="auto"/>
              <w:right w:val="single" w:sz="4" w:space="0" w:color="auto"/>
            </w:tcBorders>
            <w:shd w:val="clear" w:color="auto" w:fill="auto"/>
          </w:tcPr>
          <w:p w14:paraId="2688D25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0" w:type="auto"/>
            <w:tcBorders>
              <w:left w:val="single" w:sz="4" w:space="0" w:color="auto"/>
            </w:tcBorders>
            <w:shd w:val="clear" w:color="auto" w:fill="auto"/>
          </w:tcPr>
          <w:p w14:paraId="69FA226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3C07B31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7E76F7EC" w14:textId="77777777" w:rsidTr="00473ECB">
        <w:trPr>
          <w:cantSplit/>
          <w:jc w:val="center"/>
        </w:trPr>
        <w:tc>
          <w:tcPr>
            <w:tcW w:w="777" w:type="pct"/>
            <w:tcBorders>
              <w:right w:val="single" w:sz="4" w:space="0" w:color="auto"/>
            </w:tcBorders>
            <w:shd w:val="clear" w:color="auto" w:fill="auto"/>
          </w:tcPr>
          <w:p w14:paraId="43B5210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W5</w:t>
            </w:r>
          </w:p>
          <w:p w14:paraId="16C09B8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Discharge to Manchester Ship Canal</w:t>
            </w:r>
          </w:p>
        </w:tc>
        <w:tc>
          <w:tcPr>
            <w:tcW w:w="967" w:type="pct"/>
            <w:tcBorders>
              <w:left w:val="single" w:sz="4" w:space="0" w:color="auto"/>
              <w:right w:val="single" w:sz="4" w:space="0" w:color="auto"/>
            </w:tcBorders>
            <w:shd w:val="clear" w:color="auto" w:fill="auto"/>
          </w:tcPr>
          <w:p w14:paraId="761B544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Cooling water intake screens flush</w:t>
            </w:r>
          </w:p>
        </w:tc>
        <w:tc>
          <w:tcPr>
            <w:tcW w:w="688" w:type="pct"/>
            <w:tcBorders>
              <w:left w:val="single" w:sz="4" w:space="0" w:color="auto"/>
              <w:right w:val="single" w:sz="4" w:space="0" w:color="auto"/>
            </w:tcBorders>
            <w:shd w:val="clear" w:color="auto" w:fill="auto"/>
          </w:tcPr>
          <w:p w14:paraId="117DC1A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207BCA37" w14:textId="77777777" w:rsidR="002C25C3" w:rsidRPr="008C2049" w:rsidRDefault="002C25C3" w:rsidP="00473ECB">
            <w:pPr>
              <w:spacing w:before="0" w:after="0" w:line="240" w:lineRule="auto"/>
              <w:rPr>
                <w:color w:val="000000"/>
                <w:sz w:val="18"/>
                <w:szCs w:val="20"/>
              </w:rPr>
            </w:pPr>
            <w:r w:rsidRPr="008C2049">
              <w:rPr>
                <w:color w:val="000000"/>
                <w:sz w:val="18"/>
                <w:szCs w:val="20"/>
              </w:rPr>
              <w:t>-</w:t>
            </w:r>
          </w:p>
        </w:tc>
        <w:tc>
          <w:tcPr>
            <w:tcW w:w="0" w:type="auto"/>
            <w:tcBorders>
              <w:left w:val="single" w:sz="4" w:space="0" w:color="auto"/>
              <w:right w:val="single" w:sz="4" w:space="0" w:color="auto"/>
            </w:tcBorders>
            <w:shd w:val="clear" w:color="auto" w:fill="auto"/>
          </w:tcPr>
          <w:p w14:paraId="48095494" w14:textId="77777777" w:rsidR="002C25C3" w:rsidRPr="008C2049" w:rsidRDefault="002C25C3" w:rsidP="00473ECB">
            <w:pPr>
              <w:pStyle w:val="Tablebody"/>
              <w:keepLines w:val="0"/>
              <w:widowControl/>
              <w:spacing w:before="0" w:after="0" w:line="240" w:lineRule="auto"/>
              <w:rPr>
                <w:rFonts w:cs="Arial"/>
                <w:color w:val="000000"/>
              </w:rPr>
            </w:pPr>
          </w:p>
        </w:tc>
        <w:tc>
          <w:tcPr>
            <w:tcW w:w="0" w:type="auto"/>
            <w:tcBorders>
              <w:left w:val="single" w:sz="4" w:space="0" w:color="auto"/>
              <w:right w:val="single" w:sz="4" w:space="0" w:color="auto"/>
            </w:tcBorders>
            <w:shd w:val="clear" w:color="auto" w:fill="auto"/>
          </w:tcPr>
          <w:p w14:paraId="28FE9F3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4B2FA91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5C8FE4B9" w14:textId="77777777" w:rsidTr="00473ECB">
        <w:trPr>
          <w:cantSplit/>
          <w:jc w:val="center"/>
        </w:trPr>
        <w:tc>
          <w:tcPr>
            <w:tcW w:w="777" w:type="pct"/>
            <w:tcBorders>
              <w:right w:val="single" w:sz="4" w:space="0" w:color="auto"/>
            </w:tcBorders>
            <w:shd w:val="clear" w:color="auto" w:fill="auto"/>
          </w:tcPr>
          <w:p w14:paraId="351222C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W6</w:t>
            </w:r>
          </w:p>
          <w:p w14:paraId="13CC101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 xml:space="preserve">Discharge to River </w:t>
            </w:r>
            <w:proofErr w:type="spellStart"/>
            <w:r w:rsidRPr="008C2049">
              <w:rPr>
                <w:rFonts w:cs="Arial"/>
                <w:color w:val="000000"/>
                <w:sz w:val="18"/>
              </w:rPr>
              <w:t>Gowy</w:t>
            </w:r>
            <w:proofErr w:type="spellEnd"/>
          </w:p>
        </w:tc>
        <w:tc>
          <w:tcPr>
            <w:tcW w:w="967" w:type="pct"/>
            <w:tcBorders>
              <w:left w:val="single" w:sz="4" w:space="0" w:color="auto"/>
              <w:right w:val="single" w:sz="4" w:space="0" w:color="auto"/>
            </w:tcBorders>
            <w:shd w:val="clear" w:color="auto" w:fill="auto"/>
          </w:tcPr>
          <w:p w14:paraId="169140B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Surface water run-off from former rail loading area</w:t>
            </w:r>
          </w:p>
        </w:tc>
        <w:tc>
          <w:tcPr>
            <w:tcW w:w="688" w:type="pct"/>
            <w:tcBorders>
              <w:left w:val="single" w:sz="4" w:space="0" w:color="auto"/>
              <w:right w:val="single" w:sz="4" w:space="0" w:color="auto"/>
            </w:tcBorders>
            <w:shd w:val="clear" w:color="auto" w:fill="auto"/>
          </w:tcPr>
          <w:p w14:paraId="5D6D16A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3D0A1061" w14:textId="77777777" w:rsidR="002C25C3" w:rsidRPr="008C2049" w:rsidRDefault="002C25C3" w:rsidP="00473ECB">
            <w:pPr>
              <w:spacing w:before="0" w:after="0" w:line="240" w:lineRule="auto"/>
              <w:rPr>
                <w:color w:val="000000"/>
                <w:sz w:val="18"/>
                <w:szCs w:val="20"/>
              </w:rPr>
            </w:pPr>
            <w:r w:rsidRPr="008C2049">
              <w:rPr>
                <w:color w:val="000000"/>
                <w:sz w:val="18"/>
                <w:szCs w:val="20"/>
              </w:rPr>
              <w:t>-</w:t>
            </w:r>
          </w:p>
        </w:tc>
        <w:tc>
          <w:tcPr>
            <w:tcW w:w="0" w:type="auto"/>
            <w:tcBorders>
              <w:left w:val="single" w:sz="4" w:space="0" w:color="auto"/>
              <w:right w:val="single" w:sz="4" w:space="0" w:color="auto"/>
            </w:tcBorders>
            <w:shd w:val="clear" w:color="auto" w:fill="auto"/>
          </w:tcPr>
          <w:p w14:paraId="462336A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4FF551B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114D465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2614BE4C" w14:textId="77777777" w:rsidTr="00473ECB">
        <w:trPr>
          <w:cantSplit/>
          <w:jc w:val="center"/>
        </w:trPr>
        <w:tc>
          <w:tcPr>
            <w:tcW w:w="777" w:type="pct"/>
            <w:tcBorders>
              <w:right w:val="single" w:sz="4" w:space="0" w:color="auto"/>
            </w:tcBorders>
            <w:shd w:val="clear" w:color="auto" w:fill="auto"/>
          </w:tcPr>
          <w:p w14:paraId="17466FB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W7</w:t>
            </w:r>
          </w:p>
          <w:p w14:paraId="04397A0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Discharge to Mill Brook</w:t>
            </w:r>
          </w:p>
        </w:tc>
        <w:tc>
          <w:tcPr>
            <w:tcW w:w="967" w:type="pct"/>
            <w:tcBorders>
              <w:left w:val="single" w:sz="4" w:space="0" w:color="auto"/>
              <w:right w:val="single" w:sz="4" w:space="0" w:color="auto"/>
            </w:tcBorders>
            <w:shd w:val="clear" w:color="auto" w:fill="auto"/>
          </w:tcPr>
          <w:p w14:paraId="2C0B4C9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Surface water ex LPG spheres</w:t>
            </w:r>
          </w:p>
        </w:tc>
        <w:tc>
          <w:tcPr>
            <w:tcW w:w="688" w:type="pct"/>
            <w:tcBorders>
              <w:left w:val="single" w:sz="4" w:space="0" w:color="auto"/>
              <w:right w:val="single" w:sz="4" w:space="0" w:color="auto"/>
            </w:tcBorders>
            <w:shd w:val="clear" w:color="auto" w:fill="auto"/>
          </w:tcPr>
          <w:p w14:paraId="4886F65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7CA5DA4B" w14:textId="77777777" w:rsidR="002C25C3" w:rsidRPr="008C2049" w:rsidRDefault="002C25C3" w:rsidP="00473ECB">
            <w:pPr>
              <w:spacing w:before="0" w:after="0" w:line="240" w:lineRule="auto"/>
              <w:rPr>
                <w:color w:val="000000"/>
                <w:sz w:val="18"/>
                <w:szCs w:val="20"/>
              </w:rPr>
            </w:pPr>
            <w:r w:rsidRPr="008C2049">
              <w:rPr>
                <w:color w:val="000000"/>
                <w:sz w:val="18"/>
                <w:szCs w:val="20"/>
              </w:rPr>
              <w:t>-</w:t>
            </w:r>
          </w:p>
        </w:tc>
        <w:tc>
          <w:tcPr>
            <w:tcW w:w="0" w:type="auto"/>
            <w:tcBorders>
              <w:left w:val="single" w:sz="4" w:space="0" w:color="auto"/>
              <w:right w:val="single" w:sz="4" w:space="0" w:color="auto"/>
            </w:tcBorders>
            <w:shd w:val="clear" w:color="auto" w:fill="auto"/>
          </w:tcPr>
          <w:p w14:paraId="01B47C4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040FEA7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71A3703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1DCD8FE6" w14:textId="77777777" w:rsidTr="00473ECB">
        <w:trPr>
          <w:cantSplit/>
          <w:jc w:val="center"/>
        </w:trPr>
        <w:tc>
          <w:tcPr>
            <w:tcW w:w="777" w:type="pct"/>
            <w:tcBorders>
              <w:right w:val="single" w:sz="4" w:space="0" w:color="auto"/>
            </w:tcBorders>
            <w:shd w:val="clear" w:color="auto" w:fill="auto"/>
          </w:tcPr>
          <w:p w14:paraId="04D5298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W8</w:t>
            </w:r>
          </w:p>
          <w:p w14:paraId="00A6D13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rPr>
              <w:t>Discharge to Mill Brook</w:t>
            </w:r>
          </w:p>
        </w:tc>
        <w:tc>
          <w:tcPr>
            <w:tcW w:w="967" w:type="pct"/>
            <w:tcBorders>
              <w:left w:val="single" w:sz="4" w:space="0" w:color="auto"/>
              <w:right w:val="single" w:sz="4" w:space="0" w:color="auto"/>
            </w:tcBorders>
            <w:shd w:val="clear" w:color="auto" w:fill="auto"/>
          </w:tcPr>
          <w:p w14:paraId="1AB44B00"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Fire deluge water ex LPG spheres</w:t>
            </w:r>
          </w:p>
        </w:tc>
        <w:tc>
          <w:tcPr>
            <w:tcW w:w="688" w:type="pct"/>
            <w:tcBorders>
              <w:left w:val="single" w:sz="4" w:space="0" w:color="auto"/>
              <w:right w:val="single" w:sz="4" w:space="0" w:color="auto"/>
            </w:tcBorders>
            <w:shd w:val="clear" w:color="auto" w:fill="auto"/>
          </w:tcPr>
          <w:p w14:paraId="11ADFEB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5B109A6A" w14:textId="77777777" w:rsidR="002C25C3" w:rsidRPr="008C2049" w:rsidRDefault="002C25C3" w:rsidP="00473ECB">
            <w:pPr>
              <w:spacing w:before="0" w:after="0" w:line="240" w:lineRule="auto"/>
              <w:rPr>
                <w:color w:val="000000"/>
                <w:sz w:val="18"/>
                <w:szCs w:val="20"/>
              </w:rPr>
            </w:pPr>
            <w:r w:rsidRPr="008C2049">
              <w:rPr>
                <w:color w:val="000000"/>
                <w:sz w:val="18"/>
                <w:szCs w:val="20"/>
              </w:rPr>
              <w:t>-</w:t>
            </w:r>
          </w:p>
        </w:tc>
        <w:tc>
          <w:tcPr>
            <w:tcW w:w="0" w:type="auto"/>
            <w:tcBorders>
              <w:left w:val="single" w:sz="4" w:space="0" w:color="auto"/>
              <w:right w:val="single" w:sz="4" w:space="0" w:color="auto"/>
            </w:tcBorders>
            <w:shd w:val="clear" w:color="auto" w:fill="auto"/>
          </w:tcPr>
          <w:p w14:paraId="2700A8F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5F5FD73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7AD022A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235961DD" w14:textId="77777777" w:rsidTr="00473ECB">
        <w:trPr>
          <w:cantSplit/>
          <w:jc w:val="center"/>
        </w:trPr>
        <w:tc>
          <w:tcPr>
            <w:tcW w:w="777" w:type="pct"/>
            <w:vMerge w:val="restart"/>
            <w:tcBorders>
              <w:right w:val="single" w:sz="4" w:space="0" w:color="auto"/>
            </w:tcBorders>
            <w:shd w:val="clear" w:color="auto" w:fill="auto"/>
          </w:tcPr>
          <w:p w14:paraId="7216258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W9</w:t>
            </w:r>
          </w:p>
          <w:p w14:paraId="56AA5DA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Discharge to River </w:t>
            </w:r>
            <w:proofErr w:type="spellStart"/>
            <w:r w:rsidRPr="008C2049">
              <w:rPr>
                <w:rFonts w:cs="Arial"/>
                <w:color w:val="000000"/>
              </w:rPr>
              <w:t>Gowy</w:t>
            </w:r>
            <w:proofErr w:type="spellEnd"/>
          </w:p>
        </w:tc>
        <w:tc>
          <w:tcPr>
            <w:tcW w:w="967" w:type="pct"/>
            <w:vMerge w:val="restart"/>
            <w:tcBorders>
              <w:left w:val="single" w:sz="4" w:space="0" w:color="auto"/>
              <w:right w:val="single" w:sz="4" w:space="0" w:color="auto"/>
            </w:tcBorders>
            <w:shd w:val="clear" w:color="auto" w:fill="auto"/>
          </w:tcPr>
          <w:p w14:paraId="60D7665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Surface water run-off from former SHOP area</w:t>
            </w:r>
          </w:p>
          <w:p w14:paraId="427F25C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b/>
                <w:color w:val="000000"/>
                <w:vertAlign w:val="superscript"/>
              </w:rPr>
              <w:t>Notes 3 &amp; 4</w:t>
            </w:r>
          </w:p>
        </w:tc>
        <w:tc>
          <w:tcPr>
            <w:tcW w:w="688" w:type="pct"/>
            <w:tcBorders>
              <w:left w:val="single" w:sz="4" w:space="0" w:color="auto"/>
              <w:right w:val="single" w:sz="4" w:space="0" w:color="auto"/>
            </w:tcBorders>
            <w:shd w:val="clear" w:color="auto" w:fill="auto"/>
          </w:tcPr>
          <w:p w14:paraId="22D8FFE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Flow</w:t>
            </w:r>
          </w:p>
        </w:tc>
        <w:tc>
          <w:tcPr>
            <w:tcW w:w="488" w:type="pct"/>
            <w:tcBorders>
              <w:left w:val="single" w:sz="4" w:space="0" w:color="auto"/>
              <w:right w:val="single" w:sz="4" w:space="0" w:color="auto"/>
            </w:tcBorders>
            <w:shd w:val="clear" w:color="auto" w:fill="auto"/>
          </w:tcPr>
          <w:p w14:paraId="79DE6575" w14:textId="77777777" w:rsidR="002C25C3" w:rsidRPr="008C2049" w:rsidRDefault="002C25C3" w:rsidP="00473ECB">
            <w:pPr>
              <w:spacing w:before="0" w:after="0" w:line="240" w:lineRule="auto"/>
              <w:rPr>
                <w:rFonts w:cs="Arial"/>
                <w:color w:val="000000"/>
                <w:sz w:val="18"/>
                <w:szCs w:val="20"/>
              </w:rPr>
            </w:pPr>
            <w:r w:rsidRPr="008C2049">
              <w:rPr>
                <w:rFonts w:cs="Arial"/>
                <w:color w:val="000000"/>
              </w:rPr>
              <w:t>1000 m</w:t>
            </w:r>
            <w:r w:rsidRPr="008C2049">
              <w:rPr>
                <w:rFonts w:cs="Arial"/>
                <w:color w:val="000000"/>
                <w:vertAlign w:val="superscript"/>
              </w:rPr>
              <w:t>3</w:t>
            </w:r>
            <w:r w:rsidRPr="008C2049">
              <w:rPr>
                <w:rFonts w:cs="Arial"/>
                <w:color w:val="000000"/>
              </w:rPr>
              <w:t>/d</w:t>
            </w:r>
          </w:p>
        </w:tc>
        <w:tc>
          <w:tcPr>
            <w:tcW w:w="0" w:type="auto"/>
            <w:tcBorders>
              <w:left w:val="single" w:sz="4" w:space="0" w:color="auto"/>
              <w:right w:val="single" w:sz="4" w:space="0" w:color="auto"/>
            </w:tcBorders>
            <w:shd w:val="clear" w:color="auto" w:fill="auto"/>
          </w:tcPr>
          <w:p w14:paraId="63E7353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Continuous</w:t>
            </w:r>
          </w:p>
        </w:tc>
        <w:tc>
          <w:tcPr>
            <w:tcW w:w="0" w:type="auto"/>
            <w:tcBorders>
              <w:left w:val="single" w:sz="4" w:space="0" w:color="auto"/>
              <w:right w:val="single" w:sz="4" w:space="0" w:color="auto"/>
            </w:tcBorders>
            <w:shd w:val="clear" w:color="auto" w:fill="auto"/>
          </w:tcPr>
          <w:p w14:paraId="37F12E4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3A888B6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49FEE3AF" w14:textId="77777777" w:rsidTr="00473ECB">
        <w:trPr>
          <w:cantSplit/>
          <w:jc w:val="center"/>
        </w:trPr>
        <w:tc>
          <w:tcPr>
            <w:tcW w:w="777" w:type="pct"/>
            <w:vMerge/>
            <w:tcBorders>
              <w:right w:val="single" w:sz="4" w:space="0" w:color="auto"/>
            </w:tcBorders>
            <w:shd w:val="clear" w:color="auto" w:fill="auto"/>
          </w:tcPr>
          <w:p w14:paraId="370C1488" w14:textId="77777777" w:rsidR="002C25C3" w:rsidRPr="008C2049" w:rsidRDefault="002C25C3" w:rsidP="00473ECB">
            <w:pPr>
              <w:pStyle w:val="Tablebody"/>
              <w:keepLines w:val="0"/>
              <w:widowControl/>
              <w:spacing w:before="0" w:after="0" w:line="240" w:lineRule="auto"/>
              <w:rPr>
                <w:rFonts w:cs="Arial"/>
                <w:color w:val="000000"/>
              </w:rPr>
            </w:pPr>
          </w:p>
        </w:tc>
        <w:tc>
          <w:tcPr>
            <w:tcW w:w="967" w:type="pct"/>
            <w:vMerge/>
            <w:tcBorders>
              <w:left w:val="single" w:sz="4" w:space="0" w:color="auto"/>
              <w:right w:val="single" w:sz="4" w:space="0" w:color="auto"/>
            </w:tcBorders>
            <w:shd w:val="clear" w:color="auto" w:fill="auto"/>
          </w:tcPr>
          <w:p w14:paraId="657C768D" w14:textId="77777777" w:rsidR="002C25C3" w:rsidRPr="008C2049" w:rsidRDefault="002C25C3" w:rsidP="00473ECB">
            <w:pPr>
              <w:pStyle w:val="Tablebody"/>
              <w:keepLines w:val="0"/>
              <w:widowControl/>
              <w:spacing w:before="0" w:after="0" w:line="240" w:lineRule="auto"/>
              <w:rPr>
                <w:rFonts w:cs="Arial"/>
                <w:color w:val="000000"/>
              </w:rPr>
            </w:pPr>
          </w:p>
        </w:tc>
        <w:tc>
          <w:tcPr>
            <w:tcW w:w="688" w:type="pct"/>
            <w:tcBorders>
              <w:left w:val="single" w:sz="4" w:space="0" w:color="auto"/>
              <w:right w:val="single" w:sz="4" w:space="0" w:color="auto"/>
            </w:tcBorders>
            <w:shd w:val="clear" w:color="auto" w:fill="auto"/>
          </w:tcPr>
          <w:p w14:paraId="72DCF48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Butanediol (BDL)</w:t>
            </w:r>
          </w:p>
        </w:tc>
        <w:tc>
          <w:tcPr>
            <w:tcW w:w="488" w:type="pct"/>
            <w:tcBorders>
              <w:left w:val="single" w:sz="4" w:space="0" w:color="auto"/>
              <w:right w:val="single" w:sz="4" w:space="0" w:color="auto"/>
            </w:tcBorders>
            <w:shd w:val="clear" w:color="auto" w:fill="auto"/>
          </w:tcPr>
          <w:p w14:paraId="219EFD06" w14:textId="77777777" w:rsidR="002C25C3" w:rsidRPr="008C2049" w:rsidRDefault="002C25C3" w:rsidP="00473ECB">
            <w:pPr>
              <w:spacing w:before="0" w:after="0" w:line="240" w:lineRule="auto"/>
              <w:rPr>
                <w:rFonts w:cs="Arial"/>
                <w:color w:val="000000"/>
                <w:sz w:val="18"/>
                <w:szCs w:val="20"/>
              </w:rPr>
            </w:pPr>
            <w:r w:rsidRPr="008C2049">
              <w:rPr>
                <w:rFonts w:cs="Arial"/>
                <w:color w:val="000000"/>
              </w:rPr>
              <w:t>20 mg/l</w:t>
            </w:r>
          </w:p>
        </w:tc>
        <w:tc>
          <w:tcPr>
            <w:tcW w:w="0" w:type="auto"/>
            <w:tcBorders>
              <w:left w:val="single" w:sz="4" w:space="0" w:color="auto"/>
              <w:right w:val="single" w:sz="4" w:space="0" w:color="auto"/>
            </w:tcBorders>
            <w:shd w:val="clear" w:color="auto" w:fill="auto"/>
          </w:tcPr>
          <w:p w14:paraId="6B5D986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Spot sample</w:t>
            </w:r>
          </w:p>
        </w:tc>
        <w:tc>
          <w:tcPr>
            <w:tcW w:w="0" w:type="auto"/>
            <w:tcBorders>
              <w:left w:val="single" w:sz="4" w:space="0" w:color="auto"/>
              <w:right w:val="single" w:sz="4" w:space="0" w:color="auto"/>
            </w:tcBorders>
            <w:shd w:val="clear" w:color="auto" w:fill="auto"/>
          </w:tcPr>
          <w:p w14:paraId="00ABD33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Prior to discharge of S9002 to the River </w:t>
            </w:r>
            <w:proofErr w:type="spellStart"/>
            <w:r w:rsidRPr="008C2049">
              <w:rPr>
                <w:rFonts w:cs="Arial"/>
                <w:color w:val="000000"/>
              </w:rPr>
              <w:t>Gowy</w:t>
            </w:r>
            <w:proofErr w:type="spellEnd"/>
          </w:p>
        </w:tc>
        <w:tc>
          <w:tcPr>
            <w:tcW w:w="0" w:type="auto"/>
            <w:tcBorders>
              <w:left w:val="single" w:sz="4" w:space="0" w:color="auto"/>
            </w:tcBorders>
            <w:shd w:val="clear" w:color="auto" w:fill="auto"/>
          </w:tcPr>
          <w:p w14:paraId="5AD21F1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UKAS accredited method UK1744</w:t>
            </w:r>
          </w:p>
        </w:tc>
      </w:tr>
      <w:tr w:rsidR="002C25C3" w:rsidRPr="008C2049" w14:paraId="2AC8FAF2" w14:textId="77777777" w:rsidTr="00473ECB">
        <w:trPr>
          <w:cantSplit/>
          <w:jc w:val="center"/>
        </w:trPr>
        <w:tc>
          <w:tcPr>
            <w:tcW w:w="777" w:type="pct"/>
            <w:tcBorders>
              <w:right w:val="single" w:sz="4" w:space="0" w:color="auto"/>
            </w:tcBorders>
            <w:shd w:val="clear" w:color="auto" w:fill="auto"/>
          </w:tcPr>
          <w:p w14:paraId="5271965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W10</w:t>
            </w:r>
          </w:p>
          <w:p w14:paraId="6AA0E19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Discharge to River </w:t>
            </w:r>
            <w:proofErr w:type="spellStart"/>
            <w:r w:rsidRPr="008C2049">
              <w:rPr>
                <w:rFonts w:cs="Arial"/>
                <w:color w:val="000000"/>
              </w:rPr>
              <w:t>Gowy</w:t>
            </w:r>
            <w:proofErr w:type="spellEnd"/>
          </w:p>
        </w:tc>
        <w:tc>
          <w:tcPr>
            <w:tcW w:w="967" w:type="pct"/>
            <w:tcBorders>
              <w:left w:val="single" w:sz="4" w:space="0" w:color="auto"/>
              <w:right w:val="single" w:sz="4" w:space="0" w:color="auto"/>
            </w:tcBorders>
            <w:shd w:val="clear" w:color="auto" w:fill="auto"/>
          </w:tcPr>
          <w:p w14:paraId="38FC40B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Fire deluge water ex LPG storage area</w:t>
            </w:r>
          </w:p>
        </w:tc>
        <w:tc>
          <w:tcPr>
            <w:tcW w:w="688" w:type="pct"/>
            <w:tcBorders>
              <w:left w:val="single" w:sz="4" w:space="0" w:color="auto"/>
              <w:right w:val="single" w:sz="4" w:space="0" w:color="auto"/>
            </w:tcBorders>
            <w:shd w:val="clear" w:color="auto" w:fill="auto"/>
          </w:tcPr>
          <w:p w14:paraId="404B8FE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2DDCB8E9"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No limit set</w:t>
            </w:r>
          </w:p>
        </w:tc>
        <w:tc>
          <w:tcPr>
            <w:tcW w:w="0" w:type="auto"/>
            <w:tcBorders>
              <w:left w:val="single" w:sz="4" w:space="0" w:color="auto"/>
              <w:right w:val="single" w:sz="4" w:space="0" w:color="auto"/>
            </w:tcBorders>
            <w:shd w:val="clear" w:color="auto" w:fill="auto"/>
          </w:tcPr>
          <w:p w14:paraId="07AE7F4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4C55052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74B3A4D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345B5F57" w14:textId="77777777" w:rsidTr="00473ECB">
        <w:trPr>
          <w:cantSplit/>
          <w:jc w:val="center"/>
        </w:trPr>
        <w:tc>
          <w:tcPr>
            <w:tcW w:w="777" w:type="pct"/>
            <w:tcBorders>
              <w:right w:val="single" w:sz="4" w:space="0" w:color="auto"/>
            </w:tcBorders>
            <w:shd w:val="clear" w:color="auto" w:fill="auto"/>
          </w:tcPr>
          <w:p w14:paraId="7B4FDA2C"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color w:val="000000"/>
              </w:rPr>
              <w:t xml:space="preserve">W12 </w:t>
            </w:r>
            <w:r w:rsidRPr="008C2049">
              <w:rPr>
                <w:rFonts w:cs="Arial"/>
                <w:b/>
                <w:color w:val="000000"/>
                <w:vertAlign w:val="superscript"/>
              </w:rPr>
              <w:t>Note 5</w:t>
            </w:r>
          </w:p>
          <w:p w14:paraId="4171B60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Discharge to Thornton Brook</w:t>
            </w:r>
          </w:p>
        </w:tc>
        <w:tc>
          <w:tcPr>
            <w:tcW w:w="967" w:type="pct"/>
            <w:tcBorders>
              <w:left w:val="single" w:sz="4" w:space="0" w:color="auto"/>
              <w:right w:val="single" w:sz="4" w:space="0" w:color="auto"/>
            </w:tcBorders>
            <w:shd w:val="clear" w:color="auto" w:fill="auto"/>
          </w:tcPr>
          <w:p w14:paraId="4261280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Storm overflow ex T1403/4</w:t>
            </w:r>
          </w:p>
        </w:tc>
        <w:tc>
          <w:tcPr>
            <w:tcW w:w="688" w:type="pct"/>
            <w:tcBorders>
              <w:left w:val="single" w:sz="4" w:space="0" w:color="auto"/>
              <w:right w:val="single" w:sz="4" w:space="0" w:color="auto"/>
            </w:tcBorders>
            <w:shd w:val="clear" w:color="auto" w:fill="auto"/>
          </w:tcPr>
          <w:p w14:paraId="244A37B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4E483BC6"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No limit set</w:t>
            </w:r>
          </w:p>
        </w:tc>
        <w:tc>
          <w:tcPr>
            <w:tcW w:w="0" w:type="auto"/>
            <w:tcBorders>
              <w:left w:val="single" w:sz="4" w:space="0" w:color="auto"/>
              <w:right w:val="single" w:sz="4" w:space="0" w:color="auto"/>
            </w:tcBorders>
            <w:shd w:val="clear" w:color="auto" w:fill="auto"/>
          </w:tcPr>
          <w:p w14:paraId="442A020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1A9CC45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0B25633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4BDA09B2" w14:textId="77777777" w:rsidTr="00473ECB">
        <w:trPr>
          <w:cantSplit/>
          <w:jc w:val="center"/>
        </w:trPr>
        <w:tc>
          <w:tcPr>
            <w:tcW w:w="777" w:type="pct"/>
            <w:tcBorders>
              <w:right w:val="single" w:sz="4" w:space="0" w:color="auto"/>
            </w:tcBorders>
            <w:shd w:val="clear" w:color="auto" w:fill="auto"/>
          </w:tcPr>
          <w:p w14:paraId="30654ED8"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color w:val="000000"/>
              </w:rPr>
              <w:t xml:space="preserve">W13 </w:t>
            </w:r>
            <w:r w:rsidRPr="008C2049">
              <w:rPr>
                <w:rFonts w:cs="Arial"/>
                <w:b/>
                <w:color w:val="000000"/>
                <w:vertAlign w:val="superscript"/>
              </w:rPr>
              <w:t>Note 5</w:t>
            </w:r>
          </w:p>
          <w:p w14:paraId="398E7DD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Discharge to River </w:t>
            </w:r>
            <w:proofErr w:type="spellStart"/>
            <w:r w:rsidRPr="008C2049">
              <w:rPr>
                <w:rFonts w:cs="Arial"/>
                <w:color w:val="000000"/>
              </w:rPr>
              <w:t>Gowy</w:t>
            </w:r>
            <w:proofErr w:type="spellEnd"/>
          </w:p>
        </w:tc>
        <w:tc>
          <w:tcPr>
            <w:tcW w:w="967" w:type="pct"/>
            <w:tcBorders>
              <w:left w:val="single" w:sz="4" w:space="0" w:color="auto"/>
              <w:right w:val="single" w:sz="4" w:space="0" w:color="auto"/>
            </w:tcBorders>
            <w:shd w:val="clear" w:color="auto" w:fill="auto"/>
          </w:tcPr>
          <w:p w14:paraId="2A7DDAD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Storm overflow ex T1405 A&amp;B</w:t>
            </w:r>
          </w:p>
        </w:tc>
        <w:tc>
          <w:tcPr>
            <w:tcW w:w="688" w:type="pct"/>
            <w:tcBorders>
              <w:left w:val="single" w:sz="4" w:space="0" w:color="auto"/>
              <w:right w:val="single" w:sz="4" w:space="0" w:color="auto"/>
            </w:tcBorders>
            <w:shd w:val="clear" w:color="auto" w:fill="auto"/>
          </w:tcPr>
          <w:p w14:paraId="39409BF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7EABCE88"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No limit set</w:t>
            </w:r>
          </w:p>
        </w:tc>
        <w:tc>
          <w:tcPr>
            <w:tcW w:w="0" w:type="auto"/>
            <w:tcBorders>
              <w:left w:val="single" w:sz="4" w:space="0" w:color="auto"/>
              <w:right w:val="single" w:sz="4" w:space="0" w:color="auto"/>
            </w:tcBorders>
            <w:shd w:val="clear" w:color="auto" w:fill="auto"/>
          </w:tcPr>
          <w:p w14:paraId="201F310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67A838C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3B97DBD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432BFB35" w14:textId="77777777" w:rsidTr="00473ECB">
        <w:trPr>
          <w:cantSplit/>
          <w:jc w:val="center"/>
        </w:trPr>
        <w:tc>
          <w:tcPr>
            <w:tcW w:w="777" w:type="pct"/>
            <w:tcBorders>
              <w:right w:val="single" w:sz="4" w:space="0" w:color="auto"/>
            </w:tcBorders>
            <w:shd w:val="clear" w:color="auto" w:fill="auto"/>
          </w:tcPr>
          <w:p w14:paraId="06B2C0CB"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color w:val="000000"/>
              </w:rPr>
              <w:lastRenderedPageBreak/>
              <w:t xml:space="preserve">W14 </w:t>
            </w:r>
            <w:r w:rsidRPr="008C2049">
              <w:rPr>
                <w:rFonts w:cs="Arial"/>
                <w:b/>
                <w:color w:val="000000"/>
                <w:vertAlign w:val="superscript"/>
              </w:rPr>
              <w:t>Note 5</w:t>
            </w:r>
          </w:p>
          <w:p w14:paraId="129AD80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Discharge to Gale Brook</w:t>
            </w:r>
          </w:p>
        </w:tc>
        <w:tc>
          <w:tcPr>
            <w:tcW w:w="967" w:type="pct"/>
            <w:tcBorders>
              <w:left w:val="single" w:sz="4" w:space="0" w:color="auto"/>
              <w:right w:val="single" w:sz="4" w:space="0" w:color="auto"/>
            </w:tcBorders>
            <w:shd w:val="clear" w:color="auto" w:fill="auto"/>
          </w:tcPr>
          <w:p w14:paraId="595E6BC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Storm overflow ex T1402 A&amp;B</w:t>
            </w:r>
          </w:p>
        </w:tc>
        <w:tc>
          <w:tcPr>
            <w:tcW w:w="688" w:type="pct"/>
            <w:tcBorders>
              <w:left w:val="single" w:sz="4" w:space="0" w:color="auto"/>
              <w:right w:val="single" w:sz="4" w:space="0" w:color="auto"/>
            </w:tcBorders>
            <w:shd w:val="clear" w:color="auto" w:fill="auto"/>
          </w:tcPr>
          <w:p w14:paraId="165A302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1CF50C40"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No limit set</w:t>
            </w:r>
          </w:p>
        </w:tc>
        <w:tc>
          <w:tcPr>
            <w:tcW w:w="0" w:type="auto"/>
            <w:tcBorders>
              <w:left w:val="single" w:sz="4" w:space="0" w:color="auto"/>
              <w:right w:val="single" w:sz="4" w:space="0" w:color="auto"/>
            </w:tcBorders>
            <w:shd w:val="clear" w:color="auto" w:fill="auto"/>
          </w:tcPr>
          <w:p w14:paraId="7FE3B7C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5E0F61C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0F26162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50A76178" w14:textId="77777777" w:rsidTr="00473ECB">
        <w:trPr>
          <w:cantSplit/>
          <w:jc w:val="center"/>
        </w:trPr>
        <w:tc>
          <w:tcPr>
            <w:tcW w:w="777" w:type="pct"/>
            <w:tcBorders>
              <w:right w:val="single" w:sz="4" w:space="0" w:color="auto"/>
            </w:tcBorders>
            <w:shd w:val="clear" w:color="auto" w:fill="auto"/>
          </w:tcPr>
          <w:p w14:paraId="0950E677"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color w:val="000000"/>
              </w:rPr>
              <w:t xml:space="preserve">W15 </w:t>
            </w:r>
            <w:r w:rsidRPr="008C2049">
              <w:rPr>
                <w:rFonts w:cs="Arial"/>
                <w:b/>
                <w:color w:val="000000"/>
                <w:vertAlign w:val="superscript"/>
              </w:rPr>
              <w:t>Note 5</w:t>
            </w:r>
          </w:p>
          <w:p w14:paraId="7FA61E4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Discharge to Gale Brook</w:t>
            </w:r>
          </w:p>
        </w:tc>
        <w:tc>
          <w:tcPr>
            <w:tcW w:w="967" w:type="pct"/>
            <w:tcBorders>
              <w:left w:val="single" w:sz="4" w:space="0" w:color="auto"/>
              <w:right w:val="single" w:sz="4" w:space="0" w:color="auto"/>
            </w:tcBorders>
            <w:shd w:val="clear" w:color="auto" w:fill="auto"/>
          </w:tcPr>
          <w:p w14:paraId="22E4425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Storm water overflow ex T7801,2</w:t>
            </w:r>
          </w:p>
        </w:tc>
        <w:tc>
          <w:tcPr>
            <w:tcW w:w="688" w:type="pct"/>
            <w:tcBorders>
              <w:left w:val="single" w:sz="4" w:space="0" w:color="auto"/>
              <w:right w:val="single" w:sz="4" w:space="0" w:color="auto"/>
            </w:tcBorders>
            <w:shd w:val="clear" w:color="auto" w:fill="auto"/>
          </w:tcPr>
          <w:p w14:paraId="29D2C90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1676997D"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No limit set</w:t>
            </w:r>
          </w:p>
        </w:tc>
        <w:tc>
          <w:tcPr>
            <w:tcW w:w="0" w:type="auto"/>
            <w:tcBorders>
              <w:left w:val="single" w:sz="4" w:space="0" w:color="auto"/>
              <w:right w:val="single" w:sz="4" w:space="0" w:color="auto"/>
            </w:tcBorders>
            <w:shd w:val="clear" w:color="auto" w:fill="auto"/>
          </w:tcPr>
          <w:p w14:paraId="5EEB0DA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7A769C5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3357F6E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054B4292" w14:textId="77777777" w:rsidTr="00473ECB">
        <w:trPr>
          <w:cantSplit/>
          <w:jc w:val="center"/>
        </w:trPr>
        <w:tc>
          <w:tcPr>
            <w:tcW w:w="777" w:type="pct"/>
            <w:tcBorders>
              <w:right w:val="single" w:sz="4" w:space="0" w:color="auto"/>
            </w:tcBorders>
            <w:shd w:val="clear" w:color="auto" w:fill="auto"/>
          </w:tcPr>
          <w:p w14:paraId="40530DD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W16</w:t>
            </w:r>
          </w:p>
          <w:p w14:paraId="4D47A5E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Discharge to Gale Brook</w:t>
            </w:r>
          </w:p>
        </w:tc>
        <w:tc>
          <w:tcPr>
            <w:tcW w:w="967" w:type="pct"/>
            <w:tcBorders>
              <w:left w:val="single" w:sz="4" w:space="0" w:color="auto"/>
              <w:right w:val="single" w:sz="4" w:space="0" w:color="auto"/>
            </w:tcBorders>
            <w:shd w:val="clear" w:color="auto" w:fill="auto"/>
          </w:tcPr>
          <w:p w14:paraId="50B3BDB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Surface water ex A track, car parks, old Phenol plant site</w:t>
            </w:r>
          </w:p>
        </w:tc>
        <w:tc>
          <w:tcPr>
            <w:tcW w:w="688" w:type="pct"/>
            <w:tcBorders>
              <w:left w:val="single" w:sz="4" w:space="0" w:color="auto"/>
              <w:right w:val="single" w:sz="4" w:space="0" w:color="auto"/>
            </w:tcBorders>
            <w:shd w:val="clear" w:color="auto" w:fill="auto"/>
          </w:tcPr>
          <w:p w14:paraId="1A81336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699DB2CF" w14:textId="77777777" w:rsidR="002C25C3" w:rsidRPr="008C2049" w:rsidRDefault="002C25C3" w:rsidP="00473ECB">
            <w:pPr>
              <w:spacing w:before="0" w:after="0" w:line="240" w:lineRule="auto"/>
              <w:rPr>
                <w:color w:val="000000"/>
                <w:sz w:val="18"/>
                <w:szCs w:val="20"/>
              </w:rPr>
            </w:pPr>
            <w:r w:rsidRPr="008C2049">
              <w:rPr>
                <w:rFonts w:cs="Arial"/>
                <w:color w:val="000000"/>
                <w:sz w:val="18"/>
                <w:szCs w:val="20"/>
              </w:rPr>
              <w:t>No limit set</w:t>
            </w:r>
          </w:p>
        </w:tc>
        <w:tc>
          <w:tcPr>
            <w:tcW w:w="0" w:type="auto"/>
            <w:tcBorders>
              <w:left w:val="single" w:sz="4" w:space="0" w:color="auto"/>
              <w:right w:val="single" w:sz="4" w:space="0" w:color="auto"/>
            </w:tcBorders>
            <w:shd w:val="clear" w:color="auto" w:fill="auto"/>
          </w:tcPr>
          <w:p w14:paraId="61E1987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26A33BA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5F34BD3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4B159653" w14:textId="77777777" w:rsidTr="00473ECB">
        <w:trPr>
          <w:cantSplit/>
          <w:jc w:val="center"/>
        </w:trPr>
        <w:tc>
          <w:tcPr>
            <w:tcW w:w="777" w:type="pct"/>
            <w:tcBorders>
              <w:right w:val="single" w:sz="4" w:space="0" w:color="auto"/>
            </w:tcBorders>
            <w:shd w:val="clear" w:color="auto" w:fill="auto"/>
          </w:tcPr>
          <w:p w14:paraId="334583E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W17</w:t>
            </w:r>
          </w:p>
        </w:tc>
        <w:tc>
          <w:tcPr>
            <w:tcW w:w="967" w:type="pct"/>
            <w:tcBorders>
              <w:left w:val="single" w:sz="4" w:space="0" w:color="auto"/>
              <w:right w:val="single" w:sz="4" w:space="0" w:color="auto"/>
            </w:tcBorders>
            <w:shd w:val="clear" w:color="auto" w:fill="auto"/>
          </w:tcPr>
          <w:p w14:paraId="0CE101F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T4082/T4084 tank overflow</w:t>
            </w:r>
          </w:p>
        </w:tc>
        <w:tc>
          <w:tcPr>
            <w:tcW w:w="688" w:type="pct"/>
            <w:tcBorders>
              <w:left w:val="single" w:sz="4" w:space="0" w:color="auto"/>
              <w:right w:val="single" w:sz="4" w:space="0" w:color="auto"/>
            </w:tcBorders>
            <w:shd w:val="clear" w:color="auto" w:fill="auto"/>
          </w:tcPr>
          <w:p w14:paraId="2F162A0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88" w:type="pct"/>
            <w:tcBorders>
              <w:left w:val="single" w:sz="4" w:space="0" w:color="auto"/>
              <w:right w:val="single" w:sz="4" w:space="0" w:color="auto"/>
            </w:tcBorders>
            <w:shd w:val="clear" w:color="auto" w:fill="auto"/>
          </w:tcPr>
          <w:p w14:paraId="0057A764"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No limit set</w:t>
            </w:r>
          </w:p>
        </w:tc>
        <w:tc>
          <w:tcPr>
            <w:tcW w:w="0" w:type="auto"/>
            <w:tcBorders>
              <w:left w:val="single" w:sz="4" w:space="0" w:color="auto"/>
              <w:right w:val="single" w:sz="4" w:space="0" w:color="auto"/>
            </w:tcBorders>
            <w:shd w:val="clear" w:color="auto" w:fill="auto"/>
          </w:tcPr>
          <w:p w14:paraId="3DBD4E1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right w:val="single" w:sz="4" w:space="0" w:color="auto"/>
            </w:tcBorders>
            <w:shd w:val="clear" w:color="auto" w:fill="auto"/>
          </w:tcPr>
          <w:p w14:paraId="2268B87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0" w:type="auto"/>
            <w:tcBorders>
              <w:left w:val="single" w:sz="4" w:space="0" w:color="auto"/>
            </w:tcBorders>
            <w:shd w:val="clear" w:color="auto" w:fill="auto"/>
          </w:tcPr>
          <w:p w14:paraId="267AAB9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r>
      <w:tr w:rsidR="002C25C3" w:rsidRPr="008C2049" w14:paraId="68E428A1" w14:textId="77777777" w:rsidTr="00473ECB">
        <w:trPr>
          <w:cantSplit/>
          <w:jc w:val="center"/>
        </w:trPr>
        <w:tc>
          <w:tcPr>
            <w:tcW w:w="0" w:type="auto"/>
            <w:gridSpan w:val="7"/>
            <w:shd w:val="clear" w:color="auto" w:fill="auto"/>
          </w:tcPr>
          <w:p w14:paraId="1634B929" w14:textId="77777777" w:rsidR="002C25C3" w:rsidRPr="008C2049" w:rsidRDefault="002C25C3" w:rsidP="00473ECB">
            <w:pPr>
              <w:spacing w:before="0" w:after="0" w:line="240" w:lineRule="auto"/>
              <w:ind w:left="738" w:hanging="738"/>
              <w:rPr>
                <w:rFonts w:cs="Arial"/>
                <w:color w:val="000000"/>
                <w:sz w:val="18"/>
                <w:szCs w:val="18"/>
                <w:lang w:eastAsia="en-GB"/>
              </w:rPr>
            </w:pPr>
            <w:r w:rsidRPr="008C2049">
              <w:rPr>
                <w:rFonts w:cs="Arial"/>
                <w:color w:val="000000"/>
                <w:sz w:val="18"/>
                <w:szCs w:val="18"/>
                <w:lang w:eastAsia="en-GB"/>
              </w:rPr>
              <w:t>Note 1</w:t>
            </w:r>
            <w:r w:rsidRPr="008C2049">
              <w:rPr>
                <w:rFonts w:cs="Arial"/>
                <w:color w:val="000000"/>
                <w:sz w:val="18"/>
                <w:szCs w:val="18"/>
                <w:lang w:eastAsia="en-GB"/>
              </w:rPr>
              <w:tab/>
              <w:t>Comparison between influent (</w:t>
            </w:r>
            <w:r w:rsidRPr="008C2049">
              <w:rPr>
                <w:rFonts w:cs="Arial"/>
                <w:color w:val="000000"/>
                <w:sz w:val="18"/>
                <w:szCs w:val="18"/>
              </w:rPr>
              <w:t>background concentrations at the Ince intake)</w:t>
            </w:r>
            <w:r w:rsidRPr="008C2049">
              <w:rPr>
                <w:rFonts w:cs="Arial"/>
                <w:color w:val="000000"/>
                <w:sz w:val="18"/>
                <w:szCs w:val="18"/>
                <w:lang w:eastAsia="en-GB"/>
              </w:rPr>
              <w:t xml:space="preserve"> and effluent concentrations</w:t>
            </w:r>
          </w:p>
          <w:p w14:paraId="7FB0068C" w14:textId="77777777" w:rsidR="002C25C3" w:rsidRPr="008C2049" w:rsidRDefault="002C25C3" w:rsidP="00473ECB">
            <w:pPr>
              <w:spacing w:before="0" w:after="0" w:line="240" w:lineRule="auto"/>
              <w:ind w:left="738" w:hanging="738"/>
              <w:rPr>
                <w:rFonts w:cs="Arial"/>
                <w:color w:val="000000"/>
                <w:sz w:val="18"/>
                <w:szCs w:val="18"/>
              </w:rPr>
            </w:pPr>
            <w:r w:rsidRPr="008C2049">
              <w:rPr>
                <w:rFonts w:cs="Arial"/>
                <w:color w:val="000000"/>
                <w:sz w:val="18"/>
                <w:szCs w:val="18"/>
              </w:rPr>
              <w:t>Note 2</w:t>
            </w:r>
            <w:r w:rsidRPr="008C2049">
              <w:rPr>
                <w:rFonts w:cs="Arial"/>
                <w:color w:val="000000"/>
                <w:sz w:val="18"/>
                <w:szCs w:val="18"/>
              </w:rPr>
              <w:tab/>
              <w:t>Emission limit value under review subject to completion of IC38 in Table S1.3 of this permit.</w:t>
            </w:r>
          </w:p>
          <w:p w14:paraId="1EF832F4" w14:textId="77777777" w:rsidR="002C25C3" w:rsidRPr="008C2049" w:rsidRDefault="002C25C3" w:rsidP="00473ECB">
            <w:pPr>
              <w:spacing w:before="0" w:after="0" w:line="240" w:lineRule="auto"/>
              <w:ind w:left="738" w:hanging="738"/>
              <w:rPr>
                <w:rFonts w:cs="Arial"/>
                <w:color w:val="000000"/>
                <w:sz w:val="18"/>
                <w:szCs w:val="18"/>
              </w:rPr>
            </w:pPr>
            <w:r w:rsidRPr="008C2049">
              <w:rPr>
                <w:rFonts w:cs="Arial"/>
                <w:color w:val="000000"/>
                <w:sz w:val="18"/>
                <w:szCs w:val="18"/>
              </w:rPr>
              <w:t>Note 3    Compliance is defined as 95% of all results being 20 mg/l BDL with a maximum concentration of 40 mg/l without heavy rain.</w:t>
            </w:r>
          </w:p>
          <w:p w14:paraId="32C78B7D" w14:textId="77777777" w:rsidR="002C25C3" w:rsidRPr="008C2049" w:rsidRDefault="002C25C3" w:rsidP="00473ECB">
            <w:pPr>
              <w:spacing w:before="0" w:after="0" w:line="240" w:lineRule="auto"/>
              <w:ind w:left="738" w:hanging="738"/>
              <w:rPr>
                <w:rFonts w:cs="Arial"/>
                <w:color w:val="000000"/>
                <w:sz w:val="18"/>
                <w:szCs w:val="18"/>
              </w:rPr>
            </w:pPr>
            <w:r w:rsidRPr="008C2049">
              <w:rPr>
                <w:rFonts w:cs="Arial"/>
                <w:color w:val="000000"/>
                <w:sz w:val="18"/>
                <w:szCs w:val="18"/>
              </w:rPr>
              <w:t>Note 4</w:t>
            </w:r>
          </w:p>
          <w:p w14:paraId="2C3F13E0" w14:textId="77777777" w:rsidR="002C25C3" w:rsidRPr="008C2049" w:rsidRDefault="002C25C3" w:rsidP="002C25C3">
            <w:pPr>
              <w:pStyle w:val="ListParagraph"/>
              <w:numPr>
                <w:ilvl w:val="0"/>
                <w:numId w:val="47"/>
              </w:numPr>
              <w:spacing w:before="0" w:after="0" w:line="240" w:lineRule="auto"/>
              <w:ind w:left="1021" w:hanging="171"/>
              <w:rPr>
                <w:rFonts w:cs="Arial"/>
                <w:color w:val="000000"/>
                <w:sz w:val="18"/>
                <w:szCs w:val="18"/>
              </w:rPr>
            </w:pPr>
            <w:r w:rsidRPr="008C2049">
              <w:rPr>
                <w:rFonts w:cs="Arial"/>
                <w:color w:val="000000"/>
                <w:sz w:val="18"/>
                <w:szCs w:val="18"/>
              </w:rPr>
              <w:t xml:space="preserve">SHOP operations to sample S-9002 for BDL content using the plant lab when the basin high alarm activates - as per current procedure. </w:t>
            </w:r>
          </w:p>
          <w:p w14:paraId="0AEA4D92" w14:textId="77777777" w:rsidR="002C25C3" w:rsidRPr="008C2049" w:rsidRDefault="002C25C3" w:rsidP="002C25C3">
            <w:pPr>
              <w:pStyle w:val="ListParagraph"/>
              <w:numPr>
                <w:ilvl w:val="0"/>
                <w:numId w:val="47"/>
              </w:numPr>
              <w:spacing w:before="0" w:after="0" w:line="240" w:lineRule="auto"/>
              <w:ind w:left="1021" w:hanging="171"/>
              <w:rPr>
                <w:rFonts w:cs="Arial"/>
                <w:color w:val="000000"/>
                <w:sz w:val="18"/>
                <w:szCs w:val="18"/>
              </w:rPr>
            </w:pPr>
            <w:r w:rsidRPr="008C2049">
              <w:rPr>
                <w:rFonts w:cs="Arial"/>
                <w:color w:val="000000"/>
                <w:sz w:val="18"/>
                <w:szCs w:val="18"/>
              </w:rPr>
              <w:t xml:space="preserve">If sample result &lt;20mg/l then discharge to R. </w:t>
            </w:r>
            <w:proofErr w:type="spellStart"/>
            <w:r w:rsidRPr="008C2049">
              <w:rPr>
                <w:rFonts w:cs="Arial"/>
                <w:color w:val="000000"/>
                <w:sz w:val="18"/>
                <w:szCs w:val="18"/>
              </w:rPr>
              <w:t>Gowy</w:t>
            </w:r>
            <w:proofErr w:type="spellEnd"/>
            <w:r w:rsidRPr="008C2049">
              <w:rPr>
                <w:rFonts w:cs="Arial"/>
                <w:color w:val="000000"/>
                <w:sz w:val="18"/>
                <w:szCs w:val="18"/>
              </w:rPr>
              <w:t>.</w:t>
            </w:r>
          </w:p>
          <w:p w14:paraId="59AEA1AB" w14:textId="77777777" w:rsidR="002C25C3" w:rsidRPr="008C2049" w:rsidRDefault="002C25C3" w:rsidP="002C25C3">
            <w:pPr>
              <w:pStyle w:val="ListParagraph"/>
              <w:numPr>
                <w:ilvl w:val="0"/>
                <w:numId w:val="47"/>
              </w:numPr>
              <w:spacing w:before="0" w:after="0" w:line="240" w:lineRule="auto"/>
              <w:ind w:left="1021" w:hanging="171"/>
              <w:rPr>
                <w:rFonts w:cs="Arial"/>
                <w:color w:val="000000"/>
                <w:sz w:val="18"/>
                <w:szCs w:val="18"/>
              </w:rPr>
            </w:pPr>
            <w:r w:rsidRPr="008C2049">
              <w:rPr>
                <w:rFonts w:cs="Arial"/>
                <w:color w:val="000000"/>
                <w:sz w:val="18"/>
                <w:szCs w:val="18"/>
              </w:rPr>
              <w:t xml:space="preserve">If sample &gt;20mg/l but &lt;40mg/l then </w:t>
            </w:r>
            <w:r w:rsidRPr="008C2049">
              <w:rPr>
                <w:color w:val="000000"/>
                <w:sz w:val="18"/>
                <w:szCs w:val="18"/>
              </w:rPr>
              <w:t>shift production team leader</w:t>
            </w:r>
            <w:r w:rsidRPr="008C2049">
              <w:rPr>
                <w:rFonts w:cs="Arial"/>
                <w:color w:val="000000"/>
                <w:sz w:val="18"/>
                <w:szCs w:val="18"/>
              </w:rPr>
              <w:t xml:space="preserve"> to authorise discharge to R. </w:t>
            </w:r>
            <w:proofErr w:type="spellStart"/>
            <w:r w:rsidRPr="008C2049">
              <w:rPr>
                <w:rFonts w:cs="Arial"/>
                <w:color w:val="000000"/>
                <w:sz w:val="18"/>
                <w:szCs w:val="18"/>
              </w:rPr>
              <w:t>Gowy</w:t>
            </w:r>
            <w:proofErr w:type="spellEnd"/>
            <w:r w:rsidRPr="008C2049">
              <w:rPr>
                <w:rFonts w:cs="Arial"/>
                <w:color w:val="000000"/>
                <w:sz w:val="18"/>
                <w:szCs w:val="18"/>
              </w:rPr>
              <w:t xml:space="preserve"> based if &lt;5% of all results. If &gt;5% of all </w:t>
            </w:r>
            <w:proofErr w:type="gramStart"/>
            <w:r w:rsidRPr="008C2049">
              <w:rPr>
                <w:rFonts w:cs="Arial"/>
                <w:color w:val="000000"/>
                <w:sz w:val="18"/>
                <w:szCs w:val="18"/>
              </w:rPr>
              <w:t>results</w:t>
            </w:r>
            <w:proofErr w:type="gramEnd"/>
            <w:r w:rsidRPr="008C2049">
              <w:rPr>
                <w:rFonts w:cs="Arial"/>
                <w:color w:val="000000"/>
                <w:sz w:val="18"/>
                <w:szCs w:val="18"/>
              </w:rPr>
              <w:t xml:space="preserve"> then instigate emergency procedures to pump S-9002 contents to Unit 78 via RM/Ashless pit or S-9741.</w:t>
            </w:r>
          </w:p>
          <w:p w14:paraId="1B7D0FD7" w14:textId="77777777" w:rsidR="002C25C3" w:rsidRPr="008C2049" w:rsidRDefault="002C25C3" w:rsidP="002C25C3">
            <w:pPr>
              <w:pStyle w:val="ListParagraph"/>
              <w:numPr>
                <w:ilvl w:val="0"/>
                <w:numId w:val="47"/>
              </w:numPr>
              <w:spacing w:before="0" w:after="0" w:line="240" w:lineRule="auto"/>
              <w:ind w:left="1021" w:hanging="171"/>
              <w:rPr>
                <w:rFonts w:cs="Arial"/>
                <w:color w:val="000000"/>
                <w:sz w:val="18"/>
                <w:szCs w:val="18"/>
              </w:rPr>
            </w:pPr>
            <w:r w:rsidRPr="008C2049">
              <w:rPr>
                <w:rFonts w:cs="Arial"/>
                <w:color w:val="000000"/>
                <w:sz w:val="18"/>
                <w:szCs w:val="18"/>
              </w:rPr>
              <w:t>If sample &gt;40mg/l then instigate emergency procedures to pump S-9002 contents to Unit 78 via RM/Ashless pit or S-9741</w:t>
            </w:r>
          </w:p>
          <w:p w14:paraId="27D5621B" w14:textId="77777777" w:rsidR="002C25C3" w:rsidRPr="008C2049" w:rsidRDefault="002C25C3" w:rsidP="00473ECB">
            <w:pPr>
              <w:pStyle w:val="Tablebody"/>
              <w:keepLines w:val="0"/>
              <w:widowControl/>
              <w:spacing w:before="0" w:after="0" w:line="240" w:lineRule="auto"/>
              <w:ind w:left="738" w:hanging="738"/>
              <w:rPr>
                <w:rFonts w:cs="Arial"/>
                <w:color w:val="000000"/>
                <w:szCs w:val="18"/>
              </w:rPr>
            </w:pPr>
            <w:r w:rsidRPr="008C2049">
              <w:rPr>
                <w:rFonts w:cs="Arial"/>
                <w:color w:val="000000"/>
                <w:szCs w:val="18"/>
              </w:rPr>
              <w:t>Note 5</w:t>
            </w:r>
            <w:r w:rsidRPr="008C2049">
              <w:rPr>
                <w:rFonts w:cs="Arial"/>
                <w:color w:val="000000"/>
                <w:szCs w:val="18"/>
              </w:rPr>
              <w:tab/>
              <w:t>Compliance with storm overflow procedures</w:t>
            </w:r>
          </w:p>
          <w:p w14:paraId="402165B9" w14:textId="77777777" w:rsidR="002C25C3" w:rsidRPr="008C2049" w:rsidRDefault="002C25C3" w:rsidP="00473ECB">
            <w:pPr>
              <w:pStyle w:val="Tablebody"/>
              <w:keepLines w:val="0"/>
              <w:widowControl/>
              <w:spacing w:before="0" w:after="0" w:line="240" w:lineRule="auto"/>
              <w:ind w:left="738" w:hanging="738"/>
              <w:rPr>
                <w:rFonts w:cs="Arial"/>
                <w:color w:val="000000"/>
                <w:szCs w:val="18"/>
              </w:rPr>
            </w:pPr>
            <w:r w:rsidRPr="008C2049">
              <w:rPr>
                <w:rFonts w:cs="Arial"/>
                <w:color w:val="000000"/>
                <w:szCs w:val="18"/>
              </w:rPr>
              <w:t xml:space="preserve">Note 6  </w:t>
            </w:r>
            <w:r w:rsidRPr="008C2049">
              <w:rPr>
                <w:rFonts w:cs="Arial"/>
                <w:color w:val="000000"/>
                <w:szCs w:val="18"/>
              </w:rPr>
              <w:tab/>
              <w:t>Emission points W1 and W2 will remain in place after the completion of improvements set out in IC41 in Table S1.3 of this permit (agreed under the derogation from BAT 12 AELs). They will be authorised for non-routine operation following written approval from the Environment Agency and the previous limits and monitoring requirements shall no longer apply.</w:t>
            </w:r>
          </w:p>
          <w:p w14:paraId="5C4841B9" w14:textId="77777777" w:rsidR="002C25C3" w:rsidRPr="008C2049" w:rsidRDefault="002C25C3" w:rsidP="00473ECB">
            <w:pPr>
              <w:pStyle w:val="Tablebody"/>
              <w:keepLines w:val="0"/>
              <w:widowControl/>
              <w:spacing w:before="0" w:after="0" w:line="240" w:lineRule="auto"/>
              <w:ind w:left="738" w:hanging="738"/>
              <w:rPr>
                <w:rFonts w:cs="Arial"/>
                <w:color w:val="000000"/>
                <w:szCs w:val="18"/>
              </w:rPr>
            </w:pPr>
            <w:r w:rsidRPr="008C2049">
              <w:rPr>
                <w:rFonts w:cs="Arial"/>
                <w:color w:val="000000"/>
                <w:szCs w:val="18"/>
              </w:rPr>
              <w:t xml:space="preserve">Note 7  </w:t>
            </w:r>
            <w:r w:rsidRPr="008C2049">
              <w:rPr>
                <w:rFonts w:cs="Arial"/>
                <w:color w:val="000000"/>
                <w:szCs w:val="18"/>
              </w:rPr>
              <w:tab/>
              <w:t>Measurement of TOC and application of a correlation factor may be used as a surrogate for COD. Parallel monitoring of TOC and COD shall be undertaken over a period of 1 year (to allow for seasonal variance) to determine the applicable correlation factor. The TOC correlation factor shall be agreed in writing with the Environment Agency before parallel monitoring of COD can cease.</w:t>
            </w:r>
          </w:p>
          <w:p w14:paraId="5B0E360A" w14:textId="77777777" w:rsidR="002C25C3" w:rsidRPr="008C2049" w:rsidRDefault="002C25C3" w:rsidP="00473ECB">
            <w:pPr>
              <w:pStyle w:val="Tablebody"/>
              <w:keepLines w:val="0"/>
              <w:widowControl/>
              <w:spacing w:before="0" w:after="0" w:line="240" w:lineRule="auto"/>
              <w:ind w:left="738" w:hanging="738"/>
              <w:rPr>
                <w:rFonts w:cs="Arial"/>
                <w:color w:val="000000"/>
                <w:szCs w:val="18"/>
              </w:rPr>
            </w:pPr>
            <w:r w:rsidRPr="008C2049">
              <w:rPr>
                <w:rFonts w:cs="Arial"/>
                <w:color w:val="000000"/>
                <w:szCs w:val="18"/>
              </w:rPr>
              <w:t xml:space="preserve">Note 8  </w:t>
            </w:r>
            <w:r w:rsidRPr="008C2049">
              <w:rPr>
                <w:rFonts w:cs="Arial"/>
                <w:color w:val="000000"/>
                <w:szCs w:val="18"/>
              </w:rPr>
              <w:tab/>
              <w:t>Test method UK1412 shall be run in parallel with test method BS EN ISO 9377-2 for up to 12 months, whilst quality assurance of the methods is undertaken.  At the end of the quality assurance period the operator shall confirm in writing the correlation between the two methods and how ongoing validation shall be carried out.</w:t>
            </w:r>
          </w:p>
          <w:p w14:paraId="4B3C03AF" w14:textId="77777777" w:rsidR="002C25C3" w:rsidRPr="008C2049" w:rsidRDefault="002C25C3" w:rsidP="00473ECB">
            <w:pPr>
              <w:spacing w:before="0" w:after="0" w:line="240" w:lineRule="auto"/>
              <w:ind w:left="738" w:hanging="738"/>
              <w:rPr>
                <w:rFonts w:cs="Arial"/>
                <w:color w:val="000000"/>
                <w:sz w:val="18"/>
                <w:szCs w:val="18"/>
              </w:rPr>
            </w:pPr>
            <w:r w:rsidRPr="008C2049">
              <w:rPr>
                <w:rFonts w:cs="Arial"/>
                <w:color w:val="000000"/>
                <w:sz w:val="18"/>
                <w:szCs w:val="18"/>
              </w:rPr>
              <w:t xml:space="preserve">Note 9  </w:t>
            </w:r>
            <w:r w:rsidRPr="008C2049">
              <w:rPr>
                <w:rFonts w:cs="Arial"/>
                <w:color w:val="000000"/>
                <w:sz w:val="18"/>
                <w:szCs w:val="18"/>
              </w:rPr>
              <w:tab/>
              <w:t xml:space="preserve">The operator shall provide evidence when requested by the Environment Agency of the results of the analytical laboratory </w:t>
            </w:r>
            <w:proofErr w:type="spellStart"/>
            <w:r w:rsidRPr="008C2049">
              <w:rPr>
                <w:rFonts w:cs="Arial"/>
                <w:color w:val="000000"/>
                <w:sz w:val="18"/>
                <w:szCs w:val="18"/>
              </w:rPr>
              <w:t>aquacheck</w:t>
            </w:r>
            <w:proofErr w:type="spellEnd"/>
            <w:r w:rsidRPr="008C2049">
              <w:rPr>
                <w:rFonts w:cs="Arial"/>
                <w:color w:val="000000"/>
                <w:sz w:val="18"/>
                <w:szCs w:val="18"/>
              </w:rPr>
              <w:t xml:space="preserve"> proficiency scheme. This is required to demonstrate equivalence of the current test method against test method BS EN ISO 14402.   </w:t>
            </w:r>
          </w:p>
          <w:p w14:paraId="5866398C" w14:textId="77777777" w:rsidR="002C25C3" w:rsidRPr="008C2049" w:rsidRDefault="002C25C3" w:rsidP="00473ECB">
            <w:pPr>
              <w:spacing w:before="0" w:after="0" w:line="240" w:lineRule="auto"/>
              <w:ind w:left="738" w:hanging="738"/>
              <w:rPr>
                <w:color w:val="000000"/>
                <w:sz w:val="18"/>
                <w:szCs w:val="18"/>
              </w:rPr>
            </w:pPr>
            <w:r w:rsidRPr="008C2049">
              <w:rPr>
                <w:color w:val="000000"/>
                <w:sz w:val="18"/>
                <w:szCs w:val="18"/>
              </w:rPr>
              <w:t xml:space="preserve">Note 10 </w:t>
            </w:r>
            <w:r w:rsidRPr="008C2049">
              <w:rPr>
                <w:color w:val="000000"/>
                <w:sz w:val="18"/>
                <w:szCs w:val="18"/>
              </w:rPr>
              <w:tab/>
              <w:t>Or an equivalent method approved in writing by the Environment Agency.</w:t>
            </w:r>
          </w:p>
          <w:p w14:paraId="64BA9C0E" w14:textId="77777777" w:rsidR="002C25C3" w:rsidRPr="008C2049" w:rsidRDefault="002C25C3" w:rsidP="00473ECB">
            <w:pPr>
              <w:spacing w:before="0" w:after="0" w:line="240" w:lineRule="auto"/>
              <w:ind w:left="738" w:hanging="738"/>
              <w:rPr>
                <w:sz w:val="18"/>
                <w:szCs w:val="18"/>
              </w:rPr>
            </w:pPr>
            <w:r w:rsidRPr="008C2049">
              <w:rPr>
                <w:color w:val="000000"/>
                <w:sz w:val="18"/>
                <w:szCs w:val="18"/>
              </w:rPr>
              <w:t>Note 11  T</w:t>
            </w:r>
            <w:r w:rsidRPr="008C2049">
              <w:rPr>
                <w:sz w:val="18"/>
                <w:szCs w:val="18"/>
              </w:rPr>
              <w:t>he BAT AELs are yearly averages, see Schedule 6 of this permit for the interpretation.</w:t>
            </w:r>
          </w:p>
          <w:p w14:paraId="6601AA03" w14:textId="77777777" w:rsidR="002C25C3" w:rsidRPr="008C2049" w:rsidRDefault="002C25C3" w:rsidP="00473ECB">
            <w:pPr>
              <w:spacing w:before="0" w:after="0" w:line="240" w:lineRule="auto"/>
              <w:ind w:left="738" w:hanging="738"/>
              <w:rPr>
                <w:rFonts w:cs="Arial"/>
                <w:color w:val="000000"/>
                <w:sz w:val="16"/>
                <w:szCs w:val="20"/>
              </w:rPr>
            </w:pPr>
            <w:r w:rsidRPr="008C2049">
              <w:rPr>
                <w:sz w:val="18"/>
                <w:szCs w:val="18"/>
              </w:rPr>
              <w:t>Note 12  Discharge of this effluent shall be confirmed in writing on approval by the Environment Agency of pre-operational condition POC7. Refer to Table S3.5(b).</w:t>
            </w:r>
          </w:p>
        </w:tc>
      </w:tr>
      <w:bookmarkEnd w:id="26"/>
    </w:tbl>
    <w:p w14:paraId="13F785C7" w14:textId="77777777" w:rsidR="002C25C3" w:rsidRPr="008C2049" w:rsidRDefault="002C25C3" w:rsidP="002C25C3">
      <w:pPr>
        <w:pStyle w:val="Heading3rednonum"/>
        <w:keepLines w:val="0"/>
        <w:widowControl/>
        <w:outlineLvl w:val="9"/>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1681"/>
        <w:gridCol w:w="3375"/>
        <w:gridCol w:w="2531"/>
        <w:gridCol w:w="1266"/>
        <w:gridCol w:w="1762"/>
        <w:gridCol w:w="1860"/>
        <w:gridCol w:w="2085"/>
      </w:tblGrid>
      <w:tr w:rsidR="002C25C3" w:rsidRPr="008C2049" w14:paraId="6FB4EBCB" w14:textId="77777777" w:rsidTr="00473ECB">
        <w:trPr>
          <w:cantSplit/>
          <w:tblHeader/>
        </w:trPr>
        <w:tc>
          <w:tcPr>
            <w:tcW w:w="14560" w:type="dxa"/>
            <w:gridSpan w:val="7"/>
            <w:shd w:val="clear" w:color="auto" w:fill="auto"/>
          </w:tcPr>
          <w:p w14:paraId="19D3DC3E" w14:textId="77777777" w:rsidR="002C25C3" w:rsidRPr="008C2049" w:rsidRDefault="002C25C3" w:rsidP="00473ECB">
            <w:pPr>
              <w:keepNext/>
              <w:keepLines/>
              <w:spacing w:before="0" w:after="0" w:line="240" w:lineRule="auto"/>
              <w:rPr>
                <w:b/>
                <w:bCs/>
                <w:color w:val="000000"/>
                <w:sz w:val="18"/>
                <w:szCs w:val="20"/>
              </w:rPr>
            </w:pPr>
            <w:r w:rsidRPr="008C2049">
              <w:rPr>
                <w:b/>
                <w:bCs/>
                <w:color w:val="000000"/>
                <w:sz w:val="18"/>
                <w:szCs w:val="20"/>
              </w:rPr>
              <w:lastRenderedPageBreak/>
              <w:t xml:space="preserve">Table S3.3 Point source emissions to sewer, effluent treatment plant or other transfers off-site– emission limits and monitoring requirements – shall apply until </w:t>
            </w:r>
            <w:r w:rsidRPr="008C2049">
              <w:rPr>
                <w:rFonts w:cs="Arial"/>
                <w:b/>
                <w:color w:val="000000"/>
                <w:sz w:val="18"/>
                <w:szCs w:val="20"/>
              </w:rPr>
              <w:t xml:space="preserve">completion of the BAT 12 derogation i.e. </w:t>
            </w:r>
            <w:r w:rsidRPr="008C2049">
              <w:rPr>
                <w:rFonts w:cs="Arial"/>
                <w:b/>
                <w:color w:val="000000"/>
                <w:sz w:val="18"/>
              </w:rPr>
              <w:t xml:space="preserve">no later than the </w:t>
            </w:r>
            <w:r w:rsidRPr="008C2049">
              <w:rPr>
                <w:b/>
                <w:color w:val="000000"/>
                <w:sz w:val="18"/>
              </w:rPr>
              <w:t>31 December 2022</w:t>
            </w:r>
          </w:p>
        </w:tc>
      </w:tr>
      <w:tr w:rsidR="002C25C3" w:rsidRPr="008C2049" w14:paraId="6D23D9C0" w14:textId="77777777" w:rsidTr="00473ECB">
        <w:trPr>
          <w:cantSplit/>
          <w:tblHeader/>
        </w:trPr>
        <w:tc>
          <w:tcPr>
            <w:tcW w:w="1681" w:type="dxa"/>
            <w:shd w:val="clear" w:color="auto" w:fill="auto"/>
          </w:tcPr>
          <w:p w14:paraId="0AC6D092"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Emission point ref. &amp; location</w:t>
            </w:r>
          </w:p>
        </w:tc>
        <w:tc>
          <w:tcPr>
            <w:tcW w:w="3375" w:type="dxa"/>
            <w:shd w:val="clear" w:color="auto" w:fill="auto"/>
          </w:tcPr>
          <w:p w14:paraId="083C3467"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Source</w:t>
            </w:r>
          </w:p>
        </w:tc>
        <w:tc>
          <w:tcPr>
            <w:tcW w:w="2531" w:type="dxa"/>
            <w:shd w:val="clear" w:color="auto" w:fill="auto"/>
          </w:tcPr>
          <w:p w14:paraId="08B31236"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 xml:space="preserve">Parameter  </w:t>
            </w:r>
          </w:p>
        </w:tc>
        <w:tc>
          <w:tcPr>
            <w:tcW w:w="1266" w:type="dxa"/>
            <w:shd w:val="clear" w:color="auto" w:fill="auto"/>
          </w:tcPr>
          <w:p w14:paraId="58CE5D55" w14:textId="77777777" w:rsidR="002C25C3" w:rsidRPr="008C2049" w:rsidRDefault="002C25C3" w:rsidP="00473ECB">
            <w:pPr>
              <w:keepNext/>
              <w:keepLines/>
              <w:spacing w:before="0" w:after="0" w:line="240" w:lineRule="auto"/>
              <w:rPr>
                <w:b/>
                <w:color w:val="000000"/>
                <w:sz w:val="18"/>
                <w:szCs w:val="20"/>
                <w:vertAlign w:val="superscript"/>
              </w:rPr>
            </w:pPr>
            <w:r w:rsidRPr="008C2049">
              <w:rPr>
                <w:b/>
                <w:color w:val="000000"/>
                <w:sz w:val="18"/>
                <w:szCs w:val="20"/>
              </w:rPr>
              <w:t>Limit (incl. Unit)</w:t>
            </w:r>
          </w:p>
        </w:tc>
        <w:tc>
          <w:tcPr>
            <w:tcW w:w="1762" w:type="dxa"/>
            <w:shd w:val="clear" w:color="auto" w:fill="auto"/>
          </w:tcPr>
          <w:p w14:paraId="7FDF7D29"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Reference period</w:t>
            </w:r>
          </w:p>
        </w:tc>
        <w:tc>
          <w:tcPr>
            <w:tcW w:w="1860" w:type="dxa"/>
            <w:shd w:val="clear" w:color="auto" w:fill="auto"/>
          </w:tcPr>
          <w:p w14:paraId="3BD194B1"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Monitoring frequency</w:t>
            </w:r>
          </w:p>
        </w:tc>
        <w:tc>
          <w:tcPr>
            <w:tcW w:w="2085" w:type="dxa"/>
            <w:shd w:val="clear" w:color="auto" w:fill="auto"/>
          </w:tcPr>
          <w:p w14:paraId="72421B72"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Monitoring standard or method</w:t>
            </w:r>
          </w:p>
        </w:tc>
      </w:tr>
      <w:tr w:rsidR="002C25C3" w:rsidRPr="008C2049" w14:paraId="3C06CD1C" w14:textId="77777777" w:rsidTr="00473ECB">
        <w:trPr>
          <w:cantSplit/>
        </w:trPr>
        <w:tc>
          <w:tcPr>
            <w:tcW w:w="1681" w:type="dxa"/>
            <w:shd w:val="clear" w:color="auto" w:fill="auto"/>
          </w:tcPr>
          <w:p w14:paraId="136585FA"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S1</w:t>
            </w:r>
          </w:p>
        </w:tc>
        <w:tc>
          <w:tcPr>
            <w:tcW w:w="3375" w:type="dxa"/>
            <w:shd w:val="clear" w:color="auto" w:fill="auto"/>
          </w:tcPr>
          <w:p w14:paraId="38D17899"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 xml:space="preserve">Unit 7800, Chemicals (SHOP, </w:t>
            </w:r>
            <w:proofErr w:type="spellStart"/>
            <w:r w:rsidRPr="008C2049">
              <w:rPr>
                <w:rFonts w:cs="Arial"/>
                <w:color w:val="000000"/>
                <w:sz w:val="18"/>
                <w:szCs w:val="20"/>
              </w:rPr>
              <w:t>Alcs</w:t>
            </w:r>
            <w:proofErr w:type="spellEnd"/>
            <w:r w:rsidRPr="008C2049">
              <w:rPr>
                <w:rFonts w:cs="Arial"/>
                <w:color w:val="000000"/>
                <w:sz w:val="18"/>
                <w:szCs w:val="20"/>
              </w:rPr>
              <w:t>, resins, Sulfolane, surface water ex Solvents, process effluent ex Argent Biodiesel Stanlow Plant (EPR/LP3233DK))</w:t>
            </w:r>
          </w:p>
        </w:tc>
        <w:tc>
          <w:tcPr>
            <w:tcW w:w="2531" w:type="dxa"/>
            <w:shd w:val="clear" w:color="auto" w:fill="auto"/>
          </w:tcPr>
          <w:p w14:paraId="570C68F0"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Subject to contractual agreement between United Utilities and operator October 2004.</w:t>
            </w:r>
          </w:p>
        </w:tc>
        <w:tc>
          <w:tcPr>
            <w:tcW w:w="1266" w:type="dxa"/>
            <w:shd w:val="clear" w:color="auto" w:fill="auto"/>
          </w:tcPr>
          <w:p w14:paraId="1222937C"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w:t>
            </w:r>
          </w:p>
        </w:tc>
        <w:tc>
          <w:tcPr>
            <w:tcW w:w="1762" w:type="dxa"/>
            <w:shd w:val="clear" w:color="auto" w:fill="auto"/>
          </w:tcPr>
          <w:p w14:paraId="5380BCC9"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w:t>
            </w:r>
          </w:p>
        </w:tc>
        <w:tc>
          <w:tcPr>
            <w:tcW w:w="1860" w:type="dxa"/>
            <w:shd w:val="clear" w:color="auto" w:fill="auto"/>
          </w:tcPr>
          <w:p w14:paraId="0CD74277"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As  application</w:t>
            </w:r>
          </w:p>
        </w:tc>
        <w:tc>
          <w:tcPr>
            <w:tcW w:w="2085" w:type="dxa"/>
            <w:shd w:val="clear" w:color="auto" w:fill="auto"/>
          </w:tcPr>
          <w:p w14:paraId="391D81BC"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As  application</w:t>
            </w:r>
          </w:p>
        </w:tc>
      </w:tr>
    </w:tbl>
    <w:p w14:paraId="6BF76D68" w14:textId="77777777" w:rsidR="002C25C3" w:rsidRPr="008C2049" w:rsidRDefault="002C25C3" w:rsidP="002C25C3">
      <w:pPr>
        <w:pStyle w:val="Heading3rednonum"/>
        <w:keepNext/>
        <w:widowControl/>
        <w:outlineLvl w:val="9"/>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1681"/>
        <w:gridCol w:w="3375"/>
        <w:gridCol w:w="2531"/>
        <w:gridCol w:w="1266"/>
        <w:gridCol w:w="1762"/>
        <w:gridCol w:w="1860"/>
        <w:gridCol w:w="2085"/>
      </w:tblGrid>
      <w:tr w:rsidR="002C25C3" w:rsidRPr="008C2049" w14:paraId="73F7E7BE" w14:textId="77777777" w:rsidTr="00473ECB">
        <w:trPr>
          <w:cantSplit/>
          <w:tblHeader/>
        </w:trPr>
        <w:tc>
          <w:tcPr>
            <w:tcW w:w="14560" w:type="dxa"/>
            <w:gridSpan w:val="7"/>
            <w:shd w:val="clear" w:color="auto" w:fill="auto"/>
          </w:tcPr>
          <w:p w14:paraId="0E2D1E81" w14:textId="77777777" w:rsidR="002C25C3" w:rsidRPr="008C2049" w:rsidRDefault="002C25C3" w:rsidP="00473ECB">
            <w:pPr>
              <w:keepNext/>
              <w:keepLines/>
              <w:spacing w:before="0" w:after="0" w:line="240" w:lineRule="auto"/>
              <w:rPr>
                <w:b/>
                <w:bCs/>
                <w:color w:val="000000"/>
                <w:sz w:val="18"/>
                <w:szCs w:val="20"/>
              </w:rPr>
            </w:pPr>
            <w:r w:rsidRPr="008C2049">
              <w:rPr>
                <w:b/>
                <w:bCs/>
                <w:color w:val="000000"/>
                <w:sz w:val="18"/>
                <w:szCs w:val="20"/>
              </w:rPr>
              <w:lastRenderedPageBreak/>
              <w:t xml:space="preserve">Table S3.3(a) Point source emissions to sewer, effluent treatment plant or other transfers off-site– emission limits and monitoring requirements shall apply </w:t>
            </w:r>
            <w:r w:rsidRPr="008C2049">
              <w:rPr>
                <w:rFonts w:cs="Arial"/>
                <w:b/>
                <w:color w:val="000000"/>
                <w:sz w:val="18"/>
                <w:szCs w:val="20"/>
              </w:rPr>
              <w:t>following completion of the BAT 12 derogation, i.e. from 01 January 2023</w:t>
            </w:r>
          </w:p>
        </w:tc>
      </w:tr>
      <w:tr w:rsidR="002C25C3" w:rsidRPr="008C2049" w14:paraId="098A933E" w14:textId="77777777" w:rsidTr="00473ECB">
        <w:trPr>
          <w:cantSplit/>
          <w:tblHeader/>
        </w:trPr>
        <w:tc>
          <w:tcPr>
            <w:tcW w:w="1681" w:type="dxa"/>
            <w:shd w:val="clear" w:color="auto" w:fill="auto"/>
          </w:tcPr>
          <w:p w14:paraId="08825CA9"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Emission point ref. &amp; location</w:t>
            </w:r>
          </w:p>
        </w:tc>
        <w:tc>
          <w:tcPr>
            <w:tcW w:w="3375" w:type="dxa"/>
            <w:shd w:val="clear" w:color="auto" w:fill="auto"/>
          </w:tcPr>
          <w:p w14:paraId="0C2983F5"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Source</w:t>
            </w:r>
          </w:p>
        </w:tc>
        <w:tc>
          <w:tcPr>
            <w:tcW w:w="2531" w:type="dxa"/>
            <w:shd w:val="clear" w:color="auto" w:fill="auto"/>
          </w:tcPr>
          <w:p w14:paraId="2FB80933"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 xml:space="preserve">Parameter  </w:t>
            </w:r>
          </w:p>
        </w:tc>
        <w:tc>
          <w:tcPr>
            <w:tcW w:w="1266" w:type="dxa"/>
            <w:shd w:val="clear" w:color="auto" w:fill="auto"/>
          </w:tcPr>
          <w:p w14:paraId="4245B009" w14:textId="77777777" w:rsidR="002C25C3" w:rsidRPr="008C2049" w:rsidRDefault="002C25C3" w:rsidP="00473ECB">
            <w:pPr>
              <w:keepNext/>
              <w:keepLines/>
              <w:spacing w:before="0" w:after="0" w:line="240" w:lineRule="auto"/>
              <w:rPr>
                <w:b/>
                <w:color w:val="000000"/>
                <w:sz w:val="18"/>
                <w:szCs w:val="20"/>
                <w:vertAlign w:val="superscript"/>
              </w:rPr>
            </w:pPr>
            <w:r w:rsidRPr="008C2049">
              <w:rPr>
                <w:b/>
                <w:color w:val="000000"/>
                <w:sz w:val="18"/>
                <w:szCs w:val="20"/>
              </w:rPr>
              <w:t xml:space="preserve">Limit (incl. Unit) </w:t>
            </w:r>
            <w:r w:rsidRPr="008C2049">
              <w:rPr>
                <w:b/>
                <w:color w:val="000000"/>
                <w:sz w:val="18"/>
                <w:szCs w:val="20"/>
                <w:vertAlign w:val="superscript"/>
              </w:rPr>
              <w:t>Note 1</w:t>
            </w:r>
          </w:p>
        </w:tc>
        <w:tc>
          <w:tcPr>
            <w:tcW w:w="1762" w:type="dxa"/>
            <w:shd w:val="clear" w:color="auto" w:fill="auto"/>
          </w:tcPr>
          <w:p w14:paraId="067F2031"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Reference period</w:t>
            </w:r>
          </w:p>
        </w:tc>
        <w:tc>
          <w:tcPr>
            <w:tcW w:w="1860" w:type="dxa"/>
            <w:shd w:val="clear" w:color="auto" w:fill="auto"/>
          </w:tcPr>
          <w:p w14:paraId="56029FE3"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Monitoring frequency</w:t>
            </w:r>
          </w:p>
        </w:tc>
        <w:tc>
          <w:tcPr>
            <w:tcW w:w="2085" w:type="dxa"/>
            <w:shd w:val="clear" w:color="auto" w:fill="auto"/>
          </w:tcPr>
          <w:p w14:paraId="3DBCA81F" w14:textId="77777777" w:rsidR="002C25C3" w:rsidRPr="008C2049" w:rsidRDefault="002C25C3" w:rsidP="00473ECB">
            <w:pPr>
              <w:keepNext/>
              <w:keepLines/>
              <w:spacing w:before="0" w:after="0" w:line="240" w:lineRule="auto"/>
              <w:rPr>
                <w:b/>
                <w:color w:val="000000"/>
                <w:sz w:val="18"/>
                <w:szCs w:val="20"/>
              </w:rPr>
            </w:pPr>
            <w:r w:rsidRPr="008C2049">
              <w:rPr>
                <w:b/>
                <w:color w:val="000000"/>
                <w:sz w:val="18"/>
                <w:szCs w:val="20"/>
              </w:rPr>
              <w:t>Monitoring standard or method</w:t>
            </w:r>
          </w:p>
        </w:tc>
      </w:tr>
      <w:tr w:rsidR="002C25C3" w:rsidRPr="008C2049" w14:paraId="33B4E121" w14:textId="77777777" w:rsidTr="00473ECB">
        <w:trPr>
          <w:cantSplit/>
        </w:trPr>
        <w:tc>
          <w:tcPr>
            <w:tcW w:w="1681" w:type="dxa"/>
            <w:vMerge w:val="restart"/>
            <w:shd w:val="clear" w:color="auto" w:fill="auto"/>
          </w:tcPr>
          <w:p w14:paraId="243F6D2B"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S1</w:t>
            </w:r>
          </w:p>
        </w:tc>
        <w:tc>
          <w:tcPr>
            <w:tcW w:w="3375" w:type="dxa"/>
            <w:vMerge w:val="restart"/>
            <w:shd w:val="clear" w:color="auto" w:fill="auto"/>
          </w:tcPr>
          <w:p w14:paraId="304BD494"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Unit 7800, Chemicals (Sulfolane, surface water ex Solvents, process effluent ex Argent Biodiesel Stanlow Plant (EPR/LP3233DK)), uncontaminated surface water from HPP and CCS areas.</w:t>
            </w:r>
          </w:p>
          <w:p w14:paraId="6826EFF4"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 xml:space="preserve">Refinery operations, SDAF, NDAF, PDAF, T1402A/B </w:t>
            </w:r>
          </w:p>
        </w:tc>
        <w:tc>
          <w:tcPr>
            <w:tcW w:w="2531" w:type="dxa"/>
            <w:shd w:val="clear" w:color="auto" w:fill="auto"/>
          </w:tcPr>
          <w:p w14:paraId="38D05AB4"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Flow</w:t>
            </w:r>
          </w:p>
        </w:tc>
        <w:tc>
          <w:tcPr>
            <w:tcW w:w="1266" w:type="dxa"/>
            <w:shd w:val="clear" w:color="auto" w:fill="auto"/>
          </w:tcPr>
          <w:p w14:paraId="2C3476EB" w14:textId="77777777" w:rsidR="002C25C3" w:rsidRPr="008C2049" w:rsidRDefault="002C25C3" w:rsidP="00473ECB">
            <w:pPr>
              <w:pStyle w:val="Tablebody"/>
              <w:keepNext/>
              <w:widowControl/>
              <w:spacing w:before="0" w:after="0" w:line="240" w:lineRule="exact"/>
              <w:rPr>
                <w:rFonts w:cs="Arial"/>
                <w:color w:val="000000"/>
              </w:rPr>
            </w:pPr>
            <w:r w:rsidRPr="008C2049">
              <w:rPr>
                <w:rFonts w:cs="Arial"/>
                <w:color w:val="000000"/>
                <w:vertAlign w:val="superscript"/>
              </w:rPr>
              <w:t xml:space="preserve">Note 1 </w:t>
            </w:r>
          </w:p>
        </w:tc>
        <w:tc>
          <w:tcPr>
            <w:tcW w:w="1762" w:type="dxa"/>
            <w:shd w:val="clear" w:color="auto" w:fill="auto"/>
          </w:tcPr>
          <w:p w14:paraId="73C2F2CE"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Continuous</w:t>
            </w:r>
          </w:p>
        </w:tc>
        <w:tc>
          <w:tcPr>
            <w:tcW w:w="1860" w:type="dxa"/>
            <w:shd w:val="clear" w:color="auto" w:fill="auto"/>
          </w:tcPr>
          <w:p w14:paraId="18E9B616"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Continuous</w:t>
            </w:r>
          </w:p>
        </w:tc>
        <w:tc>
          <w:tcPr>
            <w:tcW w:w="2085" w:type="dxa"/>
            <w:shd w:val="clear" w:color="auto" w:fill="auto"/>
          </w:tcPr>
          <w:p w14:paraId="58FB172C"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MCERTS performance requirements</w:t>
            </w:r>
          </w:p>
        </w:tc>
      </w:tr>
      <w:tr w:rsidR="002C25C3" w:rsidRPr="008C2049" w14:paraId="0C43E06A" w14:textId="77777777" w:rsidTr="00473ECB">
        <w:trPr>
          <w:cantSplit/>
        </w:trPr>
        <w:tc>
          <w:tcPr>
            <w:tcW w:w="1681" w:type="dxa"/>
            <w:vMerge/>
            <w:shd w:val="clear" w:color="auto" w:fill="auto"/>
          </w:tcPr>
          <w:p w14:paraId="3D2D8947" w14:textId="77777777" w:rsidR="002C25C3" w:rsidRPr="008C2049" w:rsidRDefault="002C25C3" w:rsidP="00473ECB">
            <w:pPr>
              <w:pStyle w:val="Tablebody"/>
              <w:keepNext/>
              <w:widowControl/>
              <w:spacing w:before="0" w:after="0" w:line="240" w:lineRule="auto"/>
              <w:rPr>
                <w:rFonts w:cs="Arial"/>
                <w:color w:val="000000"/>
              </w:rPr>
            </w:pPr>
          </w:p>
        </w:tc>
        <w:tc>
          <w:tcPr>
            <w:tcW w:w="3375" w:type="dxa"/>
            <w:vMerge/>
            <w:shd w:val="clear" w:color="auto" w:fill="auto"/>
          </w:tcPr>
          <w:p w14:paraId="16F83DEA" w14:textId="77777777" w:rsidR="002C25C3" w:rsidRPr="008C2049" w:rsidRDefault="002C25C3" w:rsidP="00473ECB">
            <w:pPr>
              <w:pStyle w:val="Tablebody"/>
              <w:keepNext/>
              <w:widowControl/>
              <w:spacing w:before="0" w:after="0" w:line="240" w:lineRule="auto"/>
              <w:rPr>
                <w:rFonts w:cs="Arial"/>
                <w:color w:val="000000"/>
              </w:rPr>
            </w:pPr>
          </w:p>
        </w:tc>
        <w:tc>
          <w:tcPr>
            <w:tcW w:w="2531" w:type="dxa"/>
            <w:shd w:val="clear" w:color="auto" w:fill="auto"/>
          </w:tcPr>
          <w:p w14:paraId="4C6BFAAC"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Temperature</w:t>
            </w:r>
          </w:p>
        </w:tc>
        <w:tc>
          <w:tcPr>
            <w:tcW w:w="1266" w:type="dxa"/>
            <w:shd w:val="clear" w:color="auto" w:fill="auto"/>
          </w:tcPr>
          <w:p w14:paraId="657C68F5" w14:textId="77777777" w:rsidR="002C25C3" w:rsidRPr="008C2049" w:rsidRDefault="002C25C3" w:rsidP="00473ECB">
            <w:pPr>
              <w:pStyle w:val="Tablebody"/>
              <w:keepNext/>
              <w:widowControl/>
              <w:spacing w:before="0" w:after="0" w:line="240" w:lineRule="exact"/>
              <w:rPr>
                <w:rFonts w:cs="Arial"/>
                <w:color w:val="000000"/>
              </w:rPr>
            </w:pPr>
            <w:r w:rsidRPr="008C2049">
              <w:rPr>
                <w:rFonts w:cs="Arial"/>
                <w:color w:val="000000"/>
                <w:vertAlign w:val="superscript"/>
              </w:rPr>
              <w:t xml:space="preserve">Note 1 </w:t>
            </w:r>
          </w:p>
        </w:tc>
        <w:tc>
          <w:tcPr>
            <w:tcW w:w="1762" w:type="dxa"/>
            <w:shd w:val="clear" w:color="auto" w:fill="auto"/>
          </w:tcPr>
          <w:p w14:paraId="70D35BFD" w14:textId="77777777" w:rsidR="002C25C3" w:rsidRPr="008C2049" w:rsidRDefault="002C25C3" w:rsidP="00473ECB">
            <w:pPr>
              <w:pStyle w:val="Tablebody"/>
              <w:keepNext/>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777CE2B5"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Daily</w:t>
            </w:r>
          </w:p>
        </w:tc>
        <w:tc>
          <w:tcPr>
            <w:tcW w:w="2085" w:type="dxa"/>
            <w:shd w:val="clear" w:color="auto" w:fill="auto"/>
          </w:tcPr>
          <w:p w14:paraId="0D1225E1" w14:textId="77777777" w:rsidR="002C25C3" w:rsidRPr="008C2049" w:rsidRDefault="002C25C3" w:rsidP="00473ECB">
            <w:pPr>
              <w:pStyle w:val="Tablebody"/>
              <w:keepNext/>
              <w:widowControl/>
              <w:spacing w:before="0" w:after="0" w:line="240" w:lineRule="auto"/>
              <w:rPr>
                <w:rFonts w:cs="Arial"/>
                <w:color w:val="000000"/>
              </w:rPr>
            </w:pPr>
          </w:p>
        </w:tc>
      </w:tr>
      <w:tr w:rsidR="002C25C3" w:rsidRPr="008C2049" w14:paraId="72F7EFB1" w14:textId="77777777" w:rsidTr="00473ECB">
        <w:trPr>
          <w:cantSplit/>
        </w:trPr>
        <w:tc>
          <w:tcPr>
            <w:tcW w:w="1681" w:type="dxa"/>
            <w:vMerge/>
            <w:shd w:val="clear" w:color="auto" w:fill="auto"/>
          </w:tcPr>
          <w:p w14:paraId="2304F46A" w14:textId="77777777" w:rsidR="002C25C3" w:rsidRPr="008C2049" w:rsidRDefault="002C25C3" w:rsidP="00473ECB">
            <w:pPr>
              <w:pStyle w:val="Tablebody"/>
              <w:keepNext/>
              <w:widowControl/>
              <w:spacing w:before="0" w:after="0" w:line="240" w:lineRule="auto"/>
              <w:rPr>
                <w:rFonts w:cs="Arial"/>
                <w:color w:val="000000"/>
              </w:rPr>
            </w:pPr>
          </w:p>
        </w:tc>
        <w:tc>
          <w:tcPr>
            <w:tcW w:w="3375" w:type="dxa"/>
            <w:vMerge/>
            <w:shd w:val="clear" w:color="auto" w:fill="auto"/>
          </w:tcPr>
          <w:p w14:paraId="102138F0" w14:textId="77777777" w:rsidR="002C25C3" w:rsidRPr="008C2049" w:rsidRDefault="002C25C3" w:rsidP="00473ECB">
            <w:pPr>
              <w:pStyle w:val="Tablebody"/>
              <w:keepNext/>
              <w:widowControl/>
              <w:spacing w:before="0" w:after="0" w:line="240" w:lineRule="auto"/>
              <w:rPr>
                <w:rFonts w:cs="Arial"/>
                <w:color w:val="000000"/>
              </w:rPr>
            </w:pPr>
          </w:p>
        </w:tc>
        <w:tc>
          <w:tcPr>
            <w:tcW w:w="2531" w:type="dxa"/>
            <w:shd w:val="clear" w:color="auto" w:fill="auto"/>
          </w:tcPr>
          <w:p w14:paraId="65920C07"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pH</w:t>
            </w:r>
          </w:p>
        </w:tc>
        <w:tc>
          <w:tcPr>
            <w:tcW w:w="1266" w:type="dxa"/>
            <w:shd w:val="clear" w:color="auto" w:fill="auto"/>
          </w:tcPr>
          <w:p w14:paraId="2EE45544" w14:textId="77777777" w:rsidR="002C25C3" w:rsidRPr="008C2049" w:rsidRDefault="002C25C3" w:rsidP="00473ECB">
            <w:pPr>
              <w:pStyle w:val="Tablebody"/>
              <w:keepNext/>
              <w:widowControl/>
              <w:spacing w:before="0" w:after="0" w:line="240" w:lineRule="exact"/>
              <w:rPr>
                <w:rFonts w:cs="Arial"/>
                <w:color w:val="000000"/>
              </w:rPr>
            </w:pPr>
            <w:r w:rsidRPr="008C2049">
              <w:rPr>
                <w:rFonts w:cs="Arial"/>
                <w:color w:val="000000"/>
              </w:rPr>
              <w:t>6-9</w:t>
            </w:r>
          </w:p>
        </w:tc>
        <w:tc>
          <w:tcPr>
            <w:tcW w:w="1762" w:type="dxa"/>
            <w:shd w:val="clear" w:color="auto" w:fill="auto"/>
          </w:tcPr>
          <w:p w14:paraId="08A7DAB0" w14:textId="77777777" w:rsidR="002C25C3" w:rsidRPr="008C2049" w:rsidRDefault="002C25C3" w:rsidP="00473ECB">
            <w:pPr>
              <w:pStyle w:val="Tablebody"/>
              <w:keepNext/>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2A7D4245"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Daily</w:t>
            </w:r>
          </w:p>
        </w:tc>
        <w:tc>
          <w:tcPr>
            <w:tcW w:w="2085" w:type="dxa"/>
            <w:shd w:val="clear" w:color="auto" w:fill="auto"/>
          </w:tcPr>
          <w:p w14:paraId="22640A9D"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ASTM E70</w:t>
            </w:r>
          </w:p>
        </w:tc>
      </w:tr>
      <w:tr w:rsidR="002C25C3" w:rsidRPr="008C2049" w14:paraId="44D6F61A" w14:textId="77777777" w:rsidTr="00473ECB">
        <w:trPr>
          <w:cantSplit/>
        </w:trPr>
        <w:tc>
          <w:tcPr>
            <w:tcW w:w="1681" w:type="dxa"/>
            <w:vMerge/>
            <w:shd w:val="clear" w:color="auto" w:fill="auto"/>
          </w:tcPr>
          <w:p w14:paraId="2CB33E28" w14:textId="77777777" w:rsidR="002C25C3" w:rsidRPr="008C2049" w:rsidRDefault="002C25C3" w:rsidP="00473ECB">
            <w:pPr>
              <w:pStyle w:val="Tablebody"/>
              <w:keepNext/>
              <w:widowControl/>
              <w:spacing w:before="0" w:after="0" w:line="240" w:lineRule="auto"/>
              <w:rPr>
                <w:rFonts w:cs="Arial"/>
                <w:color w:val="000000"/>
              </w:rPr>
            </w:pPr>
          </w:p>
        </w:tc>
        <w:tc>
          <w:tcPr>
            <w:tcW w:w="3375" w:type="dxa"/>
            <w:vMerge/>
            <w:shd w:val="clear" w:color="auto" w:fill="auto"/>
          </w:tcPr>
          <w:p w14:paraId="73644AE3" w14:textId="77777777" w:rsidR="002C25C3" w:rsidRPr="008C2049" w:rsidRDefault="002C25C3" w:rsidP="00473ECB">
            <w:pPr>
              <w:pStyle w:val="Tablebody"/>
              <w:keepNext/>
              <w:widowControl/>
              <w:spacing w:before="0" w:after="0" w:line="240" w:lineRule="auto"/>
              <w:rPr>
                <w:rFonts w:cs="Arial"/>
                <w:color w:val="000000"/>
              </w:rPr>
            </w:pPr>
          </w:p>
        </w:tc>
        <w:tc>
          <w:tcPr>
            <w:tcW w:w="2531" w:type="dxa"/>
            <w:shd w:val="clear" w:color="auto" w:fill="auto"/>
          </w:tcPr>
          <w:p w14:paraId="6999D5CE"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Total suspended solids</w:t>
            </w:r>
          </w:p>
        </w:tc>
        <w:tc>
          <w:tcPr>
            <w:tcW w:w="1266" w:type="dxa"/>
            <w:shd w:val="clear" w:color="auto" w:fill="auto"/>
          </w:tcPr>
          <w:p w14:paraId="4DAC3D0A" w14:textId="77777777" w:rsidR="002C25C3" w:rsidRPr="008C2049" w:rsidRDefault="002C25C3" w:rsidP="00473ECB">
            <w:pPr>
              <w:pStyle w:val="Tablebody"/>
              <w:keepNext/>
              <w:widowControl/>
              <w:spacing w:before="0" w:after="0" w:line="240" w:lineRule="exact"/>
              <w:rPr>
                <w:rFonts w:cs="Arial"/>
                <w:color w:val="000000"/>
              </w:rPr>
            </w:pPr>
            <w:r w:rsidRPr="008C2049">
              <w:rPr>
                <w:rFonts w:cs="Arial"/>
                <w:b/>
                <w:color w:val="000000"/>
                <w:vertAlign w:val="superscript"/>
              </w:rPr>
              <w:t>Note 1</w:t>
            </w:r>
          </w:p>
        </w:tc>
        <w:tc>
          <w:tcPr>
            <w:tcW w:w="1762" w:type="dxa"/>
            <w:shd w:val="clear" w:color="auto" w:fill="auto"/>
          </w:tcPr>
          <w:p w14:paraId="63AE967A" w14:textId="77777777" w:rsidR="002C25C3" w:rsidRPr="008C2049" w:rsidRDefault="002C25C3" w:rsidP="00473ECB">
            <w:pPr>
              <w:pStyle w:val="Tablebody"/>
              <w:keepNext/>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3BCFAB19"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Daily</w:t>
            </w:r>
          </w:p>
        </w:tc>
        <w:tc>
          <w:tcPr>
            <w:tcW w:w="2085" w:type="dxa"/>
            <w:shd w:val="clear" w:color="auto" w:fill="auto"/>
          </w:tcPr>
          <w:p w14:paraId="28E3C3B0"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BS EN 872</w:t>
            </w:r>
          </w:p>
        </w:tc>
      </w:tr>
      <w:tr w:rsidR="002C25C3" w:rsidRPr="008C2049" w14:paraId="71864B45" w14:textId="77777777" w:rsidTr="00473ECB">
        <w:trPr>
          <w:cantSplit/>
        </w:trPr>
        <w:tc>
          <w:tcPr>
            <w:tcW w:w="1681" w:type="dxa"/>
            <w:vMerge/>
            <w:shd w:val="clear" w:color="auto" w:fill="auto"/>
          </w:tcPr>
          <w:p w14:paraId="05AC2202" w14:textId="77777777" w:rsidR="002C25C3" w:rsidRPr="008C2049" w:rsidRDefault="002C25C3" w:rsidP="00473ECB">
            <w:pPr>
              <w:pStyle w:val="Tablebody"/>
              <w:keepNext/>
              <w:widowControl/>
              <w:spacing w:before="0" w:after="0" w:line="240" w:lineRule="auto"/>
              <w:rPr>
                <w:rFonts w:cs="Arial"/>
                <w:color w:val="000000"/>
              </w:rPr>
            </w:pPr>
          </w:p>
        </w:tc>
        <w:tc>
          <w:tcPr>
            <w:tcW w:w="3375" w:type="dxa"/>
            <w:vMerge/>
            <w:shd w:val="clear" w:color="auto" w:fill="auto"/>
          </w:tcPr>
          <w:p w14:paraId="37A1630B" w14:textId="77777777" w:rsidR="002C25C3" w:rsidRPr="008C2049" w:rsidRDefault="002C25C3" w:rsidP="00473ECB">
            <w:pPr>
              <w:pStyle w:val="Tablebody"/>
              <w:keepNext/>
              <w:widowControl/>
              <w:spacing w:before="0" w:after="0" w:line="240" w:lineRule="auto"/>
              <w:rPr>
                <w:rFonts w:cs="Arial"/>
                <w:color w:val="000000"/>
              </w:rPr>
            </w:pPr>
          </w:p>
        </w:tc>
        <w:tc>
          <w:tcPr>
            <w:tcW w:w="2531" w:type="dxa"/>
            <w:shd w:val="clear" w:color="auto" w:fill="auto"/>
          </w:tcPr>
          <w:p w14:paraId="45617F4D"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COD</w:t>
            </w:r>
          </w:p>
        </w:tc>
        <w:tc>
          <w:tcPr>
            <w:tcW w:w="1266" w:type="dxa"/>
            <w:shd w:val="clear" w:color="auto" w:fill="auto"/>
          </w:tcPr>
          <w:p w14:paraId="485D92CD" w14:textId="77777777" w:rsidR="002C25C3" w:rsidRPr="008C2049" w:rsidRDefault="002C25C3" w:rsidP="00473ECB">
            <w:pPr>
              <w:pStyle w:val="Tablebody"/>
              <w:keepNext/>
              <w:widowControl/>
              <w:spacing w:before="0" w:after="0" w:line="240" w:lineRule="exact"/>
              <w:rPr>
                <w:rFonts w:cs="Arial"/>
                <w:color w:val="000000"/>
              </w:rPr>
            </w:pPr>
            <w:r w:rsidRPr="008C2049">
              <w:rPr>
                <w:rFonts w:cs="Arial"/>
                <w:b/>
                <w:color w:val="000000"/>
                <w:vertAlign w:val="superscript"/>
              </w:rPr>
              <w:t>Note 1</w:t>
            </w:r>
          </w:p>
        </w:tc>
        <w:tc>
          <w:tcPr>
            <w:tcW w:w="1762" w:type="dxa"/>
            <w:shd w:val="clear" w:color="auto" w:fill="auto"/>
          </w:tcPr>
          <w:p w14:paraId="48D5968B" w14:textId="77777777" w:rsidR="002C25C3" w:rsidRPr="008C2049" w:rsidRDefault="002C25C3" w:rsidP="00473ECB">
            <w:pPr>
              <w:pStyle w:val="Tablebody"/>
              <w:keepNext/>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44FD24B1"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Daily</w:t>
            </w:r>
          </w:p>
        </w:tc>
        <w:tc>
          <w:tcPr>
            <w:tcW w:w="2085" w:type="dxa"/>
            <w:shd w:val="clear" w:color="auto" w:fill="auto"/>
          </w:tcPr>
          <w:p w14:paraId="3E757E1B" w14:textId="77777777" w:rsidR="002C25C3" w:rsidRPr="008C2049" w:rsidRDefault="002C25C3" w:rsidP="00473ECB">
            <w:pPr>
              <w:pStyle w:val="Default"/>
              <w:keepNext/>
              <w:keepLines/>
              <w:rPr>
                <w:sz w:val="18"/>
                <w:szCs w:val="20"/>
              </w:rPr>
            </w:pPr>
            <w:r w:rsidRPr="008C2049">
              <w:rPr>
                <w:sz w:val="18"/>
                <w:szCs w:val="20"/>
              </w:rPr>
              <w:t xml:space="preserve">BS 6068-2.34 </w:t>
            </w:r>
          </w:p>
          <w:p w14:paraId="3C73A98D" w14:textId="77777777" w:rsidR="002C25C3" w:rsidRPr="008C2049" w:rsidRDefault="002C25C3" w:rsidP="00473ECB">
            <w:pPr>
              <w:pStyle w:val="Default"/>
              <w:keepNext/>
              <w:keepLines/>
              <w:rPr>
                <w:sz w:val="18"/>
                <w:szCs w:val="20"/>
              </w:rPr>
            </w:pPr>
            <w:r w:rsidRPr="008C2049">
              <w:rPr>
                <w:sz w:val="18"/>
                <w:szCs w:val="20"/>
              </w:rPr>
              <w:t>Same as ISO 6060</w:t>
            </w:r>
          </w:p>
          <w:p w14:paraId="3C3C5499" w14:textId="77777777" w:rsidR="002C25C3" w:rsidRPr="008C2049" w:rsidRDefault="002C25C3" w:rsidP="00473ECB">
            <w:pPr>
              <w:pStyle w:val="Tablebody"/>
              <w:keepNext/>
              <w:widowControl/>
              <w:spacing w:before="0" w:after="0" w:line="240" w:lineRule="auto"/>
              <w:rPr>
                <w:rFonts w:cs="Arial"/>
                <w:color w:val="000000"/>
              </w:rPr>
            </w:pPr>
            <w:r w:rsidRPr="008C2049">
              <w:rPr>
                <w:color w:val="000000"/>
              </w:rPr>
              <w:t xml:space="preserve">BS ISO 15705 </w:t>
            </w:r>
            <w:r w:rsidRPr="008C2049">
              <w:rPr>
                <w:color w:val="000000"/>
                <w:vertAlign w:val="superscript"/>
              </w:rPr>
              <w:t>Note 4</w:t>
            </w:r>
          </w:p>
        </w:tc>
      </w:tr>
      <w:tr w:rsidR="002C25C3" w:rsidRPr="008C2049" w14:paraId="3EF587C0" w14:textId="77777777" w:rsidTr="00473ECB">
        <w:trPr>
          <w:cantSplit/>
        </w:trPr>
        <w:tc>
          <w:tcPr>
            <w:tcW w:w="1681" w:type="dxa"/>
            <w:vMerge/>
            <w:shd w:val="clear" w:color="auto" w:fill="auto"/>
          </w:tcPr>
          <w:p w14:paraId="4802802A" w14:textId="77777777" w:rsidR="002C25C3" w:rsidRPr="008C2049" w:rsidRDefault="002C25C3" w:rsidP="00473ECB">
            <w:pPr>
              <w:pStyle w:val="Tablebody"/>
              <w:keepNext/>
              <w:widowControl/>
              <w:spacing w:before="0" w:after="0" w:line="240" w:lineRule="auto"/>
              <w:rPr>
                <w:rFonts w:cs="Arial"/>
                <w:color w:val="000000"/>
              </w:rPr>
            </w:pPr>
          </w:p>
        </w:tc>
        <w:tc>
          <w:tcPr>
            <w:tcW w:w="3375" w:type="dxa"/>
            <w:vMerge/>
            <w:shd w:val="clear" w:color="auto" w:fill="auto"/>
          </w:tcPr>
          <w:p w14:paraId="22FBACE4" w14:textId="77777777" w:rsidR="002C25C3" w:rsidRPr="008C2049" w:rsidRDefault="002C25C3" w:rsidP="00473ECB">
            <w:pPr>
              <w:pStyle w:val="Tablebody"/>
              <w:keepNext/>
              <w:widowControl/>
              <w:spacing w:before="0" w:after="0" w:line="240" w:lineRule="auto"/>
              <w:rPr>
                <w:rFonts w:cs="Arial"/>
                <w:color w:val="000000"/>
              </w:rPr>
            </w:pPr>
          </w:p>
        </w:tc>
        <w:tc>
          <w:tcPr>
            <w:tcW w:w="2531" w:type="dxa"/>
            <w:shd w:val="clear" w:color="auto" w:fill="auto"/>
          </w:tcPr>
          <w:p w14:paraId="2C24744E"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Total Nitrogen expressed as N</w:t>
            </w:r>
          </w:p>
        </w:tc>
        <w:tc>
          <w:tcPr>
            <w:tcW w:w="1266" w:type="dxa"/>
            <w:shd w:val="clear" w:color="auto" w:fill="auto"/>
          </w:tcPr>
          <w:p w14:paraId="0D8EA723" w14:textId="77777777" w:rsidR="002C25C3" w:rsidRPr="008C2049" w:rsidRDefault="002C25C3" w:rsidP="00473ECB">
            <w:pPr>
              <w:keepNext/>
              <w:keepLines/>
              <w:spacing w:before="0" w:after="0" w:line="240" w:lineRule="exact"/>
              <w:rPr>
                <w:rFonts w:cs="Arial"/>
                <w:color w:val="000000"/>
                <w:sz w:val="18"/>
                <w:szCs w:val="20"/>
              </w:rPr>
            </w:pPr>
            <w:r w:rsidRPr="008C2049">
              <w:rPr>
                <w:rFonts w:cs="Arial"/>
                <w:b/>
                <w:color w:val="000000"/>
                <w:sz w:val="18"/>
                <w:szCs w:val="20"/>
                <w:vertAlign w:val="superscript"/>
              </w:rPr>
              <w:t>Note 1</w:t>
            </w:r>
          </w:p>
        </w:tc>
        <w:tc>
          <w:tcPr>
            <w:tcW w:w="1762" w:type="dxa"/>
            <w:shd w:val="clear" w:color="auto" w:fill="auto"/>
          </w:tcPr>
          <w:p w14:paraId="34AE922D" w14:textId="77777777" w:rsidR="002C25C3" w:rsidRPr="008C2049" w:rsidRDefault="002C25C3" w:rsidP="00473ECB">
            <w:pPr>
              <w:pStyle w:val="Tablebody"/>
              <w:keepNext/>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282AA57C"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Daily</w:t>
            </w:r>
          </w:p>
        </w:tc>
        <w:tc>
          <w:tcPr>
            <w:tcW w:w="2085" w:type="dxa"/>
            <w:shd w:val="clear" w:color="auto" w:fill="auto"/>
          </w:tcPr>
          <w:p w14:paraId="071B576C"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BS EN 12260</w:t>
            </w:r>
          </w:p>
        </w:tc>
      </w:tr>
      <w:tr w:rsidR="002C25C3" w:rsidRPr="008C2049" w14:paraId="6FCCEFB3" w14:textId="77777777" w:rsidTr="00473ECB">
        <w:trPr>
          <w:cantSplit/>
        </w:trPr>
        <w:tc>
          <w:tcPr>
            <w:tcW w:w="1681" w:type="dxa"/>
            <w:vMerge/>
            <w:shd w:val="clear" w:color="auto" w:fill="auto"/>
          </w:tcPr>
          <w:p w14:paraId="6C65AF75" w14:textId="77777777" w:rsidR="002C25C3" w:rsidRPr="008C2049" w:rsidRDefault="002C25C3" w:rsidP="00473ECB">
            <w:pPr>
              <w:pStyle w:val="Tablebody"/>
              <w:keepNext/>
              <w:widowControl/>
              <w:spacing w:before="0" w:after="0" w:line="240" w:lineRule="auto"/>
              <w:rPr>
                <w:rFonts w:cs="Arial"/>
                <w:color w:val="000000"/>
              </w:rPr>
            </w:pPr>
          </w:p>
        </w:tc>
        <w:tc>
          <w:tcPr>
            <w:tcW w:w="3375" w:type="dxa"/>
            <w:vMerge/>
            <w:shd w:val="clear" w:color="auto" w:fill="auto"/>
          </w:tcPr>
          <w:p w14:paraId="14090C20" w14:textId="77777777" w:rsidR="002C25C3" w:rsidRPr="008C2049" w:rsidRDefault="002C25C3" w:rsidP="00473ECB">
            <w:pPr>
              <w:pStyle w:val="Tablebody"/>
              <w:keepNext/>
              <w:widowControl/>
              <w:spacing w:before="0" w:after="0" w:line="240" w:lineRule="auto"/>
              <w:rPr>
                <w:rFonts w:cs="Arial"/>
                <w:color w:val="000000"/>
              </w:rPr>
            </w:pPr>
          </w:p>
        </w:tc>
        <w:tc>
          <w:tcPr>
            <w:tcW w:w="2531" w:type="dxa"/>
            <w:shd w:val="clear" w:color="auto" w:fill="auto"/>
          </w:tcPr>
          <w:p w14:paraId="3A22DB67"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rPr>
              <w:t>Hydrocarbon oil</w:t>
            </w:r>
          </w:p>
        </w:tc>
        <w:tc>
          <w:tcPr>
            <w:tcW w:w="1266" w:type="dxa"/>
            <w:shd w:val="clear" w:color="auto" w:fill="auto"/>
          </w:tcPr>
          <w:p w14:paraId="6647C599" w14:textId="77777777" w:rsidR="002C25C3" w:rsidRPr="008C2049" w:rsidRDefault="002C25C3" w:rsidP="00473ECB">
            <w:pPr>
              <w:pStyle w:val="Tablebody"/>
              <w:keepNext/>
              <w:widowControl/>
              <w:spacing w:before="0" w:after="0" w:line="240" w:lineRule="exact"/>
              <w:rPr>
                <w:rFonts w:cs="Arial"/>
                <w:color w:val="000000"/>
                <w:vertAlign w:val="superscript"/>
              </w:rPr>
            </w:pPr>
            <w:r w:rsidRPr="008C2049">
              <w:rPr>
                <w:rFonts w:cs="Arial"/>
                <w:color w:val="000000"/>
                <w:vertAlign w:val="superscript"/>
              </w:rPr>
              <w:t>Note 1</w:t>
            </w:r>
          </w:p>
        </w:tc>
        <w:tc>
          <w:tcPr>
            <w:tcW w:w="1762" w:type="dxa"/>
            <w:shd w:val="clear" w:color="auto" w:fill="auto"/>
          </w:tcPr>
          <w:p w14:paraId="6A746DD9" w14:textId="77777777" w:rsidR="002C25C3" w:rsidRPr="008C2049" w:rsidRDefault="002C25C3" w:rsidP="00473ECB">
            <w:pPr>
              <w:pStyle w:val="Tablebody"/>
              <w:keepNext/>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0FA713EC"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Daily</w:t>
            </w:r>
          </w:p>
        </w:tc>
        <w:tc>
          <w:tcPr>
            <w:tcW w:w="2085" w:type="dxa"/>
            <w:shd w:val="clear" w:color="auto" w:fill="auto"/>
          </w:tcPr>
          <w:p w14:paraId="17B40267"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Energy Institute method for Total IR Oil (IP 426)</w:t>
            </w:r>
          </w:p>
        </w:tc>
      </w:tr>
      <w:tr w:rsidR="002C25C3" w:rsidRPr="008C2049" w14:paraId="7D09F7DA" w14:textId="77777777" w:rsidTr="00473ECB">
        <w:trPr>
          <w:cantSplit/>
        </w:trPr>
        <w:tc>
          <w:tcPr>
            <w:tcW w:w="1681" w:type="dxa"/>
            <w:vMerge/>
            <w:shd w:val="clear" w:color="auto" w:fill="auto"/>
          </w:tcPr>
          <w:p w14:paraId="24148E68" w14:textId="77777777" w:rsidR="002C25C3" w:rsidRPr="008C2049" w:rsidRDefault="002C25C3" w:rsidP="00473ECB">
            <w:pPr>
              <w:pStyle w:val="Tablebody"/>
              <w:keepNext/>
              <w:widowControl/>
              <w:spacing w:before="0" w:after="0" w:line="240" w:lineRule="auto"/>
              <w:rPr>
                <w:rFonts w:cs="Arial"/>
                <w:color w:val="000000"/>
              </w:rPr>
            </w:pPr>
          </w:p>
        </w:tc>
        <w:tc>
          <w:tcPr>
            <w:tcW w:w="3375" w:type="dxa"/>
            <w:vMerge/>
            <w:shd w:val="clear" w:color="auto" w:fill="auto"/>
          </w:tcPr>
          <w:p w14:paraId="43A7E04E" w14:textId="77777777" w:rsidR="002C25C3" w:rsidRPr="008C2049" w:rsidRDefault="002C25C3" w:rsidP="00473ECB">
            <w:pPr>
              <w:pStyle w:val="Tablebody"/>
              <w:keepNext/>
              <w:widowControl/>
              <w:spacing w:before="0" w:after="0" w:line="240" w:lineRule="auto"/>
              <w:rPr>
                <w:rFonts w:cs="Arial"/>
                <w:color w:val="000000"/>
              </w:rPr>
            </w:pPr>
          </w:p>
        </w:tc>
        <w:tc>
          <w:tcPr>
            <w:tcW w:w="2531" w:type="dxa"/>
            <w:shd w:val="clear" w:color="auto" w:fill="auto"/>
          </w:tcPr>
          <w:p w14:paraId="1A54F6D7"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Hydrocarbon oil index</w:t>
            </w:r>
          </w:p>
        </w:tc>
        <w:tc>
          <w:tcPr>
            <w:tcW w:w="1266" w:type="dxa"/>
            <w:shd w:val="clear" w:color="auto" w:fill="auto"/>
          </w:tcPr>
          <w:p w14:paraId="488E5C2A" w14:textId="77777777" w:rsidR="002C25C3" w:rsidRPr="008C2049" w:rsidRDefault="002C25C3" w:rsidP="00473ECB">
            <w:pPr>
              <w:pStyle w:val="Tablebody"/>
              <w:keepNext/>
              <w:widowControl/>
              <w:spacing w:before="0" w:after="0" w:line="240" w:lineRule="exact"/>
              <w:rPr>
                <w:rFonts w:cs="Arial"/>
                <w:color w:val="000000"/>
              </w:rPr>
            </w:pPr>
            <w:r w:rsidRPr="008C2049">
              <w:rPr>
                <w:rFonts w:cs="Arial"/>
                <w:color w:val="000000"/>
                <w:vertAlign w:val="superscript"/>
              </w:rPr>
              <w:t>Note 1</w:t>
            </w:r>
          </w:p>
        </w:tc>
        <w:tc>
          <w:tcPr>
            <w:tcW w:w="1762" w:type="dxa"/>
            <w:shd w:val="clear" w:color="auto" w:fill="auto"/>
          </w:tcPr>
          <w:p w14:paraId="18728ABB" w14:textId="77777777" w:rsidR="002C25C3" w:rsidRPr="008C2049" w:rsidRDefault="002C25C3" w:rsidP="00473ECB">
            <w:pPr>
              <w:pStyle w:val="Tablebody"/>
              <w:keepNext/>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7D40E8BE"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Monthly</w:t>
            </w:r>
          </w:p>
        </w:tc>
        <w:tc>
          <w:tcPr>
            <w:tcW w:w="2085" w:type="dxa"/>
            <w:shd w:val="clear" w:color="auto" w:fill="auto"/>
          </w:tcPr>
          <w:p w14:paraId="3E2DC5CC" w14:textId="77777777" w:rsidR="002C25C3" w:rsidRPr="008C2049" w:rsidRDefault="002C25C3" w:rsidP="00473ECB">
            <w:pPr>
              <w:pStyle w:val="Tablebody"/>
              <w:keepNext/>
              <w:widowControl/>
              <w:spacing w:before="0" w:after="0" w:line="240" w:lineRule="exact"/>
              <w:rPr>
                <w:rFonts w:cs="Arial"/>
                <w:color w:val="000000"/>
              </w:rPr>
            </w:pPr>
            <w:r w:rsidRPr="008C2049">
              <w:rPr>
                <w:rFonts w:cs="Arial"/>
                <w:color w:val="000000"/>
              </w:rPr>
              <w:t xml:space="preserve">BS EN 9377-2 </w:t>
            </w:r>
            <w:r w:rsidRPr="008C2049">
              <w:rPr>
                <w:rFonts w:cs="Arial"/>
                <w:color w:val="000000"/>
                <w:vertAlign w:val="superscript"/>
              </w:rPr>
              <w:t>Note 3</w:t>
            </w:r>
          </w:p>
        </w:tc>
      </w:tr>
      <w:tr w:rsidR="002C25C3" w:rsidRPr="008C2049" w14:paraId="4C999D96" w14:textId="77777777" w:rsidTr="00473ECB">
        <w:trPr>
          <w:cantSplit/>
        </w:trPr>
        <w:tc>
          <w:tcPr>
            <w:tcW w:w="1681" w:type="dxa"/>
            <w:vMerge/>
            <w:shd w:val="clear" w:color="auto" w:fill="auto"/>
          </w:tcPr>
          <w:p w14:paraId="027650BF" w14:textId="77777777" w:rsidR="002C25C3" w:rsidRPr="008C2049" w:rsidRDefault="002C25C3" w:rsidP="00473ECB">
            <w:pPr>
              <w:pStyle w:val="Tablebody"/>
              <w:keepLines w:val="0"/>
              <w:widowControl/>
              <w:spacing w:before="0" w:after="0" w:line="240" w:lineRule="auto"/>
              <w:rPr>
                <w:rFonts w:cs="Arial"/>
                <w:color w:val="000000"/>
              </w:rPr>
            </w:pPr>
          </w:p>
        </w:tc>
        <w:tc>
          <w:tcPr>
            <w:tcW w:w="3375" w:type="dxa"/>
            <w:vMerge/>
            <w:shd w:val="clear" w:color="auto" w:fill="auto"/>
          </w:tcPr>
          <w:p w14:paraId="10046E41" w14:textId="77777777" w:rsidR="002C25C3" w:rsidRPr="008C2049" w:rsidRDefault="002C25C3" w:rsidP="00473ECB">
            <w:pPr>
              <w:pStyle w:val="Tablebody"/>
              <w:keepLines w:val="0"/>
              <w:widowControl/>
              <w:spacing w:before="0" w:after="0" w:line="240" w:lineRule="auto"/>
              <w:rPr>
                <w:rFonts w:cs="Arial"/>
                <w:color w:val="000000"/>
              </w:rPr>
            </w:pPr>
          </w:p>
        </w:tc>
        <w:tc>
          <w:tcPr>
            <w:tcW w:w="2531" w:type="dxa"/>
            <w:shd w:val="clear" w:color="auto" w:fill="auto"/>
          </w:tcPr>
          <w:p w14:paraId="1506764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Phenols  </w:t>
            </w:r>
          </w:p>
        </w:tc>
        <w:tc>
          <w:tcPr>
            <w:tcW w:w="1266" w:type="dxa"/>
            <w:shd w:val="clear" w:color="auto" w:fill="auto"/>
          </w:tcPr>
          <w:p w14:paraId="33F54BC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w:t>
            </w:r>
          </w:p>
        </w:tc>
        <w:tc>
          <w:tcPr>
            <w:tcW w:w="1762" w:type="dxa"/>
            <w:shd w:val="clear" w:color="auto" w:fill="auto"/>
          </w:tcPr>
          <w:p w14:paraId="6468E908"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27C0CCA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2085" w:type="dxa"/>
            <w:shd w:val="clear" w:color="auto" w:fill="auto"/>
          </w:tcPr>
          <w:p w14:paraId="2A77AFA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UKAS accredited </w:t>
            </w:r>
            <w:proofErr w:type="spellStart"/>
            <w:r w:rsidRPr="008C2049">
              <w:rPr>
                <w:rFonts w:cs="Arial"/>
                <w:color w:val="000000"/>
              </w:rPr>
              <w:t>colormetric</w:t>
            </w:r>
            <w:proofErr w:type="spellEnd"/>
            <w:r w:rsidRPr="008C2049">
              <w:rPr>
                <w:rFonts w:cs="Arial"/>
                <w:color w:val="000000"/>
              </w:rPr>
              <w:t xml:space="preserve"> method - UK 497 </w:t>
            </w:r>
            <w:r w:rsidRPr="008C2049">
              <w:rPr>
                <w:rFonts w:cs="Arial"/>
                <w:color w:val="000000"/>
                <w:vertAlign w:val="superscript"/>
              </w:rPr>
              <w:t>Note 2</w:t>
            </w:r>
          </w:p>
        </w:tc>
      </w:tr>
      <w:tr w:rsidR="002C25C3" w:rsidRPr="008C2049" w14:paraId="6BEE89DA" w14:textId="77777777" w:rsidTr="00473ECB">
        <w:trPr>
          <w:cantSplit/>
        </w:trPr>
        <w:tc>
          <w:tcPr>
            <w:tcW w:w="1681" w:type="dxa"/>
            <w:vMerge/>
            <w:shd w:val="clear" w:color="auto" w:fill="auto"/>
          </w:tcPr>
          <w:p w14:paraId="3C3F6520" w14:textId="77777777" w:rsidR="002C25C3" w:rsidRPr="008C2049" w:rsidRDefault="002C25C3" w:rsidP="00473ECB">
            <w:pPr>
              <w:pStyle w:val="Tablebody"/>
              <w:keepLines w:val="0"/>
              <w:widowControl/>
              <w:spacing w:before="0" w:after="0" w:line="240" w:lineRule="auto"/>
              <w:rPr>
                <w:rFonts w:cs="Arial"/>
                <w:color w:val="000000"/>
              </w:rPr>
            </w:pPr>
          </w:p>
        </w:tc>
        <w:tc>
          <w:tcPr>
            <w:tcW w:w="3375" w:type="dxa"/>
            <w:vMerge/>
            <w:shd w:val="clear" w:color="auto" w:fill="auto"/>
          </w:tcPr>
          <w:p w14:paraId="67174A19" w14:textId="77777777" w:rsidR="002C25C3" w:rsidRPr="008C2049" w:rsidRDefault="002C25C3" w:rsidP="00473ECB">
            <w:pPr>
              <w:pStyle w:val="Tablebody"/>
              <w:keepLines w:val="0"/>
              <w:widowControl/>
              <w:spacing w:before="0" w:after="0" w:line="240" w:lineRule="auto"/>
              <w:rPr>
                <w:rFonts w:cs="Arial"/>
                <w:color w:val="000000"/>
              </w:rPr>
            </w:pPr>
          </w:p>
        </w:tc>
        <w:tc>
          <w:tcPr>
            <w:tcW w:w="2531" w:type="dxa"/>
            <w:shd w:val="clear" w:color="auto" w:fill="auto"/>
          </w:tcPr>
          <w:p w14:paraId="03829A3F" w14:textId="77777777" w:rsidR="002C25C3" w:rsidRPr="008C2049" w:rsidRDefault="002C25C3" w:rsidP="00473ECB">
            <w:pPr>
              <w:spacing w:before="0" w:after="0" w:line="240" w:lineRule="auto"/>
              <w:rPr>
                <w:rFonts w:cs="Arial"/>
                <w:color w:val="000000"/>
                <w:sz w:val="18"/>
                <w:szCs w:val="20"/>
              </w:rPr>
            </w:pPr>
            <w:r w:rsidRPr="008C2049">
              <w:rPr>
                <w:color w:val="000000"/>
                <w:sz w:val="18"/>
                <w:szCs w:val="20"/>
              </w:rPr>
              <w:t>Benzene, toluene, ethyl benzene, xylene (BTEX)</w:t>
            </w:r>
          </w:p>
        </w:tc>
        <w:tc>
          <w:tcPr>
            <w:tcW w:w="1266" w:type="dxa"/>
            <w:shd w:val="clear" w:color="auto" w:fill="auto"/>
          </w:tcPr>
          <w:p w14:paraId="44640B59"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Benzene</w:t>
            </w:r>
          </w:p>
          <w:p w14:paraId="4D14327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vertAlign w:val="superscript"/>
              </w:rPr>
              <w:t xml:space="preserve">Note </w:t>
            </w:r>
            <w:r w:rsidRPr="008C2049">
              <w:rPr>
                <w:rFonts w:cs="Arial"/>
                <w:color w:val="000000"/>
                <w:sz w:val="18"/>
                <w:vertAlign w:val="superscript"/>
              </w:rPr>
              <w:t>1</w:t>
            </w:r>
            <w:r w:rsidRPr="008C2049">
              <w:rPr>
                <w:rFonts w:cs="Arial"/>
                <w:color w:val="000000"/>
                <w:sz w:val="18"/>
                <w:szCs w:val="20"/>
              </w:rPr>
              <w:t xml:space="preserve"> </w:t>
            </w:r>
          </w:p>
        </w:tc>
        <w:tc>
          <w:tcPr>
            <w:tcW w:w="1762" w:type="dxa"/>
            <w:shd w:val="clear" w:color="auto" w:fill="auto"/>
          </w:tcPr>
          <w:p w14:paraId="1AE0F6F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Spot sample</w:t>
            </w:r>
          </w:p>
        </w:tc>
        <w:tc>
          <w:tcPr>
            <w:tcW w:w="1860" w:type="dxa"/>
            <w:shd w:val="clear" w:color="auto" w:fill="auto"/>
          </w:tcPr>
          <w:p w14:paraId="436F459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Monthly</w:t>
            </w:r>
          </w:p>
        </w:tc>
        <w:tc>
          <w:tcPr>
            <w:tcW w:w="2085" w:type="dxa"/>
            <w:shd w:val="clear" w:color="auto" w:fill="auto"/>
          </w:tcPr>
          <w:p w14:paraId="1ECE506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ISO 11423-1</w:t>
            </w:r>
          </w:p>
        </w:tc>
      </w:tr>
      <w:tr w:rsidR="002C25C3" w:rsidRPr="008C2049" w14:paraId="55D4B70E" w14:textId="77777777" w:rsidTr="00473ECB">
        <w:trPr>
          <w:cantSplit/>
        </w:trPr>
        <w:tc>
          <w:tcPr>
            <w:tcW w:w="1681" w:type="dxa"/>
            <w:vMerge/>
            <w:shd w:val="clear" w:color="auto" w:fill="auto"/>
          </w:tcPr>
          <w:p w14:paraId="392B70A0" w14:textId="77777777" w:rsidR="002C25C3" w:rsidRPr="008C2049" w:rsidRDefault="002C25C3" w:rsidP="00473ECB">
            <w:pPr>
              <w:pStyle w:val="Tablebody"/>
              <w:keepLines w:val="0"/>
              <w:widowControl/>
              <w:spacing w:before="0" w:after="0" w:line="240" w:lineRule="auto"/>
              <w:rPr>
                <w:rFonts w:cs="Arial"/>
                <w:color w:val="000000"/>
              </w:rPr>
            </w:pPr>
          </w:p>
        </w:tc>
        <w:tc>
          <w:tcPr>
            <w:tcW w:w="3375" w:type="dxa"/>
            <w:vMerge/>
            <w:shd w:val="clear" w:color="auto" w:fill="auto"/>
          </w:tcPr>
          <w:p w14:paraId="528C6A7D" w14:textId="77777777" w:rsidR="002C25C3" w:rsidRPr="008C2049" w:rsidRDefault="002C25C3" w:rsidP="00473ECB">
            <w:pPr>
              <w:pStyle w:val="Tablebody"/>
              <w:keepLines w:val="0"/>
              <w:widowControl/>
              <w:spacing w:before="0" w:after="0" w:line="240" w:lineRule="auto"/>
              <w:rPr>
                <w:rFonts w:cs="Arial"/>
                <w:color w:val="000000"/>
              </w:rPr>
            </w:pPr>
          </w:p>
        </w:tc>
        <w:tc>
          <w:tcPr>
            <w:tcW w:w="2531" w:type="dxa"/>
            <w:shd w:val="clear" w:color="auto" w:fill="auto"/>
          </w:tcPr>
          <w:p w14:paraId="6FDE185F" w14:textId="77777777" w:rsidR="002C25C3" w:rsidRPr="008C2049" w:rsidRDefault="002C25C3" w:rsidP="00473ECB">
            <w:pPr>
              <w:spacing w:before="0" w:after="0" w:line="240" w:lineRule="auto"/>
              <w:rPr>
                <w:color w:val="000000"/>
                <w:sz w:val="18"/>
                <w:szCs w:val="20"/>
              </w:rPr>
            </w:pPr>
            <w:r w:rsidRPr="008C2049">
              <w:rPr>
                <w:rFonts w:cs="Arial"/>
                <w:b/>
                <w:color w:val="000000"/>
                <w:sz w:val="18"/>
                <w:szCs w:val="20"/>
              </w:rPr>
              <w:t xml:space="preserve">Metals </w:t>
            </w:r>
          </w:p>
        </w:tc>
        <w:tc>
          <w:tcPr>
            <w:tcW w:w="1266" w:type="dxa"/>
            <w:shd w:val="clear" w:color="auto" w:fill="auto"/>
          </w:tcPr>
          <w:p w14:paraId="3659E1FC" w14:textId="77777777" w:rsidR="002C25C3" w:rsidRPr="008C2049" w:rsidRDefault="002C25C3" w:rsidP="00473ECB">
            <w:pPr>
              <w:spacing w:before="0" w:after="0" w:line="240" w:lineRule="auto"/>
              <w:rPr>
                <w:rFonts w:cs="Arial"/>
                <w:color w:val="000000"/>
                <w:sz w:val="18"/>
                <w:szCs w:val="20"/>
              </w:rPr>
            </w:pPr>
          </w:p>
        </w:tc>
        <w:tc>
          <w:tcPr>
            <w:tcW w:w="1762" w:type="dxa"/>
            <w:shd w:val="clear" w:color="auto" w:fill="auto"/>
          </w:tcPr>
          <w:p w14:paraId="313F428F" w14:textId="77777777" w:rsidR="002C25C3" w:rsidRPr="008C2049" w:rsidRDefault="002C25C3" w:rsidP="00473ECB">
            <w:pPr>
              <w:pStyle w:val="Tablebody"/>
              <w:keepLines w:val="0"/>
              <w:widowControl/>
              <w:spacing w:before="0" w:after="0" w:line="240" w:lineRule="auto"/>
              <w:rPr>
                <w:rFonts w:cs="Arial"/>
                <w:color w:val="000000"/>
              </w:rPr>
            </w:pPr>
          </w:p>
        </w:tc>
        <w:tc>
          <w:tcPr>
            <w:tcW w:w="1860" w:type="dxa"/>
            <w:shd w:val="clear" w:color="auto" w:fill="auto"/>
          </w:tcPr>
          <w:p w14:paraId="62E942C3" w14:textId="77777777" w:rsidR="002C25C3" w:rsidRPr="008C2049" w:rsidRDefault="002C25C3" w:rsidP="00473ECB">
            <w:pPr>
              <w:pStyle w:val="Tablebody"/>
              <w:keepLines w:val="0"/>
              <w:widowControl/>
              <w:spacing w:before="0" w:after="0" w:line="240" w:lineRule="auto"/>
              <w:rPr>
                <w:rFonts w:cs="Arial"/>
                <w:color w:val="000000"/>
              </w:rPr>
            </w:pPr>
          </w:p>
        </w:tc>
        <w:tc>
          <w:tcPr>
            <w:tcW w:w="2085" w:type="dxa"/>
            <w:shd w:val="clear" w:color="auto" w:fill="auto"/>
          </w:tcPr>
          <w:p w14:paraId="29B31260" w14:textId="77777777" w:rsidR="002C25C3" w:rsidRPr="008C2049" w:rsidRDefault="002C25C3" w:rsidP="00473ECB">
            <w:pPr>
              <w:pStyle w:val="Tablebody"/>
              <w:keepLines w:val="0"/>
              <w:widowControl/>
              <w:spacing w:before="0" w:after="0" w:line="240" w:lineRule="auto"/>
              <w:rPr>
                <w:rFonts w:cs="Arial"/>
                <w:color w:val="000000"/>
              </w:rPr>
            </w:pPr>
          </w:p>
        </w:tc>
      </w:tr>
      <w:tr w:rsidR="002C25C3" w:rsidRPr="008C2049" w14:paraId="7A6422D9" w14:textId="77777777" w:rsidTr="00473ECB">
        <w:trPr>
          <w:cantSplit/>
        </w:trPr>
        <w:tc>
          <w:tcPr>
            <w:tcW w:w="1681" w:type="dxa"/>
            <w:vMerge/>
            <w:shd w:val="clear" w:color="auto" w:fill="auto"/>
          </w:tcPr>
          <w:p w14:paraId="5C7F672E" w14:textId="77777777" w:rsidR="002C25C3" w:rsidRPr="008C2049" w:rsidRDefault="002C25C3" w:rsidP="00473ECB">
            <w:pPr>
              <w:pStyle w:val="Tablebody"/>
              <w:keepLines w:val="0"/>
              <w:widowControl/>
              <w:spacing w:before="0" w:after="0" w:line="240" w:lineRule="auto"/>
              <w:rPr>
                <w:rFonts w:cs="Arial"/>
                <w:color w:val="000000"/>
              </w:rPr>
            </w:pPr>
          </w:p>
        </w:tc>
        <w:tc>
          <w:tcPr>
            <w:tcW w:w="3375" w:type="dxa"/>
            <w:vMerge/>
            <w:shd w:val="clear" w:color="auto" w:fill="auto"/>
          </w:tcPr>
          <w:p w14:paraId="1EA63A69" w14:textId="77777777" w:rsidR="002C25C3" w:rsidRPr="008C2049" w:rsidRDefault="002C25C3" w:rsidP="00473ECB">
            <w:pPr>
              <w:pStyle w:val="Tablebody"/>
              <w:keepLines w:val="0"/>
              <w:widowControl/>
              <w:spacing w:before="0" w:after="0" w:line="240" w:lineRule="auto"/>
              <w:rPr>
                <w:rFonts w:cs="Arial"/>
                <w:color w:val="000000"/>
              </w:rPr>
            </w:pPr>
          </w:p>
        </w:tc>
        <w:tc>
          <w:tcPr>
            <w:tcW w:w="2531" w:type="dxa"/>
            <w:shd w:val="clear" w:color="auto" w:fill="auto"/>
          </w:tcPr>
          <w:p w14:paraId="6A1B9ACB" w14:textId="77777777" w:rsidR="002C25C3" w:rsidRPr="008C2049" w:rsidRDefault="002C25C3" w:rsidP="00473ECB">
            <w:pPr>
              <w:spacing w:before="0" w:after="0" w:line="240" w:lineRule="auto"/>
              <w:rPr>
                <w:rFonts w:cs="Arial"/>
                <w:b/>
                <w:color w:val="000000"/>
                <w:sz w:val="18"/>
                <w:szCs w:val="20"/>
              </w:rPr>
            </w:pPr>
            <w:r w:rsidRPr="008C2049">
              <w:rPr>
                <w:rFonts w:cs="Arial"/>
                <w:color w:val="000000"/>
                <w:sz w:val="18"/>
                <w:szCs w:val="20"/>
              </w:rPr>
              <w:t>Cd</w:t>
            </w:r>
          </w:p>
        </w:tc>
        <w:tc>
          <w:tcPr>
            <w:tcW w:w="1266" w:type="dxa"/>
            <w:shd w:val="clear" w:color="auto" w:fill="auto"/>
          </w:tcPr>
          <w:p w14:paraId="400E56FB"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Note </w:t>
            </w:r>
            <w:r w:rsidRPr="008C2049">
              <w:rPr>
                <w:rFonts w:cs="Arial"/>
                <w:color w:val="000000"/>
                <w:sz w:val="18"/>
                <w:vertAlign w:val="superscript"/>
              </w:rPr>
              <w:t>1</w:t>
            </w:r>
          </w:p>
        </w:tc>
        <w:tc>
          <w:tcPr>
            <w:tcW w:w="1762" w:type="dxa"/>
            <w:shd w:val="clear" w:color="auto" w:fill="auto"/>
          </w:tcPr>
          <w:p w14:paraId="012BB0FB"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04313FD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085" w:type="dxa"/>
            <w:shd w:val="clear" w:color="auto" w:fill="auto"/>
          </w:tcPr>
          <w:p w14:paraId="706AC67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4B4D954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06D87B67" w14:textId="77777777" w:rsidTr="00473ECB">
        <w:trPr>
          <w:cantSplit/>
        </w:trPr>
        <w:tc>
          <w:tcPr>
            <w:tcW w:w="1681" w:type="dxa"/>
            <w:vMerge/>
            <w:shd w:val="clear" w:color="auto" w:fill="auto"/>
          </w:tcPr>
          <w:p w14:paraId="6E99D42B" w14:textId="77777777" w:rsidR="002C25C3" w:rsidRPr="008C2049" w:rsidRDefault="002C25C3" w:rsidP="00473ECB">
            <w:pPr>
              <w:pStyle w:val="Tablebody"/>
              <w:keepLines w:val="0"/>
              <w:widowControl/>
              <w:spacing w:before="0" w:after="0" w:line="240" w:lineRule="auto"/>
              <w:rPr>
                <w:rFonts w:cs="Arial"/>
                <w:color w:val="000000"/>
              </w:rPr>
            </w:pPr>
          </w:p>
        </w:tc>
        <w:tc>
          <w:tcPr>
            <w:tcW w:w="3375" w:type="dxa"/>
            <w:vMerge/>
            <w:shd w:val="clear" w:color="auto" w:fill="auto"/>
          </w:tcPr>
          <w:p w14:paraId="1E6D60D9" w14:textId="77777777" w:rsidR="002C25C3" w:rsidRPr="008C2049" w:rsidRDefault="002C25C3" w:rsidP="00473ECB">
            <w:pPr>
              <w:pStyle w:val="Tablebody"/>
              <w:keepLines w:val="0"/>
              <w:widowControl/>
              <w:spacing w:before="0" w:after="0" w:line="240" w:lineRule="auto"/>
              <w:rPr>
                <w:rFonts w:cs="Arial"/>
                <w:color w:val="000000"/>
              </w:rPr>
            </w:pPr>
          </w:p>
        </w:tc>
        <w:tc>
          <w:tcPr>
            <w:tcW w:w="2531" w:type="dxa"/>
            <w:shd w:val="clear" w:color="auto" w:fill="auto"/>
          </w:tcPr>
          <w:p w14:paraId="6529159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Hg</w:t>
            </w:r>
          </w:p>
        </w:tc>
        <w:tc>
          <w:tcPr>
            <w:tcW w:w="1266" w:type="dxa"/>
            <w:shd w:val="clear" w:color="auto" w:fill="auto"/>
          </w:tcPr>
          <w:p w14:paraId="742EE506"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Note </w:t>
            </w:r>
            <w:r w:rsidRPr="008C2049">
              <w:rPr>
                <w:rFonts w:cs="Arial"/>
                <w:color w:val="000000"/>
                <w:sz w:val="18"/>
                <w:vertAlign w:val="superscript"/>
              </w:rPr>
              <w:t>1</w:t>
            </w:r>
          </w:p>
        </w:tc>
        <w:tc>
          <w:tcPr>
            <w:tcW w:w="1762" w:type="dxa"/>
            <w:shd w:val="clear" w:color="auto" w:fill="auto"/>
          </w:tcPr>
          <w:p w14:paraId="461511D6"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315A25EB" w14:textId="77777777" w:rsidR="002C25C3" w:rsidRPr="008C2049" w:rsidRDefault="002C25C3" w:rsidP="00473ECB">
            <w:pPr>
              <w:pStyle w:val="Tablebody"/>
              <w:keepLines w:val="0"/>
              <w:widowControl/>
              <w:spacing w:before="0" w:after="0" w:line="240" w:lineRule="auto"/>
              <w:rPr>
                <w:rFonts w:cs="Arial"/>
                <w:color w:val="000000"/>
              </w:rPr>
            </w:pPr>
          </w:p>
        </w:tc>
        <w:tc>
          <w:tcPr>
            <w:tcW w:w="2085" w:type="dxa"/>
            <w:shd w:val="clear" w:color="auto" w:fill="auto"/>
          </w:tcPr>
          <w:p w14:paraId="6A6D86C7" w14:textId="77777777" w:rsidR="002C25C3" w:rsidRPr="008C2049" w:rsidRDefault="002C25C3" w:rsidP="00473ECB">
            <w:pPr>
              <w:pStyle w:val="Tablebody"/>
              <w:keepLines w:val="0"/>
              <w:widowControl/>
              <w:spacing w:before="0" w:after="0" w:line="240" w:lineRule="auto"/>
              <w:rPr>
                <w:rFonts w:cs="Arial"/>
                <w:color w:val="000000"/>
              </w:rPr>
            </w:pPr>
            <w:r w:rsidRPr="008C2049">
              <w:rPr>
                <w:color w:val="auto"/>
              </w:rPr>
              <w:t>BS EN 12846</w:t>
            </w:r>
          </w:p>
        </w:tc>
      </w:tr>
      <w:tr w:rsidR="002C25C3" w:rsidRPr="008C2049" w14:paraId="4DC008DF" w14:textId="77777777" w:rsidTr="00473ECB">
        <w:trPr>
          <w:cantSplit/>
        </w:trPr>
        <w:tc>
          <w:tcPr>
            <w:tcW w:w="1681" w:type="dxa"/>
            <w:vMerge w:val="restart"/>
            <w:shd w:val="clear" w:color="auto" w:fill="auto"/>
          </w:tcPr>
          <w:p w14:paraId="3A02E29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S1</w:t>
            </w:r>
          </w:p>
        </w:tc>
        <w:tc>
          <w:tcPr>
            <w:tcW w:w="3375" w:type="dxa"/>
            <w:vMerge w:val="restart"/>
            <w:shd w:val="clear" w:color="auto" w:fill="auto"/>
          </w:tcPr>
          <w:p w14:paraId="1BBC1307"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Unit 7800, Chemicals (Sulfolane, surface water ex Solvents, process effluent ex Argent Biodiesel Stanlow Plant (EPR/LP3233DK)) uncontaminated surface water from HPP and CCS areas.</w:t>
            </w:r>
          </w:p>
          <w:p w14:paraId="1932A84C"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 xml:space="preserve"> </w:t>
            </w:r>
          </w:p>
          <w:p w14:paraId="476F1A4A"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Refinery operations, SDAF, NDAF, PDAF, T1402A/B &amp; North Site Interceptors N55 (energy recovery plant), N56 (toluene gantry) &amp; N1B</w:t>
            </w:r>
          </w:p>
        </w:tc>
        <w:tc>
          <w:tcPr>
            <w:tcW w:w="2531" w:type="dxa"/>
            <w:shd w:val="clear" w:color="auto" w:fill="auto"/>
          </w:tcPr>
          <w:p w14:paraId="0C5068F2"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Pb</w:t>
            </w:r>
          </w:p>
        </w:tc>
        <w:tc>
          <w:tcPr>
            <w:tcW w:w="1266" w:type="dxa"/>
            <w:shd w:val="clear" w:color="auto" w:fill="auto"/>
          </w:tcPr>
          <w:p w14:paraId="03D6BA26"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Note </w:t>
            </w:r>
            <w:r w:rsidRPr="008C2049">
              <w:rPr>
                <w:rFonts w:cs="Arial"/>
                <w:color w:val="000000"/>
                <w:sz w:val="18"/>
                <w:vertAlign w:val="superscript"/>
              </w:rPr>
              <w:t>1</w:t>
            </w:r>
          </w:p>
        </w:tc>
        <w:tc>
          <w:tcPr>
            <w:tcW w:w="1762" w:type="dxa"/>
            <w:shd w:val="clear" w:color="auto" w:fill="auto"/>
          </w:tcPr>
          <w:p w14:paraId="5FAFFA0D"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7D18B20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085" w:type="dxa"/>
            <w:shd w:val="clear" w:color="auto" w:fill="auto"/>
          </w:tcPr>
          <w:p w14:paraId="37732A5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582CE7A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0FDF0C84" w14:textId="77777777" w:rsidTr="00473ECB">
        <w:trPr>
          <w:cantSplit/>
        </w:trPr>
        <w:tc>
          <w:tcPr>
            <w:tcW w:w="1681" w:type="dxa"/>
            <w:vMerge/>
            <w:shd w:val="clear" w:color="auto" w:fill="auto"/>
          </w:tcPr>
          <w:p w14:paraId="5B2141FB" w14:textId="77777777" w:rsidR="002C25C3" w:rsidRPr="008C2049" w:rsidRDefault="002C25C3" w:rsidP="00473ECB">
            <w:pPr>
              <w:pStyle w:val="Tablebody"/>
              <w:keepLines w:val="0"/>
              <w:widowControl/>
              <w:spacing w:before="0" w:after="0" w:line="240" w:lineRule="auto"/>
              <w:rPr>
                <w:rFonts w:cs="Arial"/>
                <w:color w:val="000000"/>
              </w:rPr>
            </w:pPr>
          </w:p>
        </w:tc>
        <w:tc>
          <w:tcPr>
            <w:tcW w:w="3375" w:type="dxa"/>
            <w:vMerge/>
            <w:shd w:val="clear" w:color="auto" w:fill="auto"/>
          </w:tcPr>
          <w:p w14:paraId="25ED1466" w14:textId="77777777" w:rsidR="002C25C3" w:rsidRPr="008C2049" w:rsidRDefault="002C25C3" w:rsidP="00473ECB">
            <w:pPr>
              <w:pStyle w:val="Tablebody"/>
              <w:keepLines w:val="0"/>
              <w:widowControl/>
              <w:spacing w:before="0" w:after="0" w:line="240" w:lineRule="auto"/>
              <w:rPr>
                <w:rFonts w:cs="Arial"/>
                <w:color w:val="000000"/>
              </w:rPr>
            </w:pPr>
          </w:p>
        </w:tc>
        <w:tc>
          <w:tcPr>
            <w:tcW w:w="2531" w:type="dxa"/>
            <w:shd w:val="clear" w:color="auto" w:fill="auto"/>
          </w:tcPr>
          <w:p w14:paraId="13345B3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Ni</w:t>
            </w:r>
          </w:p>
        </w:tc>
        <w:tc>
          <w:tcPr>
            <w:tcW w:w="1266" w:type="dxa"/>
            <w:shd w:val="clear" w:color="auto" w:fill="auto"/>
          </w:tcPr>
          <w:p w14:paraId="5A9BC509"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Note </w:t>
            </w:r>
            <w:r w:rsidRPr="008C2049">
              <w:rPr>
                <w:rFonts w:cs="Arial"/>
                <w:color w:val="000000"/>
                <w:sz w:val="18"/>
                <w:vertAlign w:val="superscript"/>
              </w:rPr>
              <w:t>1</w:t>
            </w:r>
          </w:p>
        </w:tc>
        <w:tc>
          <w:tcPr>
            <w:tcW w:w="1762" w:type="dxa"/>
            <w:shd w:val="clear" w:color="auto" w:fill="auto"/>
          </w:tcPr>
          <w:p w14:paraId="24E2E0BC"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2ED4467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085" w:type="dxa"/>
            <w:shd w:val="clear" w:color="auto" w:fill="auto"/>
          </w:tcPr>
          <w:p w14:paraId="209F351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16C49D9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5CF98ED8" w14:textId="77777777" w:rsidTr="00473ECB">
        <w:trPr>
          <w:cantSplit/>
        </w:trPr>
        <w:tc>
          <w:tcPr>
            <w:tcW w:w="1681" w:type="dxa"/>
            <w:vMerge/>
            <w:shd w:val="clear" w:color="auto" w:fill="auto"/>
          </w:tcPr>
          <w:p w14:paraId="7AEFE92F" w14:textId="77777777" w:rsidR="002C25C3" w:rsidRPr="008C2049" w:rsidRDefault="002C25C3" w:rsidP="00473ECB">
            <w:pPr>
              <w:pStyle w:val="Tablebody"/>
              <w:keepLines w:val="0"/>
              <w:widowControl/>
              <w:spacing w:before="0" w:after="0" w:line="240" w:lineRule="auto"/>
              <w:rPr>
                <w:rFonts w:cs="Arial"/>
                <w:color w:val="000000"/>
              </w:rPr>
            </w:pPr>
          </w:p>
        </w:tc>
        <w:tc>
          <w:tcPr>
            <w:tcW w:w="3375" w:type="dxa"/>
            <w:vMerge/>
            <w:shd w:val="clear" w:color="auto" w:fill="auto"/>
          </w:tcPr>
          <w:p w14:paraId="60D1A9FB" w14:textId="77777777" w:rsidR="002C25C3" w:rsidRPr="008C2049" w:rsidRDefault="002C25C3" w:rsidP="00473ECB">
            <w:pPr>
              <w:pStyle w:val="Tablebody"/>
              <w:keepLines w:val="0"/>
              <w:widowControl/>
              <w:spacing w:before="0" w:after="0" w:line="240" w:lineRule="auto"/>
              <w:rPr>
                <w:rFonts w:cs="Arial"/>
                <w:color w:val="000000"/>
              </w:rPr>
            </w:pPr>
          </w:p>
        </w:tc>
        <w:tc>
          <w:tcPr>
            <w:tcW w:w="2531" w:type="dxa"/>
            <w:shd w:val="clear" w:color="auto" w:fill="auto"/>
          </w:tcPr>
          <w:p w14:paraId="6672F06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 xml:space="preserve">V </w:t>
            </w:r>
          </w:p>
        </w:tc>
        <w:tc>
          <w:tcPr>
            <w:tcW w:w="1266" w:type="dxa"/>
            <w:shd w:val="clear" w:color="auto" w:fill="auto"/>
          </w:tcPr>
          <w:p w14:paraId="627D80AC" w14:textId="77777777" w:rsidR="002C25C3" w:rsidRPr="008C2049" w:rsidRDefault="002C25C3" w:rsidP="00473ECB">
            <w:pPr>
              <w:spacing w:before="0" w:after="0" w:line="240" w:lineRule="exact"/>
              <w:rPr>
                <w:rFonts w:cs="Arial"/>
                <w:color w:val="000000"/>
                <w:sz w:val="18"/>
                <w:szCs w:val="20"/>
              </w:rPr>
            </w:pPr>
            <w:r w:rsidRPr="008C2049">
              <w:rPr>
                <w:rFonts w:cs="Arial"/>
                <w:color w:val="000000"/>
                <w:sz w:val="18"/>
                <w:szCs w:val="20"/>
                <w:vertAlign w:val="superscript"/>
              </w:rPr>
              <w:t xml:space="preserve">Note </w:t>
            </w:r>
            <w:r w:rsidRPr="008C2049">
              <w:rPr>
                <w:rFonts w:cs="Arial"/>
                <w:color w:val="000000"/>
                <w:sz w:val="18"/>
                <w:vertAlign w:val="superscript"/>
              </w:rPr>
              <w:t>1</w:t>
            </w:r>
          </w:p>
        </w:tc>
        <w:tc>
          <w:tcPr>
            <w:tcW w:w="1762" w:type="dxa"/>
            <w:shd w:val="clear" w:color="auto" w:fill="auto"/>
          </w:tcPr>
          <w:p w14:paraId="03BE3DD9" w14:textId="77777777" w:rsidR="002C25C3" w:rsidRPr="008C2049" w:rsidRDefault="002C25C3" w:rsidP="00473ECB">
            <w:pPr>
              <w:pStyle w:val="Tablebody"/>
              <w:keepLines w:val="0"/>
              <w:widowControl/>
              <w:spacing w:before="0" w:after="0" w:line="240" w:lineRule="auto"/>
              <w:rPr>
                <w:rFonts w:cs="Arial"/>
                <w:color w:val="000000"/>
              </w:rPr>
            </w:pPr>
            <w:proofErr w:type="gramStart"/>
            <w:r w:rsidRPr="008C2049">
              <w:rPr>
                <w:rFonts w:cs="Arial"/>
                <w:color w:val="000000"/>
              </w:rPr>
              <w:t>24 hour</w:t>
            </w:r>
            <w:proofErr w:type="gramEnd"/>
            <w:r w:rsidRPr="008C2049">
              <w:rPr>
                <w:rFonts w:cs="Arial"/>
                <w:color w:val="000000"/>
              </w:rPr>
              <w:t xml:space="preserve"> flow proportional</w:t>
            </w:r>
          </w:p>
        </w:tc>
        <w:tc>
          <w:tcPr>
            <w:tcW w:w="1860" w:type="dxa"/>
            <w:shd w:val="clear" w:color="auto" w:fill="auto"/>
          </w:tcPr>
          <w:p w14:paraId="34576ED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085" w:type="dxa"/>
            <w:shd w:val="clear" w:color="auto" w:fill="auto"/>
          </w:tcPr>
          <w:p w14:paraId="19452DF7"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R-BILENVI-TP004</w:t>
            </w:r>
          </w:p>
          <w:p w14:paraId="0E01251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(in-house ICP-MS)</w:t>
            </w:r>
          </w:p>
        </w:tc>
      </w:tr>
      <w:tr w:rsidR="002C25C3" w:rsidRPr="008C2049" w14:paraId="20858268" w14:textId="77777777" w:rsidTr="00473ECB">
        <w:trPr>
          <w:cantSplit/>
        </w:trPr>
        <w:tc>
          <w:tcPr>
            <w:tcW w:w="14560" w:type="dxa"/>
            <w:gridSpan w:val="7"/>
            <w:shd w:val="clear" w:color="auto" w:fill="auto"/>
          </w:tcPr>
          <w:p w14:paraId="6CE9CEFB" w14:textId="77777777" w:rsidR="002C25C3" w:rsidRPr="008C2049" w:rsidRDefault="002C25C3" w:rsidP="00473ECB">
            <w:pPr>
              <w:pStyle w:val="Tablebody"/>
              <w:keepLines w:val="0"/>
              <w:widowControl/>
              <w:spacing w:before="0" w:after="0" w:line="240" w:lineRule="auto"/>
              <w:ind w:left="596" w:hanging="596"/>
              <w:rPr>
                <w:rFonts w:cs="Arial"/>
                <w:color w:val="000000"/>
                <w:szCs w:val="18"/>
              </w:rPr>
            </w:pPr>
            <w:r w:rsidRPr="008C2049">
              <w:rPr>
                <w:rFonts w:cs="Arial"/>
                <w:color w:val="000000"/>
                <w:szCs w:val="18"/>
              </w:rPr>
              <w:t>Note 1</w:t>
            </w:r>
            <w:r w:rsidRPr="008C2049">
              <w:rPr>
                <w:rFonts w:cs="Arial"/>
                <w:color w:val="000000"/>
                <w:szCs w:val="18"/>
              </w:rPr>
              <w:tab/>
              <w:t>Parameter limits shall be set based on the outcome of improvement condition IC53 in Table S1.3 of this permit.</w:t>
            </w:r>
          </w:p>
          <w:p w14:paraId="60B65D35" w14:textId="77777777" w:rsidR="002C25C3" w:rsidRPr="008C2049" w:rsidRDefault="002C25C3" w:rsidP="00473ECB">
            <w:pPr>
              <w:pStyle w:val="Tablebody"/>
              <w:keepLines w:val="0"/>
              <w:widowControl/>
              <w:spacing w:before="0" w:after="0" w:line="240" w:lineRule="auto"/>
              <w:ind w:left="596" w:hanging="596"/>
              <w:rPr>
                <w:rFonts w:cs="Arial"/>
                <w:color w:val="000000"/>
                <w:szCs w:val="18"/>
              </w:rPr>
            </w:pPr>
            <w:r w:rsidRPr="008C2049">
              <w:rPr>
                <w:rFonts w:cs="Arial"/>
                <w:color w:val="000000"/>
                <w:szCs w:val="18"/>
              </w:rPr>
              <w:t>Note 2</w:t>
            </w:r>
            <w:r w:rsidRPr="008C2049">
              <w:rPr>
                <w:rFonts w:cs="Arial"/>
                <w:color w:val="000000"/>
                <w:szCs w:val="18"/>
              </w:rPr>
              <w:tab/>
              <w:t xml:space="preserve">The operator shall provide evidence when requested by the Environment Agency of the results of the analytical laboratory </w:t>
            </w:r>
            <w:proofErr w:type="spellStart"/>
            <w:r w:rsidRPr="008C2049">
              <w:rPr>
                <w:rFonts w:cs="Arial"/>
                <w:color w:val="000000"/>
                <w:szCs w:val="18"/>
              </w:rPr>
              <w:t>aquacheck</w:t>
            </w:r>
            <w:proofErr w:type="spellEnd"/>
            <w:r w:rsidRPr="008C2049">
              <w:rPr>
                <w:rFonts w:cs="Arial"/>
                <w:color w:val="000000"/>
                <w:szCs w:val="18"/>
              </w:rPr>
              <w:t xml:space="preserve"> proficiency scheme. This is required to demonstrate equivalence of the current test method against test method BS EN ISO 14402.  </w:t>
            </w:r>
          </w:p>
          <w:p w14:paraId="4F2294FE" w14:textId="77777777" w:rsidR="002C25C3" w:rsidRPr="008C2049" w:rsidRDefault="002C25C3" w:rsidP="00473ECB">
            <w:pPr>
              <w:pStyle w:val="Tablebody"/>
              <w:keepLines w:val="0"/>
              <w:widowControl/>
              <w:spacing w:before="0" w:after="0" w:line="240" w:lineRule="auto"/>
              <w:ind w:left="596" w:hanging="596"/>
              <w:rPr>
                <w:rFonts w:cs="Arial"/>
                <w:color w:val="000000"/>
                <w:szCs w:val="18"/>
              </w:rPr>
            </w:pPr>
            <w:r w:rsidRPr="008C2049">
              <w:rPr>
                <w:rFonts w:cs="Arial"/>
                <w:color w:val="000000"/>
                <w:szCs w:val="18"/>
              </w:rPr>
              <w:t>Note 3</w:t>
            </w:r>
            <w:r w:rsidRPr="008C2049">
              <w:rPr>
                <w:rFonts w:cs="Arial"/>
                <w:color w:val="000000"/>
                <w:szCs w:val="18"/>
              </w:rPr>
              <w:tab/>
              <w:t>Test method UK1412 shall be run in parallel with test method BS EN ISO 9377-2 for up to 12 months, whilst quality assurance of the methods is undertaken.  At the end of the quality assurance period the operator shall confirm in writing the correlation between the two methods and how ongoing validation shall be carried out.</w:t>
            </w:r>
          </w:p>
          <w:p w14:paraId="7CBAACD6" w14:textId="77777777" w:rsidR="002C25C3" w:rsidRPr="008C2049" w:rsidRDefault="002C25C3" w:rsidP="00473ECB">
            <w:pPr>
              <w:pStyle w:val="Tablebody"/>
              <w:keepLines w:val="0"/>
              <w:widowControl/>
              <w:spacing w:before="0" w:after="0" w:line="240" w:lineRule="auto"/>
              <w:ind w:left="596" w:hanging="596"/>
              <w:rPr>
                <w:rFonts w:cs="Arial"/>
                <w:color w:val="000000"/>
                <w:sz w:val="16"/>
              </w:rPr>
            </w:pPr>
            <w:r w:rsidRPr="008C2049">
              <w:rPr>
                <w:rFonts w:cs="Arial"/>
                <w:color w:val="000000"/>
                <w:szCs w:val="18"/>
              </w:rPr>
              <w:t>Note 4</w:t>
            </w:r>
            <w:r w:rsidRPr="008C2049">
              <w:rPr>
                <w:rFonts w:cs="Arial"/>
                <w:color w:val="000000"/>
                <w:szCs w:val="18"/>
              </w:rPr>
              <w:tab/>
              <w:t>Measurement of TOC and application of a correlation factor may be used as a surrogate for COD. Parallel monitoring of TOC and COD shall be undertaken over a period of 1 year (to allow for seasonal variance) to determine the applicable correlation factor. The TOC correlation factor shall be agreed in writing with the Environment Agency before parallel monitoring of COD can cease.</w:t>
            </w:r>
          </w:p>
        </w:tc>
      </w:tr>
    </w:tbl>
    <w:p w14:paraId="3CE8A294" w14:textId="77777777" w:rsidR="002C25C3" w:rsidRPr="008C2049" w:rsidRDefault="002C25C3" w:rsidP="002C25C3">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5826"/>
        <w:gridCol w:w="2547"/>
        <w:gridCol w:w="6187"/>
      </w:tblGrid>
      <w:tr w:rsidR="002C25C3" w:rsidRPr="008C2049" w14:paraId="18823BFE" w14:textId="77777777" w:rsidTr="00473ECB">
        <w:trPr>
          <w:cantSplit/>
          <w:tblHeader/>
        </w:trPr>
        <w:tc>
          <w:tcPr>
            <w:tcW w:w="14560" w:type="dxa"/>
            <w:gridSpan w:val="3"/>
            <w:shd w:val="clear" w:color="auto" w:fill="auto"/>
          </w:tcPr>
          <w:p w14:paraId="43B1D697" w14:textId="77777777" w:rsidR="002C25C3" w:rsidRPr="008C2049" w:rsidRDefault="002C25C3" w:rsidP="00473ECB">
            <w:pPr>
              <w:keepNext/>
              <w:keepLines/>
              <w:autoSpaceDE w:val="0"/>
              <w:autoSpaceDN w:val="0"/>
              <w:adjustRightInd w:val="0"/>
              <w:spacing w:before="0" w:after="0" w:line="240" w:lineRule="auto"/>
              <w:rPr>
                <w:rFonts w:cs="Arial"/>
                <w:b/>
                <w:bCs/>
                <w:color w:val="000000"/>
                <w:sz w:val="18"/>
                <w:szCs w:val="20"/>
              </w:rPr>
            </w:pPr>
            <w:r w:rsidRPr="008C2049">
              <w:rPr>
                <w:rFonts w:cs="Arial"/>
                <w:b/>
                <w:bCs/>
                <w:color w:val="000000"/>
                <w:sz w:val="18"/>
                <w:szCs w:val="20"/>
              </w:rPr>
              <w:t>Table S3.4 Annual Limits</w:t>
            </w:r>
          </w:p>
        </w:tc>
      </w:tr>
      <w:tr w:rsidR="002C25C3" w:rsidRPr="008C2049" w14:paraId="4A593A41" w14:textId="77777777" w:rsidTr="00473ECB">
        <w:trPr>
          <w:cantSplit/>
          <w:tblHeader/>
        </w:trPr>
        <w:tc>
          <w:tcPr>
            <w:tcW w:w="5826" w:type="dxa"/>
            <w:shd w:val="clear" w:color="auto" w:fill="auto"/>
          </w:tcPr>
          <w:p w14:paraId="574450A5" w14:textId="77777777" w:rsidR="002C25C3" w:rsidRPr="008C2049" w:rsidRDefault="002C25C3" w:rsidP="00473ECB">
            <w:pPr>
              <w:keepNext/>
              <w:keepLines/>
              <w:autoSpaceDE w:val="0"/>
              <w:autoSpaceDN w:val="0"/>
              <w:adjustRightInd w:val="0"/>
              <w:spacing w:before="0" w:after="0" w:line="240" w:lineRule="auto"/>
              <w:rPr>
                <w:rFonts w:cs="Arial"/>
                <w:b/>
                <w:bCs/>
                <w:color w:val="000000"/>
                <w:sz w:val="18"/>
                <w:szCs w:val="20"/>
              </w:rPr>
            </w:pPr>
            <w:r w:rsidRPr="008C2049">
              <w:rPr>
                <w:rFonts w:cs="Arial"/>
                <w:b/>
                <w:bCs/>
                <w:color w:val="000000"/>
                <w:sz w:val="18"/>
                <w:szCs w:val="20"/>
              </w:rPr>
              <w:t>Parameter</w:t>
            </w:r>
          </w:p>
        </w:tc>
        <w:tc>
          <w:tcPr>
            <w:tcW w:w="2547" w:type="dxa"/>
            <w:shd w:val="clear" w:color="auto" w:fill="auto"/>
          </w:tcPr>
          <w:p w14:paraId="72D6ADD1" w14:textId="77777777" w:rsidR="002C25C3" w:rsidRPr="008C2049" w:rsidRDefault="002C25C3" w:rsidP="00473ECB">
            <w:pPr>
              <w:keepNext/>
              <w:keepLines/>
              <w:autoSpaceDE w:val="0"/>
              <w:autoSpaceDN w:val="0"/>
              <w:adjustRightInd w:val="0"/>
              <w:spacing w:before="0" w:after="0" w:line="240" w:lineRule="auto"/>
              <w:rPr>
                <w:rFonts w:cs="Arial"/>
                <w:b/>
                <w:bCs/>
                <w:color w:val="000000"/>
                <w:sz w:val="18"/>
                <w:szCs w:val="20"/>
              </w:rPr>
            </w:pPr>
            <w:r w:rsidRPr="008C2049">
              <w:rPr>
                <w:rFonts w:cs="Arial"/>
                <w:b/>
                <w:bCs/>
                <w:color w:val="000000"/>
                <w:sz w:val="18"/>
                <w:szCs w:val="20"/>
              </w:rPr>
              <w:t>Medium</w:t>
            </w:r>
          </w:p>
        </w:tc>
        <w:tc>
          <w:tcPr>
            <w:tcW w:w="6187" w:type="dxa"/>
            <w:shd w:val="clear" w:color="auto" w:fill="auto"/>
          </w:tcPr>
          <w:p w14:paraId="30D73000" w14:textId="77777777" w:rsidR="002C25C3" w:rsidRPr="008C2049" w:rsidRDefault="002C25C3" w:rsidP="00473ECB">
            <w:pPr>
              <w:keepNext/>
              <w:keepLines/>
              <w:autoSpaceDE w:val="0"/>
              <w:autoSpaceDN w:val="0"/>
              <w:adjustRightInd w:val="0"/>
              <w:spacing w:before="0" w:after="0" w:line="240" w:lineRule="auto"/>
              <w:rPr>
                <w:rFonts w:cs="Arial"/>
                <w:b/>
                <w:bCs/>
                <w:color w:val="000000"/>
                <w:sz w:val="18"/>
                <w:szCs w:val="20"/>
              </w:rPr>
            </w:pPr>
            <w:r w:rsidRPr="008C2049">
              <w:rPr>
                <w:rFonts w:cs="Arial"/>
                <w:b/>
                <w:bCs/>
                <w:color w:val="000000"/>
                <w:sz w:val="18"/>
                <w:szCs w:val="20"/>
              </w:rPr>
              <w:t>Limit (including unit)</w:t>
            </w:r>
          </w:p>
        </w:tc>
      </w:tr>
      <w:tr w:rsidR="002C25C3" w:rsidRPr="008C2049" w14:paraId="2BA01B7A" w14:textId="77777777" w:rsidTr="00473ECB">
        <w:trPr>
          <w:cantSplit/>
        </w:trPr>
        <w:tc>
          <w:tcPr>
            <w:tcW w:w="5826" w:type="dxa"/>
            <w:shd w:val="clear" w:color="auto" w:fill="auto"/>
          </w:tcPr>
          <w:p w14:paraId="5C1CA9AD" w14:textId="77777777" w:rsidR="002C25C3" w:rsidRPr="008C2049" w:rsidRDefault="002C25C3" w:rsidP="00473ECB">
            <w:pPr>
              <w:keepNext/>
              <w:keepLines/>
              <w:autoSpaceDE w:val="0"/>
              <w:autoSpaceDN w:val="0"/>
              <w:adjustRightInd w:val="0"/>
              <w:spacing w:before="0" w:after="0" w:line="240" w:lineRule="auto"/>
              <w:rPr>
                <w:rFonts w:cs="Arial"/>
                <w:color w:val="000000"/>
                <w:sz w:val="18"/>
                <w:szCs w:val="20"/>
              </w:rPr>
            </w:pPr>
            <w:r w:rsidRPr="008C2049">
              <w:rPr>
                <w:rFonts w:cs="Arial"/>
                <w:color w:val="000000"/>
                <w:sz w:val="18"/>
                <w:szCs w:val="20"/>
              </w:rPr>
              <w:t xml:space="preserve">Sulphur dioxide </w:t>
            </w:r>
          </w:p>
        </w:tc>
        <w:tc>
          <w:tcPr>
            <w:tcW w:w="2547" w:type="dxa"/>
            <w:shd w:val="clear" w:color="auto" w:fill="auto"/>
          </w:tcPr>
          <w:p w14:paraId="52A6386C" w14:textId="77777777" w:rsidR="002C25C3" w:rsidRPr="008C2049" w:rsidRDefault="002C25C3" w:rsidP="00473ECB">
            <w:pPr>
              <w:keepNext/>
              <w:keepLines/>
              <w:autoSpaceDE w:val="0"/>
              <w:autoSpaceDN w:val="0"/>
              <w:adjustRightInd w:val="0"/>
              <w:spacing w:before="0" w:after="0" w:line="240" w:lineRule="auto"/>
              <w:rPr>
                <w:rFonts w:cs="Arial"/>
                <w:color w:val="000000"/>
                <w:sz w:val="18"/>
                <w:szCs w:val="20"/>
              </w:rPr>
            </w:pPr>
            <w:r w:rsidRPr="008C2049">
              <w:rPr>
                <w:rFonts w:cs="Arial"/>
                <w:color w:val="000000"/>
                <w:sz w:val="18"/>
                <w:szCs w:val="20"/>
              </w:rPr>
              <w:t>Air</w:t>
            </w:r>
          </w:p>
        </w:tc>
        <w:tc>
          <w:tcPr>
            <w:tcW w:w="6187" w:type="dxa"/>
            <w:shd w:val="clear" w:color="auto" w:fill="auto"/>
          </w:tcPr>
          <w:p w14:paraId="4DCF7AA0" w14:textId="77777777" w:rsidR="002C25C3" w:rsidRPr="008C2049" w:rsidRDefault="002C25C3" w:rsidP="00473ECB">
            <w:pPr>
              <w:keepNext/>
              <w:keepLines/>
              <w:autoSpaceDE w:val="0"/>
              <w:autoSpaceDN w:val="0"/>
              <w:adjustRightInd w:val="0"/>
              <w:spacing w:before="0" w:after="0" w:line="240" w:lineRule="auto"/>
              <w:rPr>
                <w:rFonts w:cs="Arial"/>
                <w:color w:val="000000"/>
                <w:sz w:val="18"/>
                <w:szCs w:val="20"/>
              </w:rPr>
            </w:pPr>
            <w:r w:rsidRPr="008C2049">
              <w:rPr>
                <w:rFonts w:cs="Arial"/>
                <w:color w:val="000000"/>
                <w:sz w:val="18"/>
                <w:szCs w:val="20"/>
              </w:rPr>
              <w:t>7,400 tonnes</w:t>
            </w:r>
          </w:p>
        </w:tc>
      </w:tr>
      <w:tr w:rsidR="002C25C3" w:rsidRPr="008C2049" w14:paraId="6FC3E6B0" w14:textId="77777777" w:rsidTr="00473ECB">
        <w:trPr>
          <w:cantSplit/>
        </w:trPr>
        <w:tc>
          <w:tcPr>
            <w:tcW w:w="5826" w:type="dxa"/>
            <w:shd w:val="clear" w:color="auto" w:fill="auto"/>
          </w:tcPr>
          <w:p w14:paraId="384AD882" w14:textId="77777777" w:rsidR="002C25C3" w:rsidRPr="008C2049" w:rsidRDefault="002C25C3" w:rsidP="00473ECB">
            <w:pPr>
              <w:keepNext/>
              <w:keepLines/>
              <w:autoSpaceDE w:val="0"/>
              <w:autoSpaceDN w:val="0"/>
              <w:adjustRightInd w:val="0"/>
              <w:spacing w:before="0" w:after="0" w:line="240" w:lineRule="auto"/>
              <w:rPr>
                <w:rFonts w:cs="Arial"/>
                <w:color w:val="000000"/>
                <w:sz w:val="18"/>
                <w:szCs w:val="20"/>
              </w:rPr>
            </w:pPr>
            <w:r w:rsidRPr="008C2049">
              <w:rPr>
                <w:rFonts w:cs="Arial"/>
                <w:color w:val="000000"/>
                <w:sz w:val="18"/>
                <w:szCs w:val="20"/>
              </w:rPr>
              <w:t>Oxides of nitrogen from emission point REF-A-4</w:t>
            </w:r>
          </w:p>
        </w:tc>
        <w:tc>
          <w:tcPr>
            <w:tcW w:w="2547" w:type="dxa"/>
            <w:shd w:val="clear" w:color="auto" w:fill="auto"/>
          </w:tcPr>
          <w:p w14:paraId="2A60CE1E" w14:textId="77777777" w:rsidR="002C25C3" w:rsidRPr="008C2049" w:rsidRDefault="002C25C3" w:rsidP="00473ECB">
            <w:pPr>
              <w:keepNext/>
              <w:keepLines/>
              <w:autoSpaceDE w:val="0"/>
              <w:autoSpaceDN w:val="0"/>
              <w:adjustRightInd w:val="0"/>
              <w:spacing w:before="0" w:after="0" w:line="240" w:lineRule="auto"/>
              <w:rPr>
                <w:rFonts w:cs="Arial"/>
                <w:color w:val="000000"/>
                <w:sz w:val="18"/>
                <w:szCs w:val="20"/>
              </w:rPr>
            </w:pPr>
            <w:r w:rsidRPr="008C2049">
              <w:rPr>
                <w:rFonts w:cs="Arial"/>
                <w:color w:val="000000"/>
                <w:sz w:val="18"/>
                <w:szCs w:val="20"/>
              </w:rPr>
              <w:t>Air</w:t>
            </w:r>
          </w:p>
        </w:tc>
        <w:tc>
          <w:tcPr>
            <w:tcW w:w="6187" w:type="dxa"/>
            <w:shd w:val="clear" w:color="auto" w:fill="auto"/>
          </w:tcPr>
          <w:p w14:paraId="5ED01509" w14:textId="77777777" w:rsidR="002C25C3" w:rsidRPr="008C2049" w:rsidRDefault="002C25C3" w:rsidP="00473ECB">
            <w:pPr>
              <w:keepNext/>
              <w:keepLines/>
              <w:autoSpaceDE w:val="0"/>
              <w:autoSpaceDN w:val="0"/>
              <w:adjustRightInd w:val="0"/>
              <w:spacing w:before="0" w:after="0" w:line="240" w:lineRule="auto"/>
              <w:rPr>
                <w:rFonts w:cs="Arial"/>
                <w:color w:val="000000"/>
                <w:sz w:val="18"/>
                <w:szCs w:val="20"/>
              </w:rPr>
            </w:pPr>
            <w:r w:rsidRPr="008C2049">
              <w:rPr>
                <w:rFonts w:cs="Arial"/>
                <w:color w:val="000000"/>
                <w:sz w:val="18"/>
                <w:szCs w:val="20"/>
              </w:rPr>
              <w:t xml:space="preserve">1,311 tonnes </w:t>
            </w:r>
          </w:p>
        </w:tc>
      </w:tr>
      <w:tr w:rsidR="002C25C3" w:rsidRPr="008C2049" w14:paraId="236934DA" w14:textId="77777777" w:rsidTr="00473ECB">
        <w:trPr>
          <w:cantSplit/>
        </w:trPr>
        <w:tc>
          <w:tcPr>
            <w:tcW w:w="5826" w:type="dxa"/>
            <w:shd w:val="clear" w:color="auto" w:fill="auto"/>
          </w:tcPr>
          <w:p w14:paraId="4975E7C5" w14:textId="77777777" w:rsidR="002C25C3" w:rsidRPr="008C2049" w:rsidRDefault="002C25C3" w:rsidP="00473ECB">
            <w:pPr>
              <w:keepNext/>
              <w:keepLines/>
              <w:autoSpaceDE w:val="0"/>
              <w:autoSpaceDN w:val="0"/>
              <w:adjustRightInd w:val="0"/>
              <w:spacing w:before="0" w:after="0" w:line="240" w:lineRule="auto"/>
              <w:rPr>
                <w:rFonts w:cs="Arial"/>
                <w:color w:val="000000"/>
                <w:sz w:val="18"/>
                <w:szCs w:val="20"/>
              </w:rPr>
            </w:pPr>
            <w:r w:rsidRPr="008C2049">
              <w:rPr>
                <w:rFonts w:cs="Arial"/>
                <w:color w:val="000000"/>
                <w:sz w:val="18"/>
                <w:szCs w:val="20"/>
              </w:rPr>
              <w:t xml:space="preserve">Oil in water (total) </w:t>
            </w:r>
          </w:p>
        </w:tc>
        <w:tc>
          <w:tcPr>
            <w:tcW w:w="2547" w:type="dxa"/>
            <w:shd w:val="clear" w:color="auto" w:fill="auto"/>
          </w:tcPr>
          <w:p w14:paraId="4B4957E4" w14:textId="77777777" w:rsidR="002C25C3" w:rsidRPr="008C2049" w:rsidRDefault="002C25C3" w:rsidP="00473ECB">
            <w:pPr>
              <w:keepNext/>
              <w:keepLines/>
              <w:autoSpaceDE w:val="0"/>
              <w:autoSpaceDN w:val="0"/>
              <w:adjustRightInd w:val="0"/>
              <w:spacing w:before="0" w:after="0" w:line="240" w:lineRule="auto"/>
              <w:rPr>
                <w:rFonts w:cs="Arial"/>
                <w:color w:val="000000"/>
                <w:sz w:val="18"/>
                <w:szCs w:val="20"/>
              </w:rPr>
            </w:pPr>
            <w:r w:rsidRPr="008C2049">
              <w:rPr>
                <w:rFonts w:cs="Arial"/>
                <w:color w:val="000000"/>
                <w:sz w:val="18"/>
                <w:szCs w:val="20"/>
              </w:rPr>
              <w:t>Water</w:t>
            </w:r>
          </w:p>
        </w:tc>
        <w:tc>
          <w:tcPr>
            <w:tcW w:w="6187" w:type="dxa"/>
            <w:shd w:val="clear" w:color="auto" w:fill="auto"/>
          </w:tcPr>
          <w:p w14:paraId="57BDB22C" w14:textId="77777777" w:rsidR="002C25C3" w:rsidRPr="008C2049" w:rsidRDefault="002C25C3" w:rsidP="00473ECB">
            <w:pPr>
              <w:keepNext/>
              <w:keepLines/>
              <w:autoSpaceDE w:val="0"/>
              <w:autoSpaceDN w:val="0"/>
              <w:adjustRightInd w:val="0"/>
              <w:spacing w:before="0" w:after="0" w:line="240" w:lineRule="auto"/>
              <w:rPr>
                <w:rFonts w:cs="Arial"/>
                <w:color w:val="000000"/>
                <w:sz w:val="18"/>
                <w:szCs w:val="20"/>
              </w:rPr>
            </w:pPr>
            <w:r w:rsidRPr="008C2049">
              <w:rPr>
                <w:rFonts w:cs="Arial"/>
                <w:color w:val="000000"/>
                <w:sz w:val="18"/>
                <w:szCs w:val="20"/>
              </w:rPr>
              <w:t xml:space="preserve">3g / tonne crude oil processed </w:t>
            </w:r>
            <w:r w:rsidRPr="008C2049">
              <w:rPr>
                <w:rFonts w:cs="Arial"/>
                <w:b/>
                <w:color w:val="000000"/>
                <w:sz w:val="18"/>
                <w:szCs w:val="20"/>
                <w:vertAlign w:val="superscript"/>
              </w:rPr>
              <w:t>Notes 1 &amp; 2</w:t>
            </w:r>
          </w:p>
        </w:tc>
      </w:tr>
      <w:tr w:rsidR="002C25C3" w:rsidRPr="008C2049" w14:paraId="45714272" w14:textId="77777777" w:rsidTr="00473ECB">
        <w:trPr>
          <w:cantSplit/>
        </w:trPr>
        <w:tc>
          <w:tcPr>
            <w:tcW w:w="14560" w:type="dxa"/>
            <w:gridSpan w:val="3"/>
            <w:shd w:val="clear" w:color="auto" w:fill="auto"/>
          </w:tcPr>
          <w:p w14:paraId="161D5422" w14:textId="77777777" w:rsidR="002C25C3" w:rsidRPr="008C2049" w:rsidRDefault="002C25C3" w:rsidP="00473ECB">
            <w:pPr>
              <w:pStyle w:val="Tablebody"/>
              <w:keepNext/>
              <w:widowControl/>
              <w:spacing w:before="0" w:after="0" w:line="240" w:lineRule="auto"/>
              <w:ind w:left="596" w:hanging="596"/>
              <w:rPr>
                <w:rFonts w:cs="Arial"/>
                <w:color w:val="000000"/>
                <w:szCs w:val="18"/>
              </w:rPr>
            </w:pPr>
            <w:r w:rsidRPr="008C2049">
              <w:rPr>
                <w:rFonts w:cs="Arial"/>
                <w:color w:val="000000"/>
                <w:szCs w:val="18"/>
              </w:rPr>
              <w:t>Note 1</w:t>
            </w:r>
            <w:r w:rsidRPr="008C2049">
              <w:rPr>
                <w:rFonts w:cs="Arial"/>
                <w:color w:val="000000"/>
                <w:szCs w:val="18"/>
              </w:rPr>
              <w:tab/>
              <w:t>Comparison between influent and effluent concentrations.</w:t>
            </w:r>
          </w:p>
          <w:p w14:paraId="7E315405" w14:textId="77777777" w:rsidR="002C25C3" w:rsidRPr="008C2049" w:rsidRDefault="002C25C3" w:rsidP="00473ECB">
            <w:pPr>
              <w:pStyle w:val="Tablebody"/>
              <w:keepNext/>
              <w:widowControl/>
              <w:spacing w:before="0" w:after="0" w:line="240" w:lineRule="auto"/>
              <w:ind w:left="596" w:hanging="596"/>
              <w:rPr>
                <w:rFonts w:cs="Arial"/>
                <w:color w:val="000000"/>
                <w:sz w:val="16"/>
              </w:rPr>
            </w:pPr>
            <w:r w:rsidRPr="008C2049">
              <w:rPr>
                <w:rFonts w:cs="Arial"/>
                <w:color w:val="000000"/>
                <w:szCs w:val="18"/>
              </w:rPr>
              <w:t>Note 2</w:t>
            </w:r>
            <w:r w:rsidRPr="008C2049">
              <w:rPr>
                <w:rFonts w:cs="Arial"/>
                <w:color w:val="000000"/>
                <w:szCs w:val="18"/>
              </w:rPr>
              <w:tab/>
              <w:t>Emission limit value under review subject to completion of IC38 in this permit.</w:t>
            </w:r>
          </w:p>
        </w:tc>
      </w:tr>
    </w:tbl>
    <w:p w14:paraId="250EE85B" w14:textId="77777777" w:rsidR="002C25C3" w:rsidRPr="008C2049" w:rsidRDefault="002C25C3" w:rsidP="002C25C3">
      <w:pPr>
        <w:keepLines/>
        <w:widowControl w:val="0"/>
        <w:spacing w:line="270" w:lineRule="exact"/>
        <w:rPr>
          <w:color w:val="000000"/>
          <w:sz w:val="18"/>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3307"/>
        <w:gridCol w:w="2805"/>
        <w:gridCol w:w="3062"/>
        <w:gridCol w:w="3207"/>
        <w:gridCol w:w="2243"/>
      </w:tblGrid>
      <w:tr w:rsidR="002C25C3" w:rsidRPr="008C2049" w14:paraId="11F0B739" w14:textId="77777777" w:rsidTr="00473ECB">
        <w:trPr>
          <w:cantSplit/>
          <w:tblHeader/>
        </w:trPr>
        <w:tc>
          <w:tcPr>
            <w:tcW w:w="14851" w:type="dxa"/>
            <w:gridSpan w:val="5"/>
            <w:shd w:val="clear" w:color="auto" w:fill="auto"/>
          </w:tcPr>
          <w:p w14:paraId="47F4B5D6" w14:textId="77777777" w:rsidR="002C25C3" w:rsidRPr="008C2049" w:rsidRDefault="002C25C3" w:rsidP="00473ECB">
            <w:pPr>
              <w:keepNext/>
              <w:keepLines/>
              <w:spacing w:before="0" w:after="0" w:line="240" w:lineRule="auto"/>
              <w:rPr>
                <w:rFonts w:cs="Arial"/>
                <w:b/>
                <w:bCs/>
                <w:color w:val="000000"/>
                <w:sz w:val="18"/>
                <w:szCs w:val="20"/>
              </w:rPr>
            </w:pPr>
            <w:bookmarkStart w:id="27" w:name="_Hlk124410727"/>
            <w:r w:rsidRPr="008C2049">
              <w:rPr>
                <w:rFonts w:cs="Arial"/>
                <w:b/>
                <w:bCs/>
                <w:color w:val="000000"/>
                <w:sz w:val="18"/>
                <w:szCs w:val="20"/>
              </w:rPr>
              <w:lastRenderedPageBreak/>
              <w:t>Table S3.5(a) Process monitoring requirements</w:t>
            </w:r>
          </w:p>
        </w:tc>
      </w:tr>
      <w:tr w:rsidR="002C25C3" w:rsidRPr="008C2049" w14:paraId="00055C84" w14:textId="77777777" w:rsidTr="00473ECB">
        <w:trPr>
          <w:cantSplit/>
          <w:tblHeader/>
        </w:trPr>
        <w:tc>
          <w:tcPr>
            <w:tcW w:w="3369" w:type="dxa"/>
            <w:shd w:val="clear" w:color="auto" w:fill="auto"/>
          </w:tcPr>
          <w:p w14:paraId="5AB1CF6F" w14:textId="77777777" w:rsidR="002C25C3" w:rsidRPr="008C2049" w:rsidRDefault="002C25C3" w:rsidP="00473ECB">
            <w:pPr>
              <w:keepNext/>
              <w:keepLines/>
              <w:spacing w:before="0" w:after="0" w:line="240" w:lineRule="auto"/>
              <w:rPr>
                <w:rFonts w:cs="Arial"/>
                <w:b/>
                <w:color w:val="000000"/>
                <w:sz w:val="18"/>
                <w:szCs w:val="20"/>
              </w:rPr>
            </w:pPr>
            <w:bookmarkStart w:id="28" w:name="_Hlk124944907"/>
            <w:r w:rsidRPr="008C2049">
              <w:rPr>
                <w:rFonts w:cs="Arial"/>
                <w:b/>
                <w:color w:val="000000"/>
                <w:sz w:val="18"/>
                <w:szCs w:val="20"/>
              </w:rPr>
              <w:t>Emission point reference or source or description of point of measurement</w:t>
            </w:r>
          </w:p>
        </w:tc>
        <w:tc>
          <w:tcPr>
            <w:tcW w:w="2835" w:type="dxa"/>
            <w:shd w:val="clear" w:color="auto" w:fill="auto"/>
          </w:tcPr>
          <w:p w14:paraId="726FCB55"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Parameter</w:t>
            </w:r>
          </w:p>
        </w:tc>
        <w:tc>
          <w:tcPr>
            <w:tcW w:w="3118" w:type="dxa"/>
            <w:shd w:val="clear" w:color="auto" w:fill="auto"/>
          </w:tcPr>
          <w:p w14:paraId="45D87F4E"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 xml:space="preserve">Monitoring frequency </w:t>
            </w:r>
          </w:p>
        </w:tc>
        <w:tc>
          <w:tcPr>
            <w:tcW w:w="3260" w:type="dxa"/>
            <w:shd w:val="clear" w:color="auto" w:fill="auto"/>
          </w:tcPr>
          <w:p w14:paraId="1D989DE4"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 xml:space="preserve">Monitoring standard or method </w:t>
            </w:r>
          </w:p>
        </w:tc>
        <w:tc>
          <w:tcPr>
            <w:tcW w:w="2269" w:type="dxa"/>
            <w:shd w:val="clear" w:color="auto" w:fill="auto"/>
          </w:tcPr>
          <w:p w14:paraId="02EE0368"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 xml:space="preserve">Other specifications </w:t>
            </w:r>
          </w:p>
        </w:tc>
      </w:tr>
      <w:bookmarkEnd w:id="28"/>
      <w:tr w:rsidR="002C25C3" w:rsidRPr="008C2049" w14:paraId="513CB75C" w14:textId="77777777" w:rsidTr="00473ECB">
        <w:trPr>
          <w:cantSplit/>
        </w:trPr>
        <w:tc>
          <w:tcPr>
            <w:tcW w:w="3369" w:type="dxa"/>
            <w:shd w:val="clear" w:color="auto" w:fill="auto"/>
          </w:tcPr>
          <w:p w14:paraId="68BADC1D"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REF-A-1</w:t>
            </w:r>
          </w:p>
          <w:p w14:paraId="639B4328"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CDU-3</w:t>
            </w:r>
          </w:p>
        </w:tc>
        <w:tc>
          <w:tcPr>
            <w:tcW w:w="2835" w:type="dxa"/>
            <w:shd w:val="clear" w:color="auto" w:fill="auto"/>
          </w:tcPr>
          <w:p w14:paraId="566C43E6"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PM</w:t>
            </w:r>
            <w:r w:rsidRPr="008C2049">
              <w:rPr>
                <w:rFonts w:cs="Arial"/>
                <w:color w:val="000000"/>
                <w:vertAlign w:val="subscript"/>
              </w:rPr>
              <w:t>10</w:t>
            </w:r>
          </w:p>
        </w:tc>
        <w:tc>
          <w:tcPr>
            <w:tcW w:w="3118" w:type="dxa"/>
            <w:shd w:val="clear" w:color="auto" w:fill="auto"/>
          </w:tcPr>
          <w:p w14:paraId="1275BDC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3260" w:type="dxa"/>
            <w:shd w:val="clear" w:color="auto" w:fill="auto"/>
          </w:tcPr>
          <w:p w14:paraId="49FD378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Calculated from mass of measured particulates</w:t>
            </w:r>
          </w:p>
        </w:tc>
        <w:tc>
          <w:tcPr>
            <w:tcW w:w="2269" w:type="dxa"/>
            <w:shd w:val="clear" w:color="auto" w:fill="auto"/>
          </w:tcPr>
          <w:p w14:paraId="1247380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Calculated as 5% of total PM by mass</w:t>
            </w:r>
          </w:p>
        </w:tc>
      </w:tr>
      <w:tr w:rsidR="002C25C3" w:rsidRPr="008C2049" w14:paraId="70DF5203" w14:textId="77777777" w:rsidTr="00473ECB">
        <w:trPr>
          <w:cantSplit/>
        </w:trPr>
        <w:tc>
          <w:tcPr>
            <w:tcW w:w="3369" w:type="dxa"/>
            <w:shd w:val="clear" w:color="auto" w:fill="auto"/>
          </w:tcPr>
          <w:p w14:paraId="21533052"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REF-A-2</w:t>
            </w:r>
          </w:p>
          <w:p w14:paraId="0F7182D9"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CDU-4</w:t>
            </w:r>
          </w:p>
        </w:tc>
        <w:tc>
          <w:tcPr>
            <w:tcW w:w="2835" w:type="dxa"/>
            <w:shd w:val="clear" w:color="auto" w:fill="auto"/>
          </w:tcPr>
          <w:p w14:paraId="10B57622"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PM</w:t>
            </w:r>
            <w:r w:rsidRPr="008C2049">
              <w:rPr>
                <w:rFonts w:cs="Arial"/>
                <w:color w:val="000000"/>
                <w:vertAlign w:val="subscript"/>
              </w:rPr>
              <w:t>10</w:t>
            </w:r>
          </w:p>
        </w:tc>
        <w:tc>
          <w:tcPr>
            <w:tcW w:w="3118" w:type="dxa"/>
            <w:shd w:val="clear" w:color="auto" w:fill="auto"/>
          </w:tcPr>
          <w:p w14:paraId="1C81ABC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3260" w:type="dxa"/>
            <w:shd w:val="clear" w:color="auto" w:fill="auto"/>
          </w:tcPr>
          <w:p w14:paraId="35A7B85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Calculated from mass of measured particulates</w:t>
            </w:r>
          </w:p>
        </w:tc>
        <w:tc>
          <w:tcPr>
            <w:tcW w:w="2269" w:type="dxa"/>
            <w:shd w:val="clear" w:color="auto" w:fill="auto"/>
          </w:tcPr>
          <w:p w14:paraId="7E57297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Calculated as 5% of total PM by mass</w:t>
            </w:r>
          </w:p>
        </w:tc>
      </w:tr>
      <w:tr w:rsidR="002C25C3" w:rsidRPr="008C2049" w14:paraId="3DACFC2A" w14:textId="77777777" w:rsidTr="00473ECB">
        <w:trPr>
          <w:cantSplit/>
        </w:trPr>
        <w:tc>
          <w:tcPr>
            <w:tcW w:w="3369" w:type="dxa"/>
            <w:shd w:val="clear" w:color="auto" w:fill="auto"/>
          </w:tcPr>
          <w:p w14:paraId="425A208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REF-A-4</w:t>
            </w:r>
          </w:p>
          <w:p w14:paraId="169E69A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HPBH</w:t>
            </w:r>
          </w:p>
        </w:tc>
        <w:tc>
          <w:tcPr>
            <w:tcW w:w="2835" w:type="dxa"/>
            <w:shd w:val="clear" w:color="auto" w:fill="auto"/>
          </w:tcPr>
          <w:p w14:paraId="5648159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PM</w:t>
            </w:r>
            <w:r w:rsidRPr="008C2049">
              <w:rPr>
                <w:rFonts w:cs="Arial"/>
                <w:color w:val="000000"/>
                <w:vertAlign w:val="subscript"/>
              </w:rPr>
              <w:t>10</w:t>
            </w:r>
          </w:p>
        </w:tc>
        <w:tc>
          <w:tcPr>
            <w:tcW w:w="3118" w:type="dxa"/>
            <w:shd w:val="clear" w:color="auto" w:fill="auto"/>
          </w:tcPr>
          <w:p w14:paraId="2672221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3260" w:type="dxa"/>
            <w:shd w:val="clear" w:color="auto" w:fill="auto"/>
          </w:tcPr>
          <w:p w14:paraId="0392C87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Calculated from mass of measured particulates</w:t>
            </w:r>
          </w:p>
        </w:tc>
        <w:tc>
          <w:tcPr>
            <w:tcW w:w="2269" w:type="dxa"/>
            <w:shd w:val="clear" w:color="auto" w:fill="auto"/>
          </w:tcPr>
          <w:p w14:paraId="312042B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Calculated as 25% of total PM by mass</w:t>
            </w:r>
          </w:p>
        </w:tc>
      </w:tr>
      <w:tr w:rsidR="002C25C3" w:rsidRPr="008C2049" w14:paraId="71B9808E" w14:textId="77777777" w:rsidTr="00473ECB">
        <w:trPr>
          <w:cantSplit/>
        </w:trPr>
        <w:tc>
          <w:tcPr>
            <w:tcW w:w="3369" w:type="dxa"/>
            <w:shd w:val="clear" w:color="auto" w:fill="auto"/>
          </w:tcPr>
          <w:p w14:paraId="3052B73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REF-A-6</w:t>
            </w:r>
          </w:p>
          <w:p w14:paraId="704C932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Secondary processes</w:t>
            </w:r>
          </w:p>
        </w:tc>
        <w:tc>
          <w:tcPr>
            <w:tcW w:w="2835" w:type="dxa"/>
            <w:shd w:val="clear" w:color="auto" w:fill="auto"/>
          </w:tcPr>
          <w:p w14:paraId="44B5F98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PM</w:t>
            </w:r>
            <w:r w:rsidRPr="008C2049">
              <w:rPr>
                <w:rFonts w:cs="Arial"/>
                <w:color w:val="000000"/>
                <w:vertAlign w:val="subscript"/>
              </w:rPr>
              <w:t>10</w:t>
            </w:r>
          </w:p>
        </w:tc>
        <w:tc>
          <w:tcPr>
            <w:tcW w:w="3118" w:type="dxa"/>
            <w:shd w:val="clear" w:color="auto" w:fill="auto"/>
          </w:tcPr>
          <w:p w14:paraId="1432E9C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3260" w:type="dxa"/>
            <w:shd w:val="clear" w:color="auto" w:fill="auto"/>
          </w:tcPr>
          <w:p w14:paraId="003FCF3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Calculated from mass of measured particulates</w:t>
            </w:r>
          </w:p>
        </w:tc>
        <w:tc>
          <w:tcPr>
            <w:tcW w:w="2269" w:type="dxa"/>
            <w:shd w:val="clear" w:color="auto" w:fill="auto"/>
          </w:tcPr>
          <w:p w14:paraId="2AFE1D5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Calculated as 5% of total PM by mass</w:t>
            </w:r>
          </w:p>
        </w:tc>
      </w:tr>
      <w:tr w:rsidR="002C25C3" w:rsidRPr="008C2049" w14:paraId="3EE41B4E" w14:textId="77777777" w:rsidTr="00473ECB">
        <w:trPr>
          <w:cantSplit/>
        </w:trPr>
        <w:tc>
          <w:tcPr>
            <w:tcW w:w="3369" w:type="dxa"/>
            <w:shd w:val="clear" w:color="auto" w:fill="auto"/>
          </w:tcPr>
          <w:p w14:paraId="7485B4E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RLFS sulphur  monitoring</w:t>
            </w:r>
          </w:p>
        </w:tc>
        <w:tc>
          <w:tcPr>
            <w:tcW w:w="2835" w:type="dxa"/>
            <w:shd w:val="clear" w:color="auto" w:fill="auto"/>
          </w:tcPr>
          <w:p w14:paraId="487A02B8"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Heavy fuel oil surge vessel, V1802;</w:t>
            </w:r>
          </w:p>
          <w:p w14:paraId="0BC72FFA"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Light fuel tank, T4027</w:t>
            </w:r>
          </w:p>
        </w:tc>
        <w:tc>
          <w:tcPr>
            <w:tcW w:w="3118" w:type="dxa"/>
            <w:shd w:val="clear" w:color="auto" w:fill="auto"/>
          </w:tcPr>
          <w:p w14:paraId="7388493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As required by emission limit value calculation and hourly refinery bubble</w:t>
            </w:r>
          </w:p>
          <w:p w14:paraId="4E6D69B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Periodic (i.e. by tank)</w:t>
            </w:r>
          </w:p>
        </w:tc>
        <w:tc>
          <w:tcPr>
            <w:tcW w:w="3260" w:type="dxa"/>
            <w:shd w:val="clear" w:color="auto" w:fill="auto"/>
          </w:tcPr>
          <w:p w14:paraId="567D8E3C" w14:textId="77777777" w:rsidR="002C25C3" w:rsidRPr="008C2049" w:rsidRDefault="002C25C3" w:rsidP="00473ECB">
            <w:pPr>
              <w:pStyle w:val="Tablebody"/>
              <w:keepLines w:val="0"/>
              <w:widowControl/>
              <w:spacing w:before="0" w:after="0" w:line="240" w:lineRule="auto"/>
              <w:rPr>
                <w:rFonts w:cs="Arial"/>
                <w:color w:val="000000"/>
              </w:rPr>
            </w:pPr>
            <w:bookmarkStart w:id="29" w:name="sch2"/>
            <w:r w:rsidRPr="008C2049">
              <w:rPr>
                <w:rFonts w:cs="Arial"/>
                <w:color w:val="000000"/>
              </w:rPr>
              <w:t>ISO method 8754 (1992), PrEN ISO 14596</w:t>
            </w:r>
            <w:bookmarkEnd w:id="29"/>
          </w:p>
        </w:tc>
        <w:tc>
          <w:tcPr>
            <w:tcW w:w="2269" w:type="dxa"/>
            <w:shd w:val="clear" w:color="auto" w:fill="auto"/>
          </w:tcPr>
          <w:p w14:paraId="29C67E32" w14:textId="77777777" w:rsidR="002C25C3" w:rsidRPr="008C2049" w:rsidRDefault="002C25C3" w:rsidP="00473ECB">
            <w:pPr>
              <w:pStyle w:val="Tablebody"/>
              <w:keepLines w:val="0"/>
              <w:widowControl/>
              <w:spacing w:before="0" w:after="0" w:line="240" w:lineRule="auto"/>
              <w:rPr>
                <w:rFonts w:cs="Arial"/>
                <w:color w:val="000000"/>
              </w:rPr>
            </w:pPr>
          </w:p>
        </w:tc>
      </w:tr>
      <w:tr w:rsidR="002C25C3" w:rsidRPr="008C2049" w14:paraId="3C14C0C9" w14:textId="77777777" w:rsidTr="00473ECB">
        <w:trPr>
          <w:cantSplit/>
        </w:trPr>
        <w:tc>
          <w:tcPr>
            <w:tcW w:w="3369" w:type="dxa"/>
            <w:shd w:val="clear" w:color="auto" w:fill="auto"/>
          </w:tcPr>
          <w:p w14:paraId="4FF862B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ERP-A-1</w:t>
            </w:r>
          </w:p>
        </w:tc>
        <w:tc>
          <w:tcPr>
            <w:tcW w:w="2835" w:type="dxa"/>
            <w:shd w:val="clear" w:color="auto" w:fill="auto"/>
          </w:tcPr>
          <w:p w14:paraId="06EEF499" w14:textId="77777777" w:rsidR="002C25C3" w:rsidRPr="008C2049" w:rsidRDefault="002C25C3" w:rsidP="00473ECB">
            <w:pPr>
              <w:pStyle w:val="Tablebody"/>
              <w:keepLines w:val="0"/>
              <w:widowControl/>
              <w:spacing w:before="0" w:after="0" w:line="240" w:lineRule="auto"/>
              <w:rPr>
                <w:rFonts w:cs="Arial"/>
                <w:color w:val="000000"/>
              </w:rPr>
            </w:pPr>
            <w:r w:rsidRPr="008C2049">
              <w:rPr>
                <w:rStyle w:val="Red"/>
                <w:color w:val="000000"/>
              </w:rPr>
              <w:t>water vapour content</w:t>
            </w:r>
            <w:r w:rsidRPr="008C2049">
              <w:rPr>
                <w:color w:val="000000"/>
              </w:rPr>
              <w:t xml:space="preserve"> </w:t>
            </w:r>
            <w:r w:rsidRPr="008C2049">
              <w:rPr>
                <w:rStyle w:val="DraftingnoteChar"/>
                <w:color w:val="000000"/>
              </w:rPr>
              <w:t>(unless gas is dried before analysis of emissions)</w:t>
            </w:r>
          </w:p>
        </w:tc>
        <w:tc>
          <w:tcPr>
            <w:tcW w:w="3118" w:type="dxa"/>
            <w:shd w:val="clear" w:color="auto" w:fill="auto"/>
          </w:tcPr>
          <w:p w14:paraId="182A5253" w14:textId="77777777" w:rsidR="002C25C3" w:rsidRPr="008C2049" w:rsidRDefault="002C25C3" w:rsidP="00473ECB">
            <w:pPr>
              <w:spacing w:before="0" w:after="0" w:line="240" w:lineRule="auto"/>
              <w:rPr>
                <w:rFonts w:cs="Arial"/>
                <w:color w:val="000000"/>
                <w:sz w:val="18"/>
                <w:szCs w:val="20"/>
              </w:rPr>
            </w:pPr>
            <w:r w:rsidRPr="008C2049">
              <w:rPr>
                <w:rStyle w:val="Red"/>
                <w:color w:val="000000"/>
                <w:sz w:val="18"/>
              </w:rPr>
              <w:t>continuous</w:t>
            </w:r>
          </w:p>
        </w:tc>
        <w:tc>
          <w:tcPr>
            <w:tcW w:w="3260" w:type="dxa"/>
            <w:shd w:val="clear" w:color="auto" w:fill="auto"/>
          </w:tcPr>
          <w:p w14:paraId="2AA4EB3B" w14:textId="77777777" w:rsidR="002C25C3" w:rsidRPr="008C2049" w:rsidRDefault="002C25C3" w:rsidP="00473ECB">
            <w:pPr>
              <w:spacing w:before="0" w:after="0" w:line="240" w:lineRule="auto"/>
              <w:rPr>
                <w:rFonts w:cs="Arial"/>
                <w:color w:val="000000"/>
                <w:sz w:val="18"/>
                <w:szCs w:val="20"/>
              </w:rPr>
            </w:pPr>
            <w:r w:rsidRPr="008C2049">
              <w:rPr>
                <w:color w:val="000000"/>
                <w:sz w:val="18"/>
              </w:rPr>
              <w:t>BS EN 14181 and BS EN 15267-3</w:t>
            </w:r>
          </w:p>
        </w:tc>
        <w:tc>
          <w:tcPr>
            <w:tcW w:w="2269" w:type="dxa"/>
            <w:shd w:val="clear" w:color="auto" w:fill="auto"/>
          </w:tcPr>
          <w:p w14:paraId="13E10F4D" w14:textId="77777777" w:rsidR="002C25C3" w:rsidRPr="008C2049" w:rsidRDefault="002C25C3" w:rsidP="00473ECB">
            <w:pPr>
              <w:pStyle w:val="Tablebody"/>
              <w:keepLines w:val="0"/>
              <w:widowControl/>
              <w:spacing w:before="0" w:after="0" w:line="240" w:lineRule="auto"/>
              <w:rPr>
                <w:rFonts w:cs="Arial"/>
                <w:color w:val="000000"/>
              </w:rPr>
            </w:pPr>
          </w:p>
        </w:tc>
      </w:tr>
      <w:tr w:rsidR="002C25C3" w:rsidRPr="008C2049" w14:paraId="37115195" w14:textId="77777777" w:rsidTr="00473ECB">
        <w:trPr>
          <w:cantSplit/>
        </w:trPr>
        <w:tc>
          <w:tcPr>
            <w:tcW w:w="3369" w:type="dxa"/>
            <w:shd w:val="clear" w:color="auto" w:fill="auto"/>
          </w:tcPr>
          <w:p w14:paraId="0334A143"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ERP-A-1</w:t>
            </w:r>
          </w:p>
        </w:tc>
        <w:tc>
          <w:tcPr>
            <w:tcW w:w="2835" w:type="dxa"/>
            <w:shd w:val="clear" w:color="auto" w:fill="auto"/>
          </w:tcPr>
          <w:p w14:paraId="151B2A5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Exhaust gas temperature</w:t>
            </w:r>
          </w:p>
        </w:tc>
        <w:tc>
          <w:tcPr>
            <w:tcW w:w="3118" w:type="dxa"/>
            <w:shd w:val="clear" w:color="auto" w:fill="auto"/>
          </w:tcPr>
          <w:p w14:paraId="4E33D20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w:t>
            </w:r>
          </w:p>
        </w:tc>
        <w:tc>
          <w:tcPr>
            <w:tcW w:w="3260" w:type="dxa"/>
            <w:shd w:val="clear" w:color="auto" w:fill="auto"/>
          </w:tcPr>
          <w:p w14:paraId="350E1F0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c>
          <w:tcPr>
            <w:tcW w:w="2269" w:type="dxa"/>
            <w:shd w:val="clear" w:color="auto" w:fill="auto"/>
          </w:tcPr>
          <w:p w14:paraId="79C9355E"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agreed in writing with the Environment Agency.</w:t>
            </w:r>
          </w:p>
        </w:tc>
      </w:tr>
      <w:tr w:rsidR="002C25C3" w:rsidRPr="008C2049" w14:paraId="48CE69F4" w14:textId="77777777" w:rsidTr="00473ECB">
        <w:trPr>
          <w:cantSplit/>
        </w:trPr>
        <w:tc>
          <w:tcPr>
            <w:tcW w:w="3369" w:type="dxa"/>
            <w:shd w:val="clear" w:color="auto" w:fill="auto"/>
          </w:tcPr>
          <w:p w14:paraId="2E73937A"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ERP-A-1</w:t>
            </w:r>
          </w:p>
        </w:tc>
        <w:tc>
          <w:tcPr>
            <w:tcW w:w="2835" w:type="dxa"/>
            <w:shd w:val="clear" w:color="auto" w:fill="auto"/>
          </w:tcPr>
          <w:p w14:paraId="22ED7AB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Exhaust gas pressure</w:t>
            </w:r>
          </w:p>
        </w:tc>
        <w:tc>
          <w:tcPr>
            <w:tcW w:w="3118" w:type="dxa"/>
            <w:shd w:val="clear" w:color="auto" w:fill="auto"/>
          </w:tcPr>
          <w:p w14:paraId="0B88F488"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w:t>
            </w:r>
          </w:p>
        </w:tc>
        <w:tc>
          <w:tcPr>
            <w:tcW w:w="3260" w:type="dxa"/>
            <w:shd w:val="clear" w:color="auto" w:fill="auto"/>
          </w:tcPr>
          <w:p w14:paraId="2019AE2B"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c>
          <w:tcPr>
            <w:tcW w:w="2269" w:type="dxa"/>
            <w:shd w:val="clear" w:color="auto" w:fill="auto"/>
          </w:tcPr>
          <w:p w14:paraId="143B7A4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As agreed in writing with the Environment Agency.</w:t>
            </w:r>
          </w:p>
        </w:tc>
      </w:tr>
      <w:tr w:rsidR="002C25C3" w:rsidRPr="008C2049" w14:paraId="05E2930C" w14:textId="77777777" w:rsidTr="00473ECB">
        <w:trPr>
          <w:cantSplit/>
        </w:trPr>
        <w:tc>
          <w:tcPr>
            <w:tcW w:w="3369" w:type="dxa"/>
            <w:shd w:val="clear" w:color="auto" w:fill="auto"/>
          </w:tcPr>
          <w:p w14:paraId="31C39B05"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ERP-A-1</w:t>
            </w:r>
          </w:p>
        </w:tc>
        <w:tc>
          <w:tcPr>
            <w:tcW w:w="2835" w:type="dxa"/>
            <w:shd w:val="clear" w:color="auto" w:fill="auto"/>
          </w:tcPr>
          <w:p w14:paraId="381EDF7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Exhaust gas oxygen content</w:t>
            </w:r>
          </w:p>
        </w:tc>
        <w:tc>
          <w:tcPr>
            <w:tcW w:w="3118" w:type="dxa"/>
            <w:shd w:val="clear" w:color="auto" w:fill="auto"/>
          </w:tcPr>
          <w:p w14:paraId="136EB69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w:t>
            </w:r>
          </w:p>
        </w:tc>
        <w:tc>
          <w:tcPr>
            <w:tcW w:w="3260" w:type="dxa"/>
            <w:shd w:val="clear" w:color="auto" w:fill="auto"/>
          </w:tcPr>
          <w:p w14:paraId="1960603B" w14:textId="77777777" w:rsidR="002C25C3" w:rsidRPr="008C2049" w:rsidRDefault="002C25C3" w:rsidP="00473ECB">
            <w:pPr>
              <w:pStyle w:val="TableText"/>
              <w:spacing w:before="0" w:after="0"/>
              <w:ind w:left="0" w:right="0"/>
              <w:rPr>
                <w:rFonts w:cs="Arial"/>
                <w:color w:val="000000"/>
                <w:sz w:val="18"/>
                <w:szCs w:val="20"/>
              </w:rPr>
            </w:pPr>
            <w:r w:rsidRPr="008C2049">
              <w:rPr>
                <w:rFonts w:cs="Arial"/>
                <w:color w:val="000000"/>
                <w:sz w:val="18"/>
                <w:szCs w:val="20"/>
              </w:rPr>
              <w:t>BS EN 15267-3</w:t>
            </w:r>
          </w:p>
          <w:p w14:paraId="21587DF1"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BS EN 14181</w:t>
            </w:r>
          </w:p>
        </w:tc>
        <w:tc>
          <w:tcPr>
            <w:tcW w:w="2269" w:type="dxa"/>
            <w:shd w:val="clear" w:color="auto" w:fill="auto"/>
          </w:tcPr>
          <w:p w14:paraId="5AE45D77" w14:textId="77777777" w:rsidR="002C25C3" w:rsidRPr="008C2049" w:rsidRDefault="002C25C3" w:rsidP="00473ECB">
            <w:pPr>
              <w:spacing w:before="0" w:after="0" w:line="240" w:lineRule="auto"/>
              <w:rPr>
                <w:rFonts w:cs="Arial"/>
                <w:color w:val="000000"/>
                <w:sz w:val="18"/>
                <w:szCs w:val="20"/>
              </w:rPr>
            </w:pPr>
          </w:p>
        </w:tc>
      </w:tr>
      <w:tr w:rsidR="002C25C3" w:rsidRPr="008C2049" w14:paraId="319CC133" w14:textId="77777777" w:rsidTr="00473ECB">
        <w:trPr>
          <w:cantSplit/>
        </w:trPr>
        <w:tc>
          <w:tcPr>
            <w:tcW w:w="3369" w:type="dxa"/>
            <w:shd w:val="clear" w:color="auto" w:fill="auto"/>
          </w:tcPr>
          <w:p w14:paraId="602FEDA7"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Energy Recovery Plant</w:t>
            </w:r>
          </w:p>
          <w:p w14:paraId="29BD05A6" w14:textId="77777777" w:rsidR="002C25C3" w:rsidRPr="008C2049" w:rsidRDefault="002C25C3" w:rsidP="00473ECB">
            <w:pPr>
              <w:spacing w:before="0" w:after="60" w:line="240" w:lineRule="auto"/>
              <w:rPr>
                <w:rFonts w:cs="Arial"/>
                <w:color w:val="000000"/>
                <w:sz w:val="18"/>
                <w:szCs w:val="20"/>
              </w:rPr>
            </w:pPr>
            <w:r w:rsidRPr="008C2049">
              <w:rPr>
                <w:rFonts w:cs="Arial"/>
                <w:color w:val="000000"/>
                <w:sz w:val="18"/>
                <w:szCs w:val="20"/>
              </w:rPr>
              <w:t>Location close to the Combustion Chamber inner wall or as identified and justified in Application.</w:t>
            </w:r>
          </w:p>
        </w:tc>
        <w:tc>
          <w:tcPr>
            <w:tcW w:w="2835" w:type="dxa"/>
            <w:shd w:val="clear" w:color="auto" w:fill="auto"/>
          </w:tcPr>
          <w:p w14:paraId="538E6CF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Temperature (° C)</w:t>
            </w:r>
          </w:p>
        </w:tc>
        <w:tc>
          <w:tcPr>
            <w:tcW w:w="3118" w:type="dxa"/>
            <w:shd w:val="clear" w:color="auto" w:fill="auto"/>
          </w:tcPr>
          <w:p w14:paraId="19F6703C"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Continuous</w:t>
            </w:r>
          </w:p>
        </w:tc>
        <w:tc>
          <w:tcPr>
            <w:tcW w:w="3260" w:type="dxa"/>
            <w:shd w:val="clear" w:color="auto" w:fill="auto"/>
          </w:tcPr>
          <w:p w14:paraId="1E3C6BFD" w14:textId="77777777" w:rsidR="002C25C3" w:rsidRPr="008C2049" w:rsidRDefault="002C25C3" w:rsidP="00473ECB">
            <w:pPr>
              <w:spacing w:before="0" w:after="0" w:line="240" w:lineRule="auto"/>
              <w:rPr>
                <w:rFonts w:cs="Arial"/>
                <w:color w:val="000000"/>
                <w:sz w:val="18"/>
                <w:szCs w:val="20"/>
              </w:rPr>
            </w:pPr>
            <w:r w:rsidRPr="008C2049">
              <w:rPr>
                <w:rFonts w:cs="Arial"/>
                <w:color w:val="000000"/>
                <w:sz w:val="18"/>
                <w:szCs w:val="20"/>
              </w:rPr>
              <w:t>Traceable to national standards</w:t>
            </w:r>
          </w:p>
        </w:tc>
        <w:tc>
          <w:tcPr>
            <w:tcW w:w="2269" w:type="dxa"/>
            <w:shd w:val="clear" w:color="auto" w:fill="auto"/>
          </w:tcPr>
          <w:p w14:paraId="0F07999C" w14:textId="77777777" w:rsidR="002C25C3" w:rsidRPr="008C2049" w:rsidRDefault="002C25C3" w:rsidP="00473ECB">
            <w:pPr>
              <w:spacing w:before="0" w:after="0" w:line="240" w:lineRule="auto"/>
              <w:rPr>
                <w:rFonts w:cs="Arial"/>
                <w:color w:val="000000"/>
                <w:sz w:val="18"/>
              </w:rPr>
            </w:pPr>
            <w:r w:rsidRPr="008C2049">
              <w:rPr>
                <w:rFonts w:cs="Arial"/>
                <w:color w:val="000000"/>
                <w:sz w:val="18"/>
                <w:szCs w:val="20"/>
              </w:rPr>
              <w:t>As agreed in writing with the Environment Agency.</w:t>
            </w:r>
          </w:p>
        </w:tc>
      </w:tr>
      <w:tr w:rsidR="002C25C3" w:rsidRPr="008C2049" w14:paraId="0BA49BD8" w14:textId="77777777" w:rsidTr="00473ECB">
        <w:trPr>
          <w:cantSplit/>
        </w:trPr>
        <w:tc>
          <w:tcPr>
            <w:tcW w:w="3369" w:type="dxa"/>
            <w:shd w:val="clear" w:color="auto" w:fill="auto"/>
          </w:tcPr>
          <w:p w14:paraId="65AC9EF6" w14:textId="77777777" w:rsidR="002C25C3" w:rsidRPr="008C2049" w:rsidRDefault="002C25C3" w:rsidP="00473ECB">
            <w:pPr>
              <w:spacing w:before="0" w:after="0" w:line="240" w:lineRule="auto"/>
              <w:rPr>
                <w:color w:val="000000"/>
                <w:sz w:val="18"/>
              </w:rPr>
            </w:pPr>
            <w:r w:rsidRPr="008C2049">
              <w:rPr>
                <w:color w:val="000000"/>
                <w:sz w:val="18"/>
              </w:rPr>
              <w:lastRenderedPageBreak/>
              <w:t xml:space="preserve">Refinery Fuel Gas (RFG) Monitoring </w:t>
            </w:r>
          </w:p>
        </w:tc>
        <w:tc>
          <w:tcPr>
            <w:tcW w:w="2835" w:type="dxa"/>
            <w:shd w:val="clear" w:color="auto" w:fill="auto"/>
          </w:tcPr>
          <w:p w14:paraId="2A5B309D" w14:textId="77777777" w:rsidR="002C25C3" w:rsidRPr="008C2049" w:rsidRDefault="002C25C3" w:rsidP="00473ECB">
            <w:pPr>
              <w:spacing w:before="0" w:after="0" w:line="240" w:lineRule="auto"/>
              <w:rPr>
                <w:color w:val="000000"/>
                <w:sz w:val="18"/>
              </w:rPr>
            </w:pPr>
            <w:r w:rsidRPr="008C2049">
              <w:rPr>
                <w:color w:val="000000"/>
                <w:sz w:val="18"/>
              </w:rPr>
              <w:t>Sulphur content</w:t>
            </w:r>
          </w:p>
        </w:tc>
        <w:tc>
          <w:tcPr>
            <w:tcW w:w="3118" w:type="dxa"/>
            <w:shd w:val="clear" w:color="auto" w:fill="auto"/>
          </w:tcPr>
          <w:p w14:paraId="0764CA6F" w14:textId="77777777" w:rsidR="002C25C3" w:rsidRPr="008C2049" w:rsidRDefault="002C25C3" w:rsidP="00473ECB">
            <w:pPr>
              <w:spacing w:before="0" w:after="0" w:line="240" w:lineRule="auto"/>
              <w:rPr>
                <w:rFonts w:cs="Arial"/>
                <w:color w:val="000000"/>
                <w:sz w:val="18"/>
                <w:szCs w:val="20"/>
              </w:rPr>
            </w:pPr>
            <w:r w:rsidRPr="008C2049">
              <w:rPr>
                <w:color w:val="000000"/>
                <w:sz w:val="18"/>
              </w:rPr>
              <w:t>Continuously, or as agreed in writing with the Environment Agency</w:t>
            </w:r>
          </w:p>
        </w:tc>
        <w:tc>
          <w:tcPr>
            <w:tcW w:w="3260" w:type="dxa"/>
            <w:shd w:val="clear" w:color="auto" w:fill="auto"/>
          </w:tcPr>
          <w:p w14:paraId="40B6BE2B" w14:textId="77777777" w:rsidR="002C25C3" w:rsidRPr="008C2049" w:rsidRDefault="002C25C3" w:rsidP="00473ECB">
            <w:pPr>
              <w:pStyle w:val="Default"/>
              <w:spacing w:after="60"/>
              <w:rPr>
                <w:sz w:val="18"/>
                <w:szCs w:val="20"/>
              </w:rPr>
            </w:pPr>
            <w:r w:rsidRPr="008C2049">
              <w:rPr>
                <w:sz w:val="18"/>
                <w:szCs w:val="20"/>
              </w:rPr>
              <w:t>Continuously sampling chromatographic S gas analyser or Electrochemical cell or as approved in writing by the Environment Agency.</w:t>
            </w:r>
          </w:p>
        </w:tc>
        <w:tc>
          <w:tcPr>
            <w:tcW w:w="2269" w:type="dxa"/>
            <w:shd w:val="clear" w:color="auto" w:fill="auto"/>
          </w:tcPr>
          <w:p w14:paraId="3DAA5A27" w14:textId="77777777" w:rsidR="002C25C3" w:rsidRPr="008C2049" w:rsidRDefault="002C25C3" w:rsidP="00473ECB">
            <w:pPr>
              <w:spacing w:before="0" w:after="60" w:line="240" w:lineRule="auto"/>
              <w:rPr>
                <w:color w:val="000000"/>
                <w:sz w:val="18"/>
              </w:rPr>
            </w:pPr>
            <w:r w:rsidRPr="008C2049">
              <w:rPr>
                <w:color w:val="000000"/>
                <w:sz w:val="18"/>
              </w:rPr>
              <w:t>Sampling to be undertaken at locations within the RFG system that are representative of the RFG composition burnt in major combustion units.</w:t>
            </w:r>
          </w:p>
          <w:p w14:paraId="4B515E89" w14:textId="77777777" w:rsidR="002C25C3" w:rsidRPr="008C2049" w:rsidRDefault="002C25C3" w:rsidP="00473ECB">
            <w:pPr>
              <w:spacing w:before="0" w:after="60" w:line="240" w:lineRule="auto"/>
              <w:rPr>
                <w:rFonts w:cs="Arial"/>
                <w:color w:val="000000"/>
                <w:sz w:val="18"/>
                <w:szCs w:val="20"/>
              </w:rPr>
            </w:pPr>
            <w:r w:rsidRPr="008C2049">
              <w:rPr>
                <w:color w:val="000000"/>
                <w:sz w:val="18"/>
              </w:rPr>
              <w:t>Monthly average, maximum and minimum values to be recorded from data collected.</w:t>
            </w:r>
          </w:p>
        </w:tc>
      </w:tr>
      <w:tr w:rsidR="002C25C3" w:rsidRPr="008C2049" w14:paraId="6D8E83F6" w14:textId="77777777" w:rsidTr="00473ECB">
        <w:trPr>
          <w:cantSplit/>
        </w:trPr>
        <w:tc>
          <w:tcPr>
            <w:tcW w:w="3369" w:type="dxa"/>
            <w:shd w:val="clear" w:color="auto" w:fill="auto"/>
          </w:tcPr>
          <w:p w14:paraId="44FB5A6D" w14:textId="77777777" w:rsidR="002C25C3" w:rsidRPr="008C2049" w:rsidRDefault="002C25C3" w:rsidP="00473ECB">
            <w:pPr>
              <w:spacing w:before="0" w:after="0" w:line="240" w:lineRule="auto"/>
              <w:rPr>
                <w:rFonts w:cs="Arial"/>
                <w:color w:val="000000"/>
                <w:sz w:val="18"/>
                <w:szCs w:val="20"/>
              </w:rPr>
            </w:pPr>
            <w:r w:rsidRPr="008C2049">
              <w:rPr>
                <w:color w:val="000000"/>
                <w:sz w:val="18"/>
              </w:rPr>
              <w:t>Refinery Sulphur Balance</w:t>
            </w:r>
          </w:p>
        </w:tc>
        <w:tc>
          <w:tcPr>
            <w:tcW w:w="2835" w:type="dxa"/>
            <w:shd w:val="clear" w:color="auto" w:fill="auto"/>
          </w:tcPr>
          <w:p w14:paraId="79C8E0D6" w14:textId="77777777" w:rsidR="002C25C3" w:rsidRPr="008C2049" w:rsidRDefault="002C25C3" w:rsidP="00473ECB">
            <w:pPr>
              <w:spacing w:before="0" w:after="0" w:line="240" w:lineRule="auto"/>
              <w:rPr>
                <w:color w:val="000000"/>
                <w:sz w:val="18"/>
              </w:rPr>
            </w:pPr>
            <w:r w:rsidRPr="008C2049">
              <w:rPr>
                <w:color w:val="000000"/>
                <w:sz w:val="18"/>
              </w:rPr>
              <w:t>Sulphur</w:t>
            </w:r>
          </w:p>
        </w:tc>
        <w:tc>
          <w:tcPr>
            <w:tcW w:w="3118" w:type="dxa"/>
            <w:shd w:val="clear" w:color="auto" w:fill="auto"/>
          </w:tcPr>
          <w:p w14:paraId="2A665865" w14:textId="77777777" w:rsidR="002C25C3" w:rsidRPr="008C2049" w:rsidRDefault="002C25C3" w:rsidP="00473ECB">
            <w:pPr>
              <w:spacing w:before="0" w:after="0" w:line="240" w:lineRule="auto"/>
              <w:rPr>
                <w:rFonts w:cs="Arial"/>
                <w:color w:val="000000"/>
                <w:sz w:val="18"/>
                <w:szCs w:val="20"/>
              </w:rPr>
            </w:pPr>
            <w:r w:rsidRPr="008C2049">
              <w:rPr>
                <w:color w:val="000000"/>
                <w:sz w:val="18"/>
              </w:rPr>
              <w:t>Quarterly</w:t>
            </w:r>
          </w:p>
        </w:tc>
        <w:tc>
          <w:tcPr>
            <w:tcW w:w="3260" w:type="dxa"/>
            <w:shd w:val="clear" w:color="auto" w:fill="auto"/>
          </w:tcPr>
          <w:p w14:paraId="3359EED6" w14:textId="77777777" w:rsidR="002C25C3" w:rsidRPr="008C2049" w:rsidRDefault="002C25C3" w:rsidP="00473ECB">
            <w:pPr>
              <w:spacing w:before="0" w:after="0" w:line="240" w:lineRule="auto"/>
              <w:rPr>
                <w:rFonts w:cs="Arial"/>
                <w:color w:val="000000"/>
                <w:sz w:val="18"/>
                <w:szCs w:val="20"/>
              </w:rPr>
            </w:pPr>
            <w:r w:rsidRPr="008C2049">
              <w:rPr>
                <w:color w:val="000000"/>
                <w:sz w:val="18"/>
              </w:rPr>
              <w:t>Calculation by a method that identifies the sources of the data used, to be approved in writing by the Environment Agency.</w:t>
            </w:r>
          </w:p>
        </w:tc>
        <w:tc>
          <w:tcPr>
            <w:tcW w:w="2269" w:type="dxa"/>
            <w:shd w:val="clear" w:color="auto" w:fill="auto"/>
          </w:tcPr>
          <w:p w14:paraId="1C2C60E9" w14:textId="77777777" w:rsidR="002C25C3" w:rsidRPr="008C2049" w:rsidRDefault="002C25C3" w:rsidP="00473ECB">
            <w:pPr>
              <w:spacing w:before="0" w:after="0" w:line="240" w:lineRule="auto"/>
              <w:rPr>
                <w:rFonts w:cs="Arial"/>
                <w:color w:val="000000"/>
                <w:sz w:val="18"/>
                <w:szCs w:val="20"/>
              </w:rPr>
            </w:pPr>
            <w:r w:rsidRPr="008C2049">
              <w:rPr>
                <w:color w:val="000000"/>
                <w:sz w:val="18"/>
              </w:rPr>
              <w:t xml:space="preserve">A mass balance shall be undertaken of incoming sources of sulphur to the refinery versus sulphur outputs. </w:t>
            </w:r>
          </w:p>
        </w:tc>
      </w:tr>
      <w:tr w:rsidR="002C25C3" w:rsidRPr="008C2049" w14:paraId="15274227" w14:textId="77777777" w:rsidTr="00473ECB">
        <w:trPr>
          <w:cantSplit/>
        </w:trPr>
        <w:tc>
          <w:tcPr>
            <w:tcW w:w="3369" w:type="dxa"/>
            <w:shd w:val="clear" w:color="auto" w:fill="auto"/>
          </w:tcPr>
          <w:p w14:paraId="0F6972D9" w14:textId="77777777" w:rsidR="002C25C3" w:rsidRPr="008C2049" w:rsidRDefault="002C25C3" w:rsidP="00473ECB">
            <w:pPr>
              <w:spacing w:before="0" w:after="60" w:line="240" w:lineRule="auto"/>
              <w:rPr>
                <w:color w:val="000000"/>
                <w:sz w:val="18"/>
              </w:rPr>
            </w:pPr>
            <w:r w:rsidRPr="008C2049">
              <w:rPr>
                <w:color w:val="000000"/>
                <w:sz w:val="18"/>
              </w:rPr>
              <w:t>A10</w:t>
            </w:r>
          </w:p>
          <w:p w14:paraId="5B67B9AF" w14:textId="77777777" w:rsidR="002C25C3" w:rsidRPr="008C2049" w:rsidRDefault="002C25C3" w:rsidP="00473ECB">
            <w:pPr>
              <w:spacing w:before="0" w:after="60" w:line="240" w:lineRule="auto"/>
              <w:rPr>
                <w:color w:val="000000"/>
                <w:sz w:val="18"/>
              </w:rPr>
            </w:pPr>
            <w:r w:rsidRPr="008C2049">
              <w:rPr>
                <w:color w:val="000000"/>
                <w:sz w:val="18"/>
              </w:rPr>
              <w:t>Sulphur Recovery Unit (SRU)</w:t>
            </w:r>
          </w:p>
        </w:tc>
        <w:tc>
          <w:tcPr>
            <w:tcW w:w="2835" w:type="dxa"/>
            <w:shd w:val="clear" w:color="auto" w:fill="auto"/>
          </w:tcPr>
          <w:p w14:paraId="354B5A06" w14:textId="77777777" w:rsidR="002C25C3" w:rsidRPr="008C2049" w:rsidRDefault="002C25C3" w:rsidP="00473ECB">
            <w:pPr>
              <w:spacing w:before="0" w:after="0" w:line="240" w:lineRule="auto"/>
              <w:rPr>
                <w:color w:val="000000"/>
                <w:sz w:val="18"/>
              </w:rPr>
            </w:pPr>
            <w:r w:rsidRPr="008C2049">
              <w:rPr>
                <w:color w:val="000000"/>
                <w:sz w:val="18"/>
              </w:rPr>
              <w:t>SRU availability and recovery efficiency</w:t>
            </w:r>
          </w:p>
        </w:tc>
        <w:tc>
          <w:tcPr>
            <w:tcW w:w="3118" w:type="dxa"/>
            <w:shd w:val="clear" w:color="auto" w:fill="auto"/>
          </w:tcPr>
          <w:p w14:paraId="26C95DCA" w14:textId="77777777" w:rsidR="002C25C3" w:rsidRPr="008C2049" w:rsidRDefault="002C25C3" w:rsidP="00473ECB">
            <w:pPr>
              <w:spacing w:before="0" w:after="0" w:line="240" w:lineRule="auto"/>
              <w:rPr>
                <w:color w:val="000000"/>
                <w:sz w:val="18"/>
              </w:rPr>
            </w:pPr>
            <w:r w:rsidRPr="008C2049">
              <w:rPr>
                <w:color w:val="000000"/>
                <w:sz w:val="18"/>
              </w:rPr>
              <w:t>Continuous</w:t>
            </w:r>
          </w:p>
        </w:tc>
        <w:tc>
          <w:tcPr>
            <w:tcW w:w="3260" w:type="dxa"/>
            <w:shd w:val="clear" w:color="auto" w:fill="auto"/>
          </w:tcPr>
          <w:p w14:paraId="161FDE69" w14:textId="77777777" w:rsidR="002C25C3" w:rsidRPr="008C2049" w:rsidRDefault="002C25C3" w:rsidP="00473ECB">
            <w:pPr>
              <w:pStyle w:val="Tablebody"/>
              <w:keepLines w:val="0"/>
              <w:widowControl/>
              <w:spacing w:before="0" w:after="0" w:line="240" w:lineRule="auto"/>
              <w:rPr>
                <w:color w:val="000000"/>
              </w:rPr>
            </w:pPr>
            <w:r w:rsidRPr="008C2049">
              <w:rPr>
                <w:color w:val="000000"/>
                <w:szCs w:val="24"/>
              </w:rPr>
              <w:t>Calculation by method to be agreed in writing with the Environment Agency that identifies the sources of the data used.</w:t>
            </w:r>
          </w:p>
        </w:tc>
        <w:tc>
          <w:tcPr>
            <w:tcW w:w="2269" w:type="dxa"/>
            <w:shd w:val="clear" w:color="auto" w:fill="auto"/>
          </w:tcPr>
          <w:p w14:paraId="5FA41552" w14:textId="77777777" w:rsidR="002C25C3" w:rsidRPr="008C2049" w:rsidRDefault="002C25C3" w:rsidP="00473ECB">
            <w:pPr>
              <w:spacing w:before="0" w:after="60" w:line="240" w:lineRule="auto"/>
              <w:rPr>
                <w:color w:val="000000"/>
                <w:sz w:val="18"/>
              </w:rPr>
            </w:pPr>
            <w:r w:rsidRPr="008C2049">
              <w:rPr>
                <w:color w:val="000000"/>
                <w:sz w:val="18"/>
              </w:rPr>
              <w:t>Sulphur recovery efficiency shall be ≥ 98.5 % (BAT AEPL for an existing unit).</w:t>
            </w:r>
          </w:p>
          <w:p w14:paraId="34D2C6F4" w14:textId="77777777" w:rsidR="002C25C3" w:rsidRPr="008C2049" w:rsidRDefault="002C25C3" w:rsidP="00473ECB">
            <w:pPr>
              <w:spacing w:before="0" w:after="60" w:line="240" w:lineRule="auto"/>
              <w:rPr>
                <w:color w:val="000000"/>
                <w:sz w:val="18"/>
              </w:rPr>
            </w:pPr>
            <w:r w:rsidRPr="008C2049">
              <w:rPr>
                <w:color w:val="000000"/>
                <w:sz w:val="18"/>
              </w:rPr>
              <w:t>All streams containing H</w:t>
            </w:r>
            <w:r w:rsidRPr="008C2049">
              <w:rPr>
                <w:color w:val="000000"/>
                <w:sz w:val="18"/>
                <w:vertAlign w:val="subscript"/>
              </w:rPr>
              <w:t>2</w:t>
            </w:r>
            <w:r w:rsidRPr="008C2049">
              <w:rPr>
                <w:color w:val="000000"/>
                <w:sz w:val="18"/>
              </w:rPr>
              <w:t>S are treated to the BAT AEPL.</w:t>
            </w:r>
          </w:p>
        </w:tc>
      </w:tr>
      <w:tr w:rsidR="002C25C3" w:rsidRPr="008C2049" w14:paraId="3A520AA9" w14:textId="77777777" w:rsidTr="00473ECB">
        <w:trPr>
          <w:cantSplit/>
        </w:trPr>
        <w:tc>
          <w:tcPr>
            <w:tcW w:w="3369" w:type="dxa"/>
            <w:shd w:val="clear" w:color="auto" w:fill="auto"/>
          </w:tcPr>
          <w:p w14:paraId="1E219EE6" w14:textId="77777777" w:rsidR="002C25C3" w:rsidRPr="008C2049" w:rsidRDefault="002C25C3" w:rsidP="00473ECB">
            <w:pPr>
              <w:spacing w:before="0" w:after="60" w:line="240" w:lineRule="auto"/>
              <w:rPr>
                <w:color w:val="000000"/>
                <w:sz w:val="18"/>
              </w:rPr>
            </w:pPr>
            <w:r w:rsidRPr="008C2049">
              <w:rPr>
                <w:color w:val="000000"/>
                <w:sz w:val="18"/>
              </w:rPr>
              <w:t>A14</w:t>
            </w:r>
          </w:p>
          <w:p w14:paraId="0AD99109" w14:textId="77777777" w:rsidR="002C25C3" w:rsidRPr="008C2049" w:rsidRDefault="002C25C3" w:rsidP="00473ECB">
            <w:pPr>
              <w:spacing w:before="0" w:after="60" w:line="240" w:lineRule="auto"/>
              <w:rPr>
                <w:color w:val="000000"/>
                <w:sz w:val="18"/>
              </w:rPr>
            </w:pPr>
            <w:r w:rsidRPr="008C2049">
              <w:rPr>
                <w:color w:val="000000"/>
                <w:sz w:val="18"/>
              </w:rPr>
              <w:t>Flaring events</w:t>
            </w:r>
          </w:p>
        </w:tc>
        <w:tc>
          <w:tcPr>
            <w:tcW w:w="2835" w:type="dxa"/>
            <w:shd w:val="clear" w:color="auto" w:fill="auto"/>
          </w:tcPr>
          <w:p w14:paraId="579DB194" w14:textId="77777777" w:rsidR="002C25C3" w:rsidRPr="008C2049" w:rsidRDefault="002C25C3" w:rsidP="00473ECB">
            <w:pPr>
              <w:spacing w:before="0" w:after="0" w:line="360" w:lineRule="auto"/>
              <w:rPr>
                <w:sz w:val="18"/>
                <w:szCs w:val="18"/>
              </w:rPr>
            </w:pPr>
            <w:r w:rsidRPr="008C2049">
              <w:rPr>
                <w:sz w:val="18"/>
                <w:szCs w:val="18"/>
              </w:rPr>
              <w:t>Duration of event</w:t>
            </w:r>
          </w:p>
          <w:p w14:paraId="57B25427" w14:textId="77777777" w:rsidR="002C25C3" w:rsidRPr="008C2049" w:rsidRDefault="002C25C3" w:rsidP="00473ECB">
            <w:pPr>
              <w:spacing w:before="0" w:after="0" w:line="360" w:lineRule="auto"/>
              <w:rPr>
                <w:color w:val="000000"/>
                <w:sz w:val="18"/>
                <w:szCs w:val="18"/>
              </w:rPr>
            </w:pPr>
            <w:r w:rsidRPr="008C2049">
              <w:rPr>
                <w:sz w:val="18"/>
                <w:szCs w:val="18"/>
              </w:rPr>
              <w:t>Total mass of gas flared Mass of SO</w:t>
            </w:r>
            <w:r w:rsidRPr="008C2049">
              <w:rPr>
                <w:sz w:val="18"/>
                <w:szCs w:val="18"/>
                <w:vertAlign w:val="subscript"/>
              </w:rPr>
              <w:t>2</w:t>
            </w:r>
            <w:r w:rsidRPr="008C2049">
              <w:rPr>
                <w:sz w:val="18"/>
                <w:szCs w:val="18"/>
              </w:rPr>
              <w:t xml:space="preserve"> released Calorific value of the gas flared</w:t>
            </w:r>
          </w:p>
        </w:tc>
        <w:tc>
          <w:tcPr>
            <w:tcW w:w="3118" w:type="dxa"/>
            <w:shd w:val="clear" w:color="auto" w:fill="auto"/>
          </w:tcPr>
          <w:p w14:paraId="6F5350C1" w14:textId="77777777" w:rsidR="002C25C3" w:rsidRPr="008C2049" w:rsidRDefault="002C25C3" w:rsidP="00473ECB">
            <w:pPr>
              <w:spacing w:before="0" w:after="0" w:line="240" w:lineRule="auto"/>
              <w:rPr>
                <w:sz w:val="18"/>
                <w:szCs w:val="18"/>
              </w:rPr>
            </w:pPr>
            <w:r w:rsidRPr="008C2049">
              <w:rPr>
                <w:sz w:val="18"/>
                <w:szCs w:val="18"/>
              </w:rPr>
              <w:t xml:space="preserve">When the rate of gas flared exceeds 2.9 tonnes/hour </w:t>
            </w:r>
          </w:p>
          <w:p w14:paraId="6A4DEE3A" w14:textId="77777777" w:rsidR="002C25C3" w:rsidRPr="008C2049" w:rsidRDefault="002C25C3" w:rsidP="00473ECB">
            <w:pPr>
              <w:spacing w:before="0" w:after="0" w:line="240" w:lineRule="auto"/>
              <w:rPr>
                <w:color w:val="000000"/>
                <w:sz w:val="18"/>
                <w:szCs w:val="18"/>
              </w:rPr>
            </w:pPr>
          </w:p>
        </w:tc>
        <w:tc>
          <w:tcPr>
            <w:tcW w:w="3260" w:type="dxa"/>
            <w:shd w:val="clear" w:color="auto" w:fill="auto"/>
          </w:tcPr>
          <w:p w14:paraId="4AB9197C" w14:textId="77777777" w:rsidR="002C25C3" w:rsidRPr="008C2049" w:rsidRDefault="002C25C3" w:rsidP="00473ECB">
            <w:pPr>
              <w:spacing w:before="0" w:after="0" w:line="240" w:lineRule="auto"/>
              <w:rPr>
                <w:sz w:val="18"/>
                <w:szCs w:val="18"/>
              </w:rPr>
            </w:pPr>
            <w:r w:rsidRPr="008C2049">
              <w:rPr>
                <w:rFonts w:cs="Arial"/>
                <w:sz w:val="18"/>
                <w:szCs w:val="18"/>
              </w:rPr>
              <w:t>SO</w:t>
            </w:r>
            <w:r w:rsidRPr="008C2049">
              <w:rPr>
                <w:rFonts w:cs="Arial"/>
                <w:sz w:val="18"/>
                <w:szCs w:val="18"/>
                <w:vertAlign w:val="subscript"/>
              </w:rPr>
              <w:t>2</w:t>
            </w:r>
            <w:r w:rsidRPr="008C2049">
              <w:rPr>
                <w:rFonts w:cs="Arial"/>
                <w:sz w:val="18"/>
                <w:szCs w:val="18"/>
              </w:rPr>
              <w:t xml:space="preserve"> may be determined by analysis of the flare gas or by application of emission factors.</w:t>
            </w:r>
          </w:p>
          <w:p w14:paraId="3A1391E6" w14:textId="77777777" w:rsidR="002C25C3" w:rsidRPr="008C2049" w:rsidRDefault="002C25C3" w:rsidP="00473ECB">
            <w:pPr>
              <w:pStyle w:val="Tablebody"/>
              <w:keepLines w:val="0"/>
              <w:widowControl/>
              <w:spacing w:before="0" w:after="0" w:line="240" w:lineRule="auto"/>
              <w:rPr>
                <w:color w:val="000000"/>
                <w:szCs w:val="18"/>
              </w:rPr>
            </w:pPr>
          </w:p>
        </w:tc>
        <w:tc>
          <w:tcPr>
            <w:tcW w:w="2269" w:type="dxa"/>
            <w:shd w:val="clear" w:color="auto" w:fill="auto"/>
          </w:tcPr>
          <w:p w14:paraId="1BD0F4F5" w14:textId="77777777" w:rsidR="002C25C3" w:rsidRPr="008C2049" w:rsidRDefault="002C25C3" w:rsidP="00473ECB">
            <w:pPr>
              <w:spacing w:before="0" w:after="60" w:line="240" w:lineRule="auto"/>
              <w:rPr>
                <w:color w:val="000000"/>
                <w:sz w:val="18"/>
                <w:szCs w:val="18"/>
              </w:rPr>
            </w:pPr>
            <w:r w:rsidRPr="008C2049">
              <w:rPr>
                <w:sz w:val="18"/>
                <w:szCs w:val="18"/>
              </w:rPr>
              <w:t>The operator shall identify the root cause of the flaring event and consider ways to prevent or reduce the frequency and duration of reoccurrence.</w:t>
            </w:r>
          </w:p>
        </w:tc>
      </w:tr>
      <w:tr w:rsidR="002C25C3" w:rsidRPr="008C2049" w14:paraId="0400761E" w14:textId="77777777" w:rsidTr="00473ECB">
        <w:trPr>
          <w:cantSplit/>
        </w:trPr>
        <w:tc>
          <w:tcPr>
            <w:tcW w:w="3369" w:type="dxa"/>
            <w:shd w:val="clear" w:color="auto" w:fill="auto"/>
          </w:tcPr>
          <w:p w14:paraId="786FBCF3" w14:textId="77777777" w:rsidR="002C25C3" w:rsidRPr="008C2049" w:rsidRDefault="002C25C3" w:rsidP="00473ECB">
            <w:pPr>
              <w:spacing w:before="0" w:after="60" w:line="240" w:lineRule="auto"/>
              <w:rPr>
                <w:color w:val="000000"/>
                <w:sz w:val="18"/>
              </w:rPr>
            </w:pPr>
            <w:r w:rsidRPr="008C2049">
              <w:rPr>
                <w:color w:val="000000"/>
                <w:sz w:val="18"/>
              </w:rPr>
              <w:t>Ince Coaster Berth VRU</w:t>
            </w:r>
          </w:p>
          <w:p w14:paraId="71B0A206" w14:textId="77777777" w:rsidR="002C25C3" w:rsidRPr="008C2049" w:rsidRDefault="002C25C3" w:rsidP="00473ECB">
            <w:pPr>
              <w:spacing w:before="0" w:after="60" w:line="240" w:lineRule="auto"/>
              <w:rPr>
                <w:color w:val="000000"/>
                <w:sz w:val="18"/>
              </w:rPr>
            </w:pPr>
            <w:r w:rsidRPr="008C2049">
              <w:rPr>
                <w:color w:val="000000"/>
                <w:sz w:val="18"/>
              </w:rPr>
              <w:t>BAT Conclusion 52</w:t>
            </w:r>
          </w:p>
        </w:tc>
        <w:tc>
          <w:tcPr>
            <w:tcW w:w="11482" w:type="dxa"/>
            <w:gridSpan w:val="4"/>
            <w:shd w:val="clear" w:color="auto" w:fill="auto"/>
          </w:tcPr>
          <w:p w14:paraId="2044A1D0" w14:textId="77777777" w:rsidR="002C25C3" w:rsidRPr="008C2049" w:rsidRDefault="002C25C3" w:rsidP="00473ECB">
            <w:pPr>
              <w:spacing w:before="0" w:after="0" w:line="240" w:lineRule="auto"/>
              <w:rPr>
                <w:color w:val="000000"/>
                <w:sz w:val="18"/>
              </w:rPr>
            </w:pPr>
            <w:r w:rsidRPr="008C2049">
              <w:rPr>
                <w:color w:val="000000"/>
                <w:sz w:val="18"/>
              </w:rPr>
              <w:t>The Operator shall carry out monitoring in accordance with the monitoring programme for measuring point source emissions of non-methane volatile organic compounds and benzene from the loading and unloading of liquid hydrocarbons, developed in response to IC48.</w:t>
            </w:r>
          </w:p>
        </w:tc>
      </w:tr>
      <w:tr w:rsidR="002C25C3" w:rsidRPr="008C2049" w14:paraId="033E24AE" w14:textId="77777777" w:rsidTr="00473ECB">
        <w:trPr>
          <w:cantSplit/>
        </w:trPr>
        <w:tc>
          <w:tcPr>
            <w:tcW w:w="14851" w:type="dxa"/>
            <w:gridSpan w:val="5"/>
            <w:shd w:val="clear" w:color="auto" w:fill="auto"/>
          </w:tcPr>
          <w:p w14:paraId="20C0104D" w14:textId="77777777" w:rsidR="002C25C3" w:rsidRPr="008C2049" w:rsidRDefault="002C25C3" w:rsidP="00473ECB">
            <w:pPr>
              <w:spacing w:before="0" w:after="0" w:line="240" w:lineRule="auto"/>
              <w:rPr>
                <w:b/>
                <w:bCs/>
                <w:color w:val="000000"/>
                <w:sz w:val="18"/>
              </w:rPr>
            </w:pPr>
            <w:r w:rsidRPr="008C2049">
              <w:rPr>
                <w:b/>
                <w:bCs/>
                <w:color w:val="000000"/>
                <w:sz w:val="18"/>
              </w:rPr>
              <w:t>Hydrogen Production Plant and Carbon Capture and Storage Plant</w:t>
            </w:r>
          </w:p>
        </w:tc>
      </w:tr>
      <w:tr w:rsidR="002C25C3" w:rsidRPr="008C2049" w14:paraId="1E5671CD" w14:textId="77777777" w:rsidTr="00473ECB">
        <w:trPr>
          <w:cantSplit/>
        </w:trPr>
        <w:tc>
          <w:tcPr>
            <w:tcW w:w="3369" w:type="dxa"/>
            <w:shd w:val="clear" w:color="auto" w:fill="auto"/>
          </w:tcPr>
          <w:p w14:paraId="0211DE5D"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lastRenderedPageBreak/>
              <w:t>Natural Gas Metering Package</w:t>
            </w:r>
          </w:p>
          <w:p w14:paraId="028C3D47" w14:textId="77777777" w:rsidR="002C25C3" w:rsidRPr="008C2049" w:rsidRDefault="002C25C3" w:rsidP="00473ECB">
            <w:pPr>
              <w:spacing w:before="0" w:after="60" w:line="240" w:lineRule="auto"/>
              <w:rPr>
                <w:rFonts w:cs="Arial"/>
                <w:color w:val="000000"/>
                <w:sz w:val="18"/>
                <w:szCs w:val="18"/>
              </w:rPr>
            </w:pPr>
          </w:p>
        </w:tc>
        <w:tc>
          <w:tcPr>
            <w:tcW w:w="2835" w:type="dxa"/>
            <w:tcBorders>
              <w:right w:val="single" w:sz="4" w:space="0" w:color="auto"/>
            </w:tcBorders>
            <w:shd w:val="clear" w:color="auto" w:fill="auto"/>
          </w:tcPr>
          <w:p w14:paraId="59178CB3"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Mass Flow Rate (Nm</w:t>
            </w:r>
            <w:r w:rsidRPr="008C2049">
              <w:rPr>
                <w:rFonts w:cs="Arial"/>
                <w:color w:val="000000"/>
                <w:sz w:val="18"/>
                <w:szCs w:val="18"/>
                <w:vertAlign w:val="superscript"/>
              </w:rPr>
              <w:t>3</w:t>
            </w:r>
            <w:r w:rsidRPr="008C2049">
              <w:rPr>
                <w:rFonts w:cs="Arial"/>
                <w:color w:val="000000"/>
                <w:sz w:val="18"/>
                <w:szCs w:val="18"/>
              </w:rPr>
              <w:t>/hr or tonnes/hr)</w:t>
            </w:r>
          </w:p>
        </w:tc>
        <w:tc>
          <w:tcPr>
            <w:tcW w:w="3118" w:type="dxa"/>
            <w:tcBorders>
              <w:left w:val="single" w:sz="4" w:space="0" w:color="auto"/>
              <w:right w:val="single" w:sz="4" w:space="0" w:color="auto"/>
            </w:tcBorders>
            <w:shd w:val="clear" w:color="auto" w:fill="auto"/>
          </w:tcPr>
          <w:p w14:paraId="777DA547"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2A3A8E41" w14:textId="77777777" w:rsidR="002C25C3" w:rsidRPr="008C2049" w:rsidRDefault="002C25C3" w:rsidP="00473ECB">
            <w:pPr>
              <w:spacing w:before="0" w:after="0" w:line="240" w:lineRule="auto"/>
              <w:rPr>
                <w:color w:val="000000"/>
                <w:sz w:val="18"/>
              </w:rPr>
            </w:pPr>
            <w:r w:rsidRPr="008C2049">
              <w:rPr>
                <w:color w:val="000000"/>
                <w:sz w:val="18"/>
              </w:rPr>
              <w:t>Direct mass flow metering or indirect volumetric flow metering with pressure and temperature compensation by method traceable to national standards compliant with UK ETS, as agreed in writing with the Environment Agency as part of pre-operational condition POC5.</w:t>
            </w:r>
          </w:p>
        </w:tc>
        <w:tc>
          <w:tcPr>
            <w:tcW w:w="2269" w:type="dxa"/>
            <w:tcBorders>
              <w:left w:val="single" w:sz="4" w:space="0" w:color="auto"/>
            </w:tcBorders>
            <w:shd w:val="clear" w:color="auto" w:fill="auto"/>
          </w:tcPr>
          <w:p w14:paraId="23701806" w14:textId="77777777" w:rsidR="002C25C3" w:rsidRPr="008C2049" w:rsidRDefault="002C25C3" w:rsidP="00473ECB">
            <w:pPr>
              <w:spacing w:before="0" w:after="0" w:line="240" w:lineRule="auto"/>
              <w:rPr>
                <w:color w:val="000000"/>
                <w:sz w:val="18"/>
              </w:rPr>
            </w:pPr>
          </w:p>
        </w:tc>
      </w:tr>
      <w:tr w:rsidR="002C25C3" w:rsidRPr="008C2049" w14:paraId="59402451" w14:textId="77777777" w:rsidTr="00473ECB">
        <w:trPr>
          <w:cantSplit/>
        </w:trPr>
        <w:tc>
          <w:tcPr>
            <w:tcW w:w="3369" w:type="dxa"/>
            <w:shd w:val="clear" w:color="auto" w:fill="auto"/>
          </w:tcPr>
          <w:p w14:paraId="75589438" w14:textId="77777777" w:rsidR="002C25C3" w:rsidRPr="008C2049" w:rsidDel="00C128E5"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Natural Gas Analyser</w:t>
            </w:r>
          </w:p>
        </w:tc>
        <w:tc>
          <w:tcPr>
            <w:tcW w:w="2835" w:type="dxa"/>
            <w:tcBorders>
              <w:right w:val="single" w:sz="4" w:space="0" w:color="auto"/>
            </w:tcBorders>
            <w:shd w:val="clear" w:color="auto" w:fill="auto"/>
          </w:tcPr>
          <w:p w14:paraId="623B24DF"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Composition and Calorific Value</w:t>
            </w:r>
          </w:p>
        </w:tc>
        <w:tc>
          <w:tcPr>
            <w:tcW w:w="3118" w:type="dxa"/>
            <w:tcBorders>
              <w:left w:val="single" w:sz="4" w:space="0" w:color="auto"/>
              <w:right w:val="single" w:sz="4" w:space="0" w:color="auto"/>
            </w:tcBorders>
            <w:shd w:val="clear" w:color="auto" w:fill="auto"/>
          </w:tcPr>
          <w:p w14:paraId="12027B05"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043639E6" w14:textId="77777777" w:rsidR="002C25C3" w:rsidRPr="008C2049" w:rsidRDefault="002C25C3" w:rsidP="00473ECB">
            <w:pPr>
              <w:spacing w:before="0" w:after="0" w:line="240" w:lineRule="auto"/>
              <w:rPr>
                <w:color w:val="000000"/>
                <w:sz w:val="18"/>
              </w:rPr>
            </w:pPr>
            <w:r w:rsidRPr="008C2049">
              <w:rPr>
                <w:color w:val="000000"/>
                <w:sz w:val="18"/>
              </w:rPr>
              <w:t>Gas Chromatography to analyser’s manufacturer’s specification compliant with UK ETS.</w:t>
            </w:r>
          </w:p>
        </w:tc>
        <w:tc>
          <w:tcPr>
            <w:tcW w:w="2269" w:type="dxa"/>
            <w:tcBorders>
              <w:left w:val="single" w:sz="4" w:space="0" w:color="auto"/>
            </w:tcBorders>
            <w:shd w:val="clear" w:color="auto" w:fill="auto"/>
          </w:tcPr>
          <w:p w14:paraId="2F57E02E" w14:textId="77777777" w:rsidR="002C25C3" w:rsidRPr="008C2049" w:rsidRDefault="002C25C3" w:rsidP="00473ECB">
            <w:pPr>
              <w:spacing w:before="0" w:after="0" w:line="240" w:lineRule="auto"/>
              <w:rPr>
                <w:color w:val="000000"/>
                <w:sz w:val="18"/>
              </w:rPr>
            </w:pPr>
          </w:p>
        </w:tc>
      </w:tr>
      <w:tr w:rsidR="002C25C3" w:rsidRPr="008C2049" w14:paraId="5669EF25" w14:textId="77777777" w:rsidTr="00473ECB">
        <w:trPr>
          <w:cantSplit/>
        </w:trPr>
        <w:tc>
          <w:tcPr>
            <w:tcW w:w="3369" w:type="dxa"/>
            <w:shd w:val="clear" w:color="auto" w:fill="auto"/>
          </w:tcPr>
          <w:p w14:paraId="0CBE2EF1"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Refinery Off-Gas Metering Package</w:t>
            </w:r>
          </w:p>
          <w:p w14:paraId="771B7C29"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p>
        </w:tc>
        <w:tc>
          <w:tcPr>
            <w:tcW w:w="2835" w:type="dxa"/>
            <w:tcBorders>
              <w:right w:val="single" w:sz="4" w:space="0" w:color="auto"/>
            </w:tcBorders>
            <w:shd w:val="clear" w:color="auto" w:fill="auto"/>
          </w:tcPr>
          <w:p w14:paraId="74771BF7"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Mass Flow Rate (Nm</w:t>
            </w:r>
            <w:r w:rsidRPr="008C2049">
              <w:rPr>
                <w:rFonts w:cs="Arial"/>
                <w:color w:val="000000"/>
                <w:sz w:val="18"/>
                <w:szCs w:val="18"/>
                <w:vertAlign w:val="superscript"/>
              </w:rPr>
              <w:t>3</w:t>
            </w:r>
            <w:r w:rsidRPr="008C2049">
              <w:rPr>
                <w:rFonts w:cs="Arial"/>
                <w:color w:val="000000"/>
                <w:sz w:val="18"/>
                <w:szCs w:val="18"/>
              </w:rPr>
              <w:t>/hr or tonnes/hr)</w:t>
            </w:r>
          </w:p>
        </w:tc>
        <w:tc>
          <w:tcPr>
            <w:tcW w:w="3118" w:type="dxa"/>
            <w:tcBorders>
              <w:left w:val="single" w:sz="4" w:space="0" w:color="auto"/>
              <w:right w:val="single" w:sz="4" w:space="0" w:color="auto"/>
            </w:tcBorders>
            <w:shd w:val="clear" w:color="auto" w:fill="auto"/>
          </w:tcPr>
          <w:p w14:paraId="1878C24D"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6BC2C947" w14:textId="77777777" w:rsidR="002C25C3" w:rsidRPr="008C2049" w:rsidRDefault="002C25C3" w:rsidP="00473ECB">
            <w:pPr>
              <w:spacing w:before="0" w:after="0" w:line="240" w:lineRule="auto"/>
              <w:rPr>
                <w:color w:val="000000"/>
                <w:sz w:val="18"/>
              </w:rPr>
            </w:pPr>
            <w:r w:rsidRPr="008C2049">
              <w:rPr>
                <w:color w:val="000000"/>
                <w:sz w:val="18"/>
              </w:rPr>
              <w:t>Direct mass flow metering or indirect volumetric flow metering with pressure and temperature compensation by method traceable to national standards compliant with UK ETS, as agreed in writing with the Environment Agency as part of pre-operational condition POC5</w:t>
            </w:r>
          </w:p>
        </w:tc>
        <w:tc>
          <w:tcPr>
            <w:tcW w:w="2269" w:type="dxa"/>
            <w:tcBorders>
              <w:left w:val="single" w:sz="4" w:space="0" w:color="auto"/>
            </w:tcBorders>
            <w:shd w:val="clear" w:color="auto" w:fill="auto"/>
          </w:tcPr>
          <w:p w14:paraId="2AB0A9AC" w14:textId="77777777" w:rsidR="002C25C3" w:rsidRPr="008C2049" w:rsidRDefault="002C25C3" w:rsidP="00473ECB">
            <w:pPr>
              <w:spacing w:before="0" w:after="0" w:line="240" w:lineRule="auto"/>
              <w:rPr>
                <w:color w:val="000000"/>
                <w:sz w:val="18"/>
              </w:rPr>
            </w:pPr>
          </w:p>
        </w:tc>
      </w:tr>
      <w:tr w:rsidR="002C25C3" w:rsidRPr="008C2049" w14:paraId="58A1CFA1" w14:textId="77777777" w:rsidTr="00473ECB">
        <w:trPr>
          <w:cantSplit/>
        </w:trPr>
        <w:tc>
          <w:tcPr>
            <w:tcW w:w="3369" w:type="dxa"/>
            <w:shd w:val="clear" w:color="auto" w:fill="auto"/>
          </w:tcPr>
          <w:p w14:paraId="3908391B"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 xml:space="preserve">Refinery Off-Gas Analyser Package </w:t>
            </w:r>
          </w:p>
        </w:tc>
        <w:tc>
          <w:tcPr>
            <w:tcW w:w="2835" w:type="dxa"/>
            <w:tcBorders>
              <w:right w:val="single" w:sz="4" w:space="0" w:color="auto"/>
            </w:tcBorders>
            <w:shd w:val="clear" w:color="auto" w:fill="auto"/>
          </w:tcPr>
          <w:p w14:paraId="0B839269"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Composition and Calorific Value</w:t>
            </w:r>
          </w:p>
        </w:tc>
        <w:tc>
          <w:tcPr>
            <w:tcW w:w="3118" w:type="dxa"/>
            <w:tcBorders>
              <w:left w:val="single" w:sz="4" w:space="0" w:color="auto"/>
              <w:right w:val="single" w:sz="4" w:space="0" w:color="auto"/>
            </w:tcBorders>
            <w:shd w:val="clear" w:color="auto" w:fill="auto"/>
          </w:tcPr>
          <w:p w14:paraId="51947234"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46EE073D" w14:textId="77777777" w:rsidR="002C25C3" w:rsidRPr="008C2049" w:rsidRDefault="002C25C3" w:rsidP="00473ECB">
            <w:pPr>
              <w:spacing w:before="0" w:after="0" w:line="240" w:lineRule="auto"/>
              <w:rPr>
                <w:color w:val="000000"/>
                <w:sz w:val="18"/>
              </w:rPr>
            </w:pPr>
            <w:r w:rsidRPr="008C2049">
              <w:rPr>
                <w:color w:val="000000"/>
                <w:sz w:val="18"/>
              </w:rPr>
              <w:t>Gas Chromatography to analyser’s manufacturer’s specification compliant with UK ETS.</w:t>
            </w:r>
          </w:p>
        </w:tc>
        <w:tc>
          <w:tcPr>
            <w:tcW w:w="2269" w:type="dxa"/>
            <w:tcBorders>
              <w:left w:val="single" w:sz="4" w:space="0" w:color="auto"/>
            </w:tcBorders>
            <w:shd w:val="clear" w:color="auto" w:fill="auto"/>
          </w:tcPr>
          <w:p w14:paraId="34987A8A" w14:textId="77777777" w:rsidR="002C25C3" w:rsidRPr="008C2049" w:rsidRDefault="002C25C3" w:rsidP="00473ECB">
            <w:pPr>
              <w:spacing w:before="0" w:after="0" w:line="240" w:lineRule="auto"/>
              <w:rPr>
                <w:color w:val="000000"/>
                <w:sz w:val="18"/>
              </w:rPr>
            </w:pPr>
          </w:p>
        </w:tc>
      </w:tr>
      <w:tr w:rsidR="002C25C3" w:rsidRPr="008C2049" w14:paraId="7F204ED8" w14:textId="77777777" w:rsidTr="00473ECB">
        <w:trPr>
          <w:cantSplit/>
        </w:trPr>
        <w:tc>
          <w:tcPr>
            <w:tcW w:w="3369" w:type="dxa"/>
            <w:shd w:val="clear" w:color="auto" w:fill="auto"/>
          </w:tcPr>
          <w:p w14:paraId="52A748FA"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Refinery Off-Gas Sulphur Analysers</w:t>
            </w:r>
          </w:p>
        </w:tc>
        <w:tc>
          <w:tcPr>
            <w:tcW w:w="2835" w:type="dxa"/>
            <w:tcBorders>
              <w:right w:val="single" w:sz="4" w:space="0" w:color="auto"/>
            </w:tcBorders>
            <w:shd w:val="clear" w:color="auto" w:fill="auto"/>
          </w:tcPr>
          <w:p w14:paraId="76A77177"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Sulphur Content</w:t>
            </w:r>
          </w:p>
        </w:tc>
        <w:tc>
          <w:tcPr>
            <w:tcW w:w="3118" w:type="dxa"/>
            <w:tcBorders>
              <w:left w:val="single" w:sz="4" w:space="0" w:color="auto"/>
              <w:right w:val="single" w:sz="4" w:space="0" w:color="auto"/>
            </w:tcBorders>
            <w:shd w:val="clear" w:color="auto" w:fill="auto"/>
          </w:tcPr>
          <w:p w14:paraId="10B8C97C"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1C165937" w14:textId="77777777" w:rsidR="002C25C3" w:rsidRPr="008C2049" w:rsidRDefault="002C25C3" w:rsidP="00473ECB">
            <w:pPr>
              <w:spacing w:before="0" w:after="0" w:line="240" w:lineRule="auto"/>
              <w:rPr>
                <w:color w:val="000000"/>
                <w:sz w:val="18"/>
              </w:rPr>
            </w:pPr>
            <w:r w:rsidRPr="008C2049">
              <w:rPr>
                <w:color w:val="000000"/>
                <w:sz w:val="18"/>
              </w:rPr>
              <w:t>Three analysers with a 2 out of 3 voting system as described in response to response to Schedule 5 Notice received on 24/06/2022.</w:t>
            </w:r>
          </w:p>
          <w:p w14:paraId="20694B2E" w14:textId="77777777" w:rsidR="002C25C3" w:rsidRPr="008C2049" w:rsidRDefault="002C25C3" w:rsidP="00473ECB">
            <w:pPr>
              <w:spacing w:before="0" w:after="0" w:line="240" w:lineRule="auto"/>
              <w:rPr>
                <w:color w:val="000000"/>
                <w:sz w:val="18"/>
              </w:rPr>
            </w:pPr>
            <w:r w:rsidRPr="008C2049">
              <w:rPr>
                <w:color w:val="000000"/>
                <w:sz w:val="18"/>
              </w:rPr>
              <w:t>Analyser’s manufacturer’s specification as per documentation provided in response to Schedule 5 Notice received on 26/09/2022 or as otherwise agreed in writing with the Environment Agency</w:t>
            </w:r>
          </w:p>
        </w:tc>
        <w:tc>
          <w:tcPr>
            <w:tcW w:w="2269" w:type="dxa"/>
            <w:tcBorders>
              <w:left w:val="single" w:sz="4" w:space="0" w:color="auto"/>
            </w:tcBorders>
            <w:shd w:val="clear" w:color="auto" w:fill="auto"/>
          </w:tcPr>
          <w:p w14:paraId="0275E008" w14:textId="77777777" w:rsidR="002C25C3" w:rsidRPr="008C2049" w:rsidRDefault="002C25C3" w:rsidP="00473ECB">
            <w:pPr>
              <w:spacing w:before="0" w:after="0" w:line="240" w:lineRule="auto"/>
              <w:rPr>
                <w:color w:val="000000"/>
                <w:sz w:val="18"/>
              </w:rPr>
            </w:pPr>
            <w:r w:rsidRPr="008C2049">
              <w:rPr>
                <w:color w:val="000000"/>
                <w:sz w:val="18"/>
              </w:rPr>
              <w:t>&lt;20 ppm Volume total sulphur</w:t>
            </w:r>
          </w:p>
        </w:tc>
      </w:tr>
      <w:tr w:rsidR="002C25C3" w:rsidRPr="008C2049" w14:paraId="14DBC209" w14:textId="77777777" w:rsidTr="00473ECB">
        <w:trPr>
          <w:cantSplit/>
        </w:trPr>
        <w:tc>
          <w:tcPr>
            <w:tcW w:w="3369" w:type="dxa"/>
            <w:shd w:val="clear" w:color="auto" w:fill="auto"/>
          </w:tcPr>
          <w:p w14:paraId="157DC0AA" w14:textId="77777777" w:rsidR="002C25C3" w:rsidRPr="008C2049" w:rsidRDefault="002C25C3" w:rsidP="00473ECB">
            <w:pPr>
              <w:pStyle w:val="ListParagraph"/>
              <w:spacing w:before="100" w:beforeAutospacing="1" w:after="100" w:afterAutospacing="1" w:line="240" w:lineRule="auto"/>
              <w:ind w:left="0"/>
              <w:jc w:val="both"/>
              <w:rPr>
                <w:rFonts w:cs="Arial"/>
                <w:color w:val="000000"/>
                <w:sz w:val="18"/>
                <w:szCs w:val="18"/>
              </w:rPr>
            </w:pPr>
            <w:r w:rsidRPr="008C2049">
              <w:rPr>
                <w:rFonts w:cs="Arial"/>
                <w:sz w:val="18"/>
                <w:szCs w:val="18"/>
              </w:rPr>
              <w:lastRenderedPageBreak/>
              <w:t>Electrical power import</w:t>
            </w:r>
          </w:p>
        </w:tc>
        <w:tc>
          <w:tcPr>
            <w:tcW w:w="2835" w:type="dxa"/>
            <w:tcBorders>
              <w:right w:val="single" w:sz="4" w:space="0" w:color="auto"/>
            </w:tcBorders>
            <w:shd w:val="clear" w:color="auto" w:fill="auto"/>
          </w:tcPr>
          <w:p w14:paraId="1454FE78"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Imported electrical power (MWe)</w:t>
            </w:r>
          </w:p>
          <w:p w14:paraId="1BB30ABA" w14:textId="77777777" w:rsidR="002C25C3" w:rsidRPr="008C2049" w:rsidRDefault="002C25C3" w:rsidP="00473ECB">
            <w:pPr>
              <w:spacing w:before="0" w:after="0" w:line="240" w:lineRule="auto"/>
              <w:rPr>
                <w:rFonts w:cs="Arial"/>
                <w:color w:val="000000"/>
                <w:sz w:val="18"/>
                <w:szCs w:val="18"/>
              </w:rPr>
            </w:pPr>
          </w:p>
        </w:tc>
        <w:tc>
          <w:tcPr>
            <w:tcW w:w="3118" w:type="dxa"/>
            <w:tcBorders>
              <w:left w:val="single" w:sz="4" w:space="0" w:color="auto"/>
              <w:right w:val="single" w:sz="4" w:space="0" w:color="auto"/>
            </w:tcBorders>
            <w:shd w:val="clear" w:color="auto" w:fill="auto"/>
          </w:tcPr>
          <w:p w14:paraId="3EAF3FD6"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6430CC68" w14:textId="77777777" w:rsidR="002C25C3" w:rsidRPr="008C2049" w:rsidRDefault="002C25C3" w:rsidP="00473ECB">
            <w:pPr>
              <w:spacing w:before="0" w:after="0" w:line="240" w:lineRule="auto"/>
              <w:rPr>
                <w:color w:val="000000"/>
                <w:sz w:val="18"/>
              </w:rPr>
            </w:pPr>
            <w:r w:rsidRPr="008C2049">
              <w:rPr>
                <w:color w:val="000000"/>
                <w:sz w:val="18"/>
              </w:rPr>
              <w:t>Traceable to national standards as agreed in writing with the Environment Agency as part of pre-operational condition POC5</w:t>
            </w:r>
          </w:p>
        </w:tc>
        <w:tc>
          <w:tcPr>
            <w:tcW w:w="2269" w:type="dxa"/>
            <w:tcBorders>
              <w:left w:val="single" w:sz="4" w:space="0" w:color="auto"/>
            </w:tcBorders>
            <w:shd w:val="clear" w:color="auto" w:fill="auto"/>
          </w:tcPr>
          <w:p w14:paraId="3F1E9F8D" w14:textId="77777777" w:rsidR="002C25C3" w:rsidRPr="008C2049" w:rsidRDefault="002C25C3" w:rsidP="00473ECB">
            <w:pPr>
              <w:spacing w:before="0" w:after="0" w:line="240" w:lineRule="auto"/>
              <w:rPr>
                <w:color w:val="000000"/>
                <w:sz w:val="18"/>
              </w:rPr>
            </w:pPr>
          </w:p>
        </w:tc>
      </w:tr>
      <w:tr w:rsidR="002C25C3" w:rsidRPr="008C2049" w14:paraId="03944DDC" w14:textId="77777777" w:rsidTr="00473ECB">
        <w:trPr>
          <w:cantSplit/>
        </w:trPr>
        <w:tc>
          <w:tcPr>
            <w:tcW w:w="3369" w:type="dxa"/>
            <w:shd w:val="clear" w:color="auto" w:fill="auto"/>
          </w:tcPr>
          <w:p w14:paraId="4DAF96A1"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Carbon Dioxide Metering Package</w:t>
            </w:r>
          </w:p>
        </w:tc>
        <w:tc>
          <w:tcPr>
            <w:tcW w:w="2835" w:type="dxa"/>
            <w:tcBorders>
              <w:right w:val="single" w:sz="4" w:space="0" w:color="auto"/>
            </w:tcBorders>
            <w:shd w:val="clear" w:color="auto" w:fill="auto"/>
          </w:tcPr>
          <w:p w14:paraId="643283A4"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Exported CO</w:t>
            </w:r>
            <w:r w:rsidRPr="008C2049">
              <w:rPr>
                <w:rFonts w:cs="Arial"/>
                <w:sz w:val="18"/>
                <w:szCs w:val="18"/>
                <w:vertAlign w:val="subscript"/>
              </w:rPr>
              <w:t>2</w:t>
            </w:r>
            <w:r w:rsidRPr="008C2049">
              <w:rPr>
                <w:rFonts w:cs="Arial"/>
                <w:sz w:val="18"/>
                <w:szCs w:val="18"/>
              </w:rPr>
              <w:t xml:space="preserve"> mass flow (tonnes/hour)</w:t>
            </w:r>
          </w:p>
          <w:p w14:paraId="00F10CAA" w14:textId="77777777" w:rsidR="002C25C3" w:rsidRPr="008C2049" w:rsidRDefault="002C25C3" w:rsidP="00473ECB">
            <w:pPr>
              <w:spacing w:before="0" w:after="0" w:line="240" w:lineRule="auto"/>
              <w:rPr>
                <w:rFonts w:cs="Arial"/>
                <w:color w:val="000000"/>
                <w:sz w:val="18"/>
                <w:szCs w:val="18"/>
              </w:rPr>
            </w:pPr>
          </w:p>
        </w:tc>
        <w:tc>
          <w:tcPr>
            <w:tcW w:w="3118" w:type="dxa"/>
            <w:tcBorders>
              <w:left w:val="single" w:sz="4" w:space="0" w:color="auto"/>
              <w:right w:val="single" w:sz="4" w:space="0" w:color="auto"/>
            </w:tcBorders>
            <w:shd w:val="clear" w:color="auto" w:fill="auto"/>
          </w:tcPr>
          <w:p w14:paraId="3A7F8051"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486A83DC" w14:textId="77777777" w:rsidR="002C25C3" w:rsidRPr="008C2049" w:rsidRDefault="002C25C3" w:rsidP="00473ECB">
            <w:pPr>
              <w:spacing w:before="0" w:after="0" w:line="240" w:lineRule="auto"/>
              <w:rPr>
                <w:color w:val="000000"/>
                <w:sz w:val="18"/>
              </w:rPr>
            </w:pPr>
            <w:r w:rsidRPr="008C2049">
              <w:rPr>
                <w:color w:val="000000"/>
                <w:sz w:val="18"/>
              </w:rPr>
              <w:t>Mass flow metering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39516B76" w14:textId="77777777" w:rsidR="002C25C3" w:rsidRPr="008C2049" w:rsidRDefault="002C25C3" w:rsidP="00473ECB">
            <w:pPr>
              <w:spacing w:before="0" w:after="0" w:line="240" w:lineRule="auto"/>
              <w:rPr>
                <w:color w:val="000000"/>
                <w:sz w:val="18"/>
              </w:rPr>
            </w:pPr>
          </w:p>
        </w:tc>
      </w:tr>
      <w:tr w:rsidR="002C25C3" w:rsidRPr="008C2049" w14:paraId="7E203340" w14:textId="77777777" w:rsidTr="00473ECB">
        <w:trPr>
          <w:cantSplit/>
        </w:trPr>
        <w:tc>
          <w:tcPr>
            <w:tcW w:w="3369" w:type="dxa"/>
            <w:shd w:val="clear" w:color="auto" w:fill="auto"/>
          </w:tcPr>
          <w:p w14:paraId="6B7BA90A"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Carbon Dioxide compressor discharge</w:t>
            </w:r>
          </w:p>
        </w:tc>
        <w:tc>
          <w:tcPr>
            <w:tcW w:w="2835" w:type="dxa"/>
            <w:tcBorders>
              <w:right w:val="single" w:sz="4" w:space="0" w:color="auto"/>
            </w:tcBorders>
            <w:shd w:val="clear" w:color="auto" w:fill="auto"/>
          </w:tcPr>
          <w:p w14:paraId="0210E6B6"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Composition of exported CO</w:t>
            </w:r>
            <w:r w:rsidRPr="008C2049">
              <w:rPr>
                <w:rFonts w:cs="Arial"/>
                <w:sz w:val="18"/>
                <w:szCs w:val="18"/>
                <w:vertAlign w:val="subscript"/>
              </w:rPr>
              <w:t>2</w:t>
            </w:r>
            <w:r w:rsidRPr="008C2049">
              <w:rPr>
                <w:rFonts w:cs="Arial"/>
                <w:sz w:val="18"/>
                <w:szCs w:val="18"/>
              </w:rPr>
              <w:t xml:space="preserve">, including but not limited to: </w:t>
            </w:r>
          </w:p>
          <w:p w14:paraId="5D6F942E" w14:textId="77777777" w:rsidR="002C25C3" w:rsidRPr="008C2049" w:rsidRDefault="002C25C3" w:rsidP="002C25C3">
            <w:pPr>
              <w:pStyle w:val="ListParagraph"/>
              <w:numPr>
                <w:ilvl w:val="0"/>
                <w:numId w:val="88"/>
              </w:numPr>
              <w:spacing w:before="100" w:beforeAutospacing="1" w:after="100" w:afterAutospacing="1" w:line="240" w:lineRule="auto"/>
              <w:jc w:val="both"/>
              <w:rPr>
                <w:rFonts w:cs="Arial"/>
                <w:sz w:val="18"/>
                <w:szCs w:val="18"/>
              </w:rPr>
            </w:pPr>
            <w:r w:rsidRPr="008C2049">
              <w:rPr>
                <w:rFonts w:cs="Arial"/>
                <w:sz w:val="18"/>
                <w:szCs w:val="18"/>
              </w:rPr>
              <w:t>Water content</w:t>
            </w:r>
          </w:p>
          <w:p w14:paraId="1C948E2B" w14:textId="77777777" w:rsidR="002C25C3" w:rsidRPr="008C2049" w:rsidRDefault="002C25C3" w:rsidP="002C25C3">
            <w:pPr>
              <w:pStyle w:val="ListParagraph"/>
              <w:numPr>
                <w:ilvl w:val="0"/>
                <w:numId w:val="88"/>
              </w:numPr>
              <w:spacing w:before="100" w:beforeAutospacing="1" w:after="100" w:afterAutospacing="1" w:line="240" w:lineRule="auto"/>
              <w:jc w:val="both"/>
              <w:rPr>
                <w:rFonts w:cs="Arial"/>
                <w:color w:val="000000"/>
                <w:sz w:val="18"/>
                <w:szCs w:val="18"/>
              </w:rPr>
            </w:pPr>
            <w:r w:rsidRPr="008C2049">
              <w:rPr>
                <w:rFonts w:cs="Arial"/>
                <w:sz w:val="18"/>
                <w:szCs w:val="18"/>
              </w:rPr>
              <w:t>H</w:t>
            </w:r>
            <w:r w:rsidRPr="008C2049">
              <w:rPr>
                <w:rFonts w:cs="Arial"/>
                <w:sz w:val="18"/>
                <w:szCs w:val="18"/>
                <w:vertAlign w:val="subscript"/>
              </w:rPr>
              <w:t>2</w:t>
            </w:r>
            <w:r w:rsidRPr="008C2049">
              <w:rPr>
                <w:rFonts w:cs="Arial"/>
                <w:sz w:val="18"/>
                <w:szCs w:val="18"/>
              </w:rPr>
              <w:t xml:space="preserve"> content</w:t>
            </w:r>
          </w:p>
        </w:tc>
        <w:tc>
          <w:tcPr>
            <w:tcW w:w="3118" w:type="dxa"/>
            <w:tcBorders>
              <w:left w:val="single" w:sz="4" w:space="0" w:color="auto"/>
              <w:right w:val="single" w:sz="4" w:space="0" w:color="auto"/>
            </w:tcBorders>
            <w:shd w:val="clear" w:color="auto" w:fill="auto"/>
          </w:tcPr>
          <w:p w14:paraId="0A1ECFDB"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To be agreed in writing with the Environment Agency</w:t>
            </w:r>
          </w:p>
        </w:tc>
        <w:tc>
          <w:tcPr>
            <w:tcW w:w="3260" w:type="dxa"/>
            <w:tcBorders>
              <w:left w:val="single" w:sz="4" w:space="0" w:color="auto"/>
              <w:right w:val="single" w:sz="4" w:space="0" w:color="auto"/>
            </w:tcBorders>
            <w:shd w:val="clear" w:color="auto" w:fill="auto"/>
          </w:tcPr>
          <w:p w14:paraId="5B18BBEE" w14:textId="77777777" w:rsidR="002C25C3" w:rsidRPr="008C2049" w:rsidRDefault="002C25C3" w:rsidP="00473ECB">
            <w:pPr>
              <w:spacing w:before="0" w:after="0" w:line="240" w:lineRule="auto"/>
              <w:rPr>
                <w:color w:val="000000"/>
                <w:sz w:val="18"/>
              </w:rPr>
            </w:pPr>
            <w:r w:rsidRPr="008C2049">
              <w:rPr>
                <w:rFonts w:cs="Arial"/>
                <w:color w:val="000000"/>
                <w:sz w:val="18"/>
                <w:szCs w:val="18"/>
              </w:rPr>
              <w:t xml:space="preserve">By </w:t>
            </w:r>
            <w:r w:rsidRPr="008C2049">
              <w:rPr>
                <w:color w:val="000000"/>
                <w:sz w:val="18"/>
              </w:rPr>
              <w:t>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5EEE7C37" w14:textId="77777777" w:rsidR="002C25C3" w:rsidRPr="008C2049" w:rsidRDefault="002C25C3" w:rsidP="00473ECB">
            <w:pPr>
              <w:spacing w:before="0" w:after="0" w:line="240" w:lineRule="auto"/>
              <w:rPr>
                <w:color w:val="000000"/>
                <w:sz w:val="18"/>
              </w:rPr>
            </w:pPr>
            <w:r w:rsidRPr="008C2049">
              <w:rPr>
                <w:color w:val="000000"/>
                <w:sz w:val="18"/>
              </w:rPr>
              <w:t>CO</w:t>
            </w:r>
            <w:r w:rsidRPr="008C2049">
              <w:rPr>
                <w:color w:val="000000"/>
                <w:sz w:val="18"/>
                <w:vertAlign w:val="subscript"/>
              </w:rPr>
              <w:t>2</w:t>
            </w:r>
            <w:r w:rsidRPr="008C2049">
              <w:rPr>
                <w:color w:val="000000"/>
                <w:sz w:val="18"/>
              </w:rPr>
              <w:t xml:space="preserve"> transport and storage system specification.</w:t>
            </w:r>
          </w:p>
        </w:tc>
      </w:tr>
      <w:tr w:rsidR="002C25C3" w:rsidRPr="008C2049" w14:paraId="18E0A785" w14:textId="77777777" w:rsidTr="00473ECB">
        <w:trPr>
          <w:cantSplit/>
        </w:trPr>
        <w:tc>
          <w:tcPr>
            <w:tcW w:w="3369" w:type="dxa"/>
            <w:shd w:val="clear" w:color="auto" w:fill="auto"/>
          </w:tcPr>
          <w:p w14:paraId="345B2652"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Hydrogen Metering Package</w:t>
            </w:r>
            <w:r w:rsidRPr="008C2049" w:rsidDel="00C128E5">
              <w:rPr>
                <w:rFonts w:cs="Arial"/>
                <w:sz w:val="18"/>
                <w:szCs w:val="18"/>
              </w:rPr>
              <w:t xml:space="preserve"> </w:t>
            </w:r>
          </w:p>
        </w:tc>
        <w:tc>
          <w:tcPr>
            <w:tcW w:w="2835" w:type="dxa"/>
            <w:tcBorders>
              <w:right w:val="single" w:sz="4" w:space="0" w:color="auto"/>
            </w:tcBorders>
            <w:shd w:val="clear" w:color="auto" w:fill="auto"/>
          </w:tcPr>
          <w:p w14:paraId="27D9EC3C"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Mass Flow Rate (Nm</w:t>
            </w:r>
            <w:r w:rsidRPr="008C2049">
              <w:rPr>
                <w:rFonts w:cs="Arial"/>
                <w:color w:val="000000"/>
                <w:sz w:val="18"/>
                <w:szCs w:val="18"/>
                <w:vertAlign w:val="superscript"/>
              </w:rPr>
              <w:t>3</w:t>
            </w:r>
            <w:r w:rsidRPr="008C2049">
              <w:rPr>
                <w:rFonts w:cs="Arial"/>
                <w:color w:val="000000"/>
                <w:sz w:val="18"/>
                <w:szCs w:val="18"/>
              </w:rPr>
              <w:t>/hr or tonnes/hr)</w:t>
            </w:r>
          </w:p>
        </w:tc>
        <w:tc>
          <w:tcPr>
            <w:tcW w:w="3118" w:type="dxa"/>
            <w:tcBorders>
              <w:left w:val="single" w:sz="4" w:space="0" w:color="auto"/>
              <w:right w:val="single" w:sz="4" w:space="0" w:color="auto"/>
            </w:tcBorders>
            <w:shd w:val="clear" w:color="auto" w:fill="auto"/>
          </w:tcPr>
          <w:p w14:paraId="6E488878"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6FA85927" w14:textId="77777777" w:rsidR="002C25C3" w:rsidRPr="008C2049" w:rsidRDefault="002C25C3" w:rsidP="00473ECB">
            <w:pPr>
              <w:spacing w:before="0" w:after="0" w:line="240" w:lineRule="auto"/>
              <w:rPr>
                <w:color w:val="000000"/>
                <w:sz w:val="18"/>
              </w:rPr>
            </w:pPr>
            <w:r w:rsidRPr="008C2049">
              <w:rPr>
                <w:color w:val="000000"/>
                <w:sz w:val="18"/>
              </w:rPr>
              <w:t>Direct mass flow metering or indirect volumetric flow metering with pressure and temperature compensation as agreed in writing with the Environment Agency as part of pre-operational condition POC5</w:t>
            </w:r>
          </w:p>
        </w:tc>
        <w:tc>
          <w:tcPr>
            <w:tcW w:w="2269" w:type="dxa"/>
            <w:tcBorders>
              <w:left w:val="single" w:sz="4" w:space="0" w:color="auto"/>
            </w:tcBorders>
            <w:shd w:val="clear" w:color="auto" w:fill="auto"/>
          </w:tcPr>
          <w:p w14:paraId="28712D39" w14:textId="77777777" w:rsidR="002C25C3" w:rsidRPr="008C2049" w:rsidRDefault="002C25C3" w:rsidP="00473ECB">
            <w:pPr>
              <w:spacing w:before="0" w:after="0" w:line="240" w:lineRule="auto"/>
              <w:rPr>
                <w:color w:val="000000"/>
                <w:sz w:val="18"/>
              </w:rPr>
            </w:pPr>
          </w:p>
        </w:tc>
      </w:tr>
      <w:tr w:rsidR="002C25C3" w:rsidRPr="008C2049" w14:paraId="66FAEDB5" w14:textId="77777777" w:rsidTr="00473ECB">
        <w:trPr>
          <w:cantSplit/>
        </w:trPr>
        <w:tc>
          <w:tcPr>
            <w:tcW w:w="3369" w:type="dxa"/>
            <w:shd w:val="clear" w:color="auto" w:fill="auto"/>
          </w:tcPr>
          <w:p w14:paraId="7D875B8D" w14:textId="77777777" w:rsidR="002C25C3" w:rsidRPr="008C2049" w:rsidRDefault="002C25C3" w:rsidP="00473ECB">
            <w:pPr>
              <w:pStyle w:val="ListParagraph"/>
              <w:spacing w:before="100" w:beforeAutospacing="1" w:after="100" w:afterAutospacing="1" w:line="240" w:lineRule="auto"/>
              <w:ind w:left="0"/>
              <w:jc w:val="both"/>
              <w:rPr>
                <w:rFonts w:cs="Arial"/>
                <w:strike/>
                <w:sz w:val="18"/>
                <w:szCs w:val="18"/>
              </w:rPr>
            </w:pPr>
            <w:r w:rsidRPr="008C2049">
              <w:rPr>
                <w:rFonts w:cs="Arial"/>
                <w:sz w:val="18"/>
                <w:szCs w:val="18"/>
              </w:rPr>
              <w:t>Thermal efficiency</w:t>
            </w:r>
          </w:p>
        </w:tc>
        <w:tc>
          <w:tcPr>
            <w:tcW w:w="2835" w:type="dxa"/>
            <w:tcBorders>
              <w:right w:val="single" w:sz="4" w:space="0" w:color="auto"/>
            </w:tcBorders>
            <w:shd w:val="clear" w:color="auto" w:fill="auto"/>
          </w:tcPr>
          <w:p w14:paraId="4CD01FF1" w14:textId="77777777" w:rsidR="002C25C3" w:rsidRPr="008C2049" w:rsidRDefault="002C25C3" w:rsidP="00473ECB">
            <w:pPr>
              <w:spacing w:before="0" w:after="0" w:line="240" w:lineRule="auto"/>
              <w:rPr>
                <w:rFonts w:cs="Arial"/>
                <w:strike/>
                <w:color w:val="000000"/>
                <w:sz w:val="18"/>
                <w:szCs w:val="18"/>
              </w:rPr>
            </w:pPr>
            <w:r w:rsidRPr="008C2049">
              <w:rPr>
                <w:rFonts w:cs="Arial"/>
                <w:sz w:val="18"/>
                <w:szCs w:val="18"/>
              </w:rPr>
              <w:t xml:space="preserve">Net Feed Gas Energy Conversion Efficiency (%) </w:t>
            </w:r>
          </w:p>
        </w:tc>
        <w:tc>
          <w:tcPr>
            <w:tcW w:w="3118" w:type="dxa"/>
            <w:tcBorders>
              <w:left w:val="single" w:sz="4" w:space="0" w:color="auto"/>
              <w:right w:val="single" w:sz="4" w:space="0" w:color="auto"/>
            </w:tcBorders>
            <w:shd w:val="clear" w:color="auto" w:fill="auto"/>
          </w:tcPr>
          <w:p w14:paraId="676633CB"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56DDEB61" w14:textId="77777777" w:rsidR="002C25C3" w:rsidRPr="008C2049" w:rsidRDefault="002C25C3" w:rsidP="00473ECB">
            <w:pPr>
              <w:spacing w:before="0" w:after="0" w:line="240" w:lineRule="auto"/>
              <w:rPr>
                <w:color w:val="000000"/>
                <w:sz w:val="18"/>
              </w:rPr>
            </w:pPr>
            <w:r w:rsidRPr="008C2049">
              <w:rPr>
                <w:color w:val="000000"/>
                <w:sz w:val="18"/>
              </w:rPr>
              <w:t>Traceable to national standards as agreed in writing with the Environment Agency as part of pre-operational condition POC5</w:t>
            </w:r>
          </w:p>
        </w:tc>
        <w:tc>
          <w:tcPr>
            <w:tcW w:w="2269" w:type="dxa"/>
            <w:tcBorders>
              <w:left w:val="single" w:sz="4" w:space="0" w:color="auto"/>
            </w:tcBorders>
            <w:shd w:val="clear" w:color="auto" w:fill="auto"/>
          </w:tcPr>
          <w:p w14:paraId="1A9BD304" w14:textId="77777777" w:rsidR="002C25C3" w:rsidRPr="008C2049" w:rsidRDefault="002C25C3" w:rsidP="00473ECB">
            <w:pPr>
              <w:spacing w:before="0" w:after="0" w:line="240" w:lineRule="auto"/>
              <w:rPr>
                <w:color w:val="000000"/>
                <w:sz w:val="18"/>
              </w:rPr>
            </w:pPr>
          </w:p>
        </w:tc>
      </w:tr>
      <w:tr w:rsidR="002C25C3" w:rsidRPr="008C2049" w14:paraId="294E7BE3" w14:textId="77777777" w:rsidTr="00473ECB">
        <w:trPr>
          <w:cantSplit/>
        </w:trPr>
        <w:tc>
          <w:tcPr>
            <w:tcW w:w="3369" w:type="dxa"/>
            <w:shd w:val="clear" w:color="auto" w:fill="auto"/>
          </w:tcPr>
          <w:p w14:paraId="437E2DD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HPP-A-1 - Feed Fired Heater </w:t>
            </w:r>
          </w:p>
          <w:p w14:paraId="5AB273D1" w14:textId="77777777" w:rsidR="002C25C3" w:rsidRPr="008C2049" w:rsidRDefault="002C25C3" w:rsidP="00473ECB">
            <w:pPr>
              <w:pStyle w:val="Tablebody"/>
              <w:keepLines w:val="0"/>
              <w:widowControl/>
              <w:spacing w:before="0" w:after="0" w:line="240" w:lineRule="auto"/>
              <w:rPr>
                <w:rFonts w:cs="Arial"/>
                <w:color w:val="000000"/>
              </w:rPr>
            </w:pPr>
          </w:p>
          <w:p w14:paraId="0B11EE6C" w14:textId="77777777" w:rsidR="002C25C3" w:rsidRPr="008C2049" w:rsidRDefault="002C25C3" w:rsidP="00473ECB">
            <w:pPr>
              <w:pStyle w:val="Tablebody"/>
              <w:keepLines w:val="0"/>
              <w:widowControl/>
              <w:spacing w:before="0" w:after="0" w:line="240" w:lineRule="auto"/>
              <w:rPr>
                <w:rFonts w:cs="Arial"/>
                <w:szCs w:val="18"/>
              </w:rPr>
            </w:pPr>
            <w:r w:rsidRPr="008C2049">
              <w:rPr>
                <w:rFonts w:cs="Arial"/>
                <w:color w:val="000000"/>
              </w:rPr>
              <w:t>(X, Y coordinates 344462, 375236)</w:t>
            </w:r>
          </w:p>
        </w:tc>
        <w:tc>
          <w:tcPr>
            <w:tcW w:w="2835" w:type="dxa"/>
            <w:tcBorders>
              <w:right w:val="single" w:sz="4" w:space="0" w:color="auto"/>
            </w:tcBorders>
            <w:shd w:val="clear" w:color="auto" w:fill="auto"/>
          </w:tcPr>
          <w:p w14:paraId="49F46260"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w:t>
            </w:r>
            <w:r w:rsidRPr="008C2049">
              <w:rPr>
                <w:rFonts w:cs="Arial"/>
                <w:color w:val="000000"/>
                <w:sz w:val="18"/>
                <w:szCs w:val="18"/>
                <w:vertAlign w:val="subscript"/>
              </w:rPr>
              <w:t>2</w:t>
            </w:r>
            <w:r w:rsidRPr="008C2049">
              <w:rPr>
                <w:rFonts w:cs="Arial"/>
                <w:color w:val="000000"/>
                <w:sz w:val="18"/>
                <w:szCs w:val="18"/>
              </w:rPr>
              <w:t xml:space="preserve"> emissions (tonnes/hr)</w:t>
            </w:r>
          </w:p>
        </w:tc>
        <w:tc>
          <w:tcPr>
            <w:tcW w:w="3118" w:type="dxa"/>
            <w:tcBorders>
              <w:left w:val="single" w:sz="4" w:space="0" w:color="auto"/>
              <w:right w:val="single" w:sz="4" w:space="0" w:color="auto"/>
            </w:tcBorders>
            <w:shd w:val="clear" w:color="auto" w:fill="auto"/>
          </w:tcPr>
          <w:p w14:paraId="3F6EDF1B"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1B71EDAC" w14:textId="77777777" w:rsidR="002C25C3" w:rsidRPr="008C2049" w:rsidRDefault="002C25C3" w:rsidP="00473ECB">
            <w:pPr>
              <w:spacing w:before="0" w:after="0" w:line="240" w:lineRule="auto"/>
              <w:rPr>
                <w:color w:val="000000"/>
                <w:sz w:val="18"/>
              </w:rPr>
            </w:pPr>
            <w:r w:rsidRPr="008C2049">
              <w:rPr>
                <w:color w:val="000000"/>
                <w:sz w:val="18"/>
              </w:rPr>
              <w:t>Direct measurement or by calculation 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7CB7914F" w14:textId="77777777" w:rsidR="002C25C3" w:rsidRPr="008C2049" w:rsidRDefault="002C25C3" w:rsidP="00473ECB">
            <w:pPr>
              <w:spacing w:before="0" w:after="0" w:line="240" w:lineRule="auto"/>
              <w:rPr>
                <w:color w:val="000000"/>
                <w:sz w:val="18"/>
              </w:rPr>
            </w:pPr>
          </w:p>
        </w:tc>
      </w:tr>
      <w:tr w:rsidR="002C25C3" w:rsidRPr="008C2049" w14:paraId="4D319455" w14:textId="77777777" w:rsidTr="00473ECB">
        <w:trPr>
          <w:cantSplit/>
        </w:trPr>
        <w:tc>
          <w:tcPr>
            <w:tcW w:w="3369" w:type="dxa"/>
            <w:shd w:val="clear" w:color="auto" w:fill="auto"/>
          </w:tcPr>
          <w:p w14:paraId="42F3746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HPP-A-2 – Steam Boiler</w:t>
            </w:r>
          </w:p>
          <w:p w14:paraId="10C665F2" w14:textId="77777777" w:rsidR="002C25C3" w:rsidRPr="008C2049" w:rsidRDefault="002C25C3" w:rsidP="00473ECB">
            <w:pPr>
              <w:pStyle w:val="Tablebody"/>
              <w:keepLines w:val="0"/>
              <w:widowControl/>
              <w:spacing w:before="0" w:after="0" w:line="240" w:lineRule="auto"/>
              <w:rPr>
                <w:rFonts w:cs="Arial"/>
                <w:color w:val="000000"/>
              </w:rPr>
            </w:pPr>
          </w:p>
          <w:p w14:paraId="2641C16B" w14:textId="77777777" w:rsidR="002C25C3" w:rsidRPr="008C2049" w:rsidRDefault="002C25C3" w:rsidP="00473ECB">
            <w:pPr>
              <w:pStyle w:val="Tablebody"/>
              <w:keepLines w:val="0"/>
              <w:widowControl/>
              <w:spacing w:before="0" w:after="0" w:line="240" w:lineRule="auto"/>
              <w:rPr>
                <w:rFonts w:cs="Arial"/>
                <w:szCs w:val="18"/>
              </w:rPr>
            </w:pPr>
            <w:r w:rsidRPr="008C2049">
              <w:rPr>
                <w:rFonts w:cs="Arial"/>
                <w:color w:val="000000"/>
              </w:rPr>
              <w:t>(X, Y coordinates 344467, 375247)</w:t>
            </w:r>
          </w:p>
        </w:tc>
        <w:tc>
          <w:tcPr>
            <w:tcW w:w="2835" w:type="dxa"/>
            <w:tcBorders>
              <w:right w:val="single" w:sz="4" w:space="0" w:color="auto"/>
            </w:tcBorders>
            <w:shd w:val="clear" w:color="auto" w:fill="auto"/>
          </w:tcPr>
          <w:p w14:paraId="43A5EACE"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w:t>
            </w:r>
            <w:r w:rsidRPr="008C2049">
              <w:rPr>
                <w:rFonts w:cs="Arial"/>
                <w:color w:val="000000"/>
                <w:sz w:val="18"/>
                <w:szCs w:val="18"/>
                <w:vertAlign w:val="subscript"/>
              </w:rPr>
              <w:t>2</w:t>
            </w:r>
            <w:r w:rsidRPr="008C2049">
              <w:rPr>
                <w:rFonts w:cs="Arial"/>
                <w:color w:val="000000"/>
                <w:sz w:val="18"/>
                <w:szCs w:val="18"/>
              </w:rPr>
              <w:t xml:space="preserve"> emissions (tonnes/hr)</w:t>
            </w:r>
          </w:p>
        </w:tc>
        <w:tc>
          <w:tcPr>
            <w:tcW w:w="3118" w:type="dxa"/>
            <w:tcBorders>
              <w:left w:val="single" w:sz="4" w:space="0" w:color="auto"/>
              <w:right w:val="single" w:sz="4" w:space="0" w:color="auto"/>
            </w:tcBorders>
            <w:shd w:val="clear" w:color="auto" w:fill="auto"/>
          </w:tcPr>
          <w:p w14:paraId="4F2DBEDF"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29004947" w14:textId="77777777" w:rsidR="002C25C3" w:rsidRPr="008C2049" w:rsidRDefault="002C25C3" w:rsidP="00473ECB">
            <w:pPr>
              <w:spacing w:before="0" w:after="0" w:line="240" w:lineRule="auto"/>
              <w:rPr>
                <w:color w:val="000000"/>
                <w:sz w:val="18"/>
              </w:rPr>
            </w:pPr>
            <w:r w:rsidRPr="008C2049">
              <w:rPr>
                <w:color w:val="000000"/>
                <w:sz w:val="18"/>
              </w:rPr>
              <w:t>Direct measurement or by calculation 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0B080196" w14:textId="77777777" w:rsidR="002C25C3" w:rsidRPr="008C2049" w:rsidRDefault="002C25C3" w:rsidP="00473ECB">
            <w:pPr>
              <w:spacing w:before="0" w:after="0" w:line="240" w:lineRule="auto"/>
              <w:rPr>
                <w:color w:val="000000"/>
                <w:sz w:val="18"/>
              </w:rPr>
            </w:pPr>
          </w:p>
        </w:tc>
      </w:tr>
      <w:tr w:rsidR="002C25C3" w:rsidRPr="008C2049" w14:paraId="48147921" w14:textId="77777777" w:rsidTr="00473ECB">
        <w:trPr>
          <w:cantSplit/>
        </w:trPr>
        <w:tc>
          <w:tcPr>
            <w:tcW w:w="3369" w:type="dxa"/>
            <w:shd w:val="clear" w:color="auto" w:fill="auto"/>
          </w:tcPr>
          <w:p w14:paraId="02146D9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HPP-A-4 - Emergency Gas Oil Generator</w:t>
            </w:r>
          </w:p>
          <w:p w14:paraId="64BD75EC"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p>
        </w:tc>
        <w:tc>
          <w:tcPr>
            <w:tcW w:w="2835" w:type="dxa"/>
            <w:tcBorders>
              <w:right w:val="single" w:sz="4" w:space="0" w:color="auto"/>
            </w:tcBorders>
            <w:shd w:val="clear" w:color="auto" w:fill="auto"/>
          </w:tcPr>
          <w:p w14:paraId="5361DBCB"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w:t>
            </w:r>
            <w:r w:rsidRPr="008C2049">
              <w:rPr>
                <w:rFonts w:cs="Arial"/>
                <w:color w:val="000000"/>
                <w:sz w:val="18"/>
                <w:szCs w:val="18"/>
                <w:vertAlign w:val="subscript"/>
              </w:rPr>
              <w:t>2</w:t>
            </w:r>
            <w:r w:rsidRPr="008C2049">
              <w:rPr>
                <w:rFonts w:cs="Arial"/>
                <w:color w:val="000000"/>
                <w:sz w:val="18"/>
                <w:szCs w:val="18"/>
              </w:rPr>
              <w:t xml:space="preserve"> emissions (tonnes/year)</w:t>
            </w:r>
          </w:p>
        </w:tc>
        <w:tc>
          <w:tcPr>
            <w:tcW w:w="3118" w:type="dxa"/>
            <w:tcBorders>
              <w:left w:val="single" w:sz="4" w:space="0" w:color="auto"/>
              <w:right w:val="single" w:sz="4" w:space="0" w:color="auto"/>
            </w:tcBorders>
            <w:shd w:val="clear" w:color="auto" w:fill="auto"/>
          </w:tcPr>
          <w:p w14:paraId="6C39CB4B"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Periodic</w:t>
            </w:r>
          </w:p>
        </w:tc>
        <w:tc>
          <w:tcPr>
            <w:tcW w:w="3260" w:type="dxa"/>
            <w:tcBorders>
              <w:left w:val="single" w:sz="4" w:space="0" w:color="auto"/>
              <w:right w:val="single" w:sz="4" w:space="0" w:color="auto"/>
            </w:tcBorders>
            <w:shd w:val="clear" w:color="auto" w:fill="auto"/>
          </w:tcPr>
          <w:p w14:paraId="0038E034" w14:textId="77777777" w:rsidR="002C25C3" w:rsidRPr="008C2049" w:rsidRDefault="002C25C3" w:rsidP="00473ECB">
            <w:pPr>
              <w:spacing w:before="0" w:after="0" w:line="240" w:lineRule="auto"/>
              <w:rPr>
                <w:color w:val="000000"/>
                <w:sz w:val="18"/>
              </w:rPr>
            </w:pPr>
            <w:r w:rsidRPr="008C2049">
              <w:rPr>
                <w:color w:val="000000"/>
                <w:sz w:val="18"/>
              </w:rPr>
              <w:t>By calculation 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20FDEA5B" w14:textId="77777777" w:rsidR="002C25C3" w:rsidRPr="008C2049" w:rsidRDefault="002C25C3" w:rsidP="00473ECB">
            <w:pPr>
              <w:spacing w:before="0" w:after="0" w:line="240" w:lineRule="auto"/>
              <w:rPr>
                <w:color w:val="000000"/>
                <w:sz w:val="18"/>
              </w:rPr>
            </w:pPr>
          </w:p>
        </w:tc>
      </w:tr>
      <w:tr w:rsidR="002C25C3" w:rsidRPr="008C2049" w14:paraId="1BA0AADA" w14:textId="77777777" w:rsidTr="00473ECB">
        <w:trPr>
          <w:cantSplit/>
        </w:trPr>
        <w:tc>
          <w:tcPr>
            <w:tcW w:w="3369" w:type="dxa"/>
            <w:shd w:val="clear" w:color="auto" w:fill="auto"/>
          </w:tcPr>
          <w:p w14:paraId="5477C79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HPP-A-5 – Firewater Pump</w:t>
            </w:r>
          </w:p>
          <w:p w14:paraId="12300B0D" w14:textId="77777777" w:rsidR="002C25C3" w:rsidRPr="008C2049" w:rsidRDefault="002C25C3" w:rsidP="00473ECB">
            <w:pPr>
              <w:pStyle w:val="ListParagraph"/>
              <w:spacing w:before="100" w:beforeAutospacing="1" w:after="100" w:afterAutospacing="1" w:line="240" w:lineRule="auto"/>
              <w:jc w:val="both"/>
              <w:rPr>
                <w:rFonts w:cs="Arial"/>
                <w:sz w:val="18"/>
                <w:szCs w:val="18"/>
              </w:rPr>
            </w:pPr>
          </w:p>
        </w:tc>
        <w:tc>
          <w:tcPr>
            <w:tcW w:w="2835" w:type="dxa"/>
            <w:tcBorders>
              <w:right w:val="single" w:sz="4" w:space="0" w:color="auto"/>
            </w:tcBorders>
            <w:shd w:val="clear" w:color="auto" w:fill="auto"/>
          </w:tcPr>
          <w:p w14:paraId="5824B17C"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w:t>
            </w:r>
            <w:r w:rsidRPr="008C2049">
              <w:rPr>
                <w:rFonts w:cs="Arial"/>
                <w:color w:val="000000"/>
                <w:sz w:val="18"/>
                <w:szCs w:val="18"/>
                <w:vertAlign w:val="subscript"/>
              </w:rPr>
              <w:t>2</w:t>
            </w:r>
            <w:r w:rsidRPr="008C2049">
              <w:rPr>
                <w:rFonts w:cs="Arial"/>
                <w:color w:val="000000"/>
                <w:sz w:val="18"/>
                <w:szCs w:val="18"/>
              </w:rPr>
              <w:t xml:space="preserve"> emissions (tonnes/year)</w:t>
            </w:r>
          </w:p>
        </w:tc>
        <w:tc>
          <w:tcPr>
            <w:tcW w:w="3118" w:type="dxa"/>
            <w:tcBorders>
              <w:left w:val="single" w:sz="4" w:space="0" w:color="auto"/>
              <w:right w:val="single" w:sz="4" w:space="0" w:color="auto"/>
            </w:tcBorders>
            <w:shd w:val="clear" w:color="auto" w:fill="auto"/>
          </w:tcPr>
          <w:p w14:paraId="12B9D1FE"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Periodic</w:t>
            </w:r>
          </w:p>
        </w:tc>
        <w:tc>
          <w:tcPr>
            <w:tcW w:w="3260" w:type="dxa"/>
            <w:tcBorders>
              <w:left w:val="single" w:sz="4" w:space="0" w:color="auto"/>
              <w:right w:val="single" w:sz="4" w:space="0" w:color="auto"/>
            </w:tcBorders>
            <w:shd w:val="clear" w:color="auto" w:fill="auto"/>
          </w:tcPr>
          <w:p w14:paraId="7DB9BEFB" w14:textId="77777777" w:rsidR="002C25C3" w:rsidRPr="008C2049" w:rsidRDefault="002C25C3" w:rsidP="00473ECB">
            <w:pPr>
              <w:spacing w:before="0" w:after="0" w:line="240" w:lineRule="auto"/>
              <w:rPr>
                <w:color w:val="000000"/>
                <w:sz w:val="18"/>
              </w:rPr>
            </w:pPr>
            <w:r w:rsidRPr="008C2049">
              <w:rPr>
                <w:color w:val="000000"/>
                <w:sz w:val="18"/>
              </w:rPr>
              <w:t>By calculation 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59E0AED9" w14:textId="77777777" w:rsidR="002C25C3" w:rsidRPr="008C2049" w:rsidRDefault="002C25C3" w:rsidP="00473ECB">
            <w:pPr>
              <w:spacing w:before="0" w:after="0" w:line="240" w:lineRule="auto"/>
              <w:rPr>
                <w:color w:val="000000"/>
                <w:sz w:val="18"/>
              </w:rPr>
            </w:pPr>
          </w:p>
        </w:tc>
      </w:tr>
      <w:tr w:rsidR="002C25C3" w:rsidRPr="008C2049" w14:paraId="77F3CB09" w14:textId="77777777" w:rsidTr="00473ECB">
        <w:trPr>
          <w:cantSplit/>
        </w:trPr>
        <w:tc>
          <w:tcPr>
            <w:tcW w:w="3369" w:type="dxa"/>
            <w:shd w:val="clear" w:color="auto" w:fill="auto"/>
          </w:tcPr>
          <w:p w14:paraId="7DC735DF"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 xml:space="preserve">Process vent - TEG still column for carbon dioxide dehydration </w:t>
            </w:r>
          </w:p>
        </w:tc>
        <w:tc>
          <w:tcPr>
            <w:tcW w:w="2835" w:type="dxa"/>
            <w:tcBorders>
              <w:right w:val="single" w:sz="4" w:space="0" w:color="auto"/>
            </w:tcBorders>
            <w:shd w:val="clear" w:color="auto" w:fill="auto"/>
          </w:tcPr>
          <w:p w14:paraId="5E6AB38E"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w:t>
            </w:r>
            <w:r w:rsidRPr="008C2049">
              <w:rPr>
                <w:rFonts w:cs="Arial"/>
                <w:color w:val="000000"/>
                <w:sz w:val="18"/>
                <w:szCs w:val="18"/>
                <w:vertAlign w:val="subscript"/>
              </w:rPr>
              <w:t>2</w:t>
            </w:r>
            <w:r w:rsidRPr="008C2049">
              <w:rPr>
                <w:rFonts w:cs="Arial"/>
                <w:color w:val="000000"/>
                <w:sz w:val="18"/>
                <w:szCs w:val="18"/>
              </w:rPr>
              <w:t xml:space="preserve"> emissions (tonnes/year)</w:t>
            </w:r>
          </w:p>
        </w:tc>
        <w:tc>
          <w:tcPr>
            <w:tcW w:w="3118" w:type="dxa"/>
            <w:tcBorders>
              <w:left w:val="single" w:sz="4" w:space="0" w:color="auto"/>
              <w:right w:val="single" w:sz="4" w:space="0" w:color="auto"/>
            </w:tcBorders>
            <w:shd w:val="clear" w:color="auto" w:fill="auto"/>
          </w:tcPr>
          <w:p w14:paraId="3E773F0E"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Periodic</w:t>
            </w:r>
          </w:p>
        </w:tc>
        <w:tc>
          <w:tcPr>
            <w:tcW w:w="3260" w:type="dxa"/>
            <w:tcBorders>
              <w:left w:val="single" w:sz="4" w:space="0" w:color="auto"/>
              <w:right w:val="single" w:sz="4" w:space="0" w:color="auto"/>
            </w:tcBorders>
            <w:shd w:val="clear" w:color="auto" w:fill="auto"/>
          </w:tcPr>
          <w:p w14:paraId="7FBAC836" w14:textId="77777777" w:rsidR="002C25C3" w:rsidRPr="008C2049" w:rsidRDefault="002C25C3" w:rsidP="00473ECB">
            <w:pPr>
              <w:spacing w:before="0" w:after="0" w:line="240" w:lineRule="auto"/>
              <w:rPr>
                <w:color w:val="000000"/>
                <w:sz w:val="18"/>
              </w:rPr>
            </w:pPr>
            <w:r w:rsidRPr="008C2049">
              <w:rPr>
                <w:color w:val="000000"/>
                <w:sz w:val="18"/>
              </w:rPr>
              <w:t>By calculation 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3B9FAE70" w14:textId="77777777" w:rsidR="002C25C3" w:rsidRPr="008C2049" w:rsidRDefault="002C25C3" w:rsidP="00473ECB">
            <w:pPr>
              <w:spacing w:before="0" w:after="0" w:line="240" w:lineRule="auto"/>
              <w:rPr>
                <w:color w:val="000000"/>
                <w:sz w:val="18"/>
              </w:rPr>
            </w:pPr>
          </w:p>
        </w:tc>
      </w:tr>
      <w:tr w:rsidR="002C25C3" w:rsidRPr="008C2049" w14:paraId="050E1FB5" w14:textId="77777777" w:rsidTr="00473ECB">
        <w:trPr>
          <w:cantSplit/>
        </w:trPr>
        <w:tc>
          <w:tcPr>
            <w:tcW w:w="3369" w:type="dxa"/>
            <w:shd w:val="clear" w:color="auto" w:fill="auto"/>
          </w:tcPr>
          <w:p w14:paraId="5EC11BFE"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color w:val="000000"/>
                <w:sz w:val="18"/>
                <w:szCs w:val="22"/>
              </w:rPr>
              <w:t>HPP-A-3 - Flare</w:t>
            </w:r>
          </w:p>
        </w:tc>
        <w:tc>
          <w:tcPr>
            <w:tcW w:w="2835" w:type="dxa"/>
            <w:tcBorders>
              <w:right w:val="single" w:sz="4" w:space="0" w:color="auto"/>
            </w:tcBorders>
            <w:shd w:val="clear" w:color="auto" w:fill="auto"/>
          </w:tcPr>
          <w:p w14:paraId="315BC5B4" w14:textId="77777777" w:rsidR="002C25C3" w:rsidRPr="008C2049" w:rsidRDefault="002C25C3" w:rsidP="002C25C3">
            <w:pPr>
              <w:numPr>
                <w:ilvl w:val="0"/>
                <w:numId w:val="102"/>
              </w:numPr>
              <w:spacing w:before="0" w:after="0" w:line="240" w:lineRule="auto"/>
              <w:ind w:left="294" w:hanging="284"/>
              <w:rPr>
                <w:sz w:val="18"/>
                <w:szCs w:val="18"/>
              </w:rPr>
            </w:pPr>
            <w:r w:rsidRPr="008C2049">
              <w:rPr>
                <w:rFonts w:cs="Arial"/>
                <w:color w:val="000000"/>
                <w:sz w:val="18"/>
                <w:szCs w:val="18"/>
              </w:rPr>
              <w:t>Duration</w:t>
            </w:r>
            <w:r w:rsidRPr="008C2049">
              <w:rPr>
                <w:sz w:val="18"/>
                <w:szCs w:val="18"/>
              </w:rPr>
              <w:t xml:space="preserve"> of event</w:t>
            </w:r>
          </w:p>
          <w:p w14:paraId="28BC497B"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sz w:val="18"/>
                <w:szCs w:val="18"/>
              </w:rPr>
              <w:t>Total mass of gas flared</w:t>
            </w:r>
          </w:p>
          <w:p w14:paraId="5A5BCB46"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Total mass of CO</w:t>
            </w:r>
            <w:r w:rsidRPr="008C2049">
              <w:rPr>
                <w:rFonts w:cs="Arial"/>
                <w:color w:val="000000"/>
                <w:sz w:val="18"/>
                <w:szCs w:val="18"/>
                <w:vertAlign w:val="subscript"/>
              </w:rPr>
              <w:t>2</w:t>
            </w:r>
            <w:r w:rsidRPr="008C2049">
              <w:rPr>
                <w:rFonts w:cs="Arial"/>
                <w:color w:val="000000"/>
                <w:sz w:val="18"/>
                <w:szCs w:val="18"/>
              </w:rPr>
              <w:t xml:space="preserve"> emissions (tonnes / event)</w:t>
            </w:r>
          </w:p>
          <w:p w14:paraId="0E92233C"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Total mass of Sulphur emissions (tonnes/event)</w:t>
            </w:r>
          </w:p>
          <w:p w14:paraId="175E705E"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sz w:val="18"/>
                <w:szCs w:val="18"/>
              </w:rPr>
              <w:t>Composition and calorific value of the gas flared</w:t>
            </w:r>
            <w:r w:rsidRPr="008C2049">
              <w:rPr>
                <w:rFonts w:cs="Arial"/>
                <w:color w:val="000000"/>
                <w:sz w:val="18"/>
                <w:szCs w:val="18"/>
              </w:rPr>
              <w:t xml:space="preserve"> </w:t>
            </w:r>
          </w:p>
        </w:tc>
        <w:tc>
          <w:tcPr>
            <w:tcW w:w="3118" w:type="dxa"/>
            <w:tcBorders>
              <w:left w:val="single" w:sz="4" w:space="0" w:color="auto"/>
              <w:right w:val="single" w:sz="4" w:space="0" w:color="auto"/>
            </w:tcBorders>
            <w:shd w:val="clear" w:color="auto" w:fill="auto"/>
          </w:tcPr>
          <w:p w14:paraId="1D098923"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Event specific, total annual</w:t>
            </w:r>
          </w:p>
        </w:tc>
        <w:tc>
          <w:tcPr>
            <w:tcW w:w="3260" w:type="dxa"/>
            <w:tcBorders>
              <w:left w:val="single" w:sz="4" w:space="0" w:color="auto"/>
              <w:right w:val="single" w:sz="4" w:space="0" w:color="auto"/>
            </w:tcBorders>
            <w:shd w:val="clear" w:color="auto" w:fill="auto"/>
          </w:tcPr>
          <w:p w14:paraId="11DEC608" w14:textId="77777777" w:rsidR="002C25C3" w:rsidRPr="008C2049" w:rsidRDefault="002C25C3" w:rsidP="00473ECB">
            <w:pPr>
              <w:spacing w:before="0" w:after="0" w:line="240" w:lineRule="auto"/>
              <w:rPr>
                <w:color w:val="000000"/>
                <w:sz w:val="18"/>
              </w:rPr>
            </w:pPr>
            <w:r w:rsidRPr="008C2049">
              <w:rPr>
                <w:color w:val="000000"/>
                <w:sz w:val="18"/>
              </w:rPr>
              <w:t>Direct mass flow metering or indirect volumetric flow metering with pressure and temperature compensation by method traceable to national standards.</w:t>
            </w:r>
          </w:p>
          <w:p w14:paraId="2A5FCADE" w14:textId="77777777" w:rsidR="002C25C3" w:rsidRPr="008C2049" w:rsidRDefault="002C25C3" w:rsidP="00473ECB">
            <w:pPr>
              <w:spacing w:before="0" w:after="0" w:line="240" w:lineRule="auto"/>
              <w:rPr>
                <w:color w:val="000000"/>
                <w:sz w:val="18"/>
              </w:rPr>
            </w:pPr>
            <w:r w:rsidRPr="008C2049">
              <w:rPr>
                <w:color w:val="000000"/>
                <w:sz w:val="18"/>
              </w:rPr>
              <w:t>Composition of flared gas to be determined by methodology traceable to national standards compliant with UK ETS, as agreed in writing with the Environment Agency as part of pre-operational condition POC5</w:t>
            </w:r>
          </w:p>
        </w:tc>
        <w:tc>
          <w:tcPr>
            <w:tcW w:w="2269" w:type="dxa"/>
            <w:tcBorders>
              <w:left w:val="single" w:sz="4" w:space="0" w:color="auto"/>
            </w:tcBorders>
            <w:shd w:val="clear" w:color="auto" w:fill="auto"/>
          </w:tcPr>
          <w:p w14:paraId="37F675B3" w14:textId="77777777" w:rsidR="002C25C3" w:rsidRPr="008C2049" w:rsidRDefault="002C25C3" w:rsidP="00473ECB">
            <w:pPr>
              <w:spacing w:before="0" w:after="0" w:line="240" w:lineRule="auto"/>
              <w:rPr>
                <w:color w:val="000000"/>
                <w:sz w:val="18"/>
              </w:rPr>
            </w:pPr>
            <w:r w:rsidRPr="008C2049">
              <w:rPr>
                <w:sz w:val="18"/>
                <w:szCs w:val="18"/>
              </w:rPr>
              <w:t>The operator shall identify the root cause of the flaring event and consider ways to prevent or reduce the frequency and duration of reoccurrence.</w:t>
            </w:r>
          </w:p>
        </w:tc>
      </w:tr>
      <w:tr w:rsidR="002C25C3" w:rsidRPr="008C2049" w14:paraId="650A9438" w14:textId="77777777" w:rsidTr="00473ECB">
        <w:trPr>
          <w:cantSplit/>
        </w:trPr>
        <w:tc>
          <w:tcPr>
            <w:tcW w:w="3369" w:type="dxa"/>
            <w:shd w:val="clear" w:color="auto" w:fill="auto"/>
          </w:tcPr>
          <w:p w14:paraId="09E327C4"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lastRenderedPageBreak/>
              <w:t xml:space="preserve">Venting from pipelines AGI </w:t>
            </w:r>
          </w:p>
          <w:p w14:paraId="6A7948D7"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(X, Y coordinates 344557, 375024) Abnormal venting of CO</w:t>
            </w:r>
            <w:r w:rsidRPr="008C2049">
              <w:rPr>
                <w:rFonts w:cs="Arial"/>
                <w:sz w:val="18"/>
                <w:szCs w:val="18"/>
                <w:vertAlign w:val="subscript"/>
              </w:rPr>
              <w:t>2</w:t>
            </w:r>
            <w:r w:rsidRPr="008C2049">
              <w:rPr>
                <w:rFonts w:cs="Arial"/>
                <w:sz w:val="18"/>
                <w:szCs w:val="18"/>
              </w:rPr>
              <w:t xml:space="preserve"> from PSV-002, PSV-0025, BDV-0010, BDV-0001, metering package 10-AAH-U-001</w:t>
            </w:r>
          </w:p>
        </w:tc>
        <w:tc>
          <w:tcPr>
            <w:tcW w:w="2835" w:type="dxa"/>
            <w:tcBorders>
              <w:right w:val="single" w:sz="4" w:space="0" w:color="auto"/>
            </w:tcBorders>
            <w:shd w:val="clear" w:color="auto" w:fill="auto"/>
          </w:tcPr>
          <w:p w14:paraId="49EC5A9D"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Duration of event</w:t>
            </w:r>
          </w:p>
          <w:p w14:paraId="0B5D1234"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Total mass of CO</w:t>
            </w:r>
            <w:r w:rsidRPr="008C2049">
              <w:rPr>
                <w:rFonts w:cs="Arial"/>
                <w:color w:val="000000"/>
                <w:sz w:val="18"/>
                <w:szCs w:val="18"/>
                <w:vertAlign w:val="subscript"/>
              </w:rPr>
              <w:t>2</w:t>
            </w:r>
            <w:r w:rsidRPr="008C2049">
              <w:rPr>
                <w:rFonts w:cs="Arial"/>
                <w:color w:val="000000"/>
                <w:sz w:val="18"/>
                <w:szCs w:val="18"/>
              </w:rPr>
              <w:t xml:space="preserve"> emissions (tonnes / event)</w:t>
            </w:r>
          </w:p>
          <w:p w14:paraId="0C900E37" w14:textId="77777777" w:rsidR="002C25C3" w:rsidRPr="008C2049" w:rsidRDefault="002C25C3" w:rsidP="00473ECB">
            <w:pPr>
              <w:spacing w:before="0" w:after="0" w:line="240" w:lineRule="auto"/>
              <w:rPr>
                <w:rFonts w:cs="Arial"/>
                <w:color w:val="000000"/>
                <w:sz w:val="18"/>
                <w:szCs w:val="18"/>
              </w:rPr>
            </w:pPr>
          </w:p>
        </w:tc>
        <w:tc>
          <w:tcPr>
            <w:tcW w:w="3118" w:type="dxa"/>
            <w:tcBorders>
              <w:left w:val="single" w:sz="4" w:space="0" w:color="auto"/>
              <w:right w:val="single" w:sz="4" w:space="0" w:color="auto"/>
            </w:tcBorders>
            <w:shd w:val="clear" w:color="auto" w:fill="auto"/>
          </w:tcPr>
          <w:p w14:paraId="0D7E05BC"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Event specific, total annual</w:t>
            </w:r>
          </w:p>
        </w:tc>
        <w:tc>
          <w:tcPr>
            <w:tcW w:w="3260" w:type="dxa"/>
            <w:tcBorders>
              <w:left w:val="single" w:sz="4" w:space="0" w:color="auto"/>
              <w:right w:val="single" w:sz="4" w:space="0" w:color="auto"/>
            </w:tcBorders>
            <w:shd w:val="clear" w:color="auto" w:fill="auto"/>
          </w:tcPr>
          <w:p w14:paraId="36AEC827" w14:textId="77777777" w:rsidR="002C25C3" w:rsidRPr="008C2049" w:rsidRDefault="002C25C3" w:rsidP="00473ECB">
            <w:pPr>
              <w:spacing w:before="0" w:after="0" w:line="240" w:lineRule="auto"/>
              <w:rPr>
                <w:color w:val="000000"/>
                <w:sz w:val="18"/>
              </w:rPr>
            </w:pPr>
            <w:r w:rsidRPr="008C2049">
              <w:rPr>
                <w:color w:val="000000"/>
                <w:sz w:val="18"/>
              </w:rPr>
              <w:t>Calculation by 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6A414540" w14:textId="77777777" w:rsidR="002C25C3" w:rsidRPr="008C2049" w:rsidRDefault="002C25C3" w:rsidP="00473ECB">
            <w:pPr>
              <w:spacing w:before="0" w:after="0" w:line="240" w:lineRule="auto"/>
              <w:rPr>
                <w:color w:val="000000"/>
                <w:sz w:val="18"/>
              </w:rPr>
            </w:pPr>
            <w:r w:rsidRPr="008C2049">
              <w:rPr>
                <w:sz w:val="18"/>
                <w:szCs w:val="18"/>
              </w:rPr>
              <w:t>The operator shall identify the root cause of the venting event and consider ways to prevent or reduce the frequency and duration of reoccurrence.</w:t>
            </w:r>
          </w:p>
        </w:tc>
      </w:tr>
      <w:tr w:rsidR="002C25C3" w:rsidRPr="008C2049" w14:paraId="7522A479" w14:textId="77777777" w:rsidTr="00473ECB">
        <w:trPr>
          <w:cantSplit/>
        </w:trPr>
        <w:tc>
          <w:tcPr>
            <w:tcW w:w="3369" w:type="dxa"/>
            <w:shd w:val="clear" w:color="auto" w:fill="auto"/>
          </w:tcPr>
          <w:p w14:paraId="61E51EBB"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Venting from CO</w:t>
            </w:r>
            <w:r w:rsidRPr="008C2049">
              <w:rPr>
                <w:rFonts w:cs="Arial"/>
                <w:sz w:val="18"/>
                <w:szCs w:val="18"/>
                <w:vertAlign w:val="subscript"/>
              </w:rPr>
              <w:t>2</w:t>
            </w:r>
            <w:r w:rsidRPr="008C2049">
              <w:rPr>
                <w:rFonts w:cs="Arial"/>
                <w:sz w:val="18"/>
                <w:szCs w:val="18"/>
              </w:rPr>
              <w:t xml:space="preserve"> Dehydration</w:t>
            </w:r>
          </w:p>
          <w:p w14:paraId="2DD8C579"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(X, Y coordinates 344568, 375338) CO</w:t>
            </w:r>
            <w:r w:rsidRPr="008C2049">
              <w:rPr>
                <w:rFonts w:cs="Arial"/>
                <w:sz w:val="18"/>
                <w:szCs w:val="18"/>
                <w:vertAlign w:val="subscript"/>
              </w:rPr>
              <w:t>2</w:t>
            </w:r>
            <w:r w:rsidRPr="008C2049">
              <w:rPr>
                <w:rFonts w:cs="Arial"/>
                <w:sz w:val="18"/>
                <w:szCs w:val="18"/>
              </w:rPr>
              <w:t xml:space="preserve"> venting during emergency pressure relief (fire) from TEG regeneration skid 10-FAB-U-102</w:t>
            </w:r>
          </w:p>
        </w:tc>
        <w:tc>
          <w:tcPr>
            <w:tcW w:w="2835" w:type="dxa"/>
            <w:tcBorders>
              <w:right w:val="single" w:sz="4" w:space="0" w:color="auto"/>
            </w:tcBorders>
            <w:shd w:val="clear" w:color="auto" w:fill="auto"/>
          </w:tcPr>
          <w:p w14:paraId="701C8F1E"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Duration of event</w:t>
            </w:r>
          </w:p>
          <w:p w14:paraId="12AB5BC6"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Total mass of CO</w:t>
            </w:r>
            <w:r w:rsidRPr="008C2049">
              <w:rPr>
                <w:rFonts w:cs="Arial"/>
                <w:color w:val="000000"/>
                <w:sz w:val="18"/>
                <w:szCs w:val="18"/>
                <w:vertAlign w:val="subscript"/>
              </w:rPr>
              <w:t>2</w:t>
            </w:r>
            <w:r w:rsidRPr="008C2049">
              <w:rPr>
                <w:rFonts w:cs="Arial"/>
                <w:color w:val="000000"/>
                <w:sz w:val="18"/>
                <w:szCs w:val="18"/>
              </w:rPr>
              <w:t xml:space="preserve"> emissions (tonnes / event)</w:t>
            </w:r>
          </w:p>
          <w:p w14:paraId="52EC87BB" w14:textId="77777777" w:rsidR="002C25C3" w:rsidRPr="008C2049" w:rsidRDefault="002C25C3" w:rsidP="00473ECB">
            <w:pPr>
              <w:spacing w:before="0" w:after="0" w:line="240" w:lineRule="auto"/>
              <w:rPr>
                <w:rFonts w:cs="Arial"/>
                <w:color w:val="000000"/>
                <w:sz w:val="18"/>
                <w:szCs w:val="18"/>
              </w:rPr>
            </w:pPr>
          </w:p>
        </w:tc>
        <w:tc>
          <w:tcPr>
            <w:tcW w:w="3118" w:type="dxa"/>
            <w:tcBorders>
              <w:left w:val="single" w:sz="4" w:space="0" w:color="auto"/>
              <w:right w:val="single" w:sz="4" w:space="0" w:color="auto"/>
            </w:tcBorders>
            <w:shd w:val="clear" w:color="auto" w:fill="auto"/>
          </w:tcPr>
          <w:p w14:paraId="571FF1BD"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Event specific, total annual</w:t>
            </w:r>
          </w:p>
        </w:tc>
        <w:tc>
          <w:tcPr>
            <w:tcW w:w="3260" w:type="dxa"/>
            <w:tcBorders>
              <w:left w:val="single" w:sz="4" w:space="0" w:color="auto"/>
              <w:right w:val="single" w:sz="4" w:space="0" w:color="auto"/>
            </w:tcBorders>
            <w:shd w:val="clear" w:color="auto" w:fill="auto"/>
          </w:tcPr>
          <w:p w14:paraId="7F89D392" w14:textId="77777777" w:rsidR="002C25C3" w:rsidRPr="008C2049" w:rsidRDefault="002C25C3" w:rsidP="00473ECB">
            <w:pPr>
              <w:spacing w:before="0" w:after="0" w:line="240" w:lineRule="auto"/>
              <w:rPr>
                <w:color w:val="000000"/>
                <w:sz w:val="18"/>
              </w:rPr>
            </w:pPr>
            <w:r w:rsidRPr="008C2049">
              <w:rPr>
                <w:color w:val="000000"/>
                <w:sz w:val="18"/>
              </w:rPr>
              <w:t>Calculation by 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6586882A" w14:textId="77777777" w:rsidR="002C25C3" w:rsidRPr="008C2049" w:rsidRDefault="002C25C3" w:rsidP="00473ECB">
            <w:pPr>
              <w:spacing w:before="0" w:after="0" w:line="240" w:lineRule="auto"/>
              <w:rPr>
                <w:color w:val="000000"/>
                <w:sz w:val="18"/>
              </w:rPr>
            </w:pPr>
            <w:r w:rsidRPr="008C2049">
              <w:rPr>
                <w:sz w:val="18"/>
                <w:szCs w:val="18"/>
              </w:rPr>
              <w:t>The operator shall identify the root cause of the venting event and consider ways to prevent or reduce the frequency and duration of reoccurrence.</w:t>
            </w:r>
          </w:p>
        </w:tc>
      </w:tr>
      <w:tr w:rsidR="002C25C3" w:rsidRPr="008C2049" w14:paraId="326425DF" w14:textId="77777777" w:rsidTr="00473ECB">
        <w:trPr>
          <w:cantSplit/>
        </w:trPr>
        <w:tc>
          <w:tcPr>
            <w:tcW w:w="3369" w:type="dxa"/>
            <w:shd w:val="clear" w:color="auto" w:fill="auto"/>
          </w:tcPr>
          <w:p w14:paraId="4D0CA167"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Venting from CO</w:t>
            </w:r>
            <w:r w:rsidRPr="008C2049">
              <w:rPr>
                <w:rFonts w:cs="Arial"/>
                <w:sz w:val="18"/>
                <w:szCs w:val="18"/>
                <w:vertAlign w:val="subscript"/>
              </w:rPr>
              <w:t>2</w:t>
            </w:r>
            <w:r w:rsidRPr="008C2049">
              <w:rPr>
                <w:rFonts w:cs="Arial"/>
                <w:sz w:val="18"/>
                <w:szCs w:val="18"/>
              </w:rPr>
              <w:t xml:space="preserve"> Capture Unit</w:t>
            </w:r>
          </w:p>
          <w:p w14:paraId="7898D889"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(X, Y coordinates 344538, 375314) CO</w:t>
            </w:r>
            <w:r w:rsidRPr="008C2049">
              <w:rPr>
                <w:rFonts w:cs="Arial"/>
                <w:sz w:val="18"/>
                <w:szCs w:val="18"/>
                <w:vertAlign w:val="subscript"/>
              </w:rPr>
              <w:t>2</w:t>
            </w:r>
            <w:r w:rsidRPr="008C2049">
              <w:rPr>
                <w:rFonts w:cs="Arial"/>
                <w:sz w:val="18"/>
                <w:szCs w:val="18"/>
              </w:rPr>
              <w:t xml:space="preserve"> venting from CO2 Absorber Column Reflux Drum V-117 (via PCV-0014) and </w:t>
            </w:r>
            <w:r w:rsidRPr="008C2049">
              <w:rPr>
                <w:rFonts w:cs="Arial"/>
                <w:sz w:val="18"/>
                <w:szCs w:val="18"/>
              </w:rPr>
              <w:tab/>
              <w:t>CO</w:t>
            </w:r>
            <w:r w:rsidRPr="008C2049">
              <w:rPr>
                <w:rFonts w:cs="Arial"/>
                <w:sz w:val="18"/>
                <w:szCs w:val="18"/>
                <w:vertAlign w:val="subscript"/>
              </w:rPr>
              <w:t>2</w:t>
            </w:r>
            <w:r w:rsidRPr="008C2049">
              <w:rPr>
                <w:rFonts w:cs="Arial"/>
                <w:sz w:val="18"/>
                <w:szCs w:val="18"/>
              </w:rPr>
              <w:t xml:space="preserve"> venting from CO</w:t>
            </w:r>
            <w:r w:rsidRPr="008C2049">
              <w:rPr>
                <w:rFonts w:cs="Arial"/>
                <w:sz w:val="18"/>
                <w:szCs w:val="18"/>
                <w:vertAlign w:val="subscript"/>
              </w:rPr>
              <w:t>2</w:t>
            </w:r>
            <w:r w:rsidRPr="008C2049">
              <w:rPr>
                <w:rFonts w:cs="Arial"/>
                <w:sz w:val="18"/>
                <w:szCs w:val="18"/>
              </w:rPr>
              <w:t xml:space="preserve"> Compressor Package (C-103)</w:t>
            </w:r>
          </w:p>
        </w:tc>
        <w:tc>
          <w:tcPr>
            <w:tcW w:w="2835" w:type="dxa"/>
            <w:tcBorders>
              <w:right w:val="single" w:sz="4" w:space="0" w:color="auto"/>
            </w:tcBorders>
            <w:shd w:val="clear" w:color="auto" w:fill="auto"/>
          </w:tcPr>
          <w:p w14:paraId="1AB80418"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Duration of event</w:t>
            </w:r>
          </w:p>
          <w:p w14:paraId="2081DE2B"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Total mass of CO</w:t>
            </w:r>
            <w:r w:rsidRPr="008C2049">
              <w:rPr>
                <w:rFonts w:cs="Arial"/>
                <w:color w:val="000000"/>
                <w:sz w:val="18"/>
                <w:szCs w:val="18"/>
                <w:vertAlign w:val="subscript"/>
              </w:rPr>
              <w:t>2</w:t>
            </w:r>
            <w:r w:rsidRPr="008C2049">
              <w:rPr>
                <w:rFonts w:cs="Arial"/>
                <w:color w:val="000000"/>
                <w:sz w:val="18"/>
                <w:szCs w:val="18"/>
              </w:rPr>
              <w:t xml:space="preserve"> emissions (tonnes / event)</w:t>
            </w:r>
          </w:p>
          <w:p w14:paraId="3134DC1B"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 xml:space="preserve"> </w:t>
            </w:r>
          </w:p>
        </w:tc>
        <w:tc>
          <w:tcPr>
            <w:tcW w:w="3118" w:type="dxa"/>
            <w:tcBorders>
              <w:left w:val="single" w:sz="4" w:space="0" w:color="auto"/>
              <w:right w:val="single" w:sz="4" w:space="0" w:color="auto"/>
            </w:tcBorders>
            <w:shd w:val="clear" w:color="auto" w:fill="auto"/>
          </w:tcPr>
          <w:p w14:paraId="53ECD265"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Event specific, total annual</w:t>
            </w:r>
          </w:p>
        </w:tc>
        <w:tc>
          <w:tcPr>
            <w:tcW w:w="3260" w:type="dxa"/>
            <w:tcBorders>
              <w:left w:val="single" w:sz="4" w:space="0" w:color="auto"/>
              <w:right w:val="single" w:sz="4" w:space="0" w:color="auto"/>
            </w:tcBorders>
            <w:shd w:val="clear" w:color="auto" w:fill="auto"/>
          </w:tcPr>
          <w:p w14:paraId="3F505DAF" w14:textId="77777777" w:rsidR="002C25C3" w:rsidRPr="008C2049" w:rsidRDefault="002C25C3" w:rsidP="00473ECB">
            <w:pPr>
              <w:spacing w:before="0" w:after="0" w:line="240" w:lineRule="auto"/>
              <w:rPr>
                <w:color w:val="000000"/>
                <w:sz w:val="18"/>
              </w:rPr>
            </w:pPr>
            <w:r w:rsidRPr="008C2049">
              <w:rPr>
                <w:color w:val="000000"/>
                <w:sz w:val="18"/>
              </w:rPr>
              <w:t>Calculation by 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0926D91F" w14:textId="77777777" w:rsidR="002C25C3" w:rsidRPr="008C2049" w:rsidRDefault="002C25C3" w:rsidP="00473ECB">
            <w:pPr>
              <w:spacing w:before="0" w:after="0" w:line="240" w:lineRule="auto"/>
              <w:rPr>
                <w:color w:val="000000"/>
                <w:sz w:val="18"/>
              </w:rPr>
            </w:pPr>
            <w:r w:rsidRPr="008C2049">
              <w:rPr>
                <w:sz w:val="18"/>
                <w:szCs w:val="18"/>
              </w:rPr>
              <w:t>The operator shall identify the root cause of the venting event and consider ways to prevent or reduce the frequency and duration of reoccurrence.</w:t>
            </w:r>
          </w:p>
        </w:tc>
      </w:tr>
      <w:tr w:rsidR="002C25C3" w:rsidRPr="008C2049" w14:paraId="4EB9A960" w14:textId="77777777" w:rsidTr="00473ECB">
        <w:trPr>
          <w:cantSplit/>
        </w:trPr>
        <w:tc>
          <w:tcPr>
            <w:tcW w:w="3369" w:type="dxa"/>
            <w:shd w:val="clear" w:color="auto" w:fill="auto"/>
          </w:tcPr>
          <w:p w14:paraId="470DAAE9"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bookmarkStart w:id="30" w:name="_Hlk124944494"/>
            <w:r w:rsidRPr="008C2049">
              <w:rPr>
                <w:color w:val="000000"/>
                <w:sz w:val="18"/>
              </w:rPr>
              <w:lastRenderedPageBreak/>
              <w:t>Carbon capture performance</w:t>
            </w:r>
          </w:p>
        </w:tc>
        <w:tc>
          <w:tcPr>
            <w:tcW w:w="2835" w:type="dxa"/>
            <w:tcBorders>
              <w:right w:val="single" w:sz="4" w:space="0" w:color="auto"/>
            </w:tcBorders>
            <w:shd w:val="clear" w:color="auto" w:fill="auto"/>
          </w:tcPr>
          <w:p w14:paraId="726290BF" w14:textId="77777777" w:rsidR="002C25C3" w:rsidRPr="008C2049" w:rsidRDefault="002C25C3" w:rsidP="00473ECB">
            <w:pPr>
              <w:spacing w:before="0" w:after="0" w:line="240" w:lineRule="auto"/>
              <w:rPr>
                <w:rFonts w:cs="Arial"/>
                <w:sz w:val="18"/>
                <w:szCs w:val="18"/>
              </w:rPr>
            </w:pPr>
            <w:r w:rsidRPr="008C2049">
              <w:rPr>
                <w:rFonts w:cs="Arial"/>
                <w:color w:val="000000"/>
                <w:sz w:val="18"/>
                <w:szCs w:val="18"/>
              </w:rPr>
              <w:t>Carbon</w:t>
            </w:r>
            <w:r w:rsidRPr="008C2049">
              <w:rPr>
                <w:rFonts w:cs="Arial"/>
                <w:sz w:val="18"/>
                <w:szCs w:val="18"/>
              </w:rPr>
              <w:t xml:space="preserve"> Capture Efficiency (%) </w:t>
            </w:r>
          </w:p>
        </w:tc>
        <w:tc>
          <w:tcPr>
            <w:tcW w:w="3118" w:type="dxa"/>
            <w:tcBorders>
              <w:left w:val="single" w:sz="4" w:space="0" w:color="auto"/>
              <w:right w:val="single" w:sz="4" w:space="0" w:color="auto"/>
            </w:tcBorders>
            <w:shd w:val="clear" w:color="auto" w:fill="auto"/>
          </w:tcPr>
          <w:p w14:paraId="4A57E300"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28AC5B55" w14:textId="77777777" w:rsidR="002C25C3" w:rsidRPr="008C2049" w:rsidRDefault="002C25C3" w:rsidP="00473ECB">
            <w:pPr>
              <w:spacing w:before="0" w:after="0" w:line="240" w:lineRule="auto"/>
              <w:rPr>
                <w:color w:val="000000"/>
                <w:sz w:val="18"/>
              </w:rPr>
            </w:pPr>
            <w:r w:rsidRPr="008C2049">
              <w:rPr>
                <w:color w:val="000000"/>
                <w:sz w:val="18"/>
              </w:rPr>
              <w:t>Calculation by method traceable to national standards compliant with UK ETS, to be agreed in writing with the Environment Agency as part of POC5</w:t>
            </w:r>
          </w:p>
        </w:tc>
        <w:tc>
          <w:tcPr>
            <w:tcW w:w="2269" w:type="dxa"/>
            <w:tcBorders>
              <w:left w:val="single" w:sz="4" w:space="0" w:color="auto"/>
            </w:tcBorders>
            <w:shd w:val="clear" w:color="auto" w:fill="auto"/>
          </w:tcPr>
          <w:p w14:paraId="773887AB" w14:textId="77777777" w:rsidR="002C25C3" w:rsidRPr="008C2049" w:rsidRDefault="002C25C3" w:rsidP="00473ECB">
            <w:pPr>
              <w:spacing w:before="0" w:after="0" w:line="240" w:lineRule="auto"/>
              <w:rPr>
                <w:b/>
                <w:bCs/>
                <w:color w:val="000000"/>
                <w:sz w:val="18"/>
              </w:rPr>
            </w:pPr>
            <w:r w:rsidRPr="008C2049">
              <w:rPr>
                <w:color w:val="000000"/>
                <w:sz w:val="18"/>
              </w:rPr>
              <w:t>Instantaneous and annual average Carbon Capture Efficiency to be monitored. Annual average Carbon Capture Efficiency to be averaged over 1 year of operations (from 1</w:t>
            </w:r>
            <w:r w:rsidRPr="008C2049">
              <w:rPr>
                <w:color w:val="000000"/>
                <w:sz w:val="18"/>
                <w:vertAlign w:val="superscript"/>
              </w:rPr>
              <w:t>st</w:t>
            </w:r>
            <w:r w:rsidRPr="008C2049">
              <w:rPr>
                <w:color w:val="000000"/>
                <w:sz w:val="18"/>
              </w:rPr>
              <w:t xml:space="preserve"> of January), including periods of abnormal operations, but excluding venting of CO</w:t>
            </w:r>
            <w:r w:rsidRPr="008C2049">
              <w:rPr>
                <w:color w:val="000000"/>
                <w:sz w:val="18"/>
                <w:vertAlign w:val="subscript"/>
              </w:rPr>
              <w:t xml:space="preserve">2 </w:t>
            </w:r>
            <w:r w:rsidRPr="008C2049">
              <w:rPr>
                <w:color w:val="000000"/>
                <w:sz w:val="18"/>
              </w:rPr>
              <w:t>during periods of time when the CO</w:t>
            </w:r>
            <w:r w:rsidRPr="008C2049">
              <w:rPr>
                <w:color w:val="000000"/>
                <w:sz w:val="18"/>
                <w:vertAlign w:val="subscript"/>
              </w:rPr>
              <w:t>2</w:t>
            </w:r>
            <w:r w:rsidRPr="008C2049">
              <w:rPr>
                <w:color w:val="000000"/>
                <w:sz w:val="18"/>
              </w:rPr>
              <w:t xml:space="preserve"> transport and storage system is not available, due to causes external to the operations of the installation.</w:t>
            </w:r>
          </w:p>
        </w:tc>
      </w:tr>
      <w:bookmarkEnd w:id="30"/>
      <w:tr w:rsidR="002C25C3" w:rsidRPr="008C2049" w14:paraId="0E79B92D" w14:textId="77777777" w:rsidTr="00473ECB">
        <w:trPr>
          <w:cantSplit/>
        </w:trPr>
        <w:tc>
          <w:tcPr>
            <w:tcW w:w="3369" w:type="dxa"/>
            <w:shd w:val="clear" w:color="auto" w:fill="auto"/>
          </w:tcPr>
          <w:p w14:paraId="43A3A44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HPP-A-4 - Emergency Gas Oil Generator</w:t>
            </w:r>
          </w:p>
          <w:p w14:paraId="77E176C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HPP-A-5 – Firewater Pump</w:t>
            </w:r>
          </w:p>
          <w:p w14:paraId="1F95B0D8" w14:textId="77777777" w:rsidR="002C25C3" w:rsidRPr="008C2049" w:rsidRDefault="002C25C3" w:rsidP="00473ECB">
            <w:pPr>
              <w:pStyle w:val="Tablebody"/>
              <w:keepLines w:val="0"/>
              <w:widowControl/>
              <w:spacing w:before="0" w:after="0" w:line="240" w:lineRule="auto"/>
              <w:rPr>
                <w:rFonts w:cs="Arial"/>
                <w:szCs w:val="18"/>
              </w:rPr>
            </w:pPr>
          </w:p>
        </w:tc>
        <w:tc>
          <w:tcPr>
            <w:tcW w:w="2835" w:type="dxa"/>
            <w:tcBorders>
              <w:right w:val="single" w:sz="4" w:space="0" w:color="auto"/>
            </w:tcBorders>
            <w:shd w:val="clear" w:color="auto" w:fill="auto"/>
          </w:tcPr>
          <w:p w14:paraId="4CAE0325" w14:textId="77777777" w:rsidR="002C25C3" w:rsidRPr="008C2049" w:rsidRDefault="002C25C3" w:rsidP="00473ECB">
            <w:pPr>
              <w:spacing w:before="0" w:after="0" w:line="240" w:lineRule="auto"/>
              <w:rPr>
                <w:rFonts w:cs="Arial"/>
                <w:color w:val="000000"/>
                <w:sz w:val="18"/>
                <w:szCs w:val="18"/>
              </w:rPr>
            </w:pPr>
            <w:r w:rsidRPr="008C2049">
              <w:rPr>
                <w:rFonts w:cs="Arial"/>
                <w:sz w:val="18"/>
                <w:szCs w:val="18"/>
              </w:rPr>
              <w:t>Diesel usage</w:t>
            </w:r>
          </w:p>
        </w:tc>
        <w:tc>
          <w:tcPr>
            <w:tcW w:w="3118" w:type="dxa"/>
            <w:tcBorders>
              <w:left w:val="single" w:sz="4" w:space="0" w:color="auto"/>
              <w:right w:val="single" w:sz="4" w:space="0" w:color="auto"/>
            </w:tcBorders>
            <w:shd w:val="clear" w:color="auto" w:fill="auto"/>
          </w:tcPr>
          <w:p w14:paraId="4ABB7084"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Periodic</w:t>
            </w:r>
          </w:p>
        </w:tc>
        <w:tc>
          <w:tcPr>
            <w:tcW w:w="3260" w:type="dxa"/>
            <w:tcBorders>
              <w:left w:val="single" w:sz="4" w:space="0" w:color="auto"/>
              <w:right w:val="single" w:sz="4" w:space="0" w:color="auto"/>
            </w:tcBorders>
            <w:shd w:val="clear" w:color="auto" w:fill="auto"/>
          </w:tcPr>
          <w:p w14:paraId="13D85C23" w14:textId="77777777" w:rsidR="002C25C3" w:rsidRPr="008C2049" w:rsidRDefault="002C25C3" w:rsidP="00473ECB">
            <w:pPr>
              <w:spacing w:before="0" w:after="0" w:line="240" w:lineRule="auto"/>
              <w:rPr>
                <w:color w:val="000000"/>
                <w:sz w:val="18"/>
              </w:rPr>
            </w:pPr>
            <w:r w:rsidRPr="008C2049">
              <w:rPr>
                <w:color w:val="000000"/>
                <w:sz w:val="18"/>
              </w:rPr>
              <w:t xml:space="preserve">Material balance / inventory </w:t>
            </w:r>
          </w:p>
        </w:tc>
        <w:tc>
          <w:tcPr>
            <w:tcW w:w="2269" w:type="dxa"/>
            <w:tcBorders>
              <w:left w:val="single" w:sz="4" w:space="0" w:color="auto"/>
            </w:tcBorders>
            <w:shd w:val="clear" w:color="auto" w:fill="auto"/>
          </w:tcPr>
          <w:p w14:paraId="6E535892" w14:textId="77777777" w:rsidR="002C25C3" w:rsidRPr="008C2049" w:rsidRDefault="002C25C3" w:rsidP="00473ECB">
            <w:pPr>
              <w:spacing w:before="0" w:after="0" w:line="240" w:lineRule="auto"/>
              <w:rPr>
                <w:color w:val="000000"/>
                <w:sz w:val="18"/>
              </w:rPr>
            </w:pPr>
          </w:p>
        </w:tc>
      </w:tr>
      <w:tr w:rsidR="002C25C3" w:rsidRPr="008C2049" w14:paraId="6F5BFF71" w14:textId="77777777" w:rsidTr="00473ECB">
        <w:trPr>
          <w:cantSplit/>
        </w:trPr>
        <w:tc>
          <w:tcPr>
            <w:tcW w:w="3369" w:type="dxa"/>
            <w:shd w:val="clear" w:color="auto" w:fill="auto"/>
          </w:tcPr>
          <w:p w14:paraId="6EC1A89F"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Water efficiency</w:t>
            </w:r>
          </w:p>
        </w:tc>
        <w:tc>
          <w:tcPr>
            <w:tcW w:w="2835" w:type="dxa"/>
            <w:tcBorders>
              <w:right w:val="single" w:sz="4" w:space="0" w:color="auto"/>
            </w:tcBorders>
            <w:shd w:val="clear" w:color="auto" w:fill="auto"/>
          </w:tcPr>
          <w:p w14:paraId="166EBB39"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Water usage (m</w:t>
            </w:r>
            <w:r w:rsidRPr="008C2049">
              <w:rPr>
                <w:rFonts w:cs="Arial"/>
                <w:color w:val="000000"/>
                <w:sz w:val="18"/>
                <w:szCs w:val="18"/>
                <w:vertAlign w:val="superscript"/>
              </w:rPr>
              <w:t>3</w:t>
            </w:r>
            <w:r w:rsidRPr="008C2049">
              <w:rPr>
                <w:rFonts w:cs="Arial"/>
                <w:color w:val="000000"/>
                <w:sz w:val="18"/>
                <w:szCs w:val="18"/>
              </w:rPr>
              <w:t>/hour)</w:t>
            </w:r>
          </w:p>
        </w:tc>
        <w:tc>
          <w:tcPr>
            <w:tcW w:w="3118" w:type="dxa"/>
            <w:tcBorders>
              <w:left w:val="single" w:sz="4" w:space="0" w:color="auto"/>
              <w:right w:val="single" w:sz="4" w:space="0" w:color="auto"/>
            </w:tcBorders>
            <w:shd w:val="clear" w:color="auto" w:fill="auto"/>
          </w:tcPr>
          <w:p w14:paraId="31113D12"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7D609A53" w14:textId="77777777" w:rsidR="002C25C3" w:rsidRPr="008C2049" w:rsidRDefault="002C25C3" w:rsidP="002C25C3">
            <w:pPr>
              <w:numPr>
                <w:ilvl w:val="0"/>
                <w:numId w:val="102"/>
              </w:numPr>
              <w:spacing w:before="0" w:after="0" w:line="240" w:lineRule="auto"/>
              <w:ind w:left="294" w:hanging="284"/>
              <w:rPr>
                <w:color w:val="000000"/>
                <w:sz w:val="18"/>
              </w:rPr>
            </w:pPr>
            <w:r w:rsidRPr="008C2049">
              <w:rPr>
                <w:color w:val="000000"/>
                <w:sz w:val="18"/>
              </w:rPr>
              <w:t>Continuous metering with flow meter on main water supply to HPP / CCS plant</w:t>
            </w:r>
          </w:p>
          <w:p w14:paraId="7E0D6A98" w14:textId="77777777" w:rsidR="002C25C3" w:rsidRPr="008C2049" w:rsidRDefault="002C25C3" w:rsidP="002C25C3">
            <w:pPr>
              <w:numPr>
                <w:ilvl w:val="0"/>
                <w:numId w:val="102"/>
              </w:numPr>
              <w:spacing w:before="0" w:after="0" w:line="240" w:lineRule="auto"/>
              <w:ind w:left="294" w:hanging="284"/>
              <w:rPr>
                <w:color w:val="000000"/>
                <w:sz w:val="18"/>
              </w:rPr>
            </w:pPr>
            <w:r w:rsidRPr="008C2049">
              <w:rPr>
                <w:color w:val="000000"/>
                <w:sz w:val="18"/>
              </w:rPr>
              <w:t>Periodic calculation of harvested rainwater based on water material balance</w:t>
            </w:r>
          </w:p>
          <w:p w14:paraId="63BF4094" w14:textId="77777777" w:rsidR="002C25C3" w:rsidRPr="008C2049" w:rsidRDefault="002C25C3" w:rsidP="00473ECB">
            <w:pPr>
              <w:spacing w:before="0" w:after="0" w:line="240" w:lineRule="auto"/>
              <w:rPr>
                <w:color w:val="000000"/>
                <w:sz w:val="18"/>
              </w:rPr>
            </w:pPr>
          </w:p>
        </w:tc>
        <w:tc>
          <w:tcPr>
            <w:tcW w:w="2269" w:type="dxa"/>
            <w:tcBorders>
              <w:left w:val="single" w:sz="4" w:space="0" w:color="auto"/>
            </w:tcBorders>
            <w:shd w:val="clear" w:color="auto" w:fill="auto"/>
          </w:tcPr>
          <w:p w14:paraId="3B1D553E" w14:textId="77777777" w:rsidR="002C25C3" w:rsidRPr="008C2049" w:rsidRDefault="002C25C3" w:rsidP="00473ECB">
            <w:pPr>
              <w:spacing w:before="0" w:after="0" w:line="240" w:lineRule="auto"/>
              <w:rPr>
                <w:color w:val="000000"/>
                <w:sz w:val="18"/>
              </w:rPr>
            </w:pPr>
          </w:p>
        </w:tc>
      </w:tr>
      <w:tr w:rsidR="002C25C3" w:rsidRPr="008C2049" w14:paraId="1D427D47" w14:textId="77777777" w:rsidTr="00473ECB">
        <w:trPr>
          <w:cantSplit/>
        </w:trPr>
        <w:tc>
          <w:tcPr>
            <w:tcW w:w="3369" w:type="dxa"/>
            <w:vMerge w:val="restart"/>
            <w:shd w:val="clear" w:color="auto" w:fill="auto"/>
          </w:tcPr>
          <w:p w14:paraId="37637CAD"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 xml:space="preserve">Fugitive emissions </w:t>
            </w:r>
          </w:p>
        </w:tc>
        <w:tc>
          <w:tcPr>
            <w:tcW w:w="2835" w:type="dxa"/>
            <w:tcBorders>
              <w:right w:val="single" w:sz="4" w:space="0" w:color="auto"/>
            </w:tcBorders>
            <w:shd w:val="clear" w:color="auto" w:fill="auto"/>
          </w:tcPr>
          <w:p w14:paraId="7EB2BE9A"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Detection of flammable / process gases (hydrocarbon gases, hydrogen, oxygen, carbon monoxide, carbon dioxide, nitrogen)</w:t>
            </w:r>
          </w:p>
        </w:tc>
        <w:tc>
          <w:tcPr>
            <w:tcW w:w="3118" w:type="dxa"/>
            <w:tcBorders>
              <w:left w:val="single" w:sz="4" w:space="0" w:color="auto"/>
              <w:right w:val="single" w:sz="4" w:space="0" w:color="auto"/>
            </w:tcBorders>
            <w:shd w:val="clear" w:color="auto" w:fill="auto"/>
          </w:tcPr>
          <w:p w14:paraId="2A471E45"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Continuous</w:t>
            </w:r>
          </w:p>
        </w:tc>
        <w:tc>
          <w:tcPr>
            <w:tcW w:w="3260" w:type="dxa"/>
            <w:tcBorders>
              <w:left w:val="single" w:sz="4" w:space="0" w:color="auto"/>
              <w:right w:val="single" w:sz="4" w:space="0" w:color="auto"/>
            </w:tcBorders>
            <w:shd w:val="clear" w:color="auto" w:fill="auto"/>
          </w:tcPr>
          <w:p w14:paraId="05610E84" w14:textId="77777777" w:rsidR="002C25C3" w:rsidRPr="008C2049" w:rsidRDefault="002C25C3" w:rsidP="00473ECB">
            <w:pPr>
              <w:spacing w:before="0" w:after="0" w:line="240" w:lineRule="auto"/>
              <w:rPr>
                <w:color w:val="000000"/>
                <w:sz w:val="18"/>
              </w:rPr>
            </w:pPr>
            <w:r w:rsidRPr="008C2049">
              <w:rPr>
                <w:color w:val="000000"/>
                <w:sz w:val="18"/>
              </w:rPr>
              <w:t>Specification of Fire &amp; Gas Detection system to traceable to national or international standards</w:t>
            </w:r>
          </w:p>
        </w:tc>
        <w:tc>
          <w:tcPr>
            <w:tcW w:w="2269" w:type="dxa"/>
            <w:tcBorders>
              <w:left w:val="single" w:sz="4" w:space="0" w:color="auto"/>
            </w:tcBorders>
            <w:shd w:val="clear" w:color="auto" w:fill="auto"/>
          </w:tcPr>
          <w:p w14:paraId="7776A26F" w14:textId="77777777" w:rsidR="002C25C3" w:rsidRPr="008C2049" w:rsidRDefault="002C25C3" w:rsidP="00473ECB">
            <w:pPr>
              <w:spacing w:before="0" w:after="0" w:line="240" w:lineRule="auto"/>
              <w:rPr>
                <w:color w:val="000000"/>
                <w:sz w:val="18"/>
              </w:rPr>
            </w:pPr>
          </w:p>
        </w:tc>
      </w:tr>
      <w:tr w:rsidR="002C25C3" w:rsidRPr="008C2049" w14:paraId="69D7A5E1" w14:textId="77777777" w:rsidTr="00473ECB">
        <w:trPr>
          <w:cantSplit/>
        </w:trPr>
        <w:tc>
          <w:tcPr>
            <w:tcW w:w="3369" w:type="dxa"/>
            <w:vMerge/>
            <w:shd w:val="clear" w:color="auto" w:fill="auto"/>
          </w:tcPr>
          <w:p w14:paraId="1ACCD780"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p>
        </w:tc>
        <w:tc>
          <w:tcPr>
            <w:tcW w:w="2835" w:type="dxa"/>
            <w:tcBorders>
              <w:right w:val="single" w:sz="4" w:space="0" w:color="auto"/>
            </w:tcBorders>
            <w:shd w:val="clear" w:color="auto" w:fill="auto"/>
          </w:tcPr>
          <w:p w14:paraId="3F7400A6"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Diffuse emissions of VOCs (including methane)</w:t>
            </w:r>
          </w:p>
        </w:tc>
        <w:tc>
          <w:tcPr>
            <w:tcW w:w="3118" w:type="dxa"/>
            <w:tcBorders>
              <w:left w:val="single" w:sz="4" w:space="0" w:color="auto"/>
              <w:right w:val="single" w:sz="4" w:space="0" w:color="auto"/>
            </w:tcBorders>
            <w:shd w:val="clear" w:color="auto" w:fill="auto"/>
          </w:tcPr>
          <w:p w14:paraId="6049AE27"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Periodic</w:t>
            </w:r>
          </w:p>
        </w:tc>
        <w:tc>
          <w:tcPr>
            <w:tcW w:w="3260" w:type="dxa"/>
            <w:tcBorders>
              <w:left w:val="single" w:sz="4" w:space="0" w:color="auto"/>
              <w:right w:val="single" w:sz="4" w:space="0" w:color="auto"/>
            </w:tcBorders>
            <w:shd w:val="clear" w:color="auto" w:fill="auto"/>
          </w:tcPr>
          <w:p w14:paraId="05AB03CF" w14:textId="77777777" w:rsidR="002C25C3" w:rsidRPr="008C2049" w:rsidRDefault="002C25C3" w:rsidP="00473ECB">
            <w:pPr>
              <w:spacing w:before="0" w:after="0" w:line="240" w:lineRule="auto"/>
              <w:rPr>
                <w:color w:val="000000"/>
                <w:sz w:val="18"/>
              </w:rPr>
            </w:pPr>
            <w:r w:rsidRPr="008C2049">
              <w:rPr>
                <w:color w:val="000000"/>
                <w:sz w:val="18"/>
              </w:rPr>
              <w:t>Quantification of diffuse emissions in accordance with BAT Conclusion 6 and/or according to methodology agreed in writing with the Environment Agency as part of completion of Improvement Condition IC61</w:t>
            </w:r>
          </w:p>
        </w:tc>
        <w:tc>
          <w:tcPr>
            <w:tcW w:w="2269" w:type="dxa"/>
            <w:tcBorders>
              <w:left w:val="single" w:sz="4" w:space="0" w:color="auto"/>
            </w:tcBorders>
            <w:shd w:val="clear" w:color="auto" w:fill="auto"/>
          </w:tcPr>
          <w:p w14:paraId="0CBDD66C" w14:textId="77777777" w:rsidR="002C25C3" w:rsidRPr="008C2049" w:rsidRDefault="002C25C3" w:rsidP="00473ECB">
            <w:pPr>
              <w:spacing w:before="0" w:after="0" w:line="240" w:lineRule="auto"/>
              <w:rPr>
                <w:color w:val="000000"/>
                <w:sz w:val="18"/>
              </w:rPr>
            </w:pPr>
          </w:p>
        </w:tc>
      </w:tr>
      <w:tr w:rsidR="002C25C3" w:rsidRPr="008C2049" w14:paraId="679B64AD" w14:textId="77777777" w:rsidTr="00473ECB">
        <w:trPr>
          <w:cantSplit/>
        </w:trPr>
        <w:tc>
          <w:tcPr>
            <w:tcW w:w="3369" w:type="dxa"/>
            <w:vMerge/>
            <w:shd w:val="clear" w:color="auto" w:fill="auto"/>
          </w:tcPr>
          <w:p w14:paraId="11038EDE"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p>
        </w:tc>
        <w:tc>
          <w:tcPr>
            <w:tcW w:w="2835" w:type="dxa"/>
            <w:tcBorders>
              <w:right w:val="single" w:sz="4" w:space="0" w:color="auto"/>
            </w:tcBorders>
            <w:shd w:val="clear" w:color="auto" w:fill="auto"/>
          </w:tcPr>
          <w:p w14:paraId="508CA43A"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Diffuse emissions of hydrogen gas</w:t>
            </w:r>
          </w:p>
        </w:tc>
        <w:tc>
          <w:tcPr>
            <w:tcW w:w="3118" w:type="dxa"/>
            <w:tcBorders>
              <w:left w:val="single" w:sz="4" w:space="0" w:color="auto"/>
              <w:right w:val="single" w:sz="4" w:space="0" w:color="auto"/>
            </w:tcBorders>
            <w:shd w:val="clear" w:color="auto" w:fill="auto"/>
          </w:tcPr>
          <w:p w14:paraId="3E852D25" w14:textId="77777777" w:rsidR="002C25C3" w:rsidRPr="008C2049" w:rsidRDefault="002C25C3" w:rsidP="00473ECB">
            <w:pPr>
              <w:spacing w:before="0" w:after="0" w:line="240" w:lineRule="auto"/>
              <w:rPr>
                <w:rFonts w:cs="Arial"/>
                <w:color w:val="000000"/>
                <w:sz w:val="18"/>
                <w:szCs w:val="18"/>
              </w:rPr>
            </w:pPr>
            <w:r w:rsidRPr="008C2049">
              <w:rPr>
                <w:rFonts w:cs="Arial"/>
                <w:color w:val="000000"/>
                <w:sz w:val="18"/>
                <w:szCs w:val="18"/>
              </w:rPr>
              <w:t>Periodic</w:t>
            </w:r>
          </w:p>
        </w:tc>
        <w:tc>
          <w:tcPr>
            <w:tcW w:w="3260" w:type="dxa"/>
            <w:tcBorders>
              <w:left w:val="single" w:sz="4" w:space="0" w:color="auto"/>
              <w:right w:val="single" w:sz="4" w:space="0" w:color="auto"/>
            </w:tcBorders>
            <w:shd w:val="clear" w:color="auto" w:fill="auto"/>
          </w:tcPr>
          <w:p w14:paraId="1621C9BF" w14:textId="77777777" w:rsidR="002C25C3" w:rsidRPr="008C2049" w:rsidRDefault="002C25C3" w:rsidP="00473ECB">
            <w:pPr>
              <w:spacing w:before="0" w:after="0" w:line="240" w:lineRule="auto"/>
              <w:rPr>
                <w:color w:val="000000"/>
                <w:sz w:val="18"/>
              </w:rPr>
            </w:pPr>
            <w:r w:rsidRPr="008C2049">
              <w:rPr>
                <w:color w:val="000000"/>
                <w:sz w:val="18"/>
              </w:rPr>
              <w:t>Quantification of diffuse emissions in accordance with BAT Conclusion 6 and/or according to methodology agreed in writing with the Environment Agency as part of completion of Improvement Condition IC61</w:t>
            </w:r>
          </w:p>
        </w:tc>
        <w:tc>
          <w:tcPr>
            <w:tcW w:w="2269" w:type="dxa"/>
            <w:tcBorders>
              <w:left w:val="single" w:sz="4" w:space="0" w:color="auto"/>
            </w:tcBorders>
            <w:shd w:val="clear" w:color="auto" w:fill="auto"/>
          </w:tcPr>
          <w:p w14:paraId="29456E0B" w14:textId="77777777" w:rsidR="002C25C3" w:rsidRPr="008C2049" w:rsidRDefault="002C25C3" w:rsidP="00473ECB">
            <w:pPr>
              <w:spacing w:before="0" w:after="0" w:line="240" w:lineRule="auto"/>
              <w:rPr>
                <w:color w:val="000000"/>
                <w:sz w:val="18"/>
              </w:rPr>
            </w:pPr>
          </w:p>
        </w:tc>
      </w:tr>
      <w:bookmarkEnd w:id="27"/>
    </w:tbl>
    <w:p w14:paraId="4F722207" w14:textId="77777777" w:rsidR="002C25C3" w:rsidRPr="008C2049" w:rsidRDefault="002C25C3" w:rsidP="002C25C3">
      <w:pPr>
        <w:keepLines/>
        <w:widowControl w:val="0"/>
        <w:spacing w:line="270" w:lineRule="exact"/>
        <w:rPr>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2898"/>
        <w:gridCol w:w="3398"/>
        <w:gridCol w:w="1488"/>
        <w:gridCol w:w="1208"/>
        <w:gridCol w:w="2423"/>
        <w:gridCol w:w="3145"/>
      </w:tblGrid>
      <w:tr w:rsidR="002C25C3" w:rsidRPr="008C2049" w14:paraId="0463FA5A" w14:textId="77777777" w:rsidTr="00473ECB">
        <w:trPr>
          <w:cantSplit/>
          <w:tblHeader/>
          <w:jc w:val="center"/>
        </w:trPr>
        <w:tc>
          <w:tcPr>
            <w:tcW w:w="0" w:type="auto"/>
            <w:gridSpan w:val="6"/>
            <w:shd w:val="clear" w:color="auto" w:fill="auto"/>
          </w:tcPr>
          <w:p w14:paraId="689056EF"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bCs/>
                <w:color w:val="000000"/>
                <w:sz w:val="18"/>
                <w:szCs w:val="20"/>
              </w:rPr>
              <w:t>Table S3.5(b) Process monitoring requirements – Hydrogen Production Plant and Carbon Capture Plant demineralisation water effluent</w:t>
            </w:r>
          </w:p>
        </w:tc>
      </w:tr>
      <w:tr w:rsidR="002C25C3" w:rsidRPr="008C2049" w14:paraId="4DBD2429" w14:textId="77777777" w:rsidTr="00473ECB">
        <w:trPr>
          <w:cantSplit/>
          <w:tblHeader/>
          <w:jc w:val="center"/>
        </w:trPr>
        <w:tc>
          <w:tcPr>
            <w:tcW w:w="995" w:type="pct"/>
            <w:tcBorders>
              <w:right w:val="single" w:sz="4" w:space="0" w:color="auto"/>
            </w:tcBorders>
            <w:shd w:val="clear" w:color="auto" w:fill="auto"/>
          </w:tcPr>
          <w:p w14:paraId="0A87F4EA"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Emission point reference or source or description of point of measurement</w:t>
            </w:r>
          </w:p>
          <w:p w14:paraId="1CCB5A8D" w14:textId="77777777" w:rsidR="002C25C3" w:rsidRPr="008C2049" w:rsidRDefault="002C25C3" w:rsidP="00473ECB">
            <w:pPr>
              <w:keepNext/>
              <w:keepLines/>
              <w:spacing w:before="0" w:after="0" w:line="240" w:lineRule="auto"/>
              <w:rPr>
                <w:rFonts w:cs="Arial"/>
                <w:b/>
                <w:color w:val="000000"/>
                <w:sz w:val="18"/>
                <w:szCs w:val="20"/>
              </w:rPr>
            </w:pPr>
          </w:p>
        </w:tc>
        <w:tc>
          <w:tcPr>
            <w:tcW w:w="1167" w:type="pct"/>
            <w:tcBorders>
              <w:left w:val="single" w:sz="4" w:space="0" w:color="auto"/>
              <w:right w:val="single" w:sz="4" w:space="0" w:color="auto"/>
            </w:tcBorders>
            <w:shd w:val="clear" w:color="auto" w:fill="auto"/>
          </w:tcPr>
          <w:p w14:paraId="405D86C6"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Parameter </w:t>
            </w:r>
            <w:r w:rsidRPr="008C2049">
              <w:rPr>
                <w:rFonts w:cs="Arial"/>
                <w:b/>
                <w:color w:val="000000"/>
                <w:sz w:val="18"/>
                <w:szCs w:val="20"/>
                <w:vertAlign w:val="superscript"/>
              </w:rPr>
              <w:t>[Note 2]</w:t>
            </w:r>
          </w:p>
        </w:tc>
        <w:tc>
          <w:tcPr>
            <w:tcW w:w="511" w:type="pct"/>
            <w:tcBorders>
              <w:left w:val="single" w:sz="4" w:space="0" w:color="auto"/>
              <w:right w:val="single" w:sz="4" w:space="0" w:color="auto"/>
            </w:tcBorders>
            <w:shd w:val="clear" w:color="auto" w:fill="auto"/>
          </w:tcPr>
          <w:p w14:paraId="5F083291"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Limit (incl. unit) </w:t>
            </w:r>
            <w:r w:rsidRPr="008C2049">
              <w:rPr>
                <w:rFonts w:cs="Arial"/>
                <w:b/>
                <w:color w:val="000000"/>
                <w:sz w:val="18"/>
                <w:szCs w:val="20"/>
                <w:vertAlign w:val="superscript"/>
              </w:rPr>
              <w:t>[Note 2]</w:t>
            </w:r>
          </w:p>
          <w:p w14:paraId="5888E04E" w14:textId="77777777" w:rsidR="002C25C3" w:rsidRPr="008C2049" w:rsidRDefault="002C25C3" w:rsidP="00473ECB">
            <w:pPr>
              <w:keepNext/>
              <w:keepLines/>
              <w:spacing w:before="0" w:after="0" w:line="240" w:lineRule="auto"/>
              <w:rPr>
                <w:rFonts w:cs="Arial"/>
                <w:b/>
                <w:color w:val="000000"/>
                <w:sz w:val="18"/>
                <w:szCs w:val="20"/>
                <w:vertAlign w:val="superscript"/>
              </w:rPr>
            </w:pPr>
          </w:p>
        </w:tc>
        <w:tc>
          <w:tcPr>
            <w:tcW w:w="415" w:type="pct"/>
            <w:tcBorders>
              <w:left w:val="single" w:sz="4" w:space="0" w:color="auto"/>
              <w:right w:val="single" w:sz="4" w:space="0" w:color="auto"/>
            </w:tcBorders>
            <w:shd w:val="clear" w:color="auto" w:fill="auto"/>
          </w:tcPr>
          <w:p w14:paraId="1612054D"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Reference </w:t>
            </w:r>
          </w:p>
          <w:p w14:paraId="4C622334"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Period </w:t>
            </w:r>
            <w:r w:rsidRPr="008C2049">
              <w:rPr>
                <w:rFonts w:cs="Arial"/>
                <w:b/>
                <w:color w:val="000000"/>
                <w:sz w:val="18"/>
                <w:szCs w:val="20"/>
                <w:vertAlign w:val="superscript"/>
              </w:rPr>
              <w:t>[Note 2]</w:t>
            </w:r>
          </w:p>
        </w:tc>
        <w:tc>
          <w:tcPr>
            <w:tcW w:w="832" w:type="pct"/>
            <w:tcBorders>
              <w:left w:val="single" w:sz="4" w:space="0" w:color="auto"/>
              <w:right w:val="single" w:sz="4" w:space="0" w:color="auto"/>
            </w:tcBorders>
            <w:shd w:val="clear" w:color="auto" w:fill="auto"/>
          </w:tcPr>
          <w:p w14:paraId="6BED5FA0"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Monitoring frequency </w:t>
            </w:r>
            <w:r w:rsidRPr="008C2049">
              <w:rPr>
                <w:rFonts w:cs="Arial"/>
                <w:b/>
                <w:color w:val="000000"/>
                <w:sz w:val="18"/>
                <w:szCs w:val="20"/>
                <w:vertAlign w:val="superscript"/>
              </w:rPr>
              <w:t>[Note 2]</w:t>
            </w:r>
          </w:p>
        </w:tc>
        <w:tc>
          <w:tcPr>
            <w:tcW w:w="1080" w:type="pct"/>
            <w:tcBorders>
              <w:left w:val="single" w:sz="4" w:space="0" w:color="auto"/>
            </w:tcBorders>
            <w:shd w:val="clear" w:color="auto" w:fill="auto"/>
          </w:tcPr>
          <w:p w14:paraId="0C7A5FE2"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Monitoring standard or method </w:t>
            </w:r>
            <w:r w:rsidRPr="008C2049">
              <w:rPr>
                <w:rFonts w:cs="Arial"/>
                <w:b/>
                <w:color w:val="000000"/>
                <w:sz w:val="18"/>
                <w:szCs w:val="20"/>
                <w:vertAlign w:val="superscript"/>
              </w:rPr>
              <w:t>[Note 2]</w:t>
            </w:r>
          </w:p>
        </w:tc>
      </w:tr>
      <w:tr w:rsidR="002C25C3" w:rsidRPr="008C2049" w14:paraId="1309C0ED" w14:textId="77777777" w:rsidTr="00473ECB">
        <w:trPr>
          <w:cantSplit/>
          <w:jc w:val="center"/>
        </w:trPr>
        <w:tc>
          <w:tcPr>
            <w:tcW w:w="995" w:type="pct"/>
            <w:vMerge w:val="restart"/>
            <w:tcBorders>
              <w:right w:val="single" w:sz="4" w:space="0" w:color="auto"/>
            </w:tcBorders>
            <w:shd w:val="clear" w:color="auto" w:fill="auto"/>
          </w:tcPr>
          <w:p w14:paraId="6C212889" w14:textId="77777777" w:rsidR="002C25C3" w:rsidRPr="008C2049" w:rsidRDefault="002C25C3" w:rsidP="00473ECB">
            <w:pPr>
              <w:pStyle w:val="Tablebody"/>
              <w:spacing w:before="0" w:after="60" w:line="240" w:lineRule="auto"/>
              <w:rPr>
                <w:rFonts w:cs="Arial"/>
                <w:color w:val="000000"/>
              </w:rPr>
            </w:pPr>
            <w:r w:rsidRPr="008C2049">
              <w:rPr>
                <w:rFonts w:cs="Arial"/>
                <w:color w:val="000000"/>
              </w:rPr>
              <w:t xml:space="preserve">T1 </w:t>
            </w:r>
            <w:r w:rsidRPr="008C2049">
              <w:rPr>
                <w:rFonts w:cs="Arial"/>
                <w:color w:val="000000"/>
                <w:vertAlign w:val="superscript"/>
              </w:rPr>
              <w:t>[Note 2]</w:t>
            </w:r>
          </w:p>
          <w:p w14:paraId="4F1D0256" w14:textId="77777777" w:rsidR="002C25C3" w:rsidRPr="008C2049" w:rsidRDefault="002C25C3" w:rsidP="00473ECB">
            <w:pPr>
              <w:pStyle w:val="Tablebody"/>
              <w:spacing w:before="0" w:after="60" w:line="240" w:lineRule="auto"/>
              <w:rPr>
                <w:rFonts w:cs="Arial"/>
                <w:color w:val="000000"/>
              </w:rPr>
            </w:pPr>
            <w:r w:rsidRPr="008C2049">
              <w:rPr>
                <w:rFonts w:cs="Arial"/>
                <w:color w:val="000000"/>
              </w:rPr>
              <w:t xml:space="preserve">HPP and CCS Demineralisation plant effluent at process monitoring point T1 </w:t>
            </w:r>
          </w:p>
          <w:p w14:paraId="26EF6CBE" w14:textId="77777777" w:rsidR="002C25C3" w:rsidRPr="008C2049" w:rsidRDefault="002C25C3" w:rsidP="00473ECB">
            <w:pPr>
              <w:pStyle w:val="Tablebody"/>
              <w:spacing w:before="0" w:after="60" w:line="240" w:lineRule="auto"/>
              <w:rPr>
                <w:rFonts w:cs="Arial"/>
                <w:color w:val="000000"/>
              </w:rPr>
            </w:pPr>
            <w:r w:rsidRPr="008C2049">
              <w:rPr>
                <w:rFonts w:cs="Arial"/>
                <w:color w:val="000000"/>
              </w:rPr>
              <w:t>(Coordinates X, Y:</w:t>
            </w:r>
            <w:r w:rsidRPr="008C2049">
              <w:t xml:space="preserve"> </w:t>
            </w:r>
            <w:r w:rsidRPr="008C2049">
              <w:rPr>
                <w:rFonts w:cs="Arial"/>
                <w:color w:val="000000"/>
              </w:rPr>
              <w:t>344022, 375296) to discharge point W3 via CT2 through N38</w:t>
            </w:r>
          </w:p>
          <w:p w14:paraId="4A2B8426" w14:textId="77777777" w:rsidR="002C25C3" w:rsidRPr="008C2049" w:rsidRDefault="002C25C3" w:rsidP="00473ECB">
            <w:pPr>
              <w:pStyle w:val="Tablebody"/>
              <w:keepLines w:val="0"/>
              <w:widowControl/>
              <w:spacing w:before="0" w:after="0" w:line="240" w:lineRule="auto"/>
              <w:rPr>
                <w:rFonts w:cs="Arial"/>
                <w:color w:val="000000"/>
              </w:rPr>
            </w:pPr>
          </w:p>
        </w:tc>
        <w:tc>
          <w:tcPr>
            <w:tcW w:w="1167" w:type="pct"/>
            <w:tcBorders>
              <w:left w:val="single" w:sz="4" w:space="0" w:color="auto"/>
              <w:right w:val="single" w:sz="4" w:space="0" w:color="auto"/>
            </w:tcBorders>
            <w:shd w:val="clear" w:color="auto" w:fill="auto"/>
          </w:tcPr>
          <w:p w14:paraId="0279787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Flow rate</w:t>
            </w:r>
          </w:p>
        </w:tc>
        <w:tc>
          <w:tcPr>
            <w:tcW w:w="511" w:type="pct"/>
            <w:tcBorders>
              <w:left w:val="single" w:sz="4" w:space="0" w:color="auto"/>
              <w:right w:val="single" w:sz="4" w:space="0" w:color="auto"/>
            </w:tcBorders>
            <w:shd w:val="clear" w:color="auto" w:fill="auto"/>
          </w:tcPr>
          <w:p w14:paraId="090EBB0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408 m</w:t>
            </w:r>
            <w:r w:rsidRPr="008C2049">
              <w:rPr>
                <w:rFonts w:cs="Arial"/>
                <w:color w:val="000000"/>
                <w:vertAlign w:val="superscript"/>
              </w:rPr>
              <w:t>3</w:t>
            </w:r>
            <w:r w:rsidRPr="008C2049">
              <w:rPr>
                <w:rFonts w:cs="Arial"/>
                <w:color w:val="000000"/>
              </w:rPr>
              <w:t>/d</w:t>
            </w:r>
          </w:p>
        </w:tc>
        <w:tc>
          <w:tcPr>
            <w:tcW w:w="415" w:type="pct"/>
            <w:tcBorders>
              <w:left w:val="single" w:sz="4" w:space="0" w:color="auto"/>
              <w:right w:val="single" w:sz="4" w:space="0" w:color="auto"/>
            </w:tcBorders>
            <w:shd w:val="clear" w:color="auto" w:fill="auto"/>
          </w:tcPr>
          <w:p w14:paraId="1529E0ED"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bCs/>
                <w:color w:val="auto"/>
                <w:szCs w:val="18"/>
              </w:rPr>
              <w:t>Continuous</w:t>
            </w:r>
          </w:p>
        </w:tc>
        <w:tc>
          <w:tcPr>
            <w:tcW w:w="832" w:type="pct"/>
            <w:tcBorders>
              <w:left w:val="single" w:sz="4" w:space="0" w:color="auto"/>
              <w:right w:val="single" w:sz="4" w:space="0" w:color="auto"/>
            </w:tcBorders>
            <w:shd w:val="clear" w:color="auto" w:fill="auto"/>
          </w:tcPr>
          <w:p w14:paraId="02A6A55B"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bCs/>
                <w:color w:val="auto"/>
                <w:szCs w:val="18"/>
              </w:rPr>
              <w:t>Continuous</w:t>
            </w:r>
          </w:p>
        </w:tc>
        <w:tc>
          <w:tcPr>
            <w:tcW w:w="1080" w:type="pct"/>
            <w:tcBorders>
              <w:left w:val="single" w:sz="4" w:space="0" w:color="auto"/>
            </w:tcBorders>
            <w:shd w:val="clear" w:color="auto" w:fill="auto"/>
          </w:tcPr>
          <w:p w14:paraId="4E22404E"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bCs/>
                <w:color w:val="auto"/>
                <w:szCs w:val="18"/>
              </w:rPr>
              <w:t>MCERTS performance requirements</w:t>
            </w:r>
          </w:p>
        </w:tc>
      </w:tr>
      <w:tr w:rsidR="002C25C3" w:rsidRPr="008C2049" w14:paraId="715DD426" w14:textId="77777777" w:rsidTr="00473ECB">
        <w:trPr>
          <w:cantSplit/>
          <w:jc w:val="center"/>
        </w:trPr>
        <w:tc>
          <w:tcPr>
            <w:tcW w:w="995" w:type="pct"/>
            <w:vMerge/>
            <w:tcBorders>
              <w:right w:val="single" w:sz="4" w:space="0" w:color="auto"/>
            </w:tcBorders>
            <w:shd w:val="clear" w:color="auto" w:fill="auto"/>
          </w:tcPr>
          <w:p w14:paraId="783B08F4" w14:textId="77777777" w:rsidR="002C25C3" w:rsidRPr="008C2049" w:rsidRDefault="002C25C3" w:rsidP="00473ECB">
            <w:pPr>
              <w:pStyle w:val="Tablebody"/>
              <w:keepLines w:val="0"/>
              <w:widowControl/>
              <w:spacing w:before="0" w:after="0" w:line="240" w:lineRule="auto"/>
              <w:rPr>
                <w:rFonts w:cs="Arial"/>
                <w:color w:val="000000"/>
              </w:rPr>
            </w:pPr>
          </w:p>
        </w:tc>
        <w:tc>
          <w:tcPr>
            <w:tcW w:w="1167" w:type="pct"/>
            <w:tcBorders>
              <w:left w:val="single" w:sz="4" w:space="0" w:color="auto"/>
              <w:right w:val="single" w:sz="4" w:space="0" w:color="auto"/>
            </w:tcBorders>
            <w:shd w:val="clear" w:color="auto" w:fill="auto"/>
          </w:tcPr>
          <w:p w14:paraId="0BD3761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COD</w:t>
            </w:r>
          </w:p>
        </w:tc>
        <w:tc>
          <w:tcPr>
            <w:tcW w:w="511" w:type="pct"/>
            <w:tcBorders>
              <w:left w:val="single" w:sz="4" w:space="0" w:color="auto"/>
              <w:right w:val="single" w:sz="4" w:space="0" w:color="auto"/>
            </w:tcBorders>
            <w:shd w:val="clear" w:color="auto" w:fill="auto"/>
          </w:tcPr>
          <w:p w14:paraId="4A656D13"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100 mg/l</w:t>
            </w:r>
          </w:p>
        </w:tc>
        <w:tc>
          <w:tcPr>
            <w:tcW w:w="415" w:type="pct"/>
            <w:tcBorders>
              <w:left w:val="single" w:sz="4" w:space="0" w:color="auto"/>
              <w:right w:val="single" w:sz="4" w:space="0" w:color="auto"/>
            </w:tcBorders>
            <w:shd w:val="clear" w:color="auto" w:fill="auto"/>
          </w:tcPr>
          <w:p w14:paraId="30165841" w14:textId="77777777" w:rsidR="002C25C3" w:rsidRPr="008C2049" w:rsidRDefault="002C25C3" w:rsidP="00473ECB">
            <w:pPr>
              <w:pStyle w:val="Tablebody"/>
              <w:keepLines w:val="0"/>
              <w:widowControl/>
              <w:spacing w:before="0" w:after="0" w:line="240" w:lineRule="auto"/>
              <w:rPr>
                <w:bCs/>
                <w:color w:val="auto"/>
                <w:szCs w:val="18"/>
              </w:rPr>
            </w:pPr>
            <w:r w:rsidRPr="008C2049">
              <w:rPr>
                <w:bCs/>
                <w:color w:val="auto"/>
                <w:szCs w:val="18"/>
              </w:rPr>
              <w:t>Annual average</w:t>
            </w:r>
          </w:p>
        </w:tc>
        <w:tc>
          <w:tcPr>
            <w:tcW w:w="832" w:type="pct"/>
            <w:tcBorders>
              <w:left w:val="single" w:sz="4" w:space="0" w:color="auto"/>
              <w:right w:val="single" w:sz="4" w:space="0" w:color="auto"/>
            </w:tcBorders>
            <w:shd w:val="clear" w:color="auto" w:fill="auto"/>
          </w:tcPr>
          <w:p w14:paraId="64449419" w14:textId="77777777" w:rsidR="002C25C3" w:rsidRPr="008C2049" w:rsidRDefault="002C25C3" w:rsidP="00473ECB">
            <w:pPr>
              <w:pStyle w:val="Tablebody"/>
              <w:keepLines w:val="0"/>
              <w:widowControl/>
              <w:spacing w:before="0" w:after="0" w:line="240" w:lineRule="auto"/>
              <w:rPr>
                <w:bCs/>
                <w:color w:val="auto"/>
                <w:szCs w:val="18"/>
              </w:rPr>
            </w:pPr>
            <w:r w:rsidRPr="008C2049">
              <w:rPr>
                <w:bCs/>
                <w:color w:val="auto"/>
                <w:szCs w:val="18"/>
              </w:rPr>
              <w:t xml:space="preserve">Daily </w:t>
            </w:r>
          </w:p>
          <w:p w14:paraId="35F25ECC" w14:textId="77777777" w:rsidR="002C25C3" w:rsidRPr="008C2049" w:rsidRDefault="002C25C3" w:rsidP="00473ECB">
            <w:pPr>
              <w:pStyle w:val="Tablebody"/>
              <w:keepLines w:val="0"/>
              <w:widowControl/>
              <w:spacing w:before="0" w:after="0" w:line="240" w:lineRule="auto"/>
              <w:rPr>
                <w:bCs/>
                <w:color w:val="auto"/>
                <w:szCs w:val="18"/>
              </w:rPr>
            </w:pPr>
            <w:r w:rsidRPr="008C2049">
              <w:rPr>
                <w:bCs/>
                <w:color w:val="auto"/>
                <w:szCs w:val="18"/>
              </w:rPr>
              <w:t xml:space="preserve">(based on </w:t>
            </w:r>
            <w:proofErr w:type="gramStart"/>
            <w:r w:rsidRPr="008C2049">
              <w:rPr>
                <w:bCs/>
                <w:color w:val="auto"/>
                <w:szCs w:val="18"/>
              </w:rPr>
              <w:t>24 hour</w:t>
            </w:r>
            <w:proofErr w:type="gramEnd"/>
            <w:r w:rsidRPr="008C2049">
              <w:rPr>
                <w:bCs/>
                <w:color w:val="auto"/>
                <w:szCs w:val="18"/>
              </w:rPr>
              <w:t xml:space="preserve"> flow proportional sampling)</w:t>
            </w:r>
          </w:p>
        </w:tc>
        <w:tc>
          <w:tcPr>
            <w:tcW w:w="1080" w:type="pct"/>
            <w:tcBorders>
              <w:left w:val="single" w:sz="4" w:space="0" w:color="auto"/>
            </w:tcBorders>
            <w:shd w:val="clear" w:color="auto" w:fill="auto"/>
          </w:tcPr>
          <w:p w14:paraId="2E2B782D" w14:textId="77777777" w:rsidR="002C25C3" w:rsidRPr="008C2049" w:rsidRDefault="002C25C3" w:rsidP="00473ECB">
            <w:pPr>
              <w:jc w:val="both"/>
              <w:rPr>
                <w:b/>
                <w:bCs/>
                <w:sz w:val="18"/>
                <w:szCs w:val="18"/>
              </w:rPr>
            </w:pPr>
            <w:r w:rsidRPr="008C2049">
              <w:rPr>
                <w:rFonts w:cs="Arial"/>
                <w:bCs/>
                <w:snapToGrid w:val="0"/>
                <w:sz w:val="18"/>
                <w:szCs w:val="18"/>
                <w:lang w:val="en" w:eastAsia="en-GB"/>
              </w:rPr>
              <w:t xml:space="preserve">BS 6068-2.34 </w:t>
            </w:r>
          </w:p>
          <w:p w14:paraId="54AE1570" w14:textId="77777777" w:rsidR="002C25C3" w:rsidRPr="008C2049" w:rsidRDefault="002C25C3" w:rsidP="00473ECB">
            <w:pPr>
              <w:jc w:val="both"/>
              <w:rPr>
                <w:b/>
                <w:bCs/>
                <w:sz w:val="18"/>
                <w:szCs w:val="18"/>
              </w:rPr>
            </w:pPr>
            <w:r w:rsidRPr="008C2049">
              <w:rPr>
                <w:rFonts w:cs="Arial"/>
                <w:bCs/>
                <w:snapToGrid w:val="0"/>
                <w:sz w:val="18"/>
                <w:szCs w:val="18"/>
                <w:lang w:val="en" w:eastAsia="en-GB"/>
              </w:rPr>
              <w:t>Same as ISO 6060</w:t>
            </w:r>
          </w:p>
          <w:p w14:paraId="35794148" w14:textId="77777777" w:rsidR="002C25C3" w:rsidRPr="008C2049" w:rsidRDefault="002C25C3" w:rsidP="00473ECB">
            <w:pPr>
              <w:jc w:val="both"/>
              <w:rPr>
                <w:rFonts w:cs="Arial"/>
                <w:bCs/>
                <w:snapToGrid w:val="0"/>
                <w:sz w:val="18"/>
                <w:szCs w:val="18"/>
                <w:lang w:val="en" w:eastAsia="en-GB"/>
              </w:rPr>
            </w:pPr>
            <w:r w:rsidRPr="008C2049">
              <w:rPr>
                <w:rFonts w:cs="Arial"/>
                <w:bCs/>
                <w:snapToGrid w:val="0"/>
                <w:sz w:val="18"/>
                <w:szCs w:val="18"/>
                <w:lang w:val="en" w:eastAsia="en-GB"/>
              </w:rPr>
              <w:t>or</w:t>
            </w:r>
          </w:p>
          <w:p w14:paraId="07CA2799"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bCs/>
                <w:color w:val="auto"/>
                <w:szCs w:val="18"/>
              </w:rPr>
              <w:t xml:space="preserve">BS ISO 15705 </w:t>
            </w:r>
            <w:r w:rsidRPr="008C2049">
              <w:rPr>
                <w:bCs/>
                <w:color w:val="auto"/>
                <w:szCs w:val="18"/>
                <w:vertAlign w:val="superscript"/>
              </w:rPr>
              <w:t>[Note 1]</w:t>
            </w:r>
          </w:p>
        </w:tc>
      </w:tr>
      <w:tr w:rsidR="002C25C3" w:rsidRPr="008C2049" w14:paraId="5DC63455" w14:textId="77777777" w:rsidTr="00473ECB">
        <w:trPr>
          <w:cantSplit/>
          <w:trHeight w:val="348"/>
          <w:jc w:val="center"/>
        </w:trPr>
        <w:tc>
          <w:tcPr>
            <w:tcW w:w="995" w:type="pct"/>
            <w:vMerge/>
            <w:tcBorders>
              <w:right w:val="single" w:sz="4" w:space="0" w:color="auto"/>
            </w:tcBorders>
            <w:shd w:val="clear" w:color="auto" w:fill="auto"/>
          </w:tcPr>
          <w:p w14:paraId="37A09F28" w14:textId="77777777" w:rsidR="002C25C3" w:rsidRPr="008C2049" w:rsidRDefault="002C25C3" w:rsidP="00473ECB">
            <w:pPr>
              <w:pStyle w:val="Tablebody"/>
              <w:keepLines w:val="0"/>
              <w:widowControl/>
              <w:spacing w:before="0" w:after="0" w:line="240" w:lineRule="auto"/>
              <w:rPr>
                <w:rFonts w:cs="Arial"/>
                <w:color w:val="000000"/>
              </w:rPr>
            </w:pPr>
          </w:p>
        </w:tc>
        <w:tc>
          <w:tcPr>
            <w:tcW w:w="1167" w:type="pct"/>
            <w:tcBorders>
              <w:left w:val="single" w:sz="4" w:space="0" w:color="auto"/>
              <w:right w:val="single" w:sz="4" w:space="0" w:color="auto"/>
            </w:tcBorders>
            <w:shd w:val="clear" w:color="auto" w:fill="auto"/>
          </w:tcPr>
          <w:p w14:paraId="280683F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Chromium</w:t>
            </w:r>
          </w:p>
        </w:tc>
        <w:tc>
          <w:tcPr>
            <w:tcW w:w="511" w:type="pct"/>
            <w:tcBorders>
              <w:left w:val="single" w:sz="4" w:space="0" w:color="auto"/>
              <w:right w:val="single" w:sz="4" w:space="0" w:color="auto"/>
            </w:tcBorders>
            <w:shd w:val="clear" w:color="auto" w:fill="auto"/>
          </w:tcPr>
          <w:p w14:paraId="1D028589" w14:textId="77777777" w:rsidR="002C25C3" w:rsidRPr="008C2049" w:rsidRDefault="002C25C3" w:rsidP="00473ECB">
            <w:pPr>
              <w:spacing w:before="0" w:after="0" w:line="240" w:lineRule="auto"/>
              <w:rPr>
                <w:rFonts w:cs="Arial"/>
                <w:sz w:val="18"/>
                <w:szCs w:val="20"/>
              </w:rPr>
            </w:pPr>
            <w:r w:rsidRPr="008C2049">
              <w:rPr>
                <w:bCs/>
                <w:szCs w:val="20"/>
              </w:rPr>
              <w:t xml:space="preserve">0.025 </w:t>
            </w:r>
            <w:r w:rsidRPr="008C2049">
              <w:rPr>
                <w:rFonts w:cs="Arial"/>
              </w:rPr>
              <w:t>mg/l</w:t>
            </w:r>
          </w:p>
        </w:tc>
        <w:tc>
          <w:tcPr>
            <w:tcW w:w="415" w:type="pct"/>
            <w:tcBorders>
              <w:left w:val="single" w:sz="4" w:space="0" w:color="auto"/>
              <w:right w:val="single" w:sz="4" w:space="0" w:color="auto"/>
            </w:tcBorders>
            <w:shd w:val="clear" w:color="auto" w:fill="auto"/>
          </w:tcPr>
          <w:p w14:paraId="04C99F95" w14:textId="77777777" w:rsidR="002C25C3" w:rsidRPr="008C2049" w:rsidRDefault="002C25C3" w:rsidP="00473ECB">
            <w:pPr>
              <w:pStyle w:val="Tablebody"/>
              <w:keepLines w:val="0"/>
              <w:widowControl/>
              <w:spacing w:before="0" w:after="0" w:line="240" w:lineRule="auto"/>
              <w:rPr>
                <w:rFonts w:cs="Arial"/>
                <w:color w:val="000000"/>
                <w:szCs w:val="18"/>
              </w:rPr>
            </w:pPr>
            <w:r w:rsidRPr="008C2049">
              <w:rPr>
                <w:bCs/>
                <w:color w:val="auto"/>
                <w:szCs w:val="18"/>
              </w:rPr>
              <w:t>Annual average</w:t>
            </w:r>
          </w:p>
        </w:tc>
        <w:tc>
          <w:tcPr>
            <w:tcW w:w="832" w:type="pct"/>
            <w:tcBorders>
              <w:left w:val="single" w:sz="4" w:space="0" w:color="auto"/>
              <w:right w:val="single" w:sz="4" w:space="0" w:color="auto"/>
            </w:tcBorders>
            <w:shd w:val="clear" w:color="auto" w:fill="auto"/>
          </w:tcPr>
          <w:p w14:paraId="45FBBD31" w14:textId="77777777" w:rsidR="002C25C3" w:rsidRPr="008C2049" w:rsidRDefault="002C25C3" w:rsidP="00473ECB">
            <w:pPr>
              <w:pStyle w:val="Tablebody"/>
              <w:keepLines w:val="0"/>
              <w:widowControl/>
              <w:spacing w:before="0" w:after="0" w:line="240" w:lineRule="auto"/>
              <w:rPr>
                <w:bCs/>
                <w:color w:val="auto"/>
                <w:szCs w:val="18"/>
                <w:vertAlign w:val="superscript"/>
              </w:rPr>
            </w:pPr>
            <w:r w:rsidRPr="008C2049">
              <w:rPr>
                <w:bCs/>
                <w:color w:val="auto"/>
                <w:szCs w:val="18"/>
              </w:rPr>
              <w:t xml:space="preserve">Monthly </w:t>
            </w:r>
          </w:p>
          <w:p w14:paraId="6595E521"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bCs/>
                <w:color w:val="auto"/>
                <w:szCs w:val="18"/>
              </w:rPr>
              <w:t xml:space="preserve">(based on </w:t>
            </w:r>
            <w:proofErr w:type="gramStart"/>
            <w:r w:rsidRPr="008C2049">
              <w:rPr>
                <w:bCs/>
                <w:color w:val="auto"/>
                <w:szCs w:val="18"/>
              </w:rPr>
              <w:t>24 hour</w:t>
            </w:r>
            <w:proofErr w:type="gramEnd"/>
            <w:r w:rsidRPr="008C2049">
              <w:rPr>
                <w:bCs/>
                <w:color w:val="auto"/>
                <w:szCs w:val="18"/>
              </w:rPr>
              <w:t xml:space="preserve"> flow proportional sampling)</w:t>
            </w:r>
          </w:p>
        </w:tc>
        <w:tc>
          <w:tcPr>
            <w:tcW w:w="1080" w:type="pct"/>
            <w:tcBorders>
              <w:left w:val="single" w:sz="4" w:space="0" w:color="auto"/>
            </w:tcBorders>
            <w:shd w:val="clear" w:color="auto" w:fill="auto"/>
          </w:tcPr>
          <w:p w14:paraId="42840525"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bCs/>
                <w:color w:val="auto"/>
                <w:szCs w:val="18"/>
              </w:rPr>
              <w:t>BS EN ISO 11885</w:t>
            </w:r>
          </w:p>
        </w:tc>
      </w:tr>
      <w:tr w:rsidR="002C25C3" w:rsidRPr="008C2049" w14:paraId="29FAA9E1" w14:textId="77777777" w:rsidTr="00473ECB">
        <w:trPr>
          <w:cantSplit/>
          <w:trHeight w:val="470"/>
          <w:jc w:val="center"/>
        </w:trPr>
        <w:tc>
          <w:tcPr>
            <w:tcW w:w="995" w:type="pct"/>
            <w:vMerge/>
            <w:tcBorders>
              <w:right w:val="single" w:sz="4" w:space="0" w:color="auto"/>
            </w:tcBorders>
            <w:shd w:val="clear" w:color="auto" w:fill="auto"/>
          </w:tcPr>
          <w:p w14:paraId="17D27D31" w14:textId="77777777" w:rsidR="002C25C3" w:rsidRPr="008C2049" w:rsidRDefault="002C25C3" w:rsidP="00473ECB">
            <w:pPr>
              <w:pStyle w:val="Tablebody"/>
              <w:keepLines w:val="0"/>
              <w:widowControl/>
              <w:spacing w:before="0" w:after="0" w:line="240" w:lineRule="auto"/>
              <w:rPr>
                <w:rFonts w:cs="Arial"/>
                <w:color w:val="000000"/>
              </w:rPr>
            </w:pPr>
          </w:p>
        </w:tc>
        <w:tc>
          <w:tcPr>
            <w:tcW w:w="1167" w:type="pct"/>
            <w:tcBorders>
              <w:left w:val="single" w:sz="4" w:space="0" w:color="auto"/>
              <w:right w:val="single" w:sz="4" w:space="0" w:color="auto"/>
            </w:tcBorders>
            <w:shd w:val="clear" w:color="auto" w:fill="auto"/>
          </w:tcPr>
          <w:p w14:paraId="0119924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Copper</w:t>
            </w:r>
          </w:p>
        </w:tc>
        <w:tc>
          <w:tcPr>
            <w:tcW w:w="511" w:type="pct"/>
            <w:tcBorders>
              <w:left w:val="single" w:sz="4" w:space="0" w:color="auto"/>
              <w:right w:val="single" w:sz="4" w:space="0" w:color="auto"/>
            </w:tcBorders>
            <w:shd w:val="clear" w:color="auto" w:fill="auto"/>
          </w:tcPr>
          <w:p w14:paraId="4D0C65BC" w14:textId="77777777" w:rsidR="002C25C3" w:rsidRPr="008C2049" w:rsidRDefault="002C25C3" w:rsidP="00473ECB">
            <w:pPr>
              <w:spacing w:before="0" w:after="0" w:line="240" w:lineRule="auto"/>
              <w:rPr>
                <w:rFonts w:cs="Arial"/>
                <w:sz w:val="18"/>
                <w:szCs w:val="20"/>
              </w:rPr>
            </w:pPr>
            <w:r w:rsidRPr="008C2049">
              <w:rPr>
                <w:bCs/>
                <w:szCs w:val="20"/>
              </w:rPr>
              <w:t>0.05</w:t>
            </w:r>
            <w:r w:rsidRPr="008C2049">
              <w:rPr>
                <w:rFonts w:cs="Arial"/>
              </w:rPr>
              <w:t xml:space="preserve"> mg/l</w:t>
            </w:r>
          </w:p>
        </w:tc>
        <w:tc>
          <w:tcPr>
            <w:tcW w:w="415" w:type="pct"/>
            <w:tcBorders>
              <w:left w:val="single" w:sz="4" w:space="0" w:color="auto"/>
              <w:right w:val="single" w:sz="4" w:space="0" w:color="auto"/>
            </w:tcBorders>
            <w:shd w:val="clear" w:color="auto" w:fill="auto"/>
          </w:tcPr>
          <w:p w14:paraId="6FA7B7E2" w14:textId="77777777" w:rsidR="002C25C3" w:rsidRPr="008C2049" w:rsidRDefault="002C25C3" w:rsidP="00473ECB">
            <w:pPr>
              <w:spacing w:before="0" w:after="0" w:line="240" w:lineRule="auto"/>
              <w:rPr>
                <w:rFonts w:cs="Arial"/>
                <w:color w:val="000000"/>
                <w:sz w:val="18"/>
                <w:szCs w:val="18"/>
              </w:rPr>
            </w:pPr>
            <w:r w:rsidRPr="008C2049">
              <w:rPr>
                <w:bCs/>
                <w:sz w:val="18"/>
                <w:szCs w:val="18"/>
              </w:rPr>
              <w:t>Annual average</w:t>
            </w:r>
          </w:p>
        </w:tc>
        <w:tc>
          <w:tcPr>
            <w:tcW w:w="832" w:type="pct"/>
            <w:tcBorders>
              <w:left w:val="single" w:sz="4" w:space="0" w:color="auto"/>
              <w:right w:val="single" w:sz="4" w:space="0" w:color="auto"/>
            </w:tcBorders>
            <w:shd w:val="clear" w:color="auto" w:fill="auto"/>
          </w:tcPr>
          <w:p w14:paraId="10465590" w14:textId="77777777" w:rsidR="002C25C3" w:rsidRPr="008C2049" w:rsidRDefault="002C25C3" w:rsidP="00473ECB">
            <w:pPr>
              <w:spacing w:before="0" w:after="0" w:line="240" w:lineRule="auto"/>
              <w:rPr>
                <w:bCs/>
                <w:sz w:val="18"/>
                <w:szCs w:val="18"/>
                <w:vertAlign w:val="superscript"/>
              </w:rPr>
            </w:pPr>
            <w:r w:rsidRPr="008C2049">
              <w:rPr>
                <w:bCs/>
                <w:sz w:val="18"/>
                <w:szCs w:val="18"/>
              </w:rPr>
              <w:t xml:space="preserve">Monthly </w:t>
            </w:r>
          </w:p>
          <w:p w14:paraId="754D1D8C" w14:textId="77777777" w:rsidR="002C25C3" w:rsidRPr="008C2049" w:rsidRDefault="002C25C3" w:rsidP="00473ECB">
            <w:pPr>
              <w:spacing w:before="0" w:after="0" w:line="240" w:lineRule="auto"/>
              <w:rPr>
                <w:rFonts w:cs="Arial"/>
                <w:sz w:val="18"/>
                <w:szCs w:val="18"/>
              </w:rPr>
            </w:pPr>
            <w:r w:rsidRPr="008C2049">
              <w:rPr>
                <w:bCs/>
                <w:sz w:val="18"/>
                <w:szCs w:val="18"/>
              </w:rPr>
              <w:t xml:space="preserve">(based on </w:t>
            </w:r>
            <w:proofErr w:type="gramStart"/>
            <w:r w:rsidRPr="008C2049">
              <w:rPr>
                <w:bCs/>
                <w:sz w:val="18"/>
                <w:szCs w:val="18"/>
              </w:rPr>
              <w:t>24 hour</w:t>
            </w:r>
            <w:proofErr w:type="gramEnd"/>
            <w:r w:rsidRPr="008C2049">
              <w:rPr>
                <w:bCs/>
                <w:sz w:val="18"/>
                <w:szCs w:val="18"/>
              </w:rPr>
              <w:t xml:space="preserve"> flow proportional sampling)</w:t>
            </w:r>
          </w:p>
        </w:tc>
        <w:tc>
          <w:tcPr>
            <w:tcW w:w="1080" w:type="pct"/>
            <w:tcBorders>
              <w:left w:val="single" w:sz="4" w:space="0" w:color="auto"/>
            </w:tcBorders>
            <w:shd w:val="clear" w:color="auto" w:fill="auto"/>
          </w:tcPr>
          <w:p w14:paraId="2A737275" w14:textId="77777777" w:rsidR="002C25C3" w:rsidRPr="008C2049" w:rsidRDefault="002C25C3" w:rsidP="00473ECB">
            <w:pPr>
              <w:pStyle w:val="Default"/>
              <w:rPr>
                <w:color w:val="auto"/>
                <w:sz w:val="18"/>
                <w:szCs w:val="18"/>
              </w:rPr>
            </w:pPr>
            <w:r w:rsidRPr="008C2049">
              <w:rPr>
                <w:bCs/>
                <w:color w:val="auto"/>
                <w:sz w:val="18"/>
                <w:szCs w:val="18"/>
              </w:rPr>
              <w:t>BS EN ISO 11885</w:t>
            </w:r>
          </w:p>
        </w:tc>
      </w:tr>
      <w:tr w:rsidR="002C25C3" w:rsidRPr="008C2049" w14:paraId="5CDA9CC4" w14:textId="77777777" w:rsidTr="00473ECB">
        <w:trPr>
          <w:cantSplit/>
          <w:jc w:val="center"/>
        </w:trPr>
        <w:tc>
          <w:tcPr>
            <w:tcW w:w="995" w:type="pct"/>
            <w:vMerge/>
            <w:tcBorders>
              <w:right w:val="single" w:sz="4" w:space="0" w:color="auto"/>
            </w:tcBorders>
            <w:shd w:val="clear" w:color="auto" w:fill="auto"/>
          </w:tcPr>
          <w:p w14:paraId="1053D922" w14:textId="77777777" w:rsidR="002C25C3" w:rsidRPr="008C2049" w:rsidRDefault="002C25C3" w:rsidP="00473ECB">
            <w:pPr>
              <w:pStyle w:val="Tablebody"/>
              <w:keepLines w:val="0"/>
              <w:widowControl/>
              <w:spacing w:before="0" w:after="0" w:line="240" w:lineRule="auto"/>
              <w:rPr>
                <w:rFonts w:cs="Arial"/>
                <w:color w:val="000000"/>
              </w:rPr>
            </w:pPr>
          </w:p>
        </w:tc>
        <w:tc>
          <w:tcPr>
            <w:tcW w:w="1167" w:type="pct"/>
            <w:tcBorders>
              <w:left w:val="single" w:sz="4" w:space="0" w:color="auto"/>
              <w:right w:val="single" w:sz="4" w:space="0" w:color="auto"/>
            </w:tcBorders>
            <w:shd w:val="clear" w:color="auto" w:fill="auto"/>
          </w:tcPr>
          <w:p w14:paraId="7BBDB04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Zinc</w:t>
            </w:r>
          </w:p>
        </w:tc>
        <w:tc>
          <w:tcPr>
            <w:tcW w:w="511" w:type="pct"/>
            <w:tcBorders>
              <w:left w:val="single" w:sz="4" w:space="0" w:color="auto"/>
              <w:right w:val="single" w:sz="4" w:space="0" w:color="auto"/>
            </w:tcBorders>
            <w:shd w:val="clear" w:color="auto" w:fill="auto"/>
          </w:tcPr>
          <w:p w14:paraId="371FDC0C" w14:textId="77777777" w:rsidR="002C25C3" w:rsidRPr="008C2049" w:rsidRDefault="002C25C3" w:rsidP="00473ECB">
            <w:pPr>
              <w:pStyle w:val="Tablebody"/>
              <w:keepLines w:val="0"/>
              <w:widowControl/>
              <w:spacing w:before="0" w:after="0" w:line="240" w:lineRule="auto"/>
              <w:rPr>
                <w:rFonts w:cs="Arial"/>
                <w:color w:val="auto"/>
              </w:rPr>
            </w:pPr>
            <w:r w:rsidRPr="008C2049">
              <w:rPr>
                <w:bCs/>
                <w:color w:val="auto"/>
                <w:sz w:val="20"/>
              </w:rPr>
              <w:t>0.3</w:t>
            </w:r>
            <w:r w:rsidRPr="008C2049">
              <w:rPr>
                <w:rFonts w:cs="Arial"/>
                <w:color w:val="auto"/>
              </w:rPr>
              <w:t xml:space="preserve"> mg/l</w:t>
            </w:r>
          </w:p>
        </w:tc>
        <w:tc>
          <w:tcPr>
            <w:tcW w:w="415" w:type="pct"/>
            <w:tcBorders>
              <w:left w:val="single" w:sz="4" w:space="0" w:color="auto"/>
              <w:right w:val="single" w:sz="4" w:space="0" w:color="auto"/>
            </w:tcBorders>
            <w:shd w:val="clear" w:color="auto" w:fill="auto"/>
          </w:tcPr>
          <w:p w14:paraId="5C498CCD" w14:textId="77777777" w:rsidR="002C25C3" w:rsidRPr="008C2049" w:rsidRDefault="002C25C3" w:rsidP="00473ECB">
            <w:pPr>
              <w:pStyle w:val="Tablebody"/>
              <w:keepLines w:val="0"/>
              <w:widowControl/>
              <w:spacing w:before="0" w:after="0" w:line="240" w:lineRule="auto"/>
              <w:rPr>
                <w:rFonts w:cs="Arial"/>
                <w:color w:val="000000"/>
                <w:szCs w:val="18"/>
              </w:rPr>
            </w:pPr>
            <w:r w:rsidRPr="008C2049">
              <w:rPr>
                <w:bCs/>
                <w:color w:val="auto"/>
                <w:szCs w:val="18"/>
              </w:rPr>
              <w:t>Annual average</w:t>
            </w:r>
          </w:p>
        </w:tc>
        <w:tc>
          <w:tcPr>
            <w:tcW w:w="832" w:type="pct"/>
            <w:tcBorders>
              <w:left w:val="single" w:sz="4" w:space="0" w:color="auto"/>
              <w:right w:val="single" w:sz="4" w:space="0" w:color="auto"/>
            </w:tcBorders>
            <w:shd w:val="clear" w:color="auto" w:fill="auto"/>
          </w:tcPr>
          <w:p w14:paraId="0CAB8984" w14:textId="77777777" w:rsidR="002C25C3" w:rsidRPr="008C2049" w:rsidRDefault="002C25C3" w:rsidP="00473ECB">
            <w:pPr>
              <w:pStyle w:val="Tablebody"/>
              <w:keepLines w:val="0"/>
              <w:widowControl/>
              <w:spacing w:before="0" w:after="0" w:line="240" w:lineRule="auto"/>
              <w:rPr>
                <w:bCs/>
                <w:color w:val="auto"/>
                <w:szCs w:val="18"/>
                <w:vertAlign w:val="superscript"/>
              </w:rPr>
            </w:pPr>
            <w:r w:rsidRPr="008C2049">
              <w:rPr>
                <w:bCs/>
                <w:color w:val="auto"/>
                <w:szCs w:val="18"/>
              </w:rPr>
              <w:t xml:space="preserve">Monthly </w:t>
            </w:r>
          </w:p>
          <w:p w14:paraId="2BC735CA"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bCs/>
                <w:color w:val="auto"/>
                <w:szCs w:val="18"/>
              </w:rPr>
              <w:t xml:space="preserve">(based on </w:t>
            </w:r>
            <w:proofErr w:type="gramStart"/>
            <w:r w:rsidRPr="008C2049">
              <w:rPr>
                <w:bCs/>
                <w:color w:val="auto"/>
                <w:szCs w:val="18"/>
              </w:rPr>
              <w:t>24 hour</w:t>
            </w:r>
            <w:proofErr w:type="gramEnd"/>
            <w:r w:rsidRPr="008C2049">
              <w:rPr>
                <w:bCs/>
                <w:color w:val="auto"/>
                <w:szCs w:val="18"/>
              </w:rPr>
              <w:t xml:space="preserve"> flow proportional sampling)</w:t>
            </w:r>
          </w:p>
        </w:tc>
        <w:tc>
          <w:tcPr>
            <w:tcW w:w="1080" w:type="pct"/>
            <w:tcBorders>
              <w:left w:val="single" w:sz="4" w:space="0" w:color="auto"/>
            </w:tcBorders>
            <w:shd w:val="clear" w:color="auto" w:fill="auto"/>
          </w:tcPr>
          <w:p w14:paraId="14676000"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bCs/>
                <w:color w:val="auto"/>
                <w:szCs w:val="18"/>
              </w:rPr>
              <w:t>BS EN ISO 11885</w:t>
            </w:r>
          </w:p>
        </w:tc>
      </w:tr>
      <w:tr w:rsidR="002C25C3" w:rsidRPr="008C2049" w14:paraId="1859C316" w14:textId="77777777" w:rsidTr="00473ECB">
        <w:trPr>
          <w:cantSplit/>
          <w:jc w:val="center"/>
        </w:trPr>
        <w:tc>
          <w:tcPr>
            <w:tcW w:w="995" w:type="pct"/>
            <w:vMerge/>
            <w:tcBorders>
              <w:right w:val="single" w:sz="4" w:space="0" w:color="auto"/>
            </w:tcBorders>
            <w:shd w:val="clear" w:color="auto" w:fill="auto"/>
          </w:tcPr>
          <w:p w14:paraId="49BCF0F5" w14:textId="77777777" w:rsidR="002C25C3" w:rsidRPr="008C2049" w:rsidRDefault="002C25C3" w:rsidP="00473ECB">
            <w:pPr>
              <w:pStyle w:val="Tablebody"/>
              <w:keepLines w:val="0"/>
              <w:widowControl/>
              <w:spacing w:before="0" w:after="0" w:line="240" w:lineRule="auto"/>
              <w:rPr>
                <w:rFonts w:cs="Arial"/>
                <w:color w:val="000000"/>
              </w:rPr>
            </w:pPr>
          </w:p>
        </w:tc>
        <w:tc>
          <w:tcPr>
            <w:tcW w:w="1167" w:type="pct"/>
            <w:tcBorders>
              <w:left w:val="single" w:sz="4" w:space="0" w:color="auto"/>
              <w:right w:val="single" w:sz="4" w:space="0" w:color="auto"/>
            </w:tcBorders>
            <w:shd w:val="clear" w:color="auto" w:fill="auto"/>
          </w:tcPr>
          <w:p w14:paraId="7074B41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Total phosphorus</w:t>
            </w:r>
          </w:p>
        </w:tc>
        <w:tc>
          <w:tcPr>
            <w:tcW w:w="511" w:type="pct"/>
            <w:tcBorders>
              <w:left w:val="single" w:sz="4" w:space="0" w:color="auto"/>
              <w:right w:val="single" w:sz="4" w:space="0" w:color="auto"/>
            </w:tcBorders>
            <w:shd w:val="clear" w:color="auto" w:fill="auto"/>
          </w:tcPr>
          <w:p w14:paraId="482E4620" w14:textId="77777777" w:rsidR="002C25C3" w:rsidRPr="008C2049" w:rsidRDefault="002C25C3" w:rsidP="00473ECB">
            <w:pPr>
              <w:spacing w:before="0" w:after="0" w:line="240" w:lineRule="auto"/>
              <w:rPr>
                <w:rFonts w:cs="Arial"/>
                <w:sz w:val="18"/>
                <w:szCs w:val="20"/>
              </w:rPr>
            </w:pPr>
            <w:r w:rsidRPr="008C2049">
              <w:rPr>
                <w:bCs/>
                <w:szCs w:val="20"/>
              </w:rPr>
              <w:t>3</w:t>
            </w:r>
            <w:r w:rsidRPr="008C2049">
              <w:rPr>
                <w:rFonts w:cs="Arial"/>
              </w:rPr>
              <w:t xml:space="preserve"> mg/l</w:t>
            </w:r>
          </w:p>
        </w:tc>
        <w:tc>
          <w:tcPr>
            <w:tcW w:w="415" w:type="pct"/>
            <w:tcBorders>
              <w:left w:val="single" w:sz="4" w:space="0" w:color="auto"/>
              <w:right w:val="single" w:sz="4" w:space="0" w:color="auto"/>
            </w:tcBorders>
            <w:shd w:val="clear" w:color="auto" w:fill="auto"/>
          </w:tcPr>
          <w:p w14:paraId="32451D0E" w14:textId="77777777" w:rsidR="002C25C3" w:rsidRPr="008C2049" w:rsidRDefault="002C25C3" w:rsidP="00473ECB">
            <w:pPr>
              <w:pStyle w:val="Tablebody"/>
              <w:keepLines w:val="0"/>
              <w:widowControl/>
              <w:spacing w:before="0" w:after="0" w:line="240" w:lineRule="auto"/>
              <w:rPr>
                <w:rFonts w:cs="Arial"/>
                <w:color w:val="000000"/>
                <w:szCs w:val="18"/>
              </w:rPr>
            </w:pPr>
            <w:r w:rsidRPr="008C2049">
              <w:rPr>
                <w:bCs/>
                <w:color w:val="auto"/>
                <w:szCs w:val="18"/>
              </w:rPr>
              <w:t>Annual average</w:t>
            </w:r>
          </w:p>
        </w:tc>
        <w:tc>
          <w:tcPr>
            <w:tcW w:w="832" w:type="pct"/>
            <w:tcBorders>
              <w:left w:val="single" w:sz="4" w:space="0" w:color="auto"/>
              <w:right w:val="single" w:sz="4" w:space="0" w:color="auto"/>
            </w:tcBorders>
            <w:shd w:val="clear" w:color="auto" w:fill="auto"/>
          </w:tcPr>
          <w:p w14:paraId="20787D5A" w14:textId="77777777" w:rsidR="002C25C3" w:rsidRPr="008C2049" w:rsidRDefault="002C25C3" w:rsidP="00473ECB">
            <w:pPr>
              <w:pStyle w:val="Tablebody"/>
              <w:keepLines w:val="0"/>
              <w:widowControl/>
              <w:spacing w:before="0" w:after="0" w:line="240" w:lineRule="auto"/>
              <w:rPr>
                <w:bCs/>
                <w:color w:val="auto"/>
                <w:szCs w:val="18"/>
                <w:vertAlign w:val="superscript"/>
              </w:rPr>
            </w:pPr>
            <w:r w:rsidRPr="008C2049">
              <w:rPr>
                <w:bCs/>
                <w:color w:val="auto"/>
                <w:szCs w:val="18"/>
              </w:rPr>
              <w:t xml:space="preserve">Daily </w:t>
            </w:r>
          </w:p>
          <w:p w14:paraId="496DA250"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bCs/>
                <w:color w:val="auto"/>
                <w:szCs w:val="18"/>
              </w:rPr>
              <w:t xml:space="preserve">(based on </w:t>
            </w:r>
            <w:proofErr w:type="gramStart"/>
            <w:r w:rsidRPr="008C2049">
              <w:rPr>
                <w:bCs/>
                <w:color w:val="auto"/>
                <w:szCs w:val="18"/>
              </w:rPr>
              <w:t>24 hour</w:t>
            </w:r>
            <w:proofErr w:type="gramEnd"/>
            <w:r w:rsidRPr="008C2049">
              <w:rPr>
                <w:bCs/>
                <w:color w:val="auto"/>
                <w:szCs w:val="18"/>
              </w:rPr>
              <w:t xml:space="preserve"> flow proportional sampling)</w:t>
            </w:r>
          </w:p>
        </w:tc>
        <w:tc>
          <w:tcPr>
            <w:tcW w:w="1080" w:type="pct"/>
            <w:tcBorders>
              <w:left w:val="single" w:sz="4" w:space="0" w:color="auto"/>
            </w:tcBorders>
            <w:shd w:val="clear" w:color="auto" w:fill="auto"/>
          </w:tcPr>
          <w:p w14:paraId="0DF8AEE2" w14:textId="77777777" w:rsidR="002C25C3" w:rsidRPr="008C2049" w:rsidRDefault="002C25C3" w:rsidP="00473ECB">
            <w:pPr>
              <w:pStyle w:val="Tablebody"/>
              <w:keepLines w:val="0"/>
              <w:widowControl/>
              <w:spacing w:before="0" w:after="0" w:line="240" w:lineRule="exact"/>
              <w:rPr>
                <w:rFonts w:cs="Arial"/>
                <w:color w:val="auto"/>
                <w:szCs w:val="18"/>
              </w:rPr>
            </w:pPr>
            <w:r w:rsidRPr="008C2049">
              <w:rPr>
                <w:bCs/>
                <w:color w:val="auto"/>
                <w:szCs w:val="18"/>
              </w:rPr>
              <w:t>BS EN ISO 15681</w:t>
            </w:r>
          </w:p>
        </w:tc>
      </w:tr>
      <w:tr w:rsidR="002C25C3" w:rsidRPr="008C2049" w14:paraId="1CF2F554" w14:textId="77777777" w:rsidTr="00473ECB">
        <w:trPr>
          <w:cantSplit/>
          <w:jc w:val="center"/>
        </w:trPr>
        <w:tc>
          <w:tcPr>
            <w:tcW w:w="0" w:type="auto"/>
            <w:gridSpan w:val="6"/>
            <w:shd w:val="clear" w:color="auto" w:fill="auto"/>
          </w:tcPr>
          <w:p w14:paraId="469DD232" w14:textId="77777777" w:rsidR="002C25C3" w:rsidRPr="008C2049" w:rsidRDefault="002C25C3" w:rsidP="00473ECB">
            <w:pPr>
              <w:pStyle w:val="ListParagraph"/>
              <w:spacing w:before="0" w:after="0" w:line="240" w:lineRule="auto"/>
              <w:ind w:left="709" w:hanging="567"/>
              <w:jc w:val="both"/>
              <w:rPr>
                <w:rFonts w:cs="Arial"/>
                <w:color w:val="000000"/>
                <w:sz w:val="16"/>
                <w:szCs w:val="20"/>
              </w:rPr>
            </w:pPr>
            <w:r w:rsidRPr="008C2049">
              <w:rPr>
                <w:rFonts w:cs="Arial"/>
                <w:bCs/>
                <w:snapToGrid w:val="0"/>
                <w:sz w:val="18"/>
                <w:szCs w:val="18"/>
                <w:lang w:val="en" w:eastAsia="en-GB"/>
              </w:rPr>
              <w:t xml:space="preserve">Note 1 </w:t>
            </w:r>
            <w:r w:rsidRPr="008C2049">
              <w:rPr>
                <w:sz w:val="18"/>
                <w:szCs w:val="18"/>
                <w:lang w:val="en" w:eastAsia="en-GB"/>
              </w:rPr>
              <w:t>Measurement of TOC and application of a correlation factor may be used as a surrogate for COD. Parallel monitoring of TOC and COD shall be undertaken over a period of 1 year (to allow for seasonal variance) to determine the applicable correlation factor. The TOC correlation factor shall be agreed in writing with the Environment Agency before parallel monitoring of COD can cease.</w:t>
            </w:r>
          </w:p>
          <w:p w14:paraId="2F95B2A3" w14:textId="77777777" w:rsidR="002C25C3" w:rsidRPr="008C2049" w:rsidRDefault="002C25C3" w:rsidP="00473ECB">
            <w:pPr>
              <w:pStyle w:val="ListParagraph"/>
              <w:spacing w:before="0" w:after="0" w:line="240" w:lineRule="auto"/>
              <w:ind w:left="709" w:hanging="567"/>
              <w:jc w:val="both"/>
              <w:rPr>
                <w:rFonts w:cs="Arial"/>
                <w:color w:val="000000"/>
                <w:sz w:val="16"/>
                <w:szCs w:val="20"/>
              </w:rPr>
            </w:pPr>
            <w:r w:rsidRPr="008C2049">
              <w:rPr>
                <w:sz w:val="18"/>
                <w:szCs w:val="18"/>
                <w:lang w:val="en" w:eastAsia="en-GB"/>
              </w:rPr>
              <w:t xml:space="preserve">Note 2 This emission point, including any specified parameters, emission limits and monitoring requirements, shall be confirmed in </w:t>
            </w:r>
            <w:proofErr w:type="gramStart"/>
            <w:r w:rsidRPr="008C2049">
              <w:rPr>
                <w:sz w:val="18"/>
                <w:szCs w:val="18"/>
                <w:lang w:val="en" w:eastAsia="en-GB"/>
              </w:rPr>
              <w:t>writing on approval</w:t>
            </w:r>
            <w:proofErr w:type="gramEnd"/>
            <w:r w:rsidRPr="008C2049">
              <w:rPr>
                <w:sz w:val="18"/>
                <w:szCs w:val="18"/>
                <w:lang w:val="en" w:eastAsia="en-GB"/>
              </w:rPr>
              <w:t xml:space="preserve"> by the Environment Agency of pre-operational condition POC7.</w:t>
            </w:r>
          </w:p>
        </w:tc>
      </w:tr>
    </w:tbl>
    <w:p w14:paraId="2FBA5063" w14:textId="77777777" w:rsidR="002C25C3" w:rsidRPr="008C2049" w:rsidRDefault="002C25C3" w:rsidP="002C25C3">
      <w:pPr>
        <w:keepLines/>
        <w:widowControl w:val="0"/>
        <w:spacing w:line="270" w:lineRule="exact"/>
        <w:rPr>
          <w:color w:val="000000"/>
          <w:sz w:val="18"/>
        </w:rPr>
      </w:pPr>
    </w:p>
    <w:p w14:paraId="19AABAA3" w14:textId="77777777" w:rsidR="002C25C3" w:rsidRPr="008C2049" w:rsidRDefault="002C25C3" w:rsidP="002C25C3">
      <w:pPr>
        <w:keepLines/>
        <w:widowControl w:val="0"/>
        <w:spacing w:line="270" w:lineRule="exact"/>
        <w:rPr>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2714"/>
        <w:gridCol w:w="2489"/>
        <w:gridCol w:w="2714"/>
        <w:gridCol w:w="2034"/>
        <w:gridCol w:w="2136"/>
        <w:gridCol w:w="2473"/>
      </w:tblGrid>
      <w:tr w:rsidR="002C25C3" w:rsidRPr="008C2049" w14:paraId="7437B128" w14:textId="77777777" w:rsidTr="00473ECB">
        <w:trPr>
          <w:cantSplit/>
          <w:tblHeader/>
        </w:trPr>
        <w:tc>
          <w:tcPr>
            <w:tcW w:w="14560" w:type="dxa"/>
            <w:gridSpan w:val="6"/>
            <w:shd w:val="clear" w:color="auto" w:fill="auto"/>
          </w:tcPr>
          <w:p w14:paraId="45C6BC6E"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lastRenderedPageBreak/>
              <w:t>Table S3.6 Residue quality</w:t>
            </w:r>
          </w:p>
        </w:tc>
      </w:tr>
      <w:tr w:rsidR="002C25C3" w:rsidRPr="008C2049" w14:paraId="2CE2725E" w14:textId="77777777" w:rsidTr="00473ECB">
        <w:trPr>
          <w:cantSplit/>
          <w:tblHeader/>
        </w:trPr>
        <w:tc>
          <w:tcPr>
            <w:tcW w:w="2714" w:type="dxa"/>
            <w:shd w:val="clear" w:color="auto" w:fill="auto"/>
          </w:tcPr>
          <w:p w14:paraId="17944CA3"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Emission point reference or source or description of point of measurement</w:t>
            </w:r>
          </w:p>
        </w:tc>
        <w:tc>
          <w:tcPr>
            <w:tcW w:w="2489" w:type="dxa"/>
            <w:shd w:val="clear" w:color="auto" w:fill="auto"/>
          </w:tcPr>
          <w:p w14:paraId="2F4CBB7E"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Parameter</w:t>
            </w:r>
          </w:p>
        </w:tc>
        <w:tc>
          <w:tcPr>
            <w:tcW w:w="2714" w:type="dxa"/>
            <w:shd w:val="clear" w:color="auto" w:fill="auto"/>
          </w:tcPr>
          <w:p w14:paraId="2DC1A60B"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Limit</w:t>
            </w:r>
          </w:p>
        </w:tc>
        <w:tc>
          <w:tcPr>
            <w:tcW w:w="2034" w:type="dxa"/>
            <w:shd w:val="clear" w:color="auto" w:fill="auto"/>
          </w:tcPr>
          <w:p w14:paraId="790BC298"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Monitoring frequency </w:t>
            </w:r>
          </w:p>
        </w:tc>
        <w:tc>
          <w:tcPr>
            <w:tcW w:w="2136" w:type="dxa"/>
            <w:shd w:val="clear" w:color="auto" w:fill="auto"/>
          </w:tcPr>
          <w:p w14:paraId="53352FD0" w14:textId="77777777" w:rsidR="002C25C3" w:rsidRPr="008C2049" w:rsidRDefault="002C25C3" w:rsidP="00473ECB">
            <w:pPr>
              <w:keepNext/>
              <w:keepLines/>
              <w:spacing w:before="0" w:after="0" w:line="240" w:lineRule="auto"/>
              <w:rPr>
                <w:rFonts w:cs="Arial"/>
                <w:b/>
                <w:color w:val="000000"/>
                <w:sz w:val="18"/>
                <w:szCs w:val="20"/>
              </w:rPr>
            </w:pPr>
            <w:r w:rsidRPr="008C2049">
              <w:rPr>
                <w:rFonts w:cs="Arial"/>
                <w:b/>
                <w:color w:val="000000"/>
                <w:sz w:val="18"/>
                <w:szCs w:val="20"/>
              </w:rPr>
              <w:t xml:space="preserve">Monitoring standard or method </w:t>
            </w:r>
          </w:p>
        </w:tc>
        <w:tc>
          <w:tcPr>
            <w:tcW w:w="2473" w:type="dxa"/>
            <w:shd w:val="clear" w:color="auto" w:fill="auto"/>
          </w:tcPr>
          <w:p w14:paraId="3A781C4C"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 xml:space="preserve">Other specifications </w:t>
            </w:r>
          </w:p>
        </w:tc>
      </w:tr>
      <w:tr w:rsidR="002C25C3" w:rsidRPr="008C2049" w14:paraId="78E6D523" w14:textId="77777777" w:rsidTr="00473ECB">
        <w:trPr>
          <w:cantSplit/>
        </w:trPr>
        <w:tc>
          <w:tcPr>
            <w:tcW w:w="2714" w:type="dxa"/>
            <w:shd w:val="clear" w:color="auto" w:fill="auto"/>
          </w:tcPr>
          <w:p w14:paraId="064A4310"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color w:val="000000"/>
                <w:sz w:val="18"/>
                <w:szCs w:val="20"/>
              </w:rPr>
              <w:t>Bottom Ash</w:t>
            </w:r>
          </w:p>
        </w:tc>
        <w:tc>
          <w:tcPr>
            <w:tcW w:w="2489" w:type="dxa"/>
            <w:shd w:val="clear" w:color="auto" w:fill="auto"/>
          </w:tcPr>
          <w:p w14:paraId="69FB7827"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 xml:space="preserve">Total Organic Content  (TOC)  </w:t>
            </w:r>
          </w:p>
          <w:p w14:paraId="6F3D6AF9"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 xml:space="preserve">Loss On Ignition (LOI) </w:t>
            </w:r>
          </w:p>
        </w:tc>
        <w:tc>
          <w:tcPr>
            <w:tcW w:w="2714" w:type="dxa"/>
            <w:shd w:val="clear" w:color="auto" w:fill="auto"/>
          </w:tcPr>
          <w:p w14:paraId="223DC77F" w14:textId="77777777" w:rsidR="002C25C3" w:rsidRPr="008C2049" w:rsidRDefault="002C25C3" w:rsidP="00473ECB">
            <w:pPr>
              <w:keepNext/>
              <w:keepLines/>
              <w:tabs>
                <w:tab w:val="left" w:pos="567"/>
              </w:tabs>
              <w:spacing w:before="0" w:after="60" w:line="240" w:lineRule="auto"/>
              <w:rPr>
                <w:rFonts w:cs="Arial"/>
                <w:color w:val="000000"/>
                <w:sz w:val="18"/>
                <w:szCs w:val="20"/>
              </w:rPr>
            </w:pPr>
            <w:r w:rsidRPr="008C2049">
              <w:rPr>
                <w:rFonts w:cs="Arial"/>
                <w:color w:val="000000"/>
                <w:sz w:val="18"/>
                <w:szCs w:val="20"/>
              </w:rPr>
              <w:t>3% (TOC) or</w:t>
            </w:r>
          </w:p>
          <w:p w14:paraId="371B227D" w14:textId="77777777" w:rsidR="002C25C3" w:rsidRPr="008C2049" w:rsidRDefault="002C25C3" w:rsidP="00473ECB">
            <w:pPr>
              <w:keepNext/>
              <w:keepLines/>
              <w:spacing w:before="0" w:after="60" w:line="240" w:lineRule="auto"/>
              <w:rPr>
                <w:rFonts w:cs="Arial"/>
                <w:color w:val="000000"/>
                <w:sz w:val="18"/>
                <w:szCs w:val="20"/>
              </w:rPr>
            </w:pPr>
            <w:r w:rsidRPr="008C2049">
              <w:rPr>
                <w:rFonts w:cs="Arial"/>
                <w:color w:val="000000"/>
                <w:sz w:val="18"/>
                <w:szCs w:val="20"/>
              </w:rPr>
              <w:t>5% ( LOI) of the dry weight of the bottom ash</w:t>
            </w:r>
          </w:p>
        </w:tc>
        <w:tc>
          <w:tcPr>
            <w:tcW w:w="2034" w:type="dxa"/>
            <w:shd w:val="clear" w:color="auto" w:fill="auto"/>
          </w:tcPr>
          <w:p w14:paraId="2706D69A" w14:textId="77777777" w:rsidR="002C25C3" w:rsidRPr="008C2049" w:rsidRDefault="002C25C3" w:rsidP="00473ECB">
            <w:pPr>
              <w:keepNext/>
              <w:keepLines/>
              <w:spacing w:before="0" w:after="0" w:line="240" w:lineRule="auto"/>
              <w:rPr>
                <w:rFonts w:cs="Arial"/>
                <w:color w:val="000000"/>
                <w:sz w:val="18"/>
                <w:szCs w:val="20"/>
              </w:rPr>
            </w:pPr>
            <w:r w:rsidRPr="008C2049">
              <w:rPr>
                <w:rFonts w:cs="Arial"/>
                <w:i/>
                <w:color w:val="000000"/>
                <w:sz w:val="18"/>
                <w:szCs w:val="20"/>
              </w:rPr>
              <w:t xml:space="preserve"> </w:t>
            </w:r>
            <w:r w:rsidRPr="008C2049">
              <w:rPr>
                <w:rFonts w:cs="Arial"/>
                <w:color w:val="000000"/>
                <w:sz w:val="18"/>
                <w:szCs w:val="20"/>
              </w:rPr>
              <w:t>Quarterly</w:t>
            </w:r>
          </w:p>
        </w:tc>
        <w:tc>
          <w:tcPr>
            <w:tcW w:w="2136" w:type="dxa"/>
            <w:shd w:val="clear" w:color="auto" w:fill="auto"/>
          </w:tcPr>
          <w:p w14:paraId="4C638678" w14:textId="77777777" w:rsidR="002C25C3" w:rsidRPr="008C2049" w:rsidRDefault="002C25C3" w:rsidP="00473ECB">
            <w:pPr>
              <w:keepNext/>
              <w:keepLines/>
              <w:spacing w:before="0" w:after="0" w:line="240" w:lineRule="auto"/>
              <w:rPr>
                <w:rFonts w:cs="Arial"/>
                <w:color w:val="000000"/>
                <w:sz w:val="18"/>
                <w:szCs w:val="20"/>
              </w:rPr>
            </w:pPr>
            <w:r w:rsidRPr="008C2049">
              <w:rPr>
                <w:color w:val="000000"/>
                <w:sz w:val="18"/>
              </w:rPr>
              <w:t>Environment Agency Guidance, ‘TGN M4 – Guidelines for Ash Sampling and Analysis’</w:t>
            </w:r>
          </w:p>
        </w:tc>
        <w:tc>
          <w:tcPr>
            <w:tcW w:w="2473" w:type="dxa"/>
            <w:shd w:val="clear" w:color="auto" w:fill="auto"/>
          </w:tcPr>
          <w:p w14:paraId="212A9019" w14:textId="77777777" w:rsidR="002C25C3" w:rsidRPr="008C2049" w:rsidRDefault="002C25C3" w:rsidP="00473ECB">
            <w:pPr>
              <w:keepNext/>
              <w:spacing w:before="0" w:after="0" w:line="240" w:lineRule="auto"/>
              <w:rPr>
                <w:rFonts w:cs="Arial"/>
                <w:color w:val="000000"/>
                <w:sz w:val="18"/>
                <w:szCs w:val="20"/>
              </w:rPr>
            </w:pPr>
          </w:p>
        </w:tc>
      </w:tr>
      <w:tr w:rsidR="002C25C3" w:rsidRPr="008C2049" w14:paraId="71644EF3" w14:textId="77777777" w:rsidTr="00473ECB">
        <w:trPr>
          <w:cantSplit/>
        </w:trPr>
        <w:tc>
          <w:tcPr>
            <w:tcW w:w="2714" w:type="dxa"/>
            <w:shd w:val="clear" w:color="auto" w:fill="auto"/>
          </w:tcPr>
          <w:p w14:paraId="4A8B998C" w14:textId="77777777" w:rsidR="002C25C3" w:rsidRPr="008C2049" w:rsidRDefault="002C25C3" w:rsidP="00473ECB">
            <w:pPr>
              <w:keepNext/>
              <w:keepLines/>
              <w:spacing w:before="0" w:after="0" w:line="240" w:lineRule="auto"/>
              <w:rPr>
                <w:rFonts w:cs="Arial"/>
                <w:color w:val="000000"/>
                <w:sz w:val="18"/>
                <w:szCs w:val="20"/>
              </w:rPr>
            </w:pPr>
            <w:r w:rsidRPr="008C2049">
              <w:rPr>
                <w:color w:val="000000"/>
                <w:sz w:val="18"/>
              </w:rPr>
              <w:t>Bottom Ash</w:t>
            </w:r>
          </w:p>
        </w:tc>
        <w:tc>
          <w:tcPr>
            <w:tcW w:w="2489" w:type="dxa"/>
            <w:shd w:val="clear" w:color="auto" w:fill="auto"/>
          </w:tcPr>
          <w:p w14:paraId="688E772F" w14:textId="77777777" w:rsidR="002C25C3" w:rsidRPr="008C2049" w:rsidRDefault="002C25C3" w:rsidP="00473ECB">
            <w:pPr>
              <w:keepNext/>
              <w:keepLines/>
              <w:spacing w:before="0" w:after="0" w:line="240" w:lineRule="auto"/>
              <w:rPr>
                <w:rFonts w:cs="Arial"/>
                <w:color w:val="000000"/>
                <w:sz w:val="18"/>
                <w:szCs w:val="20"/>
              </w:rPr>
            </w:pPr>
            <w:r w:rsidRPr="008C2049">
              <w:rPr>
                <w:color w:val="000000"/>
                <w:sz w:val="18"/>
              </w:rPr>
              <w:t xml:space="preserve">Metals (Antimony, Cadmium, Thallium, Mercury, Lead, Chromium, Copper, Manganese, Nickel, Arsenic, Cobalt, Vanadium, Zinc) and their compounds, dioxins/furans and dioxin-like PCBs.  </w:t>
            </w:r>
          </w:p>
        </w:tc>
        <w:tc>
          <w:tcPr>
            <w:tcW w:w="2714" w:type="dxa"/>
            <w:shd w:val="clear" w:color="auto" w:fill="auto"/>
          </w:tcPr>
          <w:p w14:paraId="3C7F326C" w14:textId="77777777" w:rsidR="002C25C3" w:rsidRPr="008C2049" w:rsidRDefault="002C25C3" w:rsidP="00473ECB">
            <w:pPr>
              <w:keepNext/>
              <w:keepLines/>
              <w:tabs>
                <w:tab w:val="left" w:pos="567"/>
              </w:tabs>
              <w:spacing w:before="0" w:after="0" w:line="240" w:lineRule="auto"/>
              <w:rPr>
                <w:rFonts w:cs="Arial"/>
                <w:color w:val="000000"/>
                <w:sz w:val="18"/>
                <w:szCs w:val="20"/>
              </w:rPr>
            </w:pPr>
          </w:p>
        </w:tc>
        <w:tc>
          <w:tcPr>
            <w:tcW w:w="2034" w:type="dxa"/>
            <w:shd w:val="clear" w:color="auto" w:fill="auto"/>
          </w:tcPr>
          <w:p w14:paraId="76BE25BC" w14:textId="77777777" w:rsidR="002C25C3" w:rsidRPr="008C2049" w:rsidRDefault="002C25C3" w:rsidP="00473ECB">
            <w:pPr>
              <w:keepNext/>
              <w:keepLines/>
              <w:spacing w:before="0" w:after="0" w:line="240" w:lineRule="auto"/>
              <w:rPr>
                <w:rFonts w:cs="Arial"/>
                <w:i/>
                <w:color w:val="000000"/>
                <w:sz w:val="18"/>
                <w:szCs w:val="20"/>
              </w:rPr>
            </w:pPr>
            <w:r w:rsidRPr="008C2049">
              <w:rPr>
                <w:color w:val="000000"/>
                <w:sz w:val="18"/>
              </w:rPr>
              <w:t>Quarterly</w:t>
            </w:r>
          </w:p>
        </w:tc>
        <w:tc>
          <w:tcPr>
            <w:tcW w:w="2136" w:type="dxa"/>
            <w:shd w:val="clear" w:color="auto" w:fill="auto"/>
          </w:tcPr>
          <w:p w14:paraId="77BA8897" w14:textId="77777777" w:rsidR="002C25C3" w:rsidRPr="008C2049" w:rsidRDefault="002C25C3" w:rsidP="00473ECB">
            <w:pPr>
              <w:keepNext/>
              <w:keepLines/>
              <w:spacing w:before="0" w:after="0" w:line="240" w:lineRule="auto"/>
              <w:rPr>
                <w:rFonts w:cs="Arial"/>
                <w:color w:val="000000"/>
                <w:sz w:val="18"/>
                <w:szCs w:val="20"/>
              </w:rPr>
            </w:pPr>
            <w:r w:rsidRPr="008C2049">
              <w:rPr>
                <w:color w:val="000000"/>
                <w:sz w:val="18"/>
              </w:rPr>
              <w:t>Environment Agency Guidance, ‘TGN M4 – Guidelines for Ash Sampling and Analysis’</w:t>
            </w:r>
          </w:p>
        </w:tc>
        <w:tc>
          <w:tcPr>
            <w:tcW w:w="2473" w:type="dxa"/>
            <w:shd w:val="clear" w:color="auto" w:fill="auto"/>
          </w:tcPr>
          <w:p w14:paraId="4A170D41" w14:textId="77777777" w:rsidR="002C25C3" w:rsidRPr="008C2049" w:rsidRDefault="002C25C3" w:rsidP="00473ECB">
            <w:pPr>
              <w:spacing w:before="0" w:after="0" w:line="240" w:lineRule="auto"/>
              <w:rPr>
                <w:rFonts w:cs="Arial"/>
                <w:color w:val="000000"/>
                <w:sz w:val="18"/>
                <w:szCs w:val="20"/>
              </w:rPr>
            </w:pPr>
          </w:p>
        </w:tc>
      </w:tr>
      <w:tr w:rsidR="002C25C3" w:rsidRPr="008C2049" w14:paraId="1D919646" w14:textId="77777777" w:rsidTr="00473ECB">
        <w:trPr>
          <w:cantSplit/>
        </w:trPr>
        <w:tc>
          <w:tcPr>
            <w:tcW w:w="2714" w:type="dxa"/>
            <w:shd w:val="clear" w:color="auto" w:fill="auto"/>
          </w:tcPr>
          <w:p w14:paraId="3035C666" w14:textId="77777777" w:rsidR="002C25C3" w:rsidRPr="008C2049" w:rsidRDefault="002C25C3" w:rsidP="00473ECB">
            <w:pPr>
              <w:keepNext/>
              <w:keepLines/>
              <w:spacing w:before="0" w:after="0" w:line="240" w:lineRule="auto"/>
              <w:rPr>
                <w:rFonts w:cs="Arial"/>
                <w:color w:val="000000"/>
                <w:sz w:val="18"/>
                <w:szCs w:val="20"/>
              </w:rPr>
            </w:pPr>
            <w:r w:rsidRPr="008C2049">
              <w:rPr>
                <w:color w:val="000000"/>
                <w:sz w:val="18"/>
              </w:rPr>
              <w:t>Bottom Ash</w:t>
            </w:r>
          </w:p>
        </w:tc>
        <w:tc>
          <w:tcPr>
            <w:tcW w:w="2489" w:type="dxa"/>
            <w:shd w:val="clear" w:color="auto" w:fill="auto"/>
          </w:tcPr>
          <w:p w14:paraId="1A09164B" w14:textId="77777777" w:rsidR="002C25C3" w:rsidRPr="008C2049" w:rsidRDefault="002C25C3" w:rsidP="00473ECB">
            <w:pPr>
              <w:keepNext/>
              <w:keepLines/>
              <w:spacing w:before="0" w:after="0" w:line="240" w:lineRule="auto"/>
              <w:rPr>
                <w:rFonts w:cs="Arial"/>
                <w:color w:val="000000"/>
                <w:sz w:val="18"/>
                <w:szCs w:val="20"/>
              </w:rPr>
            </w:pPr>
            <w:r w:rsidRPr="008C2049">
              <w:rPr>
                <w:color w:val="000000"/>
                <w:sz w:val="18"/>
              </w:rPr>
              <w:t>Total soluble fraction and metals (Antimony, Cadmium, Thallium, Mercury, Lead, Chromium, Copper, Manganese, Nickel, Arsenic, Cobalt, Vanadium, Zinc) soluble fractions</w:t>
            </w:r>
          </w:p>
        </w:tc>
        <w:tc>
          <w:tcPr>
            <w:tcW w:w="2714" w:type="dxa"/>
            <w:shd w:val="clear" w:color="auto" w:fill="auto"/>
          </w:tcPr>
          <w:p w14:paraId="69A8E98D" w14:textId="77777777" w:rsidR="002C25C3" w:rsidRPr="008C2049" w:rsidRDefault="002C25C3" w:rsidP="00473ECB">
            <w:pPr>
              <w:keepNext/>
              <w:keepLines/>
              <w:tabs>
                <w:tab w:val="left" w:pos="567"/>
              </w:tabs>
              <w:spacing w:before="0" w:after="0" w:line="240" w:lineRule="auto"/>
              <w:rPr>
                <w:rFonts w:cs="Arial"/>
                <w:color w:val="000000"/>
                <w:sz w:val="18"/>
                <w:szCs w:val="20"/>
              </w:rPr>
            </w:pPr>
          </w:p>
        </w:tc>
        <w:tc>
          <w:tcPr>
            <w:tcW w:w="2034" w:type="dxa"/>
            <w:shd w:val="clear" w:color="auto" w:fill="auto"/>
          </w:tcPr>
          <w:p w14:paraId="1014A9CE" w14:textId="77777777" w:rsidR="002C25C3" w:rsidRPr="008C2049" w:rsidRDefault="002C25C3" w:rsidP="00473ECB">
            <w:pPr>
              <w:keepNext/>
              <w:keepLines/>
              <w:spacing w:before="0" w:after="0" w:line="240" w:lineRule="auto"/>
              <w:rPr>
                <w:rFonts w:cs="Arial"/>
                <w:i/>
                <w:color w:val="000000"/>
                <w:sz w:val="18"/>
                <w:szCs w:val="20"/>
              </w:rPr>
            </w:pPr>
            <w:r w:rsidRPr="008C2049">
              <w:rPr>
                <w:color w:val="000000"/>
                <w:sz w:val="18"/>
              </w:rPr>
              <w:t>Before use of a new disposal or recycling route</w:t>
            </w:r>
          </w:p>
        </w:tc>
        <w:tc>
          <w:tcPr>
            <w:tcW w:w="2136" w:type="dxa"/>
            <w:shd w:val="clear" w:color="auto" w:fill="auto"/>
          </w:tcPr>
          <w:p w14:paraId="03C306AD" w14:textId="77777777" w:rsidR="002C25C3" w:rsidRPr="008C2049" w:rsidRDefault="002C25C3" w:rsidP="00473ECB">
            <w:pPr>
              <w:keepNext/>
              <w:keepLines/>
              <w:spacing w:before="0" w:after="0" w:line="240" w:lineRule="auto"/>
              <w:rPr>
                <w:rFonts w:cs="Arial"/>
                <w:color w:val="000000"/>
                <w:sz w:val="18"/>
                <w:szCs w:val="20"/>
              </w:rPr>
            </w:pPr>
            <w:r w:rsidRPr="008C2049">
              <w:rPr>
                <w:color w:val="000000"/>
                <w:sz w:val="18"/>
              </w:rPr>
              <w:t>Environment Agency Guidance, ‘TGN M4 – Guidelines for Ash Sampling and Analysis’</w:t>
            </w:r>
          </w:p>
        </w:tc>
        <w:tc>
          <w:tcPr>
            <w:tcW w:w="2473" w:type="dxa"/>
            <w:shd w:val="clear" w:color="auto" w:fill="auto"/>
          </w:tcPr>
          <w:p w14:paraId="6BE3CF38" w14:textId="77777777" w:rsidR="002C25C3" w:rsidRPr="008C2049" w:rsidRDefault="002C25C3" w:rsidP="00473ECB">
            <w:pPr>
              <w:spacing w:before="0" w:after="0" w:line="240" w:lineRule="auto"/>
              <w:rPr>
                <w:rFonts w:cs="Arial"/>
                <w:color w:val="000000"/>
                <w:sz w:val="18"/>
                <w:szCs w:val="20"/>
              </w:rPr>
            </w:pPr>
          </w:p>
        </w:tc>
      </w:tr>
      <w:tr w:rsidR="002C25C3" w:rsidRPr="008C2049" w14:paraId="6E06833E" w14:textId="77777777" w:rsidTr="00473ECB">
        <w:trPr>
          <w:cantSplit/>
        </w:trPr>
        <w:tc>
          <w:tcPr>
            <w:tcW w:w="2714" w:type="dxa"/>
            <w:shd w:val="clear" w:color="auto" w:fill="auto"/>
          </w:tcPr>
          <w:p w14:paraId="753EC9E0" w14:textId="77777777" w:rsidR="002C25C3" w:rsidRPr="008C2049" w:rsidRDefault="002C25C3" w:rsidP="00473ECB">
            <w:pPr>
              <w:spacing w:before="0" w:after="0" w:line="240" w:lineRule="auto"/>
              <w:rPr>
                <w:color w:val="000000"/>
                <w:sz w:val="18"/>
              </w:rPr>
            </w:pPr>
            <w:r w:rsidRPr="008C2049">
              <w:rPr>
                <w:color w:val="000000"/>
                <w:sz w:val="18"/>
              </w:rPr>
              <w:t>APC Residues</w:t>
            </w:r>
          </w:p>
        </w:tc>
        <w:tc>
          <w:tcPr>
            <w:tcW w:w="2489" w:type="dxa"/>
            <w:shd w:val="clear" w:color="auto" w:fill="auto"/>
          </w:tcPr>
          <w:p w14:paraId="04D39D66" w14:textId="77777777" w:rsidR="002C25C3" w:rsidRPr="008C2049" w:rsidRDefault="002C25C3" w:rsidP="00473ECB">
            <w:pPr>
              <w:spacing w:before="0" w:after="0" w:line="240" w:lineRule="auto"/>
              <w:rPr>
                <w:color w:val="000000"/>
                <w:sz w:val="18"/>
              </w:rPr>
            </w:pPr>
            <w:r w:rsidRPr="008C2049">
              <w:rPr>
                <w:color w:val="000000"/>
                <w:sz w:val="18"/>
              </w:rPr>
              <w:t xml:space="preserve">Metals (Antimony, Cadmium, Thallium, Mercury, Lead, Chromium, Copper, Manganese, Nickel, Arsenic, Cobalt, Vanadium, Zinc) and their compounds, dioxins/furans and dioxin-like PCBs.  </w:t>
            </w:r>
          </w:p>
        </w:tc>
        <w:tc>
          <w:tcPr>
            <w:tcW w:w="2714" w:type="dxa"/>
            <w:shd w:val="clear" w:color="auto" w:fill="auto"/>
          </w:tcPr>
          <w:p w14:paraId="454A11D2" w14:textId="77777777" w:rsidR="002C25C3" w:rsidRPr="008C2049" w:rsidRDefault="002C25C3" w:rsidP="00473ECB">
            <w:pPr>
              <w:tabs>
                <w:tab w:val="left" w:pos="567"/>
              </w:tabs>
              <w:spacing w:before="0" w:after="0" w:line="240" w:lineRule="auto"/>
              <w:rPr>
                <w:rFonts w:cs="Arial"/>
                <w:color w:val="000000"/>
                <w:sz w:val="18"/>
                <w:szCs w:val="20"/>
              </w:rPr>
            </w:pPr>
          </w:p>
        </w:tc>
        <w:tc>
          <w:tcPr>
            <w:tcW w:w="2034" w:type="dxa"/>
            <w:shd w:val="clear" w:color="auto" w:fill="auto"/>
          </w:tcPr>
          <w:p w14:paraId="459A6EDE" w14:textId="77777777" w:rsidR="002C25C3" w:rsidRPr="008C2049" w:rsidRDefault="002C25C3" w:rsidP="00473ECB">
            <w:pPr>
              <w:spacing w:before="0" w:after="0" w:line="240" w:lineRule="auto"/>
              <w:rPr>
                <w:color w:val="000000"/>
                <w:sz w:val="18"/>
              </w:rPr>
            </w:pPr>
            <w:r w:rsidRPr="008C2049">
              <w:rPr>
                <w:color w:val="000000"/>
                <w:sz w:val="18"/>
              </w:rPr>
              <w:t>Quarterly</w:t>
            </w:r>
          </w:p>
        </w:tc>
        <w:tc>
          <w:tcPr>
            <w:tcW w:w="2136" w:type="dxa"/>
            <w:shd w:val="clear" w:color="auto" w:fill="auto"/>
          </w:tcPr>
          <w:p w14:paraId="509C22B9" w14:textId="77777777" w:rsidR="002C25C3" w:rsidRPr="008C2049" w:rsidRDefault="002C25C3" w:rsidP="00473ECB">
            <w:pPr>
              <w:spacing w:before="0" w:after="0" w:line="240" w:lineRule="auto"/>
              <w:rPr>
                <w:color w:val="000000"/>
                <w:sz w:val="18"/>
              </w:rPr>
            </w:pPr>
            <w:r w:rsidRPr="008C2049">
              <w:rPr>
                <w:color w:val="000000"/>
                <w:sz w:val="18"/>
              </w:rPr>
              <w:t>Environment Agency Guidance, ‘TGN M4 – Guidelines for Ash Sampling and Analysis’</w:t>
            </w:r>
          </w:p>
        </w:tc>
        <w:tc>
          <w:tcPr>
            <w:tcW w:w="2473" w:type="dxa"/>
            <w:shd w:val="clear" w:color="auto" w:fill="auto"/>
          </w:tcPr>
          <w:p w14:paraId="10ECF883" w14:textId="77777777" w:rsidR="002C25C3" w:rsidRPr="008C2049" w:rsidRDefault="002C25C3" w:rsidP="00473ECB">
            <w:pPr>
              <w:spacing w:before="0" w:after="0" w:line="240" w:lineRule="auto"/>
              <w:rPr>
                <w:rFonts w:cs="Arial"/>
                <w:color w:val="000000"/>
                <w:sz w:val="18"/>
                <w:szCs w:val="20"/>
              </w:rPr>
            </w:pPr>
          </w:p>
        </w:tc>
      </w:tr>
      <w:tr w:rsidR="002C25C3" w:rsidRPr="008C2049" w14:paraId="7BFE4E25" w14:textId="77777777" w:rsidTr="00473ECB">
        <w:trPr>
          <w:cantSplit/>
        </w:trPr>
        <w:tc>
          <w:tcPr>
            <w:tcW w:w="2714" w:type="dxa"/>
            <w:shd w:val="clear" w:color="auto" w:fill="auto"/>
          </w:tcPr>
          <w:p w14:paraId="0AE5D092" w14:textId="77777777" w:rsidR="002C25C3" w:rsidRPr="008C2049" w:rsidRDefault="002C25C3" w:rsidP="00473ECB">
            <w:pPr>
              <w:spacing w:before="0" w:after="0" w:line="240" w:lineRule="auto"/>
              <w:rPr>
                <w:color w:val="000000"/>
                <w:sz w:val="18"/>
              </w:rPr>
            </w:pPr>
            <w:r w:rsidRPr="008C2049">
              <w:rPr>
                <w:color w:val="000000"/>
                <w:sz w:val="18"/>
              </w:rPr>
              <w:t>APC Residues</w:t>
            </w:r>
          </w:p>
        </w:tc>
        <w:tc>
          <w:tcPr>
            <w:tcW w:w="2489" w:type="dxa"/>
            <w:shd w:val="clear" w:color="auto" w:fill="auto"/>
          </w:tcPr>
          <w:p w14:paraId="2D7F2C02" w14:textId="77777777" w:rsidR="002C25C3" w:rsidRPr="008C2049" w:rsidRDefault="002C25C3" w:rsidP="00473ECB">
            <w:pPr>
              <w:spacing w:before="0" w:after="0" w:line="240" w:lineRule="auto"/>
              <w:rPr>
                <w:color w:val="000000"/>
                <w:sz w:val="18"/>
              </w:rPr>
            </w:pPr>
            <w:r w:rsidRPr="008C2049">
              <w:rPr>
                <w:color w:val="000000"/>
                <w:sz w:val="18"/>
              </w:rPr>
              <w:t>Total soluble fraction and metals (Antimony, Cadmium, Thallium, Mercury, Lead, Chromium, Copper, Manganese, Nickel, Arsenic, Cobalt, Vanadium, Zinc) soluble fractions</w:t>
            </w:r>
          </w:p>
        </w:tc>
        <w:tc>
          <w:tcPr>
            <w:tcW w:w="2714" w:type="dxa"/>
            <w:shd w:val="clear" w:color="auto" w:fill="auto"/>
          </w:tcPr>
          <w:p w14:paraId="02C820B2" w14:textId="77777777" w:rsidR="002C25C3" w:rsidRPr="008C2049" w:rsidRDefault="002C25C3" w:rsidP="00473ECB">
            <w:pPr>
              <w:tabs>
                <w:tab w:val="left" w:pos="567"/>
              </w:tabs>
              <w:spacing w:before="0" w:after="0" w:line="240" w:lineRule="auto"/>
              <w:rPr>
                <w:rFonts w:cs="Arial"/>
                <w:color w:val="000000"/>
                <w:sz w:val="18"/>
                <w:szCs w:val="20"/>
              </w:rPr>
            </w:pPr>
          </w:p>
        </w:tc>
        <w:tc>
          <w:tcPr>
            <w:tcW w:w="2034" w:type="dxa"/>
            <w:shd w:val="clear" w:color="auto" w:fill="auto"/>
          </w:tcPr>
          <w:p w14:paraId="529B0994" w14:textId="77777777" w:rsidR="002C25C3" w:rsidRPr="008C2049" w:rsidRDefault="002C25C3" w:rsidP="00473ECB">
            <w:pPr>
              <w:spacing w:before="0" w:after="0" w:line="240" w:lineRule="auto"/>
              <w:rPr>
                <w:color w:val="000000"/>
                <w:sz w:val="18"/>
              </w:rPr>
            </w:pPr>
            <w:r w:rsidRPr="008C2049">
              <w:rPr>
                <w:color w:val="000000"/>
                <w:sz w:val="18"/>
              </w:rPr>
              <w:t>Before use of a new disposal or recycling route</w:t>
            </w:r>
          </w:p>
        </w:tc>
        <w:tc>
          <w:tcPr>
            <w:tcW w:w="2136" w:type="dxa"/>
            <w:shd w:val="clear" w:color="auto" w:fill="auto"/>
          </w:tcPr>
          <w:p w14:paraId="20CB6676" w14:textId="77777777" w:rsidR="002C25C3" w:rsidRPr="008C2049" w:rsidRDefault="002C25C3" w:rsidP="00473ECB">
            <w:pPr>
              <w:spacing w:before="0" w:after="0" w:line="240" w:lineRule="auto"/>
              <w:rPr>
                <w:color w:val="000000"/>
                <w:sz w:val="18"/>
              </w:rPr>
            </w:pPr>
            <w:r w:rsidRPr="008C2049">
              <w:rPr>
                <w:color w:val="000000"/>
                <w:sz w:val="18"/>
              </w:rPr>
              <w:t>Environment Agency Guidance, ‘TGN M4 – Guidelines for Ash Sampling and Analysis’</w:t>
            </w:r>
          </w:p>
        </w:tc>
        <w:tc>
          <w:tcPr>
            <w:tcW w:w="2473" w:type="dxa"/>
            <w:shd w:val="clear" w:color="auto" w:fill="auto"/>
          </w:tcPr>
          <w:p w14:paraId="3626725E" w14:textId="77777777" w:rsidR="002C25C3" w:rsidRPr="008C2049" w:rsidRDefault="002C25C3" w:rsidP="00473ECB">
            <w:pPr>
              <w:spacing w:before="0" w:after="0" w:line="240" w:lineRule="auto"/>
              <w:rPr>
                <w:rFonts w:cs="Arial"/>
                <w:color w:val="000000"/>
                <w:sz w:val="18"/>
                <w:szCs w:val="20"/>
              </w:rPr>
            </w:pPr>
          </w:p>
        </w:tc>
      </w:tr>
    </w:tbl>
    <w:p w14:paraId="6608E503" w14:textId="77777777" w:rsidR="002C25C3" w:rsidRPr="008C2049" w:rsidRDefault="002C25C3" w:rsidP="002C25C3">
      <w:pPr>
        <w:keepLines/>
        <w:widowControl w:val="0"/>
        <w:spacing w:line="270" w:lineRule="exact"/>
        <w:outlineLvl w:val="2"/>
        <w:rPr>
          <w:color w:val="000000"/>
          <w:sz w:val="18"/>
        </w:rPr>
        <w:sectPr w:rsidR="002C25C3" w:rsidRPr="008C2049" w:rsidSect="002C25C3">
          <w:pgSz w:w="16838" w:h="11906" w:orient="landscape" w:code="9"/>
          <w:pgMar w:top="1134" w:right="1134" w:bottom="1134" w:left="1134" w:header="397" w:footer="397" w:gutter="0"/>
          <w:cols w:space="708"/>
          <w:docGrid w:linePitch="360"/>
        </w:sectPr>
      </w:pPr>
    </w:p>
    <w:p w14:paraId="7E46A2CA" w14:textId="77777777" w:rsidR="002C25C3" w:rsidRPr="008C2049" w:rsidRDefault="002C25C3" w:rsidP="002C25C3">
      <w:pPr>
        <w:keepNext/>
        <w:keepLines/>
        <w:pageBreakBefore/>
        <w:widowControl w:val="0"/>
        <w:spacing w:before="360" w:after="240"/>
        <w:outlineLvl w:val="0"/>
        <w:rPr>
          <w:spacing w:val="-4"/>
          <w:szCs w:val="32"/>
        </w:rPr>
      </w:pPr>
      <w:r w:rsidRPr="008C2049">
        <w:rPr>
          <w:b/>
          <w:spacing w:val="-4"/>
          <w:sz w:val="32"/>
          <w:szCs w:val="32"/>
        </w:rPr>
        <w:lastRenderedPageBreak/>
        <w:t>Schedule 4 - Reporting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3216"/>
        <w:gridCol w:w="2807"/>
        <w:gridCol w:w="1406"/>
        <w:gridCol w:w="2199"/>
      </w:tblGrid>
      <w:tr w:rsidR="002C25C3" w:rsidRPr="008C2049" w14:paraId="100BA51A" w14:textId="77777777" w:rsidTr="00473ECB">
        <w:trPr>
          <w:cantSplit/>
          <w:tblHeader/>
        </w:trPr>
        <w:tc>
          <w:tcPr>
            <w:tcW w:w="9854" w:type="dxa"/>
            <w:gridSpan w:val="4"/>
            <w:shd w:val="clear" w:color="auto" w:fill="auto"/>
          </w:tcPr>
          <w:p w14:paraId="76E02580" w14:textId="77777777" w:rsidR="002C25C3" w:rsidRPr="008C2049" w:rsidRDefault="002C25C3" w:rsidP="00473ECB">
            <w:pPr>
              <w:spacing w:before="0" w:after="0" w:line="240" w:lineRule="auto"/>
              <w:rPr>
                <w:rFonts w:cs="Arial"/>
                <w:b/>
                <w:bCs/>
                <w:color w:val="000000"/>
                <w:sz w:val="18"/>
                <w:szCs w:val="20"/>
              </w:rPr>
            </w:pPr>
            <w:r w:rsidRPr="008C2049">
              <w:rPr>
                <w:rFonts w:cs="Arial"/>
                <w:b/>
                <w:bCs/>
                <w:color w:val="000000"/>
                <w:sz w:val="18"/>
                <w:szCs w:val="20"/>
              </w:rPr>
              <w:t>Table S4.1 Reporting of monitoring data</w:t>
            </w:r>
          </w:p>
        </w:tc>
      </w:tr>
      <w:tr w:rsidR="002C25C3" w:rsidRPr="008C2049" w14:paraId="6522A747" w14:textId="77777777" w:rsidTr="00473ECB">
        <w:trPr>
          <w:cantSplit/>
          <w:tblHeader/>
        </w:trPr>
        <w:tc>
          <w:tcPr>
            <w:tcW w:w="3308" w:type="dxa"/>
            <w:shd w:val="clear" w:color="auto" w:fill="auto"/>
          </w:tcPr>
          <w:p w14:paraId="29C984D4"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Parameter</w:t>
            </w:r>
          </w:p>
        </w:tc>
        <w:tc>
          <w:tcPr>
            <w:tcW w:w="2876" w:type="dxa"/>
            <w:shd w:val="clear" w:color="auto" w:fill="auto"/>
          </w:tcPr>
          <w:p w14:paraId="32F97D34"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Emission or monitoring point/reference</w:t>
            </w:r>
          </w:p>
        </w:tc>
        <w:tc>
          <w:tcPr>
            <w:tcW w:w="1415" w:type="dxa"/>
            <w:shd w:val="clear" w:color="auto" w:fill="auto"/>
          </w:tcPr>
          <w:p w14:paraId="2844F29B"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Reporting period</w:t>
            </w:r>
          </w:p>
        </w:tc>
        <w:tc>
          <w:tcPr>
            <w:tcW w:w="2255" w:type="dxa"/>
            <w:shd w:val="clear" w:color="auto" w:fill="auto"/>
          </w:tcPr>
          <w:p w14:paraId="781BFF6B"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Period begins</w:t>
            </w:r>
          </w:p>
        </w:tc>
      </w:tr>
      <w:tr w:rsidR="002C25C3" w:rsidRPr="008C2049" w14:paraId="06AD15AA" w14:textId="77777777" w:rsidTr="00473ECB">
        <w:trPr>
          <w:cantSplit/>
        </w:trPr>
        <w:tc>
          <w:tcPr>
            <w:tcW w:w="9854" w:type="dxa"/>
            <w:gridSpan w:val="4"/>
            <w:shd w:val="clear" w:color="auto" w:fill="auto"/>
          </w:tcPr>
          <w:p w14:paraId="7D782EEC"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Air</w:t>
            </w:r>
          </w:p>
        </w:tc>
      </w:tr>
      <w:tr w:rsidR="002C25C3" w:rsidRPr="008C2049" w14:paraId="6E9ECD8E" w14:textId="77777777" w:rsidTr="00473ECB">
        <w:trPr>
          <w:cantSplit/>
        </w:trPr>
        <w:tc>
          <w:tcPr>
            <w:tcW w:w="3308" w:type="dxa"/>
            <w:shd w:val="clear" w:color="auto" w:fill="auto"/>
          </w:tcPr>
          <w:p w14:paraId="3924CD09"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Emissions to air  </w:t>
            </w:r>
          </w:p>
          <w:p w14:paraId="53DAA789"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065A27BD"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REF-A-1,REF-A-2, REF-A-3, REF-A-4, REF-A-5, REF-A-6, REF-A-7, REF-A-8, REF-A-9, REF-A-10, REF-A-11, REF-A-14</w:t>
            </w:r>
          </w:p>
          <w:p w14:paraId="4BB31F87"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ERP-A-1</w:t>
            </w:r>
          </w:p>
        </w:tc>
        <w:tc>
          <w:tcPr>
            <w:tcW w:w="1415" w:type="dxa"/>
            <w:shd w:val="clear" w:color="auto" w:fill="auto"/>
          </w:tcPr>
          <w:p w14:paraId="31CD5BC8"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Quarterly</w:t>
            </w:r>
          </w:p>
          <w:p w14:paraId="2E46C40D" w14:textId="77777777" w:rsidR="002C25C3" w:rsidRPr="008C2049" w:rsidRDefault="002C25C3" w:rsidP="00473ECB">
            <w:pPr>
              <w:pStyle w:val="Tablebody"/>
              <w:keepLines w:val="0"/>
              <w:widowControl/>
              <w:spacing w:before="0" w:after="60" w:line="240" w:lineRule="auto"/>
              <w:rPr>
                <w:rFonts w:cs="Arial"/>
                <w:color w:val="000000"/>
              </w:rPr>
            </w:pPr>
            <w:r w:rsidRPr="008C2049">
              <w:rPr>
                <w:color w:val="000000"/>
              </w:rPr>
              <w:t>1 Jan, 1 Apr, 1 Jul and 1 Oct</w:t>
            </w:r>
          </w:p>
        </w:tc>
        <w:tc>
          <w:tcPr>
            <w:tcW w:w="2255" w:type="dxa"/>
            <w:shd w:val="clear" w:color="auto" w:fill="auto"/>
          </w:tcPr>
          <w:p w14:paraId="6BDBE9A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01/04/17</w:t>
            </w:r>
          </w:p>
        </w:tc>
      </w:tr>
      <w:tr w:rsidR="002C25C3" w:rsidRPr="008C2049" w14:paraId="6412B73F" w14:textId="77777777" w:rsidTr="00473ECB">
        <w:trPr>
          <w:cantSplit/>
        </w:trPr>
        <w:tc>
          <w:tcPr>
            <w:tcW w:w="3308" w:type="dxa"/>
            <w:shd w:val="clear" w:color="auto" w:fill="auto"/>
          </w:tcPr>
          <w:p w14:paraId="5D40BB6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Emissions to air – Oxides of nitrogen </w:t>
            </w:r>
          </w:p>
        </w:tc>
        <w:tc>
          <w:tcPr>
            <w:tcW w:w="2876" w:type="dxa"/>
            <w:shd w:val="clear" w:color="auto" w:fill="auto"/>
          </w:tcPr>
          <w:p w14:paraId="1761E07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REF-A-4, HPP-A-1, HPP-A-2</w:t>
            </w:r>
          </w:p>
        </w:tc>
        <w:tc>
          <w:tcPr>
            <w:tcW w:w="1415" w:type="dxa"/>
            <w:shd w:val="clear" w:color="auto" w:fill="auto"/>
          </w:tcPr>
          <w:p w14:paraId="20EC253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255" w:type="dxa"/>
            <w:shd w:val="clear" w:color="auto" w:fill="auto"/>
          </w:tcPr>
          <w:p w14:paraId="1E5CAAD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1 January </w:t>
            </w:r>
            <w:r w:rsidRPr="008C2049">
              <w:rPr>
                <w:rFonts w:cs="Arial"/>
                <w:color w:val="000000"/>
                <w:vertAlign w:val="superscript"/>
              </w:rPr>
              <w:t>Note 1</w:t>
            </w:r>
          </w:p>
        </w:tc>
      </w:tr>
      <w:tr w:rsidR="002C25C3" w:rsidRPr="008C2049" w14:paraId="05EDCAE1" w14:textId="77777777" w:rsidTr="00473ECB">
        <w:trPr>
          <w:cantSplit/>
        </w:trPr>
        <w:tc>
          <w:tcPr>
            <w:tcW w:w="3308" w:type="dxa"/>
            <w:shd w:val="clear" w:color="auto" w:fill="auto"/>
          </w:tcPr>
          <w:p w14:paraId="3D0CCE1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Emissions to air – Sulphur dioxide</w:t>
            </w:r>
          </w:p>
        </w:tc>
        <w:tc>
          <w:tcPr>
            <w:tcW w:w="2876" w:type="dxa"/>
            <w:shd w:val="clear" w:color="auto" w:fill="auto"/>
          </w:tcPr>
          <w:p w14:paraId="2F4C33C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HPP-A-1, HPP-A-2</w:t>
            </w:r>
          </w:p>
        </w:tc>
        <w:tc>
          <w:tcPr>
            <w:tcW w:w="1415" w:type="dxa"/>
            <w:shd w:val="clear" w:color="auto" w:fill="auto"/>
          </w:tcPr>
          <w:p w14:paraId="196A71A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255" w:type="dxa"/>
            <w:shd w:val="clear" w:color="auto" w:fill="auto"/>
          </w:tcPr>
          <w:p w14:paraId="23977EF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1 January </w:t>
            </w:r>
            <w:r w:rsidRPr="008C2049">
              <w:rPr>
                <w:rFonts w:cs="Arial"/>
                <w:color w:val="000000"/>
                <w:vertAlign w:val="superscript"/>
              </w:rPr>
              <w:t>Note 1</w:t>
            </w:r>
          </w:p>
        </w:tc>
      </w:tr>
      <w:tr w:rsidR="002C25C3" w:rsidRPr="008C2049" w14:paraId="0976E2D1" w14:textId="77777777" w:rsidTr="00473ECB">
        <w:trPr>
          <w:cantSplit/>
        </w:trPr>
        <w:tc>
          <w:tcPr>
            <w:tcW w:w="3308" w:type="dxa"/>
            <w:shd w:val="clear" w:color="auto" w:fill="auto"/>
          </w:tcPr>
          <w:p w14:paraId="0E8CDFB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Emissions to air – Carbon monoxide</w:t>
            </w:r>
          </w:p>
        </w:tc>
        <w:tc>
          <w:tcPr>
            <w:tcW w:w="2876" w:type="dxa"/>
            <w:shd w:val="clear" w:color="auto" w:fill="auto"/>
          </w:tcPr>
          <w:p w14:paraId="4D6F88B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HPP-A-1, HPP-A-2</w:t>
            </w:r>
          </w:p>
        </w:tc>
        <w:tc>
          <w:tcPr>
            <w:tcW w:w="1415" w:type="dxa"/>
            <w:shd w:val="clear" w:color="auto" w:fill="auto"/>
          </w:tcPr>
          <w:p w14:paraId="4ADC730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Every 6 months</w:t>
            </w:r>
          </w:p>
        </w:tc>
        <w:tc>
          <w:tcPr>
            <w:tcW w:w="2255" w:type="dxa"/>
            <w:shd w:val="clear" w:color="auto" w:fill="auto"/>
          </w:tcPr>
          <w:p w14:paraId="063697C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p w14:paraId="7768C5BD" w14:textId="77777777" w:rsidR="002C25C3" w:rsidRPr="008C2049" w:rsidRDefault="002C25C3" w:rsidP="00473ECB">
            <w:pPr>
              <w:pStyle w:val="Tablebody"/>
              <w:keepLines w:val="0"/>
              <w:widowControl/>
              <w:spacing w:before="0" w:after="0" w:line="240" w:lineRule="auto"/>
              <w:rPr>
                <w:rFonts w:cs="Arial"/>
                <w:color w:val="000000"/>
                <w:vertAlign w:val="subscript"/>
              </w:rPr>
            </w:pPr>
            <w:r w:rsidRPr="008C2049">
              <w:rPr>
                <w:rFonts w:cs="Arial"/>
                <w:color w:val="000000"/>
              </w:rPr>
              <w:t xml:space="preserve">1 July </w:t>
            </w:r>
            <w:r w:rsidRPr="008C2049">
              <w:rPr>
                <w:rFonts w:cs="Arial"/>
                <w:color w:val="000000"/>
                <w:vertAlign w:val="subscript"/>
              </w:rPr>
              <w:t>Note 1</w:t>
            </w:r>
          </w:p>
        </w:tc>
      </w:tr>
      <w:tr w:rsidR="002C25C3" w:rsidRPr="008C2049" w14:paraId="7E026347" w14:textId="77777777" w:rsidTr="00473ECB">
        <w:trPr>
          <w:cantSplit/>
        </w:trPr>
        <w:tc>
          <w:tcPr>
            <w:tcW w:w="3308" w:type="dxa"/>
            <w:shd w:val="clear" w:color="auto" w:fill="auto"/>
          </w:tcPr>
          <w:p w14:paraId="30E828D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Emissions to air – Oxides of nitrogen</w:t>
            </w:r>
          </w:p>
        </w:tc>
        <w:tc>
          <w:tcPr>
            <w:tcW w:w="2876" w:type="dxa"/>
            <w:shd w:val="clear" w:color="auto" w:fill="auto"/>
          </w:tcPr>
          <w:p w14:paraId="5573B3C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HPP-A-4</w:t>
            </w:r>
          </w:p>
        </w:tc>
        <w:tc>
          <w:tcPr>
            <w:tcW w:w="1415" w:type="dxa"/>
            <w:shd w:val="clear" w:color="auto" w:fill="auto"/>
          </w:tcPr>
          <w:p w14:paraId="52C55DF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Every 1500 hours of operation or once every five years (whichever comes first)</w:t>
            </w:r>
          </w:p>
        </w:tc>
        <w:tc>
          <w:tcPr>
            <w:tcW w:w="2255" w:type="dxa"/>
            <w:shd w:val="clear" w:color="auto" w:fill="auto"/>
          </w:tcPr>
          <w:p w14:paraId="78B2CA2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1 January </w:t>
            </w:r>
            <w:r w:rsidRPr="008C2049">
              <w:rPr>
                <w:rFonts w:cs="Arial"/>
                <w:color w:val="000000"/>
                <w:vertAlign w:val="superscript"/>
              </w:rPr>
              <w:t>Note 1</w:t>
            </w:r>
          </w:p>
        </w:tc>
      </w:tr>
      <w:tr w:rsidR="002C25C3" w:rsidRPr="008C2049" w14:paraId="67E39D71" w14:textId="77777777" w:rsidTr="00473ECB">
        <w:trPr>
          <w:cantSplit/>
        </w:trPr>
        <w:tc>
          <w:tcPr>
            <w:tcW w:w="3308" w:type="dxa"/>
            <w:shd w:val="clear" w:color="auto" w:fill="auto"/>
          </w:tcPr>
          <w:p w14:paraId="3CA799A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Emissions to air – Carbon monoxide</w:t>
            </w:r>
          </w:p>
        </w:tc>
        <w:tc>
          <w:tcPr>
            <w:tcW w:w="2876" w:type="dxa"/>
            <w:shd w:val="clear" w:color="auto" w:fill="auto"/>
          </w:tcPr>
          <w:p w14:paraId="04BE3CB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HPP-A-4</w:t>
            </w:r>
          </w:p>
        </w:tc>
        <w:tc>
          <w:tcPr>
            <w:tcW w:w="1415" w:type="dxa"/>
            <w:shd w:val="clear" w:color="auto" w:fill="auto"/>
          </w:tcPr>
          <w:p w14:paraId="112BEFE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Every 1500 hours of operation or once every five years (whichever comes first)</w:t>
            </w:r>
          </w:p>
        </w:tc>
        <w:tc>
          <w:tcPr>
            <w:tcW w:w="2255" w:type="dxa"/>
            <w:shd w:val="clear" w:color="auto" w:fill="auto"/>
          </w:tcPr>
          <w:p w14:paraId="5DA040D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1 January </w:t>
            </w:r>
            <w:r w:rsidRPr="008C2049">
              <w:rPr>
                <w:rFonts w:cs="Arial"/>
                <w:color w:val="000000"/>
                <w:vertAlign w:val="superscript"/>
              </w:rPr>
              <w:t>Note 1</w:t>
            </w:r>
          </w:p>
        </w:tc>
      </w:tr>
      <w:tr w:rsidR="002C25C3" w:rsidRPr="008C2049" w14:paraId="1219F06E" w14:textId="77777777" w:rsidTr="00473ECB">
        <w:trPr>
          <w:cantSplit/>
        </w:trPr>
        <w:tc>
          <w:tcPr>
            <w:tcW w:w="3308" w:type="dxa"/>
            <w:shd w:val="clear" w:color="auto" w:fill="auto"/>
          </w:tcPr>
          <w:p w14:paraId="221BDA2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Emissions to air – PM</w:t>
            </w:r>
            <w:r w:rsidRPr="008C2049">
              <w:rPr>
                <w:rFonts w:cs="Arial"/>
                <w:color w:val="000000"/>
                <w:vertAlign w:val="subscript"/>
              </w:rPr>
              <w:t>10</w:t>
            </w:r>
          </w:p>
        </w:tc>
        <w:tc>
          <w:tcPr>
            <w:tcW w:w="2876" w:type="dxa"/>
            <w:shd w:val="clear" w:color="auto" w:fill="auto"/>
          </w:tcPr>
          <w:p w14:paraId="218C1B4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REF-A-1, REF-A-2, REF-A-4, REF-A-6</w:t>
            </w:r>
          </w:p>
        </w:tc>
        <w:tc>
          <w:tcPr>
            <w:tcW w:w="1415" w:type="dxa"/>
            <w:shd w:val="clear" w:color="auto" w:fill="auto"/>
          </w:tcPr>
          <w:p w14:paraId="16FF2CD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255" w:type="dxa"/>
            <w:shd w:val="clear" w:color="auto" w:fill="auto"/>
          </w:tcPr>
          <w:p w14:paraId="5668EB5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35BAEBE6" w14:textId="77777777" w:rsidTr="00473ECB">
        <w:trPr>
          <w:cantSplit/>
        </w:trPr>
        <w:tc>
          <w:tcPr>
            <w:tcW w:w="3308" w:type="dxa"/>
            <w:shd w:val="clear" w:color="auto" w:fill="auto"/>
          </w:tcPr>
          <w:p w14:paraId="082974C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Emissions to air </w:t>
            </w:r>
          </w:p>
          <w:p w14:paraId="39725881"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72BA0EA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REF-A-12</w:t>
            </w:r>
          </w:p>
        </w:tc>
        <w:tc>
          <w:tcPr>
            <w:tcW w:w="1415" w:type="dxa"/>
            <w:shd w:val="clear" w:color="auto" w:fill="auto"/>
          </w:tcPr>
          <w:p w14:paraId="66D0E29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Every two years (on maintenance turnaround)</w:t>
            </w:r>
          </w:p>
        </w:tc>
        <w:tc>
          <w:tcPr>
            <w:tcW w:w="2255" w:type="dxa"/>
            <w:shd w:val="clear" w:color="auto" w:fill="auto"/>
          </w:tcPr>
          <w:p w14:paraId="76910D5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01/01/2008</w:t>
            </w:r>
          </w:p>
        </w:tc>
      </w:tr>
      <w:tr w:rsidR="002C25C3" w:rsidRPr="008C2049" w14:paraId="532E62E2" w14:textId="77777777" w:rsidTr="00473ECB">
        <w:trPr>
          <w:cantSplit/>
        </w:trPr>
        <w:tc>
          <w:tcPr>
            <w:tcW w:w="3308" w:type="dxa"/>
            <w:shd w:val="clear" w:color="auto" w:fill="auto"/>
          </w:tcPr>
          <w:p w14:paraId="5EF8B018"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Emissions to air – Dioxins / furans (I-TEQ), Cd, Tl, Hg, metals</w:t>
            </w:r>
          </w:p>
          <w:p w14:paraId="058864E2"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5C92F59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ERP-A-1</w:t>
            </w:r>
          </w:p>
        </w:tc>
        <w:tc>
          <w:tcPr>
            <w:tcW w:w="1415" w:type="dxa"/>
            <w:shd w:val="clear" w:color="auto" w:fill="auto"/>
          </w:tcPr>
          <w:p w14:paraId="0CE554C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Every 6 months</w:t>
            </w:r>
          </w:p>
        </w:tc>
        <w:tc>
          <w:tcPr>
            <w:tcW w:w="2255" w:type="dxa"/>
            <w:shd w:val="clear" w:color="auto" w:fill="auto"/>
          </w:tcPr>
          <w:p w14:paraId="54F196A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01/01/2008</w:t>
            </w:r>
          </w:p>
        </w:tc>
      </w:tr>
      <w:tr w:rsidR="002C25C3" w:rsidRPr="008C2049" w14:paraId="14413BAF" w14:textId="77777777" w:rsidTr="00473ECB">
        <w:trPr>
          <w:cantSplit/>
        </w:trPr>
        <w:tc>
          <w:tcPr>
            <w:tcW w:w="3308" w:type="dxa"/>
            <w:shd w:val="clear" w:color="auto" w:fill="auto"/>
          </w:tcPr>
          <w:p w14:paraId="3594517E"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Emissions to air – Dioxins / furans, dioxin-like PCBs &amp; PAH &amp; Class B VOC</w:t>
            </w:r>
          </w:p>
          <w:p w14:paraId="16071D00"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29F054C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ERP-A-1, ERP-A-2</w:t>
            </w:r>
          </w:p>
        </w:tc>
        <w:tc>
          <w:tcPr>
            <w:tcW w:w="1415" w:type="dxa"/>
            <w:shd w:val="clear" w:color="auto" w:fill="auto"/>
          </w:tcPr>
          <w:p w14:paraId="03F03C1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255" w:type="dxa"/>
            <w:shd w:val="clear" w:color="auto" w:fill="auto"/>
          </w:tcPr>
          <w:p w14:paraId="323E1F3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232493A6" w14:textId="77777777" w:rsidTr="00473ECB">
        <w:trPr>
          <w:cantSplit/>
        </w:trPr>
        <w:tc>
          <w:tcPr>
            <w:tcW w:w="3308" w:type="dxa"/>
            <w:shd w:val="clear" w:color="auto" w:fill="auto"/>
          </w:tcPr>
          <w:p w14:paraId="259B57D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Temperature</w:t>
            </w:r>
          </w:p>
        </w:tc>
        <w:tc>
          <w:tcPr>
            <w:tcW w:w="2876" w:type="dxa"/>
            <w:shd w:val="clear" w:color="auto" w:fill="auto"/>
          </w:tcPr>
          <w:p w14:paraId="538637A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ERP-A-1</w:t>
            </w:r>
          </w:p>
        </w:tc>
        <w:tc>
          <w:tcPr>
            <w:tcW w:w="1415" w:type="dxa"/>
            <w:shd w:val="clear" w:color="auto" w:fill="auto"/>
          </w:tcPr>
          <w:p w14:paraId="5F11423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255" w:type="dxa"/>
            <w:shd w:val="clear" w:color="auto" w:fill="auto"/>
          </w:tcPr>
          <w:p w14:paraId="3425A48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54DC4466" w14:textId="77777777" w:rsidTr="00473ECB">
        <w:trPr>
          <w:cantSplit/>
        </w:trPr>
        <w:tc>
          <w:tcPr>
            <w:tcW w:w="3308" w:type="dxa"/>
            <w:shd w:val="clear" w:color="auto" w:fill="auto"/>
          </w:tcPr>
          <w:p w14:paraId="4D41164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Emissions to air – Sulphur dioxide</w:t>
            </w:r>
          </w:p>
        </w:tc>
        <w:tc>
          <w:tcPr>
            <w:tcW w:w="2876" w:type="dxa"/>
            <w:shd w:val="clear" w:color="auto" w:fill="auto"/>
          </w:tcPr>
          <w:p w14:paraId="55008CD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Installation</w:t>
            </w:r>
          </w:p>
        </w:tc>
        <w:tc>
          <w:tcPr>
            <w:tcW w:w="1415" w:type="dxa"/>
            <w:shd w:val="clear" w:color="auto" w:fill="auto"/>
          </w:tcPr>
          <w:p w14:paraId="1128E9C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255" w:type="dxa"/>
            <w:shd w:val="clear" w:color="auto" w:fill="auto"/>
          </w:tcPr>
          <w:p w14:paraId="699D5BE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3BB426BD" w14:textId="77777777" w:rsidTr="00473ECB">
        <w:trPr>
          <w:cantSplit/>
        </w:trPr>
        <w:tc>
          <w:tcPr>
            <w:tcW w:w="3308" w:type="dxa"/>
            <w:shd w:val="clear" w:color="auto" w:fill="auto"/>
          </w:tcPr>
          <w:p w14:paraId="2138EAD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Emissions to air – sulphur dioxide </w:t>
            </w:r>
          </w:p>
          <w:p w14:paraId="1F957E77"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 refinery bubble.</w:t>
            </w:r>
          </w:p>
        </w:tc>
        <w:tc>
          <w:tcPr>
            <w:tcW w:w="2876" w:type="dxa"/>
            <w:shd w:val="clear" w:color="auto" w:fill="auto"/>
          </w:tcPr>
          <w:p w14:paraId="45215E9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Refinery bubble as table </w:t>
            </w:r>
            <w:r w:rsidRPr="008C2049">
              <w:rPr>
                <w:color w:val="000000"/>
              </w:rPr>
              <w:t>S3.1(d)</w:t>
            </w:r>
          </w:p>
        </w:tc>
        <w:tc>
          <w:tcPr>
            <w:tcW w:w="1415" w:type="dxa"/>
            <w:shd w:val="clear" w:color="auto" w:fill="auto"/>
          </w:tcPr>
          <w:p w14:paraId="2C36AC03"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Quarterly</w:t>
            </w:r>
          </w:p>
          <w:p w14:paraId="4871AACF" w14:textId="77777777" w:rsidR="002C25C3" w:rsidRPr="008C2049" w:rsidRDefault="002C25C3" w:rsidP="00473ECB">
            <w:pPr>
              <w:pStyle w:val="Tablebody"/>
              <w:keepLines w:val="0"/>
              <w:widowControl/>
              <w:spacing w:before="0" w:after="60" w:line="240" w:lineRule="auto"/>
              <w:rPr>
                <w:rFonts w:cs="Arial"/>
                <w:color w:val="000000"/>
              </w:rPr>
            </w:pPr>
            <w:r w:rsidRPr="008C2049">
              <w:rPr>
                <w:color w:val="000000"/>
              </w:rPr>
              <w:t>1 Jan, 1 Apr, 1 Jul and 1 Oct</w:t>
            </w:r>
          </w:p>
        </w:tc>
        <w:tc>
          <w:tcPr>
            <w:tcW w:w="2255" w:type="dxa"/>
            <w:shd w:val="clear" w:color="auto" w:fill="auto"/>
          </w:tcPr>
          <w:p w14:paraId="4BB2981F"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01/04/2017</w:t>
            </w:r>
          </w:p>
          <w:p w14:paraId="1D82BDB2"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Applicable to 28/10/2018</w:t>
            </w:r>
          </w:p>
        </w:tc>
      </w:tr>
      <w:tr w:rsidR="002C25C3" w:rsidRPr="008C2049" w14:paraId="096E169E" w14:textId="77777777" w:rsidTr="00473ECB">
        <w:trPr>
          <w:cantSplit/>
        </w:trPr>
        <w:tc>
          <w:tcPr>
            <w:tcW w:w="3308" w:type="dxa"/>
            <w:shd w:val="clear" w:color="auto" w:fill="auto"/>
          </w:tcPr>
          <w:p w14:paraId="093EE8AB"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lastRenderedPageBreak/>
              <w:t>Emissions to air – sulphur dioxide</w:t>
            </w:r>
          </w:p>
          <w:p w14:paraId="4D70B0F3"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3.7.2.</w:t>
            </w:r>
          </w:p>
        </w:tc>
        <w:tc>
          <w:tcPr>
            <w:tcW w:w="2876" w:type="dxa"/>
            <w:shd w:val="clear" w:color="auto" w:fill="auto"/>
          </w:tcPr>
          <w:p w14:paraId="77414965"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All emission points specified in the integrated emissions management technique for SO</w:t>
            </w:r>
            <w:r w:rsidRPr="008C2049">
              <w:rPr>
                <w:rFonts w:cs="Arial"/>
                <w:color w:val="000000"/>
                <w:vertAlign w:val="subscript"/>
              </w:rPr>
              <w:t>2</w:t>
            </w:r>
            <w:r w:rsidRPr="008C2049">
              <w:rPr>
                <w:rFonts w:cs="Arial"/>
                <w:color w:val="000000"/>
              </w:rPr>
              <w:t xml:space="preserve"> that is approved in writing by the Environment Agency, in accordance with condition 3.7.2</w:t>
            </w:r>
          </w:p>
          <w:p w14:paraId="1EA98FD8"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(Refinery bubble as table </w:t>
            </w:r>
            <w:r w:rsidRPr="008C2049">
              <w:rPr>
                <w:color w:val="000000"/>
              </w:rPr>
              <w:t>S3.1(d))</w:t>
            </w:r>
          </w:p>
        </w:tc>
        <w:tc>
          <w:tcPr>
            <w:tcW w:w="1415" w:type="dxa"/>
            <w:shd w:val="clear" w:color="auto" w:fill="auto"/>
          </w:tcPr>
          <w:p w14:paraId="6A001786"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Quarterly</w:t>
            </w:r>
          </w:p>
          <w:p w14:paraId="20936984" w14:textId="77777777" w:rsidR="002C25C3" w:rsidRPr="008C2049" w:rsidRDefault="002C25C3" w:rsidP="00473ECB">
            <w:pPr>
              <w:pStyle w:val="Tablebody"/>
              <w:keepLines w:val="0"/>
              <w:widowControl/>
              <w:spacing w:before="0" w:after="60" w:line="240" w:lineRule="auto"/>
              <w:rPr>
                <w:rFonts w:cs="Arial"/>
                <w:color w:val="000000"/>
              </w:rPr>
            </w:pPr>
            <w:r w:rsidRPr="008C2049">
              <w:rPr>
                <w:color w:val="000000"/>
              </w:rPr>
              <w:t>1 Jan, 1 Apr, 1 Jul and 1 Oct</w:t>
            </w:r>
          </w:p>
        </w:tc>
        <w:tc>
          <w:tcPr>
            <w:tcW w:w="2255" w:type="dxa"/>
            <w:shd w:val="clear" w:color="auto" w:fill="auto"/>
          </w:tcPr>
          <w:p w14:paraId="5243ADC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Applicable from 28/10/2018</w:t>
            </w:r>
          </w:p>
        </w:tc>
      </w:tr>
      <w:tr w:rsidR="002C25C3" w:rsidRPr="008C2049" w14:paraId="2B13FE88" w14:textId="77777777" w:rsidTr="00473ECB">
        <w:trPr>
          <w:cantSplit/>
        </w:trPr>
        <w:tc>
          <w:tcPr>
            <w:tcW w:w="3308" w:type="dxa"/>
            <w:shd w:val="clear" w:color="auto" w:fill="auto"/>
          </w:tcPr>
          <w:p w14:paraId="5F6659C7"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Emissions to air – oxides of nitrogen</w:t>
            </w:r>
          </w:p>
          <w:p w14:paraId="748F11D7"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3.7.1, refinery bubble.</w:t>
            </w:r>
          </w:p>
        </w:tc>
        <w:tc>
          <w:tcPr>
            <w:tcW w:w="2876" w:type="dxa"/>
            <w:shd w:val="clear" w:color="auto" w:fill="auto"/>
          </w:tcPr>
          <w:p w14:paraId="2FAC4A2F"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All emission points specified in the integrated emissions management technique for NOx that is approved in writing by the Environment Agency, in accordance with condition 3.7.1</w:t>
            </w:r>
          </w:p>
          <w:p w14:paraId="7FA6C842"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(Refinery bubble as table </w:t>
            </w:r>
            <w:r w:rsidRPr="008C2049">
              <w:rPr>
                <w:color w:val="000000"/>
              </w:rPr>
              <w:t>S3.1(d))</w:t>
            </w:r>
          </w:p>
        </w:tc>
        <w:tc>
          <w:tcPr>
            <w:tcW w:w="1415" w:type="dxa"/>
            <w:shd w:val="clear" w:color="auto" w:fill="auto"/>
          </w:tcPr>
          <w:p w14:paraId="3C5D8E5A"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Quarterly</w:t>
            </w:r>
          </w:p>
          <w:p w14:paraId="6C2AEEA1" w14:textId="77777777" w:rsidR="002C25C3" w:rsidRPr="008C2049" w:rsidRDefault="002C25C3" w:rsidP="00473ECB">
            <w:pPr>
              <w:pStyle w:val="Tablebody"/>
              <w:keepLines w:val="0"/>
              <w:widowControl/>
              <w:spacing w:before="0" w:after="60" w:line="240" w:lineRule="auto"/>
              <w:rPr>
                <w:rFonts w:cs="Arial"/>
                <w:color w:val="000000"/>
              </w:rPr>
            </w:pPr>
            <w:r w:rsidRPr="008C2049">
              <w:rPr>
                <w:color w:val="000000"/>
              </w:rPr>
              <w:t>1 Jan, 1 Apr, 1 Jul and 1 Oct</w:t>
            </w:r>
          </w:p>
        </w:tc>
        <w:tc>
          <w:tcPr>
            <w:tcW w:w="2255" w:type="dxa"/>
            <w:shd w:val="clear" w:color="auto" w:fill="auto"/>
          </w:tcPr>
          <w:p w14:paraId="461191D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Applicable from 28/10/2018</w:t>
            </w:r>
          </w:p>
        </w:tc>
      </w:tr>
      <w:tr w:rsidR="002C25C3" w:rsidRPr="008C2049" w14:paraId="784EEBA8" w14:textId="77777777" w:rsidTr="00473ECB">
        <w:trPr>
          <w:cantSplit/>
        </w:trPr>
        <w:tc>
          <w:tcPr>
            <w:tcW w:w="9854" w:type="dxa"/>
            <w:gridSpan w:val="4"/>
            <w:shd w:val="clear" w:color="auto" w:fill="auto"/>
          </w:tcPr>
          <w:p w14:paraId="391867B2" w14:textId="77777777" w:rsidR="002C25C3" w:rsidRPr="008C2049" w:rsidRDefault="002C25C3" w:rsidP="00473ECB">
            <w:pPr>
              <w:pStyle w:val="Tablebody"/>
              <w:keepLines w:val="0"/>
              <w:widowControl/>
              <w:spacing w:before="0" w:after="0" w:line="240" w:lineRule="auto"/>
              <w:ind w:left="709" w:hanging="567"/>
              <w:rPr>
                <w:bCs/>
                <w:color w:val="000000"/>
              </w:rPr>
            </w:pPr>
            <w:r w:rsidRPr="008C2049">
              <w:rPr>
                <w:bCs/>
                <w:color w:val="000000"/>
              </w:rPr>
              <w:t>Note 1 The first monitoring measurements shall be carried out within four months of the issue date of the permit variation V013 authorising the new MCP, or the date when the new MCP is first put into operation, whichever is later.</w:t>
            </w:r>
          </w:p>
        </w:tc>
      </w:tr>
      <w:tr w:rsidR="002C25C3" w:rsidRPr="008C2049" w14:paraId="2EE724B0" w14:textId="77777777" w:rsidTr="00473ECB">
        <w:trPr>
          <w:cantSplit/>
        </w:trPr>
        <w:tc>
          <w:tcPr>
            <w:tcW w:w="9854" w:type="dxa"/>
            <w:gridSpan w:val="4"/>
            <w:shd w:val="clear" w:color="auto" w:fill="auto"/>
          </w:tcPr>
          <w:p w14:paraId="06B37DA0" w14:textId="77777777" w:rsidR="002C25C3" w:rsidRPr="008C2049" w:rsidRDefault="002C25C3" w:rsidP="00473ECB">
            <w:pPr>
              <w:pStyle w:val="Tablebody"/>
              <w:keepLines w:val="0"/>
              <w:widowControl/>
              <w:spacing w:before="0" w:after="0" w:line="240" w:lineRule="auto"/>
              <w:rPr>
                <w:b/>
                <w:color w:val="000000"/>
              </w:rPr>
            </w:pPr>
            <w:r w:rsidRPr="008C2049">
              <w:rPr>
                <w:b/>
                <w:color w:val="000000"/>
              </w:rPr>
              <w:t>Residues</w:t>
            </w:r>
          </w:p>
        </w:tc>
      </w:tr>
      <w:tr w:rsidR="002C25C3" w:rsidRPr="008C2049" w14:paraId="5F4CCA86" w14:textId="77777777" w:rsidTr="00473ECB">
        <w:trPr>
          <w:cantSplit/>
        </w:trPr>
        <w:tc>
          <w:tcPr>
            <w:tcW w:w="3308" w:type="dxa"/>
            <w:shd w:val="clear" w:color="auto" w:fill="auto"/>
          </w:tcPr>
          <w:p w14:paraId="74774B4D" w14:textId="77777777" w:rsidR="002C25C3" w:rsidRPr="008C2049" w:rsidRDefault="002C25C3" w:rsidP="00473ECB">
            <w:pPr>
              <w:pStyle w:val="TableText"/>
              <w:spacing w:before="0"/>
              <w:ind w:left="0" w:right="0"/>
              <w:rPr>
                <w:rStyle w:val="Red"/>
                <w:color w:val="000000"/>
                <w:sz w:val="18"/>
                <w:szCs w:val="20"/>
              </w:rPr>
            </w:pPr>
            <w:r w:rsidRPr="008C2049">
              <w:rPr>
                <w:rStyle w:val="Red"/>
                <w:color w:val="000000"/>
                <w:sz w:val="18"/>
                <w:szCs w:val="20"/>
              </w:rPr>
              <w:t>TOC or LOI</w:t>
            </w:r>
          </w:p>
          <w:p w14:paraId="1F90C13C" w14:textId="77777777" w:rsidR="002C25C3" w:rsidRPr="008C2049" w:rsidRDefault="002C25C3" w:rsidP="00473ECB">
            <w:pPr>
              <w:pStyle w:val="Tablebody"/>
              <w:keepLines w:val="0"/>
              <w:widowControl/>
              <w:spacing w:before="0" w:after="60" w:line="240" w:lineRule="auto"/>
              <w:rPr>
                <w:rFonts w:cs="Arial"/>
                <w:color w:val="000000"/>
              </w:rPr>
            </w:pPr>
            <w:r w:rsidRPr="008C2049">
              <w:rPr>
                <w:color w:val="000000"/>
              </w:rPr>
              <w:t>Parameters as required by condition 3.5.1</w:t>
            </w:r>
          </w:p>
        </w:tc>
        <w:tc>
          <w:tcPr>
            <w:tcW w:w="2876" w:type="dxa"/>
            <w:shd w:val="clear" w:color="auto" w:fill="auto"/>
          </w:tcPr>
          <w:p w14:paraId="0F51E2CE" w14:textId="77777777" w:rsidR="002C25C3" w:rsidRPr="008C2049" w:rsidRDefault="002C25C3" w:rsidP="00473ECB">
            <w:pPr>
              <w:pStyle w:val="Tablebody"/>
              <w:keepLines w:val="0"/>
              <w:widowControl/>
              <w:spacing w:before="0" w:after="0" w:line="240" w:lineRule="auto"/>
              <w:rPr>
                <w:rFonts w:cs="Arial"/>
                <w:color w:val="000000"/>
              </w:rPr>
            </w:pPr>
            <w:r w:rsidRPr="008C2049">
              <w:rPr>
                <w:color w:val="000000"/>
              </w:rPr>
              <w:t>Bottom Ash</w:t>
            </w:r>
          </w:p>
        </w:tc>
        <w:tc>
          <w:tcPr>
            <w:tcW w:w="1415" w:type="dxa"/>
            <w:shd w:val="clear" w:color="auto" w:fill="auto"/>
          </w:tcPr>
          <w:p w14:paraId="5376C1AA" w14:textId="77777777" w:rsidR="002C25C3" w:rsidRPr="008C2049" w:rsidRDefault="002C25C3" w:rsidP="00473ECB">
            <w:pPr>
              <w:pStyle w:val="Tablebody"/>
              <w:keepLines w:val="0"/>
              <w:widowControl/>
              <w:spacing w:before="0" w:after="0" w:line="240" w:lineRule="auto"/>
              <w:rPr>
                <w:color w:val="000000"/>
              </w:rPr>
            </w:pPr>
            <w:r w:rsidRPr="008C2049">
              <w:rPr>
                <w:color w:val="000000"/>
              </w:rPr>
              <w:t xml:space="preserve">Quarterly </w:t>
            </w:r>
          </w:p>
        </w:tc>
        <w:tc>
          <w:tcPr>
            <w:tcW w:w="2255" w:type="dxa"/>
            <w:shd w:val="clear" w:color="auto" w:fill="auto"/>
          </w:tcPr>
          <w:p w14:paraId="0DF085E1" w14:textId="77777777" w:rsidR="002C25C3" w:rsidRPr="008C2049" w:rsidRDefault="002C25C3" w:rsidP="00473ECB">
            <w:pPr>
              <w:pStyle w:val="Tablebody"/>
              <w:keepLines w:val="0"/>
              <w:widowControl/>
              <w:spacing w:before="0" w:after="0" w:line="240" w:lineRule="auto"/>
              <w:rPr>
                <w:color w:val="000000"/>
              </w:rPr>
            </w:pPr>
            <w:r w:rsidRPr="008C2049">
              <w:rPr>
                <w:color w:val="000000"/>
              </w:rPr>
              <w:t>1 Jan, 1 Apr, 1 Jul and 1 Oct</w:t>
            </w:r>
          </w:p>
        </w:tc>
      </w:tr>
      <w:tr w:rsidR="002C25C3" w:rsidRPr="008C2049" w14:paraId="444C771E" w14:textId="77777777" w:rsidTr="00473ECB">
        <w:trPr>
          <w:cantSplit/>
        </w:trPr>
        <w:tc>
          <w:tcPr>
            <w:tcW w:w="3308" w:type="dxa"/>
            <w:shd w:val="clear" w:color="auto" w:fill="auto"/>
          </w:tcPr>
          <w:p w14:paraId="200262F4" w14:textId="77777777" w:rsidR="002C25C3" w:rsidRPr="008C2049" w:rsidRDefault="002C25C3" w:rsidP="00473ECB">
            <w:pPr>
              <w:pStyle w:val="TableText"/>
              <w:spacing w:before="0"/>
              <w:ind w:left="0" w:right="0"/>
              <w:rPr>
                <w:color w:val="000000"/>
                <w:sz w:val="18"/>
                <w:szCs w:val="20"/>
              </w:rPr>
            </w:pPr>
            <w:r w:rsidRPr="008C2049">
              <w:rPr>
                <w:color w:val="000000"/>
                <w:sz w:val="18"/>
                <w:szCs w:val="20"/>
              </w:rPr>
              <w:t xml:space="preserve">Metals (Antimony, Cadmium, Thallium, Mercury, Lead, Chromium, Copper, Manganese, Nickel, Arsenic, Cobalt, Vanadium, Zinc) and their compounds, dioxins/furans and dioxin-like PCBs </w:t>
            </w:r>
          </w:p>
          <w:p w14:paraId="169AF02D" w14:textId="77777777" w:rsidR="002C25C3" w:rsidRPr="008C2049" w:rsidRDefault="002C25C3" w:rsidP="00473ECB">
            <w:pPr>
              <w:pStyle w:val="TableText"/>
              <w:spacing w:before="0"/>
              <w:ind w:left="0" w:right="0"/>
              <w:rPr>
                <w:color w:val="000000"/>
                <w:sz w:val="18"/>
              </w:rPr>
            </w:pPr>
            <w:r w:rsidRPr="008C2049">
              <w:rPr>
                <w:color w:val="000000"/>
                <w:sz w:val="18"/>
                <w:szCs w:val="20"/>
              </w:rPr>
              <w:t xml:space="preserve">Parameters as required by condition 3.5.1 </w:t>
            </w:r>
          </w:p>
        </w:tc>
        <w:tc>
          <w:tcPr>
            <w:tcW w:w="2876" w:type="dxa"/>
            <w:shd w:val="clear" w:color="auto" w:fill="auto"/>
          </w:tcPr>
          <w:p w14:paraId="50FCB767" w14:textId="77777777" w:rsidR="002C25C3" w:rsidRPr="008C2049" w:rsidRDefault="002C25C3" w:rsidP="00473ECB">
            <w:pPr>
              <w:pStyle w:val="Tablebody"/>
              <w:keepLines w:val="0"/>
              <w:widowControl/>
              <w:spacing w:before="0" w:after="0" w:line="240" w:lineRule="auto"/>
              <w:rPr>
                <w:color w:val="000000"/>
              </w:rPr>
            </w:pPr>
            <w:r w:rsidRPr="008C2049">
              <w:rPr>
                <w:color w:val="000000"/>
              </w:rPr>
              <w:t>Bottom Ash</w:t>
            </w:r>
          </w:p>
        </w:tc>
        <w:tc>
          <w:tcPr>
            <w:tcW w:w="1415" w:type="dxa"/>
            <w:shd w:val="clear" w:color="auto" w:fill="auto"/>
          </w:tcPr>
          <w:p w14:paraId="0A14C815" w14:textId="77777777" w:rsidR="002C25C3" w:rsidRPr="008C2049" w:rsidRDefault="002C25C3" w:rsidP="00473ECB">
            <w:pPr>
              <w:pStyle w:val="Tablebody"/>
              <w:keepLines w:val="0"/>
              <w:widowControl/>
              <w:spacing w:before="0" w:after="0" w:line="240" w:lineRule="auto"/>
              <w:rPr>
                <w:color w:val="000000"/>
              </w:rPr>
            </w:pPr>
            <w:r w:rsidRPr="008C2049">
              <w:rPr>
                <w:color w:val="000000"/>
              </w:rPr>
              <w:t>Quarterly</w:t>
            </w:r>
          </w:p>
        </w:tc>
        <w:tc>
          <w:tcPr>
            <w:tcW w:w="2255" w:type="dxa"/>
            <w:shd w:val="clear" w:color="auto" w:fill="auto"/>
          </w:tcPr>
          <w:p w14:paraId="5A4C830D" w14:textId="77777777" w:rsidR="002C25C3" w:rsidRPr="008C2049" w:rsidRDefault="002C25C3" w:rsidP="00473ECB">
            <w:pPr>
              <w:pStyle w:val="Tablebody"/>
              <w:keepLines w:val="0"/>
              <w:widowControl/>
              <w:spacing w:before="0" w:after="0" w:line="240" w:lineRule="auto"/>
              <w:rPr>
                <w:color w:val="000000"/>
              </w:rPr>
            </w:pPr>
            <w:r w:rsidRPr="008C2049">
              <w:rPr>
                <w:color w:val="000000"/>
              </w:rPr>
              <w:t>1 Jan, 1 Apr, 1 Jul and 1 Oct</w:t>
            </w:r>
          </w:p>
        </w:tc>
      </w:tr>
      <w:tr w:rsidR="002C25C3" w:rsidRPr="008C2049" w14:paraId="5E25A99F" w14:textId="77777777" w:rsidTr="00473ECB">
        <w:trPr>
          <w:cantSplit/>
        </w:trPr>
        <w:tc>
          <w:tcPr>
            <w:tcW w:w="3308" w:type="dxa"/>
            <w:shd w:val="clear" w:color="auto" w:fill="auto"/>
          </w:tcPr>
          <w:p w14:paraId="44829B3B" w14:textId="77777777" w:rsidR="002C25C3" w:rsidRPr="008C2049" w:rsidRDefault="002C25C3" w:rsidP="00473ECB">
            <w:pPr>
              <w:pStyle w:val="TableText"/>
              <w:spacing w:before="0"/>
              <w:ind w:left="0" w:right="0"/>
              <w:rPr>
                <w:color w:val="000000"/>
                <w:sz w:val="18"/>
                <w:szCs w:val="20"/>
              </w:rPr>
            </w:pPr>
            <w:r w:rsidRPr="008C2049">
              <w:rPr>
                <w:color w:val="000000"/>
                <w:sz w:val="18"/>
                <w:szCs w:val="20"/>
              </w:rPr>
              <w:t>Total soluble fraction and metals (Antimony, Cadmium, Thallium, Mercury, Lead, Chromium, Copper, Manganese, Nickel, Arsenic, Cobalt, Vanadium, Zinc) soluble fractions</w:t>
            </w:r>
          </w:p>
          <w:p w14:paraId="6189FE66" w14:textId="77777777" w:rsidR="002C25C3" w:rsidRPr="008C2049" w:rsidRDefault="002C25C3" w:rsidP="00473ECB">
            <w:pPr>
              <w:pStyle w:val="TableText"/>
              <w:spacing w:before="0"/>
              <w:ind w:left="0" w:right="0"/>
              <w:rPr>
                <w:color w:val="000000"/>
                <w:sz w:val="18"/>
              </w:rPr>
            </w:pPr>
            <w:r w:rsidRPr="008C2049">
              <w:rPr>
                <w:color w:val="000000"/>
                <w:sz w:val="18"/>
                <w:szCs w:val="20"/>
              </w:rPr>
              <w:t>Parameters as required by condition 3.5.1</w:t>
            </w:r>
          </w:p>
        </w:tc>
        <w:tc>
          <w:tcPr>
            <w:tcW w:w="2876" w:type="dxa"/>
            <w:shd w:val="clear" w:color="auto" w:fill="auto"/>
          </w:tcPr>
          <w:p w14:paraId="05F17257" w14:textId="77777777" w:rsidR="002C25C3" w:rsidRPr="008C2049" w:rsidRDefault="002C25C3" w:rsidP="00473ECB">
            <w:pPr>
              <w:pStyle w:val="Tablebody"/>
              <w:keepLines w:val="0"/>
              <w:widowControl/>
              <w:spacing w:before="0" w:after="0" w:line="240" w:lineRule="auto"/>
              <w:rPr>
                <w:color w:val="000000"/>
              </w:rPr>
            </w:pPr>
            <w:r w:rsidRPr="008C2049">
              <w:rPr>
                <w:color w:val="000000"/>
              </w:rPr>
              <w:t>Bottom Ash</w:t>
            </w:r>
          </w:p>
        </w:tc>
        <w:tc>
          <w:tcPr>
            <w:tcW w:w="1415" w:type="dxa"/>
            <w:shd w:val="clear" w:color="auto" w:fill="auto"/>
          </w:tcPr>
          <w:p w14:paraId="1ABC1A92" w14:textId="77777777" w:rsidR="002C25C3" w:rsidRPr="008C2049" w:rsidRDefault="002C25C3" w:rsidP="00473ECB">
            <w:pPr>
              <w:pStyle w:val="Tablebody"/>
              <w:keepLines w:val="0"/>
              <w:widowControl/>
              <w:spacing w:before="0" w:after="0" w:line="240" w:lineRule="auto"/>
              <w:rPr>
                <w:color w:val="000000"/>
              </w:rPr>
            </w:pPr>
            <w:r w:rsidRPr="008C2049">
              <w:rPr>
                <w:color w:val="000000"/>
              </w:rPr>
              <w:t>Before use of a new disposal or recycling route</w:t>
            </w:r>
          </w:p>
        </w:tc>
        <w:tc>
          <w:tcPr>
            <w:tcW w:w="2255" w:type="dxa"/>
            <w:shd w:val="clear" w:color="auto" w:fill="auto"/>
          </w:tcPr>
          <w:p w14:paraId="3D5417E6" w14:textId="77777777" w:rsidR="002C25C3" w:rsidRPr="008C2049" w:rsidRDefault="002C25C3" w:rsidP="00473ECB">
            <w:pPr>
              <w:pStyle w:val="Tablebody"/>
              <w:keepLines w:val="0"/>
              <w:widowControl/>
              <w:spacing w:before="0" w:after="0" w:line="240" w:lineRule="auto"/>
              <w:rPr>
                <w:color w:val="000000"/>
              </w:rPr>
            </w:pPr>
          </w:p>
        </w:tc>
      </w:tr>
      <w:tr w:rsidR="002C25C3" w:rsidRPr="008C2049" w14:paraId="3C11E823" w14:textId="77777777" w:rsidTr="00473ECB">
        <w:trPr>
          <w:cantSplit/>
        </w:trPr>
        <w:tc>
          <w:tcPr>
            <w:tcW w:w="3308" w:type="dxa"/>
            <w:shd w:val="clear" w:color="auto" w:fill="auto"/>
          </w:tcPr>
          <w:p w14:paraId="65E91525" w14:textId="77777777" w:rsidR="002C25C3" w:rsidRPr="008C2049" w:rsidRDefault="002C25C3" w:rsidP="00473ECB">
            <w:pPr>
              <w:pStyle w:val="TableText"/>
              <w:spacing w:before="0"/>
              <w:ind w:left="0" w:right="0"/>
              <w:rPr>
                <w:color w:val="000000"/>
                <w:sz w:val="18"/>
                <w:szCs w:val="20"/>
              </w:rPr>
            </w:pPr>
            <w:r w:rsidRPr="008C2049">
              <w:rPr>
                <w:color w:val="000000"/>
                <w:sz w:val="18"/>
                <w:szCs w:val="20"/>
              </w:rPr>
              <w:t>Metals (Antimony, Cadmium, Thallium, Mercury, Lead, Chromium, Copper, Manganese, Nickel, Arsenic, Cobalt, Vanadium, Zinc) and their compounds, dioxins/furans and dioxin-like PCBs</w:t>
            </w:r>
          </w:p>
          <w:p w14:paraId="39DD2B39" w14:textId="77777777" w:rsidR="002C25C3" w:rsidRPr="008C2049" w:rsidRDefault="002C25C3" w:rsidP="00473ECB">
            <w:pPr>
              <w:pStyle w:val="TableText"/>
              <w:spacing w:before="0"/>
              <w:ind w:left="0" w:right="0"/>
              <w:rPr>
                <w:color w:val="000000"/>
                <w:sz w:val="18"/>
              </w:rPr>
            </w:pPr>
            <w:r w:rsidRPr="008C2049">
              <w:rPr>
                <w:color w:val="000000"/>
                <w:sz w:val="18"/>
                <w:szCs w:val="20"/>
              </w:rPr>
              <w:t xml:space="preserve">Parameters as required by condition 3.5.1  </w:t>
            </w:r>
          </w:p>
        </w:tc>
        <w:tc>
          <w:tcPr>
            <w:tcW w:w="2876" w:type="dxa"/>
            <w:shd w:val="clear" w:color="auto" w:fill="auto"/>
          </w:tcPr>
          <w:p w14:paraId="74CFEA11" w14:textId="77777777" w:rsidR="002C25C3" w:rsidRPr="008C2049" w:rsidRDefault="002C25C3" w:rsidP="00473ECB">
            <w:pPr>
              <w:pStyle w:val="Tablebody"/>
              <w:keepLines w:val="0"/>
              <w:widowControl/>
              <w:spacing w:before="0" w:after="0" w:line="240" w:lineRule="auto"/>
              <w:rPr>
                <w:color w:val="000000"/>
              </w:rPr>
            </w:pPr>
            <w:r w:rsidRPr="008C2049">
              <w:rPr>
                <w:color w:val="000000"/>
              </w:rPr>
              <w:t>APC Residues</w:t>
            </w:r>
          </w:p>
        </w:tc>
        <w:tc>
          <w:tcPr>
            <w:tcW w:w="1415" w:type="dxa"/>
            <w:shd w:val="clear" w:color="auto" w:fill="auto"/>
          </w:tcPr>
          <w:p w14:paraId="67538F80" w14:textId="77777777" w:rsidR="002C25C3" w:rsidRPr="008C2049" w:rsidRDefault="002C25C3" w:rsidP="00473ECB">
            <w:pPr>
              <w:pStyle w:val="Tablebody"/>
              <w:keepLines w:val="0"/>
              <w:widowControl/>
              <w:spacing w:before="0" w:after="0" w:line="240" w:lineRule="auto"/>
              <w:rPr>
                <w:color w:val="000000"/>
              </w:rPr>
            </w:pPr>
            <w:r w:rsidRPr="008C2049">
              <w:rPr>
                <w:color w:val="000000"/>
              </w:rPr>
              <w:t xml:space="preserve">Quarterly </w:t>
            </w:r>
          </w:p>
        </w:tc>
        <w:tc>
          <w:tcPr>
            <w:tcW w:w="2255" w:type="dxa"/>
            <w:shd w:val="clear" w:color="auto" w:fill="auto"/>
          </w:tcPr>
          <w:p w14:paraId="0BB50F20" w14:textId="77777777" w:rsidR="002C25C3" w:rsidRPr="008C2049" w:rsidRDefault="002C25C3" w:rsidP="00473ECB">
            <w:pPr>
              <w:pStyle w:val="Tablebody"/>
              <w:keepLines w:val="0"/>
              <w:widowControl/>
              <w:spacing w:before="0" w:after="0" w:line="240" w:lineRule="auto"/>
              <w:rPr>
                <w:color w:val="000000"/>
              </w:rPr>
            </w:pPr>
            <w:r w:rsidRPr="008C2049">
              <w:rPr>
                <w:color w:val="000000"/>
              </w:rPr>
              <w:t>1 Jan, 1 Apr, 1 Jul and 1 Oct</w:t>
            </w:r>
          </w:p>
        </w:tc>
      </w:tr>
      <w:tr w:rsidR="002C25C3" w:rsidRPr="008C2049" w14:paraId="2C02F83E" w14:textId="77777777" w:rsidTr="00473ECB">
        <w:trPr>
          <w:cantSplit/>
        </w:trPr>
        <w:tc>
          <w:tcPr>
            <w:tcW w:w="3308" w:type="dxa"/>
            <w:shd w:val="clear" w:color="auto" w:fill="auto"/>
          </w:tcPr>
          <w:p w14:paraId="16035252" w14:textId="77777777" w:rsidR="002C25C3" w:rsidRPr="008C2049" w:rsidRDefault="002C25C3" w:rsidP="00473ECB">
            <w:pPr>
              <w:pStyle w:val="TableText"/>
              <w:spacing w:before="0"/>
              <w:ind w:left="0" w:right="0"/>
              <w:rPr>
                <w:color w:val="000000"/>
                <w:sz w:val="18"/>
                <w:szCs w:val="20"/>
              </w:rPr>
            </w:pPr>
            <w:r w:rsidRPr="008C2049">
              <w:rPr>
                <w:color w:val="000000"/>
                <w:sz w:val="18"/>
                <w:szCs w:val="20"/>
              </w:rPr>
              <w:t>Total soluble fraction and metals (Antimony, Cadmium, Thallium, Mercury, Lead, Chromium, Copper, Manganese, Nickel, Arsenic, Cobalt, Vanadium, Zinc) soluble fractions</w:t>
            </w:r>
          </w:p>
          <w:p w14:paraId="1879D1D5" w14:textId="77777777" w:rsidR="002C25C3" w:rsidRPr="008C2049" w:rsidRDefault="002C25C3" w:rsidP="00473ECB">
            <w:pPr>
              <w:pStyle w:val="TableText"/>
              <w:spacing w:before="0"/>
              <w:ind w:left="0" w:right="0"/>
              <w:rPr>
                <w:color w:val="000000"/>
                <w:sz w:val="18"/>
              </w:rPr>
            </w:pPr>
            <w:r w:rsidRPr="008C2049">
              <w:rPr>
                <w:color w:val="000000"/>
                <w:sz w:val="18"/>
                <w:szCs w:val="20"/>
              </w:rPr>
              <w:t xml:space="preserve">Parameters as required by condition 3.5.1  </w:t>
            </w:r>
          </w:p>
        </w:tc>
        <w:tc>
          <w:tcPr>
            <w:tcW w:w="2876" w:type="dxa"/>
            <w:shd w:val="clear" w:color="auto" w:fill="auto"/>
          </w:tcPr>
          <w:p w14:paraId="14739B25" w14:textId="77777777" w:rsidR="002C25C3" w:rsidRPr="008C2049" w:rsidRDefault="002C25C3" w:rsidP="00473ECB">
            <w:pPr>
              <w:pStyle w:val="Tablebody"/>
              <w:keepLines w:val="0"/>
              <w:widowControl/>
              <w:spacing w:before="0" w:after="0" w:line="240" w:lineRule="auto"/>
              <w:rPr>
                <w:color w:val="000000"/>
              </w:rPr>
            </w:pPr>
            <w:r w:rsidRPr="008C2049">
              <w:rPr>
                <w:color w:val="000000"/>
              </w:rPr>
              <w:t>APC Residues</w:t>
            </w:r>
          </w:p>
        </w:tc>
        <w:tc>
          <w:tcPr>
            <w:tcW w:w="1415" w:type="dxa"/>
            <w:shd w:val="clear" w:color="auto" w:fill="auto"/>
          </w:tcPr>
          <w:p w14:paraId="321387D9" w14:textId="77777777" w:rsidR="002C25C3" w:rsidRPr="008C2049" w:rsidRDefault="002C25C3" w:rsidP="00473ECB">
            <w:pPr>
              <w:pStyle w:val="Tablebody"/>
              <w:keepLines w:val="0"/>
              <w:widowControl/>
              <w:spacing w:before="0" w:after="0" w:line="240" w:lineRule="auto"/>
              <w:rPr>
                <w:color w:val="000000"/>
              </w:rPr>
            </w:pPr>
            <w:r w:rsidRPr="008C2049">
              <w:rPr>
                <w:color w:val="000000"/>
              </w:rPr>
              <w:t>Before use of a new disposal or recycling route</w:t>
            </w:r>
          </w:p>
        </w:tc>
        <w:tc>
          <w:tcPr>
            <w:tcW w:w="2255" w:type="dxa"/>
            <w:shd w:val="clear" w:color="auto" w:fill="auto"/>
          </w:tcPr>
          <w:p w14:paraId="324F6C85" w14:textId="77777777" w:rsidR="002C25C3" w:rsidRPr="008C2049" w:rsidRDefault="002C25C3" w:rsidP="00473ECB">
            <w:pPr>
              <w:pStyle w:val="Tablebody"/>
              <w:keepLines w:val="0"/>
              <w:widowControl/>
              <w:spacing w:before="0" w:after="0" w:line="240" w:lineRule="auto"/>
              <w:rPr>
                <w:color w:val="000000"/>
              </w:rPr>
            </w:pPr>
          </w:p>
        </w:tc>
      </w:tr>
      <w:tr w:rsidR="002C25C3" w:rsidRPr="008C2049" w14:paraId="56E0B6EA" w14:textId="77777777" w:rsidTr="00473ECB">
        <w:trPr>
          <w:cantSplit/>
        </w:trPr>
        <w:tc>
          <w:tcPr>
            <w:tcW w:w="3308" w:type="dxa"/>
            <w:shd w:val="clear" w:color="auto" w:fill="auto"/>
          </w:tcPr>
          <w:p w14:paraId="08FA38C5" w14:textId="77777777" w:rsidR="002C25C3" w:rsidRPr="008C2049" w:rsidRDefault="002C25C3" w:rsidP="00473ECB">
            <w:pPr>
              <w:pStyle w:val="TableText"/>
              <w:spacing w:before="0" w:after="0"/>
              <w:ind w:left="0" w:right="0"/>
              <w:rPr>
                <w:color w:val="000000"/>
                <w:sz w:val="18"/>
              </w:rPr>
            </w:pPr>
            <w:r w:rsidRPr="008C2049">
              <w:rPr>
                <w:color w:val="000000"/>
                <w:sz w:val="18"/>
                <w:szCs w:val="20"/>
              </w:rPr>
              <w:lastRenderedPageBreak/>
              <w:t>Functioning and monitoring of the incineration plant as required by condition 4.2.2</w:t>
            </w:r>
          </w:p>
        </w:tc>
        <w:tc>
          <w:tcPr>
            <w:tcW w:w="2876" w:type="dxa"/>
            <w:shd w:val="clear" w:color="auto" w:fill="auto"/>
          </w:tcPr>
          <w:p w14:paraId="026093AB" w14:textId="77777777" w:rsidR="002C25C3" w:rsidRPr="008C2049" w:rsidRDefault="002C25C3" w:rsidP="00473ECB">
            <w:pPr>
              <w:pStyle w:val="Tablebody"/>
              <w:keepLines w:val="0"/>
              <w:widowControl/>
              <w:spacing w:before="0" w:after="0" w:line="240" w:lineRule="auto"/>
              <w:rPr>
                <w:color w:val="000000"/>
              </w:rPr>
            </w:pPr>
          </w:p>
        </w:tc>
        <w:tc>
          <w:tcPr>
            <w:tcW w:w="1415" w:type="dxa"/>
            <w:shd w:val="clear" w:color="auto" w:fill="auto"/>
          </w:tcPr>
          <w:p w14:paraId="4E0DC024" w14:textId="77777777" w:rsidR="002C25C3" w:rsidRPr="008C2049" w:rsidRDefault="002C25C3" w:rsidP="00473ECB">
            <w:pPr>
              <w:pStyle w:val="Tablebody"/>
              <w:keepLines w:val="0"/>
              <w:widowControl/>
              <w:spacing w:before="0" w:after="0" w:line="240" w:lineRule="auto"/>
              <w:rPr>
                <w:color w:val="000000"/>
              </w:rPr>
            </w:pPr>
            <w:r w:rsidRPr="008C2049">
              <w:rPr>
                <w:color w:val="000000"/>
              </w:rPr>
              <w:t xml:space="preserve">Annually </w:t>
            </w:r>
          </w:p>
        </w:tc>
        <w:tc>
          <w:tcPr>
            <w:tcW w:w="2255" w:type="dxa"/>
            <w:shd w:val="clear" w:color="auto" w:fill="auto"/>
          </w:tcPr>
          <w:p w14:paraId="009107B1" w14:textId="77777777" w:rsidR="002C25C3" w:rsidRPr="008C2049" w:rsidRDefault="002C25C3" w:rsidP="00473ECB">
            <w:pPr>
              <w:pStyle w:val="Tablebody"/>
              <w:keepLines w:val="0"/>
              <w:widowControl/>
              <w:spacing w:before="0" w:after="0" w:line="240" w:lineRule="auto"/>
              <w:rPr>
                <w:color w:val="000000"/>
              </w:rPr>
            </w:pPr>
            <w:r w:rsidRPr="008C2049">
              <w:rPr>
                <w:color w:val="000000"/>
              </w:rPr>
              <w:t>1 January</w:t>
            </w:r>
          </w:p>
        </w:tc>
      </w:tr>
      <w:tr w:rsidR="002C25C3" w:rsidRPr="008C2049" w14:paraId="002C7DD1" w14:textId="77777777" w:rsidTr="00473ECB">
        <w:trPr>
          <w:cantSplit/>
        </w:trPr>
        <w:tc>
          <w:tcPr>
            <w:tcW w:w="9854" w:type="dxa"/>
            <w:gridSpan w:val="4"/>
            <w:shd w:val="clear" w:color="auto" w:fill="auto"/>
          </w:tcPr>
          <w:p w14:paraId="05D60FE5"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Water</w:t>
            </w:r>
          </w:p>
        </w:tc>
      </w:tr>
      <w:tr w:rsidR="002C25C3" w:rsidRPr="008C2049" w14:paraId="52AAADF9" w14:textId="77777777" w:rsidTr="00473ECB">
        <w:trPr>
          <w:cantSplit/>
        </w:trPr>
        <w:tc>
          <w:tcPr>
            <w:tcW w:w="3308" w:type="dxa"/>
            <w:shd w:val="clear" w:color="auto" w:fill="auto"/>
          </w:tcPr>
          <w:p w14:paraId="45E36230"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Emissions to water</w:t>
            </w:r>
          </w:p>
          <w:p w14:paraId="3F3AAC2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48EBE8F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W1, W2, W3, W4</w:t>
            </w:r>
          </w:p>
          <w:p w14:paraId="1D54B1B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W9 (prior to discharge to the River </w:t>
            </w:r>
            <w:proofErr w:type="spellStart"/>
            <w:r w:rsidRPr="008C2049">
              <w:rPr>
                <w:rFonts w:cs="Arial"/>
                <w:color w:val="000000"/>
              </w:rPr>
              <w:t>Gowy</w:t>
            </w:r>
            <w:proofErr w:type="spellEnd"/>
            <w:r w:rsidRPr="008C2049">
              <w:rPr>
                <w:rFonts w:cs="Arial"/>
                <w:color w:val="000000"/>
              </w:rPr>
              <w:t>)</w:t>
            </w:r>
          </w:p>
        </w:tc>
        <w:tc>
          <w:tcPr>
            <w:tcW w:w="1415" w:type="dxa"/>
            <w:shd w:val="clear" w:color="auto" w:fill="auto"/>
          </w:tcPr>
          <w:p w14:paraId="55332BA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255" w:type="dxa"/>
            <w:shd w:val="clear" w:color="auto" w:fill="auto"/>
          </w:tcPr>
          <w:p w14:paraId="271E5B8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01/04/2017</w:t>
            </w:r>
          </w:p>
        </w:tc>
      </w:tr>
      <w:tr w:rsidR="002C25C3" w:rsidRPr="008C2049" w14:paraId="3CABEFDF" w14:textId="77777777" w:rsidTr="00473ECB">
        <w:trPr>
          <w:cantSplit/>
        </w:trPr>
        <w:tc>
          <w:tcPr>
            <w:tcW w:w="3308" w:type="dxa"/>
            <w:shd w:val="clear" w:color="auto" w:fill="auto"/>
          </w:tcPr>
          <w:p w14:paraId="78E1186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Emissions to water (HPP and CCS)</w:t>
            </w:r>
          </w:p>
          <w:p w14:paraId="6E72E7CF"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4933E4B6"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Process monitoring point T1</w:t>
            </w:r>
          </w:p>
        </w:tc>
        <w:tc>
          <w:tcPr>
            <w:tcW w:w="1415" w:type="dxa"/>
            <w:shd w:val="clear" w:color="auto" w:fill="auto"/>
          </w:tcPr>
          <w:p w14:paraId="66DA055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255" w:type="dxa"/>
            <w:shd w:val="clear" w:color="auto" w:fill="auto"/>
          </w:tcPr>
          <w:p w14:paraId="550BB1AC" w14:textId="77777777" w:rsidR="002C25C3" w:rsidRPr="008C2049" w:rsidRDefault="002C25C3" w:rsidP="00473ECB">
            <w:pPr>
              <w:pStyle w:val="Tablebody"/>
              <w:keepLines w:val="0"/>
              <w:widowControl/>
              <w:spacing w:before="0" w:after="0" w:line="240" w:lineRule="auto"/>
              <w:rPr>
                <w:rFonts w:cs="Arial"/>
                <w:color w:val="000000"/>
              </w:rPr>
            </w:pPr>
            <w:r w:rsidRPr="008C2049">
              <w:rPr>
                <w:color w:val="000000"/>
              </w:rPr>
              <w:t>1 January</w:t>
            </w:r>
          </w:p>
        </w:tc>
      </w:tr>
      <w:tr w:rsidR="002C25C3" w:rsidRPr="008C2049" w14:paraId="12512A9B" w14:textId="77777777" w:rsidTr="00473ECB">
        <w:trPr>
          <w:cantSplit/>
        </w:trPr>
        <w:tc>
          <w:tcPr>
            <w:tcW w:w="3308" w:type="dxa"/>
            <w:shd w:val="clear" w:color="auto" w:fill="auto"/>
          </w:tcPr>
          <w:p w14:paraId="2B1E166E"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Emissions to water</w:t>
            </w:r>
          </w:p>
          <w:p w14:paraId="3C4F3A53"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 – Oil in water</w:t>
            </w:r>
          </w:p>
        </w:tc>
        <w:tc>
          <w:tcPr>
            <w:tcW w:w="2876" w:type="dxa"/>
            <w:shd w:val="clear" w:color="auto" w:fill="auto"/>
          </w:tcPr>
          <w:p w14:paraId="467D5D1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Installation</w:t>
            </w:r>
          </w:p>
        </w:tc>
        <w:tc>
          <w:tcPr>
            <w:tcW w:w="1415" w:type="dxa"/>
            <w:shd w:val="clear" w:color="auto" w:fill="auto"/>
          </w:tcPr>
          <w:p w14:paraId="526A0F0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2255" w:type="dxa"/>
            <w:shd w:val="clear" w:color="auto" w:fill="auto"/>
          </w:tcPr>
          <w:p w14:paraId="49CE81A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719A92BF" w14:textId="77777777" w:rsidTr="00473ECB">
        <w:trPr>
          <w:cantSplit/>
        </w:trPr>
        <w:tc>
          <w:tcPr>
            <w:tcW w:w="9854" w:type="dxa"/>
            <w:gridSpan w:val="4"/>
            <w:shd w:val="clear" w:color="auto" w:fill="auto"/>
          </w:tcPr>
          <w:p w14:paraId="4EDC3999"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Sewer</w:t>
            </w:r>
          </w:p>
        </w:tc>
      </w:tr>
      <w:tr w:rsidR="002C25C3" w:rsidRPr="008C2049" w14:paraId="43449CD2" w14:textId="77777777" w:rsidTr="00473ECB">
        <w:trPr>
          <w:cantSplit/>
        </w:trPr>
        <w:tc>
          <w:tcPr>
            <w:tcW w:w="3308" w:type="dxa"/>
            <w:shd w:val="clear" w:color="auto" w:fill="auto"/>
          </w:tcPr>
          <w:p w14:paraId="51FCA65E"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Emissions to sewer</w:t>
            </w:r>
          </w:p>
          <w:p w14:paraId="64873D16"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333F662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S1</w:t>
            </w:r>
          </w:p>
        </w:tc>
        <w:tc>
          <w:tcPr>
            <w:tcW w:w="1415" w:type="dxa"/>
            <w:shd w:val="clear" w:color="auto" w:fill="auto"/>
          </w:tcPr>
          <w:p w14:paraId="223E0AD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255" w:type="dxa"/>
            <w:shd w:val="clear" w:color="auto" w:fill="auto"/>
          </w:tcPr>
          <w:p w14:paraId="4132571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 accordance with table S3.3(a) of this permit</w:t>
            </w:r>
          </w:p>
        </w:tc>
      </w:tr>
      <w:tr w:rsidR="002C25C3" w:rsidRPr="008C2049" w14:paraId="6ADDA419" w14:textId="77777777" w:rsidTr="00473ECB">
        <w:trPr>
          <w:cantSplit/>
        </w:trPr>
        <w:tc>
          <w:tcPr>
            <w:tcW w:w="9854" w:type="dxa"/>
            <w:gridSpan w:val="4"/>
            <w:shd w:val="clear" w:color="auto" w:fill="auto"/>
          </w:tcPr>
          <w:p w14:paraId="3A41015A"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Other</w:t>
            </w:r>
          </w:p>
        </w:tc>
      </w:tr>
      <w:tr w:rsidR="002C25C3" w:rsidRPr="008C2049" w14:paraId="2A47F01D" w14:textId="77777777" w:rsidTr="00473ECB">
        <w:trPr>
          <w:cantSplit/>
        </w:trPr>
        <w:tc>
          <w:tcPr>
            <w:tcW w:w="3308" w:type="dxa"/>
            <w:shd w:val="clear" w:color="auto" w:fill="auto"/>
          </w:tcPr>
          <w:p w14:paraId="53ED3B1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LDAR</w:t>
            </w:r>
          </w:p>
        </w:tc>
        <w:tc>
          <w:tcPr>
            <w:tcW w:w="2876" w:type="dxa"/>
            <w:shd w:val="clear" w:color="auto" w:fill="auto"/>
          </w:tcPr>
          <w:p w14:paraId="4F0072F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Installation wide</w:t>
            </w:r>
          </w:p>
        </w:tc>
        <w:tc>
          <w:tcPr>
            <w:tcW w:w="1415" w:type="dxa"/>
            <w:shd w:val="clear" w:color="auto" w:fill="auto"/>
          </w:tcPr>
          <w:p w14:paraId="5F473B8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2255" w:type="dxa"/>
            <w:shd w:val="clear" w:color="auto" w:fill="auto"/>
          </w:tcPr>
          <w:p w14:paraId="4AC2B28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01/01/2008 up to 28/10/2018</w:t>
            </w:r>
          </w:p>
        </w:tc>
      </w:tr>
      <w:tr w:rsidR="002C25C3" w:rsidRPr="008C2049" w14:paraId="200359C4" w14:textId="77777777" w:rsidTr="00473ECB">
        <w:trPr>
          <w:cantSplit/>
        </w:trPr>
        <w:tc>
          <w:tcPr>
            <w:tcW w:w="3308" w:type="dxa"/>
            <w:shd w:val="clear" w:color="auto" w:fill="auto"/>
          </w:tcPr>
          <w:p w14:paraId="24D340C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Diffuse VOCs in accordance with BAT Conclusion 6</w:t>
            </w:r>
          </w:p>
        </w:tc>
        <w:tc>
          <w:tcPr>
            <w:tcW w:w="2876" w:type="dxa"/>
            <w:shd w:val="clear" w:color="auto" w:fill="auto"/>
          </w:tcPr>
          <w:p w14:paraId="576A087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Installation wide</w:t>
            </w:r>
          </w:p>
        </w:tc>
        <w:tc>
          <w:tcPr>
            <w:tcW w:w="1415" w:type="dxa"/>
            <w:shd w:val="clear" w:color="auto" w:fill="auto"/>
          </w:tcPr>
          <w:p w14:paraId="19D45B3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2255" w:type="dxa"/>
            <w:shd w:val="clear" w:color="auto" w:fill="auto"/>
          </w:tcPr>
          <w:p w14:paraId="02BCCCA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From 28/10/2018</w:t>
            </w:r>
          </w:p>
        </w:tc>
      </w:tr>
      <w:tr w:rsidR="002C25C3" w:rsidRPr="008C2049" w14:paraId="41D3195E" w14:textId="77777777" w:rsidTr="00473ECB">
        <w:trPr>
          <w:cantSplit/>
        </w:trPr>
        <w:tc>
          <w:tcPr>
            <w:tcW w:w="3308" w:type="dxa"/>
            <w:shd w:val="clear" w:color="auto" w:fill="auto"/>
          </w:tcPr>
          <w:p w14:paraId="3B9771C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Sulphur monitoring for refinery liquid fuel system</w:t>
            </w:r>
          </w:p>
          <w:p w14:paraId="3BF5756D"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52A6BA07"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Heavy fuel oil surge vessel, V1802;</w:t>
            </w:r>
          </w:p>
          <w:p w14:paraId="613B79CE"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Light fuel tank, T4027</w:t>
            </w:r>
          </w:p>
        </w:tc>
        <w:tc>
          <w:tcPr>
            <w:tcW w:w="1415" w:type="dxa"/>
            <w:shd w:val="clear" w:color="auto" w:fill="auto"/>
          </w:tcPr>
          <w:p w14:paraId="41BCB6D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255" w:type="dxa"/>
            <w:shd w:val="clear" w:color="auto" w:fill="auto"/>
          </w:tcPr>
          <w:p w14:paraId="7FBE47B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01/04/2017</w:t>
            </w:r>
          </w:p>
        </w:tc>
      </w:tr>
      <w:tr w:rsidR="002C25C3" w:rsidRPr="008C2049" w14:paraId="1D610C4E" w14:textId="77777777" w:rsidTr="00473ECB">
        <w:trPr>
          <w:cantSplit/>
        </w:trPr>
        <w:tc>
          <w:tcPr>
            <w:tcW w:w="3308" w:type="dxa"/>
            <w:shd w:val="clear" w:color="auto" w:fill="auto"/>
          </w:tcPr>
          <w:p w14:paraId="5A8100CA"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Sulphur monitoring for refinery fuel gas</w:t>
            </w:r>
          </w:p>
          <w:p w14:paraId="220836D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302C16A4"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RFG fuel drums, </w:t>
            </w:r>
          </w:p>
          <w:p w14:paraId="266D7130"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V4808 and V4809</w:t>
            </w:r>
          </w:p>
        </w:tc>
        <w:tc>
          <w:tcPr>
            <w:tcW w:w="1415" w:type="dxa"/>
            <w:shd w:val="clear" w:color="auto" w:fill="auto"/>
          </w:tcPr>
          <w:p w14:paraId="4F9C0F9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255" w:type="dxa"/>
            <w:shd w:val="clear" w:color="auto" w:fill="auto"/>
          </w:tcPr>
          <w:p w14:paraId="310EBC7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01/04/2017</w:t>
            </w:r>
          </w:p>
        </w:tc>
      </w:tr>
      <w:tr w:rsidR="002C25C3" w:rsidRPr="008C2049" w14:paraId="334BB066" w14:textId="77777777" w:rsidTr="00473ECB">
        <w:trPr>
          <w:cantSplit/>
        </w:trPr>
        <w:tc>
          <w:tcPr>
            <w:tcW w:w="3308" w:type="dxa"/>
            <w:shd w:val="clear" w:color="auto" w:fill="auto"/>
          </w:tcPr>
          <w:p w14:paraId="2F21D578"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Sulphur recovery unit</w:t>
            </w:r>
          </w:p>
          <w:p w14:paraId="40071ADC"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Parameters as required by condition 3.5.1</w:t>
            </w:r>
          </w:p>
        </w:tc>
        <w:tc>
          <w:tcPr>
            <w:tcW w:w="2876" w:type="dxa"/>
            <w:shd w:val="clear" w:color="auto" w:fill="auto"/>
          </w:tcPr>
          <w:p w14:paraId="6B9E419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SRU percentage recovery</w:t>
            </w:r>
          </w:p>
        </w:tc>
        <w:tc>
          <w:tcPr>
            <w:tcW w:w="1415" w:type="dxa"/>
            <w:shd w:val="clear" w:color="auto" w:fill="auto"/>
          </w:tcPr>
          <w:p w14:paraId="3147054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255" w:type="dxa"/>
            <w:shd w:val="clear" w:color="auto" w:fill="auto"/>
          </w:tcPr>
          <w:p w14:paraId="0CA1B93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01/04/2017</w:t>
            </w:r>
          </w:p>
        </w:tc>
      </w:tr>
      <w:tr w:rsidR="002C25C3" w:rsidRPr="008C2049" w14:paraId="66A67602" w14:textId="77777777" w:rsidTr="00473ECB">
        <w:trPr>
          <w:cantSplit/>
        </w:trPr>
        <w:tc>
          <w:tcPr>
            <w:tcW w:w="3308" w:type="dxa"/>
            <w:shd w:val="clear" w:color="auto" w:fill="auto"/>
          </w:tcPr>
          <w:p w14:paraId="79BB1A15" w14:textId="77777777" w:rsidR="002C25C3" w:rsidRPr="008C2049" w:rsidRDefault="002C25C3" w:rsidP="00473ECB">
            <w:pPr>
              <w:pStyle w:val="Tablebody"/>
              <w:keepLines w:val="0"/>
              <w:widowControl/>
              <w:spacing w:before="0" w:after="60" w:line="240" w:lineRule="auto"/>
              <w:rPr>
                <w:rFonts w:cs="Arial"/>
                <w:snapToGrid w:val="0"/>
                <w:color w:val="000000"/>
              </w:rPr>
            </w:pPr>
            <w:r w:rsidRPr="008C2049">
              <w:rPr>
                <w:rFonts w:cs="Arial"/>
                <w:snapToGrid w:val="0"/>
                <w:color w:val="000000"/>
              </w:rPr>
              <w:t>Sulphur Recovery Unit</w:t>
            </w:r>
          </w:p>
        </w:tc>
        <w:tc>
          <w:tcPr>
            <w:tcW w:w="2876" w:type="dxa"/>
            <w:shd w:val="clear" w:color="auto" w:fill="auto"/>
          </w:tcPr>
          <w:p w14:paraId="19E4A073" w14:textId="77777777" w:rsidR="002C25C3" w:rsidRPr="008C2049" w:rsidRDefault="002C25C3" w:rsidP="00473ECB">
            <w:pPr>
              <w:pStyle w:val="Tablebody"/>
              <w:keepLines w:val="0"/>
              <w:widowControl/>
              <w:spacing w:before="0" w:after="0" w:line="240" w:lineRule="auto"/>
              <w:rPr>
                <w:rFonts w:cs="Arial"/>
                <w:snapToGrid w:val="0"/>
                <w:color w:val="000000"/>
              </w:rPr>
            </w:pPr>
            <w:r w:rsidRPr="008C2049">
              <w:rPr>
                <w:rFonts w:cs="Arial"/>
                <w:snapToGrid w:val="0"/>
                <w:color w:val="000000"/>
              </w:rPr>
              <w:t>Refinery sulphur balance and SRU availability</w:t>
            </w:r>
          </w:p>
        </w:tc>
        <w:tc>
          <w:tcPr>
            <w:tcW w:w="1415" w:type="dxa"/>
            <w:shd w:val="clear" w:color="auto" w:fill="auto"/>
          </w:tcPr>
          <w:p w14:paraId="72EC295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255" w:type="dxa"/>
            <w:shd w:val="clear" w:color="auto" w:fill="auto"/>
          </w:tcPr>
          <w:p w14:paraId="68FA554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01/01/2008</w:t>
            </w:r>
          </w:p>
        </w:tc>
      </w:tr>
      <w:tr w:rsidR="002C25C3" w:rsidRPr="008C2049" w14:paraId="226CF621" w14:textId="77777777" w:rsidTr="00473ECB">
        <w:trPr>
          <w:cantSplit/>
        </w:trPr>
        <w:tc>
          <w:tcPr>
            <w:tcW w:w="3308" w:type="dxa"/>
            <w:shd w:val="clear" w:color="auto" w:fill="auto"/>
          </w:tcPr>
          <w:p w14:paraId="1B0A162D" w14:textId="77777777" w:rsidR="002C25C3" w:rsidRPr="008C2049" w:rsidRDefault="002C25C3" w:rsidP="00473ECB">
            <w:pPr>
              <w:pStyle w:val="Tablebody"/>
              <w:keepLines w:val="0"/>
              <w:widowControl/>
              <w:spacing w:before="0" w:after="60" w:line="240" w:lineRule="auto"/>
              <w:rPr>
                <w:rFonts w:cs="Arial"/>
                <w:color w:val="000000"/>
              </w:rPr>
            </w:pPr>
            <w:r w:rsidRPr="008C2049">
              <w:rPr>
                <w:rFonts w:cs="Arial"/>
                <w:color w:val="000000"/>
              </w:rPr>
              <w:t xml:space="preserve">Emissions to air – Refinery Flare </w:t>
            </w:r>
          </w:p>
          <w:p w14:paraId="6D0181F4" w14:textId="77777777" w:rsidR="002C25C3" w:rsidRPr="008C2049" w:rsidRDefault="002C25C3" w:rsidP="00473ECB">
            <w:pPr>
              <w:pStyle w:val="Tablebody"/>
              <w:keepLines w:val="0"/>
              <w:widowControl/>
              <w:spacing w:before="0" w:after="60" w:line="240" w:lineRule="auto"/>
              <w:rPr>
                <w:rFonts w:cs="Arial"/>
                <w:snapToGrid w:val="0"/>
                <w:color w:val="000000"/>
              </w:rPr>
            </w:pPr>
            <w:r w:rsidRPr="008C2049">
              <w:rPr>
                <w:rFonts w:cs="Arial"/>
                <w:snapToGrid w:val="0"/>
                <w:color w:val="000000"/>
              </w:rPr>
              <w:t>Sour gas and hydrogen sulphide</w:t>
            </w:r>
          </w:p>
        </w:tc>
        <w:tc>
          <w:tcPr>
            <w:tcW w:w="2876" w:type="dxa"/>
            <w:shd w:val="clear" w:color="auto" w:fill="auto"/>
          </w:tcPr>
          <w:p w14:paraId="6DE36406" w14:textId="77777777" w:rsidR="002C25C3" w:rsidRPr="008C2049" w:rsidRDefault="002C25C3" w:rsidP="00473ECB">
            <w:pPr>
              <w:pStyle w:val="Tablebody"/>
              <w:keepLines w:val="0"/>
              <w:widowControl/>
              <w:spacing w:before="0" w:after="0" w:line="240" w:lineRule="auto"/>
              <w:rPr>
                <w:rFonts w:cs="Arial"/>
                <w:snapToGrid w:val="0"/>
                <w:color w:val="000000"/>
              </w:rPr>
            </w:pPr>
            <w:r w:rsidRPr="008C2049">
              <w:rPr>
                <w:rFonts w:cs="Arial"/>
                <w:color w:val="000000"/>
              </w:rPr>
              <w:t>REF-A-14</w:t>
            </w:r>
          </w:p>
        </w:tc>
        <w:tc>
          <w:tcPr>
            <w:tcW w:w="1415" w:type="dxa"/>
            <w:shd w:val="clear" w:color="auto" w:fill="auto"/>
          </w:tcPr>
          <w:p w14:paraId="47813A1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2255" w:type="dxa"/>
            <w:shd w:val="clear" w:color="auto" w:fill="auto"/>
          </w:tcPr>
          <w:p w14:paraId="439E13D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01/04/2017</w:t>
            </w:r>
          </w:p>
        </w:tc>
      </w:tr>
      <w:tr w:rsidR="002C25C3" w:rsidRPr="008C2049" w14:paraId="4A64420E" w14:textId="77777777" w:rsidTr="00473ECB">
        <w:trPr>
          <w:cantSplit/>
        </w:trPr>
        <w:tc>
          <w:tcPr>
            <w:tcW w:w="3308" w:type="dxa"/>
            <w:shd w:val="clear" w:color="auto" w:fill="auto"/>
          </w:tcPr>
          <w:p w14:paraId="492B1898" w14:textId="77777777" w:rsidR="002C25C3" w:rsidRPr="008C2049" w:rsidRDefault="002C25C3" w:rsidP="00473ECB">
            <w:pPr>
              <w:spacing w:before="0" w:after="60" w:line="240" w:lineRule="auto"/>
              <w:rPr>
                <w:rFonts w:cs="Arial"/>
                <w:color w:val="000000"/>
                <w:sz w:val="18"/>
                <w:szCs w:val="20"/>
              </w:rPr>
            </w:pPr>
            <w:r w:rsidRPr="008C2049">
              <w:rPr>
                <w:rFonts w:cs="Arial"/>
                <w:snapToGrid w:val="0"/>
                <w:color w:val="000000"/>
                <w:sz w:val="18"/>
                <w:szCs w:val="20"/>
              </w:rPr>
              <w:t>Review of NOx factors</w:t>
            </w:r>
          </w:p>
        </w:tc>
        <w:tc>
          <w:tcPr>
            <w:tcW w:w="2876" w:type="dxa"/>
            <w:shd w:val="clear" w:color="auto" w:fill="auto"/>
          </w:tcPr>
          <w:p w14:paraId="155B596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Emission points identified in response to IC10 in table S1.3 of the permit</w:t>
            </w:r>
          </w:p>
        </w:tc>
        <w:tc>
          <w:tcPr>
            <w:tcW w:w="1415" w:type="dxa"/>
            <w:shd w:val="clear" w:color="auto" w:fill="auto"/>
          </w:tcPr>
          <w:p w14:paraId="6C82C57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2255" w:type="dxa"/>
            <w:shd w:val="clear" w:color="auto" w:fill="auto"/>
          </w:tcPr>
          <w:p w14:paraId="6FDE9E1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01/04/2017</w:t>
            </w:r>
          </w:p>
        </w:tc>
      </w:tr>
      <w:tr w:rsidR="002C25C3" w:rsidRPr="008C2049" w14:paraId="4B89C153" w14:textId="77777777" w:rsidTr="00473ECB">
        <w:trPr>
          <w:cantSplit/>
        </w:trPr>
        <w:tc>
          <w:tcPr>
            <w:tcW w:w="3308" w:type="dxa"/>
            <w:shd w:val="clear" w:color="auto" w:fill="auto"/>
          </w:tcPr>
          <w:p w14:paraId="0347019C" w14:textId="77777777" w:rsidR="002C25C3" w:rsidRPr="008C2049" w:rsidRDefault="002C25C3" w:rsidP="00473ECB">
            <w:pPr>
              <w:spacing w:before="0" w:after="60" w:line="240" w:lineRule="auto"/>
              <w:rPr>
                <w:rFonts w:cs="Arial"/>
                <w:snapToGrid w:val="0"/>
                <w:color w:val="000000"/>
                <w:sz w:val="18"/>
                <w:szCs w:val="20"/>
              </w:rPr>
            </w:pPr>
            <w:r w:rsidRPr="008C2049">
              <w:rPr>
                <w:rFonts w:cs="Arial"/>
                <w:snapToGrid w:val="0"/>
                <w:color w:val="000000"/>
                <w:sz w:val="18"/>
                <w:szCs w:val="20"/>
              </w:rPr>
              <w:t>Non-methane VOCs and benzene</w:t>
            </w:r>
          </w:p>
        </w:tc>
        <w:tc>
          <w:tcPr>
            <w:tcW w:w="2876" w:type="dxa"/>
            <w:shd w:val="clear" w:color="auto" w:fill="auto"/>
          </w:tcPr>
          <w:p w14:paraId="56156E1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Ince Coaster Berth VRU</w:t>
            </w:r>
          </w:p>
        </w:tc>
        <w:tc>
          <w:tcPr>
            <w:tcW w:w="1415" w:type="dxa"/>
            <w:shd w:val="clear" w:color="auto" w:fill="auto"/>
          </w:tcPr>
          <w:p w14:paraId="0F2CB5C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 accordance with table S3.5 of this permit</w:t>
            </w:r>
          </w:p>
        </w:tc>
        <w:tc>
          <w:tcPr>
            <w:tcW w:w="2255" w:type="dxa"/>
            <w:shd w:val="clear" w:color="auto" w:fill="auto"/>
          </w:tcPr>
          <w:p w14:paraId="4146933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In accordance with table S3.5 of this permit</w:t>
            </w:r>
          </w:p>
        </w:tc>
      </w:tr>
      <w:tr w:rsidR="002C25C3" w:rsidRPr="008C2049" w14:paraId="38451445" w14:textId="77777777" w:rsidTr="00473ECB">
        <w:trPr>
          <w:cantSplit/>
        </w:trPr>
        <w:tc>
          <w:tcPr>
            <w:tcW w:w="9854" w:type="dxa"/>
            <w:gridSpan w:val="4"/>
            <w:shd w:val="clear" w:color="auto" w:fill="auto"/>
          </w:tcPr>
          <w:p w14:paraId="7ECA7706" w14:textId="77777777" w:rsidR="002C25C3" w:rsidRPr="008C2049" w:rsidRDefault="002C25C3" w:rsidP="00473ECB">
            <w:pPr>
              <w:pStyle w:val="Tablebody"/>
              <w:keepLines w:val="0"/>
              <w:widowControl/>
              <w:spacing w:before="0" w:after="0" w:line="240" w:lineRule="auto"/>
              <w:rPr>
                <w:rFonts w:cs="Arial"/>
                <w:b/>
                <w:bCs/>
                <w:color w:val="000000"/>
              </w:rPr>
            </w:pPr>
            <w:r w:rsidRPr="008C2049">
              <w:rPr>
                <w:rFonts w:cs="Arial"/>
                <w:b/>
                <w:bCs/>
                <w:color w:val="000000"/>
              </w:rPr>
              <w:t>Hydrogen Production Plant and Carbon Capture and Storage Plant</w:t>
            </w:r>
          </w:p>
        </w:tc>
      </w:tr>
      <w:tr w:rsidR="002C25C3" w:rsidRPr="008C2049" w14:paraId="029A22EC" w14:textId="77777777" w:rsidTr="00473ECB">
        <w:trPr>
          <w:cantSplit/>
        </w:trPr>
        <w:tc>
          <w:tcPr>
            <w:tcW w:w="3308" w:type="dxa"/>
            <w:shd w:val="clear" w:color="auto" w:fill="auto"/>
          </w:tcPr>
          <w:p w14:paraId="4D2774E8" w14:textId="77777777" w:rsidR="002C25C3" w:rsidRPr="008C2049" w:rsidRDefault="002C25C3" w:rsidP="002C25C3">
            <w:pPr>
              <w:numPr>
                <w:ilvl w:val="0"/>
                <w:numId w:val="102"/>
              </w:numPr>
              <w:spacing w:before="0" w:after="0" w:line="240" w:lineRule="auto"/>
              <w:ind w:left="294" w:hanging="284"/>
              <w:rPr>
                <w:sz w:val="18"/>
                <w:szCs w:val="18"/>
              </w:rPr>
            </w:pPr>
            <w:r w:rsidRPr="008C2049">
              <w:rPr>
                <w:rFonts w:cs="Arial"/>
                <w:color w:val="000000"/>
                <w:sz w:val="18"/>
                <w:szCs w:val="18"/>
              </w:rPr>
              <w:lastRenderedPageBreak/>
              <w:t xml:space="preserve">Number of flaring events </w:t>
            </w:r>
          </w:p>
          <w:p w14:paraId="7DBCB9F3" w14:textId="77777777" w:rsidR="002C25C3" w:rsidRPr="008C2049" w:rsidRDefault="002C25C3" w:rsidP="002C25C3">
            <w:pPr>
              <w:numPr>
                <w:ilvl w:val="0"/>
                <w:numId w:val="102"/>
              </w:numPr>
              <w:spacing w:before="0" w:after="0" w:line="240" w:lineRule="auto"/>
              <w:ind w:left="294" w:hanging="284"/>
              <w:rPr>
                <w:sz w:val="18"/>
                <w:szCs w:val="18"/>
              </w:rPr>
            </w:pPr>
            <w:r w:rsidRPr="008C2049">
              <w:rPr>
                <w:rFonts w:cs="Arial"/>
                <w:color w:val="000000"/>
                <w:sz w:val="18"/>
                <w:szCs w:val="18"/>
              </w:rPr>
              <w:t>Duration</w:t>
            </w:r>
            <w:r w:rsidRPr="008C2049">
              <w:rPr>
                <w:sz w:val="18"/>
                <w:szCs w:val="18"/>
              </w:rPr>
              <w:t xml:space="preserve"> of flaring events</w:t>
            </w:r>
          </w:p>
          <w:p w14:paraId="4C369F08" w14:textId="77777777" w:rsidR="002C25C3" w:rsidRPr="008C2049" w:rsidRDefault="002C25C3" w:rsidP="002C25C3">
            <w:pPr>
              <w:numPr>
                <w:ilvl w:val="0"/>
                <w:numId w:val="102"/>
              </w:numPr>
              <w:spacing w:before="0" w:after="0" w:line="240" w:lineRule="auto"/>
              <w:ind w:left="294" w:hanging="284"/>
              <w:rPr>
                <w:sz w:val="18"/>
                <w:szCs w:val="18"/>
              </w:rPr>
            </w:pPr>
            <w:r w:rsidRPr="008C2049">
              <w:rPr>
                <w:rFonts w:cs="Arial"/>
                <w:color w:val="000000"/>
                <w:sz w:val="18"/>
                <w:szCs w:val="18"/>
              </w:rPr>
              <w:t>Root cause analysis for each event and preventative / frequency reduction measures</w:t>
            </w:r>
          </w:p>
          <w:p w14:paraId="667FC434"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sz w:val="18"/>
                <w:szCs w:val="18"/>
              </w:rPr>
              <w:t>Total mass of gas flared in each event</w:t>
            </w:r>
          </w:p>
          <w:p w14:paraId="4E96F7F9" w14:textId="77777777" w:rsidR="002C25C3" w:rsidRPr="008C2049" w:rsidRDefault="002C25C3" w:rsidP="002C25C3">
            <w:pPr>
              <w:numPr>
                <w:ilvl w:val="0"/>
                <w:numId w:val="102"/>
              </w:numPr>
              <w:spacing w:before="0" w:after="0" w:line="240" w:lineRule="auto"/>
              <w:ind w:left="294" w:hanging="284"/>
              <w:rPr>
                <w:rFonts w:cs="Arial"/>
                <w:snapToGrid w:val="0"/>
                <w:color w:val="000000"/>
                <w:sz w:val="18"/>
                <w:szCs w:val="20"/>
              </w:rPr>
            </w:pPr>
            <w:r w:rsidRPr="008C2049">
              <w:rPr>
                <w:rFonts w:cs="Arial"/>
                <w:color w:val="000000"/>
                <w:sz w:val="18"/>
                <w:szCs w:val="18"/>
              </w:rPr>
              <w:t>Total mass of CO</w:t>
            </w:r>
            <w:r w:rsidRPr="008C2049">
              <w:rPr>
                <w:rFonts w:cs="Arial"/>
                <w:color w:val="000000"/>
                <w:sz w:val="18"/>
                <w:szCs w:val="18"/>
                <w:vertAlign w:val="subscript"/>
              </w:rPr>
              <w:t>2</w:t>
            </w:r>
            <w:r w:rsidRPr="008C2049">
              <w:rPr>
                <w:rFonts w:cs="Arial"/>
                <w:color w:val="000000"/>
                <w:sz w:val="18"/>
                <w:szCs w:val="18"/>
              </w:rPr>
              <w:t xml:space="preserve"> emissions i</w:t>
            </w:r>
            <w:r w:rsidRPr="008C2049">
              <w:rPr>
                <w:rFonts w:cs="Arial"/>
                <w:sz w:val="18"/>
                <w:szCs w:val="18"/>
              </w:rPr>
              <w:t>n each event</w:t>
            </w:r>
          </w:p>
          <w:p w14:paraId="10B3F9AE" w14:textId="77777777" w:rsidR="002C25C3" w:rsidRPr="008C2049" w:rsidRDefault="002C25C3" w:rsidP="002C25C3">
            <w:pPr>
              <w:numPr>
                <w:ilvl w:val="0"/>
                <w:numId w:val="102"/>
              </w:numPr>
              <w:spacing w:before="0" w:after="0" w:line="240" w:lineRule="auto"/>
              <w:ind w:left="294" w:hanging="284"/>
              <w:rPr>
                <w:rFonts w:cs="Arial"/>
                <w:snapToGrid w:val="0"/>
                <w:color w:val="000000"/>
                <w:sz w:val="18"/>
                <w:szCs w:val="20"/>
              </w:rPr>
            </w:pPr>
            <w:r w:rsidRPr="008C2049">
              <w:rPr>
                <w:rFonts w:cs="Arial"/>
                <w:color w:val="000000"/>
                <w:sz w:val="18"/>
                <w:szCs w:val="18"/>
              </w:rPr>
              <w:t>Total mass of Sul</w:t>
            </w:r>
            <w:r w:rsidRPr="008C2049">
              <w:rPr>
                <w:rFonts w:cs="Arial"/>
                <w:sz w:val="18"/>
                <w:szCs w:val="18"/>
              </w:rPr>
              <w:t>phur</w:t>
            </w:r>
            <w:r w:rsidRPr="008C2049">
              <w:rPr>
                <w:rFonts w:cs="Arial"/>
                <w:color w:val="000000"/>
                <w:sz w:val="18"/>
                <w:szCs w:val="18"/>
              </w:rPr>
              <w:t xml:space="preserve"> emissions in each event</w:t>
            </w:r>
          </w:p>
          <w:p w14:paraId="637E431A" w14:textId="77777777" w:rsidR="002C25C3" w:rsidRPr="008C2049" w:rsidRDefault="002C25C3" w:rsidP="002C25C3">
            <w:pPr>
              <w:numPr>
                <w:ilvl w:val="0"/>
                <w:numId w:val="102"/>
              </w:numPr>
              <w:spacing w:before="0" w:after="0" w:line="240" w:lineRule="auto"/>
              <w:ind w:left="294" w:hanging="284"/>
              <w:rPr>
                <w:rFonts w:cs="Arial"/>
                <w:snapToGrid w:val="0"/>
                <w:color w:val="000000"/>
                <w:sz w:val="18"/>
                <w:szCs w:val="20"/>
              </w:rPr>
            </w:pPr>
            <w:r w:rsidRPr="008C2049">
              <w:rPr>
                <w:sz w:val="18"/>
                <w:szCs w:val="18"/>
              </w:rPr>
              <w:t>Calorific value of the gas flared in each event</w:t>
            </w:r>
          </w:p>
        </w:tc>
        <w:tc>
          <w:tcPr>
            <w:tcW w:w="2876" w:type="dxa"/>
            <w:shd w:val="clear" w:color="auto" w:fill="auto"/>
          </w:tcPr>
          <w:p w14:paraId="7DE133CD" w14:textId="77777777" w:rsidR="002C25C3" w:rsidRPr="008C2049" w:rsidRDefault="002C25C3" w:rsidP="00473ECB">
            <w:pPr>
              <w:pStyle w:val="Tablebody"/>
              <w:keepLines w:val="0"/>
              <w:widowControl/>
              <w:spacing w:before="0" w:after="0" w:line="240" w:lineRule="auto"/>
              <w:rPr>
                <w:rFonts w:cs="Arial"/>
                <w:color w:val="000000"/>
              </w:rPr>
            </w:pPr>
            <w:bookmarkStart w:id="31" w:name="_Hlk126913408"/>
            <w:r w:rsidRPr="008C2049">
              <w:rPr>
                <w:rFonts w:cs="Arial"/>
                <w:color w:val="000000"/>
                <w:szCs w:val="22"/>
              </w:rPr>
              <w:t xml:space="preserve">HPP-A-3 </w:t>
            </w:r>
            <w:bookmarkEnd w:id="31"/>
            <w:r w:rsidRPr="008C2049">
              <w:rPr>
                <w:rFonts w:cs="Arial"/>
                <w:color w:val="000000"/>
                <w:szCs w:val="22"/>
              </w:rPr>
              <w:t xml:space="preserve">- Flare </w:t>
            </w:r>
            <w:r w:rsidRPr="008C2049">
              <w:rPr>
                <w:rFonts w:cs="Arial"/>
                <w:color w:val="000000"/>
                <w:szCs w:val="22"/>
                <w:vertAlign w:val="superscript"/>
              </w:rPr>
              <w:t>[Note 1]</w:t>
            </w:r>
          </w:p>
        </w:tc>
        <w:tc>
          <w:tcPr>
            <w:tcW w:w="1415" w:type="dxa"/>
            <w:shd w:val="clear" w:color="auto" w:fill="auto"/>
          </w:tcPr>
          <w:p w14:paraId="438D4D3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2255" w:type="dxa"/>
            <w:shd w:val="clear" w:color="auto" w:fill="auto"/>
          </w:tcPr>
          <w:p w14:paraId="1ED8EA1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161F0251" w14:textId="77777777" w:rsidTr="00473ECB">
        <w:trPr>
          <w:cantSplit/>
        </w:trPr>
        <w:tc>
          <w:tcPr>
            <w:tcW w:w="3308" w:type="dxa"/>
            <w:shd w:val="clear" w:color="auto" w:fill="auto"/>
          </w:tcPr>
          <w:p w14:paraId="6E3A56AD"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Number of events</w:t>
            </w:r>
          </w:p>
          <w:p w14:paraId="4F1C2BBA"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Duration of events</w:t>
            </w:r>
          </w:p>
          <w:p w14:paraId="06C65950" w14:textId="77777777" w:rsidR="002C25C3" w:rsidRPr="008C2049" w:rsidRDefault="002C25C3" w:rsidP="002C25C3">
            <w:pPr>
              <w:numPr>
                <w:ilvl w:val="0"/>
                <w:numId w:val="102"/>
              </w:numPr>
              <w:spacing w:before="0" w:after="0" w:line="240" w:lineRule="auto"/>
              <w:ind w:left="294" w:hanging="284"/>
              <w:rPr>
                <w:sz w:val="18"/>
                <w:szCs w:val="18"/>
              </w:rPr>
            </w:pPr>
            <w:r w:rsidRPr="008C2049">
              <w:rPr>
                <w:rFonts w:cs="Arial"/>
                <w:color w:val="000000"/>
                <w:sz w:val="18"/>
                <w:szCs w:val="18"/>
              </w:rPr>
              <w:t>Root cause analysis for each event and preventative / frequency reduction measures</w:t>
            </w:r>
          </w:p>
          <w:p w14:paraId="025D0445"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Total mass of CO</w:t>
            </w:r>
            <w:r w:rsidRPr="008C2049">
              <w:rPr>
                <w:rFonts w:cs="Arial"/>
                <w:color w:val="000000"/>
                <w:sz w:val="18"/>
                <w:szCs w:val="18"/>
                <w:vertAlign w:val="subscript"/>
              </w:rPr>
              <w:t>2</w:t>
            </w:r>
            <w:r w:rsidRPr="008C2049">
              <w:rPr>
                <w:rFonts w:cs="Arial"/>
                <w:color w:val="000000"/>
                <w:sz w:val="18"/>
                <w:szCs w:val="18"/>
              </w:rPr>
              <w:t xml:space="preserve"> emissions (tonnes / event)</w:t>
            </w:r>
          </w:p>
          <w:p w14:paraId="45797301" w14:textId="77777777" w:rsidR="002C25C3" w:rsidRPr="008C2049" w:rsidRDefault="002C25C3" w:rsidP="00473ECB">
            <w:pPr>
              <w:spacing w:before="0" w:after="60" w:line="240" w:lineRule="auto"/>
              <w:rPr>
                <w:rFonts w:cs="Arial"/>
                <w:snapToGrid w:val="0"/>
                <w:color w:val="000000"/>
                <w:sz w:val="18"/>
                <w:szCs w:val="20"/>
              </w:rPr>
            </w:pPr>
          </w:p>
        </w:tc>
        <w:tc>
          <w:tcPr>
            <w:tcW w:w="2876" w:type="dxa"/>
            <w:shd w:val="clear" w:color="auto" w:fill="auto"/>
          </w:tcPr>
          <w:p w14:paraId="5F3DC016" w14:textId="77777777" w:rsidR="002C25C3" w:rsidRPr="008C2049" w:rsidRDefault="002C25C3" w:rsidP="00473ECB">
            <w:pPr>
              <w:pStyle w:val="Tablebody"/>
              <w:spacing w:before="0" w:after="0" w:line="240" w:lineRule="auto"/>
              <w:rPr>
                <w:rFonts w:cs="Arial"/>
                <w:color w:val="000000"/>
              </w:rPr>
            </w:pPr>
            <w:bookmarkStart w:id="32" w:name="_Hlk126913427"/>
            <w:r w:rsidRPr="008C2049">
              <w:rPr>
                <w:rFonts w:cs="Arial"/>
                <w:color w:val="000000"/>
              </w:rPr>
              <w:t xml:space="preserve">Venting from pipelines AGI </w:t>
            </w:r>
          </w:p>
          <w:p w14:paraId="5EFEEADA" w14:textId="77777777" w:rsidR="002C25C3" w:rsidRPr="008C2049" w:rsidRDefault="002C25C3" w:rsidP="00473ECB">
            <w:pPr>
              <w:pStyle w:val="Tablebody"/>
              <w:spacing w:before="0" w:after="0" w:line="240" w:lineRule="auto"/>
              <w:rPr>
                <w:rFonts w:cs="Arial"/>
                <w:color w:val="000000"/>
              </w:rPr>
            </w:pPr>
          </w:p>
          <w:bookmarkEnd w:id="32"/>
          <w:p w14:paraId="7484856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(X, Y coordinates 344557, 375024) Abnormal venting of CO</w:t>
            </w:r>
            <w:r w:rsidRPr="008C2049">
              <w:rPr>
                <w:rFonts w:cs="Arial"/>
                <w:color w:val="000000"/>
                <w:vertAlign w:val="subscript"/>
              </w:rPr>
              <w:t>2</w:t>
            </w:r>
            <w:r w:rsidRPr="008C2049">
              <w:rPr>
                <w:rFonts w:cs="Arial"/>
                <w:color w:val="000000"/>
              </w:rPr>
              <w:t xml:space="preserve"> from PSV-002, PSV-0025, BDV-0010, BDV-0001, metering package 10-AAH-U-001</w:t>
            </w:r>
          </w:p>
        </w:tc>
        <w:tc>
          <w:tcPr>
            <w:tcW w:w="1415" w:type="dxa"/>
            <w:shd w:val="clear" w:color="auto" w:fill="auto"/>
          </w:tcPr>
          <w:p w14:paraId="1AFDF8C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2255" w:type="dxa"/>
            <w:shd w:val="clear" w:color="auto" w:fill="auto"/>
          </w:tcPr>
          <w:p w14:paraId="1C3E1E5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12CD2A7A" w14:textId="77777777" w:rsidTr="00473ECB">
        <w:trPr>
          <w:cantSplit/>
        </w:trPr>
        <w:tc>
          <w:tcPr>
            <w:tcW w:w="3308" w:type="dxa"/>
            <w:shd w:val="clear" w:color="auto" w:fill="auto"/>
          </w:tcPr>
          <w:p w14:paraId="3EA8A9EE"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Number of events</w:t>
            </w:r>
          </w:p>
          <w:p w14:paraId="678BD465"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Duration of events</w:t>
            </w:r>
          </w:p>
          <w:p w14:paraId="7A6004B9" w14:textId="77777777" w:rsidR="002C25C3" w:rsidRPr="008C2049" w:rsidRDefault="002C25C3" w:rsidP="002C25C3">
            <w:pPr>
              <w:numPr>
                <w:ilvl w:val="0"/>
                <w:numId w:val="102"/>
              </w:numPr>
              <w:spacing w:before="0" w:after="0" w:line="240" w:lineRule="auto"/>
              <w:ind w:left="294" w:hanging="284"/>
              <w:rPr>
                <w:sz w:val="18"/>
                <w:szCs w:val="18"/>
              </w:rPr>
            </w:pPr>
            <w:r w:rsidRPr="008C2049">
              <w:rPr>
                <w:rFonts w:cs="Arial"/>
                <w:color w:val="000000"/>
                <w:sz w:val="18"/>
                <w:szCs w:val="18"/>
              </w:rPr>
              <w:t>Root cause analysis for each event and preventative / frequency reduction measures</w:t>
            </w:r>
          </w:p>
          <w:p w14:paraId="50A22BD6"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Total mass of CO</w:t>
            </w:r>
            <w:r w:rsidRPr="008C2049">
              <w:rPr>
                <w:rFonts w:cs="Arial"/>
                <w:color w:val="000000"/>
                <w:sz w:val="18"/>
                <w:szCs w:val="18"/>
                <w:vertAlign w:val="subscript"/>
              </w:rPr>
              <w:t>2</w:t>
            </w:r>
            <w:r w:rsidRPr="008C2049">
              <w:rPr>
                <w:rFonts w:cs="Arial"/>
                <w:color w:val="000000"/>
                <w:sz w:val="18"/>
                <w:szCs w:val="18"/>
              </w:rPr>
              <w:t xml:space="preserve"> emissions (tonnes / event)</w:t>
            </w:r>
          </w:p>
          <w:p w14:paraId="787889AE" w14:textId="77777777" w:rsidR="002C25C3" w:rsidRPr="008C2049" w:rsidRDefault="002C25C3" w:rsidP="00473ECB">
            <w:pPr>
              <w:spacing w:before="0" w:after="60" w:line="240" w:lineRule="auto"/>
              <w:rPr>
                <w:rFonts w:cs="Arial"/>
                <w:snapToGrid w:val="0"/>
                <w:color w:val="000000"/>
                <w:sz w:val="18"/>
                <w:szCs w:val="20"/>
              </w:rPr>
            </w:pPr>
          </w:p>
        </w:tc>
        <w:tc>
          <w:tcPr>
            <w:tcW w:w="2876" w:type="dxa"/>
            <w:shd w:val="clear" w:color="auto" w:fill="auto"/>
          </w:tcPr>
          <w:p w14:paraId="4346C95A"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 xml:space="preserve">Venting from </w:t>
            </w:r>
            <w:bookmarkStart w:id="33" w:name="_Hlk126913447"/>
            <w:r w:rsidRPr="008C2049">
              <w:rPr>
                <w:rFonts w:cs="Arial"/>
                <w:sz w:val="18"/>
                <w:szCs w:val="18"/>
              </w:rPr>
              <w:t>CO</w:t>
            </w:r>
            <w:r w:rsidRPr="008C2049">
              <w:rPr>
                <w:rFonts w:cs="Arial"/>
                <w:sz w:val="18"/>
                <w:szCs w:val="18"/>
                <w:vertAlign w:val="subscript"/>
              </w:rPr>
              <w:t>2</w:t>
            </w:r>
            <w:r w:rsidRPr="008C2049">
              <w:rPr>
                <w:rFonts w:cs="Arial"/>
                <w:sz w:val="18"/>
                <w:szCs w:val="18"/>
              </w:rPr>
              <w:t xml:space="preserve"> Dehydration</w:t>
            </w:r>
            <w:bookmarkEnd w:id="33"/>
          </w:p>
          <w:p w14:paraId="0DA7665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auto"/>
                <w:szCs w:val="18"/>
              </w:rPr>
              <w:t>(X, Y coordinates 344568, 375338) CO</w:t>
            </w:r>
            <w:r w:rsidRPr="008C2049">
              <w:rPr>
                <w:rFonts w:cs="Arial"/>
                <w:color w:val="auto"/>
                <w:szCs w:val="18"/>
                <w:vertAlign w:val="subscript"/>
              </w:rPr>
              <w:t>2</w:t>
            </w:r>
            <w:r w:rsidRPr="008C2049">
              <w:rPr>
                <w:rFonts w:cs="Arial"/>
                <w:color w:val="auto"/>
                <w:szCs w:val="18"/>
              </w:rPr>
              <w:t xml:space="preserve"> venting during emergency pressure relief (fire) from TEG regeneration skid 10-FAB-U-102</w:t>
            </w:r>
          </w:p>
        </w:tc>
        <w:tc>
          <w:tcPr>
            <w:tcW w:w="1415" w:type="dxa"/>
            <w:shd w:val="clear" w:color="auto" w:fill="auto"/>
          </w:tcPr>
          <w:p w14:paraId="6A0D55D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2255" w:type="dxa"/>
            <w:shd w:val="clear" w:color="auto" w:fill="auto"/>
          </w:tcPr>
          <w:p w14:paraId="1CA220B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58F5EEBB" w14:textId="77777777" w:rsidTr="00473ECB">
        <w:trPr>
          <w:cantSplit/>
        </w:trPr>
        <w:tc>
          <w:tcPr>
            <w:tcW w:w="3308" w:type="dxa"/>
            <w:shd w:val="clear" w:color="auto" w:fill="auto"/>
          </w:tcPr>
          <w:p w14:paraId="63E34DAE"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Number of events</w:t>
            </w:r>
          </w:p>
          <w:p w14:paraId="2227F15E"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Duration of events</w:t>
            </w:r>
          </w:p>
          <w:p w14:paraId="71635EDD" w14:textId="77777777" w:rsidR="002C25C3" w:rsidRPr="008C2049" w:rsidRDefault="002C25C3" w:rsidP="002C25C3">
            <w:pPr>
              <w:numPr>
                <w:ilvl w:val="0"/>
                <w:numId w:val="102"/>
              </w:numPr>
              <w:spacing w:before="0" w:after="0" w:line="240" w:lineRule="auto"/>
              <w:ind w:left="294" w:hanging="284"/>
              <w:rPr>
                <w:sz w:val="18"/>
                <w:szCs w:val="18"/>
              </w:rPr>
            </w:pPr>
            <w:r w:rsidRPr="008C2049">
              <w:rPr>
                <w:rFonts w:cs="Arial"/>
                <w:color w:val="000000"/>
                <w:sz w:val="18"/>
                <w:szCs w:val="18"/>
              </w:rPr>
              <w:t>Root cause analysis for each event and preventative / frequency reduction measures</w:t>
            </w:r>
          </w:p>
          <w:p w14:paraId="0C3B3B93" w14:textId="77777777" w:rsidR="002C25C3" w:rsidRPr="008C2049" w:rsidRDefault="002C25C3" w:rsidP="002C25C3">
            <w:pPr>
              <w:numPr>
                <w:ilvl w:val="0"/>
                <w:numId w:val="102"/>
              </w:numPr>
              <w:spacing w:before="0" w:after="0" w:line="240" w:lineRule="auto"/>
              <w:ind w:left="294" w:hanging="284"/>
              <w:rPr>
                <w:rFonts w:cs="Arial"/>
                <w:color w:val="000000"/>
                <w:sz w:val="18"/>
                <w:szCs w:val="18"/>
              </w:rPr>
            </w:pPr>
            <w:r w:rsidRPr="008C2049">
              <w:rPr>
                <w:rFonts w:cs="Arial"/>
                <w:color w:val="000000"/>
                <w:sz w:val="18"/>
                <w:szCs w:val="18"/>
              </w:rPr>
              <w:t>Total mass of CO</w:t>
            </w:r>
            <w:r w:rsidRPr="008C2049">
              <w:rPr>
                <w:rFonts w:cs="Arial"/>
                <w:color w:val="000000"/>
                <w:sz w:val="18"/>
                <w:szCs w:val="18"/>
                <w:vertAlign w:val="subscript"/>
              </w:rPr>
              <w:t>2</w:t>
            </w:r>
            <w:r w:rsidRPr="008C2049">
              <w:rPr>
                <w:rFonts w:cs="Arial"/>
                <w:color w:val="000000"/>
                <w:sz w:val="18"/>
                <w:szCs w:val="18"/>
              </w:rPr>
              <w:t xml:space="preserve"> emissions (tonnes / event)</w:t>
            </w:r>
          </w:p>
        </w:tc>
        <w:tc>
          <w:tcPr>
            <w:tcW w:w="2876" w:type="dxa"/>
            <w:shd w:val="clear" w:color="auto" w:fill="auto"/>
          </w:tcPr>
          <w:p w14:paraId="57693078"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 xml:space="preserve">Venting from </w:t>
            </w:r>
            <w:bookmarkStart w:id="34" w:name="_Hlk126913469"/>
            <w:r w:rsidRPr="008C2049">
              <w:rPr>
                <w:rFonts w:cs="Arial"/>
                <w:sz w:val="18"/>
                <w:szCs w:val="18"/>
              </w:rPr>
              <w:t>CO</w:t>
            </w:r>
            <w:r w:rsidRPr="008C2049">
              <w:rPr>
                <w:rFonts w:cs="Arial"/>
                <w:sz w:val="18"/>
                <w:szCs w:val="18"/>
                <w:vertAlign w:val="subscript"/>
              </w:rPr>
              <w:t>2</w:t>
            </w:r>
            <w:r w:rsidRPr="008C2049">
              <w:rPr>
                <w:rFonts w:cs="Arial"/>
                <w:sz w:val="18"/>
                <w:szCs w:val="18"/>
              </w:rPr>
              <w:t xml:space="preserve"> Capture Unit</w:t>
            </w:r>
            <w:bookmarkEnd w:id="34"/>
          </w:p>
          <w:p w14:paraId="79756307" w14:textId="77777777" w:rsidR="002C25C3" w:rsidRPr="008C2049" w:rsidRDefault="002C25C3" w:rsidP="00473ECB">
            <w:pPr>
              <w:pStyle w:val="ListParagraph"/>
              <w:spacing w:before="100" w:beforeAutospacing="1" w:after="100" w:afterAutospacing="1" w:line="240" w:lineRule="auto"/>
              <w:ind w:left="0"/>
              <w:jc w:val="both"/>
              <w:rPr>
                <w:rFonts w:cs="Arial"/>
                <w:sz w:val="18"/>
                <w:szCs w:val="18"/>
              </w:rPr>
            </w:pPr>
            <w:r w:rsidRPr="008C2049">
              <w:rPr>
                <w:rFonts w:cs="Arial"/>
                <w:sz w:val="18"/>
                <w:szCs w:val="18"/>
              </w:rPr>
              <w:t>(X, Y coordinates 344538, 375314) CO</w:t>
            </w:r>
            <w:r w:rsidRPr="008C2049">
              <w:rPr>
                <w:rFonts w:cs="Arial"/>
                <w:sz w:val="18"/>
                <w:szCs w:val="18"/>
                <w:vertAlign w:val="subscript"/>
              </w:rPr>
              <w:t>2</w:t>
            </w:r>
            <w:r w:rsidRPr="008C2049">
              <w:rPr>
                <w:rFonts w:cs="Arial"/>
                <w:sz w:val="18"/>
                <w:szCs w:val="18"/>
              </w:rPr>
              <w:t xml:space="preserve"> venting from CO2 Absorber Column Reflux Drum V-117 (via PCV-0014) and CO</w:t>
            </w:r>
            <w:r w:rsidRPr="008C2049">
              <w:rPr>
                <w:rFonts w:cs="Arial"/>
                <w:sz w:val="18"/>
                <w:szCs w:val="18"/>
                <w:vertAlign w:val="subscript"/>
              </w:rPr>
              <w:t>2</w:t>
            </w:r>
            <w:r w:rsidRPr="008C2049">
              <w:rPr>
                <w:rFonts w:cs="Arial"/>
                <w:sz w:val="18"/>
                <w:szCs w:val="18"/>
              </w:rPr>
              <w:t xml:space="preserve"> venting from CO</w:t>
            </w:r>
            <w:r w:rsidRPr="008C2049">
              <w:rPr>
                <w:rFonts w:cs="Arial"/>
                <w:sz w:val="18"/>
                <w:szCs w:val="18"/>
                <w:vertAlign w:val="subscript"/>
              </w:rPr>
              <w:t>2</w:t>
            </w:r>
            <w:r w:rsidRPr="008C2049">
              <w:rPr>
                <w:rFonts w:cs="Arial"/>
                <w:sz w:val="18"/>
                <w:szCs w:val="18"/>
              </w:rPr>
              <w:t xml:space="preserve"> Compressor Package (C-103)</w:t>
            </w:r>
          </w:p>
        </w:tc>
        <w:tc>
          <w:tcPr>
            <w:tcW w:w="1415" w:type="dxa"/>
            <w:shd w:val="clear" w:color="auto" w:fill="auto"/>
          </w:tcPr>
          <w:p w14:paraId="2764F1E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2255" w:type="dxa"/>
            <w:shd w:val="clear" w:color="auto" w:fill="auto"/>
          </w:tcPr>
          <w:p w14:paraId="66A166E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46F03D50" w14:textId="77777777" w:rsidTr="00473ECB">
        <w:trPr>
          <w:cantSplit/>
        </w:trPr>
        <w:tc>
          <w:tcPr>
            <w:tcW w:w="3308" w:type="dxa"/>
            <w:shd w:val="clear" w:color="auto" w:fill="auto"/>
          </w:tcPr>
          <w:p w14:paraId="6DD45FF6" w14:textId="77777777" w:rsidR="002C25C3" w:rsidRPr="008C2049" w:rsidRDefault="002C25C3" w:rsidP="00473ECB">
            <w:pPr>
              <w:spacing w:before="0" w:after="60" w:line="240" w:lineRule="auto"/>
              <w:rPr>
                <w:rFonts w:cs="Arial"/>
                <w:snapToGrid w:val="0"/>
                <w:color w:val="000000"/>
                <w:sz w:val="18"/>
                <w:szCs w:val="20"/>
              </w:rPr>
            </w:pPr>
            <w:bookmarkStart w:id="35" w:name="_Hlk126913494"/>
            <w:r w:rsidRPr="008C2049">
              <w:rPr>
                <w:rFonts w:cs="Arial"/>
                <w:snapToGrid w:val="0"/>
                <w:color w:val="000000"/>
                <w:sz w:val="18"/>
                <w:szCs w:val="20"/>
              </w:rPr>
              <w:t>Diffuse emissions of methane and non-methane VOCs</w:t>
            </w:r>
            <w:bookmarkEnd w:id="35"/>
          </w:p>
        </w:tc>
        <w:tc>
          <w:tcPr>
            <w:tcW w:w="2876" w:type="dxa"/>
            <w:shd w:val="clear" w:color="auto" w:fill="auto"/>
          </w:tcPr>
          <w:p w14:paraId="07724D0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 and CCS plants</w:t>
            </w:r>
          </w:p>
        </w:tc>
        <w:tc>
          <w:tcPr>
            <w:tcW w:w="1415" w:type="dxa"/>
            <w:shd w:val="clear" w:color="auto" w:fill="auto"/>
          </w:tcPr>
          <w:p w14:paraId="4701549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2255" w:type="dxa"/>
            <w:shd w:val="clear" w:color="auto" w:fill="auto"/>
          </w:tcPr>
          <w:p w14:paraId="1917F3C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1E9FC0EF" w14:textId="77777777" w:rsidTr="00473ECB">
        <w:trPr>
          <w:cantSplit/>
        </w:trPr>
        <w:tc>
          <w:tcPr>
            <w:tcW w:w="3308" w:type="dxa"/>
            <w:shd w:val="clear" w:color="auto" w:fill="auto"/>
          </w:tcPr>
          <w:p w14:paraId="096CF0FF" w14:textId="77777777" w:rsidR="002C25C3" w:rsidRPr="008C2049" w:rsidRDefault="002C25C3" w:rsidP="00473ECB">
            <w:pPr>
              <w:spacing w:before="0" w:after="60" w:line="240" w:lineRule="auto"/>
              <w:rPr>
                <w:rFonts w:cs="Arial"/>
                <w:snapToGrid w:val="0"/>
                <w:color w:val="000000"/>
                <w:sz w:val="18"/>
                <w:szCs w:val="20"/>
              </w:rPr>
            </w:pPr>
            <w:r w:rsidRPr="008C2049">
              <w:rPr>
                <w:rFonts w:cs="Arial"/>
                <w:snapToGrid w:val="0"/>
                <w:color w:val="000000"/>
                <w:sz w:val="18"/>
                <w:szCs w:val="20"/>
              </w:rPr>
              <w:t>Diffuse emissions of hydrogen</w:t>
            </w:r>
          </w:p>
        </w:tc>
        <w:tc>
          <w:tcPr>
            <w:tcW w:w="2876" w:type="dxa"/>
            <w:shd w:val="clear" w:color="auto" w:fill="auto"/>
          </w:tcPr>
          <w:p w14:paraId="33660C5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HPP and CCS plants</w:t>
            </w:r>
          </w:p>
        </w:tc>
        <w:tc>
          <w:tcPr>
            <w:tcW w:w="1415" w:type="dxa"/>
            <w:shd w:val="clear" w:color="auto" w:fill="auto"/>
          </w:tcPr>
          <w:p w14:paraId="6CF3B40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w:t>
            </w:r>
          </w:p>
        </w:tc>
        <w:tc>
          <w:tcPr>
            <w:tcW w:w="2255" w:type="dxa"/>
            <w:shd w:val="clear" w:color="auto" w:fill="auto"/>
          </w:tcPr>
          <w:p w14:paraId="5C4D5AC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1 January</w:t>
            </w:r>
          </w:p>
        </w:tc>
      </w:tr>
      <w:tr w:rsidR="002C25C3" w:rsidRPr="008C2049" w14:paraId="6F8BC0F5" w14:textId="77777777" w:rsidTr="00473ECB">
        <w:trPr>
          <w:cantSplit/>
        </w:trPr>
        <w:tc>
          <w:tcPr>
            <w:tcW w:w="9854" w:type="dxa"/>
            <w:gridSpan w:val="4"/>
            <w:shd w:val="clear" w:color="auto" w:fill="auto"/>
          </w:tcPr>
          <w:p w14:paraId="71B95F59" w14:textId="77777777" w:rsidR="002C25C3" w:rsidRPr="008C2049" w:rsidRDefault="002C25C3" w:rsidP="00473ECB">
            <w:pPr>
              <w:pStyle w:val="Tablebody"/>
              <w:keepLines w:val="0"/>
              <w:widowControl/>
              <w:spacing w:before="0" w:after="0" w:line="240" w:lineRule="auto"/>
              <w:rPr>
                <w:rFonts w:cs="Arial"/>
                <w:color w:val="000000"/>
              </w:rPr>
            </w:pPr>
            <w:r w:rsidRPr="008C2049">
              <w:rPr>
                <w:snapToGrid w:val="0"/>
                <w:color w:val="000000"/>
                <w:szCs w:val="18"/>
              </w:rPr>
              <w:t>Note 1 The reporting threshold and reporting frequency specified by conditions 4.2.6 and 4.2.8 do not apply to HPP-A-3</w:t>
            </w:r>
          </w:p>
        </w:tc>
      </w:tr>
    </w:tbl>
    <w:p w14:paraId="5F7658EF" w14:textId="77777777" w:rsidR="002C25C3" w:rsidRPr="008C2049" w:rsidRDefault="002C25C3" w:rsidP="002C25C3">
      <w:pPr>
        <w:keepLines/>
        <w:widowControl w:val="0"/>
        <w:spacing w:line="270" w:lineRule="exact"/>
        <w:rPr>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6594"/>
        <w:gridCol w:w="3034"/>
      </w:tblGrid>
      <w:tr w:rsidR="002C25C3" w:rsidRPr="008C2049" w14:paraId="32490A88" w14:textId="77777777" w:rsidTr="00473ECB">
        <w:trPr>
          <w:cantSplit/>
          <w:tblHeader/>
        </w:trPr>
        <w:tc>
          <w:tcPr>
            <w:tcW w:w="9628" w:type="dxa"/>
            <w:gridSpan w:val="2"/>
            <w:shd w:val="clear" w:color="auto" w:fill="auto"/>
          </w:tcPr>
          <w:p w14:paraId="5A3EB23F" w14:textId="77777777" w:rsidR="002C25C3" w:rsidRPr="008C2049" w:rsidRDefault="002C25C3" w:rsidP="00473ECB">
            <w:pPr>
              <w:spacing w:before="0" w:after="0" w:line="240" w:lineRule="auto"/>
              <w:rPr>
                <w:b/>
                <w:bCs/>
                <w:color w:val="000000"/>
                <w:sz w:val="18"/>
                <w:szCs w:val="20"/>
              </w:rPr>
            </w:pPr>
            <w:r w:rsidRPr="008C2049">
              <w:rPr>
                <w:b/>
                <w:bCs/>
                <w:color w:val="000000"/>
                <w:sz w:val="18"/>
                <w:szCs w:val="20"/>
              </w:rPr>
              <w:t>Table S4.2 Annual production/treatment (Energy Recovery Plant)</w:t>
            </w:r>
          </w:p>
        </w:tc>
      </w:tr>
      <w:tr w:rsidR="002C25C3" w:rsidRPr="008C2049" w14:paraId="7DD87E3C" w14:textId="77777777" w:rsidTr="00473ECB">
        <w:trPr>
          <w:cantSplit/>
          <w:tblHeader/>
        </w:trPr>
        <w:tc>
          <w:tcPr>
            <w:tcW w:w="6594" w:type="dxa"/>
            <w:shd w:val="clear" w:color="auto" w:fill="auto"/>
          </w:tcPr>
          <w:p w14:paraId="3725CF9C"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Parameter </w:t>
            </w:r>
          </w:p>
        </w:tc>
        <w:tc>
          <w:tcPr>
            <w:tcW w:w="3034" w:type="dxa"/>
            <w:shd w:val="clear" w:color="auto" w:fill="auto"/>
          </w:tcPr>
          <w:p w14:paraId="409A6319" w14:textId="77777777" w:rsidR="002C25C3" w:rsidRPr="008C2049" w:rsidRDefault="002C25C3" w:rsidP="00473ECB">
            <w:pPr>
              <w:spacing w:before="0" w:after="0" w:line="240" w:lineRule="auto"/>
              <w:rPr>
                <w:b/>
                <w:color w:val="000000"/>
                <w:sz w:val="18"/>
                <w:szCs w:val="20"/>
              </w:rPr>
            </w:pPr>
            <w:r w:rsidRPr="008C2049">
              <w:rPr>
                <w:b/>
                <w:color w:val="000000"/>
                <w:sz w:val="18"/>
                <w:szCs w:val="20"/>
              </w:rPr>
              <w:t xml:space="preserve">Units </w:t>
            </w:r>
          </w:p>
        </w:tc>
      </w:tr>
      <w:tr w:rsidR="002C25C3" w:rsidRPr="008C2049" w14:paraId="21083B2D" w14:textId="77777777" w:rsidTr="00473ECB">
        <w:trPr>
          <w:cantSplit/>
        </w:trPr>
        <w:tc>
          <w:tcPr>
            <w:tcW w:w="6594" w:type="dxa"/>
            <w:shd w:val="clear" w:color="auto" w:fill="auto"/>
          </w:tcPr>
          <w:p w14:paraId="756FC0ED" w14:textId="77777777" w:rsidR="002C25C3" w:rsidRPr="008C2049" w:rsidRDefault="002C25C3" w:rsidP="00473ECB">
            <w:pPr>
              <w:spacing w:before="0" w:after="0" w:line="240" w:lineRule="auto"/>
              <w:rPr>
                <w:color w:val="000000"/>
                <w:sz w:val="18"/>
                <w:szCs w:val="20"/>
              </w:rPr>
            </w:pPr>
            <w:r w:rsidRPr="008C2049">
              <w:rPr>
                <w:color w:val="000000"/>
                <w:sz w:val="18"/>
                <w:szCs w:val="20"/>
              </w:rPr>
              <w:t>Hazardous waste incinerated</w:t>
            </w:r>
          </w:p>
        </w:tc>
        <w:tc>
          <w:tcPr>
            <w:tcW w:w="3034" w:type="dxa"/>
            <w:shd w:val="clear" w:color="auto" w:fill="auto"/>
          </w:tcPr>
          <w:p w14:paraId="5B492B1F" w14:textId="77777777" w:rsidR="002C25C3" w:rsidRPr="008C2049" w:rsidRDefault="002C25C3" w:rsidP="00473ECB">
            <w:pPr>
              <w:spacing w:before="0" w:after="0" w:line="240" w:lineRule="auto"/>
              <w:rPr>
                <w:color w:val="000000"/>
                <w:sz w:val="18"/>
                <w:szCs w:val="20"/>
              </w:rPr>
            </w:pPr>
            <w:r w:rsidRPr="008C2049">
              <w:rPr>
                <w:color w:val="000000"/>
                <w:sz w:val="18"/>
                <w:szCs w:val="20"/>
              </w:rPr>
              <w:t>tonnes</w:t>
            </w:r>
          </w:p>
        </w:tc>
      </w:tr>
      <w:tr w:rsidR="002C25C3" w:rsidRPr="008C2049" w14:paraId="59F1B0C8" w14:textId="77777777" w:rsidTr="00473ECB">
        <w:trPr>
          <w:cantSplit/>
        </w:trPr>
        <w:tc>
          <w:tcPr>
            <w:tcW w:w="6594" w:type="dxa"/>
            <w:shd w:val="clear" w:color="auto" w:fill="auto"/>
          </w:tcPr>
          <w:p w14:paraId="53D2EAF0" w14:textId="77777777" w:rsidR="002C25C3" w:rsidRPr="008C2049" w:rsidRDefault="002C25C3" w:rsidP="00473ECB">
            <w:pPr>
              <w:spacing w:before="0" w:after="0" w:line="240" w:lineRule="auto"/>
              <w:rPr>
                <w:color w:val="000000"/>
                <w:sz w:val="18"/>
                <w:szCs w:val="20"/>
              </w:rPr>
            </w:pPr>
            <w:r w:rsidRPr="008C2049">
              <w:rPr>
                <w:rStyle w:val="Red"/>
                <w:color w:val="000000"/>
                <w:sz w:val="18"/>
              </w:rPr>
              <w:t>Waste heat utilised by the installation</w:t>
            </w:r>
          </w:p>
        </w:tc>
        <w:tc>
          <w:tcPr>
            <w:tcW w:w="3034" w:type="dxa"/>
            <w:shd w:val="clear" w:color="auto" w:fill="auto"/>
          </w:tcPr>
          <w:p w14:paraId="5D8BDEDD" w14:textId="77777777" w:rsidR="002C25C3" w:rsidRPr="008C2049" w:rsidRDefault="002C25C3" w:rsidP="00473ECB">
            <w:pPr>
              <w:spacing w:before="0" w:after="0" w:line="240" w:lineRule="auto"/>
              <w:rPr>
                <w:color w:val="000000"/>
                <w:sz w:val="18"/>
                <w:szCs w:val="20"/>
              </w:rPr>
            </w:pPr>
            <w:proofErr w:type="spellStart"/>
            <w:r w:rsidRPr="008C2049">
              <w:rPr>
                <w:rStyle w:val="Red"/>
                <w:color w:val="000000"/>
                <w:sz w:val="18"/>
              </w:rPr>
              <w:t>KWh</w:t>
            </w:r>
            <w:proofErr w:type="spellEnd"/>
          </w:p>
        </w:tc>
      </w:tr>
    </w:tbl>
    <w:p w14:paraId="2817C319" w14:textId="77777777" w:rsidR="002C25C3" w:rsidRPr="008C2049" w:rsidRDefault="002C25C3" w:rsidP="002C25C3">
      <w:pPr>
        <w:keepLines/>
        <w:widowControl w:val="0"/>
        <w:spacing w:line="270" w:lineRule="exact"/>
        <w:rPr>
          <w:i/>
          <w:color w:val="00000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CellMar>
          <w:top w:w="85" w:type="dxa"/>
          <w:bottom w:w="85" w:type="dxa"/>
        </w:tblCellMar>
        <w:tblLook w:val="0000" w:firstRow="0" w:lastRow="0" w:firstColumn="0" w:lastColumn="0" w:noHBand="0" w:noVBand="0"/>
      </w:tblPr>
      <w:tblGrid>
        <w:gridCol w:w="4052"/>
        <w:gridCol w:w="2118"/>
        <w:gridCol w:w="3458"/>
      </w:tblGrid>
      <w:tr w:rsidR="002C25C3" w:rsidRPr="008C2049" w14:paraId="650854B6" w14:textId="77777777" w:rsidTr="00473ECB">
        <w:trPr>
          <w:cantSplit/>
          <w:tblHeader/>
        </w:trPr>
        <w:tc>
          <w:tcPr>
            <w:tcW w:w="9854" w:type="dxa"/>
            <w:gridSpan w:val="3"/>
            <w:shd w:val="clear" w:color="auto" w:fill="auto"/>
          </w:tcPr>
          <w:p w14:paraId="32A452C6" w14:textId="77777777" w:rsidR="002C25C3" w:rsidRPr="008C2049" w:rsidRDefault="002C25C3" w:rsidP="00473ECB">
            <w:pPr>
              <w:spacing w:before="0" w:after="0" w:line="240" w:lineRule="auto"/>
              <w:rPr>
                <w:rFonts w:cs="Arial"/>
                <w:b/>
                <w:bCs/>
                <w:color w:val="000000"/>
                <w:sz w:val="18"/>
                <w:szCs w:val="20"/>
              </w:rPr>
            </w:pPr>
            <w:r w:rsidRPr="008C2049">
              <w:rPr>
                <w:rFonts w:cs="Arial"/>
                <w:b/>
                <w:bCs/>
                <w:color w:val="000000"/>
                <w:sz w:val="18"/>
                <w:szCs w:val="20"/>
              </w:rPr>
              <w:lastRenderedPageBreak/>
              <w:t>Table S4.3 Performance parameters</w:t>
            </w:r>
          </w:p>
        </w:tc>
      </w:tr>
      <w:tr w:rsidR="002C25C3" w:rsidRPr="008C2049" w14:paraId="7CCD37E1" w14:textId="77777777" w:rsidTr="00473ECB">
        <w:trPr>
          <w:cantSplit/>
          <w:tblHeader/>
        </w:trPr>
        <w:tc>
          <w:tcPr>
            <w:tcW w:w="4157" w:type="dxa"/>
            <w:shd w:val="clear" w:color="auto" w:fill="auto"/>
          </w:tcPr>
          <w:p w14:paraId="0BA6C1B5"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Parameter</w:t>
            </w:r>
          </w:p>
        </w:tc>
        <w:tc>
          <w:tcPr>
            <w:tcW w:w="2151" w:type="dxa"/>
            <w:shd w:val="clear" w:color="auto" w:fill="auto"/>
          </w:tcPr>
          <w:p w14:paraId="1761EC56"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Frequency of assessment</w:t>
            </w:r>
          </w:p>
        </w:tc>
        <w:tc>
          <w:tcPr>
            <w:tcW w:w="3546" w:type="dxa"/>
            <w:shd w:val="clear" w:color="auto" w:fill="auto"/>
          </w:tcPr>
          <w:p w14:paraId="22B45FD5" w14:textId="77777777" w:rsidR="002C25C3" w:rsidRPr="008C2049" w:rsidRDefault="002C25C3" w:rsidP="00473ECB">
            <w:pPr>
              <w:spacing w:before="0" w:after="0" w:line="240" w:lineRule="auto"/>
              <w:rPr>
                <w:rFonts w:cs="Arial"/>
                <w:b/>
                <w:color w:val="000000"/>
                <w:sz w:val="18"/>
                <w:szCs w:val="20"/>
              </w:rPr>
            </w:pPr>
            <w:r w:rsidRPr="008C2049">
              <w:rPr>
                <w:rFonts w:cs="Arial"/>
                <w:b/>
                <w:color w:val="000000"/>
                <w:sz w:val="18"/>
                <w:szCs w:val="20"/>
              </w:rPr>
              <w:t>Units</w:t>
            </w:r>
          </w:p>
        </w:tc>
      </w:tr>
      <w:tr w:rsidR="002C25C3" w:rsidRPr="008C2049" w14:paraId="5A036620" w14:textId="77777777" w:rsidTr="00473ECB">
        <w:trPr>
          <w:cantSplit/>
        </w:trPr>
        <w:tc>
          <w:tcPr>
            <w:tcW w:w="4157" w:type="dxa"/>
            <w:shd w:val="clear" w:color="auto" w:fill="auto"/>
          </w:tcPr>
          <w:p w14:paraId="67E5BA3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Crude oil and other oil import (i.e. feedstocks)</w:t>
            </w:r>
          </w:p>
        </w:tc>
        <w:tc>
          <w:tcPr>
            <w:tcW w:w="2151" w:type="dxa"/>
            <w:shd w:val="clear" w:color="auto" w:fill="auto"/>
          </w:tcPr>
          <w:p w14:paraId="73256CA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7DC7187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tonnes</w:t>
            </w:r>
          </w:p>
        </w:tc>
      </w:tr>
      <w:tr w:rsidR="002C25C3" w:rsidRPr="008C2049" w14:paraId="54FEBEA8" w14:textId="77777777" w:rsidTr="00473ECB">
        <w:trPr>
          <w:cantSplit/>
        </w:trPr>
        <w:tc>
          <w:tcPr>
            <w:tcW w:w="4157" w:type="dxa"/>
            <w:shd w:val="clear" w:color="auto" w:fill="auto"/>
          </w:tcPr>
          <w:p w14:paraId="4F71B70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Water usage</w:t>
            </w:r>
          </w:p>
        </w:tc>
        <w:tc>
          <w:tcPr>
            <w:tcW w:w="2151" w:type="dxa"/>
            <w:shd w:val="clear" w:color="auto" w:fill="auto"/>
          </w:tcPr>
          <w:p w14:paraId="5888A7B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0D962B1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Tonnes/ tonne feedstock</w:t>
            </w:r>
          </w:p>
        </w:tc>
      </w:tr>
      <w:tr w:rsidR="002C25C3" w:rsidRPr="008C2049" w14:paraId="52160B7A" w14:textId="77777777" w:rsidTr="00473ECB">
        <w:trPr>
          <w:cantSplit/>
        </w:trPr>
        <w:tc>
          <w:tcPr>
            <w:tcW w:w="4157" w:type="dxa"/>
            <w:shd w:val="clear" w:color="auto" w:fill="auto"/>
          </w:tcPr>
          <w:p w14:paraId="4BE5159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Energy usage (electrical)</w:t>
            </w:r>
          </w:p>
        </w:tc>
        <w:tc>
          <w:tcPr>
            <w:tcW w:w="2151" w:type="dxa"/>
            <w:shd w:val="clear" w:color="auto" w:fill="auto"/>
          </w:tcPr>
          <w:p w14:paraId="2E7909A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7475464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MWh/ tonne feedstock</w:t>
            </w:r>
          </w:p>
        </w:tc>
      </w:tr>
      <w:tr w:rsidR="002C25C3" w:rsidRPr="008C2049" w14:paraId="6C4D67C7" w14:textId="77777777" w:rsidTr="00473ECB">
        <w:trPr>
          <w:cantSplit/>
        </w:trPr>
        <w:tc>
          <w:tcPr>
            <w:tcW w:w="4157" w:type="dxa"/>
            <w:shd w:val="clear" w:color="auto" w:fill="auto"/>
          </w:tcPr>
          <w:p w14:paraId="32C3209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Energy usage (all fuels)</w:t>
            </w:r>
          </w:p>
        </w:tc>
        <w:tc>
          <w:tcPr>
            <w:tcW w:w="2151" w:type="dxa"/>
            <w:shd w:val="clear" w:color="auto" w:fill="auto"/>
          </w:tcPr>
          <w:p w14:paraId="02C4F49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58E88BF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MJ/ tonne feedstock</w:t>
            </w:r>
          </w:p>
        </w:tc>
      </w:tr>
      <w:tr w:rsidR="002C25C3" w:rsidRPr="008C2049" w14:paraId="59440749" w14:textId="77777777" w:rsidTr="00473ECB">
        <w:trPr>
          <w:cantSplit/>
        </w:trPr>
        <w:tc>
          <w:tcPr>
            <w:tcW w:w="4157" w:type="dxa"/>
            <w:shd w:val="clear" w:color="auto" w:fill="auto"/>
          </w:tcPr>
          <w:p w14:paraId="70933C3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Total release of oil to water per tonne of feedstock</w:t>
            </w:r>
          </w:p>
        </w:tc>
        <w:tc>
          <w:tcPr>
            <w:tcW w:w="2151" w:type="dxa"/>
            <w:shd w:val="clear" w:color="auto" w:fill="auto"/>
          </w:tcPr>
          <w:p w14:paraId="5B7A252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77F0504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g oil/ 1000 tonnes feedstock</w:t>
            </w:r>
          </w:p>
        </w:tc>
      </w:tr>
      <w:tr w:rsidR="002C25C3" w:rsidRPr="008C2049" w14:paraId="03F074DB" w14:textId="77777777" w:rsidTr="00473ECB">
        <w:trPr>
          <w:cantSplit/>
        </w:trPr>
        <w:tc>
          <w:tcPr>
            <w:tcW w:w="9854" w:type="dxa"/>
            <w:gridSpan w:val="3"/>
            <w:shd w:val="clear" w:color="auto" w:fill="auto"/>
          </w:tcPr>
          <w:p w14:paraId="21D8598F" w14:textId="77777777" w:rsidR="002C25C3" w:rsidRPr="008C2049" w:rsidRDefault="002C25C3" w:rsidP="00473ECB">
            <w:pPr>
              <w:pStyle w:val="Tablebody"/>
              <w:keepLines w:val="0"/>
              <w:widowControl/>
              <w:spacing w:before="0" w:after="0" w:line="240" w:lineRule="auto"/>
              <w:rPr>
                <w:rFonts w:cs="Arial"/>
                <w:b/>
                <w:color w:val="000000"/>
              </w:rPr>
            </w:pPr>
            <w:r w:rsidRPr="008C2049">
              <w:rPr>
                <w:rFonts w:cs="Arial"/>
                <w:b/>
                <w:color w:val="000000"/>
              </w:rPr>
              <w:t>Energy Recovery Plant</w:t>
            </w:r>
          </w:p>
        </w:tc>
      </w:tr>
      <w:tr w:rsidR="002C25C3" w:rsidRPr="008C2049" w14:paraId="48392DF0" w14:textId="77777777" w:rsidTr="00473ECB">
        <w:trPr>
          <w:cantSplit/>
        </w:trPr>
        <w:tc>
          <w:tcPr>
            <w:tcW w:w="4157" w:type="dxa"/>
            <w:shd w:val="clear" w:color="auto" w:fill="auto"/>
          </w:tcPr>
          <w:p w14:paraId="3ABFA7FC" w14:textId="77777777" w:rsidR="002C25C3" w:rsidRPr="008C2049" w:rsidRDefault="002C25C3" w:rsidP="00473ECB">
            <w:pPr>
              <w:pStyle w:val="Tablebody"/>
              <w:keepLines w:val="0"/>
              <w:widowControl/>
              <w:spacing w:before="0" w:after="0" w:line="240" w:lineRule="auto"/>
              <w:rPr>
                <w:rFonts w:cs="Arial"/>
                <w:color w:val="000000"/>
              </w:rPr>
            </w:pPr>
            <w:r w:rsidRPr="008C2049">
              <w:rPr>
                <w:rStyle w:val="Red"/>
                <w:color w:val="000000"/>
              </w:rPr>
              <w:t>Fuel oil consumption</w:t>
            </w:r>
          </w:p>
        </w:tc>
        <w:tc>
          <w:tcPr>
            <w:tcW w:w="2151" w:type="dxa"/>
            <w:shd w:val="clear" w:color="auto" w:fill="auto"/>
          </w:tcPr>
          <w:p w14:paraId="659C51C0" w14:textId="77777777" w:rsidR="002C25C3" w:rsidRPr="008C2049" w:rsidRDefault="002C25C3" w:rsidP="00473ECB">
            <w:pPr>
              <w:pStyle w:val="Tablebody"/>
              <w:keepLines w:val="0"/>
              <w:widowControl/>
              <w:spacing w:before="0" w:after="0" w:line="240" w:lineRule="auto"/>
              <w:rPr>
                <w:rFonts w:cs="Arial"/>
                <w:color w:val="000000"/>
              </w:rPr>
            </w:pPr>
            <w:r w:rsidRPr="008C2049">
              <w:rPr>
                <w:rStyle w:val="Red"/>
                <w:color w:val="000000"/>
              </w:rPr>
              <w:t>Annually</w:t>
            </w:r>
          </w:p>
        </w:tc>
        <w:tc>
          <w:tcPr>
            <w:tcW w:w="3546" w:type="dxa"/>
            <w:shd w:val="clear" w:color="auto" w:fill="auto"/>
          </w:tcPr>
          <w:p w14:paraId="38F91F79" w14:textId="77777777" w:rsidR="002C25C3" w:rsidRPr="008C2049" w:rsidRDefault="002C25C3" w:rsidP="00473ECB">
            <w:pPr>
              <w:pStyle w:val="Tablebody"/>
              <w:keepLines w:val="0"/>
              <w:widowControl/>
              <w:spacing w:before="0" w:after="0" w:line="240" w:lineRule="auto"/>
              <w:rPr>
                <w:rFonts w:cs="Arial"/>
                <w:color w:val="000000"/>
              </w:rPr>
            </w:pPr>
            <w:r w:rsidRPr="008C2049">
              <w:rPr>
                <w:rStyle w:val="Red"/>
                <w:color w:val="000000"/>
              </w:rPr>
              <w:t xml:space="preserve">Kg / tonne of waste incinerated </w:t>
            </w:r>
          </w:p>
        </w:tc>
      </w:tr>
      <w:tr w:rsidR="002C25C3" w:rsidRPr="008C2049" w14:paraId="2B775D39" w14:textId="77777777" w:rsidTr="00473ECB">
        <w:trPr>
          <w:cantSplit/>
        </w:trPr>
        <w:tc>
          <w:tcPr>
            <w:tcW w:w="4157" w:type="dxa"/>
            <w:shd w:val="clear" w:color="auto" w:fill="auto"/>
          </w:tcPr>
          <w:p w14:paraId="54A426E1" w14:textId="77777777" w:rsidR="002C25C3" w:rsidRPr="008C2049" w:rsidRDefault="002C25C3" w:rsidP="00473ECB">
            <w:pPr>
              <w:pStyle w:val="Tablebody"/>
              <w:keepLines w:val="0"/>
              <w:widowControl/>
              <w:spacing w:before="0" w:after="0" w:line="240" w:lineRule="auto"/>
              <w:rPr>
                <w:rFonts w:cs="Arial"/>
                <w:color w:val="000000"/>
              </w:rPr>
            </w:pPr>
            <w:r w:rsidRPr="008C2049">
              <w:rPr>
                <w:rStyle w:val="Red"/>
                <w:color w:val="000000"/>
              </w:rPr>
              <w:t>Mass of Bottom Ash produced</w:t>
            </w:r>
          </w:p>
        </w:tc>
        <w:tc>
          <w:tcPr>
            <w:tcW w:w="2151" w:type="dxa"/>
            <w:shd w:val="clear" w:color="auto" w:fill="auto"/>
          </w:tcPr>
          <w:p w14:paraId="387465A6" w14:textId="77777777" w:rsidR="002C25C3" w:rsidRPr="008C2049" w:rsidRDefault="002C25C3" w:rsidP="00473ECB">
            <w:pPr>
              <w:pStyle w:val="Tablebody"/>
              <w:keepLines w:val="0"/>
              <w:widowControl/>
              <w:spacing w:before="0" w:after="0" w:line="240" w:lineRule="auto"/>
              <w:rPr>
                <w:rFonts w:cs="Arial"/>
                <w:color w:val="000000"/>
              </w:rPr>
            </w:pPr>
            <w:r w:rsidRPr="008C2049">
              <w:rPr>
                <w:rStyle w:val="Red"/>
                <w:color w:val="000000"/>
              </w:rPr>
              <w:t>Annually</w:t>
            </w:r>
          </w:p>
        </w:tc>
        <w:tc>
          <w:tcPr>
            <w:tcW w:w="3546" w:type="dxa"/>
            <w:shd w:val="clear" w:color="auto" w:fill="auto"/>
          </w:tcPr>
          <w:p w14:paraId="646C57F6" w14:textId="77777777" w:rsidR="002C25C3" w:rsidRPr="008C2049" w:rsidRDefault="002C25C3" w:rsidP="00473ECB">
            <w:pPr>
              <w:pStyle w:val="Tablebody"/>
              <w:keepLines w:val="0"/>
              <w:widowControl/>
              <w:spacing w:before="0" w:after="0" w:line="240" w:lineRule="auto"/>
              <w:rPr>
                <w:rFonts w:cs="Arial"/>
                <w:color w:val="000000"/>
              </w:rPr>
            </w:pPr>
            <w:r w:rsidRPr="008C2049">
              <w:rPr>
                <w:rStyle w:val="Red"/>
                <w:color w:val="000000"/>
              </w:rPr>
              <w:t xml:space="preserve">Kg / tonne of waste incinerated </w:t>
            </w:r>
          </w:p>
        </w:tc>
      </w:tr>
      <w:tr w:rsidR="002C25C3" w:rsidRPr="008C2049" w14:paraId="464D6A36" w14:textId="77777777" w:rsidTr="00473ECB">
        <w:trPr>
          <w:cantSplit/>
        </w:trPr>
        <w:tc>
          <w:tcPr>
            <w:tcW w:w="4157" w:type="dxa"/>
            <w:shd w:val="clear" w:color="auto" w:fill="auto"/>
          </w:tcPr>
          <w:p w14:paraId="1D4019EB"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Mass of APC residues produced</w:t>
            </w:r>
          </w:p>
        </w:tc>
        <w:tc>
          <w:tcPr>
            <w:tcW w:w="2151" w:type="dxa"/>
            <w:shd w:val="clear" w:color="auto" w:fill="auto"/>
          </w:tcPr>
          <w:p w14:paraId="3F2F076A"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Annually</w:t>
            </w:r>
          </w:p>
        </w:tc>
        <w:tc>
          <w:tcPr>
            <w:tcW w:w="3546" w:type="dxa"/>
            <w:shd w:val="clear" w:color="auto" w:fill="auto"/>
          </w:tcPr>
          <w:p w14:paraId="0A3C4C72"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 xml:space="preserve">Kg / tonne of waste incinerated </w:t>
            </w:r>
          </w:p>
        </w:tc>
      </w:tr>
      <w:tr w:rsidR="002C25C3" w:rsidRPr="008C2049" w14:paraId="6E37241C" w14:textId="77777777" w:rsidTr="00473ECB">
        <w:trPr>
          <w:cantSplit/>
        </w:trPr>
        <w:tc>
          <w:tcPr>
            <w:tcW w:w="4157" w:type="dxa"/>
            <w:shd w:val="clear" w:color="auto" w:fill="auto"/>
          </w:tcPr>
          <w:p w14:paraId="22F06752"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Activated Carbon consumption</w:t>
            </w:r>
          </w:p>
        </w:tc>
        <w:tc>
          <w:tcPr>
            <w:tcW w:w="2151" w:type="dxa"/>
            <w:shd w:val="clear" w:color="auto" w:fill="auto"/>
          </w:tcPr>
          <w:p w14:paraId="7BB87620"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Annually</w:t>
            </w:r>
          </w:p>
        </w:tc>
        <w:tc>
          <w:tcPr>
            <w:tcW w:w="3546" w:type="dxa"/>
            <w:shd w:val="clear" w:color="auto" w:fill="auto"/>
          </w:tcPr>
          <w:p w14:paraId="6E989272"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 xml:space="preserve">Kg / tonne of waste incinerated </w:t>
            </w:r>
          </w:p>
        </w:tc>
      </w:tr>
      <w:tr w:rsidR="002C25C3" w:rsidRPr="008C2049" w14:paraId="5B12E4EC" w14:textId="77777777" w:rsidTr="00473ECB">
        <w:trPr>
          <w:cantSplit/>
        </w:trPr>
        <w:tc>
          <w:tcPr>
            <w:tcW w:w="4157" w:type="dxa"/>
            <w:shd w:val="clear" w:color="auto" w:fill="auto"/>
          </w:tcPr>
          <w:p w14:paraId="54713A62"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[Lime / Sodium Bicarbonate] consumption</w:t>
            </w:r>
          </w:p>
        </w:tc>
        <w:tc>
          <w:tcPr>
            <w:tcW w:w="2151" w:type="dxa"/>
            <w:shd w:val="clear" w:color="auto" w:fill="auto"/>
          </w:tcPr>
          <w:p w14:paraId="16D9B751"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Annually</w:t>
            </w:r>
          </w:p>
        </w:tc>
        <w:tc>
          <w:tcPr>
            <w:tcW w:w="3546" w:type="dxa"/>
            <w:shd w:val="clear" w:color="auto" w:fill="auto"/>
          </w:tcPr>
          <w:p w14:paraId="395A5F9D"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 xml:space="preserve">Kg / tonne of waste incinerated </w:t>
            </w:r>
          </w:p>
        </w:tc>
      </w:tr>
      <w:tr w:rsidR="002C25C3" w:rsidRPr="008C2049" w14:paraId="5D3E1F9C" w14:textId="77777777" w:rsidTr="00473ECB">
        <w:trPr>
          <w:cantSplit/>
        </w:trPr>
        <w:tc>
          <w:tcPr>
            <w:tcW w:w="4157" w:type="dxa"/>
            <w:shd w:val="clear" w:color="auto" w:fill="auto"/>
          </w:tcPr>
          <w:p w14:paraId="7EE5183C"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Periods of abnormal operation</w:t>
            </w:r>
          </w:p>
        </w:tc>
        <w:tc>
          <w:tcPr>
            <w:tcW w:w="2151" w:type="dxa"/>
            <w:shd w:val="clear" w:color="auto" w:fill="auto"/>
          </w:tcPr>
          <w:p w14:paraId="35DFA238"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Annually</w:t>
            </w:r>
          </w:p>
        </w:tc>
        <w:tc>
          <w:tcPr>
            <w:tcW w:w="3546" w:type="dxa"/>
            <w:shd w:val="clear" w:color="auto" w:fill="auto"/>
          </w:tcPr>
          <w:p w14:paraId="5F5F11E3" w14:textId="77777777" w:rsidR="002C25C3" w:rsidRPr="008C2049" w:rsidRDefault="002C25C3" w:rsidP="00473ECB">
            <w:pPr>
              <w:pStyle w:val="Tablebody"/>
              <w:keepLines w:val="0"/>
              <w:widowControl/>
              <w:spacing w:before="0" w:after="0" w:line="240" w:lineRule="auto"/>
              <w:rPr>
                <w:rStyle w:val="Red"/>
                <w:color w:val="000000"/>
              </w:rPr>
            </w:pPr>
            <w:r w:rsidRPr="008C2049">
              <w:rPr>
                <w:rStyle w:val="Red"/>
                <w:color w:val="000000"/>
              </w:rPr>
              <w:t>No of occasions and cumulative hours for current calendar year for each line.</w:t>
            </w:r>
          </w:p>
        </w:tc>
      </w:tr>
      <w:tr w:rsidR="002C25C3" w:rsidRPr="008C2049" w14:paraId="0BA01B7D" w14:textId="77777777" w:rsidTr="00473ECB">
        <w:trPr>
          <w:cantSplit/>
        </w:trPr>
        <w:tc>
          <w:tcPr>
            <w:tcW w:w="9854" w:type="dxa"/>
            <w:gridSpan w:val="3"/>
            <w:shd w:val="clear" w:color="auto" w:fill="auto"/>
          </w:tcPr>
          <w:p w14:paraId="334F7DF6" w14:textId="77777777" w:rsidR="002C25C3" w:rsidRPr="008C2049" w:rsidRDefault="002C25C3" w:rsidP="00473ECB">
            <w:pPr>
              <w:pStyle w:val="Tablebody"/>
              <w:keepLines w:val="0"/>
              <w:widowControl/>
              <w:spacing w:before="0" w:after="0" w:line="240" w:lineRule="auto"/>
              <w:rPr>
                <w:rStyle w:val="Red"/>
                <w:color w:val="000000"/>
              </w:rPr>
            </w:pPr>
            <w:r w:rsidRPr="008C2049">
              <w:rPr>
                <w:rFonts w:cs="Arial"/>
                <w:b/>
                <w:bCs/>
                <w:color w:val="000000"/>
              </w:rPr>
              <w:t>Hydrogen Production Plant and Carbon Capture and Storage Plant</w:t>
            </w:r>
          </w:p>
        </w:tc>
      </w:tr>
      <w:tr w:rsidR="002C25C3" w:rsidRPr="008C2049" w14:paraId="028EECBA" w14:textId="77777777" w:rsidTr="00473ECB">
        <w:trPr>
          <w:cantSplit/>
        </w:trPr>
        <w:tc>
          <w:tcPr>
            <w:tcW w:w="4157" w:type="dxa"/>
            <w:shd w:val="clear" w:color="auto" w:fill="auto"/>
          </w:tcPr>
          <w:p w14:paraId="184B4B13" w14:textId="77777777" w:rsidR="002C25C3" w:rsidRPr="008C2049" w:rsidRDefault="002C25C3" w:rsidP="00473ECB">
            <w:pPr>
              <w:pStyle w:val="Tablebody"/>
              <w:keepLines w:val="0"/>
              <w:widowControl/>
              <w:spacing w:before="0" w:after="0" w:line="240" w:lineRule="auto"/>
              <w:rPr>
                <w:rFonts w:cs="Arial"/>
                <w:color w:val="000000"/>
              </w:rPr>
            </w:pPr>
            <w:bookmarkStart w:id="36" w:name="_Hlk126913540"/>
            <w:r w:rsidRPr="008C2049">
              <w:rPr>
                <w:rFonts w:cs="Arial"/>
                <w:color w:val="000000"/>
              </w:rPr>
              <w:t>Natural gas usage</w:t>
            </w:r>
          </w:p>
        </w:tc>
        <w:tc>
          <w:tcPr>
            <w:tcW w:w="2151" w:type="dxa"/>
            <w:shd w:val="clear" w:color="auto" w:fill="auto"/>
          </w:tcPr>
          <w:p w14:paraId="1B8BE86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615E87DC" w14:textId="77777777" w:rsidR="002C25C3" w:rsidRPr="008C2049" w:rsidRDefault="002C25C3" w:rsidP="00473ECB">
            <w:pPr>
              <w:pStyle w:val="Tablebody"/>
              <w:keepLines w:val="0"/>
              <w:widowControl/>
              <w:spacing w:before="0" w:after="0" w:line="240" w:lineRule="auto"/>
              <w:rPr>
                <w:rStyle w:val="Red"/>
                <w:color w:val="auto"/>
              </w:rPr>
            </w:pPr>
            <w:r w:rsidRPr="008C2049">
              <w:rPr>
                <w:rFonts w:cs="Arial"/>
                <w:color w:val="000000"/>
                <w:szCs w:val="18"/>
              </w:rPr>
              <w:t>Nm</w:t>
            </w:r>
            <w:r w:rsidRPr="008C2049">
              <w:rPr>
                <w:rFonts w:cs="Arial"/>
                <w:color w:val="000000"/>
                <w:szCs w:val="18"/>
                <w:vertAlign w:val="superscript"/>
              </w:rPr>
              <w:t>3</w:t>
            </w:r>
            <w:r w:rsidRPr="008C2049">
              <w:rPr>
                <w:rFonts w:cs="Arial"/>
                <w:color w:val="000000"/>
                <w:szCs w:val="18"/>
              </w:rPr>
              <w:t xml:space="preserve"> </w:t>
            </w:r>
          </w:p>
        </w:tc>
      </w:tr>
      <w:tr w:rsidR="002C25C3" w:rsidRPr="008C2049" w14:paraId="7AEEA8C9" w14:textId="77777777" w:rsidTr="00473ECB">
        <w:trPr>
          <w:cantSplit/>
        </w:trPr>
        <w:tc>
          <w:tcPr>
            <w:tcW w:w="4157" w:type="dxa"/>
            <w:shd w:val="clear" w:color="auto" w:fill="auto"/>
          </w:tcPr>
          <w:p w14:paraId="401C3AF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Natural gas usage (net thermal based on Lower Heating Value)</w:t>
            </w:r>
          </w:p>
        </w:tc>
        <w:tc>
          <w:tcPr>
            <w:tcW w:w="2151" w:type="dxa"/>
            <w:shd w:val="clear" w:color="auto" w:fill="auto"/>
          </w:tcPr>
          <w:p w14:paraId="160EF3B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56A7B59A" w14:textId="77777777" w:rsidR="002C25C3" w:rsidRPr="008C2049" w:rsidRDefault="002C25C3" w:rsidP="00473ECB">
            <w:pPr>
              <w:pStyle w:val="Tablebody"/>
              <w:keepLines w:val="0"/>
              <w:widowControl/>
              <w:spacing w:before="0" w:after="0" w:line="240" w:lineRule="auto"/>
              <w:rPr>
                <w:rFonts w:cs="Arial"/>
                <w:color w:val="000000"/>
                <w:szCs w:val="18"/>
              </w:rPr>
            </w:pPr>
            <w:r w:rsidRPr="008C2049">
              <w:rPr>
                <w:rFonts w:cs="Arial"/>
                <w:color w:val="000000"/>
                <w:szCs w:val="18"/>
              </w:rPr>
              <w:t>MJ</w:t>
            </w:r>
          </w:p>
        </w:tc>
      </w:tr>
      <w:tr w:rsidR="002C25C3" w:rsidRPr="008C2049" w14:paraId="656D6634" w14:textId="77777777" w:rsidTr="00473ECB">
        <w:trPr>
          <w:cantSplit/>
        </w:trPr>
        <w:tc>
          <w:tcPr>
            <w:tcW w:w="4157" w:type="dxa"/>
            <w:shd w:val="clear" w:color="auto" w:fill="auto"/>
          </w:tcPr>
          <w:p w14:paraId="30CE310A"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szCs w:val="18"/>
              </w:rPr>
              <w:t xml:space="preserve">Refinery Off-Gas </w:t>
            </w:r>
            <w:r w:rsidRPr="008C2049">
              <w:rPr>
                <w:rFonts w:cs="Arial"/>
                <w:color w:val="auto"/>
              </w:rPr>
              <w:t>usage</w:t>
            </w:r>
          </w:p>
        </w:tc>
        <w:tc>
          <w:tcPr>
            <w:tcW w:w="2151" w:type="dxa"/>
            <w:shd w:val="clear" w:color="auto" w:fill="auto"/>
          </w:tcPr>
          <w:p w14:paraId="713C169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293B5D0C" w14:textId="77777777" w:rsidR="002C25C3" w:rsidRPr="008C2049" w:rsidRDefault="002C25C3" w:rsidP="00473ECB">
            <w:pPr>
              <w:pStyle w:val="Tablebody"/>
              <w:keepLines w:val="0"/>
              <w:widowControl/>
              <w:spacing w:before="0" w:after="0" w:line="240" w:lineRule="auto"/>
              <w:rPr>
                <w:rFonts w:cs="Arial"/>
                <w:color w:val="000000"/>
                <w:szCs w:val="18"/>
              </w:rPr>
            </w:pPr>
            <w:r w:rsidRPr="008C2049">
              <w:rPr>
                <w:rFonts w:cs="Arial"/>
                <w:color w:val="000000"/>
                <w:szCs w:val="18"/>
              </w:rPr>
              <w:t>Nm</w:t>
            </w:r>
            <w:r w:rsidRPr="008C2049">
              <w:rPr>
                <w:rFonts w:cs="Arial"/>
                <w:color w:val="000000"/>
                <w:szCs w:val="18"/>
                <w:vertAlign w:val="superscript"/>
              </w:rPr>
              <w:t>3</w:t>
            </w:r>
            <w:r w:rsidRPr="008C2049">
              <w:rPr>
                <w:rFonts w:cs="Arial"/>
                <w:color w:val="000000"/>
                <w:szCs w:val="18"/>
              </w:rPr>
              <w:t xml:space="preserve"> </w:t>
            </w:r>
          </w:p>
        </w:tc>
      </w:tr>
      <w:tr w:rsidR="002C25C3" w:rsidRPr="008C2049" w14:paraId="22E4A80F" w14:textId="77777777" w:rsidTr="00473ECB">
        <w:trPr>
          <w:cantSplit/>
          <w:trHeight w:val="287"/>
        </w:trPr>
        <w:tc>
          <w:tcPr>
            <w:tcW w:w="4157" w:type="dxa"/>
            <w:shd w:val="clear" w:color="auto" w:fill="auto"/>
          </w:tcPr>
          <w:p w14:paraId="30F6D8B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auto"/>
                <w:szCs w:val="18"/>
              </w:rPr>
              <w:t xml:space="preserve">Refinery Off-Gas </w:t>
            </w:r>
            <w:r w:rsidRPr="008C2049">
              <w:rPr>
                <w:rFonts w:cs="Arial"/>
                <w:color w:val="auto"/>
              </w:rPr>
              <w:t xml:space="preserve">usage </w:t>
            </w:r>
            <w:r w:rsidRPr="008C2049">
              <w:rPr>
                <w:rFonts w:cs="Arial"/>
                <w:color w:val="000000"/>
              </w:rPr>
              <w:t>(net thermal based on Lower Heating Value)</w:t>
            </w:r>
          </w:p>
        </w:tc>
        <w:tc>
          <w:tcPr>
            <w:tcW w:w="2151" w:type="dxa"/>
            <w:shd w:val="clear" w:color="auto" w:fill="auto"/>
          </w:tcPr>
          <w:p w14:paraId="08E4E00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4F73A743" w14:textId="77777777" w:rsidR="002C25C3" w:rsidRPr="008C2049" w:rsidRDefault="002C25C3" w:rsidP="00473ECB">
            <w:pPr>
              <w:pStyle w:val="Tablebody"/>
              <w:keepLines w:val="0"/>
              <w:widowControl/>
              <w:spacing w:before="0" w:after="0" w:line="240" w:lineRule="auto"/>
              <w:rPr>
                <w:rStyle w:val="Red"/>
                <w:color w:val="auto"/>
              </w:rPr>
            </w:pPr>
            <w:r w:rsidRPr="008C2049">
              <w:rPr>
                <w:rFonts w:cs="Arial"/>
                <w:color w:val="000000"/>
                <w:szCs w:val="18"/>
              </w:rPr>
              <w:t>MJ</w:t>
            </w:r>
          </w:p>
        </w:tc>
      </w:tr>
      <w:tr w:rsidR="002C25C3" w:rsidRPr="008C2049" w14:paraId="77E003C2" w14:textId="77777777" w:rsidTr="00473ECB">
        <w:trPr>
          <w:cantSplit/>
          <w:trHeight w:val="287"/>
        </w:trPr>
        <w:tc>
          <w:tcPr>
            <w:tcW w:w="4157" w:type="dxa"/>
            <w:shd w:val="clear" w:color="auto" w:fill="auto"/>
          </w:tcPr>
          <w:p w14:paraId="390FFE73" w14:textId="77777777" w:rsidR="002C25C3" w:rsidRPr="008C2049" w:rsidRDefault="002C25C3" w:rsidP="00473ECB">
            <w:pPr>
              <w:pStyle w:val="Tablebody"/>
              <w:keepLines w:val="0"/>
              <w:widowControl/>
              <w:spacing w:before="0" w:after="0" w:line="240" w:lineRule="auto"/>
              <w:rPr>
                <w:rStyle w:val="Red"/>
                <w:color w:val="000000"/>
              </w:rPr>
            </w:pPr>
            <w:r w:rsidRPr="008C2049">
              <w:rPr>
                <w:rFonts w:cs="Arial"/>
                <w:color w:val="auto"/>
                <w:szCs w:val="18"/>
              </w:rPr>
              <w:t>Hydrogen production</w:t>
            </w:r>
          </w:p>
        </w:tc>
        <w:tc>
          <w:tcPr>
            <w:tcW w:w="2151" w:type="dxa"/>
            <w:shd w:val="clear" w:color="auto" w:fill="auto"/>
          </w:tcPr>
          <w:p w14:paraId="35A141B1" w14:textId="77777777" w:rsidR="002C25C3" w:rsidRPr="008C2049" w:rsidRDefault="002C25C3" w:rsidP="00473ECB">
            <w:pPr>
              <w:pStyle w:val="Tablebody"/>
              <w:keepLines w:val="0"/>
              <w:widowControl/>
              <w:spacing w:before="0" w:after="0" w:line="240" w:lineRule="auto"/>
              <w:rPr>
                <w:rStyle w:val="Red"/>
                <w:color w:val="000000"/>
              </w:rPr>
            </w:pPr>
            <w:r w:rsidRPr="008C2049">
              <w:rPr>
                <w:rFonts w:cs="Arial"/>
                <w:color w:val="000000"/>
              </w:rPr>
              <w:t>Annually</w:t>
            </w:r>
          </w:p>
        </w:tc>
        <w:tc>
          <w:tcPr>
            <w:tcW w:w="3546" w:type="dxa"/>
            <w:shd w:val="clear" w:color="auto" w:fill="auto"/>
          </w:tcPr>
          <w:p w14:paraId="0661FAD2" w14:textId="77777777" w:rsidR="002C25C3" w:rsidRPr="008C2049" w:rsidRDefault="002C25C3" w:rsidP="00473ECB">
            <w:pPr>
              <w:pStyle w:val="Tablebody"/>
              <w:keepLines w:val="0"/>
              <w:widowControl/>
              <w:spacing w:before="0" w:after="0" w:line="240" w:lineRule="auto"/>
              <w:rPr>
                <w:rStyle w:val="Red"/>
                <w:color w:val="auto"/>
              </w:rPr>
            </w:pPr>
            <w:r w:rsidRPr="008C2049">
              <w:rPr>
                <w:rStyle w:val="Red"/>
                <w:color w:val="auto"/>
              </w:rPr>
              <w:t>Tonnes</w:t>
            </w:r>
          </w:p>
        </w:tc>
      </w:tr>
      <w:tr w:rsidR="002C25C3" w:rsidRPr="008C2049" w14:paraId="069C792B" w14:textId="77777777" w:rsidTr="00473ECB">
        <w:trPr>
          <w:cantSplit/>
          <w:trHeight w:val="287"/>
        </w:trPr>
        <w:tc>
          <w:tcPr>
            <w:tcW w:w="4157" w:type="dxa"/>
            <w:shd w:val="clear" w:color="auto" w:fill="auto"/>
          </w:tcPr>
          <w:p w14:paraId="67FD0F87" w14:textId="77777777" w:rsidR="002C25C3" w:rsidRPr="008C2049" w:rsidRDefault="002C25C3" w:rsidP="00473ECB">
            <w:pPr>
              <w:pStyle w:val="Tablebody"/>
              <w:keepLines w:val="0"/>
              <w:widowControl/>
              <w:spacing w:before="0" w:after="0" w:line="240" w:lineRule="auto"/>
              <w:rPr>
                <w:rStyle w:val="Red"/>
                <w:color w:val="000000"/>
              </w:rPr>
            </w:pPr>
            <w:r w:rsidRPr="008C2049">
              <w:rPr>
                <w:rFonts w:cs="Arial"/>
                <w:color w:val="auto"/>
                <w:szCs w:val="18"/>
              </w:rPr>
              <w:t xml:space="preserve">Hydrogen production </w:t>
            </w:r>
            <w:r w:rsidRPr="008C2049">
              <w:rPr>
                <w:rFonts w:cs="Arial"/>
                <w:color w:val="000000"/>
              </w:rPr>
              <w:t>(thermal based on Lower Heating Value)</w:t>
            </w:r>
          </w:p>
        </w:tc>
        <w:tc>
          <w:tcPr>
            <w:tcW w:w="2151" w:type="dxa"/>
            <w:shd w:val="clear" w:color="auto" w:fill="auto"/>
          </w:tcPr>
          <w:p w14:paraId="7249972A" w14:textId="77777777" w:rsidR="002C25C3" w:rsidRPr="008C2049" w:rsidRDefault="002C25C3" w:rsidP="00473ECB">
            <w:pPr>
              <w:pStyle w:val="Tablebody"/>
              <w:keepLines w:val="0"/>
              <w:widowControl/>
              <w:spacing w:before="0" w:after="0" w:line="240" w:lineRule="auto"/>
              <w:rPr>
                <w:rStyle w:val="Red"/>
                <w:color w:val="000000"/>
              </w:rPr>
            </w:pPr>
            <w:r w:rsidRPr="008C2049">
              <w:rPr>
                <w:rFonts w:cs="Arial"/>
                <w:color w:val="000000"/>
              </w:rPr>
              <w:t>Annually</w:t>
            </w:r>
          </w:p>
        </w:tc>
        <w:tc>
          <w:tcPr>
            <w:tcW w:w="3546" w:type="dxa"/>
            <w:shd w:val="clear" w:color="auto" w:fill="auto"/>
          </w:tcPr>
          <w:p w14:paraId="0C392065" w14:textId="77777777" w:rsidR="002C25C3" w:rsidRPr="008C2049" w:rsidRDefault="002C25C3" w:rsidP="00473ECB">
            <w:pPr>
              <w:pStyle w:val="Tablebody"/>
              <w:keepLines w:val="0"/>
              <w:widowControl/>
              <w:spacing w:before="0" w:after="0" w:line="240" w:lineRule="auto"/>
              <w:rPr>
                <w:rStyle w:val="Red"/>
                <w:color w:val="auto"/>
              </w:rPr>
            </w:pPr>
            <w:r w:rsidRPr="008C2049">
              <w:rPr>
                <w:rFonts w:cs="Arial"/>
                <w:color w:val="000000"/>
                <w:szCs w:val="18"/>
              </w:rPr>
              <w:t>MJ</w:t>
            </w:r>
          </w:p>
        </w:tc>
      </w:tr>
      <w:tr w:rsidR="002C25C3" w:rsidRPr="008C2049" w14:paraId="659DBB90" w14:textId="77777777" w:rsidTr="00473ECB">
        <w:trPr>
          <w:cantSplit/>
        </w:trPr>
        <w:tc>
          <w:tcPr>
            <w:tcW w:w="4157" w:type="dxa"/>
            <w:shd w:val="clear" w:color="auto" w:fill="auto"/>
          </w:tcPr>
          <w:p w14:paraId="3BE11C1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Energy usage (electrical)</w:t>
            </w:r>
          </w:p>
        </w:tc>
        <w:tc>
          <w:tcPr>
            <w:tcW w:w="2151" w:type="dxa"/>
            <w:shd w:val="clear" w:color="auto" w:fill="auto"/>
          </w:tcPr>
          <w:p w14:paraId="46009F4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20EAAA8E" w14:textId="77777777" w:rsidR="002C25C3" w:rsidRPr="008C2049" w:rsidRDefault="002C25C3" w:rsidP="00473ECB">
            <w:pPr>
              <w:pStyle w:val="Tablebody"/>
              <w:keepLines w:val="0"/>
              <w:widowControl/>
              <w:spacing w:before="0" w:after="0" w:line="240" w:lineRule="auto"/>
              <w:rPr>
                <w:rStyle w:val="Red"/>
                <w:color w:val="auto"/>
              </w:rPr>
            </w:pPr>
            <w:r w:rsidRPr="008C2049">
              <w:rPr>
                <w:rStyle w:val="Red"/>
                <w:color w:val="auto"/>
              </w:rPr>
              <w:t>MWh</w:t>
            </w:r>
          </w:p>
        </w:tc>
      </w:tr>
      <w:tr w:rsidR="002C25C3" w:rsidRPr="008C2049" w14:paraId="329F2541" w14:textId="77777777" w:rsidTr="00473ECB">
        <w:trPr>
          <w:cantSplit/>
        </w:trPr>
        <w:tc>
          <w:tcPr>
            <w:tcW w:w="4157" w:type="dxa"/>
            <w:shd w:val="clear" w:color="auto" w:fill="auto"/>
          </w:tcPr>
          <w:p w14:paraId="6F316311"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rFonts w:cs="Arial"/>
                <w:color w:val="000000"/>
              </w:rPr>
              <w:t>Energy usage (electrical)</w:t>
            </w:r>
          </w:p>
        </w:tc>
        <w:tc>
          <w:tcPr>
            <w:tcW w:w="2151" w:type="dxa"/>
            <w:shd w:val="clear" w:color="auto" w:fill="auto"/>
          </w:tcPr>
          <w:p w14:paraId="54B2889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3546" w:type="dxa"/>
            <w:shd w:val="clear" w:color="auto" w:fill="auto"/>
          </w:tcPr>
          <w:p w14:paraId="603028EE" w14:textId="77777777" w:rsidR="002C25C3" w:rsidRPr="008C2049" w:rsidRDefault="002C25C3" w:rsidP="00473ECB">
            <w:pPr>
              <w:pStyle w:val="Tablebody"/>
              <w:keepLines w:val="0"/>
              <w:widowControl/>
              <w:spacing w:before="0" w:after="0" w:line="240" w:lineRule="auto"/>
              <w:rPr>
                <w:rStyle w:val="Red"/>
                <w:color w:val="auto"/>
              </w:rPr>
            </w:pPr>
            <w:r w:rsidRPr="008C2049">
              <w:rPr>
                <w:rStyle w:val="Red"/>
                <w:color w:val="auto"/>
              </w:rPr>
              <w:t>MJ / kg H</w:t>
            </w:r>
            <w:r w:rsidRPr="008C2049">
              <w:rPr>
                <w:rStyle w:val="Red"/>
                <w:color w:val="auto"/>
                <w:vertAlign w:val="subscript"/>
              </w:rPr>
              <w:t>2</w:t>
            </w:r>
            <w:r w:rsidRPr="008C2049">
              <w:rPr>
                <w:rStyle w:val="Red"/>
                <w:color w:val="auto"/>
              </w:rPr>
              <w:t xml:space="preserve"> </w:t>
            </w:r>
          </w:p>
        </w:tc>
      </w:tr>
      <w:tr w:rsidR="002C25C3" w:rsidRPr="008C2049" w14:paraId="79787A6F" w14:textId="77777777" w:rsidTr="00473ECB">
        <w:trPr>
          <w:cantSplit/>
        </w:trPr>
        <w:tc>
          <w:tcPr>
            <w:tcW w:w="4157" w:type="dxa"/>
            <w:shd w:val="clear" w:color="auto" w:fill="auto"/>
          </w:tcPr>
          <w:p w14:paraId="1E64EC95"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szCs w:val="18"/>
              </w:rPr>
              <w:t>Exported CO</w:t>
            </w:r>
            <w:r w:rsidRPr="008C2049">
              <w:rPr>
                <w:rFonts w:cs="Arial"/>
                <w:color w:val="auto"/>
                <w:szCs w:val="18"/>
                <w:vertAlign w:val="subscript"/>
              </w:rPr>
              <w:t>2</w:t>
            </w:r>
          </w:p>
        </w:tc>
        <w:tc>
          <w:tcPr>
            <w:tcW w:w="2151" w:type="dxa"/>
            <w:shd w:val="clear" w:color="auto" w:fill="auto"/>
          </w:tcPr>
          <w:p w14:paraId="20D4CBED"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Annually</w:t>
            </w:r>
          </w:p>
        </w:tc>
        <w:tc>
          <w:tcPr>
            <w:tcW w:w="3546" w:type="dxa"/>
            <w:shd w:val="clear" w:color="auto" w:fill="auto"/>
          </w:tcPr>
          <w:p w14:paraId="1E9FF4A1" w14:textId="77777777" w:rsidR="002C25C3" w:rsidRPr="008C2049" w:rsidRDefault="002C25C3" w:rsidP="00473ECB">
            <w:pPr>
              <w:pStyle w:val="Tablebody"/>
              <w:keepLines w:val="0"/>
              <w:widowControl/>
              <w:spacing w:before="0" w:after="0" w:line="240" w:lineRule="auto"/>
              <w:rPr>
                <w:rStyle w:val="Red"/>
                <w:color w:val="auto"/>
              </w:rPr>
            </w:pPr>
            <w:r w:rsidRPr="008C2049">
              <w:rPr>
                <w:rStyle w:val="Red"/>
                <w:color w:val="auto"/>
              </w:rPr>
              <w:t>Tonnes</w:t>
            </w:r>
          </w:p>
        </w:tc>
      </w:tr>
      <w:tr w:rsidR="002C25C3" w:rsidRPr="008C2049" w14:paraId="2F54CD6B" w14:textId="77777777" w:rsidTr="00473ECB">
        <w:trPr>
          <w:cantSplit/>
        </w:trPr>
        <w:tc>
          <w:tcPr>
            <w:tcW w:w="4157" w:type="dxa"/>
            <w:shd w:val="clear" w:color="auto" w:fill="auto"/>
          </w:tcPr>
          <w:p w14:paraId="1DFDEC23"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rFonts w:cs="Arial"/>
                <w:color w:val="auto"/>
                <w:szCs w:val="18"/>
              </w:rPr>
              <w:t>Emitted CO</w:t>
            </w:r>
            <w:r w:rsidRPr="008C2049">
              <w:rPr>
                <w:rFonts w:cs="Arial"/>
                <w:color w:val="auto"/>
                <w:szCs w:val="18"/>
                <w:vertAlign w:val="subscript"/>
              </w:rPr>
              <w:t>2</w:t>
            </w:r>
          </w:p>
        </w:tc>
        <w:tc>
          <w:tcPr>
            <w:tcW w:w="2151" w:type="dxa"/>
            <w:shd w:val="clear" w:color="auto" w:fill="auto"/>
          </w:tcPr>
          <w:p w14:paraId="3158BF47"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Annually</w:t>
            </w:r>
          </w:p>
        </w:tc>
        <w:tc>
          <w:tcPr>
            <w:tcW w:w="3546" w:type="dxa"/>
            <w:shd w:val="clear" w:color="auto" w:fill="auto"/>
          </w:tcPr>
          <w:p w14:paraId="34AEC1FD" w14:textId="77777777" w:rsidR="002C25C3" w:rsidRPr="008C2049" w:rsidRDefault="002C25C3" w:rsidP="00473ECB">
            <w:pPr>
              <w:pStyle w:val="Tablebody"/>
              <w:keepLines w:val="0"/>
              <w:widowControl/>
              <w:spacing w:before="0" w:after="0" w:line="240" w:lineRule="auto"/>
              <w:rPr>
                <w:rStyle w:val="Red"/>
                <w:color w:val="auto"/>
              </w:rPr>
            </w:pPr>
            <w:r w:rsidRPr="008C2049">
              <w:rPr>
                <w:rStyle w:val="Red"/>
                <w:color w:val="auto"/>
              </w:rPr>
              <w:t>Tonnes</w:t>
            </w:r>
          </w:p>
        </w:tc>
      </w:tr>
      <w:tr w:rsidR="002C25C3" w:rsidRPr="008C2049" w14:paraId="34F3FE66" w14:textId="77777777" w:rsidTr="00473ECB">
        <w:trPr>
          <w:cantSplit/>
          <w:trHeight w:val="15"/>
        </w:trPr>
        <w:tc>
          <w:tcPr>
            <w:tcW w:w="4157" w:type="dxa"/>
            <w:shd w:val="clear" w:color="auto" w:fill="auto"/>
          </w:tcPr>
          <w:p w14:paraId="635958C9"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rFonts w:cs="Arial"/>
                <w:color w:val="auto"/>
                <w:szCs w:val="18"/>
              </w:rPr>
              <w:t>Net Feed Gas Energy Conversion Efficiency – Annual average</w:t>
            </w:r>
          </w:p>
        </w:tc>
        <w:tc>
          <w:tcPr>
            <w:tcW w:w="2151" w:type="dxa"/>
            <w:shd w:val="clear" w:color="auto" w:fill="auto"/>
          </w:tcPr>
          <w:p w14:paraId="75B00BD4"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Annually</w:t>
            </w:r>
          </w:p>
        </w:tc>
        <w:tc>
          <w:tcPr>
            <w:tcW w:w="3546" w:type="dxa"/>
            <w:shd w:val="clear" w:color="auto" w:fill="auto"/>
          </w:tcPr>
          <w:p w14:paraId="7DC2CB08" w14:textId="77777777" w:rsidR="002C25C3" w:rsidRPr="008C2049" w:rsidRDefault="002C25C3" w:rsidP="00473ECB">
            <w:pPr>
              <w:pStyle w:val="Tablebody"/>
              <w:keepLines w:val="0"/>
              <w:widowControl/>
              <w:spacing w:before="0" w:after="0" w:line="240" w:lineRule="auto"/>
              <w:rPr>
                <w:rStyle w:val="Red"/>
                <w:color w:val="auto"/>
              </w:rPr>
            </w:pPr>
            <w:r w:rsidRPr="008C2049">
              <w:rPr>
                <w:rStyle w:val="Red"/>
                <w:color w:val="auto"/>
              </w:rPr>
              <w:t>%</w:t>
            </w:r>
          </w:p>
        </w:tc>
      </w:tr>
      <w:tr w:rsidR="002C25C3" w:rsidRPr="008C2049" w14:paraId="1C2B5CF4" w14:textId="77777777" w:rsidTr="00473ECB">
        <w:trPr>
          <w:cantSplit/>
          <w:trHeight w:val="15"/>
        </w:trPr>
        <w:tc>
          <w:tcPr>
            <w:tcW w:w="4157" w:type="dxa"/>
            <w:shd w:val="clear" w:color="auto" w:fill="auto"/>
          </w:tcPr>
          <w:p w14:paraId="0F7358B6"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rFonts w:cs="Arial"/>
                <w:color w:val="auto"/>
                <w:szCs w:val="18"/>
              </w:rPr>
              <w:t>Carbon Capture Efficiency</w:t>
            </w:r>
          </w:p>
          <w:p w14:paraId="571F06CC"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rFonts w:cs="Arial"/>
                <w:color w:val="auto"/>
                <w:szCs w:val="18"/>
              </w:rPr>
              <w:t>Annual average as specified in Table S3.5(a)</w:t>
            </w:r>
          </w:p>
        </w:tc>
        <w:tc>
          <w:tcPr>
            <w:tcW w:w="2151" w:type="dxa"/>
            <w:shd w:val="clear" w:color="auto" w:fill="auto"/>
          </w:tcPr>
          <w:p w14:paraId="5C54A14A"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Annually</w:t>
            </w:r>
          </w:p>
        </w:tc>
        <w:tc>
          <w:tcPr>
            <w:tcW w:w="3546" w:type="dxa"/>
            <w:shd w:val="clear" w:color="auto" w:fill="auto"/>
          </w:tcPr>
          <w:p w14:paraId="35BC8447" w14:textId="77777777" w:rsidR="002C25C3" w:rsidRPr="008C2049" w:rsidRDefault="002C25C3" w:rsidP="00473ECB">
            <w:pPr>
              <w:pStyle w:val="Tablebody"/>
              <w:keepLines w:val="0"/>
              <w:widowControl/>
              <w:spacing w:before="0" w:after="0" w:line="240" w:lineRule="auto"/>
              <w:rPr>
                <w:rStyle w:val="Red"/>
                <w:color w:val="auto"/>
              </w:rPr>
            </w:pPr>
            <w:r w:rsidRPr="008C2049">
              <w:rPr>
                <w:rStyle w:val="Red"/>
                <w:color w:val="auto"/>
              </w:rPr>
              <w:t>%</w:t>
            </w:r>
          </w:p>
        </w:tc>
      </w:tr>
      <w:tr w:rsidR="002C25C3" w:rsidRPr="008C2049" w14:paraId="2A5C101D" w14:textId="77777777" w:rsidTr="00473ECB">
        <w:trPr>
          <w:cantSplit/>
          <w:trHeight w:val="15"/>
        </w:trPr>
        <w:tc>
          <w:tcPr>
            <w:tcW w:w="4157" w:type="dxa"/>
            <w:shd w:val="clear" w:color="auto" w:fill="auto"/>
          </w:tcPr>
          <w:p w14:paraId="4699C938" w14:textId="77777777" w:rsidR="002C25C3" w:rsidRPr="008C2049" w:rsidRDefault="002C25C3" w:rsidP="00473ECB">
            <w:pPr>
              <w:pStyle w:val="Tablebody"/>
              <w:keepLines w:val="0"/>
              <w:widowControl/>
              <w:spacing w:before="0" w:after="0" w:line="240" w:lineRule="auto"/>
              <w:rPr>
                <w:rFonts w:cs="Arial"/>
                <w:color w:val="auto"/>
                <w:szCs w:val="18"/>
              </w:rPr>
            </w:pPr>
            <w:r w:rsidRPr="008C2049">
              <w:rPr>
                <w:rFonts w:cs="Arial"/>
                <w:color w:val="000000"/>
              </w:rPr>
              <w:t>Water usage</w:t>
            </w:r>
          </w:p>
        </w:tc>
        <w:tc>
          <w:tcPr>
            <w:tcW w:w="2151" w:type="dxa"/>
            <w:shd w:val="clear" w:color="auto" w:fill="auto"/>
          </w:tcPr>
          <w:p w14:paraId="14C93540"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Annually</w:t>
            </w:r>
          </w:p>
        </w:tc>
        <w:tc>
          <w:tcPr>
            <w:tcW w:w="3546" w:type="dxa"/>
            <w:shd w:val="clear" w:color="auto" w:fill="auto"/>
          </w:tcPr>
          <w:p w14:paraId="060C8BCE" w14:textId="77777777" w:rsidR="002C25C3" w:rsidRPr="008C2049" w:rsidRDefault="002C25C3" w:rsidP="00473ECB">
            <w:pPr>
              <w:pStyle w:val="Tablebody"/>
              <w:keepLines w:val="0"/>
              <w:widowControl/>
              <w:spacing w:before="0" w:after="0" w:line="240" w:lineRule="auto"/>
              <w:rPr>
                <w:rStyle w:val="Red"/>
                <w:color w:val="auto"/>
              </w:rPr>
            </w:pPr>
            <w:r w:rsidRPr="008C2049">
              <w:rPr>
                <w:rStyle w:val="Red"/>
                <w:color w:val="auto"/>
              </w:rPr>
              <w:t>Kg H</w:t>
            </w:r>
            <w:r w:rsidRPr="008C2049">
              <w:rPr>
                <w:rStyle w:val="Red"/>
                <w:color w:val="auto"/>
                <w:vertAlign w:val="subscript"/>
              </w:rPr>
              <w:t>2</w:t>
            </w:r>
            <w:r w:rsidRPr="008C2049">
              <w:rPr>
                <w:rStyle w:val="Red"/>
                <w:color w:val="auto"/>
              </w:rPr>
              <w:t>O / kg H</w:t>
            </w:r>
            <w:r w:rsidRPr="008C2049">
              <w:rPr>
                <w:rStyle w:val="Red"/>
                <w:color w:val="auto"/>
                <w:vertAlign w:val="subscript"/>
              </w:rPr>
              <w:t>2</w:t>
            </w:r>
          </w:p>
        </w:tc>
      </w:tr>
      <w:bookmarkEnd w:id="36"/>
    </w:tbl>
    <w:p w14:paraId="28E2FDCE" w14:textId="77777777" w:rsidR="002C25C3" w:rsidRPr="008C2049" w:rsidRDefault="002C25C3" w:rsidP="002C25C3">
      <w:pPr>
        <w:keepLines/>
        <w:widowControl w:val="0"/>
        <w:spacing w:line="270" w:lineRule="exact"/>
        <w:rPr>
          <w:snapToGrid w:val="0"/>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5639"/>
        <w:gridCol w:w="1535"/>
        <w:gridCol w:w="2454"/>
      </w:tblGrid>
      <w:tr w:rsidR="002C25C3" w:rsidRPr="008C2049" w14:paraId="67AB0EEB" w14:textId="77777777" w:rsidTr="00473ECB">
        <w:trPr>
          <w:cantSplit/>
          <w:tblHeader/>
        </w:trPr>
        <w:tc>
          <w:tcPr>
            <w:tcW w:w="9628" w:type="dxa"/>
            <w:gridSpan w:val="3"/>
            <w:shd w:val="clear" w:color="auto" w:fill="auto"/>
          </w:tcPr>
          <w:p w14:paraId="272F9670" w14:textId="77777777" w:rsidR="002C25C3" w:rsidRPr="008C2049" w:rsidRDefault="002C25C3" w:rsidP="00473ECB">
            <w:pPr>
              <w:pStyle w:val="Tabletitle"/>
              <w:keepNext w:val="0"/>
              <w:keepLines w:val="0"/>
              <w:widowControl/>
              <w:spacing w:before="0" w:after="0" w:line="240" w:lineRule="auto"/>
              <w:rPr>
                <w:rFonts w:ascii="Arial" w:hAnsi="Arial" w:cs="Arial"/>
              </w:rPr>
            </w:pPr>
            <w:r w:rsidRPr="008C2049">
              <w:rPr>
                <w:rFonts w:ascii="Arial" w:hAnsi="Arial" w:cs="Arial"/>
              </w:rPr>
              <w:t xml:space="preserve">Table S4.4 IED Chapter III Performance parameters </w:t>
            </w:r>
          </w:p>
        </w:tc>
      </w:tr>
      <w:tr w:rsidR="002C25C3" w:rsidRPr="008C2049" w14:paraId="03DA7A34" w14:textId="77777777" w:rsidTr="00473ECB">
        <w:trPr>
          <w:cantSplit/>
          <w:tblHeader/>
        </w:trPr>
        <w:tc>
          <w:tcPr>
            <w:tcW w:w="5639" w:type="dxa"/>
            <w:shd w:val="clear" w:color="auto" w:fill="auto"/>
          </w:tcPr>
          <w:p w14:paraId="28682B1C"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Parameter</w:t>
            </w:r>
          </w:p>
        </w:tc>
        <w:tc>
          <w:tcPr>
            <w:tcW w:w="1535" w:type="dxa"/>
            <w:shd w:val="clear" w:color="auto" w:fill="auto"/>
          </w:tcPr>
          <w:p w14:paraId="3F4A8D90"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Frequency of assessment</w:t>
            </w:r>
          </w:p>
        </w:tc>
        <w:tc>
          <w:tcPr>
            <w:tcW w:w="2454" w:type="dxa"/>
            <w:shd w:val="clear" w:color="auto" w:fill="auto"/>
          </w:tcPr>
          <w:p w14:paraId="2A25B697" w14:textId="77777777" w:rsidR="002C25C3" w:rsidRPr="008C2049" w:rsidRDefault="002C25C3" w:rsidP="00473ECB">
            <w:pPr>
              <w:pStyle w:val="Tablehead"/>
              <w:keepNext w:val="0"/>
              <w:keepLines w:val="0"/>
              <w:widowControl/>
              <w:spacing w:before="0" w:after="0" w:line="240" w:lineRule="auto"/>
              <w:rPr>
                <w:rFonts w:cs="Arial"/>
              </w:rPr>
            </w:pPr>
            <w:r w:rsidRPr="008C2049">
              <w:rPr>
                <w:rFonts w:cs="Arial"/>
              </w:rPr>
              <w:t>Units</w:t>
            </w:r>
          </w:p>
        </w:tc>
      </w:tr>
      <w:tr w:rsidR="002C25C3" w:rsidRPr="008C2049" w14:paraId="4EC9EE94" w14:textId="77777777" w:rsidTr="00473ECB">
        <w:trPr>
          <w:cantSplit/>
        </w:trPr>
        <w:tc>
          <w:tcPr>
            <w:tcW w:w="5639" w:type="dxa"/>
            <w:shd w:val="clear" w:color="auto" w:fill="auto"/>
          </w:tcPr>
          <w:p w14:paraId="6F8ECAF8" w14:textId="77777777" w:rsidR="002C25C3" w:rsidRPr="008C2049" w:rsidRDefault="002C25C3" w:rsidP="00473ECB">
            <w:pPr>
              <w:pStyle w:val="AgencyStdParagraph"/>
              <w:jc w:val="left"/>
              <w:rPr>
                <w:rFonts w:cs="Arial"/>
                <w:color w:val="000000"/>
                <w:lang w:eastAsia="en-US"/>
              </w:rPr>
            </w:pPr>
            <w:r w:rsidRPr="008C2049">
              <w:rPr>
                <w:rFonts w:cs="Arial"/>
                <w:color w:val="000000"/>
                <w:lang w:eastAsia="en-US"/>
              </w:rPr>
              <w:t>Annual fuel usage for each LCP</w:t>
            </w:r>
          </w:p>
        </w:tc>
        <w:tc>
          <w:tcPr>
            <w:tcW w:w="1535" w:type="dxa"/>
            <w:shd w:val="clear" w:color="auto" w:fill="auto"/>
          </w:tcPr>
          <w:p w14:paraId="540D8121" w14:textId="77777777" w:rsidR="002C25C3" w:rsidRPr="008C2049" w:rsidRDefault="002C25C3" w:rsidP="00473ECB">
            <w:pPr>
              <w:pStyle w:val="Tablebody"/>
              <w:keepLines w:val="0"/>
              <w:widowControl/>
              <w:spacing w:before="0" w:after="0" w:line="240" w:lineRule="auto"/>
              <w:rPr>
                <w:rStyle w:val="change"/>
                <w:rFonts w:cs="Arial"/>
                <w:color w:val="000000"/>
              </w:rPr>
            </w:pPr>
            <w:r w:rsidRPr="008C2049">
              <w:rPr>
                <w:rStyle w:val="change"/>
                <w:rFonts w:cs="Arial"/>
                <w:color w:val="000000"/>
              </w:rPr>
              <w:t>Annually</w:t>
            </w:r>
          </w:p>
        </w:tc>
        <w:tc>
          <w:tcPr>
            <w:tcW w:w="2454" w:type="dxa"/>
            <w:shd w:val="clear" w:color="auto" w:fill="auto"/>
          </w:tcPr>
          <w:p w14:paraId="251FC4B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TJ</w:t>
            </w:r>
          </w:p>
        </w:tc>
      </w:tr>
      <w:tr w:rsidR="002C25C3" w:rsidRPr="008C2049" w14:paraId="44582A77" w14:textId="77777777" w:rsidTr="00473ECB">
        <w:trPr>
          <w:cantSplit/>
        </w:trPr>
        <w:tc>
          <w:tcPr>
            <w:tcW w:w="5639" w:type="dxa"/>
            <w:shd w:val="clear" w:color="auto" w:fill="auto"/>
          </w:tcPr>
          <w:p w14:paraId="33D27EA8" w14:textId="77777777" w:rsidR="002C25C3" w:rsidRPr="008C2049" w:rsidRDefault="002C25C3" w:rsidP="00473ECB">
            <w:pPr>
              <w:pStyle w:val="AgencyStdParagraph"/>
              <w:jc w:val="left"/>
              <w:rPr>
                <w:rFonts w:cs="Arial"/>
                <w:color w:val="000000"/>
                <w:lang w:eastAsia="en-US"/>
              </w:rPr>
            </w:pPr>
            <w:r w:rsidRPr="008C2049">
              <w:rPr>
                <w:rFonts w:cs="Arial"/>
                <w:color w:val="000000"/>
                <w:lang w:eastAsia="en-US"/>
              </w:rPr>
              <w:lastRenderedPageBreak/>
              <w:t>Total emission to air of NO</w:t>
            </w:r>
            <w:r w:rsidRPr="008C2049">
              <w:rPr>
                <w:rFonts w:cs="Arial"/>
                <w:color w:val="000000"/>
                <w:vertAlign w:val="subscript"/>
                <w:lang w:eastAsia="en-US"/>
              </w:rPr>
              <w:t xml:space="preserve">X </w:t>
            </w:r>
            <w:r w:rsidRPr="008C2049">
              <w:rPr>
                <w:rFonts w:cs="Arial"/>
                <w:color w:val="000000"/>
                <w:lang w:eastAsia="en-US"/>
              </w:rPr>
              <w:t>for each LCP</w:t>
            </w:r>
          </w:p>
        </w:tc>
        <w:tc>
          <w:tcPr>
            <w:tcW w:w="1535" w:type="dxa"/>
            <w:shd w:val="clear" w:color="auto" w:fill="auto"/>
          </w:tcPr>
          <w:p w14:paraId="2D51B32C" w14:textId="77777777" w:rsidR="002C25C3" w:rsidRPr="008C2049" w:rsidRDefault="002C25C3" w:rsidP="00473ECB">
            <w:pPr>
              <w:pStyle w:val="Tablebody"/>
              <w:keepLines w:val="0"/>
              <w:widowControl/>
              <w:spacing w:before="0" w:after="0" w:line="240" w:lineRule="auto"/>
              <w:rPr>
                <w:rStyle w:val="change"/>
                <w:rFonts w:cs="Arial"/>
                <w:color w:val="000000"/>
              </w:rPr>
            </w:pPr>
            <w:r w:rsidRPr="008C2049">
              <w:rPr>
                <w:rStyle w:val="change"/>
                <w:rFonts w:cs="Arial"/>
                <w:color w:val="000000"/>
              </w:rPr>
              <w:t>Annually</w:t>
            </w:r>
          </w:p>
        </w:tc>
        <w:tc>
          <w:tcPr>
            <w:tcW w:w="2454" w:type="dxa"/>
            <w:shd w:val="clear" w:color="auto" w:fill="auto"/>
          </w:tcPr>
          <w:p w14:paraId="3253650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Tonnes</w:t>
            </w:r>
          </w:p>
        </w:tc>
      </w:tr>
      <w:tr w:rsidR="002C25C3" w:rsidRPr="008C2049" w14:paraId="4A52C50B" w14:textId="77777777" w:rsidTr="00473ECB">
        <w:trPr>
          <w:cantSplit/>
        </w:trPr>
        <w:tc>
          <w:tcPr>
            <w:tcW w:w="5639" w:type="dxa"/>
            <w:shd w:val="clear" w:color="auto" w:fill="auto"/>
          </w:tcPr>
          <w:p w14:paraId="0561FE69" w14:textId="77777777" w:rsidR="002C25C3" w:rsidRPr="008C2049" w:rsidRDefault="002C25C3" w:rsidP="00473ECB">
            <w:pPr>
              <w:pStyle w:val="AgencyStdParagraph"/>
              <w:jc w:val="left"/>
              <w:rPr>
                <w:rFonts w:cs="Arial"/>
                <w:color w:val="000000"/>
                <w:lang w:eastAsia="en-US"/>
              </w:rPr>
            </w:pPr>
            <w:r w:rsidRPr="008C2049">
              <w:rPr>
                <w:rFonts w:cs="Arial"/>
                <w:color w:val="000000"/>
                <w:lang w:eastAsia="en-US"/>
              </w:rPr>
              <w:t>Total emission to air of SO</w:t>
            </w:r>
            <w:r w:rsidRPr="008C2049">
              <w:rPr>
                <w:rFonts w:cs="Arial"/>
                <w:color w:val="000000"/>
                <w:vertAlign w:val="subscript"/>
                <w:lang w:eastAsia="en-US"/>
              </w:rPr>
              <w:t>2</w:t>
            </w:r>
            <w:r w:rsidRPr="008C2049">
              <w:rPr>
                <w:rFonts w:cs="Arial"/>
                <w:color w:val="000000"/>
                <w:lang w:eastAsia="en-US"/>
              </w:rPr>
              <w:t xml:space="preserve"> for each LCP</w:t>
            </w:r>
          </w:p>
        </w:tc>
        <w:tc>
          <w:tcPr>
            <w:tcW w:w="1535" w:type="dxa"/>
            <w:shd w:val="clear" w:color="auto" w:fill="auto"/>
          </w:tcPr>
          <w:p w14:paraId="1B69BA32" w14:textId="77777777" w:rsidR="002C25C3" w:rsidRPr="008C2049" w:rsidRDefault="002C25C3" w:rsidP="00473ECB">
            <w:pPr>
              <w:pStyle w:val="Tablebody"/>
              <w:keepLines w:val="0"/>
              <w:widowControl/>
              <w:spacing w:before="0" w:after="0" w:line="240" w:lineRule="auto"/>
              <w:rPr>
                <w:rStyle w:val="change"/>
                <w:rFonts w:cs="Arial"/>
                <w:color w:val="000000"/>
              </w:rPr>
            </w:pPr>
            <w:r w:rsidRPr="008C2049">
              <w:rPr>
                <w:rStyle w:val="change"/>
                <w:rFonts w:cs="Arial"/>
                <w:color w:val="000000"/>
              </w:rPr>
              <w:t>Annually</w:t>
            </w:r>
          </w:p>
        </w:tc>
        <w:tc>
          <w:tcPr>
            <w:tcW w:w="2454" w:type="dxa"/>
            <w:shd w:val="clear" w:color="auto" w:fill="auto"/>
          </w:tcPr>
          <w:p w14:paraId="4218BE8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Tonnes</w:t>
            </w:r>
          </w:p>
        </w:tc>
      </w:tr>
      <w:tr w:rsidR="002C25C3" w:rsidRPr="008C2049" w14:paraId="2043BE32" w14:textId="77777777" w:rsidTr="00473ECB">
        <w:trPr>
          <w:cantSplit/>
        </w:trPr>
        <w:tc>
          <w:tcPr>
            <w:tcW w:w="5639" w:type="dxa"/>
            <w:shd w:val="clear" w:color="auto" w:fill="auto"/>
          </w:tcPr>
          <w:p w14:paraId="645E1C13" w14:textId="77777777" w:rsidR="002C25C3" w:rsidRPr="008C2049" w:rsidRDefault="002C25C3" w:rsidP="00473ECB">
            <w:pPr>
              <w:pStyle w:val="AgencyStdParagraph"/>
              <w:jc w:val="left"/>
              <w:rPr>
                <w:rFonts w:cs="Arial"/>
                <w:color w:val="000000"/>
                <w:lang w:eastAsia="en-US"/>
              </w:rPr>
            </w:pPr>
            <w:r w:rsidRPr="008C2049">
              <w:rPr>
                <w:rFonts w:cs="Arial"/>
                <w:color w:val="000000"/>
                <w:lang w:eastAsia="en-US"/>
              </w:rPr>
              <w:t>Total emission to air of CO for each LCP</w:t>
            </w:r>
          </w:p>
        </w:tc>
        <w:tc>
          <w:tcPr>
            <w:tcW w:w="1535" w:type="dxa"/>
            <w:shd w:val="clear" w:color="auto" w:fill="auto"/>
          </w:tcPr>
          <w:p w14:paraId="0967E005" w14:textId="77777777" w:rsidR="002C25C3" w:rsidRPr="008C2049" w:rsidRDefault="002C25C3" w:rsidP="00473ECB">
            <w:pPr>
              <w:pStyle w:val="Tablebody"/>
              <w:keepLines w:val="0"/>
              <w:widowControl/>
              <w:spacing w:before="0" w:after="0" w:line="240" w:lineRule="auto"/>
              <w:rPr>
                <w:rStyle w:val="change"/>
                <w:rFonts w:cs="Arial"/>
                <w:color w:val="000000"/>
              </w:rPr>
            </w:pPr>
            <w:r w:rsidRPr="008C2049">
              <w:rPr>
                <w:rStyle w:val="change"/>
                <w:rFonts w:cs="Arial"/>
                <w:color w:val="000000"/>
              </w:rPr>
              <w:t>Annually</w:t>
            </w:r>
          </w:p>
        </w:tc>
        <w:tc>
          <w:tcPr>
            <w:tcW w:w="2454" w:type="dxa"/>
            <w:shd w:val="clear" w:color="auto" w:fill="auto"/>
          </w:tcPr>
          <w:p w14:paraId="7109CE7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Tonnes</w:t>
            </w:r>
          </w:p>
        </w:tc>
      </w:tr>
      <w:tr w:rsidR="002C25C3" w:rsidRPr="008C2049" w14:paraId="4FA18BD5" w14:textId="77777777" w:rsidTr="00473ECB">
        <w:trPr>
          <w:cantSplit/>
        </w:trPr>
        <w:tc>
          <w:tcPr>
            <w:tcW w:w="5639" w:type="dxa"/>
            <w:shd w:val="clear" w:color="auto" w:fill="auto"/>
          </w:tcPr>
          <w:p w14:paraId="61E458E8" w14:textId="77777777" w:rsidR="002C25C3" w:rsidRPr="008C2049" w:rsidRDefault="002C25C3" w:rsidP="00473ECB">
            <w:pPr>
              <w:pStyle w:val="AgencyStdParagraph"/>
              <w:jc w:val="left"/>
              <w:rPr>
                <w:rFonts w:cs="Arial"/>
                <w:color w:val="000000"/>
                <w:lang w:eastAsia="en-US"/>
              </w:rPr>
            </w:pPr>
            <w:r w:rsidRPr="008C2049">
              <w:rPr>
                <w:rFonts w:cs="Arial"/>
                <w:color w:val="000000"/>
                <w:lang w:eastAsia="en-US"/>
              </w:rPr>
              <w:t>Total emission to air of dust for each LCP</w:t>
            </w:r>
          </w:p>
        </w:tc>
        <w:tc>
          <w:tcPr>
            <w:tcW w:w="1535" w:type="dxa"/>
            <w:shd w:val="clear" w:color="auto" w:fill="auto"/>
          </w:tcPr>
          <w:p w14:paraId="1033A6D5" w14:textId="77777777" w:rsidR="002C25C3" w:rsidRPr="008C2049" w:rsidRDefault="002C25C3" w:rsidP="00473ECB">
            <w:pPr>
              <w:pStyle w:val="Tablebody"/>
              <w:keepLines w:val="0"/>
              <w:widowControl/>
              <w:spacing w:before="0" w:after="0" w:line="240" w:lineRule="auto"/>
              <w:rPr>
                <w:rStyle w:val="change"/>
                <w:rFonts w:cs="Arial"/>
                <w:color w:val="000000"/>
              </w:rPr>
            </w:pPr>
            <w:r w:rsidRPr="008C2049">
              <w:rPr>
                <w:rStyle w:val="change"/>
                <w:rFonts w:cs="Arial"/>
                <w:color w:val="000000"/>
              </w:rPr>
              <w:t>Annually</w:t>
            </w:r>
          </w:p>
        </w:tc>
        <w:tc>
          <w:tcPr>
            <w:tcW w:w="2454" w:type="dxa"/>
            <w:shd w:val="clear" w:color="auto" w:fill="auto"/>
          </w:tcPr>
          <w:p w14:paraId="2893F81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Tonnes</w:t>
            </w:r>
          </w:p>
        </w:tc>
      </w:tr>
      <w:tr w:rsidR="002C25C3" w:rsidRPr="008C2049" w14:paraId="140443B8" w14:textId="77777777" w:rsidTr="00473ECB">
        <w:trPr>
          <w:cantSplit/>
        </w:trPr>
        <w:tc>
          <w:tcPr>
            <w:tcW w:w="5639" w:type="dxa"/>
            <w:shd w:val="clear" w:color="auto" w:fill="auto"/>
          </w:tcPr>
          <w:p w14:paraId="037E3F6D" w14:textId="77777777" w:rsidR="002C25C3" w:rsidRPr="008C2049" w:rsidRDefault="002C25C3" w:rsidP="00473ECB">
            <w:pPr>
              <w:pStyle w:val="AgencyStdParagraph"/>
              <w:jc w:val="left"/>
              <w:rPr>
                <w:rFonts w:cs="Arial"/>
                <w:color w:val="000000"/>
                <w:lang w:eastAsia="en-US"/>
              </w:rPr>
            </w:pPr>
            <w:r w:rsidRPr="008C2049">
              <w:rPr>
                <w:rFonts w:cs="Arial"/>
                <w:color w:val="000000"/>
                <w:lang w:eastAsia="en-US"/>
              </w:rPr>
              <w:t>Operating hours for each LCP</w:t>
            </w:r>
          </w:p>
        </w:tc>
        <w:tc>
          <w:tcPr>
            <w:tcW w:w="1535" w:type="dxa"/>
            <w:shd w:val="clear" w:color="auto" w:fill="auto"/>
          </w:tcPr>
          <w:p w14:paraId="1D53F24B" w14:textId="77777777" w:rsidR="002C25C3" w:rsidRPr="008C2049" w:rsidRDefault="002C25C3" w:rsidP="00473ECB">
            <w:pPr>
              <w:pStyle w:val="Tablebody"/>
              <w:keepLines w:val="0"/>
              <w:widowControl/>
              <w:spacing w:before="0" w:after="0" w:line="240" w:lineRule="auto"/>
              <w:rPr>
                <w:rStyle w:val="change"/>
                <w:rFonts w:cs="Arial"/>
                <w:color w:val="000000"/>
              </w:rPr>
            </w:pPr>
            <w:r w:rsidRPr="008C2049">
              <w:rPr>
                <w:rStyle w:val="change"/>
                <w:rFonts w:cs="Arial"/>
                <w:color w:val="000000"/>
              </w:rPr>
              <w:t>Annually</w:t>
            </w:r>
          </w:p>
        </w:tc>
        <w:tc>
          <w:tcPr>
            <w:tcW w:w="2454" w:type="dxa"/>
            <w:shd w:val="clear" w:color="auto" w:fill="auto"/>
          </w:tcPr>
          <w:p w14:paraId="3882FBD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hour</w:t>
            </w:r>
          </w:p>
        </w:tc>
      </w:tr>
    </w:tbl>
    <w:p w14:paraId="02A6B0CE" w14:textId="77777777" w:rsidR="002C25C3" w:rsidRPr="008C2049" w:rsidRDefault="002C25C3" w:rsidP="002C25C3">
      <w:pPr>
        <w:widowControl w:val="0"/>
        <w:spacing w:line="270" w:lineRule="exact"/>
        <w:rPr>
          <w:snapToGrid w:val="0"/>
          <w:color w:val="000000"/>
          <w:szCs w:val="2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2230"/>
        <w:gridCol w:w="4318"/>
        <w:gridCol w:w="1433"/>
        <w:gridCol w:w="1647"/>
      </w:tblGrid>
      <w:tr w:rsidR="002C25C3" w:rsidRPr="008C2049" w14:paraId="667D27D4" w14:textId="77777777" w:rsidTr="00473ECB">
        <w:trPr>
          <w:cantSplit/>
          <w:tblHeader/>
        </w:trPr>
        <w:tc>
          <w:tcPr>
            <w:tcW w:w="9854" w:type="dxa"/>
            <w:gridSpan w:val="4"/>
            <w:tcBorders>
              <w:top w:val="single" w:sz="4" w:space="0" w:color="auto"/>
              <w:bottom w:val="single" w:sz="4" w:space="0" w:color="auto"/>
            </w:tcBorders>
          </w:tcPr>
          <w:p w14:paraId="4FD982D6" w14:textId="77777777" w:rsidR="002C25C3" w:rsidRPr="008C2049" w:rsidRDefault="002C25C3" w:rsidP="00473ECB">
            <w:pPr>
              <w:spacing w:before="0" w:after="0" w:line="240" w:lineRule="auto"/>
              <w:rPr>
                <w:b/>
                <w:bCs/>
                <w:color w:val="000000"/>
                <w:sz w:val="18"/>
                <w:szCs w:val="20"/>
              </w:rPr>
            </w:pPr>
            <w:r w:rsidRPr="008C2049">
              <w:rPr>
                <w:b/>
                <w:bCs/>
                <w:color w:val="000000"/>
                <w:sz w:val="18"/>
                <w:szCs w:val="20"/>
              </w:rPr>
              <w:t xml:space="preserve">Table S4.5 Reporting forms or other </w:t>
            </w:r>
            <w:proofErr w:type="gramStart"/>
            <w:r w:rsidRPr="008C2049">
              <w:rPr>
                <w:b/>
                <w:bCs/>
                <w:color w:val="000000"/>
                <w:sz w:val="18"/>
                <w:szCs w:val="20"/>
              </w:rPr>
              <w:t>form</w:t>
            </w:r>
            <w:proofErr w:type="gramEnd"/>
            <w:r w:rsidRPr="008C2049">
              <w:rPr>
                <w:b/>
                <w:bCs/>
                <w:color w:val="000000"/>
                <w:sz w:val="18"/>
                <w:szCs w:val="20"/>
              </w:rPr>
              <w:t xml:space="preserve"> as agreed in writing by the Agency</w:t>
            </w:r>
          </w:p>
        </w:tc>
      </w:tr>
      <w:tr w:rsidR="002C25C3" w:rsidRPr="008C2049" w14:paraId="75F5496B" w14:textId="77777777" w:rsidTr="00473ECB">
        <w:trPr>
          <w:cantSplit/>
          <w:tblHeader/>
        </w:trPr>
        <w:tc>
          <w:tcPr>
            <w:tcW w:w="2263" w:type="dxa"/>
            <w:tcBorders>
              <w:top w:val="single" w:sz="4" w:space="0" w:color="auto"/>
              <w:bottom w:val="single" w:sz="4" w:space="0" w:color="auto"/>
            </w:tcBorders>
            <w:shd w:val="clear" w:color="auto" w:fill="auto"/>
          </w:tcPr>
          <w:p w14:paraId="6A6DE9EC" w14:textId="77777777" w:rsidR="002C25C3" w:rsidRPr="008C2049" w:rsidRDefault="002C25C3" w:rsidP="00473ECB">
            <w:pPr>
              <w:spacing w:before="0" w:after="0" w:line="240" w:lineRule="auto"/>
              <w:rPr>
                <w:b/>
                <w:color w:val="000000"/>
                <w:sz w:val="18"/>
                <w:szCs w:val="20"/>
              </w:rPr>
            </w:pPr>
            <w:r w:rsidRPr="008C2049">
              <w:rPr>
                <w:b/>
                <w:color w:val="000000"/>
                <w:sz w:val="18"/>
                <w:szCs w:val="20"/>
              </w:rPr>
              <w:t>Media/parameter</w:t>
            </w:r>
          </w:p>
        </w:tc>
        <w:tc>
          <w:tcPr>
            <w:tcW w:w="4472" w:type="dxa"/>
            <w:tcBorders>
              <w:top w:val="single" w:sz="4" w:space="0" w:color="auto"/>
              <w:bottom w:val="single" w:sz="4" w:space="0" w:color="auto"/>
            </w:tcBorders>
            <w:shd w:val="clear" w:color="auto" w:fill="auto"/>
          </w:tcPr>
          <w:p w14:paraId="15B3F0E2" w14:textId="77777777" w:rsidR="002C25C3" w:rsidRPr="008C2049" w:rsidRDefault="002C25C3" w:rsidP="00473ECB">
            <w:pPr>
              <w:spacing w:before="0" w:after="0" w:line="240" w:lineRule="auto"/>
              <w:rPr>
                <w:b/>
                <w:color w:val="000000"/>
                <w:sz w:val="18"/>
                <w:szCs w:val="20"/>
              </w:rPr>
            </w:pPr>
            <w:r w:rsidRPr="008C2049">
              <w:rPr>
                <w:b/>
                <w:color w:val="000000"/>
                <w:sz w:val="18"/>
                <w:szCs w:val="20"/>
              </w:rPr>
              <w:t>Reporting format</w:t>
            </w:r>
          </w:p>
        </w:tc>
        <w:tc>
          <w:tcPr>
            <w:tcW w:w="1443" w:type="dxa"/>
            <w:tcBorders>
              <w:top w:val="single" w:sz="4" w:space="0" w:color="auto"/>
              <w:bottom w:val="single" w:sz="4" w:space="0" w:color="auto"/>
            </w:tcBorders>
          </w:tcPr>
          <w:p w14:paraId="332CC207" w14:textId="77777777" w:rsidR="002C25C3" w:rsidRPr="008C2049" w:rsidRDefault="002C25C3" w:rsidP="00473ECB">
            <w:pPr>
              <w:spacing w:before="0" w:after="0" w:line="240" w:lineRule="auto"/>
              <w:rPr>
                <w:b/>
                <w:color w:val="000000"/>
                <w:sz w:val="18"/>
                <w:szCs w:val="20"/>
              </w:rPr>
            </w:pPr>
            <w:r w:rsidRPr="008C2049">
              <w:rPr>
                <w:b/>
                <w:color w:val="000000"/>
                <w:sz w:val="18"/>
                <w:szCs w:val="20"/>
              </w:rPr>
              <w:t>Frequency</w:t>
            </w:r>
          </w:p>
        </w:tc>
        <w:tc>
          <w:tcPr>
            <w:tcW w:w="1676" w:type="dxa"/>
            <w:tcBorders>
              <w:top w:val="single" w:sz="4" w:space="0" w:color="auto"/>
              <w:bottom w:val="single" w:sz="4" w:space="0" w:color="auto"/>
            </w:tcBorders>
            <w:shd w:val="clear" w:color="auto" w:fill="auto"/>
          </w:tcPr>
          <w:p w14:paraId="571C5BA9" w14:textId="77777777" w:rsidR="002C25C3" w:rsidRPr="008C2049" w:rsidRDefault="002C25C3" w:rsidP="00473ECB">
            <w:pPr>
              <w:spacing w:before="0" w:after="0" w:line="240" w:lineRule="auto"/>
              <w:rPr>
                <w:b/>
                <w:color w:val="000000"/>
                <w:sz w:val="18"/>
                <w:szCs w:val="20"/>
              </w:rPr>
            </w:pPr>
            <w:r w:rsidRPr="008C2049">
              <w:rPr>
                <w:b/>
                <w:color w:val="000000"/>
                <w:sz w:val="18"/>
                <w:szCs w:val="20"/>
              </w:rPr>
              <w:t>Date of form</w:t>
            </w:r>
          </w:p>
        </w:tc>
      </w:tr>
      <w:tr w:rsidR="002C25C3" w:rsidRPr="008C2049" w14:paraId="6E05F0E3" w14:textId="77777777" w:rsidTr="00473ECB">
        <w:trPr>
          <w:cantSplit/>
        </w:trPr>
        <w:tc>
          <w:tcPr>
            <w:tcW w:w="9854" w:type="dxa"/>
            <w:gridSpan w:val="4"/>
            <w:tcBorders>
              <w:top w:val="single" w:sz="4" w:space="0" w:color="auto"/>
              <w:left w:val="single" w:sz="4" w:space="0" w:color="auto"/>
              <w:bottom w:val="single" w:sz="4" w:space="0" w:color="auto"/>
              <w:right w:val="single" w:sz="4" w:space="0" w:color="auto"/>
            </w:tcBorders>
          </w:tcPr>
          <w:p w14:paraId="5E0E84B5" w14:textId="77777777" w:rsidR="002C25C3" w:rsidRPr="008C2049" w:rsidRDefault="002C25C3" w:rsidP="00473ECB">
            <w:pPr>
              <w:pStyle w:val="Tablebody"/>
              <w:keepLines w:val="0"/>
              <w:widowControl/>
              <w:spacing w:before="0" w:after="0" w:line="240" w:lineRule="auto"/>
              <w:jc w:val="center"/>
              <w:rPr>
                <w:rFonts w:cs="Arial"/>
                <w:b/>
                <w:color w:val="000000"/>
              </w:rPr>
            </w:pPr>
            <w:r w:rsidRPr="008C2049">
              <w:rPr>
                <w:rFonts w:cs="Arial"/>
                <w:b/>
                <w:color w:val="000000"/>
              </w:rPr>
              <w:t>Chapter III of the IED</w:t>
            </w:r>
          </w:p>
        </w:tc>
      </w:tr>
      <w:tr w:rsidR="002C25C3" w:rsidRPr="008C2049" w14:paraId="0F1714E8" w14:textId="77777777" w:rsidTr="00473ECB">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4F72C3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 and Energy - LCP</w:t>
            </w:r>
          </w:p>
        </w:tc>
        <w:tc>
          <w:tcPr>
            <w:tcW w:w="4472" w:type="dxa"/>
            <w:tcBorders>
              <w:top w:val="single" w:sz="4" w:space="0" w:color="auto"/>
              <w:left w:val="single" w:sz="4" w:space="0" w:color="auto"/>
              <w:bottom w:val="single" w:sz="4" w:space="0" w:color="auto"/>
              <w:right w:val="single" w:sz="4" w:space="0" w:color="auto"/>
            </w:tcBorders>
            <w:shd w:val="clear" w:color="auto" w:fill="auto"/>
          </w:tcPr>
          <w:p w14:paraId="4967848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Form IED AR1 – energy usage and emissions for the year (Table S4.4) </w:t>
            </w:r>
          </w:p>
        </w:tc>
        <w:tc>
          <w:tcPr>
            <w:tcW w:w="1443" w:type="dxa"/>
            <w:tcBorders>
              <w:top w:val="single" w:sz="4" w:space="0" w:color="auto"/>
              <w:left w:val="single" w:sz="4" w:space="0" w:color="auto"/>
              <w:bottom w:val="single" w:sz="4" w:space="0" w:color="auto"/>
              <w:right w:val="single" w:sz="4" w:space="0" w:color="auto"/>
            </w:tcBorders>
          </w:tcPr>
          <w:p w14:paraId="2355284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left w:val="single" w:sz="4" w:space="0" w:color="auto"/>
              <w:bottom w:val="single" w:sz="4" w:space="0" w:color="auto"/>
              <w:right w:val="single" w:sz="4" w:space="0" w:color="auto"/>
            </w:tcBorders>
            <w:shd w:val="clear" w:color="auto" w:fill="auto"/>
          </w:tcPr>
          <w:p w14:paraId="14F827A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31/12/2015</w:t>
            </w:r>
          </w:p>
        </w:tc>
      </w:tr>
      <w:tr w:rsidR="002C25C3" w:rsidRPr="008C2049" w14:paraId="1075CAF9" w14:textId="77777777" w:rsidTr="00473ECB">
        <w:trPr>
          <w:cantSplit/>
        </w:trPr>
        <w:tc>
          <w:tcPr>
            <w:tcW w:w="2263" w:type="dxa"/>
            <w:tcBorders>
              <w:top w:val="single" w:sz="4" w:space="0" w:color="auto"/>
              <w:bottom w:val="single" w:sz="4" w:space="0" w:color="auto"/>
            </w:tcBorders>
            <w:shd w:val="clear" w:color="auto" w:fill="auto"/>
          </w:tcPr>
          <w:p w14:paraId="0389C1D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 – LCP</w:t>
            </w:r>
          </w:p>
        </w:tc>
        <w:tc>
          <w:tcPr>
            <w:tcW w:w="4472" w:type="dxa"/>
            <w:tcBorders>
              <w:top w:val="single" w:sz="4" w:space="0" w:color="auto"/>
              <w:bottom w:val="single" w:sz="4" w:space="0" w:color="auto"/>
            </w:tcBorders>
            <w:shd w:val="clear" w:color="auto" w:fill="auto"/>
          </w:tcPr>
          <w:p w14:paraId="56DDA8A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Form IED CON1 (LCP boilers) - continuous monitoring or other form as agreed in writing by the Agency </w:t>
            </w:r>
          </w:p>
        </w:tc>
        <w:tc>
          <w:tcPr>
            <w:tcW w:w="1443" w:type="dxa"/>
            <w:tcBorders>
              <w:top w:val="single" w:sz="4" w:space="0" w:color="auto"/>
              <w:bottom w:val="single" w:sz="4" w:space="0" w:color="auto"/>
            </w:tcBorders>
          </w:tcPr>
          <w:p w14:paraId="109CB35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6698D6D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31/12/2015</w:t>
            </w:r>
          </w:p>
        </w:tc>
      </w:tr>
      <w:tr w:rsidR="002C25C3" w:rsidRPr="008C2049" w14:paraId="1D3BFBEB" w14:textId="77777777" w:rsidTr="00473ECB">
        <w:trPr>
          <w:cantSplit/>
        </w:trPr>
        <w:tc>
          <w:tcPr>
            <w:tcW w:w="2263" w:type="dxa"/>
            <w:tcBorders>
              <w:top w:val="single" w:sz="4" w:space="0" w:color="auto"/>
              <w:bottom w:val="single" w:sz="4" w:space="0" w:color="auto"/>
            </w:tcBorders>
            <w:shd w:val="clear" w:color="auto" w:fill="auto"/>
          </w:tcPr>
          <w:p w14:paraId="11F86B0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 – LCP</w:t>
            </w:r>
          </w:p>
        </w:tc>
        <w:tc>
          <w:tcPr>
            <w:tcW w:w="4472" w:type="dxa"/>
            <w:tcBorders>
              <w:top w:val="single" w:sz="4" w:space="0" w:color="auto"/>
              <w:bottom w:val="single" w:sz="4" w:space="0" w:color="auto"/>
            </w:tcBorders>
            <w:shd w:val="clear" w:color="auto" w:fill="auto"/>
          </w:tcPr>
          <w:p w14:paraId="022ECAB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Form IED PM1 - discontinuous monitoring or other form as agreed in writing by the Agency </w:t>
            </w:r>
          </w:p>
        </w:tc>
        <w:tc>
          <w:tcPr>
            <w:tcW w:w="1443" w:type="dxa"/>
            <w:tcBorders>
              <w:top w:val="single" w:sz="4" w:space="0" w:color="auto"/>
              <w:bottom w:val="single" w:sz="4" w:space="0" w:color="auto"/>
            </w:tcBorders>
          </w:tcPr>
          <w:p w14:paraId="5823291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6 monthly</w:t>
            </w:r>
          </w:p>
        </w:tc>
        <w:tc>
          <w:tcPr>
            <w:tcW w:w="1676" w:type="dxa"/>
            <w:tcBorders>
              <w:top w:val="single" w:sz="4" w:space="0" w:color="auto"/>
              <w:bottom w:val="single" w:sz="4" w:space="0" w:color="auto"/>
            </w:tcBorders>
            <w:shd w:val="clear" w:color="auto" w:fill="auto"/>
          </w:tcPr>
          <w:p w14:paraId="57EC3F0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31/12/2015</w:t>
            </w:r>
          </w:p>
        </w:tc>
      </w:tr>
      <w:tr w:rsidR="002C25C3" w:rsidRPr="008C2049" w14:paraId="55778EFB" w14:textId="77777777" w:rsidTr="00473ECB">
        <w:trPr>
          <w:cantSplit/>
        </w:trPr>
        <w:tc>
          <w:tcPr>
            <w:tcW w:w="2263" w:type="dxa"/>
            <w:tcBorders>
              <w:top w:val="single" w:sz="4" w:space="0" w:color="auto"/>
              <w:bottom w:val="single" w:sz="4" w:space="0" w:color="auto"/>
            </w:tcBorders>
            <w:shd w:val="clear" w:color="auto" w:fill="auto"/>
          </w:tcPr>
          <w:p w14:paraId="213C153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 – LCP</w:t>
            </w:r>
          </w:p>
        </w:tc>
        <w:tc>
          <w:tcPr>
            <w:tcW w:w="4472" w:type="dxa"/>
            <w:tcBorders>
              <w:top w:val="single" w:sz="4" w:space="0" w:color="auto"/>
              <w:bottom w:val="single" w:sz="4" w:space="0" w:color="auto"/>
            </w:tcBorders>
            <w:shd w:val="clear" w:color="auto" w:fill="auto"/>
          </w:tcPr>
          <w:p w14:paraId="1906338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Form IEM CEM1 - continuous measurement systems invalidation log or other form as agreed in writing by the Agency </w:t>
            </w:r>
          </w:p>
        </w:tc>
        <w:tc>
          <w:tcPr>
            <w:tcW w:w="1443" w:type="dxa"/>
            <w:tcBorders>
              <w:top w:val="single" w:sz="4" w:space="0" w:color="auto"/>
              <w:bottom w:val="single" w:sz="4" w:space="0" w:color="auto"/>
            </w:tcBorders>
          </w:tcPr>
          <w:p w14:paraId="1DF3680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1DEAD84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31/12/2015</w:t>
            </w:r>
          </w:p>
        </w:tc>
      </w:tr>
      <w:tr w:rsidR="002C25C3" w:rsidRPr="008C2049" w14:paraId="38A74628" w14:textId="77777777" w:rsidTr="00473ECB">
        <w:trPr>
          <w:cantSplit/>
        </w:trPr>
        <w:tc>
          <w:tcPr>
            <w:tcW w:w="2263" w:type="dxa"/>
            <w:tcBorders>
              <w:top w:val="single" w:sz="4" w:space="0" w:color="auto"/>
              <w:bottom w:val="single" w:sz="4" w:space="0" w:color="auto"/>
            </w:tcBorders>
            <w:shd w:val="clear" w:color="auto" w:fill="auto"/>
          </w:tcPr>
          <w:p w14:paraId="66B50AB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 – LCP</w:t>
            </w:r>
          </w:p>
        </w:tc>
        <w:tc>
          <w:tcPr>
            <w:tcW w:w="4472" w:type="dxa"/>
            <w:tcBorders>
              <w:top w:val="single" w:sz="4" w:space="0" w:color="auto"/>
              <w:bottom w:val="single" w:sz="4" w:space="0" w:color="auto"/>
            </w:tcBorders>
            <w:shd w:val="clear" w:color="auto" w:fill="auto"/>
          </w:tcPr>
          <w:p w14:paraId="4A6854DC" w14:textId="77777777" w:rsidR="002C25C3" w:rsidRPr="008C2049" w:rsidRDefault="002C25C3" w:rsidP="00473ECB">
            <w:pPr>
              <w:pStyle w:val="Tablebody"/>
              <w:keepLines w:val="0"/>
              <w:widowControl/>
              <w:spacing w:before="0" w:after="0" w:line="240" w:lineRule="auto"/>
              <w:rPr>
                <w:rFonts w:cs="Arial"/>
                <w:color w:val="000000"/>
                <w:szCs w:val="18"/>
                <w:lang w:eastAsia="en-GB"/>
              </w:rPr>
            </w:pPr>
            <w:r w:rsidRPr="008C2049">
              <w:rPr>
                <w:rFonts w:cs="Arial"/>
                <w:color w:val="000000"/>
              </w:rPr>
              <w:t>Form IEM REM1 - i</w:t>
            </w:r>
            <w:r w:rsidRPr="008C2049">
              <w:rPr>
                <w:rFonts w:cs="Arial"/>
                <w:color w:val="000000"/>
                <w:szCs w:val="18"/>
              </w:rPr>
              <w:t xml:space="preserve">nstallation resource efficiency metrics for Electricity Supply Industry sub-sector </w:t>
            </w:r>
          </w:p>
        </w:tc>
        <w:tc>
          <w:tcPr>
            <w:tcW w:w="1443" w:type="dxa"/>
            <w:tcBorders>
              <w:top w:val="single" w:sz="4" w:space="0" w:color="auto"/>
              <w:bottom w:val="single" w:sz="4" w:space="0" w:color="auto"/>
            </w:tcBorders>
          </w:tcPr>
          <w:p w14:paraId="1F8C61F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szCs w:val="18"/>
              </w:rPr>
              <w:t>Annually</w:t>
            </w:r>
          </w:p>
        </w:tc>
        <w:tc>
          <w:tcPr>
            <w:tcW w:w="1676" w:type="dxa"/>
            <w:tcBorders>
              <w:top w:val="single" w:sz="4" w:space="0" w:color="auto"/>
              <w:bottom w:val="single" w:sz="4" w:space="0" w:color="auto"/>
            </w:tcBorders>
            <w:shd w:val="clear" w:color="auto" w:fill="auto"/>
          </w:tcPr>
          <w:p w14:paraId="6797766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31/12/2015</w:t>
            </w:r>
          </w:p>
        </w:tc>
      </w:tr>
      <w:tr w:rsidR="002C25C3" w:rsidRPr="008C2049" w14:paraId="72B0E90A" w14:textId="77777777" w:rsidTr="00473ECB">
        <w:trPr>
          <w:cantSplit/>
          <w:trHeight w:val="100"/>
        </w:trPr>
        <w:tc>
          <w:tcPr>
            <w:tcW w:w="9854" w:type="dxa"/>
            <w:gridSpan w:val="4"/>
            <w:tcBorders>
              <w:top w:val="single" w:sz="4" w:space="0" w:color="auto"/>
              <w:bottom w:val="single" w:sz="4" w:space="0" w:color="auto"/>
            </w:tcBorders>
          </w:tcPr>
          <w:p w14:paraId="043B5177" w14:textId="77777777" w:rsidR="002C25C3" w:rsidRPr="008C2049" w:rsidRDefault="002C25C3" w:rsidP="00473ECB">
            <w:pPr>
              <w:pStyle w:val="Tablebody"/>
              <w:keepLines w:val="0"/>
              <w:widowControl/>
              <w:spacing w:before="0" w:after="0" w:line="240" w:lineRule="auto"/>
              <w:jc w:val="center"/>
              <w:rPr>
                <w:rFonts w:cs="Arial"/>
                <w:b/>
                <w:color w:val="000000"/>
              </w:rPr>
            </w:pPr>
            <w:r w:rsidRPr="008C2049">
              <w:rPr>
                <w:rFonts w:cs="Arial"/>
                <w:b/>
                <w:color w:val="000000"/>
              </w:rPr>
              <w:t>Refinery</w:t>
            </w:r>
          </w:p>
        </w:tc>
      </w:tr>
      <w:tr w:rsidR="002C25C3" w:rsidRPr="008C2049" w14:paraId="2D707E96" w14:textId="77777777" w:rsidTr="00473ECB">
        <w:trPr>
          <w:cantSplit/>
        </w:trPr>
        <w:tc>
          <w:tcPr>
            <w:tcW w:w="2263" w:type="dxa"/>
            <w:tcBorders>
              <w:top w:val="single" w:sz="4" w:space="0" w:color="auto"/>
              <w:bottom w:val="single" w:sz="4" w:space="0" w:color="auto"/>
            </w:tcBorders>
            <w:shd w:val="clear" w:color="auto" w:fill="auto"/>
          </w:tcPr>
          <w:p w14:paraId="07E9284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t>
            </w:r>
          </w:p>
        </w:tc>
        <w:tc>
          <w:tcPr>
            <w:tcW w:w="4472" w:type="dxa"/>
            <w:tcBorders>
              <w:top w:val="single" w:sz="4" w:space="0" w:color="auto"/>
              <w:bottom w:val="single" w:sz="4" w:space="0" w:color="auto"/>
            </w:tcBorders>
            <w:shd w:val="clear" w:color="auto" w:fill="auto"/>
          </w:tcPr>
          <w:p w14:paraId="16BB318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Form Air 1 – CO boiler </w:t>
            </w:r>
          </w:p>
        </w:tc>
        <w:tc>
          <w:tcPr>
            <w:tcW w:w="1443" w:type="dxa"/>
            <w:tcBorders>
              <w:top w:val="single" w:sz="4" w:space="0" w:color="auto"/>
              <w:bottom w:val="single" w:sz="4" w:space="0" w:color="auto"/>
            </w:tcBorders>
          </w:tcPr>
          <w:p w14:paraId="26685DB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0CE0F70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5E64E4B4" w14:textId="77777777" w:rsidTr="00473ECB">
        <w:trPr>
          <w:cantSplit/>
        </w:trPr>
        <w:tc>
          <w:tcPr>
            <w:tcW w:w="2263" w:type="dxa"/>
            <w:tcBorders>
              <w:top w:val="single" w:sz="4" w:space="0" w:color="auto"/>
              <w:bottom w:val="single" w:sz="4" w:space="0" w:color="auto"/>
            </w:tcBorders>
            <w:shd w:val="clear" w:color="auto" w:fill="auto"/>
          </w:tcPr>
          <w:p w14:paraId="4FB5143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t>
            </w:r>
          </w:p>
        </w:tc>
        <w:tc>
          <w:tcPr>
            <w:tcW w:w="4472" w:type="dxa"/>
            <w:tcBorders>
              <w:top w:val="single" w:sz="4" w:space="0" w:color="auto"/>
              <w:bottom w:val="single" w:sz="4" w:space="0" w:color="auto"/>
            </w:tcBorders>
            <w:shd w:val="clear" w:color="auto" w:fill="auto"/>
          </w:tcPr>
          <w:p w14:paraId="70D44B2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Air 2 – periodic NOx and SO</w:t>
            </w:r>
            <w:r w:rsidRPr="008C2049">
              <w:rPr>
                <w:rFonts w:cs="Arial"/>
                <w:color w:val="000000"/>
                <w:vertAlign w:val="subscript"/>
              </w:rPr>
              <w:t>2</w:t>
            </w:r>
          </w:p>
        </w:tc>
        <w:tc>
          <w:tcPr>
            <w:tcW w:w="1443" w:type="dxa"/>
            <w:tcBorders>
              <w:top w:val="single" w:sz="4" w:space="0" w:color="auto"/>
              <w:bottom w:val="single" w:sz="4" w:space="0" w:color="auto"/>
            </w:tcBorders>
          </w:tcPr>
          <w:p w14:paraId="1B540F9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02E676B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62C71799" w14:textId="77777777" w:rsidTr="00473ECB">
        <w:trPr>
          <w:cantSplit/>
        </w:trPr>
        <w:tc>
          <w:tcPr>
            <w:tcW w:w="2263" w:type="dxa"/>
            <w:tcBorders>
              <w:top w:val="single" w:sz="4" w:space="0" w:color="auto"/>
              <w:bottom w:val="single" w:sz="4" w:space="0" w:color="auto"/>
            </w:tcBorders>
            <w:shd w:val="clear" w:color="auto" w:fill="auto"/>
          </w:tcPr>
          <w:p w14:paraId="5FA6BD4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t>
            </w:r>
          </w:p>
        </w:tc>
        <w:tc>
          <w:tcPr>
            <w:tcW w:w="4472" w:type="dxa"/>
            <w:tcBorders>
              <w:top w:val="single" w:sz="4" w:space="0" w:color="auto"/>
              <w:bottom w:val="single" w:sz="4" w:space="0" w:color="auto"/>
            </w:tcBorders>
            <w:shd w:val="clear" w:color="auto" w:fill="auto"/>
          </w:tcPr>
          <w:p w14:paraId="1AB7851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Air 3 – periodic Ni, Sb, V</w:t>
            </w:r>
          </w:p>
        </w:tc>
        <w:tc>
          <w:tcPr>
            <w:tcW w:w="1443" w:type="dxa"/>
            <w:tcBorders>
              <w:top w:val="single" w:sz="4" w:space="0" w:color="auto"/>
              <w:bottom w:val="single" w:sz="4" w:space="0" w:color="auto"/>
            </w:tcBorders>
          </w:tcPr>
          <w:p w14:paraId="0D797D5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6 monthly</w:t>
            </w:r>
          </w:p>
        </w:tc>
        <w:tc>
          <w:tcPr>
            <w:tcW w:w="1676" w:type="dxa"/>
            <w:tcBorders>
              <w:top w:val="single" w:sz="4" w:space="0" w:color="auto"/>
              <w:bottom w:val="single" w:sz="4" w:space="0" w:color="auto"/>
            </w:tcBorders>
            <w:shd w:val="clear" w:color="auto" w:fill="auto"/>
          </w:tcPr>
          <w:p w14:paraId="08CAAFC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7A694C21" w14:textId="77777777" w:rsidTr="00473ECB">
        <w:trPr>
          <w:cantSplit/>
        </w:trPr>
        <w:tc>
          <w:tcPr>
            <w:tcW w:w="2263" w:type="dxa"/>
            <w:tcBorders>
              <w:top w:val="single" w:sz="4" w:space="0" w:color="auto"/>
              <w:bottom w:val="single" w:sz="4" w:space="0" w:color="auto"/>
            </w:tcBorders>
            <w:shd w:val="clear" w:color="auto" w:fill="auto"/>
          </w:tcPr>
          <w:p w14:paraId="0AE1376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t>
            </w:r>
          </w:p>
        </w:tc>
        <w:tc>
          <w:tcPr>
            <w:tcW w:w="4472" w:type="dxa"/>
            <w:tcBorders>
              <w:top w:val="single" w:sz="4" w:space="0" w:color="auto"/>
              <w:bottom w:val="single" w:sz="4" w:space="0" w:color="auto"/>
            </w:tcBorders>
            <w:shd w:val="clear" w:color="auto" w:fill="auto"/>
          </w:tcPr>
          <w:p w14:paraId="7D1736B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Air 4 – dioxins/furans A-5</w:t>
            </w:r>
          </w:p>
        </w:tc>
        <w:tc>
          <w:tcPr>
            <w:tcW w:w="1443" w:type="dxa"/>
            <w:tcBorders>
              <w:top w:val="single" w:sz="4" w:space="0" w:color="auto"/>
              <w:bottom w:val="single" w:sz="4" w:space="0" w:color="auto"/>
            </w:tcBorders>
          </w:tcPr>
          <w:p w14:paraId="7E9A210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79F3008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07F01329" w14:textId="77777777" w:rsidTr="00473ECB">
        <w:trPr>
          <w:cantSplit/>
        </w:trPr>
        <w:tc>
          <w:tcPr>
            <w:tcW w:w="2263" w:type="dxa"/>
            <w:tcBorders>
              <w:top w:val="single" w:sz="4" w:space="0" w:color="auto"/>
              <w:bottom w:val="single" w:sz="4" w:space="0" w:color="auto"/>
            </w:tcBorders>
            <w:shd w:val="clear" w:color="auto" w:fill="auto"/>
          </w:tcPr>
          <w:p w14:paraId="349A9AA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t>
            </w:r>
          </w:p>
        </w:tc>
        <w:tc>
          <w:tcPr>
            <w:tcW w:w="4472" w:type="dxa"/>
            <w:tcBorders>
              <w:top w:val="single" w:sz="4" w:space="0" w:color="auto"/>
              <w:bottom w:val="single" w:sz="4" w:space="0" w:color="auto"/>
            </w:tcBorders>
            <w:shd w:val="clear" w:color="auto" w:fill="auto"/>
          </w:tcPr>
          <w:p w14:paraId="2A2AEA1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Air 5 – MPBH A-12</w:t>
            </w:r>
          </w:p>
        </w:tc>
        <w:tc>
          <w:tcPr>
            <w:tcW w:w="1443" w:type="dxa"/>
            <w:tcBorders>
              <w:top w:val="single" w:sz="4" w:space="0" w:color="auto"/>
              <w:bottom w:val="single" w:sz="4" w:space="0" w:color="auto"/>
            </w:tcBorders>
          </w:tcPr>
          <w:p w14:paraId="4B62E81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Every two years post maintenance</w:t>
            </w:r>
          </w:p>
        </w:tc>
        <w:tc>
          <w:tcPr>
            <w:tcW w:w="1676" w:type="dxa"/>
            <w:tcBorders>
              <w:top w:val="single" w:sz="4" w:space="0" w:color="auto"/>
              <w:bottom w:val="single" w:sz="4" w:space="0" w:color="auto"/>
            </w:tcBorders>
            <w:shd w:val="clear" w:color="auto" w:fill="auto"/>
          </w:tcPr>
          <w:p w14:paraId="2C6DB61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24C15778" w14:textId="77777777" w:rsidTr="00473ECB">
        <w:trPr>
          <w:cantSplit/>
        </w:trPr>
        <w:tc>
          <w:tcPr>
            <w:tcW w:w="2263" w:type="dxa"/>
            <w:tcBorders>
              <w:top w:val="single" w:sz="4" w:space="0" w:color="auto"/>
              <w:bottom w:val="single" w:sz="4" w:space="0" w:color="auto"/>
            </w:tcBorders>
            <w:shd w:val="clear" w:color="auto" w:fill="auto"/>
          </w:tcPr>
          <w:p w14:paraId="201BCE3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t>
            </w:r>
          </w:p>
        </w:tc>
        <w:tc>
          <w:tcPr>
            <w:tcW w:w="4472" w:type="dxa"/>
            <w:tcBorders>
              <w:top w:val="single" w:sz="4" w:space="0" w:color="auto"/>
              <w:bottom w:val="single" w:sz="4" w:space="0" w:color="auto"/>
            </w:tcBorders>
            <w:shd w:val="clear" w:color="auto" w:fill="auto"/>
          </w:tcPr>
          <w:p w14:paraId="65C2979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Air 6 - refinery sulphur balance, SRU availability and efficiency and fuel analysis</w:t>
            </w:r>
          </w:p>
        </w:tc>
        <w:tc>
          <w:tcPr>
            <w:tcW w:w="1443" w:type="dxa"/>
            <w:tcBorders>
              <w:top w:val="single" w:sz="4" w:space="0" w:color="auto"/>
              <w:bottom w:val="single" w:sz="4" w:space="0" w:color="auto"/>
            </w:tcBorders>
          </w:tcPr>
          <w:p w14:paraId="753DD7D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608D389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2FF44D7A" w14:textId="77777777" w:rsidTr="00473ECB">
        <w:trPr>
          <w:cantSplit/>
        </w:trPr>
        <w:tc>
          <w:tcPr>
            <w:tcW w:w="2263" w:type="dxa"/>
            <w:tcBorders>
              <w:top w:val="single" w:sz="4" w:space="0" w:color="auto"/>
              <w:bottom w:val="single" w:sz="4" w:space="0" w:color="auto"/>
            </w:tcBorders>
            <w:shd w:val="clear" w:color="auto" w:fill="auto"/>
          </w:tcPr>
          <w:p w14:paraId="2845632C"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 xml:space="preserve">Air </w:t>
            </w:r>
          </w:p>
        </w:tc>
        <w:tc>
          <w:tcPr>
            <w:tcW w:w="4472" w:type="dxa"/>
            <w:tcBorders>
              <w:top w:val="single" w:sz="4" w:space="0" w:color="auto"/>
              <w:bottom w:val="single" w:sz="4" w:space="0" w:color="auto"/>
            </w:tcBorders>
            <w:shd w:val="clear" w:color="auto" w:fill="auto"/>
          </w:tcPr>
          <w:p w14:paraId="08FA5AE4"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Form Air 8 – Periodic NOx, SO</w:t>
            </w:r>
            <w:r w:rsidRPr="008C2049">
              <w:rPr>
                <w:rFonts w:cs="Arial"/>
                <w:color w:val="auto"/>
                <w:vertAlign w:val="subscript"/>
              </w:rPr>
              <w:t>2</w:t>
            </w:r>
            <w:r w:rsidRPr="008C2049">
              <w:rPr>
                <w:rFonts w:cs="Arial"/>
                <w:color w:val="auto"/>
              </w:rPr>
              <w:t>, CO for HPP emission points HPP-A-1, HPP-A-2, HPP-A-4, or other form as agreed in writing by the Agency</w:t>
            </w:r>
          </w:p>
          <w:p w14:paraId="077D9062" w14:textId="77777777" w:rsidR="002C25C3" w:rsidRPr="008C2049" w:rsidRDefault="002C25C3" w:rsidP="00473ECB">
            <w:pPr>
              <w:pStyle w:val="Tablebody"/>
              <w:keepLines w:val="0"/>
              <w:widowControl/>
              <w:spacing w:before="0" w:after="0" w:line="240" w:lineRule="auto"/>
              <w:rPr>
                <w:rFonts w:cs="Arial"/>
                <w:color w:val="auto"/>
              </w:rPr>
            </w:pPr>
          </w:p>
        </w:tc>
        <w:tc>
          <w:tcPr>
            <w:tcW w:w="1443" w:type="dxa"/>
            <w:tcBorders>
              <w:top w:val="single" w:sz="4" w:space="0" w:color="auto"/>
              <w:bottom w:val="single" w:sz="4" w:space="0" w:color="auto"/>
            </w:tcBorders>
          </w:tcPr>
          <w:p w14:paraId="7718B1E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6 monthly</w:t>
            </w:r>
          </w:p>
        </w:tc>
        <w:tc>
          <w:tcPr>
            <w:tcW w:w="1676" w:type="dxa"/>
            <w:tcBorders>
              <w:top w:val="single" w:sz="4" w:space="0" w:color="auto"/>
              <w:bottom w:val="single" w:sz="4" w:space="0" w:color="auto"/>
            </w:tcBorders>
            <w:shd w:val="clear" w:color="auto" w:fill="auto"/>
          </w:tcPr>
          <w:p w14:paraId="096CDA0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2023</w:t>
            </w:r>
          </w:p>
        </w:tc>
      </w:tr>
      <w:tr w:rsidR="002C25C3" w:rsidRPr="008C2049" w14:paraId="5C0BC117" w14:textId="77777777" w:rsidTr="00473ECB">
        <w:trPr>
          <w:cantSplit/>
        </w:trPr>
        <w:tc>
          <w:tcPr>
            <w:tcW w:w="2263" w:type="dxa"/>
            <w:tcBorders>
              <w:top w:val="single" w:sz="4" w:space="0" w:color="auto"/>
              <w:bottom w:val="single" w:sz="4" w:space="0" w:color="auto"/>
            </w:tcBorders>
            <w:shd w:val="clear" w:color="auto" w:fill="auto"/>
          </w:tcPr>
          <w:p w14:paraId="4A4D177D"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Air</w:t>
            </w:r>
          </w:p>
        </w:tc>
        <w:tc>
          <w:tcPr>
            <w:tcW w:w="4472" w:type="dxa"/>
            <w:tcBorders>
              <w:top w:val="single" w:sz="4" w:space="0" w:color="auto"/>
              <w:bottom w:val="single" w:sz="4" w:space="0" w:color="auto"/>
            </w:tcBorders>
            <w:shd w:val="clear" w:color="auto" w:fill="auto"/>
          </w:tcPr>
          <w:p w14:paraId="0A8AEBE8" w14:textId="77777777" w:rsidR="002C25C3" w:rsidRPr="008C2049" w:rsidRDefault="002C25C3" w:rsidP="00473ECB">
            <w:pPr>
              <w:pStyle w:val="Tablebody"/>
              <w:keepLines w:val="0"/>
              <w:widowControl/>
              <w:spacing w:before="0" w:after="0" w:line="240" w:lineRule="auto"/>
              <w:rPr>
                <w:rFonts w:cs="Arial"/>
                <w:color w:val="auto"/>
              </w:rPr>
            </w:pPr>
            <w:r w:rsidRPr="008C2049">
              <w:rPr>
                <w:rFonts w:cs="Arial"/>
                <w:color w:val="auto"/>
              </w:rPr>
              <w:t>Form Air 9 – Flaring and venting emissions from HPP-A-3 and HPP and CCS venting points, or other form as agreed in writing by the Agency</w:t>
            </w:r>
          </w:p>
        </w:tc>
        <w:tc>
          <w:tcPr>
            <w:tcW w:w="1443" w:type="dxa"/>
            <w:tcBorders>
              <w:top w:val="single" w:sz="4" w:space="0" w:color="auto"/>
              <w:bottom w:val="single" w:sz="4" w:space="0" w:color="auto"/>
            </w:tcBorders>
          </w:tcPr>
          <w:p w14:paraId="0E88E06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3416717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2023</w:t>
            </w:r>
          </w:p>
        </w:tc>
      </w:tr>
      <w:tr w:rsidR="002C25C3" w:rsidRPr="008C2049" w14:paraId="0B55CC67" w14:textId="77777777" w:rsidTr="00473ECB">
        <w:trPr>
          <w:cantSplit/>
        </w:trPr>
        <w:tc>
          <w:tcPr>
            <w:tcW w:w="2263" w:type="dxa"/>
            <w:tcBorders>
              <w:top w:val="single" w:sz="4" w:space="0" w:color="auto"/>
              <w:bottom w:val="single" w:sz="4" w:space="0" w:color="auto"/>
            </w:tcBorders>
            <w:shd w:val="clear" w:color="auto" w:fill="auto"/>
          </w:tcPr>
          <w:p w14:paraId="49FB678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 - Flares</w:t>
            </w:r>
          </w:p>
        </w:tc>
        <w:tc>
          <w:tcPr>
            <w:tcW w:w="4472" w:type="dxa"/>
            <w:tcBorders>
              <w:top w:val="single" w:sz="4" w:space="0" w:color="auto"/>
              <w:bottom w:val="single" w:sz="4" w:space="0" w:color="auto"/>
            </w:tcBorders>
            <w:shd w:val="clear" w:color="auto" w:fill="auto"/>
          </w:tcPr>
          <w:p w14:paraId="4CC037A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Air F1:  reporting form for Non-Routine Flaring</w:t>
            </w:r>
          </w:p>
        </w:tc>
        <w:tc>
          <w:tcPr>
            <w:tcW w:w="1443" w:type="dxa"/>
            <w:tcBorders>
              <w:top w:val="single" w:sz="4" w:space="0" w:color="auto"/>
              <w:bottom w:val="single" w:sz="4" w:space="0" w:color="auto"/>
            </w:tcBorders>
          </w:tcPr>
          <w:p w14:paraId="0524F58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75EC751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12B9A701" w14:textId="77777777" w:rsidTr="00473ECB">
        <w:trPr>
          <w:cantSplit/>
        </w:trPr>
        <w:tc>
          <w:tcPr>
            <w:tcW w:w="2263" w:type="dxa"/>
            <w:tcBorders>
              <w:top w:val="single" w:sz="4" w:space="0" w:color="auto"/>
              <w:bottom w:val="single" w:sz="4" w:space="0" w:color="auto"/>
            </w:tcBorders>
            <w:shd w:val="clear" w:color="auto" w:fill="auto"/>
          </w:tcPr>
          <w:p w14:paraId="758F506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 - Flares</w:t>
            </w:r>
          </w:p>
        </w:tc>
        <w:tc>
          <w:tcPr>
            <w:tcW w:w="4472" w:type="dxa"/>
            <w:tcBorders>
              <w:top w:val="single" w:sz="4" w:space="0" w:color="auto"/>
              <w:bottom w:val="single" w:sz="4" w:space="0" w:color="auto"/>
            </w:tcBorders>
            <w:shd w:val="clear" w:color="auto" w:fill="auto"/>
          </w:tcPr>
          <w:p w14:paraId="160D4A9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Air F2: reporting form for total quarterly flaring</w:t>
            </w:r>
          </w:p>
        </w:tc>
        <w:tc>
          <w:tcPr>
            <w:tcW w:w="1443" w:type="dxa"/>
            <w:tcBorders>
              <w:top w:val="single" w:sz="4" w:space="0" w:color="auto"/>
              <w:bottom w:val="single" w:sz="4" w:space="0" w:color="auto"/>
            </w:tcBorders>
          </w:tcPr>
          <w:p w14:paraId="16F3CA1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219CAD8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342E53C8" w14:textId="77777777" w:rsidTr="00473ECB">
        <w:trPr>
          <w:cantSplit/>
        </w:trPr>
        <w:tc>
          <w:tcPr>
            <w:tcW w:w="2263" w:type="dxa"/>
            <w:tcBorders>
              <w:top w:val="single" w:sz="4" w:space="0" w:color="auto"/>
              <w:bottom w:val="single" w:sz="4" w:space="0" w:color="auto"/>
            </w:tcBorders>
            <w:shd w:val="clear" w:color="auto" w:fill="auto"/>
          </w:tcPr>
          <w:p w14:paraId="7748831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lastRenderedPageBreak/>
              <w:t>Air – NOx bubble</w:t>
            </w:r>
          </w:p>
        </w:tc>
        <w:tc>
          <w:tcPr>
            <w:tcW w:w="4472" w:type="dxa"/>
            <w:tcBorders>
              <w:top w:val="single" w:sz="4" w:space="0" w:color="auto"/>
              <w:bottom w:val="single" w:sz="4" w:space="0" w:color="auto"/>
            </w:tcBorders>
            <w:shd w:val="clear" w:color="auto" w:fill="auto"/>
          </w:tcPr>
          <w:p w14:paraId="33DAE0C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BREF NOx IEM: reporting form for compliance with the monthly NOx bubble</w:t>
            </w:r>
          </w:p>
        </w:tc>
        <w:tc>
          <w:tcPr>
            <w:tcW w:w="1443" w:type="dxa"/>
            <w:tcBorders>
              <w:top w:val="single" w:sz="4" w:space="0" w:color="auto"/>
              <w:bottom w:val="single" w:sz="4" w:space="0" w:color="auto"/>
            </w:tcBorders>
          </w:tcPr>
          <w:p w14:paraId="6EED114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17BC770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42471759" w14:textId="77777777" w:rsidTr="00473ECB">
        <w:trPr>
          <w:cantSplit/>
        </w:trPr>
        <w:tc>
          <w:tcPr>
            <w:tcW w:w="2263" w:type="dxa"/>
            <w:tcBorders>
              <w:top w:val="single" w:sz="4" w:space="0" w:color="auto"/>
              <w:bottom w:val="single" w:sz="4" w:space="0" w:color="auto"/>
            </w:tcBorders>
            <w:shd w:val="clear" w:color="auto" w:fill="auto"/>
          </w:tcPr>
          <w:p w14:paraId="7050E12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 – SO</w:t>
            </w:r>
            <w:r w:rsidRPr="008C2049">
              <w:rPr>
                <w:rFonts w:cs="Arial"/>
                <w:color w:val="000000"/>
                <w:vertAlign w:val="subscript"/>
              </w:rPr>
              <w:t>2</w:t>
            </w:r>
            <w:r w:rsidRPr="008C2049">
              <w:rPr>
                <w:rFonts w:cs="Arial"/>
                <w:color w:val="000000"/>
              </w:rPr>
              <w:t xml:space="preserve"> bubble</w:t>
            </w:r>
          </w:p>
        </w:tc>
        <w:tc>
          <w:tcPr>
            <w:tcW w:w="4472" w:type="dxa"/>
            <w:tcBorders>
              <w:top w:val="single" w:sz="4" w:space="0" w:color="auto"/>
              <w:bottom w:val="single" w:sz="4" w:space="0" w:color="auto"/>
            </w:tcBorders>
            <w:shd w:val="clear" w:color="auto" w:fill="auto"/>
          </w:tcPr>
          <w:p w14:paraId="69DA18D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BREF SO</w:t>
            </w:r>
            <w:r w:rsidRPr="008C2049">
              <w:rPr>
                <w:rFonts w:cs="Arial"/>
                <w:color w:val="000000"/>
                <w:vertAlign w:val="subscript"/>
              </w:rPr>
              <w:t>2</w:t>
            </w:r>
            <w:r w:rsidRPr="008C2049">
              <w:rPr>
                <w:rFonts w:cs="Arial"/>
                <w:color w:val="000000"/>
              </w:rPr>
              <w:t xml:space="preserve"> IEM – reporting form for compliance with the monthly SO</w:t>
            </w:r>
            <w:r w:rsidRPr="008C2049">
              <w:rPr>
                <w:rFonts w:cs="Arial"/>
                <w:color w:val="000000"/>
                <w:vertAlign w:val="subscript"/>
              </w:rPr>
              <w:t>2</w:t>
            </w:r>
            <w:r w:rsidRPr="008C2049">
              <w:rPr>
                <w:rFonts w:cs="Arial"/>
                <w:color w:val="000000"/>
              </w:rPr>
              <w:t xml:space="preserve"> bubble</w:t>
            </w:r>
          </w:p>
        </w:tc>
        <w:tc>
          <w:tcPr>
            <w:tcW w:w="1443" w:type="dxa"/>
            <w:tcBorders>
              <w:top w:val="single" w:sz="4" w:space="0" w:color="auto"/>
              <w:bottom w:val="single" w:sz="4" w:space="0" w:color="auto"/>
            </w:tcBorders>
          </w:tcPr>
          <w:p w14:paraId="6EF7C63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327B610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06B67AD2" w14:textId="77777777" w:rsidTr="00473ECB">
        <w:trPr>
          <w:cantSplit/>
        </w:trPr>
        <w:tc>
          <w:tcPr>
            <w:tcW w:w="9854" w:type="dxa"/>
            <w:gridSpan w:val="4"/>
            <w:tcBorders>
              <w:top w:val="single" w:sz="4" w:space="0" w:color="auto"/>
              <w:bottom w:val="single" w:sz="4" w:space="0" w:color="auto"/>
            </w:tcBorders>
            <w:shd w:val="clear" w:color="auto" w:fill="auto"/>
          </w:tcPr>
          <w:p w14:paraId="3C579330" w14:textId="77777777" w:rsidR="002C25C3" w:rsidRPr="008C2049" w:rsidRDefault="002C25C3" w:rsidP="00473ECB">
            <w:pPr>
              <w:pStyle w:val="Tablebody"/>
              <w:keepNext/>
              <w:widowControl/>
              <w:spacing w:before="0" w:after="0" w:line="240" w:lineRule="auto"/>
              <w:jc w:val="center"/>
              <w:rPr>
                <w:rFonts w:cs="Arial"/>
                <w:b/>
                <w:color w:val="000000"/>
              </w:rPr>
            </w:pPr>
            <w:r w:rsidRPr="008C2049">
              <w:rPr>
                <w:rFonts w:cs="Arial"/>
                <w:b/>
                <w:color w:val="000000"/>
              </w:rPr>
              <w:t>EfW</w:t>
            </w:r>
          </w:p>
        </w:tc>
      </w:tr>
      <w:tr w:rsidR="002C25C3" w:rsidRPr="008C2049" w14:paraId="00FBB026" w14:textId="77777777" w:rsidTr="00473ECB">
        <w:trPr>
          <w:cantSplit/>
        </w:trPr>
        <w:tc>
          <w:tcPr>
            <w:tcW w:w="2263" w:type="dxa"/>
            <w:tcBorders>
              <w:top w:val="single" w:sz="4" w:space="0" w:color="auto"/>
              <w:bottom w:val="single" w:sz="4" w:space="0" w:color="auto"/>
            </w:tcBorders>
            <w:shd w:val="clear" w:color="auto" w:fill="auto"/>
          </w:tcPr>
          <w:p w14:paraId="219290B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t>
            </w:r>
          </w:p>
        </w:tc>
        <w:tc>
          <w:tcPr>
            <w:tcW w:w="4472" w:type="dxa"/>
            <w:tcBorders>
              <w:top w:val="single" w:sz="4" w:space="0" w:color="auto"/>
              <w:bottom w:val="single" w:sz="4" w:space="0" w:color="auto"/>
            </w:tcBorders>
            <w:shd w:val="clear" w:color="auto" w:fill="auto"/>
          </w:tcPr>
          <w:p w14:paraId="0EC6D929"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Forms EfW 1 to 7</w:t>
            </w:r>
          </w:p>
        </w:tc>
        <w:tc>
          <w:tcPr>
            <w:tcW w:w="1443" w:type="dxa"/>
            <w:tcBorders>
              <w:top w:val="single" w:sz="4" w:space="0" w:color="auto"/>
              <w:bottom w:val="single" w:sz="4" w:space="0" w:color="auto"/>
            </w:tcBorders>
          </w:tcPr>
          <w:p w14:paraId="7D85A619"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0B4213BB"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2018</w:t>
            </w:r>
          </w:p>
        </w:tc>
      </w:tr>
      <w:tr w:rsidR="002C25C3" w:rsidRPr="008C2049" w14:paraId="0C72BDD7" w14:textId="77777777" w:rsidTr="00473ECB">
        <w:trPr>
          <w:cantSplit/>
        </w:trPr>
        <w:tc>
          <w:tcPr>
            <w:tcW w:w="2263" w:type="dxa"/>
            <w:tcBorders>
              <w:top w:val="single" w:sz="4" w:space="0" w:color="auto"/>
              <w:bottom w:val="single" w:sz="4" w:space="0" w:color="auto"/>
            </w:tcBorders>
            <w:shd w:val="clear" w:color="auto" w:fill="auto"/>
          </w:tcPr>
          <w:p w14:paraId="52A152A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t>
            </w:r>
          </w:p>
        </w:tc>
        <w:tc>
          <w:tcPr>
            <w:tcW w:w="4472" w:type="dxa"/>
            <w:tcBorders>
              <w:top w:val="single" w:sz="4" w:space="0" w:color="auto"/>
              <w:bottom w:val="single" w:sz="4" w:space="0" w:color="auto"/>
            </w:tcBorders>
            <w:shd w:val="clear" w:color="auto" w:fill="auto"/>
          </w:tcPr>
          <w:p w14:paraId="11ECE15C"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Forms EfW 8</w:t>
            </w:r>
          </w:p>
        </w:tc>
        <w:tc>
          <w:tcPr>
            <w:tcW w:w="1443" w:type="dxa"/>
            <w:tcBorders>
              <w:top w:val="single" w:sz="4" w:space="0" w:color="auto"/>
              <w:bottom w:val="single" w:sz="4" w:space="0" w:color="auto"/>
            </w:tcBorders>
          </w:tcPr>
          <w:p w14:paraId="478E3BB2"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3694FB20"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2018</w:t>
            </w:r>
          </w:p>
        </w:tc>
      </w:tr>
      <w:tr w:rsidR="002C25C3" w:rsidRPr="008C2049" w14:paraId="6EF11D6D" w14:textId="77777777" w:rsidTr="00473ECB">
        <w:trPr>
          <w:cantSplit/>
        </w:trPr>
        <w:tc>
          <w:tcPr>
            <w:tcW w:w="2263" w:type="dxa"/>
            <w:tcBorders>
              <w:top w:val="single" w:sz="4" w:space="0" w:color="auto"/>
              <w:bottom w:val="single" w:sz="4" w:space="0" w:color="auto"/>
            </w:tcBorders>
            <w:shd w:val="clear" w:color="auto" w:fill="auto"/>
          </w:tcPr>
          <w:p w14:paraId="28E991F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Waste</w:t>
            </w:r>
          </w:p>
        </w:tc>
        <w:tc>
          <w:tcPr>
            <w:tcW w:w="4472" w:type="dxa"/>
            <w:tcBorders>
              <w:top w:val="single" w:sz="4" w:space="0" w:color="auto"/>
              <w:bottom w:val="single" w:sz="4" w:space="0" w:color="auto"/>
            </w:tcBorders>
            <w:shd w:val="clear" w:color="auto" w:fill="auto"/>
          </w:tcPr>
          <w:p w14:paraId="23914E54"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Form EfW R1</w:t>
            </w:r>
          </w:p>
        </w:tc>
        <w:tc>
          <w:tcPr>
            <w:tcW w:w="1443" w:type="dxa"/>
            <w:tcBorders>
              <w:top w:val="single" w:sz="4" w:space="0" w:color="auto"/>
              <w:bottom w:val="single" w:sz="4" w:space="0" w:color="auto"/>
            </w:tcBorders>
          </w:tcPr>
          <w:p w14:paraId="1876BCB1"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1E31936A"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2018</w:t>
            </w:r>
          </w:p>
        </w:tc>
      </w:tr>
      <w:tr w:rsidR="002C25C3" w:rsidRPr="008C2049" w14:paraId="73CAB4FE" w14:textId="77777777" w:rsidTr="00473ECB">
        <w:trPr>
          <w:cantSplit/>
        </w:trPr>
        <w:tc>
          <w:tcPr>
            <w:tcW w:w="2263" w:type="dxa"/>
            <w:tcBorders>
              <w:top w:val="single" w:sz="4" w:space="0" w:color="auto"/>
              <w:bottom w:val="single" w:sz="4" w:space="0" w:color="auto"/>
            </w:tcBorders>
            <w:shd w:val="clear" w:color="auto" w:fill="auto"/>
          </w:tcPr>
          <w:p w14:paraId="3302C93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Raw materials</w:t>
            </w:r>
          </w:p>
        </w:tc>
        <w:tc>
          <w:tcPr>
            <w:tcW w:w="4472" w:type="dxa"/>
            <w:tcBorders>
              <w:top w:val="single" w:sz="4" w:space="0" w:color="auto"/>
              <w:bottom w:val="single" w:sz="4" w:space="0" w:color="auto"/>
            </w:tcBorders>
            <w:shd w:val="clear" w:color="auto" w:fill="auto"/>
          </w:tcPr>
          <w:p w14:paraId="0CEE5578"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Form EfW WU/RM1</w:t>
            </w:r>
          </w:p>
        </w:tc>
        <w:tc>
          <w:tcPr>
            <w:tcW w:w="1443" w:type="dxa"/>
            <w:tcBorders>
              <w:top w:val="single" w:sz="4" w:space="0" w:color="auto"/>
              <w:bottom w:val="single" w:sz="4" w:space="0" w:color="auto"/>
            </w:tcBorders>
          </w:tcPr>
          <w:p w14:paraId="2E519431"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0AAEED1A"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2018</w:t>
            </w:r>
          </w:p>
        </w:tc>
      </w:tr>
      <w:tr w:rsidR="002C25C3" w:rsidRPr="008C2049" w14:paraId="60C103DB" w14:textId="77777777" w:rsidTr="00473ECB">
        <w:trPr>
          <w:cantSplit/>
        </w:trPr>
        <w:tc>
          <w:tcPr>
            <w:tcW w:w="2263" w:type="dxa"/>
            <w:tcBorders>
              <w:top w:val="single" w:sz="4" w:space="0" w:color="auto"/>
              <w:bottom w:val="single" w:sz="4" w:space="0" w:color="auto"/>
            </w:tcBorders>
            <w:shd w:val="clear" w:color="auto" w:fill="auto"/>
          </w:tcPr>
          <w:p w14:paraId="428E571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Residues</w:t>
            </w:r>
          </w:p>
        </w:tc>
        <w:tc>
          <w:tcPr>
            <w:tcW w:w="4472" w:type="dxa"/>
            <w:tcBorders>
              <w:top w:val="single" w:sz="4" w:space="0" w:color="auto"/>
              <w:bottom w:val="single" w:sz="4" w:space="0" w:color="auto"/>
            </w:tcBorders>
            <w:shd w:val="clear" w:color="auto" w:fill="auto"/>
          </w:tcPr>
          <w:p w14:paraId="69B070C3"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Forms EfW Residues 1 and 2</w:t>
            </w:r>
          </w:p>
        </w:tc>
        <w:tc>
          <w:tcPr>
            <w:tcW w:w="1443" w:type="dxa"/>
            <w:tcBorders>
              <w:top w:val="single" w:sz="4" w:space="0" w:color="auto"/>
              <w:bottom w:val="single" w:sz="4" w:space="0" w:color="auto"/>
            </w:tcBorders>
          </w:tcPr>
          <w:p w14:paraId="30E2CD65"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07EE6C65"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2018</w:t>
            </w:r>
          </w:p>
        </w:tc>
      </w:tr>
      <w:tr w:rsidR="002C25C3" w:rsidRPr="008C2049" w14:paraId="79624F8D" w14:textId="77777777" w:rsidTr="00473ECB">
        <w:trPr>
          <w:cantSplit/>
        </w:trPr>
        <w:tc>
          <w:tcPr>
            <w:tcW w:w="2263" w:type="dxa"/>
            <w:tcBorders>
              <w:top w:val="single" w:sz="4" w:space="0" w:color="auto"/>
              <w:bottom w:val="single" w:sz="4" w:space="0" w:color="auto"/>
            </w:tcBorders>
            <w:shd w:val="clear" w:color="auto" w:fill="auto"/>
          </w:tcPr>
          <w:p w14:paraId="67BDC5F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Performance</w:t>
            </w:r>
          </w:p>
        </w:tc>
        <w:tc>
          <w:tcPr>
            <w:tcW w:w="4472" w:type="dxa"/>
            <w:tcBorders>
              <w:top w:val="single" w:sz="4" w:space="0" w:color="auto"/>
              <w:bottom w:val="single" w:sz="4" w:space="0" w:color="auto"/>
            </w:tcBorders>
            <w:shd w:val="clear" w:color="auto" w:fill="auto"/>
          </w:tcPr>
          <w:p w14:paraId="76618E84"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Forms EfW Performance 1</w:t>
            </w:r>
          </w:p>
        </w:tc>
        <w:tc>
          <w:tcPr>
            <w:tcW w:w="1443" w:type="dxa"/>
            <w:tcBorders>
              <w:top w:val="single" w:sz="4" w:space="0" w:color="auto"/>
              <w:bottom w:val="single" w:sz="4" w:space="0" w:color="auto"/>
            </w:tcBorders>
          </w:tcPr>
          <w:p w14:paraId="17A557B7"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3D22C167" w14:textId="77777777" w:rsidR="002C25C3" w:rsidRPr="008C2049" w:rsidRDefault="002C25C3" w:rsidP="00473ECB">
            <w:pPr>
              <w:pStyle w:val="Tablebody"/>
              <w:keepNext/>
              <w:widowControl/>
              <w:spacing w:before="0" w:after="0" w:line="240" w:lineRule="auto"/>
              <w:rPr>
                <w:rFonts w:cs="Arial"/>
                <w:color w:val="000000"/>
              </w:rPr>
            </w:pPr>
            <w:r w:rsidRPr="008C2049">
              <w:rPr>
                <w:rFonts w:cs="Arial"/>
                <w:color w:val="000000"/>
              </w:rPr>
              <w:t>2018</w:t>
            </w:r>
          </w:p>
        </w:tc>
      </w:tr>
      <w:tr w:rsidR="002C25C3" w:rsidRPr="008C2049" w14:paraId="597C3BE6" w14:textId="77777777" w:rsidTr="00473ECB">
        <w:trPr>
          <w:cantSplit/>
        </w:trPr>
        <w:tc>
          <w:tcPr>
            <w:tcW w:w="9854" w:type="dxa"/>
            <w:gridSpan w:val="4"/>
            <w:tcBorders>
              <w:top w:val="single" w:sz="4" w:space="0" w:color="auto"/>
              <w:bottom w:val="single" w:sz="4" w:space="0" w:color="auto"/>
            </w:tcBorders>
            <w:shd w:val="clear" w:color="auto" w:fill="auto"/>
          </w:tcPr>
          <w:p w14:paraId="4B92CAD5" w14:textId="77777777" w:rsidR="002C25C3" w:rsidRPr="008C2049" w:rsidRDefault="002C25C3" w:rsidP="00473ECB">
            <w:pPr>
              <w:pStyle w:val="Tablebody"/>
              <w:keepLines w:val="0"/>
              <w:widowControl/>
              <w:spacing w:before="0" w:after="0" w:line="240" w:lineRule="auto"/>
              <w:jc w:val="center"/>
              <w:rPr>
                <w:rFonts w:cs="Arial"/>
                <w:b/>
                <w:color w:val="000000"/>
              </w:rPr>
            </w:pPr>
            <w:r w:rsidRPr="008C2049">
              <w:rPr>
                <w:rFonts w:cs="Arial"/>
                <w:b/>
                <w:color w:val="000000"/>
              </w:rPr>
              <w:t>Effluent</w:t>
            </w:r>
          </w:p>
        </w:tc>
      </w:tr>
      <w:tr w:rsidR="002C25C3" w:rsidRPr="008C2049" w14:paraId="50698606" w14:textId="77777777" w:rsidTr="00473ECB">
        <w:trPr>
          <w:cantSplit/>
        </w:trPr>
        <w:tc>
          <w:tcPr>
            <w:tcW w:w="2263" w:type="dxa"/>
            <w:tcBorders>
              <w:top w:val="single" w:sz="4" w:space="0" w:color="auto"/>
              <w:bottom w:val="single" w:sz="4" w:space="0" w:color="auto"/>
            </w:tcBorders>
            <w:shd w:val="clear" w:color="auto" w:fill="auto"/>
          </w:tcPr>
          <w:p w14:paraId="0E12BD5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Water</w:t>
            </w:r>
          </w:p>
        </w:tc>
        <w:tc>
          <w:tcPr>
            <w:tcW w:w="4472" w:type="dxa"/>
            <w:tcBorders>
              <w:top w:val="single" w:sz="4" w:space="0" w:color="auto"/>
              <w:bottom w:val="single" w:sz="4" w:space="0" w:color="auto"/>
            </w:tcBorders>
            <w:shd w:val="clear" w:color="auto" w:fill="auto"/>
          </w:tcPr>
          <w:p w14:paraId="7FF5D9A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Water – 1 or other form as agreed in writing by the Agency</w:t>
            </w:r>
          </w:p>
        </w:tc>
        <w:tc>
          <w:tcPr>
            <w:tcW w:w="1443" w:type="dxa"/>
            <w:tcBorders>
              <w:top w:val="single" w:sz="4" w:space="0" w:color="auto"/>
              <w:bottom w:val="single" w:sz="4" w:space="0" w:color="auto"/>
            </w:tcBorders>
          </w:tcPr>
          <w:p w14:paraId="15AC37A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0AE00D4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7E659580" w14:textId="77777777" w:rsidTr="00473ECB">
        <w:trPr>
          <w:cantSplit/>
        </w:trPr>
        <w:tc>
          <w:tcPr>
            <w:tcW w:w="2263" w:type="dxa"/>
            <w:tcBorders>
              <w:top w:val="single" w:sz="4" w:space="0" w:color="auto"/>
              <w:bottom w:val="single" w:sz="4" w:space="0" w:color="auto"/>
            </w:tcBorders>
            <w:shd w:val="clear" w:color="auto" w:fill="auto"/>
          </w:tcPr>
          <w:p w14:paraId="7B47875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Water</w:t>
            </w:r>
          </w:p>
        </w:tc>
        <w:tc>
          <w:tcPr>
            <w:tcW w:w="4472" w:type="dxa"/>
            <w:tcBorders>
              <w:top w:val="single" w:sz="4" w:space="0" w:color="auto"/>
              <w:bottom w:val="single" w:sz="4" w:space="0" w:color="auto"/>
            </w:tcBorders>
            <w:shd w:val="clear" w:color="auto" w:fill="auto"/>
          </w:tcPr>
          <w:p w14:paraId="02201BC8"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Water – 2 – Demineralisation effluent Hydrogen Production Plant and Carbon Capture and Storage Plant at process monitoring point T1, or other form as agreed in writing by the Agency</w:t>
            </w:r>
          </w:p>
        </w:tc>
        <w:tc>
          <w:tcPr>
            <w:tcW w:w="1443" w:type="dxa"/>
            <w:tcBorders>
              <w:top w:val="single" w:sz="4" w:space="0" w:color="auto"/>
              <w:bottom w:val="single" w:sz="4" w:space="0" w:color="auto"/>
            </w:tcBorders>
          </w:tcPr>
          <w:p w14:paraId="24D66ED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51672E3C" w14:textId="77777777" w:rsidR="002C25C3" w:rsidRPr="008C2049" w:rsidRDefault="002C25C3" w:rsidP="00473ECB">
            <w:pPr>
              <w:pStyle w:val="Tablebody"/>
              <w:keepLines w:val="0"/>
              <w:widowControl/>
              <w:spacing w:before="0" w:after="0" w:line="240" w:lineRule="auto"/>
              <w:rPr>
                <w:rFonts w:cs="Arial"/>
                <w:color w:val="000000"/>
              </w:rPr>
            </w:pPr>
          </w:p>
        </w:tc>
      </w:tr>
      <w:tr w:rsidR="002C25C3" w:rsidRPr="008C2049" w14:paraId="526B8A49" w14:textId="77777777" w:rsidTr="00473ECB">
        <w:trPr>
          <w:cantSplit/>
        </w:trPr>
        <w:tc>
          <w:tcPr>
            <w:tcW w:w="2263" w:type="dxa"/>
            <w:tcBorders>
              <w:top w:val="single" w:sz="4" w:space="0" w:color="auto"/>
              <w:bottom w:val="single" w:sz="4" w:space="0" w:color="auto"/>
            </w:tcBorders>
            <w:shd w:val="clear" w:color="auto" w:fill="auto"/>
          </w:tcPr>
          <w:p w14:paraId="1A254A4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Sewer</w:t>
            </w:r>
          </w:p>
        </w:tc>
        <w:tc>
          <w:tcPr>
            <w:tcW w:w="4472" w:type="dxa"/>
            <w:tcBorders>
              <w:top w:val="single" w:sz="4" w:space="0" w:color="auto"/>
              <w:bottom w:val="single" w:sz="4" w:space="0" w:color="auto"/>
            </w:tcBorders>
            <w:shd w:val="clear" w:color="auto" w:fill="auto"/>
          </w:tcPr>
          <w:p w14:paraId="23A08773"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Sewer – 1 or other form as agreed in writing by the Agency</w:t>
            </w:r>
          </w:p>
        </w:tc>
        <w:tc>
          <w:tcPr>
            <w:tcW w:w="1443" w:type="dxa"/>
            <w:tcBorders>
              <w:top w:val="single" w:sz="4" w:space="0" w:color="auto"/>
              <w:bottom w:val="single" w:sz="4" w:space="0" w:color="auto"/>
            </w:tcBorders>
          </w:tcPr>
          <w:p w14:paraId="60791CF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Quarterly</w:t>
            </w:r>
          </w:p>
        </w:tc>
        <w:tc>
          <w:tcPr>
            <w:tcW w:w="1676" w:type="dxa"/>
            <w:tcBorders>
              <w:top w:val="single" w:sz="4" w:space="0" w:color="auto"/>
              <w:bottom w:val="single" w:sz="4" w:space="0" w:color="auto"/>
            </w:tcBorders>
            <w:shd w:val="clear" w:color="auto" w:fill="auto"/>
          </w:tcPr>
          <w:p w14:paraId="2158456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0D4E489D" w14:textId="77777777" w:rsidTr="00473ECB">
        <w:trPr>
          <w:cantSplit/>
        </w:trPr>
        <w:tc>
          <w:tcPr>
            <w:tcW w:w="9854" w:type="dxa"/>
            <w:gridSpan w:val="4"/>
            <w:tcBorders>
              <w:top w:val="single" w:sz="4" w:space="0" w:color="auto"/>
              <w:bottom w:val="single" w:sz="4" w:space="0" w:color="auto"/>
            </w:tcBorders>
            <w:shd w:val="clear" w:color="auto" w:fill="auto"/>
          </w:tcPr>
          <w:p w14:paraId="02A4F4C1" w14:textId="77777777" w:rsidR="002C25C3" w:rsidRPr="008C2049" w:rsidRDefault="002C25C3" w:rsidP="00473ECB">
            <w:pPr>
              <w:pStyle w:val="Tablebody"/>
              <w:keepLines w:val="0"/>
              <w:widowControl/>
              <w:spacing w:before="0" w:after="0" w:line="240" w:lineRule="auto"/>
              <w:jc w:val="center"/>
              <w:rPr>
                <w:rFonts w:cs="Arial"/>
                <w:b/>
                <w:color w:val="000000"/>
              </w:rPr>
            </w:pPr>
            <w:r w:rsidRPr="008C2049">
              <w:rPr>
                <w:rFonts w:cs="Arial"/>
                <w:b/>
                <w:color w:val="000000"/>
              </w:rPr>
              <w:t>Annual limits</w:t>
            </w:r>
          </w:p>
        </w:tc>
      </w:tr>
      <w:tr w:rsidR="002C25C3" w:rsidRPr="008C2049" w14:paraId="14BDCFED" w14:textId="77777777" w:rsidTr="00473ECB">
        <w:trPr>
          <w:cantSplit/>
        </w:trPr>
        <w:tc>
          <w:tcPr>
            <w:tcW w:w="2263" w:type="dxa"/>
            <w:tcBorders>
              <w:top w:val="single" w:sz="4" w:space="0" w:color="auto"/>
              <w:bottom w:val="single" w:sz="4" w:space="0" w:color="auto"/>
            </w:tcBorders>
            <w:shd w:val="clear" w:color="auto" w:fill="auto"/>
          </w:tcPr>
          <w:p w14:paraId="0F4460DE"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Air/water</w:t>
            </w:r>
          </w:p>
        </w:tc>
        <w:tc>
          <w:tcPr>
            <w:tcW w:w="4472" w:type="dxa"/>
            <w:tcBorders>
              <w:top w:val="single" w:sz="4" w:space="0" w:color="auto"/>
              <w:bottom w:val="single" w:sz="4" w:space="0" w:color="auto"/>
            </w:tcBorders>
            <w:shd w:val="clear" w:color="auto" w:fill="auto"/>
          </w:tcPr>
          <w:p w14:paraId="4D44E71A" w14:textId="77777777" w:rsidR="002C25C3" w:rsidRPr="008C2049" w:rsidRDefault="002C25C3" w:rsidP="00473ECB">
            <w:pPr>
              <w:pStyle w:val="Tablebody"/>
              <w:keepLines w:val="0"/>
              <w:widowControl/>
              <w:spacing w:before="0" w:after="0" w:line="240" w:lineRule="auto"/>
              <w:rPr>
                <w:color w:val="000000"/>
              </w:rPr>
            </w:pPr>
            <w:r w:rsidRPr="008C2049">
              <w:rPr>
                <w:color w:val="000000"/>
              </w:rPr>
              <w:t>Form Annual limits</w:t>
            </w:r>
          </w:p>
        </w:tc>
        <w:tc>
          <w:tcPr>
            <w:tcW w:w="1443" w:type="dxa"/>
            <w:tcBorders>
              <w:top w:val="single" w:sz="4" w:space="0" w:color="auto"/>
              <w:bottom w:val="single" w:sz="4" w:space="0" w:color="auto"/>
            </w:tcBorders>
          </w:tcPr>
          <w:p w14:paraId="67629F7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4D8C26E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03E14A95" w14:textId="77777777" w:rsidTr="00473ECB">
        <w:trPr>
          <w:cantSplit/>
        </w:trPr>
        <w:tc>
          <w:tcPr>
            <w:tcW w:w="9854" w:type="dxa"/>
            <w:gridSpan w:val="4"/>
            <w:tcBorders>
              <w:top w:val="single" w:sz="4" w:space="0" w:color="auto"/>
              <w:bottom w:val="single" w:sz="4" w:space="0" w:color="auto"/>
            </w:tcBorders>
            <w:shd w:val="clear" w:color="auto" w:fill="auto"/>
          </w:tcPr>
          <w:p w14:paraId="50DE86AC" w14:textId="77777777" w:rsidR="002C25C3" w:rsidRPr="008C2049" w:rsidRDefault="002C25C3" w:rsidP="00473ECB">
            <w:pPr>
              <w:pStyle w:val="Tablebody"/>
              <w:keepLines w:val="0"/>
              <w:widowControl/>
              <w:spacing w:before="0" w:after="0" w:line="240" w:lineRule="auto"/>
              <w:jc w:val="center"/>
              <w:rPr>
                <w:rFonts w:cs="Arial"/>
                <w:b/>
                <w:color w:val="000000"/>
              </w:rPr>
            </w:pPr>
            <w:r w:rsidRPr="008C2049">
              <w:rPr>
                <w:rFonts w:cs="Arial"/>
                <w:b/>
                <w:color w:val="000000"/>
              </w:rPr>
              <w:t>Process/performance</w:t>
            </w:r>
          </w:p>
        </w:tc>
      </w:tr>
      <w:tr w:rsidR="002C25C3" w:rsidRPr="008C2049" w14:paraId="042DC46B" w14:textId="77777777" w:rsidTr="00473ECB">
        <w:trPr>
          <w:cantSplit/>
        </w:trPr>
        <w:tc>
          <w:tcPr>
            <w:tcW w:w="2263" w:type="dxa"/>
            <w:tcBorders>
              <w:top w:val="single" w:sz="4" w:space="0" w:color="auto"/>
              <w:bottom w:val="single" w:sz="4" w:space="0" w:color="auto"/>
            </w:tcBorders>
            <w:shd w:val="clear" w:color="auto" w:fill="auto"/>
          </w:tcPr>
          <w:p w14:paraId="74F6DE4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Air</w:t>
            </w:r>
          </w:p>
        </w:tc>
        <w:tc>
          <w:tcPr>
            <w:tcW w:w="4472" w:type="dxa"/>
            <w:tcBorders>
              <w:top w:val="single" w:sz="4" w:space="0" w:color="auto"/>
              <w:bottom w:val="single" w:sz="4" w:space="0" w:color="auto"/>
            </w:tcBorders>
            <w:shd w:val="clear" w:color="auto" w:fill="auto"/>
          </w:tcPr>
          <w:p w14:paraId="3DBAA482"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Process 1 (particulate)</w:t>
            </w:r>
          </w:p>
        </w:tc>
        <w:tc>
          <w:tcPr>
            <w:tcW w:w="1443" w:type="dxa"/>
            <w:tcBorders>
              <w:top w:val="single" w:sz="4" w:space="0" w:color="auto"/>
              <w:bottom w:val="single" w:sz="4" w:space="0" w:color="auto"/>
            </w:tcBorders>
          </w:tcPr>
          <w:p w14:paraId="3C45F129"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624174E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38FBE863" w14:textId="77777777" w:rsidTr="00473ECB">
        <w:trPr>
          <w:cantSplit/>
        </w:trPr>
        <w:tc>
          <w:tcPr>
            <w:tcW w:w="2263" w:type="dxa"/>
            <w:tcBorders>
              <w:top w:val="single" w:sz="4" w:space="0" w:color="auto"/>
              <w:bottom w:val="single" w:sz="4" w:space="0" w:color="auto"/>
            </w:tcBorders>
            <w:shd w:val="clear" w:color="auto" w:fill="auto"/>
          </w:tcPr>
          <w:p w14:paraId="6AD4E6D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t>
            </w:r>
          </w:p>
        </w:tc>
        <w:tc>
          <w:tcPr>
            <w:tcW w:w="4472" w:type="dxa"/>
            <w:tcBorders>
              <w:top w:val="single" w:sz="4" w:space="0" w:color="auto"/>
              <w:bottom w:val="single" w:sz="4" w:space="0" w:color="auto"/>
            </w:tcBorders>
            <w:shd w:val="clear" w:color="auto" w:fill="auto"/>
          </w:tcPr>
          <w:p w14:paraId="04A8486F"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Performance 1</w:t>
            </w:r>
          </w:p>
        </w:tc>
        <w:tc>
          <w:tcPr>
            <w:tcW w:w="1443" w:type="dxa"/>
            <w:tcBorders>
              <w:top w:val="single" w:sz="4" w:space="0" w:color="auto"/>
              <w:bottom w:val="single" w:sz="4" w:space="0" w:color="auto"/>
            </w:tcBorders>
          </w:tcPr>
          <w:p w14:paraId="46EF6FB7"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6A9D8B75"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2018</w:t>
            </w:r>
          </w:p>
        </w:tc>
      </w:tr>
      <w:tr w:rsidR="002C25C3" w:rsidRPr="008C2049" w14:paraId="2F64C4AE" w14:textId="77777777" w:rsidTr="00473ECB">
        <w:trPr>
          <w:cantSplit/>
        </w:trPr>
        <w:tc>
          <w:tcPr>
            <w:tcW w:w="2263" w:type="dxa"/>
            <w:tcBorders>
              <w:top w:val="single" w:sz="4" w:space="0" w:color="auto"/>
              <w:bottom w:val="single" w:sz="4" w:space="0" w:color="auto"/>
            </w:tcBorders>
            <w:shd w:val="clear" w:color="auto" w:fill="auto"/>
          </w:tcPr>
          <w:p w14:paraId="330EF27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Water usage</w:t>
            </w:r>
          </w:p>
        </w:tc>
        <w:tc>
          <w:tcPr>
            <w:tcW w:w="4472" w:type="dxa"/>
            <w:tcBorders>
              <w:top w:val="single" w:sz="4" w:space="0" w:color="auto"/>
              <w:bottom w:val="single" w:sz="4" w:space="0" w:color="auto"/>
            </w:tcBorders>
            <w:shd w:val="clear" w:color="auto" w:fill="auto"/>
          </w:tcPr>
          <w:p w14:paraId="5F7954B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Water usage1 or other form as agreed in writing by the Agency</w:t>
            </w:r>
          </w:p>
        </w:tc>
        <w:tc>
          <w:tcPr>
            <w:tcW w:w="1443" w:type="dxa"/>
            <w:tcBorders>
              <w:top w:val="single" w:sz="4" w:space="0" w:color="auto"/>
              <w:bottom w:val="single" w:sz="4" w:space="0" w:color="auto"/>
            </w:tcBorders>
          </w:tcPr>
          <w:p w14:paraId="4CB2D561"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03B0C43B"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01/01/2008</w:t>
            </w:r>
          </w:p>
        </w:tc>
      </w:tr>
      <w:tr w:rsidR="002C25C3" w:rsidRPr="008C2049" w14:paraId="6BF3EE81" w14:textId="77777777" w:rsidTr="00473ECB">
        <w:trPr>
          <w:cantSplit/>
        </w:trPr>
        <w:tc>
          <w:tcPr>
            <w:tcW w:w="2263" w:type="dxa"/>
            <w:tcBorders>
              <w:top w:val="single" w:sz="4" w:space="0" w:color="auto"/>
              <w:bottom w:val="single" w:sz="4" w:space="0" w:color="auto"/>
            </w:tcBorders>
            <w:shd w:val="clear" w:color="auto" w:fill="auto"/>
          </w:tcPr>
          <w:p w14:paraId="47DA185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Energy usage</w:t>
            </w:r>
          </w:p>
        </w:tc>
        <w:tc>
          <w:tcPr>
            <w:tcW w:w="4472" w:type="dxa"/>
            <w:tcBorders>
              <w:top w:val="single" w:sz="4" w:space="0" w:color="auto"/>
              <w:bottom w:val="single" w:sz="4" w:space="0" w:color="auto"/>
            </w:tcBorders>
            <w:shd w:val="clear" w:color="auto" w:fill="auto"/>
          </w:tcPr>
          <w:p w14:paraId="14E5506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Energy 1 or other form as agreed in writing by the Agency</w:t>
            </w:r>
          </w:p>
        </w:tc>
        <w:tc>
          <w:tcPr>
            <w:tcW w:w="1443" w:type="dxa"/>
            <w:tcBorders>
              <w:top w:val="single" w:sz="4" w:space="0" w:color="auto"/>
              <w:bottom w:val="single" w:sz="4" w:space="0" w:color="auto"/>
            </w:tcBorders>
          </w:tcPr>
          <w:p w14:paraId="3C4A1DC4"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0264B15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01/01/2008</w:t>
            </w:r>
          </w:p>
        </w:tc>
      </w:tr>
      <w:tr w:rsidR="002C25C3" w:rsidRPr="008C2049" w14:paraId="19C70755" w14:textId="77777777" w:rsidTr="00473ECB">
        <w:trPr>
          <w:cantSplit/>
        </w:trPr>
        <w:tc>
          <w:tcPr>
            <w:tcW w:w="2263" w:type="dxa"/>
            <w:tcBorders>
              <w:top w:val="single" w:sz="4" w:space="0" w:color="auto"/>
              <w:bottom w:val="single" w:sz="4" w:space="0" w:color="auto"/>
            </w:tcBorders>
            <w:shd w:val="clear" w:color="auto" w:fill="auto"/>
          </w:tcPr>
          <w:p w14:paraId="0811C8E6"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Waste return</w:t>
            </w:r>
          </w:p>
        </w:tc>
        <w:tc>
          <w:tcPr>
            <w:tcW w:w="4472" w:type="dxa"/>
            <w:tcBorders>
              <w:top w:val="single" w:sz="4" w:space="0" w:color="auto"/>
              <w:bottom w:val="single" w:sz="4" w:space="0" w:color="auto"/>
            </w:tcBorders>
            <w:shd w:val="clear" w:color="auto" w:fill="auto"/>
          </w:tcPr>
          <w:p w14:paraId="2D54D7A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Waste 1 or other form as agreed in writing by the Agency</w:t>
            </w:r>
          </w:p>
        </w:tc>
        <w:tc>
          <w:tcPr>
            <w:tcW w:w="1443" w:type="dxa"/>
            <w:tcBorders>
              <w:top w:val="single" w:sz="4" w:space="0" w:color="auto"/>
              <w:bottom w:val="single" w:sz="4" w:space="0" w:color="auto"/>
            </w:tcBorders>
          </w:tcPr>
          <w:p w14:paraId="2AE2E39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5D40CB60"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01/01/2008</w:t>
            </w:r>
          </w:p>
        </w:tc>
      </w:tr>
      <w:tr w:rsidR="002C25C3" w:rsidRPr="008C2049" w14:paraId="3EB9E3EC" w14:textId="77777777" w:rsidTr="00473ECB">
        <w:trPr>
          <w:cantSplit/>
        </w:trPr>
        <w:tc>
          <w:tcPr>
            <w:tcW w:w="2263" w:type="dxa"/>
            <w:tcBorders>
              <w:top w:val="single" w:sz="4" w:space="0" w:color="auto"/>
              <w:bottom w:val="single" w:sz="4" w:space="0" w:color="auto"/>
            </w:tcBorders>
            <w:shd w:val="clear" w:color="auto" w:fill="auto"/>
          </w:tcPr>
          <w:p w14:paraId="0370F91C"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 xml:space="preserve">Performance </w:t>
            </w:r>
          </w:p>
        </w:tc>
        <w:tc>
          <w:tcPr>
            <w:tcW w:w="4472" w:type="dxa"/>
            <w:tcBorders>
              <w:top w:val="single" w:sz="4" w:space="0" w:color="auto"/>
              <w:bottom w:val="single" w:sz="4" w:space="0" w:color="auto"/>
            </w:tcBorders>
            <w:shd w:val="clear" w:color="auto" w:fill="auto"/>
          </w:tcPr>
          <w:p w14:paraId="2011679D"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Form Performance 2 – Hydrogen Production Plant and Carbon Capture and Storage Plant, or other form as agreed in writing by the Agency</w:t>
            </w:r>
          </w:p>
        </w:tc>
        <w:tc>
          <w:tcPr>
            <w:tcW w:w="1443" w:type="dxa"/>
            <w:tcBorders>
              <w:top w:val="single" w:sz="4" w:space="0" w:color="auto"/>
              <w:bottom w:val="single" w:sz="4" w:space="0" w:color="auto"/>
            </w:tcBorders>
          </w:tcPr>
          <w:p w14:paraId="56C0AD9A" w14:textId="77777777" w:rsidR="002C25C3" w:rsidRPr="008C2049" w:rsidRDefault="002C25C3" w:rsidP="00473ECB">
            <w:pPr>
              <w:pStyle w:val="Tablebody"/>
              <w:keepLines w:val="0"/>
              <w:widowControl/>
              <w:spacing w:before="0" w:after="0" w:line="240" w:lineRule="auto"/>
              <w:rPr>
                <w:rFonts w:cs="Arial"/>
                <w:color w:val="000000"/>
              </w:rPr>
            </w:pPr>
            <w:r w:rsidRPr="008C2049">
              <w:rPr>
                <w:rFonts w:cs="Arial"/>
                <w:color w:val="000000"/>
              </w:rPr>
              <w:t>Annually</w:t>
            </w:r>
          </w:p>
        </w:tc>
        <w:tc>
          <w:tcPr>
            <w:tcW w:w="1676" w:type="dxa"/>
            <w:tcBorders>
              <w:top w:val="single" w:sz="4" w:space="0" w:color="auto"/>
              <w:bottom w:val="single" w:sz="4" w:space="0" w:color="auto"/>
            </w:tcBorders>
            <w:shd w:val="clear" w:color="auto" w:fill="auto"/>
          </w:tcPr>
          <w:p w14:paraId="38D0D64C" w14:textId="77777777" w:rsidR="002C25C3" w:rsidRPr="008C2049" w:rsidRDefault="002C25C3" w:rsidP="00473ECB">
            <w:pPr>
              <w:pStyle w:val="Tablebody"/>
              <w:keepLines w:val="0"/>
              <w:widowControl/>
              <w:spacing w:before="0" w:after="0" w:line="240" w:lineRule="auto"/>
              <w:rPr>
                <w:rFonts w:cs="Arial"/>
                <w:color w:val="000000"/>
              </w:rPr>
            </w:pPr>
          </w:p>
        </w:tc>
      </w:tr>
    </w:tbl>
    <w:p w14:paraId="7C69A50E" w14:textId="77777777" w:rsidR="002C25C3" w:rsidRPr="008C2049" w:rsidRDefault="002C25C3" w:rsidP="002C25C3">
      <w:pPr>
        <w:keepLines/>
        <w:widowControl w:val="0"/>
        <w:spacing w:line="270" w:lineRule="exact"/>
        <w:rPr>
          <w:snapToGrid w:val="0"/>
          <w:color w:val="000000"/>
          <w:sz w:val="18"/>
        </w:rPr>
      </w:pPr>
    </w:p>
    <w:p w14:paraId="7BEDFF7F" w14:textId="77777777" w:rsidR="002C25C3" w:rsidRPr="008C2049" w:rsidRDefault="002C25C3" w:rsidP="002C25C3">
      <w:pPr>
        <w:keepNext/>
        <w:keepLines/>
        <w:pageBreakBefore/>
        <w:widowControl w:val="0"/>
        <w:spacing w:before="360" w:after="240"/>
        <w:outlineLvl w:val="0"/>
        <w:rPr>
          <w:spacing w:val="-4"/>
          <w:szCs w:val="32"/>
        </w:rPr>
      </w:pPr>
      <w:r w:rsidRPr="008C2049">
        <w:rPr>
          <w:b/>
          <w:spacing w:val="-4"/>
          <w:sz w:val="32"/>
          <w:szCs w:val="32"/>
        </w:rPr>
        <w:lastRenderedPageBreak/>
        <w:t xml:space="preserve">Schedule 5 - Notification </w:t>
      </w:r>
    </w:p>
    <w:p w14:paraId="746F9D40" w14:textId="77777777" w:rsidR="002C25C3" w:rsidRPr="008C2049" w:rsidRDefault="002C25C3" w:rsidP="002C25C3">
      <w:pPr>
        <w:keepLines/>
        <w:widowControl w:val="0"/>
        <w:spacing w:line="270" w:lineRule="exact"/>
        <w:rPr>
          <w:color w:val="000000"/>
          <w:szCs w:val="20"/>
        </w:rPr>
      </w:pPr>
      <w:r w:rsidRPr="008C2049">
        <w:rPr>
          <w:color w:val="000000"/>
          <w:szCs w:val="20"/>
        </w:rPr>
        <w:t xml:space="preserve">These pages outline the information that the operator must provide. </w:t>
      </w:r>
    </w:p>
    <w:p w14:paraId="78F092AA" w14:textId="77777777" w:rsidR="002C25C3" w:rsidRPr="008C2049" w:rsidRDefault="002C25C3" w:rsidP="002C25C3">
      <w:pPr>
        <w:keepLines/>
        <w:widowControl w:val="0"/>
        <w:spacing w:line="270" w:lineRule="exact"/>
        <w:rPr>
          <w:color w:val="000000"/>
          <w:szCs w:val="20"/>
        </w:rPr>
      </w:pPr>
      <w:r w:rsidRPr="008C2049">
        <w:rPr>
          <w:color w:val="000000"/>
          <w:szCs w:val="20"/>
        </w:rPr>
        <w:t>Units of measurement used in information supplied under Part A and B requirements shall be appropriate to the circumstances of the emission. Where appropriate, a comparison should be made of actual emissions and authorised emission limits.</w:t>
      </w:r>
    </w:p>
    <w:p w14:paraId="40376BAF" w14:textId="77777777" w:rsidR="002C25C3" w:rsidRPr="008C2049" w:rsidRDefault="002C25C3" w:rsidP="002C25C3">
      <w:pPr>
        <w:keepLines/>
        <w:widowControl w:val="0"/>
        <w:tabs>
          <w:tab w:val="left" w:pos="284"/>
        </w:tabs>
        <w:spacing w:before="60" w:line="270" w:lineRule="exact"/>
        <w:rPr>
          <w:szCs w:val="20"/>
        </w:rPr>
      </w:pPr>
      <w:r w:rsidRPr="008C2049">
        <w:rPr>
          <w:szCs w:val="20"/>
        </w:rPr>
        <w:t>If any information is considered commercially confidential, it should be separated from non-confidential information, supplied on a separate sheet and accompanied by an application for commercial confidentiality under the provisions of the EP Regulations.</w:t>
      </w:r>
    </w:p>
    <w:p w14:paraId="292AF004" w14:textId="77777777" w:rsidR="002C25C3" w:rsidRPr="008C2049" w:rsidRDefault="002C25C3" w:rsidP="002C25C3">
      <w:pPr>
        <w:pStyle w:val="Heading2"/>
        <w:rPr>
          <w:sz w:val="18"/>
        </w:rPr>
      </w:pPr>
      <w:r w:rsidRPr="008C2049">
        <w:rPr>
          <w:sz w:val="28"/>
        </w:rPr>
        <w:t xml:space="preserve">Part 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3294"/>
        <w:gridCol w:w="6334"/>
      </w:tblGrid>
      <w:tr w:rsidR="002C25C3" w:rsidRPr="008C2049" w14:paraId="0D3AC143" w14:textId="77777777" w:rsidTr="00473ECB">
        <w:tc>
          <w:tcPr>
            <w:tcW w:w="2943" w:type="dxa"/>
            <w:shd w:val="clear" w:color="auto" w:fill="auto"/>
          </w:tcPr>
          <w:p w14:paraId="6F46A251" w14:textId="77777777" w:rsidR="002C25C3" w:rsidRPr="008C2049" w:rsidRDefault="002C25C3" w:rsidP="00473ECB">
            <w:pPr>
              <w:spacing w:before="0" w:after="0" w:line="240" w:lineRule="auto"/>
              <w:rPr>
                <w:szCs w:val="20"/>
              </w:rPr>
            </w:pPr>
            <w:r w:rsidRPr="008C2049">
              <w:rPr>
                <w:szCs w:val="20"/>
              </w:rPr>
              <w:t>Permit Number</w:t>
            </w:r>
          </w:p>
        </w:tc>
        <w:tc>
          <w:tcPr>
            <w:tcW w:w="5659" w:type="dxa"/>
            <w:shd w:val="clear" w:color="auto" w:fill="auto"/>
          </w:tcPr>
          <w:p w14:paraId="03CDE79A" w14:textId="77777777" w:rsidR="002C25C3" w:rsidRPr="008C2049" w:rsidRDefault="002C25C3" w:rsidP="00473ECB">
            <w:pPr>
              <w:spacing w:before="0" w:after="0" w:line="240" w:lineRule="auto"/>
              <w:rPr>
                <w:b/>
                <w:szCs w:val="20"/>
              </w:rPr>
            </w:pPr>
            <w:r w:rsidRPr="008C2049">
              <w:rPr>
                <w:b/>
                <w:szCs w:val="20"/>
              </w:rPr>
              <w:t>EPR/FP3139FN</w:t>
            </w:r>
          </w:p>
        </w:tc>
      </w:tr>
      <w:tr w:rsidR="002C25C3" w:rsidRPr="008C2049" w14:paraId="1FC11FDC" w14:textId="77777777" w:rsidTr="00473ECB">
        <w:tc>
          <w:tcPr>
            <w:tcW w:w="2943" w:type="dxa"/>
            <w:shd w:val="clear" w:color="auto" w:fill="auto"/>
          </w:tcPr>
          <w:p w14:paraId="2214D14D" w14:textId="77777777" w:rsidR="002C25C3" w:rsidRPr="008C2049" w:rsidRDefault="002C25C3" w:rsidP="00473ECB">
            <w:pPr>
              <w:spacing w:before="0" w:after="0" w:line="240" w:lineRule="auto"/>
              <w:rPr>
                <w:szCs w:val="20"/>
              </w:rPr>
            </w:pPr>
            <w:r w:rsidRPr="008C2049">
              <w:rPr>
                <w:szCs w:val="20"/>
              </w:rPr>
              <w:t>Name of operator</w:t>
            </w:r>
          </w:p>
        </w:tc>
        <w:tc>
          <w:tcPr>
            <w:tcW w:w="5659" w:type="dxa"/>
            <w:shd w:val="clear" w:color="auto" w:fill="auto"/>
          </w:tcPr>
          <w:p w14:paraId="13AE4606" w14:textId="77777777" w:rsidR="002C25C3" w:rsidRPr="008C2049" w:rsidRDefault="002C25C3" w:rsidP="00473ECB">
            <w:pPr>
              <w:spacing w:before="0" w:after="0" w:line="240" w:lineRule="auto"/>
              <w:rPr>
                <w:b/>
                <w:szCs w:val="20"/>
              </w:rPr>
            </w:pPr>
            <w:r w:rsidRPr="008C2049">
              <w:rPr>
                <w:b/>
                <w:szCs w:val="20"/>
              </w:rPr>
              <w:t>Essar Oil (UK) Limited</w:t>
            </w:r>
          </w:p>
        </w:tc>
      </w:tr>
      <w:tr w:rsidR="002C25C3" w:rsidRPr="008C2049" w14:paraId="1BAED361" w14:textId="77777777" w:rsidTr="00473ECB">
        <w:tc>
          <w:tcPr>
            <w:tcW w:w="2943" w:type="dxa"/>
            <w:shd w:val="clear" w:color="auto" w:fill="auto"/>
          </w:tcPr>
          <w:p w14:paraId="4EEFFFEE" w14:textId="77777777" w:rsidR="002C25C3" w:rsidRPr="008C2049" w:rsidRDefault="002C25C3" w:rsidP="00473ECB">
            <w:pPr>
              <w:spacing w:before="0" w:after="0" w:line="240" w:lineRule="auto"/>
              <w:rPr>
                <w:szCs w:val="20"/>
              </w:rPr>
            </w:pPr>
            <w:r w:rsidRPr="008C2049">
              <w:rPr>
                <w:szCs w:val="20"/>
              </w:rPr>
              <w:t>Location of Facility</w:t>
            </w:r>
          </w:p>
        </w:tc>
        <w:tc>
          <w:tcPr>
            <w:tcW w:w="5659" w:type="dxa"/>
            <w:shd w:val="clear" w:color="auto" w:fill="auto"/>
          </w:tcPr>
          <w:p w14:paraId="683A3276" w14:textId="77777777" w:rsidR="002C25C3" w:rsidRPr="008C2049" w:rsidRDefault="002C25C3" w:rsidP="00473ECB">
            <w:pPr>
              <w:spacing w:before="0" w:after="0" w:line="240" w:lineRule="auto"/>
              <w:rPr>
                <w:b/>
                <w:szCs w:val="20"/>
              </w:rPr>
            </w:pPr>
            <w:r w:rsidRPr="008C2049">
              <w:rPr>
                <w:b/>
                <w:szCs w:val="20"/>
              </w:rPr>
              <w:t>Stanlow Manufacturing Complex</w:t>
            </w:r>
            <w:r w:rsidRPr="008C2049">
              <w:rPr>
                <w:b/>
                <w:szCs w:val="20"/>
              </w:rPr>
              <w:br/>
              <w:t>PO Box 3</w:t>
            </w:r>
            <w:r w:rsidRPr="008C2049">
              <w:rPr>
                <w:b/>
                <w:szCs w:val="20"/>
              </w:rPr>
              <w:br/>
              <w:t>Ellesmere Port</w:t>
            </w:r>
            <w:r w:rsidRPr="008C2049">
              <w:rPr>
                <w:b/>
                <w:szCs w:val="20"/>
              </w:rPr>
              <w:br/>
              <w:t>Cheshire CH65 4HB</w:t>
            </w:r>
          </w:p>
        </w:tc>
      </w:tr>
      <w:tr w:rsidR="002C25C3" w:rsidRPr="008C2049" w14:paraId="415BB98B" w14:textId="77777777" w:rsidTr="00473ECB">
        <w:tc>
          <w:tcPr>
            <w:tcW w:w="2943" w:type="dxa"/>
            <w:shd w:val="clear" w:color="auto" w:fill="auto"/>
          </w:tcPr>
          <w:p w14:paraId="1CEFE30B" w14:textId="77777777" w:rsidR="002C25C3" w:rsidRPr="008C2049" w:rsidRDefault="002C25C3" w:rsidP="00473ECB">
            <w:pPr>
              <w:spacing w:before="0" w:after="0" w:line="240" w:lineRule="auto"/>
              <w:rPr>
                <w:szCs w:val="20"/>
              </w:rPr>
            </w:pPr>
            <w:r w:rsidRPr="008C2049">
              <w:rPr>
                <w:szCs w:val="20"/>
              </w:rPr>
              <w:t xml:space="preserve">Time and date of the detection </w:t>
            </w:r>
          </w:p>
        </w:tc>
        <w:tc>
          <w:tcPr>
            <w:tcW w:w="5659" w:type="dxa"/>
            <w:shd w:val="clear" w:color="auto" w:fill="auto"/>
          </w:tcPr>
          <w:p w14:paraId="39E5D651" w14:textId="77777777" w:rsidR="002C25C3" w:rsidRPr="008C2049" w:rsidRDefault="002C25C3" w:rsidP="00473ECB">
            <w:pPr>
              <w:spacing w:before="0" w:after="0" w:line="240" w:lineRule="auto"/>
              <w:rPr>
                <w:b/>
                <w:szCs w:val="20"/>
              </w:rPr>
            </w:pPr>
          </w:p>
        </w:tc>
      </w:tr>
    </w:tbl>
    <w:p w14:paraId="76E9D459" w14:textId="77777777" w:rsidR="002C25C3" w:rsidRPr="008C2049" w:rsidRDefault="002C25C3" w:rsidP="002C25C3">
      <w:pPr>
        <w:widowControl w:val="0"/>
        <w:spacing w:before="0" w:after="0" w:line="300" w:lineRule="exact"/>
        <w:rPr>
          <w:b/>
          <w: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3236"/>
        <w:gridCol w:w="6392"/>
      </w:tblGrid>
      <w:tr w:rsidR="002C25C3" w:rsidRPr="008C2049" w14:paraId="0475CF6B" w14:textId="77777777" w:rsidTr="00473ECB">
        <w:trPr>
          <w:cantSplit/>
        </w:trPr>
        <w:tc>
          <w:tcPr>
            <w:tcW w:w="8755" w:type="dxa"/>
            <w:gridSpan w:val="2"/>
            <w:shd w:val="clear" w:color="auto" w:fill="auto"/>
          </w:tcPr>
          <w:p w14:paraId="038445C9" w14:textId="77777777" w:rsidR="002C25C3" w:rsidRPr="008C2049" w:rsidRDefault="002C25C3" w:rsidP="00473ECB">
            <w:pPr>
              <w:spacing w:before="0" w:after="0" w:line="240" w:lineRule="auto"/>
              <w:rPr>
                <w:b/>
                <w:szCs w:val="20"/>
              </w:rPr>
            </w:pPr>
            <w:r w:rsidRPr="008C2049">
              <w:rPr>
                <w:b/>
                <w:szCs w:val="20"/>
              </w:rPr>
              <w:t>(a) Notification requirements for any malfunction, breakdown or failure of equipment or techniques, accident, or emission of a substance not controlled by an emission limit which has caused, is causing or may cause significant pollution</w:t>
            </w:r>
          </w:p>
        </w:tc>
      </w:tr>
      <w:tr w:rsidR="002C25C3" w:rsidRPr="008C2049" w14:paraId="246313E5" w14:textId="77777777" w:rsidTr="00473ECB">
        <w:trPr>
          <w:cantSplit/>
        </w:trPr>
        <w:tc>
          <w:tcPr>
            <w:tcW w:w="8755" w:type="dxa"/>
            <w:gridSpan w:val="2"/>
            <w:shd w:val="clear" w:color="auto" w:fill="auto"/>
          </w:tcPr>
          <w:p w14:paraId="36A2F378" w14:textId="77777777" w:rsidR="002C25C3" w:rsidRPr="008C2049" w:rsidRDefault="002C25C3" w:rsidP="00473ECB">
            <w:pPr>
              <w:spacing w:before="0" w:after="0" w:line="240" w:lineRule="auto"/>
              <w:rPr>
                <w:b/>
                <w:szCs w:val="20"/>
              </w:rPr>
            </w:pPr>
            <w:r w:rsidRPr="008C2049">
              <w:rPr>
                <w:b/>
                <w:szCs w:val="20"/>
              </w:rPr>
              <w:t>To be notified within 24 hours of detection</w:t>
            </w:r>
          </w:p>
        </w:tc>
      </w:tr>
      <w:tr w:rsidR="002C25C3" w:rsidRPr="008C2049" w14:paraId="25D4CAA8" w14:textId="77777777" w:rsidTr="00473ECB">
        <w:tc>
          <w:tcPr>
            <w:tcW w:w="2943" w:type="dxa"/>
            <w:shd w:val="clear" w:color="auto" w:fill="auto"/>
          </w:tcPr>
          <w:p w14:paraId="07FEEEBE" w14:textId="77777777" w:rsidR="002C25C3" w:rsidRPr="008C2049" w:rsidRDefault="002C25C3" w:rsidP="00473ECB">
            <w:pPr>
              <w:spacing w:before="0" w:after="0" w:line="240" w:lineRule="auto"/>
              <w:rPr>
                <w:szCs w:val="20"/>
              </w:rPr>
            </w:pPr>
            <w:r w:rsidRPr="008C2049">
              <w:rPr>
                <w:szCs w:val="20"/>
              </w:rPr>
              <w:t>Date and time of the event</w:t>
            </w:r>
          </w:p>
        </w:tc>
        <w:tc>
          <w:tcPr>
            <w:tcW w:w="5812" w:type="dxa"/>
            <w:shd w:val="clear" w:color="auto" w:fill="auto"/>
          </w:tcPr>
          <w:p w14:paraId="5A19AB7D" w14:textId="77777777" w:rsidR="002C25C3" w:rsidRPr="008C2049" w:rsidRDefault="002C25C3" w:rsidP="00473ECB">
            <w:pPr>
              <w:spacing w:before="0" w:after="0" w:line="240" w:lineRule="auto"/>
              <w:rPr>
                <w:b/>
                <w:szCs w:val="20"/>
              </w:rPr>
            </w:pPr>
          </w:p>
        </w:tc>
      </w:tr>
      <w:tr w:rsidR="002C25C3" w:rsidRPr="008C2049" w14:paraId="2B086D7B" w14:textId="77777777" w:rsidTr="00473ECB">
        <w:tc>
          <w:tcPr>
            <w:tcW w:w="2943" w:type="dxa"/>
            <w:shd w:val="clear" w:color="auto" w:fill="auto"/>
          </w:tcPr>
          <w:p w14:paraId="6F6F4640" w14:textId="77777777" w:rsidR="002C25C3" w:rsidRPr="008C2049" w:rsidRDefault="002C25C3" w:rsidP="00473ECB">
            <w:pPr>
              <w:spacing w:before="0" w:after="0" w:line="240" w:lineRule="auto"/>
              <w:rPr>
                <w:szCs w:val="20"/>
              </w:rPr>
            </w:pPr>
            <w:r w:rsidRPr="008C2049">
              <w:rPr>
                <w:szCs w:val="20"/>
              </w:rPr>
              <w:t xml:space="preserve">Reference or description of the location of the event </w:t>
            </w:r>
          </w:p>
        </w:tc>
        <w:tc>
          <w:tcPr>
            <w:tcW w:w="5812" w:type="dxa"/>
            <w:shd w:val="clear" w:color="auto" w:fill="auto"/>
          </w:tcPr>
          <w:p w14:paraId="1AE7006F" w14:textId="77777777" w:rsidR="002C25C3" w:rsidRPr="008C2049" w:rsidRDefault="002C25C3" w:rsidP="00473ECB">
            <w:pPr>
              <w:spacing w:before="0" w:after="0" w:line="240" w:lineRule="auto"/>
              <w:rPr>
                <w:b/>
                <w:szCs w:val="20"/>
              </w:rPr>
            </w:pPr>
          </w:p>
        </w:tc>
      </w:tr>
      <w:tr w:rsidR="002C25C3" w:rsidRPr="008C2049" w14:paraId="168910C2" w14:textId="77777777" w:rsidTr="00473ECB">
        <w:tc>
          <w:tcPr>
            <w:tcW w:w="2943" w:type="dxa"/>
            <w:shd w:val="clear" w:color="auto" w:fill="auto"/>
          </w:tcPr>
          <w:p w14:paraId="7D5CC246" w14:textId="77777777" w:rsidR="002C25C3" w:rsidRPr="008C2049" w:rsidRDefault="002C25C3" w:rsidP="00473ECB">
            <w:pPr>
              <w:spacing w:before="0" w:after="0" w:line="240" w:lineRule="auto"/>
              <w:rPr>
                <w:szCs w:val="20"/>
              </w:rPr>
            </w:pPr>
            <w:r w:rsidRPr="008C2049">
              <w:rPr>
                <w:szCs w:val="20"/>
              </w:rPr>
              <w:t>Description of where any release into the environment took place</w:t>
            </w:r>
          </w:p>
        </w:tc>
        <w:tc>
          <w:tcPr>
            <w:tcW w:w="5812" w:type="dxa"/>
            <w:shd w:val="clear" w:color="auto" w:fill="auto"/>
          </w:tcPr>
          <w:p w14:paraId="6A95F947" w14:textId="77777777" w:rsidR="002C25C3" w:rsidRPr="008C2049" w:rsidRDefault="002C25C3" w:rsidP="00473ECB">
            <w:pPr>
              <w:spacing w:before="0" w:after="0" w:line="240" w:lineRule="auto"/>
              <w:rPr>
                <w:b/>
                <w:szCs w:val="20"/>
              </w:rPr>
            </w:pPr>
          </w:p>
        </w:tc>
      </w:tr>
      <w:tr w:rsidR="002C25C3" w:rsidRPr="008C2049" w14:paraId="05C47A48" w14:textId="77777777" w:rsidTr="00473ECB">
        <w:tc>
          <w:tcPr>
            <w:tcW w:w="2943" w:type="dxa"/>
            <w:shd w:val="clear" w:color="auto" w:fill="auto"/>
          </w:tcPr>
          <w:p w14:paraId="23548E89" w14:textId="77777777" w:rsidR="002C25C3" w:rsidRPr="008C2049" w:rsidRDefault="002C25C3" w:rsidP="00473ECB">
            <w:pPr>
              <w:spacing w:before="0" w:after="0" w:line="240" w:lineRule="auto"/>
              <w:rPr>
                <w:szCs w:val="20"/>
              </w:rPr>
            </w:pPr>
            <w:r w:rsidRPr="008C2049">
              <w:rPr>
                <w:szCs w:val="20"/>
              </w:rPr>
              <w:t>Substances(s) potentially released</w:t>
            </w:r>
          </w:p>
        </w:tc>
        <w:tc>
          <w:tcPr>
            <w:tcW w:w="5812" w:type="dxa"/>
            <w:shd w:val="clear" w:color="auto" w:fill="auto"/>
          </w:tcPr>
          <w:p w14:paraId="7DECF01D" w14:textId="77777777" w:rsidR="002C25C3" w:rsidRPr="008C2049" w:rsidRDefault="002C25C3" w:rsidP="00473ECB">
            <w:pPr>
              <w:spacing w:before="0" w:after="0" w:line="240" w:lineRule="auto"/>
              <w:rPr>
                <w:b/>
                <w:szCs w:val="20"/>
              </w:rPr>
            </w:pPr>
          </w:p>
        </w:tc>
      </w:tr>
      <w:tr w:rsidR="002C25C3" w:rsidRPr="008C2049" w14:paraId="6DA2EBF0" w14:textId="77777777" w:rsidTr="00473ECB">
        <w:tc>
          <w:tcPr>
            <w:tcW w:w="2943" w:type="dxa"/>
            <w:shd w:val="clear" w:color="auto" w:fill="auto"/>
          </w:tcPr>
          <w:p w14:paraId="5D93C571" w14:textId="77777777" w:rsidR="002C25C3" w:rsidRPr="008C2049" w:rsidRDefault="002C25C3" w:rsidP="00473ECB">
            <w:pPr>
              <w:spacing w:before="0" w:after="0" w:line="240" w:lineRule="auto"/>
              <w:rPr>
                <w:szCs w:val="20"/>
              </w:rPr>
            </w:pPr>
            <w:r w:rsidRPr="008C2049">
              <w:rPr>
                <w:szCs w:val="20"/>
              </w:rPr>
              <w:t>Best estimate of the quantity or rate of  release of substances</w:t>
            </w:r>
          </w:p>
        </w:tc>
        <w:tc>
          <w:tcPr>
            <w:tcW w:w="5812" w:type="dxa"/>
            <w:shd w:val="clear" w:color="auto" w:fill="auto"/>
          </w:tcPr>
          <w:p w14:paraId="090A5D1E" w14:textId="77777777" w:rsidR="002C25C3" w:rsidRPr="008C2049" w:rsidRDefault="002C25C3" w:rsidP="00473ECB">
            <w:pPr>
              <w:spacing w:before="0" w:after="0" w:line="240" w:lineRule="auto"/>
              <w:rPr>
                <w:b/>
                <w:szCs w:val="20"/>
              </w:rPr>
            </w:pPr>
          </w:p>
        </w:tc>
      </w:tr>
      <w:tr w:rsidR="002C25C3" w:rsidRPr="008C2049" w14:paraId="57769AB4" w14:textId="77777777" w:rsidTr="00473ECB">
        <w:tc>
          <w:tcPr>
            <w:tcW w:w="2943" w:type="dxa"/>
            <w:shd w:val="clear" w:color="auto" w:fill="auto"/>
          </w:tcPr>
          <w:p w14:paraId="1E423E31" w14:textId="77777777" w:rsidR="002C25C3" w:rsidRPr="008C2049" w:rsidRDefault="002C25C3" w:rsidP="00473ECB">
            <w:pPr>
              <w:spacing w:before="0" w:after="0" w:line="240" w:lineRule="auto"/>
              <w:rPr>
                <w:szCs w:val="20"/>
              </w:rPr>
            </w:pPr>
            <w:r w:rsidRPr="008C2049">
              <w:rPr>
                <w:szCs w:val="20"/>
              </w:rPr>
              <w:t>Measures taken, or intended to be taken, to stop any emission</w:t>
            </w:r>
          </w:p>
        </w:tc>
        <w:tc>
          <w:tcPr>
            <w:tcW w:w="5812" w:type="dxa"/>
            <w:shd w:val="clear" w:color="auto" w:fill="auto"/>
          </w:tcPr>
          <w:p w14:paraId="6E5895C5" w14:textId="77777777" w:rsidR="002C25C3" w:rsidRPr="008C2049" w:rsidRDefault="002C25C3" w:rsidP="00473ECB">
            <w:pPr>
              <w:spacing w:before="0" w:after="0" w:line="240" w:lineRule="auto"/>
              <w:rPr>
                <w:b/>
                <w:szCs w:val="20"/>
              </w:rPr>
            </w:pPr>
          </w:p>
        </w:tc>
      </w:tr>
      <w:tr w:rsidR="002C25C3" w:rsidRPr="008C2049" w14:paraId="37B5C8BC" w14:textId="77777777" w:rsidTr="00473ECB">
        <w:tc>
          <w:tcPr>
            <w:tcW w:w="2943" w:type="dxa"/>
            <w:shd w:val="clear" w:color="auto" w:fill="auto"/>
          </w:tcPr>
          <w:p w14:paraId="7C19DA35" w14:textId="77777777" w:rsidR="002C25C3" w:rsidRPr="008C2049" w:rsidRDefault="002C25C3" w:rsidP="00473ECB">
            <w:pPr>
              <w:spacing w:before="0" w:after="0" w:line="240" w:lineRule="auto"/>
              <w:rPr>
                <w:szCs w:val="20"/>
              </w:rPr>
            </w:pPr>
            <w:r w:rsidRPr="008C2049">
              <w:rPr>
                <w:szCs w:val="20"/>
              </w:rPr>
              <w:t>Description of the failure or accident.</w:t>
            </w:r>
          </w:p>
        </w:tc>
        <w:tc>
          <w:tcPr>
            <w:tcW w:w="5812" w:type="dxa"/>
            <w:shd w:val="clear" w:color="auto" w:fill="auto"/>
          </w:tcPr>
          <w:p w14:paraId="06D515E6" w14:textId="77777777" w:rsidR="002C25C3" w:rsidRPr="008C2049" w:rsidRDefault="002C25C3" w:rsidP="00473ECB">
            <w:pPr>
              <w:spacing w:before="0" w:after="0" w:line="240" w:lineRule="auto"/>
              <w:rPr>
                <w:b/>
                <w:szCs w:val="20"/>
              </w:rPr>
            </w:pPr>
          </w:p>
        </w:tc>
      </w:tr>
    </w:tbl>
    <w:p w14:paraId="53E2A644" w14:textId="77777777" w:rsidR="002C25C3" w:rsidRPr="008C2049" w:rsidRDefault="002C25C3" w:rsidP="002C25C3">
      <w:pPr>
        <w:widowControl w:val="0"/>
        <w:spacing w:before="0" w:after="0" w:line="300" w:lineRule="exact"/>
        <w:rPr>
          <w:b/>
          <w:i/>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3236"/>
        <w:gridCol w:w="6392"/>
      </w:tblGrid>
      <w:tr w:rsidR="002C25C3" w:rsidRPr="008C2049" w14:paraId="6D9AAED5" w14:textId="77777777" w:rsidTr="00473ECB">
        <w:trPr>
          <w:cantSplit/>
        </w:trPr>
        <w:tc>
          <w:tcPr>
            <w:tcW w:w="8755" w:type="dxa"/>
            <w:gridSpan w:val="2"/>
            <w:shd w:val="clear" w:color="auto" w:fill="auto"/>
          </w:tcPr>
          <w:p w14:paraId="391173F7" w14:textId="77777777" w:rsidR="002C25C3" w:rsidRPr="008C2049" w:rsidRDefault="002C25C3" w:rsidP="00473ECB">
            <w:pPr>
              <w:spacing w:before="0" w:after="0" w:line="240" w:lineRule="auto"/>
              <w:rPr>
                <w:b/>
                <w:szCs w:val="20"/>
              </w:rPr>
            </w:pPr>
            <w:r w:rsidRPr="008C2049">
              <w:rPr>
                <w:b/>
                <w:szCs w:val="20"/>
              </w:rPr>
              <w:t>(b) Notification requirements for the breach of a limit</w:t>
            </w:r>
          </w:p>
        </w:tc>
      </w:tr>
      <w:tr w:rsidR="002C25C3" w:rsidRPr="008C2049" w14:paraId="365C389A" w14:textId="77777777" w:rsidTr="00473ECB">
        <w:trPr>
          <w:cantSplit/>
        </w:trPr>
        <w:tc>
          <w:tcPr>
            <w:tcW w:w="8755" w:type="dxa"/>
            <w:gridSpan w:val="2"/>
            <w:shd w:val="clear" w:color="auto" w:fill="auto"/>
          </w:tcPr>
          <w:p w14:paraId="623214FE" w14:textId="77777777" w:rsidR="002C25C3" w:rsidRPr="008C2049" w:rsidRDefault="002C25C3" w:rsidP="00473ECB">
            <w:pPr>
              <w:spacing w:before="0" w:after="0" w:line="240" w:lineRule="auto"/>
              <w:rPr>
                <w:b/>
                <w:szCs w:val="20"/>
              </w:rPr>
            </w:pPr>
            <w:r w:rsidRPr="008C2049">
              <w:rPr>
                <w:b/>
                <w:szCs w:val="20"/>
              </w:rPr>
              <w:t>To be notified within 24 hours of detection unless otherwise specified below</w:t>
            </w:r>
          </w:p>
        </w:tc>
      </w:tr>
      <w:tr w:rsidR="002C25C3" w:rsidRPr="008C2049" w14:paraId="15A3A68F" w14:textId="77777777" w:rsidTr="00473ECB">
        <w:tc>
          <w:tcPr>
            <w:tcW w:w="2943" w:type="dxa"/>
            <w:shd w:val="clear" w:color="auto" w:fill="auto"/>
          </w:tcPr>
          <w:p w14:paraId="0AF44E1B" w14:textId="77777777" w:rsidR="002C25C3" w:rsidRPr="008C2049" w:rsidRDefault="002C25C3" w:rsidP="00473ECB">
            <w:pPr>
              <w:spacing w:before="0" w:after="0" w:line="240" w:lineRule="auto"/>
              <w:rPr>
                <w:szCs w:val="20"/>
              </w:rPr>
            </w:pPr>
            <w:r w:rsidRPr="008C2049">
              <w:rPr>
                <w:szCs w:val="20"/>
              </w:rPr>
              <w:t>Emission point reference/ source</w:t>
            </w:r>
          </w:p>
        </w:tc>
        <w:tc>
          <w:tcPr>
            <w:tcW w:w="5812" w:type="dxa"/>
            <w:shd w:val="clear" w:color="auto" w:fill="auto"/>
          </w:tcPr>
          <w:p w14:paraId="59651356" w14:textId="77777777" w:rsidR="002C25C3" w:rsidRPr="008C2049" w:rsidRDefault="002C25C3" w:rsidP="00473ECB">
            <w:pPr>
              <w:spacing w:before="0" w:after="0" w:line="240" w:lineRule="auto"/>
              <w:rPr>
                <w:b/>
                <w:szCs w:val="20"/>
              </w:rPr>
            </w:pPr>
          </w:p>
        </w:tc>
      </w:tr>
      <w:tr w:rsidR="002C25C3" w:rsidRPr="008C2049" w14:paraId="40B52EB4" w14:textId="77777777" w:rsidTr="00473ECB">
        <w:tc>
          <w:tcPr>
            <w:tcW w:w="2943" w:type="dxa"/>
            <w:shd w:val="clear" w:color="auto" w:fill="auto"/>
          </w:tcPr>
          <w:p w14:paraId="42396708" w14:textId="77777777" w:rsidR="002C25C3" w:rsidRPr="008C2049" w:rsidRDefault="002C25C3" w:rsidP="00473ECB">
            <w:pPr>
              <w:spacing w:before="0" w:after="0" w:line="240" w:lineRule="auto"/>
              <w:rPr>
                <w:szCs w:val="20"/>
              </w:rPr>
            </w:pPr>
            <w:r w:rsidRPr="008C2049">
              <w:rPr>
                <w:szCs w:val="20"/>
              </w:rPr>
              <w:t>Parameter(s)</w:t>
            </w:r>
          </w:p>
        </w:tc>
        <w:tc>
          <w:tcPr>
            <w:tcW w:w="5812" w:type="dxa"/>
            <w:shd w:val="clear" w:color="auto" w:fill="auto"/>
          </w:tcPr>
          <w:p w14:paraId="2F3288C1" w14:textId="77777777" w:rsidR="002C25C3" w:rsidRPr="008C2049" w:rsidRDefault="002C25C3" w:rsidP="00473ECB">
            <w:pPr>
              <w:spacing w:before="0" w:after="0" w:line="240" w:lineRule="auto"/>
              <w:rPr>
                <w:b/>
                <w:szCs w:val="20"/>
              </w:rPr>
            </w:pPr>
          </w:p>
        </w:tc>
      </w:tr>
      <w:tr w:rsidR="002C25C3" w:rsidRPr="008C2049" w14:paraId="16B4E366" w14:textId="77777777" w:rsidTr="00473ECB">
        <w:tc>
          <w:tcPr>
            <w:tcW w:w="2943" w:type="dxa"/>
            <w:shd w:val="clear" w:color="auto" w:fill="auto"/>
          </w:tcPr>
          <w:p w14:paraId="01CD7A06" w14:textId="77777777" w:rsidR="002C25C3" w:rsidRPr="008C2049" w:rsidRDefault="002C25C3" w:rsidP="00473ECB">
            <w:pPr>
              <w:spacing w:before="0" w:after="0" w:line="240" w:lineRule="auto"/>
              <w:rPr>
                <w:szCs w:val="20"/>
              </w:rPr>
            </w:pPr>
            <w:r w:rsidRPr="008C2049">
              <w:rPr>
                <w:szCs w:val="20"/>
              </w:rPr>
              <w:t>Limit</w:t>
            </w:r>
          </w:p>
        </w:tc>
        <w:tc>
          <w:tcPr>
            <w:tcW w:w="5812" w:type="dxa"/>
            <w:shd w:val="clear" w:color="auto" w:fill="auto"/>
          </w:tcPr>
          <w:p w14:paraId="42CEE85C" w14:textId="77777777" w:rsidR="002C25C3" w:rsidRPr="008C2049" w:rsidRDefault="002C25C3" w:rsidP="00473ECB">
            <w:pPr>
              <w:spacing w:before="0" w:after="0" w:line="240" w:lineRule="auto"/>
              <w:rPr>
                <w:b/>
                <w:szCs w:val="20"/>
              </w:rPr>
            </w:pPr>
          </w:p>
        </w:tc>
      </w:tr>
      <w:tr w:rsidR="002C25C3" w:rsidRPr="008C2049" w14:paraId="0FDF430E" w14:textId="77777777" w:rsidTr="00473ECB">
        <w:tc>
          <w:tcPr>
            <w:tcW w:w="2943" w:type="dxa"/>
            <w:shd w:val="clear" w:color="auto" w:fill="auto"/>
          </w:tcPr>
          <w:p w14:paraId="34847F98" w14:textId="77777777" w:rsidR="002C25C3" w:rsidRPr="008C2049" w:rsidRDefault="002C25C3" w:rsidP="00473ECB">
            <w:pPr>
              <w:spacing w:before="0" w:after="0" w:line="240" w:lineRule="auto"/>
              <w:rPr>
                <w:szCs w:val="20"/>
              </w:rPr>
            </w:pPr>
            <w:r w:rsidRPr="008C2049">
              <w:rPr>
                <w:szCs w:val="20"/>
              </w:rPr>
              <w:lastRenderedPageBreak/>
              <w:t>Measured value and uncertainty</w:t>
            </w:r>
          </w:p>
        </w:tc>
        <w:tc>
          <w:tcPr>
            <w:tcW w:w="5812" w:type="dxa"/>
            <w:shd w:val="clear" w:color="auto" w:fill="auto"/>
          </w:tcPr>
          <w:p w14:paraId="5A1FC541" w14:textId="77777777" w:rsidR="002C25C3" w:rsidRPr="008C2049" w:rsidRDefault="002C25C3" w:rsidP="00473ECB">
            <w:pPr>
              <w:spacing w:before="0" w:after="0" w:line="240" w:lineRule="auto"/>
              <w:rPr>
                <w:b/>
                <w:szCs w:val="20"/>
              </w:rPr>
            </w:pPr>
          </w:p>
        </w:tc>
      </w:tr>
      <w:tr w:rsidR="002C25C3" w:rsidRPr="008C2049" w14:paraId="5792DDD9" w14:textId="77777777" w:rsidTr="00473ECB">
        <w:tc>
          <w:tcPr>
            <w:tcW w:w="2943" w:type="dxa"/>
            <w:shd w:val="clear" w:color="auto" w:fill="auto"/>
          </w:tcPr>
          <w:p w14:paraId="031C2DE8" w14:textId="77777777" w:rsidR="002C25C3" w:rsidRPr="008C2049" w:rsidRDefault="002C25C3" w:rsidP="00473ECB">
            <w:pPr>
              <w:spacing w:before="0" w:after="0" w:line="240" w:lineRule="auto"/>
              <w:rPr>
                <w:szCs w:val="20"/>
              </w:rPr>
            </w:pPr>
            <w:r w:rsidRPr="008C2049">
              <w:rPr>
                <w:szCs w:val="20"/>
              </w:rPr>
              <w:t>Date and time of monitoring</w:t>
            </w:r>
          </w:p>
        </w:tc>
        <w:tc>
          <w:tcPr>
            <w:tcW w:w="5812" w:type="dxa"/>
            <w:shd w:val="clear" w:color="auto" w:fill="auto"/>
          </w:tcPr>
          <w:p w14:paraId="6B19CB23" w14:textId="77777777" w:rsidR="002C25C3" w:rsidRPr="008C2049" w:rsidRDefault="002C25C3" w:rsidP="00473ECB">
            <w:pPr>
              <w:spacing w:before="0" w:after="0" w:line="240" w:lineRule="auto"/>
              <w:rPr>
                <w:b/>
                <w:szCs w:val="20"/>
              </w:rPr>
            </w:pPr>
          </w:p>
        </w:tc>
      </w:tr>
      <w:tr w:rsidR="002C25C3" w:rsidRPr="008C2049" w14:paraId="69F7AED6" w14:textId="77777777" w:rsidTr="00473ECB">
        <w:tc>
          <w:tcPr>
            <w:tcW w:w="2943" w:type="dxa"/>
            <w:shd w:val="clear" w:color="auto" w:fill="auto"/>
          </w:tcPr>
          <w:p w14:paraId="3855C066" w14:textId="77777777" w:rsidR="002C25C3" w:rsidRPr="008C2049" w:rsidRDefault="002C25C3" w:rsidP="00473ECB">
            <w:pPr>
              <w:spacing w:before="0" w:after="0" w:line="240" w:lineRule="auto"/>
              <w:rPr>
                <w:color w:val="FF0000"/>
                <w:szCs w:val="20"/>
              </w:rPr>
            </w:pPr>
            <w:r w:rsidRPr="008C2049">
              <w:rPr>
                <w:szCs w:val="20"/>
              </w:rPr>
              <w:t>Measures taken, or intended to be taken, to stop the emission</w:t>
            </w:r>
          </w:p>
        </w:tc>
        <w:tc>
          <w:tcPr>
            <w:tcW w:w="5812" w:type="dxa"/>
            <w:shd w:val="clear" w:color="auto" w:fill="auto"/>
          </w:tcPr>
          <w:p w14:paraId="4CC2D87A" w14:textId="77777777" w:rsidR="002C25C3" w:rsidRPr="008C2049" w:rsidRDefault="002C25C3" w:rsidP="00473ECB">
            <w:pPr>
              <w:spacing w:before="0" w:after="0" w:line="240" w:lineRule="auto"/>
              <w:rPr>
                <w:b/>
                <w:szCs w:val="20"/>
              </w:rPr>
            </w:pPr>
          </w:p>
        </w:tc>
      </w:tr>
    </w:tbl>
    <w:p w14:paraId="5DFB44DF" w14:textId="77777777" w:rsidR="002C25C3" w:rsidRPr="008C2049" w:rsidRDefault="002C25C3" w:rsidP="002C25C3">
      <w:pPr>
        <w:keepNext/>
        <w:keepLines/>
        <w:widowControl w:val="0"/>
        <w:spacing w:line="300" w:lineRule="exact"/>
        <w:rPr>
          <w:szCs w:val="20"/>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7068"/>
        <w:gridCol w:w="2627"/>
      </w:tblGrid>
      <w:tr w:rsidR="002C25C3" w:rsidRPr="008C2049" w14:paraId="6284BE5D" w14:textId="77777777" w:rsidTr="00473ECB">
        <w:trPr>
          <w:cantSplit/>
        </w:trPr>
        <w:tc>
          <w:tcPr>
            <w:tcW w:w="9923" w:type="dxa"/>
            <w:gridSpan w:val="2"/>
            <w:shd w:val="clear" w:color="auto" w:fill="auto"/>
          </w:tcPr>
          <w:p w14:paraId="0B8E05E4" w14:textId="77777777" w:rsidR="002C25C3" w:rsidRPr="008C2049" w:rsidRDefault="002C25C3" w:rsidP="00473ECB">
            <w:pPr>
              <w:spacing w:before="0" w:after="0" w:line="240" w:lineRule="auto"/>
              <w:rPr>
                <w:b/>
                <w:szCs w:val="20"/>
              </w:rPr>
            </w:pPr>
            <w:r w:rsidRPr="008C2049">
              <w:rPr>
                <w:b/>
                <w:szCs w:val="20"/>
              </w:rPr>
              <w:t>Time periods for notification following detection of a breach of a limit</w:t>
            </w:r>
          </w:p>
        </w:tc>
      </w:tr>
      <w:tr w:rsidR="002C25C3" w:rsidRPr="008C2049" w14:paraId="27EE90E2" w14:textId="77777777" w:rsidTr="00473ECB">
        <w:tc>
          <w:tcPr>
            <w:tcW w:w="7254" w:type="dxa"/>
            <w:shd w:val="clear" w:color="auto" w:fill="auto"/>
          </w:tcPr>
          <w:p w14:paraId="1987DB04" w14:textId="77777777" w:rsidR="002C25C3" w:rsidRPr="008C2049" w:rsidRDefault="002C25C3" w:rsidP="00473ECB">
            <w:pPr>
              <w:spacing w:before="0" w:after="0" w:line="240" w:lineRule="auto"/>
              <w:rPr>
                <w:b/>
                <w:szCs w:val="20"/>
              </w:rPr>
            </w:pPr>
            <w:r w:rsidRPr="008C2049">
              <w:rPr>
                <w:b/>
                <w:szCs w:val="20"/>
              </w:rPr>
              <w:t>Parameter</w:t>
            </w:r>
          </w:p>
        </w:tc>
        <w:tc>
          <w:tcPr>
            <w:tcW w:w="2669" w:type="dxa"/>
            <w:shd w:val="clear" w:color="auto" w:fill="auto"/>
          </w:tcPr>
          <w:p w14:paraId="0BE9EB25" w14:textId="77777777" w:rsidR="002C25C3" w:rsidRPr="008C2049" w:rsidRDefault="002C25C3" w:rsidP="00473ECB">
            <w:pPr>
              <w:spacing w:before="0" w:after="0" w:line="240" w:lineRule="auto"/>
              <w:rPr>
                <w:b/>
                <w:szCs w:val="20"/>
              </w:rPr>
            </w:pPr>
            <w:r w:rsidRPr="008C2049">
              <w:rPr>
                <w:b/>
                <w:szCs w:val="20"/>
              </w:rPr>
              <w:t>Notification period</w:t>
            </w:r>
          </w:p>
        </w:tc>
      </w:tr>
      <w:tr w:rsidR="002C25C3" w:rsidRPr="008C2049" w14:paraId="780865E8" w14:textId="77777777" w:rsidTr="00473ECB">
        <w:tc>
          <w:tcPr>
            <w:tcW w:w="7254" w:type="dxa"/>
            <w:shd w:val="clear" w:color="auto" w:fill="auto"/>
          </w:tcPr>
          <w:p w14:paraId="0638E88D" w14:textId="77777777" w:rsidR="002C25C3" w:rsidRPr="008C2049" w:rsidRDefault="002C25C3" w:rsidP="00473ECB">
            <w:pPr>
              <w:spacing w:before="0" w:after="0" w:line="240" w:lineRule="auto"/>
              <w:rPr>
                <w:szCs w:val="20"/>
              </w:rPr>
            </w:pPr>
          </w:p>
        </w:tc>
        <w:tc>
          <w:tcPr>
            <w:tcW w:w="2669" w:type="dxa"/>
            <w:shd w:val="clear" w:color="auto" w:fill="auto"/>
          </w:tcPr>
          <w:p w14:paraId="503E1069" w14:textId="77777777" w:rsidR="002C25C3" w:rsidRPr="008C2049" w:rsidRDefault="002C25C3" w:rsidP="00473ECB">
            <w:pPr>
              <w:spacing w:before="0" w:after="0" w:line="240" w:lineRule="auto"/>
              <w:rPr>
                <w:szCs w:val="20"/>
              </w:rPr>
            </w:pPr>
          </w:p>
        </w:tc>
      </w:tr>
      <w:tr w:rsidR="002C25C3" w:rsidRPr="008C2049" w14:paraId="196EA944" w14:textId="77777777" w:rsidTr="00473ECB">
        <w:tc>
          <w:tcPr>
            <w:tcW w:w="7254" w:type="dxa"/>
            <w:shd w:val="clear" w:color="auto" w:fill="auto"/>
          </w:tcPr>
          <w:p w14:paraId="753A6658" w14:textId="77777777" w:rsidR="002C25C3" w:rsidRPr="008C2049" w:rsidRDefault="002C25C3" w:rsidP="00473ECB">
            <w:pPr>
              <w:spacing w:before="0" w:after="0" w:line="240" w:lineRule="auto"/>
              <w:rPr>
                <w:szCs w:val="20"/>
              </w:rPr>
            </w:pPr>
          </w:p>
        </w:tc>
        <w:tc>
          <w:tcPr>
            <w:tcW w:w="2669" w:type="dxa"/>
            <w:shd w:val="clear" w:color="auto" w:fill="auto"/>
          </w:tcPr>
          <w:p w14:paraId="5C7541EB" w14:textId="77777777" w:rsidR="002C25C3" w:rsidRPr="008C2049" w:rsidRDefault="002C25C3" w:rsidP="00473ECB">
            <w:pPr>
              <w:spacing w:before="0" w:after="0" w:line="240" w:lineRule="auto"/>
              <w:rPr>
                <w:szCs w:val="20"/>
              </w:rPr>
            </w:pPr>
          </w:p>
        </w:tc>
      </w:tr>
      <w:tr w:rsidR="002C25C3" w:rsidRPr="008C2049" w14:paraId="12462546" w14:textId="77777777" w:rsidTr="00473ECB">
        <w:tc>
          <w:tcPr>
            <w:tcW w:w="7254" w:type="dxa"/>
            <w:shd w:val="clear" w:color="auto" w:fill="auto"/>
          </w:tcPr>
          <w:p w14:paraId="456067D3" w14:textId="77777777" w:rsidR="002C25C3" w:rsidRPr="008C2049" w:rsidRDefault="002C25C3" w:rsidP="00473ECB">
            <w:pPr>
              <w:spacing w:before="0" w:after="0" w:line="240" w:lineRule="auto"/>
              <w:rPr>
                <w:szCs w:val="20"/>
              </w:rPr>
            </w:pPr>
          </w:p>
        </w:tc>
        <w:tc>
          <w:tcPr>
            <w:tcW w:w="2669" w:type="dxa"/>
            <w:shd w:val="clear" w:color="auto" w:fill="auto"/>
          </w:tcPr>
          <w:p w14:paraId="1E7BE67E" w14:textId="77777777" w:rsidR="002C25C3" w:rsidRPr="008C2049" w:rsidRDefault="002C25C3" w:rsidP="00473ECB">
            <w:pPr>
              <w:spacing w:before="0" w:after="0" w:line="240" w:lineRule="auto"/>
              <w:rPr>
                <w:szCs w:val="20"/>
              </w:rPr>
            </w:pPr>
          </w:p>
        </w:tc>
      </w:tr>
    </w:tbl>
    <w:p w14:paraId="2810BC6F" w14:textId="77777777" w:rsidR="002C25C3" w:rsidRPr="008C2049" w:rsidRDefault="002C25C3" w:rsidP="002C25C3">
      <w:pPr>
        <w:jc w:val="both"/>
        <w:rPr>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3374"/>
        <w:gridCol w:w="6549"/>
      </w:tblGrid>
      <w:tr w:rsidR="002C25C3" w:rsidRPr="008C2049" w14:paraId="63E26153" w14:textId="77777777" w:rsidTr="00473ECB">
        <w:tc>
          <w:tcPr>
            <w:tcW w:w="9923" w:type="dxa"/>
            <w:gridSpan w:val="2"/>
            <w:shd w:val="clear" w:color="auto" w:fill="auto"/>
          </w:tcPr>
          <w:p w14:paraId="2519A52C" w14:textId="77777777" w:rsidR="002C25C3" w:rsidRPr="008C2049" w:rsidRDefault="002C25C3" w:rsidP="00473ECB">
            <w:pPr>
              <w:pStyle w:val="TableText"/>
              <w:rPr>
                <w:b/>
              </w:rPr>
            </w:pPr>
            <w:r w:rsidRPr="008C2049">
              <w:rPr>
                <w:b/>
              </w:rPr>
              <w:t>(c) Notification requirements for the breach of permit conditions not related to limits</w:t>
            </w:r>
          </w:p>
        </w:tc>
      </w:tr>
      <w:tr w:rsidR="002C25C3" w:rsidRPr="008C2049" w14:paraId="2276A5BB" w14:textId="77777777" w:rsidTr="00473ECB">
        <w:tc>
          <w:tcPr>
            <w:tcW w:w="9923" w:type="dxa"/>
            <w:gridSpan w:val="2"/>
            <w:shd w:val="clear" w:color="auto" w:fill="auto"/>
          </w:tcPr>
          <w:p w14:paraId="7EBC8CE8" w14:textId="77777777" w:rsidR="002C25C3" w:rsidRPr="008C2049" w:rsidRDefault="002C25C3" w:rsidP="00473ECB">
            <w:pPr>
              <w:pStyle w:val="TableText"/>
            </w:pPr>
            <w:r w:rsidRPr="008C2049">
              <w:t>To be notified within 24 hours of detection</w:t>
            </w:r>
          </w:p>
        </w:tc>
      </w:tr>
      <w:tr w:rsidR="002C25C3" w:rsidRPr="008C2049" w14:paraId="1B37961C" w14:textId="77777777" w:rsidTr="00473ECB">
        <w:tc>
          <w:tcPr>
            <w:tcW w:w="3374" w:type="dxa"/>
            <w:shd w:val="clear" w:color="auto" w:fill="auto"/>
          </w:tcPr>
          <w:p w14:paraId="3CC0BDBE" w14:textId="77777777" w:rsidR="002C25C3" w:rsidRPr="008C2049" w:rsidRDefault="002C25C3" w:rsidP="00473ECB">
            <w:pPr>
              <w:pStyle w:val="TableText"/>
            </w:pPr>
            <w:r w:rsidRPr="008C2049">
              <w:t>Condition breached</w:t>
            </w:r>
          </w:p>
        </w:tc>
        <w:tc>
          <w:tcPr>
            <w:tcW w:w="6549" w:type="dxa"/>
            <w:shd w:val="clear" w:color="auto" w:fill="auto"/>
          </w:tcPr>
          <w:p w14:paraId="493BEE73" w14:textId="77777777" w:rsidR="002C25C3" w:rsidRPr="008C2049" w:rsidRDefault="002C25C3" w:rsidP="00473ECB">
            <w:pPr>
              <w:pStyle w:val="TableText"/>
            </w:pPr>
          </w:p>
        </w:tc>
      </w:tr>
      <w:tr w:rsidR="002C25C3" w:rsidRPr="008C2049" w14:paraId="0C4C4214" w14:textId="77777777" w:rsidTr="00473ECB">
        <w:tc>
          <w:tcPr>
            <w:tcW w:w="3374" w:type="dxa"/>
            <w:shd w:val="clear" w:color="auto" w:fill="auto"/>
          </w:tcPr>
          <w:p w14:paraId="3E866BF7" w14:textId="77777777" w:rsidR="002C25C3" w:rsidRPr="008C2049" w:rsidRDefault="002C25C3" w:rsidP="00473ECB">
            <w:pPr>
              <w:pStyle w:val="TableText"/>
            </w:pPr>
            <w:r w:rsidRPr="008C2049">
              <w:t>Date, time and duration of breach</w:t>
            </w:r>
          </w:p>
        </w:tc>
        <w:tc>
          <w:tcPr>
            <w:tcW w:w="6549" w:type="dxa"/>
            <w:shd w:val="clear" w:color="auto" w:fill="auto"/>
          </w:tcPr>
          <w:p w14:paraId="45E8BA9F" w14:textId="77777777" w:rsidR="002C25C3" w:rsidRPr="008C2049" w:rsidRDefault="002C25C3" w:rsidP="00473ECB">
            <w:pPr>
              <w:pStyle w:val="TableText"/>
            </w:pPr>
          </w:p>
        </w:tc>
      </w:tr>
      <w:tr w:rsidR="002C25C3" w:rsidRPr="008C2049" w14:paraId="361F204D" w14:textId="77777777" w:rsidTr="00473ECB">
        <w:trPr>
          <w:trHeight w:val="1126"/>
        </w:trPr>
        <w:tc>
          <w:tcPr>
            <w:tcW w:w="3374" w:type="dxa"/>
            <w:shd w:val="clear" w:color="auto" w:fill="auto"/>
          </w:tcPr>
          <w:p w14:paraId="648FA459" w14:textId="77777777" w:rsidR="002C25C3" w:rsidRPr="008C2049" w:rsidRDefault="002C25C3" w:rsidP="00473ECB">
            <w:pPr>
              <w:pStyle w:val="TableText"/>
            </w:pPr>
            <w:r w:rsidRPr="008C2049">
              <w:t>Details of the permit breach i.e. what happened including impacts observed.</w:t>
            </w:r>
          </w:p>
        </w:tc>
        <w:tc>
          <w:tcPr>
            <w:tcW w:w="6549" w:type="dxa"/>
            <w:shd w:val="clear" w:color="auto" w:fill="auto"/>
          </w:tcPr>
          <w:p w14:paraId="75A0D52D" w14:textId="77777777" w:rsidR="002C25C3" w:rsidRPr="008C2049" w:rsidRDefault="002C25C3" w:rsidP="00473ECB">
            <w:pPr>
              <w:pStyle w:val="TableText"/>
            </w:pPr>
          </w:p>
        </w:tc>
      </w:tr>
      <w:tr w:rsidR="002C25C3" w:rsidRPr="008C2049" w14:paraId="61E78D45" w14:textId="77777777" w:rsidTr="00473ECB">
        <w:trPr>
          <w:trHeight w:val="1397"/>
        </w:trPr>
        <w:tc>
          <w:tcPr>
            <w:tcW w:w="3374" w:type="dxa"/>
            <w:shd w:val="clear" w:color="auto" w:fill="auto"/>
          </w:tcPr>
          <w:p w14:paraId="6326F4AD" w14:textId="77777777" w:rsidR="002C25C3" w:rsidRPr="008C2049" w:rsidRDefault="002C25C3" w:rsidP="00473ECB">
            <w:pPr>
              <w:pStyle w:val="TableText"/>
            </w:pPr>
            <w:r w:rsidRPr="008C2049">
              <w:t>Measures taken, or intended to be taken, to restore permit compliance.</w:t>
            </w:r>
          </w:p>
        </w:tc>
        <w:tc>
          <w:tcPr>
            <w:tcW w:w="6549" w:type="dxa"/>
            <w:shd w:val="clear" w:color="auto" w:fill="auto"/>
          </w:tcPr>
          <w:p w14:paraId="68856E5B" w14:textId="77777777" w:rsidR="002C25C3" w:rsidRPr="008C2049" w:rsidRDefault="002C25C3" w:rsidP="00473ECB">
            <w:pPr>
              <w:pStyle w:val="TableText"/>
            </w:pPr>
          </w:p>
        </w:tc>
      </w:tr>
    </w:tbl>
    <w:p w14:paraId="0B2385B5" w14:textId="77777777" w:rsidR="002C25C3" w:rsidRPr="008C2049" w:rsidRDefault="002C25C3" w:rsidP="002C25C3">
      <w:pPr>
        <w:jc w:val="both"/>
        <w:rPr>
          <w:szCs w:val="20"/>
        </w:rPr>
      </w:pPr>
    </w:p>
    <w:p w14:paraId="6CCD2AF9" w14:textId="77777777" w:rsidR="002C25C3" w:rsidRPr="008C2049" w:rsidRDefault="002C25C3" w:rsidP="002C25C3">
      <w:pPr>
        <w:jc w:val="both"/>
        <w:rPr>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3273"/>
        <w:gridCol w:w="6355"/>
      </w:tblGrid>
      <w:tr w:rsidR="002C25C3" w:rsidRPr="008C2049" w14:paraId="2A6BC85C" w14:textId="77777777" w:rsidTr="00473ECB">
        <w:trPr>
          <w:cantSplit/>
        </w:trPr>
        <w:tc>
          <w:tcPr>
            <w:tcW w:w="9854" w:type="dxa"/>
            <w:gridSpan w:val="2"/>
            <w:shd w:val="clear" w:color="auto" w:fill="auto"/>
          </w:tcPr>
          <w:p w14:paraId="15F67178" w14:textId="77777777" w:rsidR="002C25C3" w:rsidRPr="008C2049" w:rsidRDefault="002C25C3" w:rsidP="00473ECB">
            <w:pPr>
              <w:spacing w:before="0" w:after="0" w:line="240" w:lineRule="auto"/>
              <w:rPr>
                <w:b/>
                <w:szCs w:val="20"/>
              </w:rPr>
            </w:pPr>
            <w:r w:rsidRPr="008C2049">
              <w:rPr>
                <w:b/>
                <w:szCs w:val="20"/>
              </w:rPr>
              <w:t>(d) Notification requirements for the detection of any significant adverse environmental effect</w:t>
            </w:r>
          </w:p>
        </w:tc>
      </w:tr>
      <w:tr w:rsidR="002C25C3" w:rsidRPr="008C2049" w14:paraId="7ECE5712" w14:textId="77777777" w:rsidTr="00473ECB">
        <w:trPr>
          <w:cantSplit/>
        </w:trPr>
        <w:tc>
          <w:tcPr>
            <w:tcW w:w="9854" w:type="dxa"/>
            <w:gridSpan w:val="2"/>
            <w:shd w:val="clear" w:color="auto" w:fill="auto"/>
          </w:tcPr>
          <w:p w14:paraId="03F23B01" w14:textId="77777777" w:rsidR="002C25C3" w:rsidRPr="008C2049" w:rsidRDefault="002C25C3" w:rsidP="00473ECB">
            <w:pPr>
              <w:spacing w:before="0" w:after="0" w:line="240" w:lineRule="auto"/>
              <w:rPr>
                <w:b/>
                <w:szCs w:val="20"/>
              </w:rPr>
            </w:pPr>
            <w:r w:rsidRPr="008C2049">
              <w:rPr>
                <w:b/>
                <w:szCs w:val="20"/>
              </w:rPr>
              <w:t>To be notified within 24 hours of detection</w:t>
            </w:r>
          </w:p>
        </w:tc>
      </w:tr>
      <w:tr w:rsidR="002C25C3" w:rsidRPr="008C2049" w14:paraId="08F52654" w14:textId="77777777" w:rsidTr="00473ECB">
        <w:tc>
          <w:tcPr>
            <w:tcW w:w="3312" w:type="dxa"/>
            <w:shd w:val="clear" w:color="auto" w:fill="auto"/>
          </w:tcPr>
          <w:p w14:paraId="4CEF5934" w14:textId="77777777" w:rsidR="002C25C3" w:rsidRPr="008C2049" w:rsidRDefault="002C25C3" w:rsidP="00473ECB">
            <w:pPr>
              <w:spacing w:before="0" w:after="0" w:line="240" w:lineRule="auto"/>
              <w:rPr>
                <w:szCs w:val="20"/>
              </w:rPr>
            </w:pPr>
            <w:r w:rsidRPr="008C2049">
              <w:rPr>
                <w:szCs w:val="20"/>
              </w:rPr>
              <w:t>Description of where the effect on the environment was detected</w:t>
            </w:r>
          </w:p>
        </w:tc>
        <w:tc>
          <w:tcPr>
            <w:tcW w:w="6542" w:type="dxa"/>
            <w:shd w:val="clear" w:color="auto" w:fill="auto"/>
          </w:tcPr>
          <w:p w14:paraId="153E0FE9" w14:textId="77777777" w:rsidR="002C25C3" w:rsidRPr="008C2049" w:rsidRDefault="002C25C3" w:rsidP="00473ECB">
            <w:pPr>
              <w:spacing w:before="0" w:after="0" w:line="240" w:lineRule="auto"/>
              <w:rPr>
                <w:b/>
                <w:szCs w:val="20"/>
              </w:rPr>
            </w:pPr>
          </w:p>
        </w:tc>
      </w:tr>
      <w:tr w:rsidR="002C25C3" w:rsidRPr="008C2049" w14:paraId="2E407297" w14:textId="77777777" w:rsidTr="00473ECB">
        <w:tc>
          <w:tcPr>
            <w:tcW w:w="3312" w:type="dxa"/>
            <w:shd w:val="clear" w:color="auto" w:fill="auto"/>
          </w:tcPr>
          <w:p w14:paraId="3FCC1F56" w14:textId="77777777" w:rsidR="002C25C3" w:rsidRPr="008C2049" w:rsidRDefault="002C25C3" w:rsidP="00473ECB">
            <w:pPr>
              <w:spacing w:before="0" w:after="0" w:line="240" w:lineRule="auto"/>
              <w:rPr>
                <w:szCs w:val="20"/>
              </w:rPr>
            </w:pPr>
            <w:r w:rsidRPr="008C2049">
              <w:rPr>
                <w:szCs w:val="20"/>
              </w:rPr>
              <w:t>Substances(s) detected</w:t>
            </w:r>
          </w:p>
        </w:tc>
        <w:tc>
          <w:tcPr>
            <w:tcW w:w="6542" w:type="dxa"/>
            <w:shd w:val="clear" w:color="auto" w:fill="auto"/>
          </w:tcPr>
          <w:p w14:paraId="14DAF046" w14:textId="77777777" w:rsidR="002C25C3" w:rsidRPr="008C2049" w:rsidRDefault="002C25C3" w:rsidP="00473ECB">
            <w:pPr>
              <w:spacing w:before="0" w:after="0" w:line="240" w:lineRule="auto"/>
              <w:rPr>
                <w:b/>
                <w:szCs w:val="20"/>
              </w:rPr>
            </w:pPr>
          </w:p>
        </w:tc>
      </w:tr>
      <w:tr w:rsidR="002C25C3" w:rsidRPr="008C2049" w14:paraId="52B6500F" w14:textId="77777777" w:rsidTr="00473ECB">
        <w:tc>
          <w:tcPr>
            <w:tcW w:w="3312" w:type="dxa"/>
            <w:shd w:val="clear" w:color="auto" w:fill="auto"/>
          </w:tcPr>
          <w:p w14:paraId="7978D76E" w14:textId="77777777" w:rsidR="002C25C3" w:rsidRPr="008C2049" w:rsidRDefault="002C25C3" w:rsidP="00473ECB">
            <w:pPr>
              <w:spacing w:before="0" w:after="0" w:line="240" w:lineRule="auto"/>
              <w:rPr>
                <w:szCs w:val="20"/>
              </w:rPr>
            </w:pPr>
            <w:r w:rsidRPr="008C2049">
              <w:rPr>
                <w:szCs w:val="20"/>
              </w:rPr>
              <w:t>Concentrations of substances detected</w:t>
            </w:r>
          </w:p>
        </w:tc>
        <w:tc>
          <w:tcPr>
            <w:tcW w:w="6542" w:type="dxa"/>
            <w:shd w:val="clear" w:color="auto" w:fill="auto"/>
          </w:tcPr>
          <w:p w14:paraId="2BED893A" w14:textId="77777777" w:rsidR="002C25C3" w:rsidRPr="008C2049" w:rsidRDefault="002C25C3" w:rsidP="00473ECB">
            <w:pPr>
              <w:spacing w:before="0" w:after="0" w:line="240" w:lineRule="auto"/>
              <w:rPr>
                <w:b/>
                <w:szCs w:val="20"/>
              </w:rPr>
            </w:pPr>
          </w:p>
        </w:tc>
      </w:tr>
      <w:tr w:rsidR="002C25C3" w:rsidRPr="008C2049" w14:paraId="31CE738F" w14:textId="77777777" w:rsidTr="00473ECB">
        <w:tc>
          <w:tcPr>
            <w:tcW w:w="3312" w:type="dxa"/>
            <w:shd w:val="clear" w:color="auto" w:fill="auto"/>
          </w:tcPr>
          <w:p w14:paraId="372A2F0F" w14:textId="77777777" w:rsidR="002C25C3" w:rsidRPr="008C2049" w:rsidRDefault="002C25C3" w:rsidP="00473ECB">
            <w:pPr>
              <w:spacing w:before="0" w:after="0" w:line="240" w:lineRule="auto"/>
              <w:rPr>
                <w:szCs w:val="20"/>
              </w:rPr>
            </w:pPr>
            <w:r w:rsidRPr="008C2049">
              <w:rPr>
                <w:szCs w:val="20"/>
              </w:rPr>
              <w:t>Date of monitoring/sampling</w:t>
            </w:r>
          </w:p>
        </w:tc>
        <w:tc>
          <w:tcPr>
            <w:tcW w:w="6542" w:type="dxa"/>
            <w:shd w:val="clear" w:color="auto" w:fill="auto"/>
          </w:tcPr>
          <w:p w14:paraId="685C2398" w14:textId="77777777" w:rsidR="002C25C3" w:rsidRPr="008C2049" w:rsidRDefault="002C25C3" w:rsidP="00473ECB">
            <w:pPr>
              <w:spacing w:before="0" w:after="0" w:line="240" w:lineRule="auto"/>
              <w:rPr>
                <w:b/>
                <w:szCs w:val="20"/>
              </w:rPr>
            </w:pPr>
          </w:p>
        </w:tc>
      </w:tr>
    </w:tbl>
    <w:p w14:paraId="5833F9A8" w14:textId="77777777" w:rsidR="002C25C3" w:rsidRPr="008C2049" w:rsidRDefault="002C25C3" w:rsidP="002C25C3">
      <w:pPr>
        <w:pStyle w:val="Heading2"/>
        <w:rPr>
          <w:sz w:val="28"/>
        </w:rPr>
      </w:pPr>
      <w:r w:rsidRPr="008C2049">
        <w:rPr>
          <w:sz w:val="28"/>
        </w:rPr>
        <w:t>Part B - to be submitted as soon as practicable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814"/>
        <w:gridCol w:w="4814"/>
      </w:tblGrid>
      <w:tr w:rsidR="002C25C3" w:rsidRPr="008C2049" w14:paraId="412CFC5E" w14:textId="77777777" w:rsidTr="00473ECB">
        <w:tc>
          <w:tcPr>
            <w:tcW w:w="4301" w:type="dxa"/>
            <w:shd w:val="clear" w:color="auto" w:fill="auto"/>
          </w:tcPr>
          <w:p w14:paraId="5CFD9186" w14:textId="77777777" w:rsidR="002C25C3" w:rsidRPr="008C2049" w:rsidRDefault="002C25C3" w:rsidP="00473ECB">
            <w:pPr>
              <w:spacing w:before="0" w:after="0" w:line="240" w:lineRule="auto"/>
              <w:rPr>
                <w:color w:val="000000"/>
                <w:szCs w:val="20"/>
              </w:rPr>
            </w:pPr>
            <w:r w:rsidRPr="008C2049">
              <w:rPr>
                <w:color w:val="000000"/>
                <w:szCs w:val="20"/>
              </w:rPr>
              <w:t>Any more accurate information on the matters for notification under Part A.</w:t>
            </w:r>
          </w:p>
        </w:tc>
        <w:tc>
          <w:tcPr>
            <w:tcW w:w="4301" w:type="dxa"/>
            <w:shd w:val="clear" w:color="auto" w:fill="auto"/>
          </w:tcPr>
          <w:p w14:paraId="06C4A650" w14:textId="77777777" w:rsidR="002C25C3" w:rsidRPr="008C2049" w:rsidRDefault="002C25C3" w:rsidP="00473ECB">
            <w:pPr>
              <w:spacing w:before="0" w:after="0" w:line="240" w:lineRule="auto"/>
              <w:rPr>
                <w:color w:val="000000"/>
                <w:szCs w:val="20"/>
              </w:rPr>
            </w:pPr>
          </w:p>
        </w:tc>
      </w:tr>
      <w:tr w:rsidR="002C25C3" w:rsidRPr="008C2049" w14:paraId="2702EE6B" w14:textId="77777777" w:rsidTr="00473ECB">
        <w:tc>
          <w:tcPr>
            <w:tcW w:w="4301" w:type="dxa"/>
            <w:shd w:val="clear" w:color="auto" w:fill="auto"/>
          </w:tcPr>
          <w:p w14:paraId="75DA698D" w14:textId="77777777" w:rsidR="002C25C3" w:rsidRPr="008C2049" w:rsidRDefault="002C25C3" w:rsidP="00473ECB">
            <w:pPr>
              <w:spacing w:before="0" w:after="0" w:line="240" w:lineRule="auto"/>
              <w:rPr>
                <w:color w:val="000000"/>
                <w:szCs w:val="20"/>
              </w:rPr>
            </w:pPr>
            <w:r w:rsidRPr="008C2049">
              <w:rPr>
                <w:color w:val="000000"/>
                <w:szCs w:val="20"/>
              </w:rPr>
              <w:lastRenderedPageBreak/>
              <w:t>Measures taken, or intended to be taken, to prevent a recurrence of the incident</w:t>
            </w:r>
          </w:p>
        </w:tc>
        <w:tc>
          <w:tcPr>
            <w:tcW w:w="4301" w:type="dxa"/>
            <w:shd w:val="clear" w:color="auto" w:fill="auto"/>
          </w:tcPr>
          <w:p w14:paraId="57104A65" w14:textId="77777777" w:rsidR="002C25C3" w:rsidRPr="008C2049" w:rsidRDefault="002C25C3" w:rsidP="00473ECB">
            <w:pPr>
              <w:spacing w:before="0" w:after="0" w:line="240" w:lineRule="auto"/>
              <w:rPr>
                <w:color w:val="000000"/>
                <w:szCs w:val="20"/>
              </w:rPr>
            </w:pPr>
          </w:p>
        </w:tc>
      </w:tr>
      <w:tr w:rsidR="002C25C3" w:rsidRPr="008C2049" w14:paraId="5C603F3E" w14:textId="77777777" w:rsidTr="00473ECB">
        <w:tc>
          <w:tcPr>
            <w:tcW w:w="4301" w:type="dxa"/>
            <w:shd w:val="clear" w:color="auto" w:fill="auto"/>
          </w:tcPr>
          <w:p w14:paraId="36813DA9" w14:textId="77777777" w:rsidR="002C25C3" w:rsidRPr="008C2049" w:rsidRDefault="002C25C3" w:rsidP="00473ECB">
            <w:pPr>
              <w:spacing w:before="0" w:after="0" w:line="240" w:lineRule="auto"/>
              <w:rPr>
                <w:color w:val="000000"/>
                <w:szCs w:val="20"/>
              </w:rPr>
            </w:pPr>
            <w:r w:rsidRPr="008C2049">
              <w:rPr>
                <w:color w:val="000000"/>
                <w:szCs w:val="20"/>
              </w:rPr>
              <w:t>Measures taken, or intended to be taken, to rectify, limit or prevent any pollution of the environment which has been or may be caused by the emission</w:t>
            </w:r>
          </w:p>
        </w:tc>
        <w:tc>
          <w:tcPr>
            <w:tcW w:w="4301" w:type="dxa"/>
            <w:shd w:val="clear" w:color="auto" w:fill="auto"/>
          </w:tcPr>
          <w:p w14:paraId="17275E7A" w14:textId="77777777" w:rsidR="002C25C3" w:rsidRPr="008C2049" w:rsidRDefault="002C25C3" w:rsidP="00473ECB">
            <w:pPr>
              <w:spacing w:before="0" w:after="0" w:line="240" w:lineRule="auto"/>
              <w:rPr>
                <w:color w:val="000000"/>
                <w:szCs w:val="20"/>
              </w:rPr>
            </w:pPr>
          </w:p>
        </w:tc>
      </w:tr>
      <w:tr w:rsidR="002C25C3" w:rsidRPr="008C2049" w14:paraId="39C0646C" w14:textId="77777777" w:rsidTr="00473ECB">
        <w:tc>
          <w:tcPr>
            <w:tcW w:w="4301" w:type="dxa"/>
            <w:shd w:val="clear" w:color="auto" w:fill="auto"/>
          </w:tcPr>
          <w:p w14:paraId="73670DF4" w14:textId="77777777" w:rsidR="002C25C3" w:rsidRPr="008C2049" w:rsidRDefault="002C25C3" w:rsidP="00473ECB">
            <w:pPr>
              <w:spacing w:before="0" w:after="0" w:line="240" w:lineRule="auto"/>
              <w:rPr>
                <w:color w:val="000000"/>
                <w:szCs w:val="20"/>
              </w:rPr>
            </w:pPr>
            <w:r w:rsidRPr="008C2049">
              <w:rPr>
                <w:color w:val="000000"/>
                <w:szCs w:val="20"/>
              </w:rPr>
              <w:t>The dates of any unauthorised emissions from the facility in the preceding 24 months.</w:t>
            </w:r>
          </w:p>
        </w:tc>
        <w:tc>
          <w:tcPr>
            <w:tcW w:w="4301" w:type="dxa"/>
            <w:shd w:val="clear" w:color="auto" w:fill="auto"/>
          </w:tcPr>
          <w:p w14:paraId="538F4113" w14:textId="77777777" w:rsidR="002C25C3" w:rsidRPr="008C2049" w:rsidRDefault="002C25C3" w:rsidP="00473ECB">
            <w:pPr>
              <w:spacing w:before="0" w:after="0" w:line="240" w:lineRule="auto"/>
              <w:rPr>
                <w:color w:val="000000"/>
                <w:szCs w:val="20"/>
              </w:rPr>
            </w:pPr>
          </w:p>
        </w:tc>
      </w:tr>
    </w:tbl>
    <w:p w14:paraId="24D95A01" w14:textId="77777777" w:rsidR="002C25C3" w:rsidRPr="008C2049" w:rsidRDefault="002C25C3" w:rsidP="002C25C3">
      <w:pPr>
        <w:keepLines/>
        <w:widowControl w:val="0"/>
        <w:spacing w:line="270" w:lineRule="exact"/>
        <w:rPr>
          <w:color w:val="00000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814"/>
        <w:gridCol w:w="4814"/>
      </w:tblGrid>
      <w:tr w:rsidR="002C25C3" w:rsidRPr="008C2049" w14:paraId="72930CA8" w14:textId="77777777" w:rsidTr="00473ECB">
        <w:tc>
          <w:tcPr>
            <w:tcW w:w="4301" w:type="dxa"/>
            <w:shd w:val="clear" w:color="auto" w:fill="auto"/>
          </w:tcPr>
          <w:p w14:paraId="415E98E0" w14:textId="77777777" w:rsidR="002C25C3" w:rsidRPr="008C2049" w:rsidRDefault="002C25C3" w:rsidP="00473ECB">
            <w:pPr>
              <w:spacing w:before="0" w:after="0" w:line="240" w:lineRule="auto"/>
              <w:rPr>
                <w:b/>
                <w:color w:val="000000"/>
                <w:szCs w:val="20"/>
              </w:rPr>
            </w:pPr>
            <w:r w:rsidRPr="008C2049">
              <w:rPr>
                <w:b/>
                <w:color w:val="000000"/>
                <w:szCs w:val="20"/>
              </w:rPr>
              <w:t>Name*</w:t>
            </w:r>
          </w:p>
        </w:tc>
        <w:tc>
          <w:tcPr>
            <w:tcW w:w="4301" w:type="dxa"/>
            <w:shd w:val="clear" w:color="auto" w:fill="auto"/>
          </w:tcPr>
          <w:p w14:paraId="651BB246" w14:textId="77777777" w:rsidR="002C25C3" w:rsidRPr="008C2049" w:rsidRDefault="002C25C3" w:rsidP="00473ECB">
            <w:pPr>
              <w:spacing w:before="0" w:after="0" w:line="240" w:lineRule="auto"/>
              <w:rPr>
                <w:color w:val="000000"/>
                <w:szCs w:val="20"/>
              </w:rPr>
            </w:pPr>
          </w:p>
        </w:tc>
      </w:tr>
      <w:tr w:rsidR="002C25C3" w:rsidRPr="008C2049" w14:paraId="293E8883" w14:textId="77777777" w:rsidTr="00473ECB">
        <w:tc>
          <w:tcPr>
            <w:tcW w:w="4301" w:type="dxa"/>
            <w:shd w:val="clear" w:color="auto" w:fill="auto"/>
          </w:tcPr>
          <w:p w14:paraId="0E597216" w14:textId="77777777" w:rsidR="002C25C3" w:rsidRPr="008C2049" w:rsidRDefault="002C25C3" w:rsidP="00473ECB">
            <w:pPr>
              <w:spacing w:before="0" w:after="0" w:line="240" w:lineRule="auto"/>
              <w:rPr>
                <w:b/>
                <w:color w:val="000000"/>
                <w:szCs w:val="20"/>
              </w:rPr>
            </w:pPr>
            <w:r w:rsidRPr="008C2049">
              <w:rPr>
                <w:b/>
                <w:color w:val="000000"/>
                <w:szCs w:val="20"/>
              </w:rPr>
              <w:t>Post</w:t>
            </w:r>
          </w:p>
        </w:tc>
        <w:tc>
          <w:tcPr>
            <w:tcW w:w="4301" w:type="dxa"/>
            <w:shd w:val="clear" w:color="auto" w:fill="auto"/>
          </w:tcPr>
          <w:p w14:paraId="187A5C95" w14:textId="77777777" w:rsidR="002C25C3" w:rsidRPr="008C2049" w:rsidRDefault="002C25C3" w:rsidP="00473ECB">
            <w:pPr>
              <w:spacing w:before="0" w:after="0" w:line="240" w:lineRule="auto"/>
              <w:rPr>
                <w:color w:val="000000"/>
                <w:szCs w:val="20"/>
              </w:rPr>
            </w:pPr>
          </w:p>
        </w:tc>
      </w:tr>
      <w:tr w:rsidR="002C25C3" w:rsidRPr="008C2049" w14:paraId="13A2FE34" w14:textId="77777777" w:rsidTr="00473ECB">
        <w:tc>
          <w:tcPr>
            <w:tcW w:w="4301" w:type="dxa"/>
            <w:shd w:val="clear" w:color="auto" w:fill="auto"/>
          </w:tcPr>
          <w:p w14:paraId="5F07CEE6" w14:textId="77777777" w:rsidR="002C25C3" w:rsidRPr="008C2049" w:rsidRDefault="002C25C3" w:rsidP="00473ECB">
            <w:pPr>
              <w:spacing w:before="0" w:after="0" w:line="240" w:lineRule="auto"/>
              <w:rPr>
                <w:b/>
                <w:color w:val="000000"/>
                <w:szCs w:val="20"/>
              </w:rPr>
            </w:pPr>
            <w:r w:rsidRPr="008C2049">
              <w:rPr>
                <w:b/>
                <w:color w:val="000000"/>
                <w:szCs w:val="20"/>
              </w:rPr>
              <w:t>Signature</w:t>
            </w:r>
          </w:p>
        </w:tc>
        <w:tc>
          <w:tcPr>
            <w:tcW w:w="4301" w:type="dxa"/>
            <w:shd w:val="clear" w:color="auto" w:fill="auto"/>
          </w:tcPr>
          <w:p w14:paraId="49992811" w14:textId="77777777" w:rsidR="002C25C3" w:rsidRPr="008C2049" w:rsidRDefault="002C25C3" w:rsidP="00473ECB">
            <w:pPr>
              <w:spacing w:before="0" w:after="0" w:line="240" w:lineRule="auto"/>
              <w:rPr>
                <w:color w:val="000000"/>
                <w:szCs w:val="20"/>
              </w:rPr>
            </w:pPr>
          </w:p>
        </w:tc>
      </w:tr>
      <w:tr w:rsidR="002C25C3" w:rsidRPr="008C2049" w14:paraId="27FEAD8D" w14:textId="77777777" w:rsidTr="00473ECB">
        <w:tc>
          <w:tcPr>
            <w:tcW w:w="4301" w:type="dxa"/>
            <w:shd w:val="clear" w:color="auto" w:fill="auto"/>
          </w:tcPr>
          <w:p w14:paraId="6EFEC530" w14:textId="77777777" w:rsidR="002C25C3" w:rsidRPr="008C2049" w:rsidRDefault="002C25C3" w:rsidP="00473ECB">
            <w:pPr>
              <w:spacing w:before="0" w:after="0" w:line="240" w:lineRule="auto"/>
              <w:rPr>
                <w:b/>
                <w:color w:val="000000"/>
                <w:szCs w:val="20"/>
              </w:rPr>
            </w:pPr>
            <w:r w:rsidRPr="008C2049">
              <w:rPr>
                <w:b/>
                <w:color w:val="000000"/>
                <w:szCs w:val="20"/>
              </w:rPr>
              <w:t>Date</w:t>
            </w:r>
          </w:p>
        </w:tc>
        <w:tc>
          <w:tcPr>
            <w:tcW w:w="4301" w:type="dxa"/>
            <w:shd w:val="clear" w:color="auto" w:fill="auto"/>
          </w:tcPr>
          <w:p w14:paraId="3EDFBA66" w14:textId="77777777" w:rsidR="002C25C3" w:rsidRPr="008C2049" w:rsidRDefault="002C25C3" w:rsidP="00473ECB">
            <w:pPr>
              <w:spacing w:before="0" w:after="0" w:line="240" w:lineRule="auto"/>
              <w:rPr>
                <w:color w:val="000000"/>
                <w:szCs w:val="20"/>
              </w:rPr>
            </w:pPr>
          </w:p>
        </w:tc>
      </w:tr>
    </w:tbl>
    <w:p w14:paraId="7054D389" w14:textId="77777777" w:rsidR="002C25C3" w:rsidRPr="008C2049" w:rsidRDefault="002C25C3" w:rsidP="002C25C3">
      <w:pPr>
        <w:widowControl w:val="0"/>
        <w:tabs>
          <w:tab w:val="left" w:pos="2835"/>
        </w:tabs>
        <w:spacing w:line="270" w:lineRule="exact"/>
        <w:rPr>
          <w:i/>
          <w:color w:val="000000"/>
          <w:szCs w:val="20"/>
        </w:rPr>
      </w:pPr>
      <w:r w:rsidRPr="008C2049">
        <w:rPr>
          <w:i/>
          <w:color w:val="000000"/>
          <w:szCs w:val="20"/>
        </w:rPr>
        <w:t xml:space="preserve">* authorised to sign on behalf of the operator </w:t>
      </w:r>
    </w:p>
    <w:p w14:paraId="01441C65" w14:textId="77777777" w:rsidR="002C25C3" w:rsidRPr="008C2049" w:rsidRDefault="002C25C3" w:rsidP="002C25C3">
      <w:pPr>
        <w:keepNext/>
        <w:keepLines/>
        <w:pageBreakBefore/>
        <w:widowControl w:val="0"/>
        <w:spacing w:before="360" w:after="240"/>
        <w:outlineLvl w:val="0"/>
        <w:rPr>
          <w:spacing w:val="-4"/>
          <w:szCs w:val="32"/>
        </w:rPr>
      </w:pPr>
      <w:r w:rsidRPr="008C2049">
        <w:rPr>
          <w:b/>
          <w:spacing w:val="-4"/>
          <w:sz w:val="32"/>
          <w:szCs w:val="32"/>
        </w:rPr>
        <w:lastRenderedPageBreak/>
        <w:t xml:space="preserve">Schedule 6 - Interpretation </w:t>
      </w:r>
    </w:p>
    <w:p w14:paraId="2D01F847" w14:textId="77777777" w:rsidR="002C25C3" w:rsidRPr="008C2049" w:rsidRDefault="002C25C3" w:rsidP="002C25C3">
      <w:pPr>
        <w:spacing w:line="270" w:lineRule="exact"/>
        <w:rPr>
          <w:i/>
          <w:color w:val="000000"/>
          <w:szCs w:val="20"/>
        </w:rPr>
      </w:pPr>
      <w:r w:rsidRPr="008C2049">
        <w:rPr>
          <w:i/>
          <w:color w:val="000000"/>
          <w:szCs w:val="20"/>
        </w:rPr>
        <w:t>“</w:t>
      </w:r>
      <w:r w:rsidRPr="008C2049">
        <w:rPr>
          <w:i/>
          <w:szCs w:val="20"/>
        </w:rPr>
        <w:t>abatement</w:t>
      </w:r>
      <w:r w:rsidRPr="008C2049">
        <w:rPr>
          <w:i/>
          <w:color w:val="000000"/>
          <w:szCs w:val="20"/>
        </w:rPr>
        <w:t xml:space="preserve"> equipment” </w:t>
      </w:r>
      <w:r w:rsidRPr="008C2049">
        <w:rPr>
          <w:color w:val="000000"/>
          <w:szCs w:val="20"/>
        </w:rPr>
        <w:t>means that equipment dedicated to the removal of polluting substances from releases from the installation to air or water media</w:t>
      </w:r>
      <w:r w:rsidRPr="008C2049">
        <w:rPr>
          <w:i/>
          <w:color w:val="000000"/>
          <w:szCs w:val="20"/>
        </w:rPr>
        <w:t>.</w:t>
      </w:r>
    </w:p>
    <w:p w14:paraId="3F9E8E5E" w14:textId="77777777" w:rsidR="002C25C3" w:rsidRPr="008C2049" w:rsidRDefault="002C25C3" w:rsidP="002C25C3">
      <w:pPr>
        <w:spacing w:line="270" w:lineRule="exact"/>
        <w:rPr>
          <w:i/>
          <w:szCs w:val="20"/>
        </w:rPr>
      </w:pPr>
      <w:r w:rsidRPr="008C2049">
        <w:rPr>
          <w:i/>
          <w:szCs w:val="20"/>
        </w:rPr>
        <w:t xml:space="preserve">“abnormal operation”, </w:t>
      </w:r>
      <w:r w:rsidRPr="008C2049">
        <w:rPr>
          <w:color w:val="000000"/>
          <w:szCs w:val="20"/>
        </w:rPr>
        <w:t>when applied to the incinerator,</w:t>
      </w:r>
      <w:r w:rsidRPr="008C2049">
        <w:rPr>
          <w:i/>
          <w:szCs w:val="20"/>
        </w:rPr>
        <w:t xml:space="preserve"> </w:t>
      </w:r>
      <w:r w:rsidRPr="008C2049">
        <w:rPr>
          <w:szCs w:val="20"/>
        </w:rPr>
        <w:t xml:space="preserve">means any technically unavoidable stoppages, disturbances, or failures of the abatement plant or the measurement devices [other than continuous emission monitors] for releases to air of particulates, TOC and/or CO, during which the concentrations in the discharges into air and the purified </w:t>
      </w:r>
      <w:proofErr w:type="gramStart"/>
      <w:r w:rsidRPr="008C2049">
        <w:rPr>
          <w:szCs w:val="20"/>
        </w:rPr>
        <w:t>waste water</w:t>
      </w:r>
      <w:proofErr w:type="gramEnd"/>
      <w:r w:rsidRPr="008C2049">
        <w:rPr>
          <w:szCs w:val="20"/>
        </w:rPr>
        <w:t xml:space="preserve"> of the regulated substances may exceed the normal emission limit values.</w:t>
      </w:r>
      <w:r w:rsidRPr="008C2049">
        <w:rPr>
          <w:i/>
          <w:szCs w:val="20"/>
        </w:rPr>
        <w:t xml:space="preserve"> </w:t>
      </w:r>
    </w:p>
    <w:p w14:paraId="40C87192" w14:textId="77777777" w:rsidR="002C25C3" w:rsidRPr="008C2049" w:rsidRDefault="002C25C3" w:rsidP="002C25C3">
      <w:pPr>
        <w:spacing w:line="270" w:lineRule="exact"/>
        <w:rPr>
          <w:szCs w:val="20"/>
        </w:rPr>
      </w:pPr>
      <w:r w:rsidRPr="008C2049">
        <w:rPr>
          <w:i/>
          <w:szCs w:val="20"/>
        </w:rPr>
        <w:t>“accident”</w:t>
      </w:r>
      <w:r w:rsidRPr="008C2049">
        <w:rPr>
          <w:szCs w:val="20"/>
        </w:rPr>
        <w:t xml:space="preserve"> means an accident that may result in pollution.</w:t>
      </w:r>
    </w:p>
    <w:p w14:paraId="64B9BFDC" w14:textId="77777777" w:rsidR="002C25C3" w:rsidRPr="008C2049" w:rsidRDefault="002C25C3" w:rsidP="002C25C3">
      <w:pPr>
        <w:spacing w:line="270" w:lineRule="exact"/>
        <w:rPr>
          <w:szCs w:val="20"/>
        </w:rPr>
      </w:pPr>
      <w:r w:rsidRPr="008C2049">
        <w:t>“</w:t>
      </w:r>
      <w:r w:rsidRPr="008C2049">
        <w:rPr>
          <w:i/>
        </w:rPr>
        <w:t>Acid gas</w:t>
      </w:r>
      <w:r w:rsidRPr="008C2049">
        <w:t>” (or “</w:t>
      </w:r>
      <w:r w:rsidRPr="008C2049">
        <w:rPr>
          <w:i/>
        </w:rPr>
        <w:t>sour gas</w:t>
      </w:r>
      <w:r w:rsidRPr="008C2049">
        <w:t xml:space="preserve">”) means an </w:t>
      </w:r>
      <w:proofErr w:type="gramStart"/>
      <w:r w:rsidRPr="008C2049">
        <w:t>off-gas</w:t>
      </w:r>
      <w:proofErr w:type="gramEnd"/>
      <w:r w:rsidRPr="008C2049">
        <w:t xml:space="preserve"> that contains high levels of hydrogen sulphide (H</w:t>
      </w:r>
      <w:r w:rsidRPr="008C2049">
        <w:rPr>
          <w:vertAlign w:val="subscript"/>
        </w:rPr>
        <w:t>2</w:t>
      </w:r>
      <w:r w:rsidRPr="008C2049">
        <w:t>S).</w:t>
      </w:r>
    </w:p>
    <w:p w14:paraId="4502423F" w14:textId="77777777" w:rsidR="002C25C3" w:rsidRPr="008C2049" w:rsidRDefault="002C25C3" w:rsidP="002C25C3">
      <w:pPr>
        <w:pStyle w:val="BodyText"/>
        <w:widowControl/>
        <w:spacing w:before="120" w:line="270" w:lineRule="exact"/>
        <w:rPr>
          <w:rFonts w:cs="Arial"/>
          <w:sz w:val="20"/>
        </w:rPr>
      </w:pPr>
      <w:r w:rsidRPr="008C2049">
        <w:rPr>
          <w:rFonts w:cs="Arial"/>
          <w:i/>
          <w:sz w:val="20"/>
        </w:rPr>
        <w:t>"annually"</w:t>
      </w:r>
      <w:r w:rsidRPr="008C2049">
        <w:rPr>
          <w:rFonts w:cs="Arial"/>
          <w:sz w:val="20"/>
        </w:rPr>
        <w:t xml:space="preserve"> means once every year.</w:t>
      </w:r>
    </w:p>
    <w:p w14:paraId="02B4573D" w14:textId="77777777" w:rsidR="002C25C3" w:rsidRPr="008C2049" w:rsidRDefault="002C25C3" w:rsidP="002C25C3">
      <w:pPr>
        <w:pStyle w:val="BodyText"/>
        <w:widowControl/>
        <w:spacing w:before="120" w:line="270" w:lineRule="exact"/>
        <w:rPr>
          <w:rFonts w:cs="Arial"/>
          <w:sz w:val="20"/>
        </w:rPr>
      </w:pPr>
      <w:r w:rsidRPr="008C2049">
        <w:rPr>
          <w:sz w:val="20"/>
        </w:rPr>
        <w:t>“</w:t>
      </w:r>
      <w:r w:rsidRPr="008C2049">
        <w:rPr>
          <w:i/>
          <w:sz w:val="20"/>
        </w:rPr>
        <w:t>annual average</w:t>
      </w:r>
      <w:r w:rsidRPr="008C2049">
        <w:rPr>
          <w:sz w:val="20"/>
        </w:rPr>
        <w:t>” means average of all daily averages within a calendar year.</w:t>
      </w:r>
    </w:p>
    <w:p w14:paraId="5B83654C" w14:textId="77777777" w:rsidR="002C25C3" w:rsidRPr="008C2049" w:rsidRDefault="002C25C3" w:rsidP="002C25C3">
      <w:pPr>
        <w:spacing w:line="270" w:lineRule="exact"/>
        <w:rPr>
          <w:color w:val="000000"/>
          <w:szCs w:val="20"/>
        </w:rPr>
      </w:pPr>
      <w:r w:rsidRPr="008C2049">
        <w:rPr>
          <w:i/>
          <w:color w:val="000000"/>
          <w:szCs w:val="20"/>
        </w:rPr>
        <w:t>“APC residues”</w:t>
      </w:r>
      <w:r w:rsidRPr="008C2049">
        <w:rPr>
          <w:color w:val="000000"/>
          <w:szCs w:val="20"/>
        </w:rPr>
        <w:t xml:space="preserve"> means air pollution control residues.</w:t>
      </w:r>
    </w:p>
    <w:p w14:paraId="5AD1FFE8" w14:textId="77777777" w:rsidR="002C25C3" w:rsidRPr="008C2049" w:rsidRDefault="002C25C3" w:rsidP="002C25C3">
      <w:pPr>
        <w:spacing w:line="270" w:lineRule="exact"/>
        <w:rPr>
          <w:i/>
          <w:color w:val="000000"/>
          <w:szCs w:val="20"/>
        </w:rPr>
      </w:pPr>
      <w:r w:rsidRPr="008C2049">
        <w:rPr>
          <w:i/>
          <w:color w:val="000000"/>
          <w:szCs w:val="20"/>
        </w:rPr>
        <w:t>“authorised officer”</w:t>
      </w:r>
      <w:r w:rsidRPr="008C2049">
        <w:rPr>
          <w:color w:val="000000"/>
          <w:szCs w:val="20"/>
        </w:rPr>
        <w:t xml:space="preserve"> means any person authorised by the Environment Agency under section 108(1) of The Environment Act 1995 to exercise, in accordance with the terms of any such authorisation, any power specified in section 108(4) of that Act</w:t>
      </w:r>
      <w:r w:rsidRPr="008C2049">
        <w:rPr>
          <w:i/>
          <w:color w:val="000000"/>
          <w:szCs w:val="20"/>
        </w:rPr>
        <w:t>.</w:t>
      </w:r>
    </w:p>
    <w:p w14:paraId="45535C52" w14:textId="77777777" w:rsidR="002C25C3" w:rsidRPr="008C2049" w:rsidRDefault="002C25C3" w:rsidP="002C25C3">
      <w:pPr>
        <w:spacing w:line="270" w:lineRule="exact"/>
        <w:rPr>
          <w:szCs w:val="20"/>
        </w:rPr>
      </w:pPr>
      <w:r w:rsidRPr="008C2049">
        <w:rPr>
          <w:i/>
          <w:szCs w:val="20"/>
        </w:rPr>
        <w:t>“application”</w:t>
      </w:r>
      <w:r w:rsidRPr="008C2049">
        <w:rPr>
          <w:szCs w:val="20"/>
        </w:rPr>
        <w:t xml:space="preserve"> means the application for this permit, together with any additional information supplied by the operator as part of the application and any response to a notice served under Schedule 5 to the EP Regulations.</w:t>
      </w:r>
    </w:p>
    <w:p w14:paraId="2A0984FD" w14:textId="77777777" w:rsidR="002C25C3" w:rsidRPr="008C2049" w:rsidRDefault="002C25C3" w:rsidP="002C25C3">
      <w:pPr>
        <w:pStyle w:val="term"/>
        <w:keepNext w:val="0"/>
        <w:keepLines w:val="0"/>
        <w:widowControl/>
        <w:outlineLvl w:val="9"/>
        <w:rPr>
          <w:rFonts w:cs="Arial"/>
          <w:i w:val="0"/>
          <w:color w:val="auto"/>
          <w:sz w:val="20"/>
        </w:rPr>
      </w:pPr>
      <w:r w:rsidRPr="008C2049">
        <w:rPr>
          <w:rFonts w:cs="Arial"/>
          <w:color w:val="auto"/>
          <w:sz w:val="20"/>
        </w:rPr>
        <w:t>“back up fuel</w:t>
      </w:r>
      <w:r w:rsidRPr="008C2049">
        <w:rPr>
          <w:rFonts w:cs="Arial"/>
          <w:i w:val="0"/>
          <w:color w:val="auto"/>
          <w:sz w:val="20"/>
        </w:rPr>
        <w:t>” means alternative liquid fuels that are used as back-up only to provide for exceptional periods as described in section 6 II of the ”MFF Protocol”</w:t>
      </w:r>
    </w:p>
    <w:p w14:paraId="4A3FB786" w14:textId="77777777" w:rsidR="002C25C3" w:rsidRPr="008C2049" w:rsidRDefault="002C25C3" w:rsidP="002C25C3">
      <w:pPr>
        <w:tabs>
          <w:tab w:val="left" w:pos="1701"/>
        </w:tabs>
        <w:spacing w:line="270" w:lineRule="exact"/>
        <w:rPr>
          <w:szCs w:val="20"/>
        </w:rPr>
      </w:pPr>
      <w:r w:rsidRPr="008C2049">
        <w:rPr>
          <w:i/>
          <w:szCs w:val="20"/>
        </w:rPr>
        <w:t>“background concentration”</w:t>
      </w:r>
      <w:r w:rsidRPr="008C2049">
        <w:rPr>
          <w:szCs w:val="20"/>
        </w:rPr>
        <w:t xml:space="preserve"> means such concentration of that substance as is present in: </w:t>
      </w:r>
    </w:p>
    <w:p w14:paraId="097072D0" w14:textId="77777777" w:rsidR="002C25C3" w:rsidRPr="008C2049" w:rsidRDefault="002C25C3" w:rsidP="002C25C3">
      <w:pPr>
        <w:numPr>
          <w:ilvl w:val="0"/>
          <w:numId w:val="33"/>
        </w:numPr>
        <w:spacing w:after="0" w:line="270" w:lineRule="exact"/>
        <w:jc w:val="both"/>
        <w:rPr>
          <w:szCs w:val="20"/>
        </w:rPr>
      </w:pPr>
      <w:r w:rsidRPr="008C2049">
        <w:rPr>
          <w:szCs w:val="20"/>
        </w:rPr>
        <w:t xml:space="preserve">for emissions to surface water, the surface water quality up-gradient of the site; or </w:t>
      </w:r>
    </w:p>
    <w:p w14:paraId="39F154F4" w14:textId="77777777" w:rsidR="002C25C3" w:rsidRPr="008C2049" w:rsidRDefault="002C25C3" w:rsidP="002C25C3">
      <w:pPr>
        <w:numPr>
          <w:ilvl w:val="0"/>
          <w:numId w:val="33"/>
        </w:numPr>
        <w:spacing w:after="0" w:line="270" w:lineRule="exact"/>
        <w:jc w:val="both"/>
        <w:rPr>
          <w:szCs w:val="20"/>
        </w:rPr>
      </w:pPr>
      <w:r w:rsidRPr="008C2049">
        <w:rPr>
          <w:szCs w:val="20"/>
        </w:rPr>
        <w:t xml:space="preserve">for emissions to sewer, the surface water quality up-gradient of the sewage treatment works discharge. </w:t>
      </w:r>
    </w:p>
    <w:p w14:paraId="7A54E1BD" w14:textId="77777777" w:rsidR="002C25C3" w:rsidRPr="008C2049" w:rsidRDefault="002C25C3" w:rsidP="002C25C3">
      <w:pPr>
        <w:rPr>
          <w:szCs w:val="20"/>
        </w:rPr>
      </w:pPr>
      <w:r w:rsidRPr="008C2049">
        <w:rPr>
          <w:szCs w:val="20"/>
        </w:rPr>
        <w:t>“</w:t>
      </w:r>
      <w:r w:rsidRPr="008C2049">
        <w:rPr>
          <w:i/>
          <w:szCs w:val="20"/>
        </w:rPr>
        <w:t>BAT</w:t>
      </w:r>
      <w:r w:rsidRPr="008C2049">
        <w:rPr>
          <w:szCs w:val="20"/>
        </w:rPr>
        <w:t xml:space="preserve">” means best available techniques, as defined in Article 3 of the Industrial Emissions Directive. </w:t>
      </w:r>
    </w:p>
    <w:p w14:paraId="25650C58" w14:textId="77777777" w:rsidR="002C25C3" w:rsidRPr="008C2049" w:rsidRDefault="002C25C3" w:rsidP="002C25C3">
      <w:pPr>
        <w:rPr>
          <w:szCs w:val="20"/>
        </w:rPr>
      </w:pPr>
      <w:r w:rsidRPr="008C2049">
        <w:rPr>
          <w:szCs w:val="20"/>
        </w:rPr>
        <w:t>“</w:t>
      </w:r>
      <w:r w:rsidRPr="008C2049">
        <w:rPr>
          <w:i/>
          <w:szCs w:val="20"/>
        </w:rPr>
        <w:t>BAT AEL</w:t>
      </w:r>
      <w:r w:rsidRPr="008C2049">
        <w:rPr>
          <w:szCs w:val="20"/>
        </w:rPr>
        <w:t>” means the range of achievable emission levels associated with application of the best available techniques.</w:t>
      </w:r>
    </w:p>
    <w:p w14:paraId="30974909" w14:textId="77777777" w:rsidR="002C25C3" w:rsidRPr="008C2049" w:rsidRDefault="002C25C3" w:rsidP="002C25C3">
      <w:pPr>
        <w:spacing w:line="270" w:lineRule="exact"/>
        <w:ind w:left="11" w:hanging="11"/>
        <w:rPr>
          <w:rFonts w:cs="Arial"/>
          <w:color w:val="000000"/>
          <w:szCs w:val="20"/>
        </w:rPr>
      </w:pPr>
      <w:r w:rsidRPr="008C2049">
        <w:rPr>
          <w:rFonts w:cs="Arial"/>
          <w:color w:val="000000"/>
          <w:szCs w:val="20"/>
        </w:rPr>
        <w:t>“</w:t>
      </w:r>
      <w:r w:rsidRPr="008C2049">
        <w:rPr>
          <w:rFonts w:cs="Arial"/>
          <w:i/>
          <w:color w:val="000000"/>
          <w:szCs w:val="20"/>
        </w:rPr>
        <w:t>BAT AEPL</w:t>
      </w:r>
      <w:r w:rsidRPr="008C2049">
        <w:rPr>
          <w:rFonts w:cs="Arial"/>
          <w:color w:val="000000"/>
          <w:szCs w:val="20"/>
        </w:rPr>
        <w:t xml:space="preserve">” means </w:t>
      </w:r>
      <w:r w:rsidRPr="008C2049">
        <w:rPr>
          <w:szCs w:val="20"/>
        </w:rPr>
        <w:t>BAT-associated environmental performance levels.</w:t>
      </w:r>
    </w:p>
    <w:p w14:paraId="36D9B988" w14:textId="77777777" w:rsidR="002C25C3" w:rsidRPr="008C2049" w:rsidRDefault="002C25C3" w:rsidP="002C25C3">
      <w:pPr>
        <w:spacing w:line="270" w:lineRule="exact"/>
        <w:ind w:left="11" w:hanging="11"/>
        <w:rPr>
          <w:rFonts w:cs="Arial"/>
          <w:color w:val="000000"/>
          <w:szCs w:val="20"/>
        </w:rPr>
      </w:pPr>
      <w:r w:rsidRPr="008C2049">
        <w:rPr>
          <w:rFonts w:cs="Arial"/>
          <w:color w:val="000000"/>
          <w:szCs w:val="20"/>
        </w:rPr>
        <w:t>“</w:t>
      </w:r>
      <w:r w:rsidRPr="008C2049">
        <w:rPr>
          <w:rFonts w:cs="Arial"/>
          <w:i/>
          <w:color w:val="000000"/>
          <w:szCs w:val="20"/>
        </w:rPr>
        <w:t>bi-annual”</w:t>
      </w:r>
      <w:r w:rsidRPr="008C2049">
        <w:rPr>
          <w:rFonts w:cs="Arial"/>
          <w:color w:val="000000"/>
          <w:szCs w:val="20"/>
        </w:rPr>
        <w:t xml:space="preserve"> means twice per year with at least five months between tests.</w:t>
      </w:r>
    </w:p>
    <w:p w14:paraId="59AF7963" w14:textId="77777777" w:rsidR="002C25C3" w:rsidRPr="008C2049" w:rsidRDefault="002C25C3" w:rsidP="002C25C3">
      <w:pPr>
        <w:tabs>
          <w:tab w:val="left" w:pos="284"/>
        </w:tabs>
        <w:spacing w:line="270" w:lineRule="exact"/>
        <w:rPr>
          <w:rFonts w:cs="Arial"/>
          <w:szCs w:val="20"/>
        </w:rPr>
      </w:pPr>
      <w:r w:rsidRPr="008C2049">
        <w:rPr>
          <w:rFonts w:cs="Arial"/>
          <w:i/>
          <w:color w:val="000000"/>
          <w:szCs w:val="20"/>
        </w:rPr>
        <w:t xml:space="preserve">“bottom ash” </w:t>
      </w:r>
      <w:r w:rsidRPr="008C2049">
        <w:rPr>
          <w:rFonts w:cs="Arial"/>
          <w:color w:val="000000"/>
          <w:szCs w:val="20"/>
        </w:rPr>
        <w:t>means ash from the incinerator</w:t>
      </w:r>
      <w:r w:rsidRPr="008C2049">
        <w:rPr>
          <w:rFonts w:cs="Arial"/>
          <w:szCs w:val="20"/>
        </w:rPr>
        <w:t>.</w:t>
      </w:r>
    </w:p>
    <w:p w14:paraId="3BD0A2C8" w14:textId="77777777" w:rsidR="002C25C3" w:rsidRPr="008C2049" w:rsidRDefault="002C25C3" w:rsidP="002C25C3">
      <w:pPr>
        <w:spacing w:line="270" w:lineRule="exact"/>
        <w:rPr>
          <w:rFonts w:cs="Arial"/>
          <w:szCs w:val="20"/>
        </w:rPr>
      </w:pPr>
      <w:r w:rsidRPr="008C2049">
        <w:rPr>
          <w:rFonts w:cs="Arial"/>
          <w:i/>
          <w:szCs w:val="20"/>
        </w:rPr>
        <w:t xml:space="preserve">“BS EN 14181” </w:t>
      </w:r>
      <w:r w:rsidRPr="008C2049">
        <w:rPr>
          <w:rFonts w:cs="Arial"/>
          <w:szCs w:val="20"/>
        </w:rPr>
        <w:t>will include the requirements of BS EN 15267-3 through QAL1. MCERTS certification for the appropriate ranges and determinands is a way of demonstrating of compliance with the requirements of BS EN 15267-3.</w:t>
      </w:r>
    </w:p>
    <w:p w14:paraId="4E01A800" w14:textId="77777777" w:rsidR="002C25C3" w:rsidRPr="008C2049" w:rsidRDefault="002C25C3" w:rsidP="002C25C3">
      <w:pPr>
        <w:rPr>
          <w:szCs w:val="20"/>
        </w:rPr>
      </w:pPr>
      <w:r w:rsidRPr="008C2049">
        <w:rPr>
          <w:szCs w:val="20"/>
        </w:rPr>
        <w:t>“</w:t>
      </w:r>
      <w:r w:rsidRPr="008C2049">
        <w:rPr>
          <w:i/>
          <w:szCs w:val="20"/>
        </w:rPr>
        <w:t>bubble emission limit</w:t>
      </w:r>
      <w:r w:rsidRPr="008C2049">
        <w:rPr>
          <w:szCs w:val="20"/>
        </w:rPr>
        <w:t>” means a single aggregated emission limit, expressed as a mean monthly value, which when complied with will result in equivalent emission levels to those that would have been released when complying with each BREF BATAEL separately.</w:t>
      </w:r>
    </w:p>
    <w:p w14:paraId="3096DD92" w14:textId="77777777" w:rsidR="002C25C3" w:rsidRPr="008C2049" w:rsidRDefault="002C25C3" w:rsidP="002C25C3">
      <w:pPr>
        <w:spacing w:line="270" w:lineRule="exact"/>
        <w:rPr>
          <w:szCs w:val="20"/>
        </w:rPr>
      </w:pPr>
      <w:r w:rsidRPr="008C2049">
        <w:rPr>
          <w:i/>
          <w:szCs w:val="20"/>
        </w:rPr>
        <w:t>“calendar monthly mean”</w:t>
      </w:r>
      <w:r w:rsidRPr="008C2049">
        <w:rPr>
          <w:szCs w:val="20"/>
        </w:rPr>
        <w:t xml:space="preserve"> means the value across a calendar month of all hourly means.</w:t>
      </w:r>
    </w:p>
    <w:p w14:paraId="26BEEE27" w14:textId="77777777" w:rsidR="002C25C3" w:rsidRPr="008C2049" w:rsidRDefault="002C25C3" w:rsidP="002C25C3">
      <w:pPr>
        <w:spacing w:line="270" w:lineRule="exact"/>
        <w:ind w:left="11" w:hanging="11"/>
        <w:rPr>
          <w:i/>
          <w:sz w:val="22"/>
          <w:szCs w:val="22"/>
        </w:rPr>
      </w:pPr>
      <w:r w:rsidRPr="008C2049">
        <w:rPr>
          <w:rFonts w:cs="Arial"/>
          <w:i/>
          <w:iCs/>
          <w:szCs w:val="20"/>
        </w:rPr>
        <w:t>“Carbon Capture Efficiency”</w:t>
      </w:r>
      <w:r w:rsidRPr="008C2049">
        <w:rPr>
          <w:rFonts w:cs="Arial"/>
          <w:szCs w:val="20"/>
        </w:rPr>
        <w:t xml:space="preserve"> </w:t>
      </w:r>
      <w:r w:rsidRPr="008C2049">
        <w:rPr>
          <w:color w:val="000000"/>
          <w:szCs w:val="28"/>
        </w:rPr>
        <w:t>is defined as the mass of CO</w:t>
      </w:r>
      <w:r w:rsidRPr="008C2049">
        <w:rPr>
          <w:color w:val="000000"/>
          <w:szCs w:val="28"/>
          <w:vertAlign w:val="subscript"/>
        </w:rPr>
        <w:t>2</w:t>
      </w:r>
      <w:r w:rsidRPr="008C2049">
        <w:rPr>
          <w:color w:val="000000"/>
          <w:szCs w:val="28"/>
        </w:rPr>
        <w:t xml:space="preserve"> equivalent captured for storage, as a percentage of the mass of CO</w:t>
      </w:r>
      <w:r w:rsidRPr="008C2049">
        <w:rPr>
          <w:color w:val="000000"/>
          <w:szCs w:val="28"/>
          <w:vertAlign w:val="subscript"/>
        </w:rPr>
        <w:t>2</w:t>
      </w:r>
      <w:r w:rsidRPr="008C2049">
        <w:rPr>
          <w:color w:val="000000"/>
          <w:szCs w:val="28"/>
        </w:rPr>
        <w:t xml:space="preserve"> equivalent in all feed gas (natural gas and refinery off-gas) fed to the Hydrogen Production Plant and Carbon Capture Plant, including any natural gas used in combustion plants.</w:t>
      </w:r>
    </w:p>
    <w:p w14:paraId="05C305EB" w14:textId="77777777" w:rsidR="002C25C3" w:rsidRPr="008C2049" w:rsidRDefault="002C25C3" w:rsidP="002C25C3">
      <w:pPr>
        <w:spacing w:line="270" w:lineRule="exact"/>
        <w:ind w:left="11" w:hanging="11"/>
        <w:rPr>
          <w:szCs w:val="20"/>
        </w:rPr>
      </w:pPr>
      <w:r w:rsidRPr="008C2049">
        <w:rPr>
          <w:i/>
          <w:szCs w:val="20"/>
        </w:rPr>
        <w:t>“CEM”</w:t>
      </w:r>
      <w:r w:rsidRPr="008C2049">
        <w:rPr>
          <w:szCs w:val="20"/>
        </w:rPr>
        <w:t xml:space="preserve"> continuous emission monitor.</w:t>
      </w:r>
    </w:p>
    <w:p w14:paraId="25C6C13E" w14:textId="77777777" w:rsidR="002C25C3" w:rsidRPr="008C2049" w:rsidRDefault="002C25C3" w:rsidP="002C25C3">
      <w:pPr>
        <w:tabs>
          <w:tab w:val="left" w:pos="284"/>
        </w:tabs>
        <w:spacing w:line="270" w:lineRule="exact"/>
        <w:rPr>
          <w:i/>
          <w:szCs w:val="20"/>
        </w:rPr>
      </w:pPr>
      <w:r w:rsidRPr="008C2049">
        <w:rPr>
          <w:i/>
          <w:szCs w:val="20"/>
        </w:rPr>
        <w:t xml:space="preserve">“CEN” </w:t>
      </w:r>
      <w:r w:rsidRPr="008C2049">
        <w:rPr>
          <w:szCs w:val="20"/>
        </w:rPr>
        <w:t xml:space="preserve">means </w:t>
      </w:r>
      <w:proofErr w:type="spellStart"/>
      <w:r w:rsidRPr="008C2049">
        <w:rPr>
          <w:szCs w:val="20"/>
        </w:rPr>
        <w:t>Commité</w:t>
      </w:r>
      <w:proofErr w:type="spellEnd"/>
      <w:r w:rsidRPr="008C2049">
        <w:rPr>
          <w:szCs w:val="20"/>
        </w:rPr>
        <w:t xml:space="preserve"> </w:t>
      </w:r>
      <w:proofErr w:type="spellStart"/>
      <w:r w:rsidRPr="008C2049">
        <w:rPr>
          <w:szCs w:val="20"/>
        </w:rPr>
        <w:t>Européen</w:t>
      </w:r>
      <w:proofErr w:type="spellEnd"/>
      <w:r w:rsidRPr="008C2049">
        <w:rPr>
          <w:szCs w:val="20"/>
        </w:rPr>
        <w:t xml:space="preserve"> de Normalisation.</w:t>
      </w:r>
    </w:p>
    <w:p w14:paraId="54F03C31" w14:textId="77777777" w:rsidR="002C25C3" w:rsidRPr="008C2049" w:rsidRDefault="002C25C3" w:rsidP="002C25C3">
      <w:pPr>
        <w:spacing w:line="270" w:lineRule="exact"/>
        <w:ind w:left="11" w:hanging="11"/>
        <w:rPr>
          <w:color w:val="000000"/>
          <w:szCs w:val="20"/>
        </w:rPr>
      </w:pPr>
      <w:r w:rsidRPr="008C2049">
        <w:rPr>
          <w:i/>
          <w:color w:val="000000"/>
          <w:szCs w:val="20"/>
        </w:rPr>
        <w:lastRenderedPageBreak/>
        <w:t xml:space="preserve">“daily average” </w:t>
      </w:r>
      <w:r w:rsidRPr="008C2049">
        <w:rPr>
          <w:color w:val="000000"/>
          <w:szCs w:val="20"/>
        </w:rPr>
        <w:t xml:space="preserve"> for releases of substances to air means the average of half-hourly averages over a calendar day</w:t>
      </w:r>
      <w:r w:rsidRPr="008C2049">
        <w:rPr>
          <w:color w:val="FF0000"/>
          <w:szCs w:val="20"/>
        </w:rPr>
        <w:t xml:space="preserve"> </w:t>
      </w:r>
      <w:r w:rsidRPr="008C2049">
        <w:rPr>
          <w:color w:val="000000"/>
          <w:szCs w:val="20"/>
        </w:rPr>
        <w:t>during normal operation. Where any of abnormal operation, start up or shut down occur during the day</w:t>
      </w:r>
      <w:r w:rsidRPr="008C2049">
        <w:rPr>
          <w:color w:val="FF0000"/>
          <w:szCs w:val="20"/>
        </w:rPr>
        <w:t xml:space="preserve"> </w:t>
      </w:r>
      <w:r w:rsidRPr="008C2049">
        <w:rPr>
          <w:color w:val="000000"/>
          <w:szCs w:val="20"/>
        </w:rPr>
        <w:t>in such a way that there are less than 43 half-hourly averages recorded during normal operation, no daily average shall be recorded for that day.</w:t>
      </w:r>
    </w:p>
    <w:p w14:paraId="1F420762" w14:textId="77777777" w:rsidR="002C25C3" w:rsidRPr="008C2049" w:rsidRDefault="002C25C3" w:rsidP="002C25C3">
      <w:pPr>
        <w:spacing w:line="270" w:lineRule="exact"/>
        <w:rPr>
          <w:szCs w:val="20"/>
        </w:rPr>
      </w:pPr>
      <w:r w:rsidRPr="008C2049">
        <w:rPr>
          <w:i/>
          <w:szCs w:val="20"/>
        </w:rPr>
        <w:t xml:space="preserve"> “disposal”</w:t>
      </w:r>
      <w:r w:rsidRPr="008C2049">
        <w:rPr>
          <w:szCs w:val="20"/>
        </w:rPr>
        <w:t xml:space="preserve"> means any of the operations provided for in Annex I to Directive 2008/98/EC of the European Parliament and of the Council on waste.</w:t>
      </w:r>
    </w:p>
    <w:p w14:paraId="4321FD70" w14:textId="77777777" w:rsidR="002C25C3" w:rsidRPr="008C2049" w:rsidRDefault="002C25C3" w:rsidP="002C25C3">
      <w:pPr>
        <w:spacing w:line="270" w:lineRule="exact"/>
        <w:rPr>
          <w:i/>
          <w:color w:val="000000"/>
          <w:szCs w:val="20"/>
        </w:rPr>
      </w:pPr>
      <w:r w:rsidRPr="008C2049">
        <w:rPr>
          <w:color w:val="000000"/>
          <w:szCs w:val="20"/>
        </w:rPr>
        <w:t>“</w:t>
      </w:r>
      <w:r w:rsidRPr="008C2049">
        <w:rPr>
          <w:i/>
          <w:color w:val="000000"/>
          <w:szCs w:val="20"/>
        </w:rPr>
        <w:t>dioxin and furans</w:t>
      </w:r>
      <w:r w:rsidRPr="008C2049">
        <w:rPr>
          <w:color w:val="000000"/>
          <w:szCs w:val="20"/>
        </w:rPr>
        <w:t>” means polychlorinated dibenzo-p-dioxins and polychlorinated dibenzofurans.</w:t>
      </w:r>
    </w:p>
    <w:p w14:paraId="0A048C6E" w14:textId="77777777" w:rsidR="002C25C3" w:rsidRPr="008C2049" w:rsidRDefault="002C25C3" w:rsidP="002C25C3">
      <w:pPr>
        <w:spacing w:line="270" w:lineRule="exact"/>
        <w:rPr>
          <w:i/>
          <w:color w:val="000000"/>
          <w:szCs w:val="20"/>
        </w:rPr>
      </w:pPr>
      <w:r w:rsidRPr="008C2049">
        <w:rPr>
          <w:i/>
          <w:color w:val="000000"/>
          <w:szCs w:val="20"/>
        </w:rPr>
        <w:t xml:space="preserve">“DLN” means </w:t>
      </w:r>
      <w:r w:rsidRPr="008C2049">
        <w:rPr>
          <w:color w:val="000000"/>
          <w:szCs w:val="20"/>
        </w:rPr>
        <w:t>dry, low NOx burners</w:t>
      </w:r>
      <w:r w:rsidRPr="008C2049">
        <w:rPr>
          <w:i/>
          <w:color w:val="000000"/>
          <w:szCs w:val="20"/>
        </w:rPr>
        <w:t>.</w:t>
      </w:r>
    </w:p>
    <w:p w14:paraId="6B8C0A29" w14:textId="77777777" w:rsidR="002C25C3" w:rsidRPr="008C2049" w:rsidRDefault="002C25C3" w:rsidP="002C25C3">
      <w:pPr>
        <w:spacing w:line="270" w:lineRule="exact"/>
        <w:rPr>
          <w:color w:val="000000"/>
          <w:szCs w:val="20"/>
        </w:rPr>
      </w:pPr>
      <w:r w:rsidRPr="008C2049">
        <w:rPr>
          <w:i/>
          <w:color w:val="000000"/>
          <w:szCs w:val="20"/>
        </w:rPr>
        <w:t>“DSD”</w:t>
      </w:r>
      <w:r w:rsidRPr="008C2049">
        <w:rPr>
          <w:color w:val="000000"/>
          <w:szCs w:val="20"/>
        </w:rPr>
        <w:t xml:space="preserve"> means Dangerous Substances Directive.</w:t>
      </w:r>
    </w:p>
    <w:p w14:paraId="766EBB8E" w14:textId="77777777" w:rsidR="002C25C3" w:rsidRPr="008C2049" w:rsidRDefault="002C25C3" w:rsidP="002C25C3">
      <w:pPr>
        <w:pStyle w:val="List"/>
        <w:widowControl/>
        <w:spacing w:before="120"/>
        <w:ind w:left="0" w:firstLine="0"/>
        <w:rPr>
          <w:rFonts w:cs="Arial"/>
          <w:sz w:val="20"/>
        </w:rPr>
      </w:pPr>
      <w:r w:rsidRPr="008C2049">
        <w:rPr>
          <w:rFonts w:cs="Arial"/>
          <w:i/>
          <w:sz w:val="20"/>
        </w:rPr>
        <w:t xml:space="preserve">“Duty of Care” </w:t>
      </w:r>
      <w:r w:rsidRPr="008C2049">
        <w:rPr>
          <w:rFonts w:cs="Arial"/>
          <w:sz w:val="20"/>
        </w:rPr>
        <w:t>shall have the meaning given to it in the Environmental Protection Act 1990.</w:t>
      </w:r>
    </w:p>
    <w:p w14:paraId="111E2FC0" w14:textId="77777777" w:rsidR="002C25C3" w:rsidRPr="008C2049" w:rsidRDefault="002C25C3" w:rsidP="002C25C3">
      <w:pPr>
        <w:pStyle w:val="List"/>
        <w:spacing w:before="120"/>
        <w:ind w:left="0" w:firstLine="0"/>
        <w:rPr>
          <w:rFonts w:cs="Arial"/>
          <w:sz w:val="20"/>
        </w:rPr>
      </w:pPr>
      <w:r w:rsidRPr="008C2049">
        <w:rPr>
          <w:rFonts w:cs="Arial"/>
          <w:i/>
          <w:sz w:val="20"/>
        </w:rPr>
        <w:t xml:space="preserve"> “ELV” </w:t>
      </w:r>
      <w:r w:rsidRPr="008C2049">
        <w:rPr>
          <w:rFonts w:cs="Arial"/>
          <w:sz w:val="20"/>
        </w:rPr>
        <w:t>means Emission Limit Value.</w:t>
      </w:r>
    </w:p>
    <w:p w14:paraId="4E1A8149" w14:textId="77777777" w:rsidR="002C25C3" w:rsidRPr="008C2049" w:rsidRDefault="002C25C3" w:rsidP="002C25C3">
      <w:pPr>
        <w:tabs>
          <w:tab w:val="left" w:pos="2835"/>
        </w:tabs>
        <w:spacing w:line="270" w:lineRule="exact"/>
        <w:rPr>
          <w:szCs w:val="20"/>
        </w:rPr>
      </w:pPr>
      <w:r w:rsidRPr="008C2049">
        <w:rPr>
          <w:i/>
          <w:szCs w:val="20"/>
        </w:rPr>
        <w:t xml:space="preserve">“emissions of substances not controlled by emission limits” </w:t>
      </w:r>
      <w:r w:rsidRPr="008C2049">
        <w:rPr>
          <w:szCs w:val="20"/>
        </w:rPr>
        <w:t xml:space="preserve">means emissions of substances to air, water or land from the activities, </w:t>
      </w:r>
      <w:r w:rsidRPr="008C2049">
        <w:rPr>
          <w:rFonts w:cs="Arial"/>
          <w:bCs/>
          <w:szCs w:val="20"/>
        </w:rPr>
        <w:t>either from the emission points specified in schedule 3 or from other localised or diffuse sources, which are not controlled by an emission or background concentration limit</w:t>
      </w:r>
      <w:r w:rsidRPr="008C2049">
        <w:rPr>
          <w:rFonts w:cs="Arial"/>
          <w:b/>
          <w:bCs/>
          <w:szCs w:val="20"/>
        </w:rPr>
        <w:t>.</w:t>
      </w:r>
    </w:p>
    <w:p w14:paraId="69DEB19F" w14:textId="77777777" w:rsidR="002C25C3" w:rsidRPr="008C2049" w:rsidRDefault="002C25C3" w:rsidP="002C25C3">
      <w:pPr>
        <w:rPr>
          <w:rStyle w:val="Red"/>
          <w:color w:val="000000"/>
        </w:rPr>
      </w:pPr>
      <w:r w:rsidRPr="008C2049">
        <w:rPr>
          <w:rStyle w:val="Red"/>
          <w:color w:val="000000"/>
        </w:rPr>
        <w:t>“</w:t>
      </w:r>
      <w:r w:rsidRPr="008C2049">
        <w:rPr>
          <w:rStyle w:val="Red"/>
          <w:i/>
          <w:color w:val="000000"/>
        </w:rPr>
        <w:t>emissions to land</w:t>
      </w:r>
      <w:r w:rsidRPr="008C2049">
        <w:rPr>
          <w:rStyle w:val="Red"/>
          <w:color w:val="000000"/>
        </w:rPr>
        <w:t>” includes emissions to groundwater.</w:t>
      </w:r>
    </w:p>
    <w:p w14:paraId="1F511461" w14:textId="77777777" w:rsidR="002C25C3" w:rsidRPr="008C2049" w:rsidRDefault="002C25C3" w:rsidP="002C25C3">
      <w:pPr>
        <w:spacing w:line="270" w:lineRule="exact"/>
        <w:rPr>
          <w:szCs w:val="20"/>
        </w:rPr>
      </w:pPr>
      <w:r w:rsidRPr="008C2049">
        <w:rPr>
          <w:i/>
          <w:szCs w:val="20"/>
        </w:rPr>
        <w:t>“EP Regulations”</w:t>
      </w:r>
      <w:r w:rsidRPr="008C2049">
        <w:rPr>
          <w:szCs w:val="20"/>
        </w:rPr>
        <w:t xml:space="preserve"> means The Environmental Permitting (England and Wales) Regulations SI 2016 No. 1154 and words and expressions used in this permit which are also used in the Regulations have the same meanings as in those Regulations.</w:t>
      </w:r>
    </w:p>
    <w:p w14:paraId="04878B22" w14:textId="77777777" w:rsidR="002C25C3" w:rsidRPr="008C2049" w:rsidRDefault="002C25C3" w:rsidP="002C25C3">
      <w:pPr>
        <w:spacing w:line="270" w:lineRule="exact"/>
        <w:rPr>
          <w:color w:val="000000"/>
          <w:szCs w:val="20"/>
        </w:rPr>
      </w:pPr>
      <w:r w:rsidRPr="008C2049">
        <w:rPr>
          <w:i/>
          <w:color w:val="000000"/>
          <w:szCs w:val="20"/>
        </w:rPr>
        <w:t>“FCCU”</w:t>
      </w:r>
      <w:r w:rsidRPr="008C2049">
        <w:rPr>
          <w:color w:val="000000"/>
          <w:szCs w:val="20"/>
        </w:rPr>
        <w:t xml:space="preserve"> means fluidised catalytic cracking unit.</w:t>
      </w:r>
    </w:p>
    <w:p w14:paraId="5EF14C2D" w14:textId="77777777" w:rsidR="002C25C3" w:rsidRPr="008C2049" w:rsidRDefault="002C25C3" w:rsidP="002C25C3">
      <w:pPr>
        <w:rPr>
          <w:szCs w:val="20"/>
        </w:rPr>
      </w:pPr>
      <w:r w:rsidRPr="008C2049">
        <w:rPr>
          <w:szCs w:val="20"/>
        </w:rPr>
        <w:t>“</w:t>
      </w:r>
      <w:r w:rsidRPr="008C2049">
        <w:rPr>
          <w:i/>
          <w:szCs w:val="20"/>
        </w:rPr>
        <w:t>flaring event</w:t>
      </w:r>
      <w:r w:rsidRPr="008C2049">
        <w:rPr>
          <w:szCs w:val="20"/>
        </w:rPr>
        <w:t xml:space="preserve">” means a </w:t>
      </w:r>
      <w:proofErr w:type="gramStart"/>
      <w:r w:rsidRPr="008C2049">
        <w:rPr>
          <w:szCs w:val="20"/>
        </w:rPr>
        <w:t>large scale</w:t>
      </w:r>
      <w:proofErr w:type="gramEnd"/>
      <w:r w:rsidRPr="008C2049">
        <w:rPr>
          <w:szCs w:val="20"/>
        </w:rPr>
        <w:t xml:space="preserve"> temporary operation of a flare system, caused by a process disruption.</w:t>
      </w:r>
    </w:p>
    <w:p w14:paraId="6A04365B" w14:textId="77777777" w:rsidR="002C25C3" w:rsidRPr="008C2049" w:rsidRDefault="002C25C3" w:rsidP="002C25C3">
      <w:pPr>
        <w:pStyle w:val="List"/>
        <w:widowControl/>
        <w:ind w:left="0" w:firstLine="0"/>
        <w:rPr>
          <w:rFonts w:cs="Arial"/>
          <w:sz w:val="20"/>
        </w:rPr>
      </w:pPr>
      <w:r w:rsidRPr="008C2049">
        <w:rPr>
          <w:rFonts w:cs="Arial"/>
          <w:i/>
          <w:sz w:val="20"/>
        </w:rPr>
        <w:t xml:space="preserve">“fugitive emission” </w:t>
      </w:r>
      <w:r w:rsidRPr="008C2049">
        <w:rPr>
          <w:rFonts w:cs="Arial"/>
          <w:sz w:val="20"/>
        </w:rPr>
        <w:t>means an emission to air, water or land from the activities which is not controlled by an emission limit.</w:t>
      </w:r>
    </w:p>
    <w:p w14:paraId="3EA6435C" w14:textId="77777777" w:rsidR="002C25C3" w:rsidRPr="008C2049" w:rsidRDefault="002C25C3" w:rsidP="002C25C3">
      <w:pPr>
        <w:spacing w:line="270" w:lineRule="exact"/>
        <w:jc w:val="both"/>
        <w:rPr>
          <w:szCs w:val="20"/>
        </w:rPr>
      </w:pPr>
      <w:r w:rsidRPr="008C2049">
        <w:rPr>
          <w:i/>
          <w:szCs w:val="20"/>
        </w:rPr>
        <w:t xml:space="preserve">“groundwater” </w:t>
      </w:r>
      <w:r w:rsidRPr="008C2049">
        <w:rPr>
          <w:szCs w:val="20"/>
        </w:rPr>
        <w:t>means all water, which is below the surface of the ground in the saturation zone and in direct contact with the ground or subsoil.</w:t>
      </w:r>
    </w:p>
    <w:p w14:paraId="0B72F565" w14:textId="77777777" w:rsidR="002C25C3" w:rsidRPr="008C2049" w:rsidRDefault="002C25C3" w:rsidP="002C25C3">
      <w:pPr>
        <w:rPr>
          <w:rStyle w:val="Red"/>
          <w:color w:val="auto"/>
        </w:rPr>
      </w:pPr>
      <w:r w:rsidRPr="008C2049">
        <w:rPr>
          <w:rStyle w:val="Red"/>
          <w:color w:val="auto"/>
        </w:rPr>
        <w:t>“</w:t>
      </w:r>
      <w:r w:rsidRPr="008C2049">
        <w:rPr>
          <w:rStyle w:val="Red"/>
          <w:i/>
          <w:color w:val="auto"/>
        </w:rPr>
        <w:t>hazardous property</w:t>
      </w:r>
      <w:r w:rsidRPr="008C2049">
        <w:rPr>
          <w:rStyle w:val="Red"/>
          <w:color w:val="auto"/>
        </w:rPr>
        <w:t xml:space="preserve">” has the meaning in Annex </w:t>
      </w:r>
      <w:proofErr w:type="spellStart"/>
      <w:r w:rsidRPr="008C2049">
        <w:rPr>
          <w:rStyle w:val="Red"/>
          <w:color w:val="auto"/>
        </w:rPr>
        <w:t>lll</w:t>
      </w:r>
      <w:proofErr w:type="spellEnd"/>
      <w:r w:rsidRPr="008C2049">
        <w:rPr>
          <w:rStyle w:val="Red"/>
          <w:color w:val="auto"/>
        </w:rPr>
        <w:t xml:space="preserve"> of the Waste Framework Directive.</w:t>
      </w:r>
    </w:p>
    <w:p w14:paraId="543CD66B" w14:textId="77777777" w:rsidR="002C25C3" w:rsidRPr="008C2049" w:rsidRDefault="002C25C3" w:rsidP="002C25C3">
      <w:pPr>
        <w:spacing w:line="270" w:lineRule="exact"/>
        <w:rPr>
          <w:color w:val="000000"/>
          <w:szCs w:val="20"/>
        </w:rPr>
      </w:pPr>
      <w:r w:rsidRPr="008C2049">
        <w:rPr>
          <w:i/>
          <w:color w:val="000000"/>
          <w:szCs w:val="20"/>
        </w:rPr>
        <w:t xml:space="preserve"> “incineration line”</w:t>
      </w:r>
      <w:r w:rsidRPr="008C2049">
        <w:rPr>
          <w:color w:val="000000"/>
          <w:szCs w:val="20"/>
        </w:rPr>
        <w:t xml:space="preserve"> means </w:t>
      </w:r>
      <w:proofErr w:type="gramStart"/>
      <w:r w:rsidRPr="008C2049">
        <w:rPr>
          <w:color w:val="000000"/>
          <w:szCs w:val="20"/>
        </w:rPr>
        <w:t>all of</w:t>
      </w:r>
      <w:proofErr w:type="gramEnd"/>
      <w:r w:rsidRPr="008C2049">
        <w:rPr>
          <w:color w:val="000000"/>
          <w:szCs w:val="20"/>
        </w:rPr>
        <w:t xml:space="preserve"> the incineration equipment related to a common discharge to air location.</w:t>
      </w:r>
    </w:p>
    <w:p w14:paraId="3CFA9F96" w14:textId="77777777" w:rsidR="002C25C3" w:rsidRPr="008C2049" w:rsidRDefault="002C25C3" w:rsidP="002C25C3">
      <w:pPr>
        <w:tabs>
          <w:tab w:val="left" w:pos="284"/>
        </w:tabs>
        <w:spacing w:before="60" w:line="270" w:lineRule="exact"/>
        <w:rPr>
          <w:szCs w:val="20"/>
        </w:rPr>
      </w:pPr>
      <w:r w:rsidRPr="008C2049">
        <w:rPr>
          <w:i/>
          <w:szCs w:val="20"/>
        </w:rPr>
        <w:t xml:space="preserve">“Industrial Emissions Directive” </w:t>
      </w:r>
      <w:r w:rsidRPr="008C2049">
        <w:rPr>
          <w:szCs w:val="20"/>
        </w:rPr>
        <w:t xml:space="preserve">means DIRECTIVE 2010/75/EU OF THE EUROPEAN PARLIAMENT AND OF THE COUNCIL of 24 November 2010 on industrial emissions, </w:t>
      </w:r>
      <w:r w:rsidRPr="008C2049">
        <w:rPr>
          <w:rStyle w:val="Red"/>
          <w:color w:val="auto"/>
        </w:rPr>
        <w:t>as read in accordance with Schedule 1A to the Environmental Permitting (England and Wales) Regulations 2016</w:t>
      </w:r>
      <w:r w:rsidRPr="008C2049">
        <w:rPr>
          <w:szCs w:val="20"/>
        </w:rPr>
        <w:t>.</w:t>
      </w:r>
    </w:p>
    <w:p w14:paraId="75C919BA" w14:textId="77777777" w:rsidR="002C25C3" w:rsidRPr="008C2049" w:rsidRDefault="002C25C3" w:rsidP="002C25C3">
      <w:pPr>
        <w:rPr>
          <w:szCs w:val="20"/>
        </w:rPr>
      </w:pPr>
      <w:r w:rsidRPr="008C2049">
        <w:rPr>
          <w:szCs w:val="20"/>
        </w:rPr>
        <w:t>“</w:t>
      </w:r>
      <w:r w:rsidRPr="008C2049">
        <w:rPr>
          <w:i/>
          <w:szCs w:val="20"/>
        </w:rPr>
        <w:t>Integrated emissions management technique</w:t>
      </w:r>
      <w:r w:rsidRPr="008C2049">
        <w:rPr>
          <w:szCs w:val="20"/>
        </w:rPr>
        <w:t xml:space="preserve">” means the principal of delivering compliance with </w:t>
      </w:r>
      <w:proofErr w:type="gramStart"/>
      <w:r w:rsidRPr="008C2049">
        <w:rPr>
          <w:szCs w:val="20"/>
        </w:rPr>
        <w:t>a number of</w:t>
      </w:r>
      <w:proofErr w:type="gramEnd"/>
      <w:r w:rsidRPr="008C2049">
        <w:rPr>
          <w:szCs w:val="20"/>
        </w:rPr>
        <w:t xml:space="preserve"> BREF BATAELs for the same pollutant, by setting a single overarching “bubble emission limit”. </w:t>
      </w:r>
    </w:p>
    <w:p w14:paraId="3EECE56A" w14:textId="77777777" w:rsidR="002C25C3" w:rsidRPr="008C2049" w:rsidRDefault="002C25C3" w:rsidP="002C25C3">
      <w:pPr>
        <w:rPr>
          <w:rFonts w:cs="Arial"/>
          <w:szCs w:val="20"/>
        </w:rPr>
      </w:pPr>
      <w:r w:rsidRPr="008C2049">
        <w:rPr>
          <w:rFonts w:cs="Arial"/>
          <w:i/>
          <w:szCs w:val="20"/>
        </w:rPr>
        <w:t xml:space="preserve">“invalid day”  </w:t>
      </w:r>
      <w:r w:rsidRPr="008C2049">
        <w:rPr>
          <w:rFonts w:cs="Arial"/>
          <w:szCs w:val="20"/>
        </w:rPr>
        <w:t>means any day in which more than three hourly average values are invalid.</w:t>
      </w:r>
    </w:p>
    <w:p w14:paraId="2129DC44" w14:textId="77777777" w:rsidR="002C25C3" w:rsidRPr="008C2049" w:rsidRDefault="002C25C3" w:rsidP="002C25C3">
      <w:pPr>
        <w:rPr>
          <w:rFonts w:cs="Arial"/>
          <w:szCs w:val="20"/>
        </w:rPr>
      </w:pPr>
      <w:r w:rsidRPr="008C2049">
        <w:rPr>
          <w:rFonts w:cs="Arial"/>
          <w:i/>
          <w:szCs w:val="20"/>
        </w:rPr>
        <w:t>“Invalid hourly average</w:t>
      </w:r>
      <w:r w:rsidRPr="008C2049">
        <w:rPr>
          <w:rFonts w:cs="Arial"/>
          <w:szCs w:val="20"/>
        </w:rPr>
        <w:t>”</w:t>
      </w:r>
      <w:r w:rsidRPr="008C2049">
        <w:rPr>
          <w:rFonts w:cs="Arial"/>
          <w:b/>
          <w:szCs w:val="20"/>
        </w:rPr>
        <w:t xml:space="preserve"> </w:t>
      </w:r>
      <w:r w:rsidRPr="008C2049">
        <w:rPr>
          <w:rFonts w:cs="Arial"/>
          <w:szCs w:val="20"/>
        </w:rPr>
        <w:t xml:space="preserve">means an hourly average period invalidated due to malfunction of, or maintenance work being carried out on, the continuous measurement system.  However, to allow some discretion for zero and span gas checking, or cleaning (by flushing), an hourly average period will count as valid </w:t>
      </w:r>
      <w:proofErr w:type="gramStart"/>
      <w:r w:rsidRPr="008C2049">
        <w:rPr>
          <w:rFonts w:cs="Arial"/>
          <w:szCs w:val="20"/>
        </w:rPr>
        <w:t>as long as</w:t>
      </w:r>
      <w:proofErr w:type="gramEnd"/>
      <w:r w:rsidRPr="008C2049">
        <w:rPr>
          <w:rFonts w:cs="Arial"/>
          <w:szCs w:val="20"/>
        </w:rPr>
        <w:t xml:space="preserve"> data has been accumulated for at least two thirds of the period (40 minutes). Such discretionary periods are not to exceed more than 5 in any one 24-hour period unless agreed in writing. Where plant may be operating for less than the 24-hour period, such discretionary periods are not to exceed more than one quarter of the overall valid hourly average periods unless agreed in writing.</w:t>
      </w:r>
    </w:p>
    <w:p w14:paraId="5DF3DE7D" w14:textId="77777777" w:rsidR="002C25C3" w:rsidRPr="008C2049" w:rsidRDefault="002C25C3" w:rsidP="002C25C3">
      <w:pPr>
        <w:tabs>
          <w:tab w:val="left" w:pos="2835"/>
        </w:tabs>
        <w:spacing w:line="270" w:lineRule="exact"/>
        <w:rPr>
          <w:i/>
          <w:szCs w:val="20"/>
        </w:rPr>
      </w:pPr>
      <w:r w:rsidRPr="008C2049">
        <w:rPr>
          <w:i/>
          <w:szCs w:val="20"/>
        </w:rPr>
        <w:t xml:space="preserve">“ISO” </w:t>
      </w:r>
      <w:r w:rsidRPr="008C2049">
        <w:rPr>
          <w:szCs w:val="20"/>
        </w:rPr>
        <w:t>means International Standards Organisation</w:t>
      </w:r>
      <w:r w:rsidRPr="008C2049">
        <w:rPr>
          <w:i/>
          <w:szCs w:val="20"/>
        </w:rPr>
        <w:t>.</w:t>
      </w:r>
    </w:p>
    <w:p w14:paraId="6FAB4DAE" w14:textId="77777777" w:rsidR="002C25C3" w:rsidRPr="008C2049" w:rsidRDefault="002C25C3" w:rsidP="002C25C3">
      <w:pPr>
        <w:tabs>
          <w:tab w:val="left" w:pos="2835"/>
        </w:tabs>
        <w:spacing w:line="270" w:lineRule="exact"/>
        <w:rPr>
          <w:szCs w:val="20"/>
        </w:rPr>
      </w:pPr>
      <w:r w:rsidRPr="008C2049">
        <w:rPr>
          <w:i/>
          <w:szCs w:val="20"/>
        </w:rPr>
        <w:t xml:space="preserve">“large combustion plant” </w:t>
      </w:r>
      <w:r w:rsidRPr="008C2049">
        <w:rPr>
          <w:szCs w:val="20"/>
        </w:rPr>
        <w:t xml:space="preserve">or </w:t>
      </w:r>
      <w:r w:rsidRPr="008C2049">
        <w:rPr>
          <w:i/>
          <w:szCs w:val="20"/>
        </w:rPr>
        <w:t xml:space="preserve">“LCP” </w:t>
      </w:r>
      <w:r w:rsidRPr="008C2049">
        <w:rPr>
          <w:szCs w:val="20"/>
        </w:rPr>
        <w:t>is a combustion plant or group of combustion plants discharging waste gases through a common windshield or stack, where the total thermal input is 50 MWth or more, based on gross calorific value.</w:t>
      </w:r>
    </w:p>
    <w:p w14:paraId="19CFF81C" w14:textId="77777777" w:rsidR="002C25C3" w:rsidRPr="008C2049" w:rsidRDefault="002C25C3" w:rsidP="002C25C3">
      <w:pPr>
        <w:tabs>
          <w:tab w:val="left" w:pos="2835"/>
        </w:tabs>
        <w:spacing w:line="270" w:lineRule="exact"/>
        <w:rPr>
          <w:color w:val="000000"/>
          <w:szCs w:val="20"/>
        </w:rPr>
      </w:pPr>
      <w:r w:rsidRPr="008C2049">
        <w:rPr>
          <w:i/>
          <w:color w:val="000000"/>
          <w:szCs w:val="20"/>
        </w:rPr>
        <w:t xml:space="preserve">“LDAR”, </w:t>
      </w:r>
      <w:r w:rsidRPr="008C2049">
        <w:rPr>
          <w:color w:val="000000"/>
          <w:szCs w:val="20"/>
        </w:rPr>
        <w:t xml:space="preserve">means Leak Detection and Repair, a managed scheme and programme for testing potential sources of fugitive emissions, from operational plant at the installation, and repairing or carrying out other </w:t>
      </w:r>
      <w:r w:rsidRPr="008C2049">
        <w:rPr>
          <w:color w:val="000000"/>
          <w:szCs w:val="20"/>
        </w:rPr>
        <w:lastRenderedPageBreak/>
        <w:t>actions to prevent, or where that is not possible, minimise continued emissions from those sources.  The LDAR programme at the installation shall be consistent with the requirements of the Institute of Petroleum (Energy Institute) Protocol.</w:t>
      </w:r>
    </w:p>
    <w:p w14:paraId="5A6E133A" w14:textId="77777777" w:rsidR="002C25C3" w:rsidRPr="008C2049" w:rsidRDefault="002C25C3" w:rsidP="002C25C3">
      <w:pPr>
        <w:rPr>
          <w:rFonts w:cs="Arial"/>
          <w:szCs w:val="20"/>
        </w:rPr>
      </w:pPr>
      <w:r w:rsidRPr="008C2049">
        <w:rPr>
          <w:rFonts w:cs="Arial"/>
          <w:i/>
          <w:szCs w:val="20"/>
        </w:rPr>
        <w:t>‘List of Wastes’</w:t>
      </w:r>
      <w:r w:rsidRPr="008C2049">
        <w:rPr>
          <w:rFonts w:cs="Arial"/>
          <w:szCs w:val="20"/>
        </w:rPr>
        <w:t xml:space="preserve"> means the list of wastes established by Commission Decision </w:t>
      </w:r>
      <w:hyperlink r:id="rId20" w:tooltip="Go to item of legislation" w:history="1">
        <w:r w:rsidRPr="008C2049">
          <w:rPr>
            <w:rFonts w:cs="Arial"/>
            <w:szCs w:val="20"/>
          </w:rPr>
          <w:t>2000/532/EC</w:t>
        </w:r>
      </w:hyperlink>
      <w:r w:rsidRPr="008C2049">
        <w:rPr>
          <w:rFonts w:cs="Arial"/>
          <w:szCs w:val="20"/>
        </w:rPr>
        <w:t xml:space="preserve"> replacing Decision </w:t>
      </w:r>
      <w:hyperlink r:id="rId21" w:tooltip="Go to item of legislation" w:history="1">
        <w:r w:rsidRPr="008C2049">
          <w:rPr>
            <w:rFonts w:cs="Arial"/>
            <w:szCs w:val="20"/>
          </w:rPr>
          <w:t>94/3/EC</w:t>
        </w:r>
      </w:hyperlink>
      <w:r w:rsidRPr="008C2049">
        <w:rPr>
          <w:rFonts w:cs="Arial"/>
          <w:szCs w:val="20"/>
        </w:rPr>
        <w:t xml:space="preserve"> establishing a list of wastes pursuant to Article 1(a) of Council Directive </w:t>
      </w:r>
      <w:hyperlink r:id="rId22" w:tooltip="Go to item of legislation" w:history="1">
        <w:r w:rsidRPr="008C2049">
          <w:rPr>
            <w:rFonts w:cs="Arial"/>
            <w:szCs w:val="20"/>
          </w:rPr>
          <w:t>75/442/EEC</w:t>
        </w:r>
      </w:hyperlink>
      <w:r w:rsidRPr="008C2049">
        <w:rPr>
          <w:rFonts w:cs="Arial"/>
          <w:szCs w:val="20"/>
        </w:rPr>
        <w:t xml:space="preserve"> on waste and Council Decision </w:t>
      </w:r>
      <w:hyperlink r:id="rId23" w:tooltip="Go to item of legislation" w:history="1">
        <w:r w:rsidRPr="008C2049">
          <w:rPr>
            <w:rFonts w:cs="Arial"/>
            <w:szCs w:val="20"/>
          </w:rPr>
          <w:t>94/904/EC</w:t>
        </w:r>
      </w:hyperlink>
      <w:r w:rsidRPr="008C2049">
        <w:rPr>
          <w:rFonts w:cs="Arial"/>
          <w:szCs w:val="20"/>
        </w:rPr>
        <w:t xml:space="preserve"> establishing a list of hazardous waste pursuant to Article 1(4) of Council Directive </w:t>
      </w:r>
      <w:hyperlink r:id="rId24" w:tooltip="Go to item of legislation" w:history="1">
        <w:r w:rsidRPr="008C2049">
          <w:rPr>
            <w:rFonts w:cs="Arial"/>
            <w:szCs w:val="20"/>
          </w:rPr>
          <w:t>91/689/EEC</w:t>
        </w:r>
      </w:hyperlink>
      <w:r w:rsidRPr="008C2049">
        <w:rPr>
          <w:rFonts w:cs="Arial"/>
          <w:szCs w:val="20"/>
        </w:rPr>
        <w:t xml:space="preserve"> on hazardous waste, as amended from time to time.</w:t>
      </w:r>
    </w:p>
    <w:p w14:paraId="4BE475BB" w14:textId="77777777" w:rsidR="002C25C3" w:rsidRPr="008C2049" w:rsidRDefault="002C25C3" w:rsidP="002C25C3">
      <w:pPr>
        <w:spacing w:line="270" w:lineRule="exact"/>
        <w:jc w:val="both"/>
        <w:rPr>
          <w:i/>
          <w:color w:val="000000"/>
          <w:szCs w:val="20"/>
        </w:rPr>
      </w:pPr>
      <w:r w:rsidRPr="008C2049">
        <w:rPr>
          <w:i/>
          <w:color w:val="000000"/>
          <w:szCs w:val="20"/>
        </w:rPr>
        <w:t>“LOI”</w:t>
      </w:r>
      <w:r w:rsidRPr="008C2049">
        <w:rPr>
          <w:color w:val="000000"/>
          <w:szCs w:val="20"/>
        </w:rPr>
        <w:t xml:space="preserve"> means loss on ignition a technique used to determine the combustible material by heating the ash residue to a high temperature.</w:t>
      </w:r>
    </w:p>
    <w:p w14:paraId="168562B9" w14:textId="77777777" w:rsidR="002C25C3" w:rsidRPr="008C2049" w:rsidRDefault="002C25C3" w:rsidP="002C25C3">
      <w:pPr>
        <w:spacing w:line="270" w:lineRule="exact"/>
        <w:jc w:val="both"/>
        <w:rPr>
          <w:i/>
          <w:szCs w:val="20"/>
        </w:rPr>
      </w:pPr>
      <w:r w:rsidRPr="008C2049">
        <w:rPr>
          <w:i/>
          <w:szCs w:val="20"/>
        </w:rPr>
        <w:t>“MCERTS”</w:t>
      </w:r>
      <w:r w:rsidRPr="008C2049">
        <w:rPr>
          <w:szCs w:val="20"/>
        </w:rPr>
        <w:t xml:space="preserve"> means the Environment Agency’s Monitoring Certification Scheme</w:t>
      </w:r>
      <w:r w:rsidRPr="008C2049">
        <w:rPr>
          <w:i/>
          <w:szCs w:val="20"/>
        </w:rPr>
        <w:t>.</w:t>
      </w:r>
    </w:p>
    <w:p w14:paraId="16291A3E" w14:textId="77777777" w:rsidR="002C25C3" w:rsidRPr="008C2049" w:rsidRDefault="002C25C3" w:rsidP="002C25C3">
      <w:pPr>
        <w:spacing w:line="270" w:lineRule="exact"/>
        <w:jc w:val="both"/>
        <w:rPr>
          <w:i/>
          <w:color w:val="000000"/>
          <w:szCs w:val="20"/>
        </w:rPr>
      </w:pPr>
      <w:r w:rsidRPr="008C2049">
        <w:rPr>
          <w:i/>
          <w:color w:val="000000"/>
          <w:szCs w:val="20"/>
        </w:rPr>
        <w:t>“</w:t>
      </w:r>
      <w:proofErr w:type="spellStart"/>
      <w:r w:rsidRPr="008C2049">
        <w:rPr>
          <w:i/>
          <w:color w:val="000000"/>
          <w:szCs w:val="20"/>
        </w:rPr>
        <w:t>mcr</w:t>
      </w:r>
      <w:proofErr w:type="spellEnd"/>
      <w:r w:rsidRPr="008C2049">
        <w:rPr>
          <w:i/>
          <w:color w:val="000000"/>
          <w:szCs w:val="20"/>
        </w:rPr>
        <w:t xml:space="preserve">” </w:t>
      </w:r>
      <w:r w:rsidRPr="008C2049">
        <w:rPr>
          <w:iCs/>
          <w:color w:val="000000"/>
          <w:szCs w:val="20"/>
        </w:rPr>
        <w:t xml:space="preserve">means </w:t>
      </w:r>
      <w:r w:rsidRPr="008C2049">
        <w:rPr>
          <w:color w:val="000000"/>
          <w:szCs w:val="20"/>
        </w:rPr>
        <w:t>maximum continuous rating</w:t>
      </w:r>
      <w:r w:rsidRPr="008C2049">
        <w:rPr>
          <w:i/>
          <w:color w:val="000000"/>
          <w:szCs w:val="20"/>
        </w:rPr>
        <w:t>.</w:t>
      </w:r>
    </w:p>
    <w:p w14:paraId="41E0777E" w14:textId="77777777" w:rsidR="002C25C3" w:rsidRPr="008C2049" w:rsidRDefault="002C25C3" w:rsidP="002C25C3">
      <w:pPr>
        <w:autoSpaceDE w:val="0"/>
        <w:autoSpaceDN w:val="0"/>
        <w:adjustRightInd w:val="0"/>
        <w:spacing w:after="0"/>
        <w:rPr>
          <w:rFonts w:cs="Calibri"/>
          <w:szCs w:val="20"/>
          <w:lang w:eastAsia="en-GB"/>
        </w:rPr>
      </w:pPr>
      <w:r w:rsidRPr="008C2049">
        <w:rPr>
          <w:i/>
          <w:color w:val="000000"/>
          <w:szCs w:val="20"/>
        </w:rPr>
        <w:t>“</w:t>
      </w:r>
      <w:r w:rsidRPr="008C2049">
        <w:rPr>
          <w:rFonts w:cs="Calibri"/>
          <w:i/>
          <w:iCs/>
          <w:szCs w:val="20"/>
          <w:lang w:eastAsia="en-GB"/>
        </w:rPr>
        <w:t>Medium Combustion Plant”</w:t>
      </w:r>
      <w:r w:rsidRPr="008C2049">
        <w:rPr>
          <w:rFonts w:cs="Calibri"/>
          <w:szCs w:val="20"/>
          <w:lang w:eastAsia="en-GB"/>
        </w:rPr>
        <w:t xml:space="preserve"> or ”</w:t>
      </w:r>
      <w:r w:rsidRPr="008C2049">
        <w:rPr>
          <w:rFonts w:cs="Calibri"/>
          <w:i/>
          <w:iCs/>
          <w:szCs w:val="20"/>
          <w:lang w:eastAsia="en-GB"/>
        </w:rPr>
        <w:t>MCP</w:t>
      </w:r>
      <w:r w:rsidRPr="008C2049">
        <w:rPr>
          <w:rFonts w:cs="Calibri"/>
          <w:szCs w:val="20"/>
          <w:lang w:eastAsia="en-GB"/>
        </w:rPr>
        <w:t>” means a combustion plant with a rated thermal input equal to or greater than 1 MW but less than 50 MW.</w:t>
      </w:r>
    </w:p>
    <w:p w14:paraId="5B54F4BD" w14:textId="77777777" w:rsidR="002C25C3" w:rsidRPr="008C2049" w:rsidRDefault="002C25C3" w:rsidP="002C25C3">
      <w:pPr>
        <w:rPr>
          <w:rStyle w:val="Red"/>
          <w:color w:val="auto"/>
        </w:rPr>
      </w:pPr>
      <w:r w:rsidRPr="008C2049">
        <w:rPr>
          <w:rStyle w:val="Red"/>
          <w:color w:val="auto"/>
        </w:rPr>
        <w:t>“</w:t>
      </w:r>
      <w:r w:rsidRPr="008C2049">
        <w:rPr>
          <w:rStyle w:val="Red"/>
          <w:i/>
          <w:iCs/>
          <w:color w:val="auto"/>
        </w:rPr>
        <w:t>Medium Combustion Plant Directive</w:t>
      </w:r>
      <w:r w:rsidRPr="008C2049">
        <w:rPr>
          <w:rStyle w:val="Red"/>
          <w:color w:val="auto"/>
        </w:rPr>
        <w:t>” or “</w:t>
      </w:r>
      <w:r w:rsidRPr="008C2049">
        <w:rPr>
          <w:rStyle w:val="Red"/>
          <w:i/>
          <w:iCs/>
          <w:color w:val="auto"/>
        </w:rPr>
        <w:t>MCPD</w:t>
      </w:r>
      <w:r w:rsidRPr="008C2049">
        <w:rPr>
          <w:rStyle w:val="Red"/>
          <w:color w:val="auto"/>
        </w:rPr>
        <w:t>” means Directive 2015/2193/EU of the European Parliament and of the Council on the limitation of emissions of certain pollutants into the air from medium combustion plants, as read in accordance with Schedule 1A to the Environmental Permitting (England and Wales) Regulations 2016.</w:t>
      </w:r>
    </w:p>
    <w:p w14:paraId="653DD9F0" w14:textId="77777777" w:rsidR="002C25C3" w:rsidRPr="008C2049" w:rsidRDefault="002C25C3" w:rsidP="002C25C3">
      <w:pPr>
        <w:rPr>
          <w:szCs w:val="20"/>
        </w:rPr>
      </w:pPr>
      <w:r w:rsidRPr="008C2049">
        <w:rPr>
          <w:i/>
          <w:color w:val="000000"/>
          <w:szCs w:val="20"/>
        </w:rPr>
        <w:t>“MFF Protocol”</w:t>
      </w:r>
      <w:r w:rsidRPr="008C2049">
        <w:rPr>
          <w:szCs w:val="20"/>
        </w:rPr>
        <w:t xml:space="preserve"> means ‘IED Chapter III Protocol for Multi-fuel Firing Refinery Combustion Plants granted a Permit prior to 7</w:t>
      </w:r>
      <w:r w:rsidRPr="008C2049">
        <w:rPr>
          <w:szCs w:val="20"/>
          <w:vertAlign w:val="superscript"/>
        </w:rPr>
        <w:t>th</w:t>
      </w:r>
      <w:r w:rsidRPr="008C2049">
        <w:rPr>
          <w:szCs w:val="20"/>
        </w:rPr>
        <w:t xml:space="preserve"> January 2013’. Version 5 or any later version unless otherwise agreed in writing by the Environment Agency.</w:t>
      </w:r>
    </w:p>
    <w:p w14:paraId="10DEBFE1" w14:textId="77777777" w:rsidR="002C25C3" w:rsidRPr="008C2049" w:rsidRDefault="002C25C3" w:rsidP="002C25C3">
      <w:pPr>
        <w:rPr>
          <w:szCs w:val="20"/>
        </w:rPr>
      </w:pPr>
      <w:r w:rsidRPr="008C2049">
        <w:rPr>
          <w:szCs w:val="20"/>
        </w:rPr>
        <w:t>“</w:t>
      </w:r>
      <w:r w:rsidRPr="008C2049">
        <w:rPr>
          <w:i/>
          <w:szCs w:val="20"/>
        </w:rPr>
        <w:t>monthly average</w:t>
      </w:r>
      <w:r w:rsidRPr="008C2049">
        <w:rPr>
          <w:szCs w:val="20"/>
        </w:rPr>
        <w:t>” for emissions to air, the BAT AELs refer to monthly average values, for continuous measurements. This means the averages of all valid hourly average values measured over a period of one month.</w:t>
      </w:r>
    </w:p>
    <w:p w14:paraId="4C73DF99" w14:textId="77777777" w:rsidR="002C25C3" w:rsidRPr="008C2049" w:rsidRDefault="002C25C3" w:rsidP="002C25C3">
      <w:pPr>
        <w:rPr>
          <w:szCs w:val="20"/>
        </w:rPr>
      </w:pPr>
      <w:r w:rsidRPr="008C2049">
        <w:rPr>
          <w:szCs w:val="20"/>
        </w:rPr>
        <w:t>“</w:t>
      </w:r>
      <w:r w:rsidRPr="008C2049">
        <w:rPr>
          <w:i/>
          <w:szCs w:val="20"/>
        </w:rPr>
        <w:t>monthly/yearly average</w:t>
      </w:r>
      <w:r w:rsidRPr="008C2049">
        <w:rPr>
          <w:szCs w:val="20"/>
        </w:rPr>
        <w:t>” for emissions to water, the BAT AELs refer to yearly averages. This means, the average of all daily averages obtained within a year/month, weighted according to the daily flows.</w:t>
      </w:r>
    </w:p>
    <w:p w14:paraId="1455C7A7" w14:textId="77777777" w:rsidR="002C25C3" w:rsidRPr="008C2049" w:rsidRDefault="002C25C3" w:rsidP="002C25C3">
      <w:pPr>
        <w:rPr>
          <w:rFonts w:cs="Arial"/>
          <w:szCs w:val="20"/>
        </w:rPr>
      </w:pPr>
      <w:r w:rsidRPr="008C2049">
        <w:rPr>
          <w:rFonts w:cs="Arial"/>
          <w:i/>
          <w:szCs w:val="20"/>
        </w:rPr>
        <w:t xml:space="preserve">“Multi-fuel firing” or “MFF” </w:t>
      </w:r>
      <w:r w:rsidRPr="008C2049">
        <w:rPr>
          <w:rFonts w:cs="Arial"/>
          <w:szCs w:val="20"/>
        </w:rPr>
        <w:t>means the capability of burning more than one type of fuel.</w:t>
      </w:r>
    </w:p>
    <w:p w14:paraId="39D907B1" w14:textId="77777777" w:rsidR="002C25C3" w:rsidRPr="008C2049" w:rsidRDefault="002C25C3" w:rsidP="002C25C3">
      <w:pPr>
        <w:spacing w:line="270" w:lineRule="exact"/>
        <w:jc w:val="both"/>
        <w:rPr>
          <w:color w:val="000000"/>
          <w:szCs w:val="20"/>
        </w:rPr>
      </w:pPr>
      <w:r w:rsidRPr="008C2049">
        <w:rPr>
          <w:i/>
          <w:color w:val="000000"/>
          <w:szCs w:val="20"/>
        </w:rPr>
        <w:t xml:space="preserve">“Natural gas” </w:t>
      </w:r>
      <w:r w:rsidRPr="008C2049">
        <w:rPr>
          <w:color w:val="000000"/>
          <w:szCs w:val="20"/>
        </w:rPr>
        <w:t>means</w:t>
      </w:r>
      <w:r w:rsidRPr="008C2049">
        <w:rPr>
          <w:i/>
          <w:color w:val="000000"/>
          <w:szCs w:val="20"/>
        </w:rPr>
        <w:t xml:space="preserve"> </w:t>
      </w:r>
      <w:r w:rsidRPr="008C2049">
        <w:rPr>
          <w:color w:val="000000"/>
          <w:szCs w:val="20"/>
        </w:rPr>
        <w:t>naturally occurring methane with no more than 20% by volume of inert or other constituents.</w:t>
      </w:r>
    </w:p>
    <w:p w14:paraId="5608E9B7" w14:textId="77777777" w:rsidR="002C25C3" w:rsidRPr="008C2049" w:rsidRDefault="002C25C3" w:rsidP="002C25C3">
      <w:pPr>
        <w:spacing w:line="270" w:lineRule="exact"/>
        <w:jc w:val="both"/>
        <w:rPr>
          <w:color w:val="000000"/>
          <w:szCs w:val="20"/>
        </w:rPr>
      </w:pPr>
      <w:r w:rsidRPr="008C2049">
        <w:rPr>
          <w:i/>
          <w:color w:val="000000"/>
          <w:szCs w:val="20"/>
        </w:rPr>
        <w:t>“</w:t>
      </w:r>
      <w:proofErr w:type="spellStart"/>
      <w:r w:rsidRPr="008C2049">
        <w:rPr>
          <w:i/>
          <w:color w:val="000000"/>
          <w:szCs w:val="20"/>
        </w:rPr>
        <w:t>ncv</w:t>
      </w:r>
      <w:proofErr w:type="spellEnd"/>
      <w:r w:rsidRPr="008C2049">
        <w:rPr>
          <w:i/>
          <w:color w:val="000000"/>
          <w:szCs w:val="20"/>
        </w:rPr>
        <w:t>”</w:t>
      </w:r>
      <w:r w:rsidRPr="008C2049">
        <w:rPr>
          <w:color w:val="000000"/>
          <w:szCs w:val="20"/>
        </w:rPr>
        <w:t xml:space="preserve"> means net calorific value.</w:t>
      </w:r>
    </w:p>
    <w:p w14:paraId="2EFAF835" w14:textId="77777777" w:rsidR="002C25C3" w:rsidRPr="008C2049" w:rsidRDefault="002C25C3" w:rsidP="002C25C3">
      <w:pPr>
        <w:spacing w:before="0" w:after="0" w:line="240" w:lineRule="auto"/>
        <w:rPr>
          <w:color w:val="000000"/>
          <w:szCs w:val="20"/>
        </w:rPr>
      </w:pPr>
      <w:r w:rsidRPr="008C2049">
        <w:rPr>
          <w:color w:val="000000"/>
          <w:szCs w:val="20"/>
        </w:rPr>
        <w:t>“</w:t>
      </w:r>
      <w:r w:rsidRPr="008C2049">
        <w:rPr>
          <w:i/>
          <w:iCs/>
          <w:color w:val="000000"/>
          <w:szCs w:val="20"/>
        </w:rPr>
        <w:t>Net Feed Gas Energy Conversion Efficiency</w:t>
      </w:r>
      <w:r w:rsidRPr="008C2049">
        <w:rPr>
          <w:color w:val="000000"/>
          <w:szCs w:val="20"/>
        </w:rPr>
        <w:t>” (%) is defined as the ratio multiplied by 100 between:</w:t>
      </w:r>
    </w:p>
    <w:p w14:paraId="6D10E437" w14:textId="77777777" w:rsidR="002C25C3" w:rsidRPr="008C2049" w:rsidRDefault="002C25C3" w:rsidP="002C25C3">
      <w:pPr>
        <w:numPr>
          <w:ilvl w:val="0"/>
          <w:numId w:val="102"/>
        </w:numPr>
        <w:spacing w:before="0" w:after="0" w:line="240" w:lineRule="auto"/>
        <w:rPr>
          <w:color w:val="000000"/>
          <w:szCs w:val="20"/>
        </w:rPr>
      </w:pPr>
      <w:r w:rsidRPr="008C2049">
        <w:rPr>
          <w:color w:val="000000"/>
          <w:szCs w:val="20"/>
        </w:rPr>
        <w:t xml:space="preserve">The ‘Net energy content of the hydrogen product’ (on Lower Heating Value basis); and </w:t>
      </w:r>
    </w:p>
    <w:p w14:paraId="3C0FFF74" w14:textId="77777777" w:rsidR="002C25C3" w:rsidRPr="008C2049" w:rsidRDefault="002C25C3" w:rsidP="002C25C3">
      <w:pPr>
        <w:numPr>
          <w:ilvl w:val="0"/>
          <w:numId w:val="102"/>
        </w:numPr>
        <w:spacing w:before="0" w:after="0" w:line="240" w:lineRule="auto"/>
        <w:rPr>
          <w:color w:val="000000"/>
          <w:szCs w:val="20"/>
        </w:rPr>
      </w:pPr>
      <w:r w:rsidRPr="008C2049">
        <w:rPr>
          <w:color w:val="000000"/>
          <w:szCs w:val="20"/>
        </w:rPr>
        <w:t xml:space="preserve">The ‘Net energy content’ (on Lower Heating Value basis) of the feed gas, plus the ‘electrical power import’ figure expressed as the equivalent net energy content of the hydrogen product that would be necessary to generate the electrical power input required by the HPP and CCS plant, at an assumed typical net electrical efficiency of 58.5%; </w:t>
      </w:r>
    </w:p>
    <w:p w14:paraId="4CC7C727" w14:textId="77777777" w:rsidR="002C25C3" w:rsidRPr="008C2049" w:rsidRDefault="002C25C3" w:rsidP="002C25C3">
      <w:pPr>
        <w:rPr>
          <w:szCs w:val="20"/>
        </w:rPr>
      </w:pPr>
      <w:r w:rsidRPr="008C2049">
        <w:rPr>
          <w:szCs w:val="20"/>
        </w:rPr>
        <w:t>“</w:t>
      </w:r>
      <w:r w:rsidRPr="008C2049">
        <w:rPr>
          <w:i/>
          <w:szCs w:val="20"/>
        </w:rPr>
        <w:t>Normal operation</w:t>
      </w:r>
      <w:r w:rsidRPr="008C2049">
        <w:rPr>
          <w:szCs w:val="20"/>
        </w:rPr>
        <w:t xml:space="preserve">” means the range of process conditions that can occur when a process unit is performing its intended duty. </w:t>
      </w:r>
    </w:p>
    <w:p w14:paraId="272FFDFC" w14:textId="77777777" w:rsidR="002C25C3" w:rsidRPr="008C2049" w:rsidRDefault="002C25C3" w:rsidP="002C25C3">
      <w:pPr>
        <w:pStyle w:val="Heading3nonum"/>
        <w:keepLines w:val="0"/>
        <w:widowControl/>
        <w:jc w:val="both"/>
        <w:outlineLvl w:val="9"/>
        <w:rPr>
          <w:rFonts w:cs="Arial"/>
          <w:i/>
          <w:sz w:val="20"/>
        </w:rPr>
      </w:pPr>
      <w:r w:rsidRPr="008C2049">
        <w:rPr>
          <w:rFonts w:cs="Arial"/>
          <w:i/>
          <w:color w:val="auto"/>
          <w:sz w:val="20"/>
        </w:rPr>
        <w:t xml:space="preserve">“notify without delay” and “notified without delay” </w:t>
      </w:r>
      <w:r w:rsidRPr="008C2049">
        <w:rPr>
          <w:rFonts w:cs="Arial"/>
          <w:color w:val="auto"/>
          <w:sz w:val="20"/>
        </w:rPr>
        <w:t>means that a telephone call can be used, whereas all</w:t>
      </w:r>
      <w:r w:rsidRPr="008C2049">
        <w:rPr>
          <w:rFonts w:cs="Arial"/>
          <w:sz w:val="20"/>
        </w:rPr>
        <w:t xml:space="preserve"> other reports and notifications must be supplied in writing, either electronically or on paper.</w:t>
      </w:r>
      <w:r w:rsidRPr="008C2049">
        <w:rPr>
          <w:rFonts w:cs="Arial"/>
          <w:i/>
          <w:sz w:val="20"/>
        </w:rPr>
        <w:t xml:space="preserve"> </w:t>
      </w:r>
    </w:p>
    <w:p w14:paraId="772F65B7" w14:textId="77777777" w:rsidR="002C25C3" w:rsidRPr="008C2049" w:rsidRDefault="002C25C3" w:rsidP="002C25C3">
      <w:pPr>
        <w:rPr>
          <w:szCs w:val="20"/>
        </w:rPr>
      </w:pPr>
      <w:r w:rsidRPr="008C2049">
        <w:rPr>
          <w:szCs w:val="20"/>
        </w:rPr>
        <w:t>“</w:t>
      </w:r>
      <w:r w:rsidRPr="008C2049">
        <w:rPr>
          <w:i/>
          <w:szCs w:val="20"/>
        </w:rPr>
        <w:t>off-gas</w:t>
      </w:r>
      <w:r w:rsidRPr="008C2049">
        <w:rPr>
          <w:szCs w:val="20"/>
        </w:rPr>
        <w:t xml:space="preserve">” means a gas stream produced by a refinery process. </w:t>
      </w:r>
    </w:p>
    <w:p w14:paraId="705E0E05" w14:textId="77777777" w:rsidR="002C25C3" w:rsidRPr="008C2049" w:rsidRDefault="002C25C3" w:rsidP="002C25C3">
      <w:pPr>
        <w:tabs>
          <w:tab w:val="left" w:pos="2835"/>
        </w:tabs>
        <w:spacing w:line="270" w:lineRule="exact"/>
        <w:rPr>
          <w:color w:val="000000"/>
          <w:szCs w:val="20"/>
        </w:rPr>
      </w:pPr>
      <w:r w:rsidRPr="008C2049">
        <w:rPr>
          <w:i/>
          <w:color w:val="000000"/>
          <w:szCs w:val="20"/>
        </w:rPr>
        <w:t>“operational hours”</w:t>
      </w:r>
      <w:r w:rsidRPr="008C2049">
        <w:rPr>
          <w:color w:val="000000"/>
          <w:szCs w:val="20"/>
        </w:rPr>
        <w:t xml:space="preserve"> are whole hours commencing from the first unit ending start-up and ending when the last unit commences </w:t>
      </w:r>
      <w:proofErr w:type="gramStart"/>
      <w:r w:rsidRPr="008C2049">
        <w:rPr>
          <w:color w:val="000000"/>
          <w:szCs w:val="20"/>
        </w:rPr>
        <w:t>shut-down</w:t>
      </w:r>
      <w:proofErr w:type="gramEnd"/>
      <w:r w:rsidRPr="008C2049">
        <w:rPr>
          <w:color w:val="000000"/>
          <w:szCs w:val="20"/>
        </w:rPr>
        <w:t>.</w:t>
      </w:r>
    </w:p>
    <w:p w14:paraId="634CCF6C" w14:textId="77777777" w:rsidR="002C25C3" w:rsidRPr="008C2049" w:rsidRDefault="002C25C3" w:rsidP="002C25C3">
      <w:pPr>
        <w:rPr>
          <w:szCs w:val="20"/>
        </w:rPr>
      </w:pPr>
      <w:r w:rsidRPr="008C2049">
        <w:rPr>
          <w:szCs w:val="20"/>
        </w:rPr>
        <w:t>“</w:t>
      </w:r>
      <w:r w:rsidRPr="008C2049">
        <w:rPr>
          <w:i/>
          <w:szCs w:val="20"/>
        </w:rPr>
        <w:t>other than normal operating conditions</w:t>
      </w:r>
      <w:r w:rsidRPr="008C2049">
        <w:rPr>
          <w:szCs w:val="20"/>
        </w:rPr>
        <w:t>” means process conditions that would not occur during the normal operation of a process unit.</w:t>
      </w:r>
    </w:p>
    <w:p w14:paraId="14BE5AF2" w14:textId="77777777" w:rsidR="002C25C3" w:rsidRPr="008C2049" w:rsidRDefault="002C25C3" w:rsidP="002C25C3">
      <w:pPr>
        <w:rPr>
          <w:i/>
          <w:color w:val="000000"/>
          <w:szCs w:val="20"/>
        </w:rPr>
      </w:pPr>
      <w:r w:rsidRPr="008C2049">
        <w:rPr>
          <w:szCs w:val="20"/>
        </w:rPr>
        <w:t xml:space="preserve"> </w:t>
      </w:r>
      <w:r w:rsidRPr="008C2049">
        <w:rPr>
          <w:i/>
          <w:color w:val="000000"/>
          <w:szCs w:val="20"/>
        </w:rPr>
        <w:t xml:space="preserve">“PAH” </w:t>
      </w:r>
      <w:r w:rsidRPr="008C2049">
        <w:rPr>
          <w:color w:val="000000"/>
          <w:szCs w:val="20"/>
        </w:rPr>
        <w:t>means poly-cyclic aromatic hydrocarbon, and comprises anthanthrene, benzo[a]anthracene, benzo[b]fluoranthene, benzo[k]fluoranthene, benzo[b]</w:t>
      </w:r>
      <w:proofErr w:type="spellStart"/>
      <w:r w:rsidRPr="008C2049">
        <w:rPr>
          <w:color w:val="000000"/>
          <w:szCs w:val="20"/>
        </w:rPr>
        <w:t>naph</w:t>
      </w:r>
      <w:proofErr w:type="spellEnd"/>
      <w:r w:rsidRPr="008C2049">
        <w:rPr>
          <w:color w:val="000000"/>
          <w:szCs w:val="20"/>
        </w:rPr>
        <w:t xml:space="preserve">(2,1-d)thiophene, benzo[c]phenanthrene, </w:t>
      </w:r>
      <w:r w:rsidRPr="008C2049">
        <w:rPr>
          <w:color w:val="000000"/>
          <w:szCs w:val="20"/>
        </w:rPr>
        <w:lastRenderedPageBreak/>
        <w:t>benzo[</w:t>
      </w:r>
      <w:proofErr w:type="spellStart"/>
      <w:r w:rsidRPr="008C2049">
        <w:rPr>
          <w:color w:val="000000"/>
          <w:szCs w:val="20"/>
        </w:rPr>
        <w:t>ghi</w:t>
      </w:r>
      <w:proofErr w:type="spellEnd"/>
      <w:r w:rsidRPr="008C2049">
        <w:rPr>
          <w:color w:val="000000"/>
          <w:szCs w:val="20"/>
        </w:rPr>
        <w:t xml:space="preserve">]perylene, benzo[a]pyrene, </w:t>
      </w:r>
      <w:proofErr w:type="spellStart"/>
      <w:r w:rsidRPr="008C2049">
        <w:rPr>
          <w:color w:val="000000"/>
          <w:szCs w:val="20"/>
        </w:rPr>
        <w:t>cholanthrene</w:t>
      </w:r>
      <w:proofErr w:type="spellEnd"/>
      <w:r w:rsidRPr="008C2049">
        <w:rPr>
          <w:color w:val="000000"/>
          <w:szCs w:val="20"/>
        </w:rPr>
        <w:t xml:space="preserve">, chrysene, </w:t>
      </w:r>
      <w:proofErr w:type="spellStart"/>
      <w:r w:rsidRPr="008C2049">
        <w:rPr>
          <w:color w:val="000000"/>
          <w:szCs w:val="20"/>
        </w:rPr>
        <w:t>cyclopenta</w:t>
      </w:r>
      <w:proofErr w:type="spellEnd"/>
      <w:r w:rsidRPr="008C2049">
        <w:rPr>
          <w:color w:val="000000"/>
          <w:szCs w:val="20"/>
        </w:rPr>
        <w:t>[</w:t>
      </w:r>
      <w:proofErr w:type="spellStart"/>
      <w:r w:rsidRPr="008C2049">
        <w:rPr>
          <w:color w:val="000000"/>
          <w:szCs w:val="20"/>
        </w:rPr>
        <w:t>c,d</w:t>
      </w:r>
      <w:proofErr w:type="spellEnd"/>
      <w:r w:rsidRPr="008C2049">
        <w:rPr>
          <w:color w:val="000000"/>
          <w:szCs w:val="20"/>
        </w:rPr>
        <w:t>]pyrene, dibenzo[ah]anthracene, dibenzo[</w:t>
      </w:r>
      <w:proofErr w:type="spellStart"/>
      <w:r w:rsidRPr="008C2049">
        <w:rPr>
          <w:color w:val="000000"/>
          <w:szCs w:val="20"/>
        </w:rPr>
        <w:t>a,i</w:t>
      </w:r>
      <w:proofErr w:type="spellEnd"/>
      <w:r w:rsidRPr="008C2049">
        <w:rPr>
          <w:color w:val="000000"/>
          <w:szCs w:val="20"/>
        </w:rPr>
        <w:t>]pyrene fluoranthene, Indo[1,2,3-cd]pyrene, naphthalene.</w:t>
      </w:r>
    </w:p>
    <w:p w14:paraId="65B3C14A" w14:textId="77777777" w:rsidR="002C25C3" w:rsidRPr="008C2049" w:rsidRDefault="002C25C3" w:rsidP="002C25C3">
      <w:pPr>
        <w:tabs>
          <w:tab w:val="left" w:pos="2835"/>
        </w:tabs>
        <w:spacing w:line="270" w:lineRule="exact"/>
        <w:rPr>
          <w:i/>
          <w:color w:val="000000"/>
          <w:szCs w:val="20"/>
        </w:rPr>
      </w:pPr>
      <w:r w:rsidRPr="008C2049">
        <w:rPr>
          <w:i/>
          <w:color w:val="000000"/>
          <w:szCs w:val="20"/>
        </w:rPr>
        <w:t>“PCB”</w:t>
      </w:r>
      <w:r w:rsidRPr="008C2049">
        <w:rPr>
          <w:color w:val="000000"/>
          <w:szCs w:val="20"/>
        </w:rPr>
        <w:t xml:space="preserve"> means polychlorinated biphenyl dioxin-like PCBs are the non-ortho and mono-ortho PCBs listed in the table below.</w:t>
      </w:r>
    </w:p>
    <w:p w14:paraId="3C0B29BF" w14:textId="77777777" w:rsidR="002C25C3" w:rsidRPr="008C2049" w:rsidRDefault="002C25C3" w:rsidP="002C25C3">
      <w:pPr>
        <w:tabs>
          <w:tab w:val="left" w:pos="2835"/>
        </w:tabs>
        <w:spacing w:line="270" w:lineRule="exact"/>
        <w:rPr>
          <w:i/>
          <w:color w:val="000000"/>
          <w:szCs w:val="20"/>
        </w:rPr>
      </w:pPr>
      <w:r w:rsidRPr="008C2049">
        <w:rPr>
          <w:i/>
          <w:color w:val="000000"/>
          <w:szCs w:val="20"/>
        </w:rPr>
        <w:t xml:space="preserve"> “quarterly” </w:t>
      </w:r>
      <w:r w:rsidRPr="008C2049">
        <w:rPr>
          <w:color w:val="000000"/>
          <w:szCs w:val="20"/>
        </w:rPr>
        <w:t xml:space="preserve">for reporting/sampling means after/during each </w:t>
      </w:r>
      <w:proofErr w:type="gramStart"/>
      <w:r w:rsidRPr="008C2049">
        <w:rPr>
          <w:color w:val="000000"/>
          <w:szCs w:val="20"/>
        </w:rPr>
        <w:t>3 month</w:t>
      </w:r>
      <w:proofErr w:type="gramEnd"/>
      <w:r w:rsidRPr="008C2049">
        <w:rPr>
          <w:color w:val="000000"/>
          <w:szCs w:val="20"/>
        </w:rPr>
        <w:t xml:space="preserve"> period, January to March; April to June; July to September and October to December and, when sampling, with at least 2 months between each sampling date.</w:t>
      </w:r>
    </w:p>
    <w:p w14:paraId="134D5384" w14:textId="77777777" w:rsidR="002C25C3" w:rsidRPr="008C2049" w:rsidRDefault="002C25C3" w:rsidP="002C25C3">
      <w:pPr>
        <w:spacing w:line="270" w:lineRule="exact"/>
        <w:jc w:val="both"/>
        <w:rPr>
          <w:szCs w:val="20"/>
        </w:rPr>
      </w:pPr>
      <w:r w:rsidRPr="008C2049">
        <w:rPr>
          <w:i/>
          <w:szCs w:val="20"/>
        </w:rPr>
        <w:t xml:space="preserve">“quarter” </w:t>
      </w:r>
      <w:r w:rsidRPr="008C2049">
        <w:rPr>
          <w:szCs w:val="20"/>
        </w:rPr>
        <w:t>means a calendar year quarter commencing on 1 January, 1 April, 1 July or 1 October.</w:t>
      </w:r>
    </w:p>
    <w:p w14:paraId="18899B3D" w14:textId="77777777" w:rsidR="002C25C3" w:rsidRPr="008C2049" w:rsidRDefault="002C25C3" w:rsidP="002C25C3">
      <w:pPr>
        <w:spacing w:line="270" w:lineRule="exact"/>
        <w:rPr>
          <w:szCs w:val="20"/>
        </w:rPr>
      </w:pPr>
      <w:r w:rsidRPr="008C2049">
        <w:rPr>
          <w:i/>
          <w:szCs w:val="20"/>
        </w:rPr>
        <w:t xml:space="preserve">“recovery” </w:t>
      </w:r>
      <w:r w:rsidRPr="008C2049">
        <w:rPr>
          <w:szCs w:val="20"/>
        </w:rPr>
        <w:t xml:space="preserve">means any of the operations provided for in Annex II to Directive 2008/98/EC of the European Parliament and of the Council on waste. </w:t>
      </w:r>
    </w:p>
    <w:p w14:paraId="7215340C" w14:textId="77777777" w:rsidR="002C25C3" w:rsidRPr="008C2049" w:rsidRDefault="002C25C3" w:rsidP="002C25C3">
      <w:r w:rsidRPr="008C2049">
        <w:t>“</w:t>
      </w:r>
      <w:r w:rsidRPr="008C2049">
        <w:rPr>
          <w:i/>
        </w:rPr>
        <w:t>RFG-refinery fuel gas</w:t>
      </w:r>
      <w:r w:rsidRPr="008C2049">
        <w:t xml:space="preserve">” means </w:t>
      </w:r>
      <w:r w:rsidRPr="008C2049">
        <w:rPr>
          <w:sz w:val="19"/>
          <w:szCs w:val="19"/>
        </w:rPr>
        <w:t>off-gases from distillation or conversion units used as a fuel.</w:t>
      </w:r>
    </w:p>
    <w:p w14:paraId="327A95BD" w14:textId="77777777" w:rsidR="002C25C3" w:rsidRPr="008C2049" w:rsidRDefault="002C25C3" w:rsidP="002C25C3">
      <w:pPr>
        <w:tabs>
          <w:tab w:val="left" w:pos="2835"/>
        </w:tabs>
        <w:spacing w:line="270" w:lineRule="exact"/>
        <w:rPr>
          <w:color w:val="000000"/>
          <w:szCs w:val="20"/>
        </w:rPr>
      </w:pPr>
      <w:r w:rsidRPr="008C2049">
        <w:rPr>
          <w:i/>
          <w:color w:val="000000"/>
          <w:szCs w:val="20"/>
        </w:rPr>
        <w:t>“Sector Guidance Note”</w:t>
      </w:r>
      <w:r w:rsidRPr="008C2049">
        <w:rPr>
          <w:color w:val="000000"/>
          <w:szCs w:val="20"/>
        </w:rPr>
        <w:t xml:space="preserve"> means IPPC Sector Guidance Note on Gasification, Liquefaction and Refining Activities, IPPC S1.02.</w:t>
      </w:r>
    </w:p>
    <w:p w14:paraId="23CF445C" w14:textId="77777777" w:rsidR="002C25C3" w:rsidRPr="008C2049" w:rsidRDefault="002C25C3" w:rsidP="002C25C3">
      <w:pPr>
        <w:spacing w:line="270" w:lineRule="exact"/>
        <w:rPr>
          <w:b/>
          <w:color w:val="000000"/>
          <w:szCs w:val="20"/>
        </w:rPr>
      </w:pPr>
      <w:r w:rsidRPr="008C2049">
        <w:rPr>
          <w:i/>
          <w:color w:val="000000"/>
          <w:szCs w:val="20"/>
        </w:rPr>
        <w:t>“</w:t>
      </w:r>
      <w:proofErr w:type="gramStart"/>
      <w:r w:rsidRPr="008C2049">
        <w:rPr>
          <w:i/>
          <w:color w:val="000000"/>
          <w:szCs w:val="20"/>
        </w:rPr>
        <w:t>shut-down</w:t>
      </w:r>
      <w:proofErr w:type="gramEnd"/>
      <w:r w:rsidRPr="008C2049">
        <w:rPr>
          <w:i/>
          <w:color w:val="000000"/>
          <w:szCs w:val="20"/>
        </w:rPr>
        <w:t>”</w:t>
      </w:r>
      <w:r w:rsidRPr="008C2049">
        <w:rPr>
          <w:color w:val="000000"/>
          <w:szCs w:val="20"/>
        </w:rPr>
        <w:t xml:space="preserve">, when applied to the incinerator, </w:t>
      </w:r>
      <w:r w:rsidRPr="008C2049">
        <w:rPr>
          <w:snapToGrid w:val="0"/>
          <w:color w:val="000000"/>
          <w:szCs w:val="20"/>
        </w:rPr>
        <w:t>is any period where the plant is being returned to a non-operational state and there is no waste being burned</w:t>
      </w:r>
      <w:r w:rsidRPr="008C2049">
        <w:rPr>
          <w:snapToGrid w:val="0"/>
          <w:color w:val="FF0000"/>
          <w:szCs w:val="20"/>
        </w:rPr>
        <w:t>.</w:t>
      </w:r>
    </w:p>
    <w:p w14:paraId="617E48F3" w14:textId="77777777" w:rsidR="002C25C3" w:rsidRPr="008C2049" w:rsidRDefault="002C25C3" w:rsidP="002C25C3">
      <w:pPr>
        <w:tabs>
          <w:tab w:val="left" w:pos="2835"/>
        </w:tabs>
        <w:spacing w:line="270" w:lineRule="exact"/>
        <w:rPr>
          <w:color w:val="000000"/>
          <w:szCs w:val="20"/>
        </w:rPr>
      </w:pPr>
      <w:r w:rsidRPr="008C2049">
        <w:rPr>
          <w:i/>
          <w:color w:val="000000"/>
          <w:szCs w:val="20"/>
        </w:rPr>
        <w:t>“SRU”</w:t>
      </w:r>
      <w:r w:rsidRPr="008C2049">
        <w:rPr>
          <w:color w:val="000000"/>
          <w:szCs w:val="20"/>
        </w:rPr>
        <w:t xml:space="preserve"> means sulphur recovery unit.</w:t>
      </w:r>
    </w:p>
    <w:p w14:paraId="44C16FB7" w14:textId="77777777" w:rsidR="002C25C3" w:rsidRPr="008C2049" w:rsidRDefault="002C25C3" w:rsidP="002C25C3">
      <w:pPr>
        <w:tabs>
          <w:tab w:val="left" w:pos="2835"/>
        </w:tabs>
        <w:spacing w:line="270" w:lineRule="exact"/>
        <w:rPr>
          <w:color w:val="000000"/>
          <w:szCs w:val="20"/>
        </w:rPr>
      </w:pPr>
      <w:r w:rsidRPr="008C2049">
        <w:rPr>
          <w:szCs w:val="20"/>
        </w:rPr>
        <w:t>“</w:t>
      </w:r>
      <w:r w:rsidRPr="008C2049">
        <w:rPr>
          <w:i/>
          <w:szCs w:val="20"/>
        </w:rPr>
        <w:t>standard contribution value</w:t>
      </w:r>
      <w:r w:rsidRPr="008C2049">
        <w:rPr>
          <w:szCs w:val="20"/>
        </w:rPr>
        <w:t xml:space="preserve">” means the typical flue gas </w:t>
      </w:r>
      <w:proofErr w:type="gramStart"/>
      <w:r w:rsidRPr="008C2049">
        <w:rPr>
          <w:szCs w:val="20"/>
        </w:rPr>
        <w:t>flow-rate</w:t>
      </w:r>
      <w:proofErr w:type="gramEnd"/>
      <w:r w:rsidRPr="008C2049">
        <w:rPr>
          <w:szCs w:val="20"/>
        </w:rPr>
        <w:t>, multiplied by the typical emission concentration, produced by a unit during normal operation, which is specified for the purpose of defining the contribution of that unit to the “</w:t>
      </w:r>
      <w:r w:rsidRPr="008C2049">
        <w:rPr>
          <w:i/>
          <w:szCs w:val="20"/>
        </w:rPr>
        <w:t>bubble emission limit</w:t>
      </w:r>
      <w:r w:rsidRPr="008C2049">
        <w:rPr>
          <w:szCs w:val="20"/>
        </w:rPr>
        <w:t>”.</w:t>
      </w:r>
    </w:p>
    <w:p w14:paraId="4BE7865D" w14:textId="77777777" w:rsidR="002C25C3" w:rsidRPr="008C2049" w:rsidRDefault="002C25C3" w:rsidP="002C25C3">
      <w:pPr>
        <w:tabs>
          <w:tab w:val="left" w:pos="2835"/>
        </w:tabs>
        <w:spacing w:line="270" w:lineRule="exact"/>
        <w:rPr>
          <w:snapToGrid w:val="0"/>
          <w:szCs w:val="20"/>
        </w:rPr>
      </w:pPr>
      <w:r w:rsidRPr="008C2049">
        <w:rPr>
          <w:i/>
          <w:color w:val="000000"/>
          <w:szCs w:val="20"/>
        </w:rPr>
        <w:t>“start-up”</w:t>
      </w:r>
      <w:r w:rsidRPr="008C2049">
        <w:rPr>
          <w:color w:val="000000"/>
          <w:szCs w:val="20"/>
        </w:rPr>
        <w:t xml:space="preserve">, when applied to the incinerator, </w:t>
      </w:r>
      <w:r w:rsidRPr="008C2049">
        <w:rPr>
          <w:snapToGrid w:val="0"/>
          <w:color w:val="000000"/>
          <w:szCs w:val="20"/>
        </w:rPr>
        <w:t xml:space="preserve">is any period </w:t>
      </w:r>
      <w:r w:rsidRPr="008C2049">
        <w:rPr>
          <w:snapToGrid w:val="0"/>
          <w:szCs w:val="20"/>
        </w:rPr>
        <w:t>where the plant has been non-operational,</w:t>
      </w:r>
      <w:r w:rsidRPr="008C2049">
        <w:rPr>
          <w:szCs w:val="20"/>
        </w:rPr>
        <w:t xml:space="preserve"> after igniting the auxiliary burner until waste has been fed to the incinerator in sufficient quantity to initiate steady-state conditions</w:t>
      </w:r>
      <w:r w:rsidRPr="008C2049">
        <w:rPr>
          <w:snapToGrid w:val="0"/>
          <w:szCs w:val="20"/>
        </w:rPr>
        <w:t>.</w:t>
      </w:r>
    </w:p>
    <w:p w14:paraId="0C1A712F" w14:textId="77777777" w:rsidR="002C25C3" w:rsidRPr="008C2049" w:rsidRDefault="002C25C3" w:rsidP="002C25C3">
      <w:pPr>
        <w:rPr>
          <w:szCs w:val="20"/>
        </w:rPr>
      </w:pPr>
      <w:r w:rsidRPr="008C2049">
        <w:rPr>
          <w:szCs w:val="20"/>
        </w:rPr>
        <w:t>“</w:t>
      </w:r>
      <w:r w:rsidRPr="008C2049">
        <w:rPr>
          <w:i/>
          <w:szCs w:val="20"/>
        </w:rPr>
        <w:t>The BREF</w:t>
      </w:r>
      <w:r w:rsidRPr="008C2049">
        <w:rPr>
          <w:szCs w:val="20"/>
        </w:rPr>
        <w:t>” means the BAT Reference Document for the Refining of Mineral Oil and Gas published by the European commission 2014/738/EU.</w:t>
      </w:r>
    </w:p>
    <w:p w14:paraId="6D74D1EB" w14:textId="77777777" w:rsidR="002C25C3" w:rsidRPr="008C2049" w:rsidRDefault="002C25C3" w:rsidP="002C25C3">
      <w:pPr>
        <w:tabs>
          <w:tab w:val="left" w:pos="2835"/>
        </w:tabs>
        <w:spacing w:line="270" w:lineRule="exact"/>
        <w:rPr>
          <w:i/>
          <w:color w:val="000000"/>
          <w:szCs w:val="20"/>
        </w:rPr>
      </w:pPr>
      <w:r w:rsidRPr="008C2049">
        <w:rPr>
          <w:i/>
          <w:szCs w:val="20"/>
        </w:rPr>
        <w:t xml:space="preserve">“TOC” </w:t>
      </w:r>
      <w:r w:rsidRPr="008C2049">
        <w:rPr>
          <w:szCs w:val="20"/>
        </w:rPr>
        <w:t xml:space="preserve">means </w:t>
      </w:r>
      <w:r w:rsidRPr="008C2049">
        <w:rPr>
          <w:i/>
          <w:szCs w:val="20"/>
        </w:rPr>
        <w:t>Total Organic Carbon.</w:t>
      </w:r>
      <w:r w:rsidRPr="008C2049">
        <w:rPr>
          <w:szCs w:val="20"/>
        </w:rPr>
        <w:t xml:space="preserve"> In respect of releases to air, this means the gaseous and</w:t>
      </w:r>
      <w:r w:rsidRPr="008C2049">
        <w:rPr>
          <w:color w:val="000000"/>
          <w:szCs w:val="20"/>
        </w:rPr>
        <w:t xml:space="preserve"> vaporous organic substances, expressed as TOC. In respect of bottom ash, this means the total carbon content of all organic species present in the ash (excluding carbon in elemental form).</w:t>
      </w:r>
    </w:p>
    <w:p w14:paraId="35A606E7" w14:textId="77777777" w:rsidR="002C25C3" w:rsidRPr="008C2049" w:rsidRDefault="002C25C3" w:rsidP="002C25C3">
      <w:pPr>
        <w:tabs>
          <w:tab w:val="left" w:pos="2835"/>
        </w:tabs>
        <w:spacing w:line="270" w:lineRule="exact"/>
        <w:rPr>
          <w:rFonts w:cs="Arial"/>
          <w:i/>
          <w:szCs w:val="20"/>
        </w:rPr>
      </w:pPr>
      <w:r w:rsidRPr="008C2049">
        <w:rPr>
          <w:rFonts w:cs="Arial"/>
          <w:i/>
          <w:szCs w:val="20"/>
        </w:rPr>
        <w:t xml:space="preserve">“UK ETS” </w:t>
      </w:r>
      <w:r w:rsidRPr="008C2049">
        <w:rPr>
          <w:rFonts w:cs="Arial"/>
          <w:iCs/>
          <w:szCs w:val="20"/>
        </w:rPr>
        <w:t>means UK Emissions Trading Scheme established according to the Greenhouse Gas Emissions Trading Scheme Order 2020.</w:t>
      </w:r>
    </w:p>
    <w:p w14:paraId="3D63A05D" w14:textId="77777777" w:rsidR="002C25C3" w:rsidRPr="008C2049" w:rsidRDefault="002C25C3" w:rsidP="002C25C3">
      <w:pPr>
        <w:tabs>
          <w:tab w:val="left" w:pos="2835"/>
        </w:tabs>
        <w:spacing w:line="270" w:lineRule="exact"/>
        <w:rPr>
          <w:szCs w:val="20"/>
        </w:rPr>
      </w:pPr>
      <w:r w:rsidRPr="008C2049">
        <w:rPr>
          <w:rFonts w:cs="Arial"/>
          <w:i/>
          <w:szCs w:val="20"/>
        </w:rPr>
        <w:t>“</w:t>
      </w:r>
      <w:r w:rsidRPr="008C2049">
        <w:rPr>
          <w:i/>
          <w:szCs w:val="20"/>
        </w:rPr>
        <w:t>Waste code</w:t>
      </w:r>
      <w:r w:rsidRPr="008C2049">
        <w:rPr>
          <w:rFonts w:cs="Arial"/>
          <w:i/>
          <w:szCs w:val="20"/>
        </w:rPr>
        <w:t>”</w:t>
      </w:r>
      <w:r w:rsidRPr="008C2049">
        <w:rPr>
          <w:i/>
          <w:szCs w:val="20"/>
        </w:rPr>
        <w:t xml:space="preserve"> </w:t>
      </w:r>
      <w:r w:rsidRPr="008C2049">
        <w:rPr>
          <w:szCs w:val="20"/>
        </w:rPr>
        <w:t xml:space="preserve">means the six digit code referable to a type of waste in accordance with the List of Wastes (England)Regulations 2005, or List of Wastes (Wales) Regulations 2005, as appropriate, and in relation to hazardous waste, includes the asterisk. </w:t>
      </w:r>
    </w:p>
    <w:p w14:paraId="320BDE76" w14:textId="77777777" w:rsidR="002C25C3" w:rsidRPr="008C2049" w:rsidRDefault="002C25C3" w:rsidP="002C25C3">
      <w:pPr>
        <w:spacing w:line="270" w:lineRule="exact"/>
        <w:rPr>
          <w:szCs w:val="20"/>
        </w:rPr>
      </w:pPr>
      <w:r w:rsidRPr="008C2049">
        <w:rPr>
          <w:i/>
          <w:szCs w:val="20"/>
        </w:rPr>
        <w:t xml:space="preserve">“Waste Framework Directive” or “WFD” </w:t>
      </w:r>
      <w:r w:rsidRPr="008C2049">
        <w:rPr>
          <w:szCs w:val="20"/>
        </w:rPr>
        <w:t xml:space="preserve">means Waste Framework Directive 2008/98/EC of the European Parliament and of the Council on waste, </w:t>
      </w:r>
      <w:r w:rsidRPr="008C2049">
        <w:rPr>
          <w:rStyle w:val="Red"/>
          <w:color w:val="auto"/>
        </w:rPr>
        <w:t>as read in accordance with Schedule 1A to the Environmental Permitting (England and Wales) Regulations 2016</w:t>
      </w:r>
      <w:r w:rsidRPr="008C2049">
        <w:rPr>
          <w:szCs w:val="20"/>
        </w:rPr>
        <w:t xml:space="preserve">. </w:t>
      </w:r>
    </w:p>
    <w:p w14:paraId="0C622412" w14:textId="77777777" w:rsidR="002C25C3" w:rsidRPr="008C2049" w:rsidRDefault="002C25C3" w:rsidP="002C25C3">
      <w:pPr>
        <w:spacing w:line="270" w:lineRule="exact"/>
        <w:rPr>
          <w:szCs w:val="20"/>
        </w:rPr>
      </w:pPr>
      <w:r w:rsidRPr="008C2049">
        <w:rPr>
          <w:szCs w:val="20"/>
        </w:rPr>
        <w:t>“</w:t>
      </w:r>
      <w:r w:rsidRPr="008C2049">
        <w:rPr>
          <w:i/>
          <w:szCs w:val="20"/>
        </w:rPr>
        <w:t>year</w:t>
      </w:r>
      <w:r w:rsidRPr="008C2049">
        <w:rPr>
          <w:szCs w:val="20"/>
        </w:rPr>
        <w:t>” means calendar year ending 31 December.</w:t>
      </w:r>
    </w:p>
    <w:p w14:paraId="2C0E79CB" w14:textId="77777777" w:rsidR="002C25C3" w:rsidRPr="008C2049" w:rsidRDefault="002C25C3" w:rsidP="002C25C3">
      <w:pPr>
        <w:spacing w:line="270" w:lineRule="exact"/>
        <w:rPr>
          <w:rFonts w:ascii="Arial,Italic" w:hAnsi="Arial,Italic"/>
          <w:snapToGrid w:val="0"/>
          <w:szCs w:val="20"/>
        </w:rPr>
      </w:pPr>
    </w:p>
    <w:p w14:paraId="42631D83" w14:textId="77777777" w:rsidR="002C25C3" w:rsidRPr="008C2049" w:rsidRDefault="002C25C3" w:rsidP="002C25C3">
      <w:pPr>
        <w:keepNext/>
        <w:keepLines/>
        <w:spacing w:before="40" w:line="270" w:lineRule="exact"/>
        <w:jc w:val="both"/>
        <w:rPr>
          <w:szCs w:val="20"/>
        </w:rPr>
      </w:pPr>
      <w:r w:rsidRPr="008C2049">
        <w:rPr>
          <w:szCs w:val="20"/>
        </w:rPr>
        <w:lastRenderedPageBreak/>
        <w:t>Where a minimum limit is set for any emission parameter, for example pH, reference to exceeding the limit shall mean that the parameter shall not be less than that limit.</w:t>
      </w:r>
    </w:p>
    <w:p w14:paraId="6F701057" w14:textId="77777777" w:rsidR="002C25C3" w:rsidRPr="008C2049" w:rsidRDefault="002C25C3" w:rsidP="002C25C3">
      <w:pPr>
        <w:keepNext/>
        <w:keepLines/>
        <w:widowControl w:val="0"/>
        <w:spacing w:before="40" w:line="270" w:lineRule="exact"/>
        <w:jc w:val="both"/>
        <w:rPr>
          <w:color w:val="000000"/>
          <w:szCs w:val="20"/>
        </w:rPr>
      </w:pPr>
      <w:r w:rsidRPr="008C2049">
        <w:rPr>
          <w:color w:val="000000"/>
          <w:szCs w:val="20"/>
        </w:rPr>
        <w:t>Unless otherwise stated, any references in this permit to concentrations of substances in emissions into air means:</w:t>
      </w:r>
    </w:p>
    <w:p w14:paraId="392FCD12" w14:textId="77777777" w:rsidR="002C25C3" w:rsidRPr="008C2049" w:rsidRDefault="002C25C3" w:rsidP="002C25C3">
      <w:pPr>
        <w:keepNext/>
        <w:keepLines/>
        <w:spacing w:before="40" w:line="270" w:lineRule="exact"/>
        <w:ind w:left="360" w:hanging="360"/>
        <w:jc w:val="both"/>
        <w:rPr>
          <w:szCs w:val="20"/>
        </w:rPr>
      </w:pPr>
      <w:r w:rsidRPr="008C2049">
        <w:rPr>
          <w:szCs w:val="20"/>
        </w:rPr>
        <w:t>(a)</w:t>
      </w:r>
      <w:r w:rsidRPr="008C2049">
        <w:rPr>
          <w:szCs w:val="20"/>
        </w:rPr>
        <w:tab/>
        <w:t>in relation to emissions from combustion processes, the concentration in dry air at a temperature of 273K, at a pressure of 101.3 kPa and with an oxygen content of 3% dry for liquid and gaseous fuels, 6% dry for solid fuels; and/or</w:t>
      </w:r>
    </w:p>
    <w:p w14:paraId="79DB01EE" w14:textId="77777777" w:rsidR="002C25C3" w:rsidRPr="008C2049" w:rsidRDefault="002C25C3" w:rsidP="002C25C3">
      <w:pPr>
        <w:keepNext/>
        <w:keepLines/>
        <w:spacing w:before="40" w:line="270" w:lineRule="exact"/>
        <w:ind w:left="357" w:hanging="357"/>
        <w:jc w:val="both"/>
        <w:rPr>
          <w:szCs w:val="20"/>
        </w:rPr>
      </w:pPr>
      <w:r w:rsidRPr="008C2049">
        <w:rPr>
          <w:szCs w:val="20"/>
        </w:rPr>
        <w:t>(b)</w:t>
      </w:r>
      <w:r w:rsidRPr="008C2049">
        <w:rPr>
          <w:szCs w:val="20"/>
        </w:rPr>
        <w:tab/>
        <w:t>in relation to emissions from gas turbine and compression ignition engine combustion processes, the concentration in dry air at a temperature of 273K, at a pressure of 101.3 kPa and with an oxygen content of 15% dry for liquid and gaseous fuels; and/or</w:t>
      </w:r>
    </w:p>
    <w:p w14:paraId="61E5F1DB" w14:textId="77777777" w:rsidR="002C25C3" w:rsidRPr="008C2049" w:rsidRDefault="002C25C3" w:rsidP="002C25C3">
      <w:pPr>
        <w:keepNext/>
        <w:keepLines/>
        <w:spacing w:before="40" w:line="270" w:lineRule="exact"/>
        <w:ind w:left="357" w:hanging="357"/>
        <w:jc w:val="both"/>
        <w:rPr>
          <w:szCs w:val="20"/>
        </w:rPr>
      </w:pPr>
      <w:r w:rsidRPr="008C2049">
        <w:rPr>
          <w:szCs w:val="20"/>
        </w:rPr>
        <w:t>(c)</w:t>
      </w:r>
      <w:r w:rsidRPr="008C2049">
        <w:rPr>
          <w:szCs w:val="20"/>
        </w:rPr>
        <w:tab/>
        <w:t>in relation to emissions from non-combustion sources, the concentration at a temperature of 273K and at a pressure of 101.3 kPa, with no correction for water vapour content.</w:t>
      </w:r>
    </w:p>
    <w:p w14:paraId="4D7C5C10" w14:textId="77777777" w:rsidR="002C25C3" w:rsidRPr="008C2049" w:rsidRDefault="002C25C3" w:rsidP="002C25C3">
      <w:pPr>
        <w:keepNext/>
        <w:keepLines/>
        <w:numPr>
          <w:ilvl w:val="0"/>
          <w:numId w:val="41"/>
        </w:numPr>
        <w:spacing w:before="40" w:after="0" w:line="270" w:lineRule="exact"/>
        <w:ind w:left="357" w:hanging="357"/>
        <w:jc w:val="both"/>
        <w:rPr>
          <w:szCs w:val="20"/>
        </w:rPr>
      </w:pPr>
      <w:r w:rsidRPr="008C2049">
        <w:rPr>
          <w:szCs w:val="20"/>
        </w:rPr>
        <w:t>in relation to gases from incineration plants other than those burning waste oil, the concentration in dry air at a temperature of 273K, at a pressure of 101.3 kPa and with an oxygen content of 11% dry.</w:t>
      </w:r>
    </w:p>
    <w:p w14:paraId="36E4B52B" w14:textId="77777777" w:rsidR="002C25C3" w:rsidRPr="008C2049" w:rsidRDefault="002C25C3" w:rsidP="002C25C3">
      <w:pPr>
        <w:keepNext/>
        <w:keepLines/>
        <w:numPr>
          <w:ilvl w:val="0"/>
          <w:numId w:val="41"/>
        </w:numPr>
        <w:spacing w:before="40" w:after="0" w:line="270" w:lineRule="exact"/>
        <w:ind w:left="357" w:hanging="357"/>
        <w:jc w:val="both"/>
        <w:rPr>
          <w:szCs w:val="20"/>
        </w:rPr>
      </w:pPr>
      <w:r w:rsidRPr="008C2049">
        <w:rPr>
          <w:szCs w:val="20"/>
        </w:rPr>
        <w:t>where hazardous wastes are burned in an incineration or co-incineration plant and the emissions of pollutants are reduced by gas treatment, standardisation of the gas with respect to oxygen content shall be carried out only if the oxygen concentration measured over the same period exceeds the relevant oxygen content defined in conditions [(a) – (c)] above. In other cases, the measured emissions shall be standardised only for moisture, pressure and temperature.</w:t>
      </w:r>
    </w:p>
    <w:p w14:paraId="7F0706E9" w14:textId="77777777" w:rsidR="002C25C3" w:rsidRPr="008C2049" w:rsidRDefault="002C25C3" w:rsidP="002C25C3">
      <w:pPr>
        <w:widowControl w:val="0"/>
        <w:spacing w:line="270" w:lineRule="exact"/>
        <w:rPr>
          <w:szCs w:val="20"/>
        </w:rPr>
      </w:pPr>
    </w:p>
    <w:p w14:paraId="4BA1261C" w14:textId="77777777" w:rsidR="002C25C3" w:rsidRPr="008C2049" w:rsidRDefault="002C25C3" w:rsidP="002C25C3">
      <w:pPr>
        <w:keepNext/>
        <w:keepLines/>
        <w:widowControl w:val="0"/>
        <w:spacing w:line="270" w:lineRule="exact"/>
        <w:rPr>
          <w:szCs w:val="20"/>
        </w:rPr>
      </w:pPr>
      <w:r w:rsidRPr="008C2049">
        <w:rPr>
          <w:szCs w:val="20"/>
        </w:rPr>
        <w:lastRenderedPageBreak/>
        <w:t xml:space="preserve">For dioxins/furans and dioxin-like PCBs the determination of the toxic equivalence concentration (I-TEQ, &amp; WHO-TEQ for dioxins/furans, WHO-TEQ for dioxin-like PCBs) stated as a release limit and/ or reporting requirement, the mass concentrations of the following congeners </w:t>
      </w:r>
      <w:proofErr w:type="gramStart"/>
      <w:r w:rsidRPr="008C2049">
        <w:rPr>
          <w:szCs w:val="20"/>
        </w:rPr>
        <w:t>have to</w:t>
      </w:r>
      <w:proofErr w:type="gramEnd"/>
      <w:r w:rsidRPr="008C2049">
        <w:rPr>
          <w:szCs w:val="20"/>
        </w:rPr>
        <w:t xml:space="preserve"> be multiplied with their respective toxic equivalence factors before summing. When reporting on measurements of dioxins/furans and dioxin-like PCBs, the toxic equivalence concentrations should be reported as a range based </w:t>
      </w:r>
      <w:proofErr w:type="gramStart"/>
      <w:r w:rsidRPr="008C2049">
        <w:rPr>
          <w:szCs w:val="20"/>
        </w:rPr>
        <w:t>on:</w:t>
      </w:r>
      <w:proofErr w:type="gramEnd"/>
      <w:r w:rsidRPr="008C2049">
        <w:rPr>
          <w:szCs w:val="20"/>
        </w:rPr>
        <w:t xml:space="preserve"> all congeners less than the detection limit assumed to be zero as a minimum, and all congeners less than the detection limit assumed to be at the detection limit as a maximum.</w:t>
      </w:r>
    </w:p>
    <w:p w14:paraId="003FD79E" w14:textId="77777777" w:rsidR="002C25C3" w:rsidRPr="008C2049" w:rsidRDefault="002C25C3" w:rsidP="002C25C3">
      <w:pPr>
        <w:keepNext/>
        <w:keepLines/>
        <w:widowControl w:val="0"/>
        <w:spacing w:line="270" w:lineRule="exact"/>
        <w:rPr>
          <w:color w:val="FF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2" w:space="0" w:color="000000"/>
        </w:tblBorders>
        <w:tblCellMar>
          <w:top w:w="85" w:type="dxa"/>
          <w:bottom w:w="85" w:type="dxa"/>
        </w:tblCellMar>
        <w:tblLook w:val="0000" w:firstRow="0" w:lastRow="0" w:firstColumn="0" w:lastColumn="0" w:noHBand="0" w:noVBand="0"/>
      </w:tblPr>
      <w:tblGrid>
        <w:gridCol w:w="3451"/>
        <w:gridCol w:w="2180"/>
        <w:gridCol w:w="1453"/>
        <w:gridCol w:w="1273"/>
        <w:gridCol w:w="1271"/>
      </w:tblGrid>
      <w:tr w:rsidR="002C25C3" w:rsidRPr="008C2049" w14:paraId="1A5AB3BB" w14:textId="77777777" w:rsidTr="00473ECB">
        <w:trPr>
          <w:cantSplit/>
        </w:trPr>
        <w:tc>
          <w:tcPr>
            <w:tcW w:w="7513" w:type="dxa"/>
            <w:gridSpan w:val="5"/>
            <w:shd w:val="clear" w:color="auto" w:fill="auto"/>
          </w:tcPr>
          <w:p w14:paraId="2C3F7AE7" w14:textId="77777777" w:rsidR="002C25C3" w:rsidRPr="008C2049" w:rsidRDefault="002C25C3" w:rsidP="00473ECB">
            <w:pPr>
              <w:keepNext/>
              <w:keepLines/>
              <w:spacing w:before="0" w:after="0" w:line="240" w:lineRule="auto"/>
              <w:rPr>
                <w:rFonts w:cs="Arial"/>
                <w:b/>
                <w:szCs w:val="20"/>
              </w:rPr>
            </w:pPr>
            <w:r w:rsidRPr="008C2049">
              <w:rPr>
                <w:rFonts w:cs="Arial"/>
                <w:b/>
                <w:szCs w:val="20"/>
              </w:rPr>
              <w:t>TEF schemes for dioxins and furans</w:t>
            </w:r>
          </w:p>
        </w:tc>
      </w:tr>
      <w:tr w:rsidR="002C25C3" w:rsidRPr="008C2049" w14:paraId="5164E487" w14:textId="77777777" w:rsidTr="00473ECB">
        <w:trPr>
          <w:cantSplit/>
        </w:trPr>
        <w:tc>
          <w:tcPr>
            <w:tcW w:w="2693" w:type="dxa"/>
            <w:shd w:val="clear" w:color="auto" w:fill="auto"/>
          </w:tcPr>
          <w:p w14:paraId="24ADDD8F"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Congener</w:t>
            </w:r>
          </w:p>
        </w:tc>
        <w:tc>
          <w:tcPr>
            <w:tcW w:w="1701" w:type="dxa"/>
            <w:shd w:val="clear" w:color="auto" w:fill="auto"/>
          </w:tcPr>
          <w:p w14:paraId="3D197B82"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I-TEF(1990)</w:t>
            </w:r>
          </w:p>
        </w:tc>
        <w:tc>
          <w:tcPr>
            <w:tcW w:w="3119" w:type="dxa"/>
            <w:gridSpan w:val="3"/>
            <w:shd w:val="clear" w:color="auto" w:fill="auto"/>
          </w:tcPr>
          <w:p w14:paraId="15A40BC9"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WHO-TEF (1997/8)</w:t>
            </w:r>
          </w:p>
        </w:tc>
      </w:tr>
      <w:tr w:rsidR="002C25C3" w:rsidRPr="008C2049" w14:paraId="33E9204B" w14:textId="77777777" w:rsidTr="00473ECB">
        <w:trPr>
          <w:cantSplit/>
        </w:trPr>
        <w:tc>
          <w:tcPr>
            <w:tcW w:w="2693" w:type="dxa"/>
            <w:shd w:val="clear" w:color="auto" w:fill="auto"/>
          </w:tcPr>
          <w:p w14:paraId="269FE5F6" w14:textId="77777777" w:rsidR="002C25C3" w:rsidRPr="008C2049" w:rsidRDefault="002C25C3" w:rsidP="00473ECB">
            <w:pPr>
              <w:keepNext/>
              <w:keepLines/>
              <w:spacing w:before="0" w:after="0" w:line="240" w:lineRule="auto"/>
              <w:rPr>
                <w:rFonts w:cs="Arial"/>
                <w:b/>
                <w:i/>
                <w:snapToGrid w:val="0"/>
                <w:color w:val="000000"/>
                <w:spacing w:val="-5"/>
                <w:szCs w:val="20"/>
              </w:rPr>
            </w:pPr>
          </w:p>
        </w:tc>
        <w:tc>
          <w:tcPr>
            <w:tcW w:w="1701" w:type="dxa"/>
            <w:shd w:val="clear" w:color="auto" w:fill="auto"/>
          </w:tcPr>
          <w:p w14:paraId="5F45DCD1" w14:textId="77777777" w:rsidR="002C25C3" w:rsidRPr="008C2049" w:rsidRDefault="002C25C3" w:rsidP="00473ECB">
            <w:pPr>
              <w:keepNext/>
              <w:keepLines/>
              <w:spacing w:before="0" w:after="0" w:line="240" w:lineRule="auto"/>
              <w:rPr>
                <w:rFonts w:cs="Arial"/>
                <w:b/>
                <w:i/>
                <w:snapToGrid w:val="0"/>
                <w:color w:val="000000"/>
                <w:spacing w:val="-5"/>
                <w:szCs w:val="20"/>
              </w:rPr>
            </w:pPr>
          </w:p>
        </w:tc>
        <w:tc>
          <w:tcPr>
            <w:tcW w:w="1134" w:type="dxa"/>
            <w:shd w:val="clear" w:color="auto" w:fill="auto"/>
          </w:tcPr>
          <w:p w14:paraId="16351E96"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Humans /</w:t>
            </w:r>
          </w:p>
          <w:p w14:paraId="0EE3201C"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Mammals</w:t>
            </w:r>
          </w:p>
        </w:tc>
        <w:tc>
          <w:tcPr>
            <w:tcW w:w="993" w:type="dxa"/>
            <w:shd w:val="clear" w:color="auto" w:fill="auto"/>
          </w:tcPr>
          <w:p w14:paraId="3A538DD1"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Fish</w:t>
            </w:r>
          </w:p>
        </w:tc>
        <w:tc>
          <w:tcPr>
            <w:tcW w:w="992" w:type="dxa"/>
            <w:shd w:val="clear" w:color="auto" w:fill="auto"/>
          </w:tcPr>
          <w:p w14:paraId="327454E2"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Birds</w:t>
            </w:r>
          </w:p>
        </w:tc>
      </w:tr>
      <w:tr w:rsidR="002C25C3" w:rsidRPr="008C2049" w14:paraId="0599D0CB" w14:textId="77777777" w:rsidTr="00473ECB">
        <w:trPr>
          <w:cantSplit/>
        </w:trPr>
        <w:tc>
          <w:tcPr>
            <w:tcW w:w="2693" w:type="dxa"/>
            <w:shd w:val="clear" w:color="auto" w:fill="auto"/>
          </w:tcPr>
          <w:p w14:paraId="1188ADF2"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Dioxins</w:t>
            </w:r>
          </w:p>
        </w:tc>
        <w:tc>
          <w:tcPr>
            <w:tcW w:w="1701" w:type="dxa"/>
            <w:shd w:val="clear" w:color="auto" w:fill="auto"/>
          </w:tcPr>
          <w:p w14:paraId="4385E871" w14:textId="77777777" w:rsidR="002C25C3" w:rsidRPr="008C2049" w:rsidRDefault="002C25C3" w:rsidP="00473ECB">
            <w:pPr>
              <w:keepNext/>
              <w:keepLines/>
              <w:spacing w:before="0" w:after="0" w:line="240" w:lineRule="auto"/>
              <w:rPr>
                <w:rFonts w:cs="Arial"/>
                <w:b/>
                <w:snapToGrid w:val="0"/>
                <w:color w:val="000000"/>
                <w:spacing w:val="-5"/>
                <w:szCs w:val="20"/>
              </w:rPr>
            </w:pPr>
          </w:p>
        </w:tc>
        <w:tc>
          <w:tcPr>
            <w:tcW w:w="1134" w:type="dxa"/>
            <w:shd w:val="clear" w:color="auto" w:fill="auto"/>
          </w:tcPr>
          <w:p w14:paraId="0333147E" w14:textId="77777777" w:rsidR="002C25C3" w:rsidRPr="008C2049" w:rsidRDefault="002C25C3" w:rsidP="00473ECB">
            <w:pPr>
              <w:keepNext/>
              <w:keepLines/>
              <w:spacing w:before="0" w:after="0" w:line="240" w:lineRule="auto"/>
              <w:rPr>
                <w:rFonts w:cs="Arial"/>
                <w:b/>
                <w:snapToGrid w:val="0"/>
                <w:color w:val="000000"/>
                <w:spacing w:val="-5"/>
                <w:szCs w:val="20"/>
              </w:rPr>
            </w:pPr>
          </w:p>
        </w:tc>
        <w:tc>
          <w:tcPr>
            <w:tcW w:w="993" w:type="dxa"/>
            <w:shd w:val="clear" w:color="auto" w:fill="auto"/>
          </w:tcPr>
          <w:p w14:paraId="59A5C64B" w14:textId="77777777" w:rsidR="002C25C3" w:rsidRPr="008C2049" w:rsidRDefault="002C25C3" w:rsidP="00473ECB">
            <w:pPr>
              <w:keepNext/>
              <w:keepLines/>
              <w:spacing w:before="0" w:after="0" w:line="240" w:lineRule="auto"/>
              <w:rPr>
                <w:rFonts w:cs="Arial"/>
                <w:b/>
                <w:snapToGrid w:val="0"/>
                <w:color w:val="000000"/>
                <w:spacing w:val="-5"/>
                <w:szCs w:val="20"/>
              </w:rPr>
            </w:pPr>
          </w:p>
        </w:tc>
        <w:tc>
          <w:tcPr>
            <w:tcW w:w="992" w:type="dxa"/>
            <w:shd w:val="clear" w:color="auto" w:fill="auto"/>
          </w:tcPr>
          <w:p w14:paraId="47B4FEA5" w14:textId="77777777" w:rsidR="002C25C3" w:rsidRPr="008C2049" w:rsidRDefault="002C25C3" w:rsidP="00473ECB">
            <w:pPr>
              <w:keepNext/>
              <w:keepLines/>
              <w:spacing w:before="0" w:after="0" w:line="240" w:lineRule="auto"/>
              <w:rPr>
                <w:rFonts w:cs="Arial"/>
                <w:b/>
                <w:snapToGrid w:val="0"/>
                <w:color w:val="000000"/>
                <w:spacing w:val="-5"/>
                <w:szCs w:val="20"/>
              </w:rPr>
            </w:pPr>
          </w:p>
        </w:tc>
      </w:tr>
      <w:tr w:rsidR="002C25C3" w:rsidRPr="008C2049" w14:paraId="0F460A73" w14:textId="77777777" w:rsidTr="00473ECB">
        <w:trPr>
          <w:cantSplit/>
        </w:trPr>
        <w:tc>
          <w:tcPr>
            <w:tcW w:w="2693" w:type="dxa"/>
            <w:shd w:val="clear" w:color="auto" w:fill="auto"/>
          </w:tcPr>
          <w:p w14:paraId="78EBAED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2,3,7,8-TCDD</w:t>
            </w:r>
          </w:p>
        </w:tc>
        <w:tc>
          <w:tcPr>
            <w:tcW w:w="1701" w:type="dxa"/>
            <w:shd w:val="clear" w:color="auto" w:fill="auto"/>
          </w:tcPr>
          <w:p w14:paraId="049F900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w:t>
            </w:r>
          </w:p>
        </w:tc>
        <w:tc>
          <w:tcPr>
            <w:tcW w:w="1134" w:type="dxa"/>
            <w:shd w:val="clear" w:color="auto" w:fill="auto"/>
          </w:tcPr>
          <w:p w14:paraId="7865243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w:t>
            </w:r>
          </w:p>
        </w:tc>
        <w:tc>
          <w:tcPr>
            <w:tcW w:w="993" w:type="dxa"/>
            <w:shd w:val="clear" w:color="auto" w:fill="auto"/>
          </w:tcPr>
          <w:p w14:paraId="5B2C7E9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w:t>
            </w:r>
          </w:p>
        </w:tc>
        <w:tc>
          <w:tcPr>
            <w:tcW w:w="992" w:type="dxa"/>
            <w:shd w:val="clear" w:color="auto" w:fill="auto"/>
          </w:tcPr>
          <w:p w14:paraId="5500804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w:t>
            </w:r>
          </w:p>
        </w:tc>
      </w:tr>
      <w:tr w:rsidR="002C25C3" w:rsidRPr="008C2049" w14:paraId="1BC2C77B" w14:textId="77777777" w:rsidTr="00473ECB">
        <w:trPr>
          <w:cantSplit/>
        </w:trPr>
        <w:tc>
          <w:tcPr>
            <w:tcW w:w="2693" w:type="dxa"/>
            <w:shd w:val="clear" w:color="auto" w:fill="auto"/>
          </w:tcPr>
          <w:p w14:paraId="0D0B8B6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1,2,3,7,8-PeCDD</w:t>
            </w:r>
          </w:p>
        </w:tc>
        <w:tc>
          <w:tcPr>
            <w:tcW w:w="1701" w:type="dxa"/>
            <w:shd w:val="clear" w:color="auto" w:fill="auto"/>
          </w:tcPr>
          <w:p w14:paraId="0EF00660"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0.5</w:t>
            </w:r>
          </w:p>
        </w:tc>
        <w:tc>
          <w:tcPr>
            <w:tcW w:w="1134" w:type="dxa"/>
            <w:shd w:val="clear" w:color="auto" w:fill="auto"/>
          </w:tcPr>
          <w:p w14:paraId="29315270"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w:t>
            </w:r>
          </w:p>
        </w:tc>
        <w:tc>
          <w:tcPr>
            <w:tcW w:w="993" w:type="dxa"/>
            <w:shd w:val="clear" w:color="auto" w:fill="auto"/>
          </w:tcPr>
          <w:p w14:paraId="64346A0D"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w:t>
            </w:r>
          </w:p>
        </w:tc>
        <w:tc>
          <w:tcPr>
            <w:tcW w:w="992" w:type="dxa"/>
            <w:shd w:val="clear" w:color="auto" w:fill="auto"/>
          </w:tcPr>
          <w:p w14:paraId="49D56CFB"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w:t>
            </w:r>
          </w:p>
        </w:tc>
      </w:tr>
      <w:tr w:rsidR="002C25C3" w:rsidRPr="008C2049" w14:paraId="1E8A4E00" w14:textId="77777777" w:rsidTr="00473ECB">
        <w:trPr>
          <w:cantSplit/>
        </w:trPr>
        <w:tc>
          <w:tcPr>
            <w:tcW w:w="2693" w:type="dxa"/>
            <w:shd w:val="clear" w:color="auto" w:fill="auto"/>
          </w:tcPr>
          <w:p w14:paraId="1A6B7B8C"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1,2,3,4,7,8-HxCDD</w:t>
            </w:r>
          </w:p>
        </w:tc>
        <w:tc>
          <w:tcPr>
            <w:tcW w:w="1701" w:type="dxa"/>
            <w:shd w:val="clear" w:color="auto" w:fill="auto"/>
          </w:tcPr>
          <w:p w14:paraId="286F76BD"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1134" w:type="dxa"/>
            <w:shd w:val="clear" w:color="auto" w:fill="auto"/>
          </w:tcPr>
          <w:p w14:paraId="572AF21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3" w:type="dxa"/>
            <w:shd w:val="clear" w:color="auto" w:fill="auto"/>
          </w:tcPr>
          <w:p w14:paraId="25958C56"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0.5</w:t>
            </w:r>
          </w:p>
        </w:tc>
        <w:tc>
          <w:tcPr>
            <w:tcW w:w="992" w:type="dxa"/>
            <w:shd w:val="clear" w:color="auto" w:fill="auto"/>
          </w:tcPr>
          <w:p w14:paraId="7535730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0.05</w:t>
            </w:r>
          </w:p>
        </w:tc>
      </w:tr>
      <w:tr w:rsidR="002C25C3" w:rsidRPr="008C2049" w14:paraId="06C49815" w14:textId="77777777" w:rsidTr="00473ECB">
        <w:trPr>
          <w:cantSplit/>
        </w:trPr>
        <w:tc>
          <w:tcPr>
            <w:tcW w:w="2693" w:type="dxa"/>
            <w:shd w:val="clear" w:color="auto" w:fill="auto"/>
          </w:tcPr>
          <w:p w14:paraId="3ADF1F0E"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1,2,3,6,7,8-HxCDD</w:t>
            </w:r>
          </w:p>
        </w:tc>
        <w:tc>
          <w:tcPr>
            <w:tcW w:w="1701" w:type="dxa"/>
            <w:shd w:val="clear" w:color="auto" w:fill="auto"/>
          </w:tcPr>
          <w:p w14:paraId="1CB739C0"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1134" w:type="dxa"/>
            <w:shd w:val="clear" w:color="auto" w:fill="auto"/>
          </w:tcPr>
          <w:p w14:paraId="3C2F302D"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3" w:type="dxa"/>
            <w:shd w:val="clear" w:color="auto" w:fill="auto"/>
          </w:tcPr>
          <w:p w14:paraId="7957F560"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992" w:type="dxa"/>
            <w:shd w:val="clear" w:color="auto" w:fill="auto"/>
          </w:tcPr>
          <w:p w14:paraId="3E6D6B9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r>
      <w:tr w:rsidR="002C25C3" w:rsidRPr="008C2049" w14:paraId="45FFDB83" w14:textId="77777777" w:rsidTr="00473ECB">
        <w:trPr>
          <w:cantSplit/>
        </w:trPr>
        <w:tc>
          <w:tcPr>
            <w:tcW w:w="2693" w:type="dxa"/>
            <w:shd w:val="clear" w:color="auto" w:fill="auto"/>
          </w:tcPr>
          <w:p w14:paraId="3F0B218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1,2,3,7,8,9-HxCDD</w:t>
            </w:r>
          </w:p>
        </w:tc>
        <w:tc>
          <w:tcPr>
            <w:tcW w:w="1701" w:type="dxa"/>
            <w:shd w:val="clear" w:color="auto" w:fill="auto"/>
          </w:tcPr>
          <w:p w14:paraId="29118E29"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1134" w:type="dxa"/>
            <w:shd w:val="clear" w:color="auto" w:fill="auto"/>
          </w:tcPr>
          <w:p w14:paraId="21878021"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3" w:type="dxa"/>
            <w:shd w:val="clear" w:color="auto" w:fill="auto"/>
          </w:tcPr>
          <w:p w14:paraId="664B458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992" w:type="dxa"/>
            <w:shd w:val="clear" w:color="auto" w:fill="auto"/>
          </w:tcPr>
          <w:p w14:paraId="70B7608C"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r>
      <w:tr w:rsidR="002C25C3" w:rsidRPr="008C2049" w14:paraId="1DFF30A5" w14:textId="77777777" w:rsidTr="00473ECB">
        <w:trPr>
          <w:cantSplit/>
        </w:trPr>
        <w:tc>
          <w:tcPr>
            <w:tcW w:w="2693" w:type="dxa"/>
            <w:shd w:val="clear" w:color="auto" w:fill="auto"/>
          </w:tcPr>
          <w:p w14:paraId="039505C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1,2,3,4,6,7,8-HpCDD</w:t>
            </w:r>
          </w:p>
        </w:tc>
        <w:tc>
          <w:tcPr>
            <w:tcW w:w="1701" w:type="dxa"/>
            <w:shd w:val="clear" w:color="auto" w:fill="auto"/>
          </w:tcPr>
          <w:p w14:paraId="070BB7A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1134" w:type="dxa"/>
            <w:shd w:val="clear" w:color="auto" w:fill="auto"/>
          </w:tcPr>
          <w:p w14:paraId="67914E05"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993" w:type="dxa"/>
            <w:shd w:val="clear" w:color="auto" w:fill="auto"/>
          </w:tcPr>
          <w:p w14:paraId="4C6AF32D"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0.001</w:t>
            </w:r>
          </w:p>
        </w:tc>
        <w:tc>
          <w:tcPr>
            <w:tcW w:w="992" w:type="dxa"/>
            <w:shd w:val="clear" w:color="auto" w:fill="auto"/>
          </w:tcPr>
          <w:p w14:paraId="3DFFEBA0"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&lt;0.001</w:t>
            </w:r>
          </w:p>
        </w:tc>
      </w:tr>
      <w:tr w:rsidR="002C25C3" w:rsidRPr="008C2049" w14:paraId="59F76D94" w14:textId="77777777" w:rsidTr="00473ECB">
        <w:trPr>
          <w:cantSplit/>
        </w:trPr>
        <w:tc>
          <w:tcPr>
            <w:tcW w:w="2693" w:type="dxa"/>
            <w:shd w:val="clear" w:color="auto" w:fill="auto"/>
          </w:tcPr>
          <w:p w14:paraId="61F9E369"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OCDD</w:t>
            </w:r>
          </w:p>
        </w:tc>
        <w:tc>
          <w:tcPr>
            <w:tcW w:w="1701" w:type="dxa"/>
            <w:shd w:val="clear" w:color="auto" w:fill="auto"/>
          </w:tcPr>
          <w:p w14:paraId="4A96193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0.001</w:t>
            </w:r>
          </w:p>
        </w:tc>
        <w:tc>
          <w:tcPr>
            <w:tcW w:w="1134" w:type="dxa"/>
            <w:shd w:val="clear" w:color="auto" w:fill="auto"/>
          </w:tcPr>
          <w:p w14:paraId="7B517C23"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3" w:type="dxa"/>
            <w:shd w:val="clear" w:color="auto" w:fill="auto"/>
          </w:tcPr>
          <w:p w14:paraId="001436E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w:t>
            </w:r>
          </w:p>
        </w:tc>
        <w:tc>
          <w:tcPr>
            <w:tcW w:w="992" w:type="dxa"/>
            <w:shd w:val="clear" w:color="auto" w:fill="auto"/>
          </w:tcPr>
          <w:p w14:paraId="228B6D93"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w:t>
            </w:r>
          </w:p>
        </w:tc>
      </w:tr>
      <w:tr w:rsidR="002C25C3" w:rsidRPr="008C2049" w14:paraId="2A870F2C" w14:textId="77777777" w:rsidTr="00473ECB">
        <w:trPr>
          <w:cantSplit/>
        </w:trPr>
        <w:tc>
          <w:tcPr>
            <w:tcW w:w="2693" w:type="dxa"/>
            <w:shd w:val="clear" w:color="auto" w:fill="auto"/>
          </w:tcPr>
          <w:p w14:paraId="0433B1B1"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1701" w:type="dxa"/>
            <w:shd w:val="clear" w:color="auto" w:fill="auto"/>
          </w:tcPr>
          <w:p w14:paraId="4E348E7E"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1134" w:type="dxa"/>
            <w:shd w:val="clear" w:color="auto" w:fill="auto"/>
          </w:tcPr>
          <w:p w14:paraId="514B64A5"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3" w:type="dxa"/>
            <w:shd w:val="clear" w:color="auto" w:fill="auto"/>
          </w:tcPr>
          <w:p w14:paraId="5460E4DB"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2" w:type="dxa"/>
            <w:shd w:val="clear" w:color="auto" w:fill="auto"/>
          </w:tcPr>
          <w:p w14:paraId="24389A60" w14:textId="77777777" w:rsidR="002C25C3" w:rsidRPr="008C2049" w:rsidRDefault="002C25C3" w:rsidP="00473ECB">
            <w:pPr>
              <w:keepNext/>
              <w:keepLines/>
              <w:spacing w:before="0" w:after="0" w:line="240" w:lineRule="auto"/>
              <w:rPr>
                <w:rFonts w:cs="Arial"/>
                <w:i/>
                <w:snapToGrid w:val="0"/>
                <w:color w:val="000000"/>
                <w:spacing w:val="-5"/>
                <w:szCs w:val="20"/>
              </w:rPr>
            </w:pPr>
          </w:p>
        </w:tc>
      </w:tr>
      <w:tr w:rsidR="002C25C3" w:rsidRPr="008C2049" w14:paraId="58F406D5" w14:textId="77777777" w:rsidTr="00473ECB">
        <w:trPr>
          <w:cantSplit/>
        </w:trPr>
        <w:tc>
          <w:tcPr>
            <w:tcW w:w="2693" w:type="dxa"/>
            <w:shd w:val="clear" w:color="auto" w:fill="auto"/>
          </w:tcPr>
          <w:p w14:paraId="1A5DCA9A"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Furans</w:t>
            </w:r>
          </w:p>
        </w:tc>
        <w:tc>
          <w:tcPr>
            <w:tcW w:w="1701" w:type="dxa"/>
            <w:shd w:val="clear" w:color="auto" w:fill="auto"/>
          </w:tcPr>
          <w:p w14:paraId="1B323197"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1134" w:type="dxa"/>
            <w:shd w:val="clear" w:color="auto" w:fill="auto"/>
          </w:tcPr>
          <w:p w14:paraId="6FA537CF"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3" w:type="dxa"/>
            <w:shd w:val="clear" w:color="auto" w:fill="auto"/>
          </w:tcPr>
          <w:p w14:paraId="305AE4C1"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2" w:type="dxa"/>
            <w:shd w:val="clear" w:color="auto" w:fill="auto"/>
          </w:tcPr>
          <w:p w14:paraId="2A0690F6" w14:textId="77777777" w:rsidR="002C25C3" w:rsidRPr="008C2049" w:rsidRDefault="002C25C3" w:rsidP="00473ECB">
            <w:pPr>
              <w:keepNext/>
              <w:keepLines/>
              <w:spacing w:before="0" w:after="0" w:line="240" w:lineRule="auto"/>
              <w:rPr>
                <w:rFonts w:cs="Arial"/>
                <w:i/>
                <w:snapToGrid w:val="0"/>
                <w:color w:val="000000"/>
                <w:spacing w:val="-5"/>
                <w:szCs w:val="20"/>
              </w:rPr>
            </w:pPr>
          </w:p>
        </w:tc>
      </w:tr>
      <w:tr w:rsidR="002C25C3" w:rsidRPr="008C2049" w14:paraId="34A40BA6" w14:textId="77777777" w:rsidTr="00473ECB">
        <w:trPr>
          <w:cantSplit/>
        </w:trPr>
        <w:tc>
          <w:tcPr>
            <w:tcW w:w="2693" w:type="dxa"/>
            <w:shd w:val="clear" w:color="auto" w:fill="auto"/>
          </w:tcPr>
          <w:p w14:paraId="24B6EE93"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2,3,7,8-TCDF</w:t>
            </w:r>
          </w:p>
        </w:tc>
        <w:tc>
          <w:tcPr>
            <w:tcW w:w="1701" w:type="dxa"/>
            <w:shd w:val="clear" w:color="auto" w:fill="auto"/>
          </w:tcPr>
          <w:p w14:paraId="18EB4509"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1134" w:type="dxa"/>
            <w:shd w:val="clear" w:color="auto" w:fill="auto"/>
          </w:tcPr>
          <w:p w14:paraId="14C436A0"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3" w:type="dxa"/>
            <w:shd w:val="clear" w:color="auto" w:fill="auto"/>
          </w:tcPr>
          <w:p w14:paraId="46704F1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0.05</w:t>
            </w:r>
          </w:p>
        </w:tc>
        <w:tc>
          <w:tcPr>
            <w:tcW w:w="992" w:type="dxa"/>
            <w:shd w:val="clear" w:color="auto" w:fill="auto"/>
          </w:tcPr>
          <w:p w14:paraId="5D983E8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w:t>
            </w:r>
          </w:p>
        </w:tc>
      </w:tr>
      <w:tr w:rsidR="002C25C3" w:rsidRPr="008C2049" w14:paraId="620C70C6" w14:textId="77777777" w:rsidTr="00473ECB">
        <w:trPr>
          <w:cantSplit/>
        </w:trPr>
        <w:tc>
          <w:tcPr>
            <w:tcW w:w="2693" w:type="dxa"/>
            <w:shd w:val="clear" w:color="auto" w:fill="auto"/>
          </w:tcPr>
          <w:p w14:paraId="145FBF2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1,2,3,7,8-PeCDF</w:t>
            </w:r>
          </w:p>
        </w:tc>
        <w:tc>
          <w:tcPr>
            <w:tcW w:w="1701" w:type="dxa"/>
            <w:shd w:val="clear" w:color="auto" w:fill="auto"/>
          </w:tcPr>
          <w:p w14:paraId="383487C5"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0.05</w:t>
            </w:r>
          </w:p>
        </w:tc>
        <w:tc>
          <w:tcPr>
            <w:tcW w:w="1134" w:type="dxa"/>
            <w:shd w:val="clear" w:color="auto" w:fill="auto"/>
          </w:tcPr>
          <w:p w14:paraId="5249532D"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0.05</w:t>
            </w:r>
          </w:p>
        </w:tc>
        <w:tc>
          <w:tcPr>
            <w:tcW w:w="993" w:type="dxa"/>
            <w:shd w:val="clear" w:color="auto" w:fill="auto"/>
          </w:tcPr>
          <w:p w14:paraId="6208D18B"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0.05</w:t>
            </w:r>
          </w:p>
        </w:tc>
        <w:tc>
          <w:tcPr>
            <w:tcW w:w="992" w:type="dxa"/>
            <w:shd w:val="clear" w:color="auto" w:fill="auto"/>
          </w:tcPr>
          <w:p w14:paraId="075BA66E"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r>
      <w:tr w:rsidR="002C25C3" w:rsidRPr="008C2049" w14:paraId="0F792DD3" w14:textId="77777777" w:rsidTr="00473ECB">
        <w:trPr>
          <w:cantSplit/>
        </w:trPr>
        <w:tc>
          <w:tcPr>
            <w:tcW w:w="2693" w:type="dxa"/>
            <w:shd w:val="clear" w:color="auto" w:fill="auto"/>
          </w:tcPr>
          <w:p w14:paraId="124F393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2,3,4,7,8-PeCDF</w:t>
            </w:r>
          </w:p>
        </w:tc>
        <w:tc>
          <w:tcPr>
            <w:tcW w:w="1701" w:type="dxa"/>
            <w:shd w:val="clear" w:color="auto" w:fill="auto"/>
          </w:tcPr>
          <w:p w14:paraId="0452D24B"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0.5</w:t>
            </w:r>
          </w:p>
        </w:tc>
        <w:tc>
          <w:tcPr>
            <w:tcW w:w="1134" w:type="dxa"/>
            <w:shd w:val="clear" w:color="auto" w:fill="auto"/>
          </w:tcPr>
          <w:p w14:paraId="785A3C8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0.5</w:t>
            </w:r>
          </w:p>
        </w:tc>
        <w:tc>
          <w:tcPr>
            <w:tcW w:w="993" w:type="dxa"/>
            <w:shd w:val="clear" w:color="auto" w:fill="auto"/>
          </w:tcPr>
          <w:p w14:paraId="38D099C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0.5</w:t>
            </w:r>
          </w:p>
        </w:tc>
        <w:tc>
          <w:tcPr>
            <w:tcW w:w="992" w:type="dxa"/>
            <w:shd w:val="clear" w:color="auto" w:fill="auto"/>
          </w:tcPr>
          <w:p w14:paraId="35A82AA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w:t>
            </w:r>
          </w:p>
        </w:tc>
      </w:tr>
      <w:tr w:rsidR="002C25C3" w:rsidRPr="008C2049" w14:paraId="39785E44" w14:textId="77777777" w:rsidTr="00473ECB">
        <w:trPr>
          <w:cantSplit/>
        </w:trPr>
        <w:tc>
          <w:tcPr>
            <w:tcW w:w="2693" w:type="dxa"/>
            <w:shd w:val="clear" w:color="auto" w:fill="auto"/>
          </w:tcPr>
          <w:p w14:paraId="36DFB35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1,2,3,4,7,8-HxCDF</w:t>
            </w:r>
          </w:p>
        </w:tc>
        <w:tc>
          <w:tcPr>
            <w:tcW w:w="1701" w:type="dxa"/>
            <w:shd w:val="clear" w:color="auto" w:fill="auto"/>
          </w:tcPr>
          <w:p w14:paraId="3EF1146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1134" w:type="dxa"/>
            <w:shd w:val="clear" w:color="auto" w:fill="auto"/>
          </w:tcPr>
          <w:p w14:paraId="41A9C6C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3" w:type="dxa"/>
            <w:shd w:val="clear" w:color="auto" w:fill="auto"/>
          </w:tcPr>
          <w:p w14:paraId="293AD18D"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2" w:type="dxa"/>
            <w:shd w:val="clear" w:color="auto" w:fill="auto"/>
          </w:tcPr>
          <w:p w14:paraId="5085D63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r>
      <w:tr w:rsidR="002C25C3" w:rsidRPr="008C2049" w14:paraId="053CCCEA" w14:textId="77777777" w:rsidTr="00473ECB">
        <w:trPr>
          <w:cantSplit/>
        </w:trPr>
        <w:tc>
          <w:tcPr>
            <w:tcW w:w="2693" w:type="dxa"/>
            <w:shd w:val="clear" w:color="auto" w:fill="auto"/>
          </w:tcPr>
          <w:p w14:paraId="59C51F75"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1,2,3,7,8,9-HxCDF</w:t>
            </w:r>
          </w:p>
        </w:tc>
        <w:tc>
          <w:tcPr>
            <w:tcW w:w="1701" w:type="dxa"/>
            <w:shd w:val="clear" w:color="auto" w:fill="auto"/>
          </w:tcPr>
          <w:p w14:paraId="7A54B3A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1134" w:type="dxa"/>
            <w:shd w:val="clear" w:color="auto" w:fill="auto"/>
          </w:tcPr>
          <w:p w14:paraId="1E7CF9F1"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3" w:type="dxa"/>
            <w:shd w:val="clear" w:color="auto" w:fill="auto"/>
          </w:tcPr>
          <w:p w14:paraId="3B8D5829"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2" w:type="dxa"/>
            <w:shd w:val="clear" w:color="auto" w:fill="auto"/>
          </w:tcPr>
          <w:p w14:paraId="387BECEB"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r>
      <w:tr w:rsidR="002C25C3" w:rsidRPr="008C2049" w14:paraId="4E39F1E7" w14:textId="77777777" w:rsidTr="00473ECB">
        <w:trPr>
          <w:cantSplit/>
        </w:trPr>
        <w:tc>
          <w:tcPr>
            <w:tcW w:w="2693" w:type="dxa"/>
            <w:shd w:val="clear" w:color="auto" w:fill="auto"/>
          </w:tcPr>
          <w:p w14:paraId="088DE2C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1,2,3,6,7,8-HxCDF</w:t>
            </w:r>
          </w:p>
        </w:tc>
        <w:tc>
          <w:tcPr>
            <w:tcW w:w="1701" w:type="dxa"/>
            <w:shd w:val="clear" w:color="auto" w:fill="auto"/>
          </w:tcPr>
          <w:p w14:paraId="4642E2B6"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1134" w:type="dxa"/>
            <w:shd w:val="clear" w:color="auto" w:fill="auto"/>
          </w:tcPr>
          <w:p w14:paraId="0F002CD9"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3" w:type="dxa"/>
            <w:shd w:val="clear" w:color="auto" w:fill="auto"/>
          </w:tcPr>
          <w:p w14:paraId="14C53450"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2" w:type="dxa"/>
            <w:shd w:val="clear" w:color="auto" w:fill="auto"/>
          </w:tcPr>
          <w:p w14:paraId="6C748C5E"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r>
      <w:tr w:rsidR="002C25C3" w:rsidRPr="008C2049" w14:paraId="6B1654C1" w14:textId="77777777" w:rsidTr="00473ECB">
        <w:trPr>
          <w:cantSplit/>
        </w:trPr>
        <w:tc>
          <w:tcPr>
            <w:tcW w:w="2693" w:type="dxa"/>
            <w:shd w:val="clear" w:color="auto" w:fill="auto"/>
          </w:tcPr>
          <w:p w14:paraId="2001F93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2,3,4,6,7,8-HxCDF</w:t>
            </w:r>
          </w:p>
        </w:tc>
        <w:tc>
          <w:tcPr>
            <w:tcW w:w="1701" w:type="dxa"/>
            <w:shd w:val="clear" w:color="auto" w:fill="auto"/>
          </w:tcPr>
          <w:p w14:paraId="06C2AC1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1134" w:type="dxa"/>
            <w:shd w:val="clear" w:color="auto" w:fill="auto"/>
          </w:tcPr>
          <w:p w14:paraId="754FD00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3" w:type="dxa"/>
            <w:shd w:val="clear" w:color="auto" w:fill="auto"/>
          </w:tcPr>
          <w:p w14:paraId="11ECA42B"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2" w:type="dxa"/>
            <w:shd w:val="clear" w:color="auto" w:fill="auto"/>
          </w:tcPr>
          <w:p w14:paraId="3E62B06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r>
      <w:tr w:rsidR="002C25C3" w:rsidRPr="008C2049" w14:paraId="002E8FC0" w14:textId="77777777" w:rsidTr="00473ECB">
        <w:trPr>
          <w:cantSplit/>
        </w:trPr>
        <w:tc>
          <w:tcPr>
            <w:tcW w:w="2693" w:type="dxa"/>
            <w:shd w:val="clear" w:color="auto" w:fill="auto"/>
          </w:tcPr>
          <w:p w14:paraId="52BE5B2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1,2,3,4,6,7,8_HpCDF</w:t>
            </w:r>
          </w:p>
        </w:tc>
        <w:tc>
          <w:tcPr>
            <w:tcW w:w="1701" w:type="dxa"/>
            <w:shd w:val="clear" w:color="auto" w:fill="auto"/>
          </w:tcPr>
          <w:p w14:paraId="6BBD09A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1134" w:type="dxa"/>
            <w:shd w:val="clear" w:color="auto" w:fill="auto"/>
          </w:tcPr>
          <w:p w14:paraId="4E27C42D"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993" w:type="dxa"/>
            <w:shd w:val="clear" w:color="auto" w:fill="auto"/>
          </w:tcPr>
          <w:p w14:paraId="669DC5E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992" w:type="dxa"/>
            <w:shd w:val="clear" w:color="auto" w:fill="auto"/>
          </w:tcPr>
          <w:p w14:paraId="4DBDA9F9"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r>
      <w:tr w:rsidR="002C25C3" w:rsidRPr="008C2049" w14:paraId="5DC5B4B0" w14:textId="77777777" w:rsidTr="00473ECB">
        <w:trPr>
          <w:cantSplit/>
        </w:trPr>
        <w:tc>
          <w:tcPr>
            <w:tcW w:w="2693" w:type="dxa"/>
            <w:shd w:val="clear" w:color="auto" w:fill="auto"/>
          </w:tcPr>
          <w:p w14:paraId="154D678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1,2,3,4,7,8,9-HpCDF</w:t>
            </w:r>
          </w:p>
        </w:tc>
        <w:tc>
          <w:tcPr>
            <w:tcW w:w="1701" w:type="dxa"/>
            <w:shd w:val="clear" w:color="auto" w:fill="auto"/>
          </w:tcPr>
          <w:p w14:paraId="5588A6E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1134" w:type="dxa"/>
            <w:shd w:val="clear" w:color="auto" w:fill="auto"/>
          </w:tcPr>
          <w:p w14:paraId="767757A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993" w:type="dxa"/>
            <w:shd w:val="clear" w:color="auto" w:fill="auto"/>
          </w:tcPr>
          <w:p w14:paraId="5B6B1B2E"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992" w:type="dxa"/>
            <w:shd w:val="clear" w:color="auto" w:fill="auto"/>
          </w:tcPr>
          <w:p w14:paraId="36FE8875"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r>
      <w:tr w:rsidR="002C25C3" w:rsidRPr="008C2049" w14:paraId="55D65E46" w14:textId="77777777" w:rsidTr="00473ECB">
        <w:trPr>
          <w:cantSplit/>
        </w:trPr>
        <w:tc>
          <w:tcPr>
            <w:tcW w:w="2693" w:type="dxa"/>
            <w:shd w:val="clear" w:color="auto" w:fill="auto"/>
          </w:tcPr>
          <w:p w14:paraId="04B1A905"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OCDF</w:t>
            </w:r>
          </w:p>
        </w:tc>
        <w:tc>
          <w:tcPr>
            <w:tcW w:w="1701" w:type="dxa"/>
            <w:shd w:val="clear" w:color="auto" w:fill="auto"/>
          </w:tcPr>
          <w:p w14:paraId="2EADD991"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0.001</w:t>
            </w:r>
          </w:p>
        </w:tc>
        <w:tc>
          <w:tcPr>
            <w:tcW w:w="1134" w:type="dxa"/>
            <w:shd w:val="clear" w:color="auto" w:fill="auto"/>
          </w:tcPr>
          <w:p w14:paraId="5E8064B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3" w:type="dxa"/>
            <w:shd w:val="clear" w:color="auto" w:fill="auto"/>
          </w:tcPr>
          <w:p w14:paraId="7EA4C6E6"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2" w:type="dxa"/>
            <w:shd w:val="clear" w:color="auto" w:fill="auto"/>
          </w:tcPr>
          <w:p w14:paraId="126F608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r>
    </w:tbl>
    <w:p w14:paraId="1BEB97B9" w14:textId="77777777" w:rsidR="002C25C3" w:rsidRPr="008C2049" w:rsidRDefault="002C25C3" w:rsidP="002C25C3">
      <w:pPr>
        <w:keepLines/>
        <w:widowControl w:val="0"/>
        <w:spacing w:line="270" w:lineRule="exact"/>
        <w:rPr>
          <w:rFonts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2" w:space="0" w:color="000000"/>
        </w:tblBorders>
        <w:tblCellMar>
          <w:top w:w="85" w:type="dxa"/>
          <w:bottom w:w="85" w:type="dxa"/>
        </w:tblCellMar>
        <w:tblLook w:val="0000" w:firstRow="0" w:lastRow="0" w:firstColumn="0" w:lastColumn="0" w:noHBand="0" w:noVBand="0"/>
      </w:tblPr>
      <w:tblGrid>
        <w:gridCol w:w="5535"/>
        <w:gridCol w:w="1429"/>
        <w:gridCol w:w="1414"/>
        <w:gridCol w:w="1250"/>
      </w:tblGrid>
      <w:tr w:rsidR="002C25C3" w:rsidRPr="008C2049" w14:paraId="7BC8DC73" w14:textId="77777777" w:rsidTr="00473ECB">
        <w:trPr>
          <w:tblHeader/>
        </w:trPr>
        <w:tc>
          <w:tcPr>
            <w:tcW w:w="7513" w:type="dxa"/>
            <w:gridSpan w:val="4"/>
            <w:shd w:val="clear" w:color="auto" w:fill="auto"/>
          </w:tcPr>
          <w:p w14:paraId="38284416" w14:textId="77777777" w:rsidR="002C25C3" w:rsidRPr="008C2049" w:rsidRDefault="002C25C3" w:rsidP="00473ECB">
            <w:pPr>
              <w:keepNext/>
              <w:keepLines/>
              <w:spacing w:before="0" w:after="0" w:line="240" w:lineRule="auto"/>
              <w:rPr>
                <w:rFonts w:cs="Arial"/>
                <w:b/>
                <w:szCs w:val="20"/>
              </w:rPr>
            </w:pPr>
            <w:r w:rsidRPr="008C2049">
              <w:rPr>
                <w:rFonts w:cs="Arial"/>
                <w:b/>
                <w:szCs w:val="20"/>
              </w:rPr>
              <w:lastRenderedPageBreak/>
              <w:t>TEF schemes for dioxin-like PCBs</w:t>
            </w:r>
          </w:p>
        </w:tc>
      </w:tr>
      <w:tr w:rsidR="002C25C3" w:rsidRPr="008C2049" w14:paraId="2548BBBB" w14:textId="77777777" w:rsidTr="00473ECB">
        <w:trPr>
          <w:tblHeader/>
        </w:trPr>
        <w:tc>
          <w:tcPr>
            <w:tcW w:w="4394" w:type="dxa"/>
            <w:shd w:val="clear" w:color="auto" w:fill="auto"/>
          </w:tcPr>
          <w:p w14:paraId="63BE2D86"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Congener</w:t>
            </w:r>
          </w:p>
        </w:tc>
        <w:tc>
          <w:tcPr>
            <w:tcW w:w="3119" w:type="dxa"/>
            <w:gridSpan w:val="3"/>
            <w:shd w:val="clear" w:color="auto" w:fill="auto"/>
          </w:tcPr>
          <w:p w14:paraId="11E5505D"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WHO-TEF (1997/8)</w:t>
            </w:r>
          </w:p>
        </w:tc>
      </w:tr>
      <w:tr w:rsidR="002C25C3" w:rsidRPr="008C2049" w14:paraId="4595E3F2" w14:textId="77777777" w:rsidTr="00473ECB">
        <w:trPr>
          <w:tblHeader/>
        </w:trPr>
        <w:tc>
          <w:tcPr>
            <w:tcW w:w="4394" w:type="dxa"/>
            <w:shd w:val="clear" w:color="auto" w:fill="auto"/>
          </w:tcPr>
          <w:p w14:paraId="7256B465" w14:textId="77777777" w:rsidR="002C25C3" w:rsidRPr="008C2049" w:rsidRDefault="002C25C3" w:rsidP="00473ECB">
            <w:pPr>
              <w:keepNext/>
              <w:keepLines/>
              <w:spacing w:before="0" w:after="0" w:line="240" w:lineRule="auto"/>
              <w:rPr>
                <w:rFonts w:cs="Arial"/>
                <w:b/>
                <w:i/>
                <w:snapToGrid w:val="0"/>
                <w:color w:val="000000"/>
                <w:spacing w:val="-5"/>
                <w:szCs w:val="20"/>
              </w:rPr>
            </w:pPr>
          </w:p>
        </w:tc>
        <w:tc>
          <w:tcPr>
            <w:tcW w:w="1134" w:type="dxa"/>
            <w:shd w:val="clear" w:color="auto" w:fill="auto"/>
          </w:tcPr>
          <w:p w14:paraId="03538121"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Humans /</w:t>
            </w:r>
          </w:p>
          <w:p w14:paraId="358D7AF9"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mammals</w:t>
            </w:r>
          </w:p>
        </w:tc>
        <w:tc>
          <w:tcPr>
            <w:tcW w:w="993" w:type="dxa"/>
            <w:shd w:val="clear" w:color="auto" w:fill="auto"/>
          </w:tcPr>
          <w:p w14:paraId="0FB36DD7"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Fish</w:t>
            </w:r>
          </w:p>
        </w:tc>
        <w:tc>
          <w:tcPr>
            <w:tcW w:w="992" w:type="dxa"/>
            <w:shd w:val="clear" w:color="auto" w:fill="auto"/>
          </w:tcPr>
          <w:p w14:paraId="7189913E"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Birds</w:t>
            </w:r>
          </w:p>
        </w:tc>
      </w:tr>
      <w:tr w:rsidR="002C25C3" w:rsidRPr="008C2049" w14:paraId="62B99C23" w14:textId="77777777" w:rsidTr="00473ECB">
        <w:tc>
          <w:tcPr>
            <w:tcW w:w="4394" w:type="dxa"/>
            <w:shd w:val="clear" w:color="auto" w:fill="auto"/>
          </w:tcPr>
          <w:p w14:paraId="22568E76"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Non-ortho PCBs</w:t>
            </w:r>
          </w:p>
        </w:tc>
        <w:tc>
          <w:tcPr>
            <w:tcW w:w="1134" w:type="dxa"/>
            <w:shd w:val="clear" w:color="auto" w:fill="auto"/>
          </w:tcPr>
          <w:p w14:paraId="6DA40CA5"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3" w:type="dxa"/>
            <w:shd w:val="clear" w:color="auto" w:fill="auto"/>
          </w:tcPr>
          <w:p w14:paraId="49861698"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2" w:type="dxa"/>
            <w:shd w:val="clear" w:color="auto" w:fill="auto"/>
          </w:tcPr>
          <w:p w14:paraId="381D9A6A" w14:textId="77777777" w:rsidR="002C25C3" w:rsidRPr="008C2049" w:rsidRDefault="002C25C3" w:rsidP="00473ECB">
            <w:pPr>
              <w:keepNext/>
              <w:keepLines/>
              <w:spacing w:before="0" w:after="0" w:line="240" w:lineRule="auto"/>
              <w:rPr>
                <w:rFonts w:cs="Arial"/>
                <w:i/>
                <w:snapToGrid w:val="0"/>
                <w:color w:val="000000"/>
                <w:spacing w:val="-5"/>
                <w:szCs w:val="20"/>
              </w:rPr>
            </w:pPr>
          </w:p>
        </w:tc>
      </w:tr>
      <w:tr w:rsidR="002C25C3" w:rsidRPr="008C2049" w14:paraId="7FB83721" w14:textId="77777777" w:rsidTr="00473ECB">
        <w:tc>
          <w:tcPr>
            <w:tcW w:w="4394" w:type="dxa"/>
            <w:shd w:val="clear" w:color="auto" w:fill="auto"/>
          </w:tcPr>
          <w:p w14:paraId="05A7DD6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3,4,4',5-TCB (81)</w:t>
            </w:r>
          </w:p>
        </w:tc>
        <w:tc>
          <w:tcPr>
            <w:tcW w:w="1134" w:type="dxa"/>
            <w:shd w:val="clear" w:color="auto" w:fill="auto"/>
          </w:tcPr>
          <w:p w14:paraId="13E6A253"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3" w:type="dxa"/>
            <w:shd w:val="clear" w:color="auto" w:fill="auto"/>
          </w:tcPr>
          <w:p w14:paraId="11EE0A1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0.0005</w:t>
            </w:r>
          </w:p>
        </w:tc>
        <w:tc>
          <w:tcPr>
            <w:tcW w:w="992" w:type="dxa"/>
            <w:shd w:val="clear" w:color="auto" w:fill="auto"/>
          </w:tcPr>
          <w:p w14:paraId="740505B0"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r>
      <w:tr w:rsidR="002C25C3" w:rsidRPr="008C2049" w14:paraId="1357B32A" w14:textId="77777777" w:rsidTr="00473ECB">
        <w:tc>
          <w:tcPr>
            <w:tcW w:w="4394" w:type="dxa"/>
            <w:shd w:val="clear" w:color="auto" w:fill="auto"/>
          </w:tcPr>
          <w:p w14:paraId="5927F97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3,3',4,4'-TCB (77)</w:t>
            </w:r>
          </w:p>
        </w:tc>
        <w:tc>
          <w:tcPr>
            <w:tcW w:w="1134" w:type="dxa"/>
            <w:shd w:val="clear" w:color="auto" w:fill="auto"/>
          </w:tcPr>
          <w:p w14:paraId="6D9AAD56"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3" w:type="dxa"/>
            <w:shd w:val="clear" w:color="auto" w:fill="auto"/>
          </w:tcPr>
          <w:p w14:paraId="61F8AB49"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2" w:type="dxa"/>
            <w:shd w:val="clear" w:color="auto" w:fill="auto"/>
          </w:tcPr>
          <w:p w14:paraId="1BCFF0DB"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0.05</w:t>
            </w:r>
          </w:p>
        </w:tc>
      </w:tr>
      <w:tr w:rsidR="002C25C3" w:rsidRPr="008C2049" w14:paraId="71A2A1AC" w14:textId="77777777" w:rsidTr="00473ECB">
        <w:tc>
          <w:tcPr>
            <w:tcW w:w="4394" w:type="dxa"/>
            <w:shd w:val="clear" w:color="auto" w:fill="auto"/>
          </w:tcPr>
          <w:p w14:paraId="26810F2D"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 xml:space="preserve">3,3',4,4',5 - </w:t>
            </w:r>
            <w:proofErr w:type="spellStart"/>
            <w:r w:rsidRPr="008C2049">
              <w:rPr>
                <w:rFonts w:cs="Arial"/>
                <w:i/>
                <w:snapToGrid w:val="0"/>
                <w:color w:val="000000"/>
                <w:spacing w:val="-5"/>
                <w:szCs w:val="20"/>
              </w:rPr>
              <w:t>PeCB</w:t>
            </w:r>
            <w:proofErr w:type="spellEnd"/>
            <w:r w:rsidRPr="008C2049">
              <w:rPr>
                <w:rFonts w:cs="Arial"/>
                <w:i/>
                <w:snapToGrid w:val="0"/>
                <w:color w:val="000000"/>
                <w:spacing w:val="-5"/>
                <w:szCs w:val="20"/>
              </w:rPr>
              <w:t xml:space="preserve"> (126)</w:t>
            </w:r>
          </w:p>
        </w:tc>
        <w:tc>
          <w:tcPr>
            <w:tcW w:w="1134" w:type="dxa"/>
            <w:shd w:val="clear" w:color="auto" w:fill="auto"/>
          </w:tcPr>
          <w:p w14:paraId="402FFEAD"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c>
          <w:tcPr>
            <w:tcW w:w="993" w:type="dxa"/>
            <w:shd w:val="clear" w:color="auto" w:fill="auto"/>
          </w:tcPr>
          <w:p w14:paraId="0C49F7B6"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0.005</w:t>
            </w:r>
          </w:p>
        </w:tc>
        <w:tc>
          <w:tcPr>
            <w:tcW w:w="992" w:type="dxa"/>
            <w:shd w:val="clear" w:color="auto" w:fill="auto"/>
          </w:tcPr>
          <w:p w14:paraId="0CB0B1D3"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0.1</w:t>
            </w:r>
          </w:p>
        </w:tc>
      </w:tr>
      <w:tr w:rsidR="002C25C3" w:rsidRPr="008C2049" w14:paraId="24C86560" w14:textId="77777777" w:rsidTr="00473ECB">
        <w:tc>
          <w:tcPr>
            <w:tcW w:w="4394" w:type="dxa"/>
            <w:shd w:val="clear" w:color="auto" w:fill="auto"/>
          </w:tcPr>
          <w:p w14:paraId="0721424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3,3',4,4',5,5'-HxCB(169)</w:t>
            </w:r>
          </w:p>
        </w:tc>
        <w:tc>
          <w:tcPr>
            <w:tcW w:w="1134" w:type="dxa"/>
            <w:shd w:val="clear" w:color="auto" w:fill="auto"/>
          </w:tcPr>
          <w:p w14:paraId="21F7EB1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0.01</w:t>
            </w:r>
          </w:p>
        </w:tc>
        <w:tc>
          <w:tcPr>
            <w:tcW w:w="993" w:type="dxa"/>
            <w:shd w:val="clear" w:color="auto" w:fill="auto"/>
          </w:tcPr>
          <w:p w14:paraId="3F01C62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0.00005</w:t>
            </w:r>
          </w:p>
        </w:tc>
        <w:tc>
          <w:tcPr>
            <w:tcW w:w="992" w:type="dxa"/>
            <w:shd w:val="clear" w:color="auto" w:fill="auto"/>
          </w:tcPr>
          <w:p w14:paraId="421B1A2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0.001</w:t>
            </w:r>
          </w:p>
        </w:tc>
      </w:tr>
      <w:tr w:rsidR="002C25C3" w:rsidRPr="008C2049" w14:paraId="1CCCB495" w14:textId="77777777" w:rsidTr="00473ECB">
        <w:tc>
          <w:tcPr>
            <w:tcW w:w="4394" w:type="dxa"/>
            <w:shd w:val="clear" w:color="auto" w:fill="auto"/>
          </w:tcPr>
          <w:p w14:paraId="36E5E7B8"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1134" w:type="dxa"/>
            <w:shd w:val="clear" w:color="auto" w:fill="auto"/>
          </w:tcPr>
          <w:p w14:paraId="2CF76180"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3" w:type="dxa"/>
            <w:shd w:val="clear" w:color="auto" w:fill="auto"/>
          </w:tcPr>
          <w:p w14:paraId="2964354E"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2" w:type="dxa"/>
            <w:shd w:val="clear" w:color="auto" w:fill="auto"/>
          </w:tcPr>
          <w:p w14:paraId="045DC7F5" w14:textId="77777777" w:rsidR="002C25C3" w:rsidRPr="008C2049" w:rsidRDefault="002C25C3" w:rsidP="00473ECB">
            <w:pPr>
              <w:keepNext/>
              <w:keepLines/>
              <w:spacing w:before="0" w:after="0" w:line="240" w:lineRule="auto"/>
              <w:rPr>
                <w:rFonts w:cs="Arial"/>
                <w:i/>
                <w:snapToGrid w:val="0"/>
                <w:color w:val="000000"/>
                <w:spacing w:val="-5"/>
                <w:szCs w:val="20"/>
              </w:rPr>
            </w:pPr>
          </w:p>
        </w:tc>
      </w:tr>
      <w:tr w:rsidR="002C25C3" w:rsidRPr="008C2049" w14:paraId="7A3B92E3" w14:textId="77777777" w:rsidTr="00473ECB">
        <w:tc>
          <w:tcPr>
            <w:tcW w:w="4394" w:type="dxa"/>
            <w:shd w:val="clear" w:color="auto" w:fill="auto"/>
          </w:tcPr>
          <w:p w14:paraId="743882E8" w14:textId="77777777" w:rsidR="002C25C3" w:rsidRPr="008C2049" w:rsidRDefault="002C25C3" w:rsidP="00473ECB">
            <w:pPr>
              <w:keepNext/>
              <w:keepLines/>
              <w:spacing w:before="0" w:after="0" w:line="240" w:lineRule="auto"/>
              <w:rPr>
                <w:rFonts w:cs="Arial"/>
                <w:b/>
                <w:i/>
                <w:snapToGrid w:val="0"/>
                <w:color w:val="000000"/>
                <w:spacing w:val="-5"/>
                <w:szCs w:val="20"/>
              </w:rPr>
            </w:pPr>
            <w:r w:rsidRPr="008C2049">
              <w:rPr>
                <w:rFonts w:cs="Arial"/>
                <w:b/>
                <w:i/>
                <w:snapToGrid w:val="0"/>
                <w:color w:val="000000"/>
                <w:spacing w:val="-5"/>
                <w:szCs w:val="20"/>
              </w:rPr>
              <w:t>Mono-ortho PCBs</w:t>
            </w:r>
          </w:p>
        </w:tc>
        <w:tc>
          <w:tcPr>
            <w:tcW w:w="1134" w:type="dxa"/>
            <w:shd w:val="clear" w:color="auto" w:fill="auto"/>
          </w:tcPr>
          <w:p w14:paraId="3702E2C3"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3" w:type="dxa"/>
            <w:shd w:val="clear" w:color="auto" w:fill="auto"/>
          </w:tcPr>
          <w:p w14:paraId="04C21CA6" w14:textId="77777777" w:rsidR="002C25C3" w:rsidRPr="008C2049" w:rsidRDefault="002C25C3" w:rsidP="00473ECB">
            <w:pPr>
              <w:keepNext/>
              <w:keepLines/>
              <w:spacing w:before="0" w:after="0" w:line="240" w:lineRule="auto"/>
              <w:rPr>
                <w:rFonts w:cs="Arial"/>
                <w:i/>
                <w:snapToGrid w:val="0"/>
                <w:color w:val="000000"/>
                <w:spacing w:val="-5"/>
                <w:szCs w:val="20"/>
              </w:rPr>
            </w:pPr>
          </w:p>
        </w:tc>
        <w:tc>
          <w:tcPr>
            <w:tcW w:w="992" w:type="dxa"/>
            <w:shd w:val="clear" w:color="auto" w:fill="auto"/>
          </w:tcPr>
          <w:p w14:paraId="25D1BC8F" w14:textId="77777777" w:rsidR="002C25C3" w:rsidRPr="008C2049" w:rsidRDefault="002C25C3" w:rsidP="00473ECB">
            <w:pPr>
              <w:keepNext/>
              <w:keepLines/>
              <w:spacing w:before="0" w:after="0" w:line="240" w:lineRule="auto"/>
              <w:rPr>
                <w:rFonts w:cs="Arial"/>
                <w:i/>
                <w:snapToGrid w:val="0"/>
                <w:color w:val="000000"/>
                <w:spacing w:val="-5"/>
                <w:szCs w:val="20"/>
              </w:rPr>
            </w:pPr>
          </w:p>
        </w:tc>
      </w:tr>
      <w:tr w:rsidR="002C25C3" w:rsidRPr="008C2049" w14:paraId="26259C8B" w14:textId="77777777" w:rsidTr="00473ECB">
        <w:tc>
          <w:tcPr>
            <w:tcW w:w="4394" w:type="dxa"/>
            <w:shd w:val="clear" w:color="auto" w:fill="auto"/>
          </w:tcPr>
          <w:p w14:paraId="5A7EFF9B"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2,3,3',4,4'-PeCB (105)</w:t>
            </w:r>
          </w:p>
        </w:tc>
        <w:tc>
          <w:tcPr>
            <w:tcW w:w="1134" w:type="dxa"/>
            <w:shd w:val="clear" w:color="auto" w:fill="auto"/>
          </w:tcPr>
          <w:p w14:paraId="5520C1F0"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3" w:type="dxa"/>
            <w:shd w:val="clear" w:color="auto" w:fill="auto"/>
          </w:tcPr>
          <w:p w14:paraId="64BCEBD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&lt;0.000005</w:t>
            </w:r>
          </w:p>
        </w:tc>
        <w:tc>
          <w:tcPr>
            <w:tcW w:w="992" w:type="dxa"/>
            <w:shd w:val="clear" w:color="auto" w:fill="auto"/>
          </w:tcPr>
          <w:p w14:paraId="3EB0F7F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r>
      <w:tr w:rsidR="002C25C3" w:rsidRPr="008C2049" w14:paraId="0C9D4637" w14:textId="77777777" w:rsidTr="00473ECB">
        <w:tc>
          <w:tcPr>
            <w:tcW w:w="4394" w:type="dxa"/>
            <w:shd w:val="clear" w:color="auto" w:fill="auto"/>
          </w:tcPr>
          <w:p w14:paraId="0BF343DC"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2,3,4,4',5-PeCB (114)</w:t>
            </w:r>
          </w:p>
        </w:tc>
        <w:tc>
          <w:tcPr>
            <w:tcW w:w="1134" w:type="dxa"/>
            <w:shd w:val="clear" w:color="auto" w:fill="auto"/>
          </w:tcPr>
          <w:p w14:paraId="0E7F0DB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0.0005</w:t>
            </w:r>
          </w:p>
        </w:tc>
        <w:tc>
          <w:tcPr>
            <w:tcW w:w="993" w:type="dxa"/>
            <w:shd w:val="clear" w:color="auto" w:fill="auto"/>
          </w:tcPr>
          <w:p w14:paraId="3B3DE133"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&lt;0.000005</w:t>
            </w:r>
          </w:p>
        </w:tc>
        <w:tc>
          <w:tcPr>
            <w:tcW w:w="992" w:type="dxa"/>
            <w:shd w:val="clear" w:color="auto" w:fill="auto"/>
          </w:tcPr>
          <w:p w14:paraId="4FF53273"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r>
      <w:tr w:rsidR="002C25C3" w:rsidRPr="008C2049" w14:paraId="4432E20C" w14:textId="77777777" w:rsidTr="00473ECB">
        <w:tc>
          <w:tcPr>
            <w:tcW w:w="4394" w:type="dxa"/>
            <w:shd w:val="clear" w:color="auto" w:fill="auto"/>
          </w:tcPr>
          <w:p w14:paraId="089B56B1"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2,3',4,4',5-PeCB (118)</w:t>
            </w:r>
          </w:p>
        </w:tc>
        <w:tc>
          <w:tcPr>
            <w:tcW w:w="1134" w:type="dxa"/>
            <w:shd w:val="clear" w:color="auto" w:fill="auto"/>
          </w:tcPr>
          <w:p w14:paraId="4A598C4E"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3" w:type="dxa"/>
            <w:shd w:val="clear" w:color="auto" w:fill="auto"/>
          </w:tcPr>
          <w:p w14:paraId="68687B8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&lt;0.000005</w:t>
            </w:r>
          </w:p>
        </w:tc>
        <w:tc>
          <w:tcPr>
            <w:tcW w:w="992" w:type="dxa"/>
            <w:shd w:val="clear" w:color="auto" w:fill="auto"/>
          </w:tcPr>
          <w:p w14:paraId="0B57D92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0.00001</w:t>
            </w:r>
          </w:p>
        </w:tc>
      </w:tr>
      <w:tr w:rsidR="002C25C3" w:rsidRPr="008C2049" w14:paraId="7DFBF52E" w14:textId="77777777" w:rsidTr="00473ECB">
        <w:tc>
          <w:tcPr>
            <w:tcW w:w="4394" w:type="dxa"/>
            <w:shd w:val="clear" w:color="auto" w:fill="auto"/>
          </w:tcPr>
          <w:p w14:paraId="6F16AC4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2',3,4,4',5-PeCB (123)</w:t>
            </w:r>
          </w:p>
        </w:tc>
        <w:tc>
          <w:tcPr>
            <w:tcW w:w="1134" w:type="dxa"/>
            <w:shd w:val="clear" w:color="auto" w:fill="auto"/>
          </w:tcPr>
          <w:p w14:paraId="53DB9899"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3" w:type="dxa"/>
            <w:shd w:val="clear" w:color="auto" w:fill="auto"/>
          </w:tcPr>
          <w:p w14:paraId="2A7A1501"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&lt;0.000005</w:t>
            </w:r>
          </w:p>
        </w:tc>
        <w:tc>
          <w:tcPr>
            <w:tcW w:w="992" w:type="dxa"/>
            <w:shd w:val="clear" w:color="auto" w:fill="auto"/>
          </w:tcPr>
          <w:p w14:paraId="28847EA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0.00001</w:t>
            </w:r>
          </w:p>
        </w:tc>
      </w:tr>
      <w:tr w:rsidR="002C25C3" w:rsidRPr="008C2049" w14:paraId="6F66FF1E" w14:textId="77777777" w:rsidTr="00473ECB">
        <w:tc>
          <w:tcPr>
            <w:tcW w:w="4394" w:type="dxa"/>
            <w:shd w:val="clear" w:color="auto" w:fill="auto"/>
          </w:tcPr>
          <w:p w14:paraId="45F9D31B"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2,3,3',4,4',5-HxCB (156)</w:t>
            </w:r>
          </w:p>
        </w:tc>
        <w:tc>
          <w:tcPr>
            <w:tcW w:w="1134" w:type="dxa"/>
            <w:shd w:val="clear" w:color="auto" w:fill="auto"/>
          </w:tcPr>
          <w:p w14:paraId="1C249425"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0.0005</w:t>
            </w:r>
          </w:p>
        </w:tc>
        <w:tc>
          <w:tcPr>
            <w:tcW w:w="993" w:type="dxa"/>
            <w:shd w:val="clear" w:color="auto" w:fill="auto"/>
          </w:tcPr>
          <w:p w14:paraId="4254010B"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&lt;0.000005</w:t>
            </w:r>
          </w:p>
        </w:tc>
        <w:tc>
          <w:tcPr>
            <w:tcW w:w="992" w:type="dxa"/>
            <w:shd w:val="clear" w:color="auto" w:fill="auto"/>
          </w:tcPr>
          <w:p w14:paraId="2BB8E64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r>
      <w:tr w:rsidR="002C25C3" w:rsidRPr="008C2049" w14:paraId="7EFF5CCE" w14:textId="77777777" w:rsidTr="00473ECB">
        <w:tc>
          <w:tcPr>
            <w:tcW w:w="4394" w:type="dxa"/>
            <w:shd w:val="clear" w:color="auto" w:fill="auto"/>
          </w:tcPr>
          <w:p w14:paraId="5D560D1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2,3,3',4,4',5'-HxCB (157)</w:t>
            </w:r>
          </w:p>
        </w:tc>
        <w:tc>
          <w:tcPr>
            <w:tcW w:w="1134" w:type="dxa"/>
            <w:shd w:val="clear" w:color="auto" w:fill="auto"/>
          </w:tcPr>
          <w:p w14:paraId="4942356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0.0005</w:t>
            </w:r>
          </w:p>
        </w:tc>
        <w:tc>
          <w:tcPr>
            <w:tcW w:w="993" w:type="dxa"/>
            <w:shd w:val="clear" w:color="auto" w:fill="auto"/>
          </w:tcPr>
          <w:p w14:paraId="0C0793C7"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&lt;0.000005</w:t>
            </w:r>
          </w:p>
        </w:tc>
        <w:tc>
          <w:tcPr>
            <w:tcW w:w="992" w:type="dxa"/>
            <w:shd w:val="clear" w:color="auto" w:fill="auto"/>
          </w:tcPr>
          <w:p w14:paraId="19BCE73A"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r>
      <w:tr w:rsidR="002C25C3" w:rsidRPr="008C2049" w14:paraId="1D4BFC42" w14:textId="77777777" w:rsidTr="00473ECB">
        <w:tc>
          <w:tcPr>
            <w:tcW w:w="4394" w:type="dxa"/>
            <w:shd w:val="clear" w:color="auto" w:fill="auto"/>
          </w:tcPr>
          <w:p w14:paraId="259848A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2,3',4,4',5,5'-HxCB (167)</w:t>
            </w:r>
          </w:p>
        </w:tc>
        <w:tc>
          <w:tcPr>
            <w:tcW w:w="1134" w:type="dxa"/>
            <w:shd w:val="clear" w:color="auto" w:fill="auto"/>
          </w:tcPr>
          <w:p w14:paraId="5E279484"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0.00001</w:t>
            </w:r>
          </w:p>
        </w:tc>
        <w:tc>
          <w:tcPr>
            <w:tcW w:w="993" w:type="dxa"/>
            <w:shd w:val="clear" w:color="auto" w:fill="auto"/>
          </w:tcPr>
          <w:p w14:paraId="2F797D19"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&lt;0.000005</w:t>
            </w:r>
          </w:p>
        </w:tc>
        <w:tc>
          <w:tcPr>
            <w:tcW w:w="992" w:type="dxa"/>
            <w:shd w:val="clear" w:color="auto" w:fill="auto"/>
          </w:tcPr>
          <w:p w14:paraId="62C0E632"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0.00001</w:t>
            </w:r>
          </w:p>
        </w:tc>
      </w:tr>
      <w:tr w:rsidR="002C25C3" w:rsidRPr="008C2049" w14:paraId="4DDD1F03" w14:textId="77777777" w:rsidTr="00473ECB">
        <w:tc>
          <w:tcPr>
            <w:tcW w:w="4394" w:type="dxa"/>
            <w:shd w:val="clear" w:color="auto" w:fill="auto"/>
          </w:tcPr>
          <w:p w14:paraId="07193FA1"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2,3,3',4,4',5,5'-HpCB (189)</w:t>
            </w:r>
          </w:p>
        </w:tc>
        <w:tc>
          <w:tcPr>
            <w:tcW w:w="1134" w:type="dxa"/>
            <w:shd w:val="clear" w:color="auto" w:fill="auto"/>
          </w:tcPr>
          <w:p w14:paraId="6EAABA2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0.0001</w:t>
            </w:r>
          </w:p>
        </w:tc>
        <w:tc>
          <w:tcPr>
            <w:tcW w:w="993" w:type="dxa"/>
            <w:shd w:val="clear" w:color="auto" w:fill="auto"/>
          </w:tcPr>
          <w:p w14:paraId="26B58DD8"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&lt;0.000005</w:t>
            </w:r>
          </w:p>
        </w:tc>
        <w:tc>
          <w:tcPr>
            <w:tcW w:w="992" w:type="dxa"/>
            <w:shd w:val="clear" w:color="auto" w:fill="auto"/>
          </w:tcPr>
          <w:p w14:paraId="1E0F592F" w14:textId="77777777" w:rsidR="002C25C3" w:rsidRPr="008C2049" w:rsidRDefault="002C25C3" w:rsidP="00473ECB">
            <w:pPr>
              <w:keepNext/>
              <w:keepLines/>
              <w:spacing w:before="0" w:after="0" w:line="240" w:lineRule="auto"/>
              <w:rPr>
                <w:rFonts w:cs="Arial"/>
                <w:i/>
                <w:snapToGrid w:val="0"/>
                <w:color w:val="000000"/>
                <w:spacing w:val="-5"/>
                <w:szCs w:val="20"/>
              </w:rPr>
            </w:pPr>
            <w:r w:rsidRPr="008C2049">
              <w:rPr>
                <w:rFonts w:cs="Arial"/>
                <w:i/>
                <w:snapToGrid w:val="0"/>
                <w:color w:val="000000"/>
                <w:spacing w:val="-5"/>
                <w:szCs w:val="20"/>
              </w:rPr>
              <w:t>0.00001</w:t>
            </w:r>
          </w:p>
        </w:tc>
      </w:tr>
    </w:tbl>
    <w:p w14:paraId="36FBA61C" w14:textId="77777777" w:rsidR="002C25C3" w:rsidRPr="008C2049" w:rsidRDefault="002C25C3" w:rsidP="002C25C3">
      <w:pPr>
        <w:spacing w:line="270" w:lineRule="exact"/>
        <w:jc w:val="both"/>
        <w:rPr>
          <w:sz w:val="18"/>
        </w:rPr>
      </w:pPr>
    </w:p>
    <w:p w14:paraId="6F2048DA" w14:textId="77777777" w:rsidR="002C25C3" w:rsidRPr="008C2049" w:rsidRDefault="002C25C3" w:rsidP="002C25C3">
      <w:pPr>
        <w:keepNext/>
        <w:keepLines/>
        <w:pageBreakBefore/>
        <w:widowControl w:val="0"/>
        <w:spacing w:before="360" w:after="240"/>
        <w:outlineLvl w:val="0"/>
        <w:rPr>
          <w:b/>
          <w:spacing w:val="-4"/>
          <w:sz w:val="32"/>
          <w:szCs w:val="32"/>
        </w:rPr>
      </w:pPr>
      <w:r w:rsidRPr="008C2049">
        <w:rPr>
          <w:b/>
          <w:spacing w:val="-4"/>
          <w:sz w:val="32"/>
          <w:szCs w:val="32"/>
        </w:rPr>
        <w:lastRenderedPageBreak/>
        <w:t xml:space="preserve">Schedule 7 - Site plan </w:t>
      </w:r>
    </w:p>
    <w:p w14:paraId="4497B461" w14:textId="77777777" w:rsidR="002C25C3" w:rsidRPr="008C2049" w:rsidRDefault="002C25C3" w:rsidP="002C25C3">
      <w:pPr>
        <w:rPr>
          <w:b/>
        </w:rPr>
      </w:pPr>
      <w:r w:rsidRPr="008C2049">
        <w:rPr>
          <w:b/>
        </w:rPr>
        <w:t>Installation boundary</w:t>
      </w:r>
    </w:p>
    <w:p w14:paraId="0AEFB759" w14:textId="77777777" w:rsidR="002C25C3" w:rsidRPr="008C2049" w:rsidRDefault="002C25C3" w:rsidP="002C25C3">
      <w:pPr>
        <w:rPr>
          <w:b/>
        </w:rPr>
      </w:pPr>
      <w:r w:rsidRPr="008C2049">
        <w:rPr>
          <w:noProof/>
          <w:lang w:eastAsia="en-GB"/>
        </w:rPr>
        <w:drawing>
          <wp:inline distT="0" distB="0" distL="0" distR="0" wp14:anchorId="6877BEA9" wp14:editId="216FCCC2">
            <wp:extent cx="6115050" cy="5286375"/>
            <wp:effectExtent l="0" t="0" r="0" b="0"/>
            <wp:docPr id="158355645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56457" name="Picture 1" descr="A map of a city&#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5286375"/>
                    </a:xfrm>
                    <a:prstGeom prst="rect">
                      <a:avLst/>
                    </a:prstGeom>
                    <a:noFill/>
                    <a:ln>
                      <a:noFill/>
                    </a:ln>
                  </pic:spPr>
                </pic:pic>
              </a:graphicData>
            </a:graphic>
          </wp:inline>
        </w:drawing>
      </w:r>
    </w:p>
    <w:p w14:paraId="29597719" w14:textId="77777777" w:rsidR="002C25C3" w:rsidRPr="008C2049" w:rsidRDefault="002C25C3" w:rsidP="002C25C3"/>
    <w:p w14:paraId="683AC289" w14:textId="77777777" w:rsidR="002C25C3" w:rsidRPr="008C2049" w:rsidRDefault="002C25C3" w:rsidP="002C25C3">
      <w:pPr>
        <w:rPr>
          <w:rStyle w:val="RedBold"/>
          <w:rFonts w:eastAsiaTheme="majorEastAsia"/>
        </w:rPr>
      </w:pPr>
      <w:r w:rsidRPr="008C2049">
        <w:rPr>
          <w:rStyle w:val="RedBold"/>
          <w:rFonts w:eastAsiaTheme="majorEastAsia"/>
        </w:rPr>
        <w:t xml:space="preserve"> </w:t>
      </w:r>
    </w:p>
    <w:p w14:paraId="3145F469" w14:textId="77777777" w:rsidR="002C25C3" w:rsidRPr="0004526C" w:rsidRDefault="002C25C3" w:rsidP="002C25C3">
      <w:pPr>
        <w:keepNext/>
        <w:rPr>
          <w:rStyle w:val="RedBold"/>
          <w:rFonts w:eastAsiaTheme="majorEastAsia"/>
          <w:color w:val="auto"/>
          <w:szCs w:val="28"/>
        </w:rPr>
      </w:pPr>
      <w:r w:rsidRPr="0004526C">
        <w:rPr>
          <w:rStyle w:val="RedBold"/>
          <w:rFonts w:eastAsiaTheme="majorEastAsia"/>
          <w:color w:val="auto"/>
          <w:szCs w:val="28"/>
        </w:rPr>
        <w:lastRenderedPageBreak/>
        <w:t>Site location</w:t>
      </w:r>
    </w:p>
    <w:p w14:paraId="63BE3689" w14:textId="77777777" w:rsidR="002C25C3" w:rsidRPr="008C2049" w:rsidRDefault="002C25C3" w:rsidP="002C25C3">
      <w:pPr>
        <w:keepNext/>
        <w:rPr>
          <w:rStyle w:val="RedBold"/>
          <w:rFonts w:eastAsiaTheme="majorEastAsia"/>
        </w:rPr>
      </w:pPr>
    </w:p>
    <w:p w14:paraId="133F102C" w14:textId="77777777" w:rsidR="002C25C3" w:rsidRPr="008C2049" w:rsidRDefault="002C25C3" w:rsidP="002C25C3">
      <w:pPr>
        <w:keepNext/>
        <w:rPr>
          <w:rStyle w:val="RedBold"/>
          <w:rFonts w:eastAsiaTheme="majorEastAsia"/>
        </w:rPr>
      </w:pPr>
      <w:r w:rsidRPr="008C2049">
        <w:rPr>
          <w:noProof/>
          <w:lang w:eastAsia="en-GB"/>
        </w:rPr>
        <w:drawing>
          <wp:inline distT="0" distB="0" distL="0" distR="0" wp14:anchorId="57CE92B3" wp14:editId="590F029F">
            <wp:extent cx="6124575" cy="4619625"/>
            <wp:effectExtent l="0" t="0" r="0" b="0"/>
            <wp:docPr id="3"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map of a city&#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4619625"/>
                    </a:xfrm>
                    <a:prstGeom prst="rect">
                      <a:avLst/>
                    </a:prstGeom>
                    <a:noFill/>
                    <a:ln>
                      <a:noFill/>
                    </a:ln>
                  </pic:spPr>
                </pic:pic>
              </a:graphicData>
            </a:graphic>
          </wp:inline>
        </w:drawing>
      </w:r>
    </w:p>
    <w:p w14:paraId="755C18C3" w14:textId="77777777" w:rsidR="002C25C3" w:rsidRPr="008C2049" w:rsidRDefault="002C25C3" w:rsidP="002C25C3">
      <w:pPr>
        <w:rPr>
          <w:rStyle w:val="RedBold"/>
          <w:rFonts w:eastAsiaTheme="majorEastAsia"/>
        </w:rPr>
      </w:pPr>
    </w:p>
    <w:p w14:paraId="692ED431" w14:textId="77777777" w:rsidR="002C25C3" w:rsidRPr="008C2049" w:rsidRDefault="002C25C3" w:rsidP="002C25C3">
      <w:pPr>
        <w:keepLines/>
        <w:widowControl w:val="0"/>
        <w:spacing w:line="270" w:lineRule="exact"/>
        <w:rPr>
          <w:b/>
        </w:rPr>
      </w:pPr>
      <w:r w:rsidRPr="008C2049">
        <w:rPr>
          <w:b/>
        </w:rPr>
        <w:t>© Crown Copyright and Database Rights 202</w:t>
      </w:r>
      <w:r>
        <w:rPr>
          <w:b/>
        </w:rPr>
        <w:t>5</w:t>
      </w:r>
      <w:r w:rsidRPr="008C2049">
        <w:rPr>
          <w:b/>
        </w:rPr>
        <w:t xml:space="preserve"> OS AC0000807064.</w:t>
      </w:r>
    </w:p>
    <w:p w14:paraId="448F569C" w14:textId="77777777" w:rsidR="002C25C3" w:rsidRPr="008C2049" w:rsidRDefault="002C25C3" w:rsidP="002C25C3">
      <w:pPr>
        <w:keepLines/>
        <w:widowControl w:val="0"/>
        <w:spacing w:line="270" w:lineRule="exact"/>
        <w:rPr>
          <w:b/>
          <w:color w:val="000000"/>
          <w:szCs w:val="20"/>
        </w:rPr>
      </w:pPr>
      <w:r w:rsidRPr="008C2049">
        <w:rPr>
          <w:b/>
          <w:color w:val="000000"/>
          <w:szCs w:val="20"/>
        </w:rPr>
        <w:t>END OF PERMIT</w:t>
      </w:r>
      <w:bookmarkEnd w:id="6"/>
      <w:bookmarkEnd w:id="7"/>
    </w:p>
    <w:p w14:paraId="49FA6D59" w14:textId="77777777" w:rsidR="002C25C3" w:rsidRPr="008C2049" w:rsidRDefault="002C25C3" w:rsidP="002C25C3">
      <w:pPr>
        <w:pStyle w:val="Heading1"/>
        <w:pageBreakBefore/>
        <w:spacing w:after="240"/>
      </w:pPr>
      <w:bookmarkStart w:id="37" w:name="_Toc399503496"/>
      <w:r w:rsidRPr="008C2049">
        <w:lastRenderedPageBreak/>
        <w:t>Annex to conditions – Derogation under Industrial Emissions Directive</w:t>
      </w:r>
      <w:bookmarkEnd w:id="37"/>
    </w:p>
    <w:p w14:paraId="2741BE88" w14:textId="77777777" w:rsidR="002C25C3" w:rsidRPr="008C2049" w:rsidRDefault="002C25C3" w:rsidP="002C25C3">
      <w:r w:rsidRPr="008C2049">
        <w:t>Derogation under Article 15(4) of Industrial Emissions Directive</w:t>
      </w:r>
    </w:p>
    <w:p w14:paraId="20374106" w14:textId="77777777" w:rsidR="002C25C3" w:rsidRPr="008C2049" w:rsidRDefault="002C25C3" w:rsidP="002C25C3">
      <w:pPr>
        <w:rPr>
          <w:rStyle w:val="Bold"/>
        </w:rPr>
      </w:pPr>
      <w:r w:rsidRPr="008C2049">
        <w:rPr>
          <w:rStyle w:val="Bold"/>
        </w:rPr>
        <w:t>DIRECTIVE 2010/75/EU OF THE EUROPEAN PARLIAMENT AND OF THE COUNCIL of 24 November 2010 on industrial emissions</w:t>
      </w:r>
    </w:p>
    <w:p w14:paraId="02C63FF3" w14:textId="77777777" w:rsidR="002C25C3" w:rsidRPr="008C2049" w:rsidRDefault="002C25C3" w:rsidP="002C25C3">
      <w:pPr>
        <w:spacing w:before="0" w:after="0" w:line="240" w:lineRule="auto"/>
        <w:rPr>
          <w:rStyle w:val="Bold"/>
        </w:rPr>
      </w:pPr>
      <w:r w:rsidRPr="008C2049">
        <w:rPr>
          <w:rStyle w:val="Bold"/>
        </w:rPr>
        <w:t>Variation EPR/FP3139FN/V009 issued 26/09/2018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80" w:firstRow="0" w:lastRow="0" w:firstColumn="1" w:lastColumn="0" w:noHBand="0" w:noVBand="1"/>
      </w:tblPr>
      <w:tblGrid>
        <w:gridCol w:w="9628"/>
      </w:tblGrid>
      <w:tr w:rsidR="002C25C3" w:rsidRPr="008C2049" w14:paraId="5342C939"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tcPr>
          <w:p w14:paraId="0A900CAC" w14:textId="77777777" w:rsidR="002C25C3" w:rsidRPr="008C2049" w:rsidRDefault="002C25C3" w:rsidP="00473ECB">
            <w:pPr>
              <w:pStyle w:val="TableText"/>
              <w:rPr>
                <w:b/>
              </w:rPr>
            </w:pPr>
            <w:r w:rsidRPr="008C2049">
              <w:rPr>
                <w:b/>
              </w:rPr>
              <w:t>Operating Techniques</w:t>
            </w:r>
          </w:p>
        </w:tc>
      </w:tr>
      <w:tr w:rsidR="002C25C3" w:rsidRPr="008C2049" w14:paraId="5CAF4088"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42E7D05" w14:textId="77777777" w:rsidR="002C25C3" w:rsidRPr="008C2049" w:rsidRDefault="002C25C3" w:rsidP="00473ECB">
            <w:pPr>
              <w:ind w:left="85" w:right="85"/>
            </w:pPr>
            <w:r w:rsidRPr="008C2049">
              <w:rPr>
                <w:color w:val="000000"/>
              </w:rPr>
              <w:t xml:space="preserve">We have considered the Operator’s proposed techniques and its comparison against other relevant techniques as described in the BAT Conclusions in the Commission Implementing Decision 2014/738/EU for the </w:t>
            </w:r>
            <w:r w:rsidRPr="008C2049">
              <w:t>Refining of Mineral Oil and Gas</w:t>
            </w:r>
            <w:r w:rsidRPr="008C2049">
              <w:rPr>
                <w:color w:val="000000"/>
              </w:rPr>
              <w:t>.  Our full reasoning is given in our decision document that accompanies this permit determination.</w:t>
            </w:r>
          </w:p>
          <w:p w14:paraId="467EF3E5" w14:textId="77777777" w:rsidR="002C25C3" w:rsidRPr="008C2049" w:rsidRDefault="002C25C3" w:rsidP="00473ECB">
            <w:pPr>
              <w:ind w:left="85" w:right="85"/>
            </w:pPr>
            <w:r w:rsidRPr="008C2049">
              <w:t xml:space="preserve">The BAT Conclusions for the Refining of Mineral Oil and Gas were published on 28 October 2014. Permits must be </w:t>
            </w:r>
            <w:proofErr w:type="gramStart"/>
            <w:r w:rsidRPr="008C2049">
              <w:t>reviewed</w:t>
            </w:r>
            <w:proofErr w:type="gramEnd"/>
            <w:r w:rsidRPr="008C2049">
              <w:t xml:space="preserve"> and Operators must comply with BAT (Associated Emission Levels) AELs by 28 October 2018.  </w:t>
            </w:r>
          </w:p>
          <w:p w14:paraId="0F5F722F" w14:textId="77777777" w:rsidR="002C25C3" w:rsidRPr="008C2049" w:rsidRDefault="002C25C3" w:rsidP="00473ECB">
            <w:pPr>
              <w:ind w:left="85" w:right="85"/>
            </w:pPr>
            <w:r w:rsidRPr="008C2049">
              <w:t>The Operator has requested derogations from BAT AELs for four of the BAT conclusions, based on the technical characteristics of the Installation.  The proposed techniques will result in emissions for which the appropriate emissions limits are less stringent than those associated with the best available techniques as described in the BAT Conclusions.</w:t>
            </w:r>
          </w:p>
          <w:p w14:paraId="5BAC2E51" w14:textId="77777777" w:rsidR="002C25C3" w:rsidRPr="008C2049" w:rsidRDefault="002C25C3" w:rsidP="00473ECB">
            <w:pPr>
              <w:ind w:left="85" w:right="85"/>
              <w:rPr>
                <w:color w:val="000000"/>
              </w:rPr>
            </w:pPr>
            <w:r w:rsidRPr="008C2049">
              <w:t xml:space="preserve">The relevant BAT Conclusions and the duration of the derogation requests </w:t>
            </w:r>
            <w:r w:rsidRPr="008C2049">
              <w:rPr>
                <w:color w:val="000000"/>
              </w:rPr>
              <w:t xml:space="preserve">are as follows: </w:t>
            </w:r>
          </w:p>
          <w:tbl>
            <w:tblPr>
              <w:tblW w:w="4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2"/>
              <w:gridCol w:w="6400"/>
            </w:tblGrid>
            <w:tr w:rsidR="002C25C3" w:rsidRPr="008C2049" w14:paraId="26634E1E" w14:textId="77777777" w:rsidTr="00473ECB">
              <w:tc>
                <w:tcPr>
                  <w:tcW w:w="1269" w:type="dxa"/>
                  <w:shd w:val="clear" w:color="auto" w:fill="auto"/>
                </w:tcPr>
                <w:p w14:paraId="7779D0EF" w14:textId="77777777" w:rsidR="002C25C3" w:rsidRPr="008C2049" w:rsidRDefault="002C25C3" w:rsidP="00473ECB">
                  <w:pPr>
                    <w:ind w:left="85" w:right="85"/>
                    <w:rPr>
                      <w:b/>
                      <w:color w:val="000000"/>
                    </w:rPr>
                  </w:pPr>
                  <w:r w:rsidRPr="008C2049">
                    <w:rPr>
                      <w:b/>
                      <w:color w:val="000000"/>
                    </w:rPr>
                    <w:t>BAT Conclusion</w:t>
                  </w:r>
                </w:p>
              </w:tc>
              <w:tc>
                <w:tcPr>
                  <w:tcW w:w="5103" w:type="dxa"/>
                  <w:shd w:val="clear" w:color="auto" w:fill="auto"/>
                </w:tcPr>
                <w:p w14:paraId="1751562A" w14:textId="77777777" w:rsidR="002C25C3" w:rsidRPr="008C2049" w:rsidRDefault="002C25C3" w:rsidP="00473ECB">
                  <w:pPr>
                    <w:ind w:left="85" w:right="85"/>
                    <w:rPr>
                      <w:b/>
                      <w:color w:val="000000"/>
                    </w:rPr>
                  </w:pPr>
                  <w:r w:rsidRPr="008C2049">
                    <w:rPr>
                      <w:b/>
                      <w:color w:val="000000"/>
                    </w:rPr>
                    <w:t>Derogation request</w:t>
                  </w:r>
                </w:p>
              </w:tc>
            </w:tr>
            <w:tr w:rsidR="002C25C3" w:rsidRPr="008C2049" w14:paraId="79ACFA50" w14:textId="77777777" w:rsidTr="00473ECB">
              <w:tc>
                <w:tcPr>
                  <w:tcW w:w="1269" w:type="dxa"/>
                  <w:shd w:val="clear" w:color="auto" w:fill="auto"/>
                </w:tcPr>
                <w:p w14:paraId="4AB8ABF7" w14:textId="77777777" w:rsidR="002C25C3" w:rsidRPr="008C2049" w:rsidRDefault="002C25C3" w:rsidP="00473ECB">
                  <w:pPr>
                    <w:ind w:left="85" w:right="85"/>
                    <w:rPr>
                      <w:b/>
                      <w:color w:val="000000"/>
                    </w:rPr>
                  </w:pPr>
                  <w:r w:rsidRPr="008C2049">
                    <w:rPr>
                      <w:b/>
                      <w:color w:val="000000"/>
                    </w:rPr>
                    <w:t>BAT 12</w:t>
                  </w:r>
                </w:p>
              </w:tc>
              <w:tc>
                <w:tcPr>
                  <w:tcW w:w="5103" w:type="dxa"/>
                  <w:shd w:val="clear" w:color="auto" w:fill="auto"/>
                </w:tcPr>
                <w:p w14:paraId="29A9FF1E" w14:textId="77777777" w:rsidR="002C25C3" w:rsidRPr="008C2049" w:rsidRDefault="002C25C3" w:rsidP="00473ECB">
                  <w:pPr>
                    <w:ind w:left="85" w:right="85"/>
                    <w:rPr>
                      <w:b/>
                      <w:color w:val="000000"/>
                    </w:rPr>
                  </w:pPr>
                  <w:r w:rsidRPr="008C2049">
                    <w:rPr>
                      <w:color w:val="000000"/>
                    </w:rPr>
                    <w:t>Time limited to 30 September 2021.</w:t>
                  </w:r>
                </w:p>
              </w:tc>
            </w:tr>
            <w:tr w:rsidR="002C25C3" w:rsidRPr="008C2049" w14:paraId="7559BA62" w14:textId="77777777" w:rsidTr="00473ECB">
              <w:tc>
                <w:tcPr>
                  <w:tcW w:w="1269" w:type="dxa"/>
                  <w:shd w:val="clear" w:color="auto" w:fill="auto"/>
                </w:tcPr>
                <w:p w14:paraId="7C0BB5C9" w14:textId="77777777" w:rsidR="002C25C3" w:rsidRPr="008C2049" w:rsidRDefault="002C25C3" w:rsidP="00473ECB">
                  <w:pPr>
                    <w:ind w:left="85" w:right="85"/>
                    <w:rPr>
                      <w:b/>
                      <w:color w:val="000000"/>
                    </w:rPr>
                  </w:pPr>
                  <w:r w:rsidRPr="008C2049">
                    <w:rPr>
                      <w:b/>
                      <w:color w:val="000000"/>
                    </w:rPr>
                    <w:t>BAT 27</w:t>
                  </w:r>
                </w:p>
              </w:tc>
              <w:tc>
                <w:tcPr>
                  <w:tcW w:w="5103" w:type="dxa"/>
                  <w:shd w:val="clear" w:color="auto" w:fill="auto"/>
                </w:tcPr>
                <w:p w14:paraId="6849E16B" w14:textId="77777777" w:rsidR="002C25C3" w:rsidRPr="008C2049" w:rsidRDefault="002C25C3" w:rsidP="00473ECB">
                  <w:pPr>
                    <w:ind w:left="85" w:right="85"/>
                    <w:rPr>
                      <w:color w:val="000000"/>
                    </w:rPr>
                  </w:pPr>
                  <w:r w:rsidRPr="008C2049">
                    <w:rPr>
                      <w:color w:val="000000"/>
                    </w:rPr>
                    <w:t>Non time limited until review of the permit is triggered by an event stipulated in article 21 of the Industrial Emissions Directive 2010.</w:t>
                  </w:r>
                </w:p>
              </w:tc>
            </w:tr>
            <w:tr w:rsidR="002C25C3" w:rsidRPr="008C2049" w14:paraId="73BA3F6D" w14:textId="77777777" w:rsidTr="00473ECB">
              <w:tc>
                <w:tcPr>
                  <w:tcW w:w="1269" w:type="dxa"/>
                  <w:shd w:val="clear" w:color="auto" w:fill="auto"/>
                </w:tcPr>
                <w:p w14:paraId="0E502CC1" w14:textId="77777777" w:rsidR="002C25C3" w:rsidRPr="008C2049" w:rsidRDefault="002C25C3" w:rsidP="00473ECB">
                  <w:pPr>
                    <w:ind w:left="85" w:right="85"/>
                    <w:rPr>
                      <w:b/>
                      <w:color w:val="000000"/>
                    </w:rPr>
                  </w:pPr>
                  <w:r w:rsidRPr="008C2049">
                    <w:rPr>
                      <w:b/>
                      <w:color w:val="000000"/>
                    </w:rPr>
                    <w:t>BAT 34</w:t>
                  </w:r>
                </w:p>
                <w:p w14:paraId="34D19200" w14:textId="77777777" w:rsidR="002C25C3" w:rsidRPr="008C2049" w:rsidRDefault="002C25C3" w:rsidP="00473ECB">
                  <w:pPr>
                    <w:ind w:left="85" w:right="85"/>
                    <w:rPr>
                      <w:b/>
                      <w:color w:val="000000"/>
                    </w:rPr>
                  </w:pPr>
                  <w:r w:rsidRPr="008C2049">
                    <w:rPr>
                      <w:b/>
                      <w:color w:val="000000"/>
                    </w:rPr>
                    <w:t>(CDU-4)</w:t>
                  </w:r>
                </w:p>
              </w:tc>
              <w:tc>
                <w:tcPr>
                  <w:tcW w:w="5103" w:type="dxa"/>
                  <w:shd w:val="clear" w:color="auto" w:fill="auto"/>
                </w:tcPr>
                <w:p w14:paraId="66DAD214" w14:textId="77777777" w:rsidR="002C25C3" w:rsidRPr="008C2049" w:rsidRDefault="002C25C3" w:rsidP="00473ECB">
                  <w:pPr>
                    <w:ind w:left="85" w:right="85"/>
                    <w:rPr>
                      <w:color w:val="000000"/>
                    </w:rPr>
                  </w:pPr>
                  <w:r w:rsidRPr="008C2049">
                    <w:rPr>
                      <w:color w:val="000000"/>
                    </w:rPr>
                    <w:t>Time limited to 31 December 2022.</w:t>
                  </w:r>
                </w:p>
              </w:tc>
            </w:tr>
            <w:tr w:rsidR="002C25C3" w:rsidRPr="008C2049" w14:paraId="162C6FC7" w14:textId="77777777" w:rsidTr="00473ECB">
              <w:tc>
                <w:tcPr>
                  <w:tcW w:w="1269" w:type="dxa"/>
                  <w:shd w:val="clear" w:color="auto" w:fill="auto"/>
                </w:tcPr>
                <w:p w14:paraId="4B202398" w14:textId="77777777" w:rsidR="002C25C3" w:rsidRPr="008C2049" w:rsidRDefault="002C25C3" w:rsidP="00473ECB">
                  <w:pPr>
                    <w:ind w:left="85" w:right="85"/>
                    <w:rPr>
                      <w:b/>
                      <w:color w:val="000000"/>
                    </w:rPr>
                  </w:pPr>
                  <w:r w:rsidRPr="008C2049">
                    <w:rPr>
                      <w:b/>
                      <w:color w:val="000000"/>
                    </w:rPr>
                    <w:t>BAT 52</w:t>
                  </w:r>
                </w:p>
              </w:tc>
              <w:tc>
                <w:tcPr>
                  <w:tcW w:w="5103" w:type="dxa"/>
                  <w:shd w:val="clear" w:color="auto" w:fill="auto"/>
                </w:tcPr>
                <w:p w14:paraId="2B0266BF" w14:textId="77777777" w:rsidR="002C25C3" w:rsidRPr="008C2049" w:rsidRDefault="002C25C3" w:rsidP="00473ECB">
                  <w:pPr>
                    <w:ind w:left="85" w:right="85"/>
                    <w:rPr>
                      <w:color w:val="000000"/>
                    </w:rPr>
                  </w:pPr>
                  <w:r w:rsidRPr="008C2049">
                    <w:rPr>
                      <w:color w:val="000000"/>
                    </w:rPr>
                    <w:t>Time limited to 31 December 2020.</w:t>
                  </w:r>
                </w:p>
              </w:tc>
            </w:tr>
          </w:tbl>
          <w:p w14:paraId="41C8D639" w14:textId="77777777" w:rsidR="002C25C3" w:rsidRPr="008C2049" w:rsidRDefault="002C25C3" w:rsidP="00473ECB">
            <w:pPr>
              <w:ind w:left="85" w:right="85"/>
              <w:rPr>
                <w:color w:val="000000"/>
              </w:rPr>
            </w:pPr>
            <w:r w:rsidRPr="008C2049">
              <w:rPr>
                <w:color w:val="000000"/>
              </w:rPr>
              <w:t>A summary of each derogation request is provided below.</w:t>
            </w:r>
          </w:p>
          <w:p w14:paraId="50CF13A2" w14:textId="77777777" w:rsidR="002C25C3" w:rsidRPr="008C2049" w:rsidRDefault="002C25C3" w:rsidP="00473ECB">
            <w:pPr>
              <w:ind w:left="85" w:right="85"/>
              <w:rPr>
                <w:b/>
                <w:u w:val="single"/>
              </w:rPr>
            </w:pPr>
            <w:r w:rsidRPr="008C2049">
              <w:rPr>
                <w:b/>
                <w:u w:val="single"/>
              </w:rPr>
              <w:t xml:space="preserve">BAT 12 – Reduce pollutants in </w:t>
            </w:r>
            <w:proofErr w:type="gramStart"/>
            <w:r w:rsidRPr="008C2049">
              <w:rPr>
                <w:b/>
                <w:u w:val="single"/>
              </w:rPr>
              <w:t>waste water</w:t>
            </w:r>
            <w:proofErr w:type="gramEnd"/>
            <w:r w:rsidRPr="008C2049">
              <w:rPr>
                <w:b/>
                <w:u w:val="single"/>
              </w:rPr>
              <w:t xml:space="preserve"> discharge</w:t>
            </w:r>
          </w:p>
          <w:p w14:paraId="33312045" w14:textId="77777777" w:rsidR="002C25C3" w:rsidRPr="008C2049" w:rsidRDefault="002C25C3" w:rsidP="00473ECB">
            <w:pPr>
              <w:ind w:left="85" w:right="85"/>
            </w:pPr>
            <w:r w:rsidRPr="008C2049">
              <w:t xml:space="preserve">To reduce emission loads of pollutants in the </w:t>
            </w:r>
            <w:proofErr w:type="gramStart"/>
            <w:r w:rsidRPr="008C2049">
              <w:t>waste water</w:t>
            </w:r>
            <w:proofErr w:type="gramEnd"/>
            <w:r w:rsidRPr="008C2049">
              <w:t xml:space="preserve"> discharge to the receiving water body, BAT is to remove insoluble substances by recovering oil, suspended solids and dispersed oil and to remove soluble substances using biological treatment and clarification. </w:t>
            </w:r>
          </w:p>
          <w:p w14:paraId="7EAFB88D" w14:textId="77777777" w:rsidR="002C25C3" w:rsidRPr="008C2049" w:rsidRDefault="002C25C3" w:rsidP="00473ECB">
            <w:pPr>
              <w:ind w:left="85" w:right="85"/>
              <w:rPr>
                <w:u w:val="single"/>
              </w:rPr>
            </w:pPr>
            <w:r w:rsidRPr="008C2049">
              <w:rPr>
                <w:u w:val="single"/>
              </w:rPr>
              <w:t>Technical characteristics</w:t>
            </w:r>
          </w:p>
          <w:p w14:paraId="3647EFFC" w14:textId="77777777" w:rsidR="002C25C3" w:rsidRPr="008C2049" w:rsidRDefault="002C25C3" w:rsidP="00473ECB">
            <w:pPr>
              <w:ind w:left="85" w:right="85"/>
            </w:pPr>
            <w:r w:rsidRPr="008C2049">
              <w:t>Due to the size of site and the range of activities, the Installation has a range of existing effluent management systems and technologies in place.</w:t>
            </w:r>
          </w:p>
          <w:p w14:paraId="00CE6CA5" w14:textId="77777777" w:rsidR="002C25C3" w:rsidRPr="008C2049" w:rsidRDefault="002C25C3" w:rsidP="00473ECB">
            <w:pPr>
              <w:ind w:left="85" w:right="85"/>
            </w:pPr>
            <w:r w:rsidRPr="008C2049">
              <w:t xml:space="preserve">The previous permit authorised 16 discharges to surface water (mostly to the River </w:t>
            </w:r>
            <w:proofErr w:type="spellStart"/>
            <w:r w:rsidRPr="008C2049">
              <w:t>Gowy</w:t>
            </w:r>
            <w:proofErr w:type="spellEnd"/>
            <w:r w:rsidRPr="008C2049">
              <w:t xml:space="preserve"> &amp; its tributaries and the Manchester Ship Canal (MSC)) which all eventually flow into the River Mersey.</w:t>
            </w:r>
          </w:p>
          <w:p w14:paraId="0A2A9E1B" w14:textId="77777777" w:rsidR="002C25C3" w:rsidRPr="008C2049" w:rsidRDefault="002C25C3" w:rsidP="00473ECB">
            <w:pPr>
              <w:ind w:left="85" w:right="85"/>
              <w:rPr>
                <w:color w:val="000000"/>
              </w:rPr>
            </w:pPr>
            <w:r w:rsidRPr="008C2049">
              <w:t>The Operator has had a longstanding commitment to improve effluent treatment across the Installation.</w:t>
            </w:r>
          </w:p>
          <w:p w14:paraId="20003313" w14:textId="77777777" w:rsidR="002C25C3" w:rsidRPr="008C2049" w:rsidRDefault="002C25C3" w:rsidP="00473ECB">
            <w:pPr>
              <w:ind w:left="85" w:right="85"/>
            </w:pPr>
            <w:r w:rsidRPr="008C2049">
              <w:lastRenderedPageBreak/>
              <w:t xml:space="preserve">Derogations were sought from the BAT AELs for </w:t>
            </w:r>
            <w:proofErr w:type="gramStart"/>
            <w:r w:rsidRPr="008C2049">
              <w:t>a number of</w:t>
            </w:r>
            <w:proofErr w:type="gramEnd"/>
            <w:r w:rsidRPr="008C2049">
              <w:t xml:space="preserve"> parameters at emission points W1 to W4 until 30 September 2021, based on the technical characteristics of the Installation.</w:t>
            </w:r>
          </w:p>
          <w:p w14:paraId="42B426E6" w14:textId="77777777" w:rsidR="002C25C3" w:rsidRPr="008C2049" w:rsidRDefault="002C25C3" w:rsidP="00473ECB">
            <w:pPr>
              <w:ind w:left="85" w:right="85"/>
            </w:pPr>
            <w:r w:rsidRPr="008C2049">
              <w:rPr>
                <w:noProof/>
                <w:lang w:eastAsia="en-GB"/>
              </w:rPr>
              <w:drawing>
                <wp:inline distT="0" distB="0" distL="0" distR="0" wp14:anchorId="411F4606" wp14:editId="2FE466ED">
                  <wp:extent cx="5419725" cy="5038725"/>
                  <wp:effectExtent l="0" t="0" r="0" b="0"/>
                  <wp:docPr id="4" name="Picture 4"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able with numbers and symbol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5038725"/>
                          </a:xfrm>
                          <a:prstGeom prst="rect">
                            <a:avLst/>
                          </a:prstGeom>
                          <a:noFill/>
                          <a:ln>
                            <a:noFill/>
                          </a:ln>
                        </pic:spPr>
                      </pic:pic>
                    </a:graphicData>
                  </a:graphic>
                </wp:inline>
              </w:drawing>
            </w:r>
          </w:p>
          <w:p w14:paraId="14451039" w14:textId="77777777" w:rsidR="002C25C3" w:rsidRPr="008C2049" w:rsidRDefault="002C25C3" w:rsidP="00473ECB">
            <w:pPr>
              <w:ind w:left="85" w:right="85"/>
            </w:pPr>
            <w:r w:rsidRPr="008C2049">
              <w:t xml:space="preserve">Their proposed solution for compliance requires the use of a third party to treat their effluent at a local </w:t>
            </w:r>
            <w:proofErr w:type="gramStart"/>
            <w:r w:rsidRPr="008C2049">
              <w:t>waste water</w:t>
            </w:r>
            <w:proofErr w:type="gramEnd"/>
            <w:r w:rsidRPr="008C2049">
              <w:t xml:space="preserve"> treatment works (WwTW).  This will still require significant on site works which will not be completed until December 2020.  Allowing nine months for commissioning of the </w:t>
            </w:r>
            <w:proofErr w:type="gramStart"/>
            <w:r w:rsidRPr="008C2049">
              <w:t>third party</w:t>
            </w:r>
            <w:proofErr w:type="gramEnd"/>
            <w:r w:rsidRPr="008C2049">
              <w:t xml:space="preserve"> facilities gives an overall project completion date of 30 September 2021.  The WWTW has committed to treating this effluent, with their project anticipated to be complete by 31 March 2020.</w:t>
            </w:r>
          </w:p>
          <w:p w14:paraId="388C2197" w14:textId="77777777" w:rsidR="002C25C3" w:rsidRPr="008C2049" w:rsidRDefault="002C25C3" w:rsidP="00473ECB">
            <w:pPr>
              <w:ind w:left="85" w:right="85"/>
            </w:pPr>
            <w:r w:rsidRPr="008C2049">
              <w:t>Details of the additional treatment are provided below in the ‘proposed derogation’.</w:t>
            </w:r>
          </w:p>
          <w:p w14:paraId="72F1713F" w14:textId="77777777" w:rsidR="002C25C3" w:rsidRPr="008C2049" w:rsidRDefault="002C25C3" w:rsidP="00473ECB">
            <w:pPr>
              <w:pStyle w:val="ListParagraph"/>
              <w:ind w:left="85" w:right="85"/>
              <w:rPr>
                <w:color w:val="000000"/>
              </w:rPr>
            </w:pPr>
            <w:r w:rsidRPr="008C2049">
              <w:t xml:space="preserve">The project for the proposed derogation has been underway for </w:t>
            </w:r>
            <w:proofErr w:type="gramStart"/>
            <w:r w:rsidRPr="008C2049">
              <w:t>a number of</w:t>
            </w:r>
            <w:proofErr w:type="gramEnd"/>
            <w:r w:rsidRPr="008C2049">
              <w:t xml:space="preserve"> years already with commitment and buy in from both parties.  Given the scale and nature of the works, and the progress to date, there</w:t>
            </w:r>
            <w:r w:rsidRPr="008C2049">
              <w:rPr>
                <w:color w:val="000000"/>
              </w:rPr>
              <w:t xml:space="preserve"> is no other clear alternative, other than tankering the effluent off-site for disposal.</w:t>
            </w:r>
          </w:p>
          <w:p w14:paraId="33928476" w14:textId="77777777" w:rsidR="002C25C3" w:rsidRPr="008C2049" w:rsidRDefault="002C25C3" w:rsidP="00473ECB">
            <w:pPr>
              <w:ind w:left="85" w:right="85"/>
            </w:pPr>
            <w:r w:rsidRPr="008C2049">
              <w:t>The Installation is unique because the age and configuration of the refinery’s effluent management systems makes it more technically difficult and costly to comply.</w:t>
            </w:r>
          </w:p>
          <w:p w14:paraId="16F05F0A" w14:textId="77777777" w:rsidR="002C25C3" w:rsidRPr="008C2049" w:rsidRDefault="002C25C3" w:rsidP="00473ECB">
            <w:pPr>
              <w:ind w:left="85" w:right="85"/>
            </w:pPr>
            <w:r w:rsidRPr="008C2049">
              <w:t>The Operator has supplied a valid derogation request against the BAT conclusion, BAT 12 based on the technical characteristics of the Installation.</w:t>
            </w:r>
          </w:p>
          <w:p w14:paraId="1E7AB0A4" w14:textId="77777777" w:rsidR="002C25C3" w:rsidRPr="008C2049" w:rsidRDefault="002C25C3" w:rsidP="00473ECB">
            <w:pPr>
              <w:ind w:left="85" w:right="85"/>
              <w:rPr>
                <w:u w:val="single"/>
              </w:rPr>
            </w:pPr>
            <w:r w:rsidRPr="008C2049">
              <w:rPr>
                <w:u w:val="single"/>
              </w:rPr>
              <w:t>Options</w:t>
            </w:r>
          </w:p>
          <w:p w14:paraId="63D74B48" w14:textId="77777777" w:rsidR="002C25C3" w:rsidRPr="008C2049" w:rsidRDefault="002C25C3" w:rsidP="00473ECB">
            <w:pPr>
              <w:ind w:left="85" w:right="85"/>
            </w:pPr>
            <w:r w:rsidRPr="008C2049">
              <w:t>The Operator has described two relevant options for achieving the BAT AELs and justified the screening out of seven other options. The two options for meeting the BAT AEL are:</w:t>
            </w:r>
          </w:p>
          <w:p w14:paraId="557002D7" w14:textId="77777777" w:rsidR="002C25C3" w:rsidRPr="008C2049" w:rsidRDefault="002C25C3" w:rsidP="002C25C3">
            <w:pPr>
              <w:numPr>
                <w:ilvl w:val="0"/>
                <w:numId w:val="76"/>
              </w:numPr>
              <w:ind w:right="85"/>
            </w:pPr>
            <w:r w:rsidRPr="008C2049">
              <w:lastRenderedPageBreak/>
              <w:t>BAT AELs – Dispose of effluent from SDAF, NDAF, PDAF units and T1402 off-site by road tanker by 2018. This is a temporary solution to dispose of effluent in the interim period until the WwTW can accept effluent by no later than 30 September 2021. BAT achieved by 28 October 2018.</w:t>
            </w:r>
          </w:p>
          <w:p w14:paraId="4529CB58" w14:textId="77777777" w:rsidR="002C25C3" w:rsidRPr="008C2049" w:rsidRDefault="002C25C3" w:rsidP="002C25C3">
            <w:pPr>
              <w:numPr>
                <w:ilvl w:val="0"/>
                <w:numId w:val="76"/>
              </w:numPr>
              <w:ind w:right="85"/>
            </w:pPr>
            <w:r w:rsidRPr="008C2049">
              <w:t>Proposed derogation - bio-treatment process located at off-site, WwTW by 30 September 2021. Transfer of effluent from SDAF, NDAF, PDAF and T1402 to the WwTW for biological treatment with BAT achieved no later than 30 September 2021.</w:t>
            </w:r>
          </w:p>
          <w:p w14:paraId="6F6AD59E" w14:textId="77777777" w:rsidR="002C25C3" w:rsidRPr="008C2049" w:rsidRDefault="002C25C3" w:rsidP="00473ECB">
            <w:pPr>
              <w:spacing w:line="240" w:lineRule="auto"/>
              <w:ind w:left="85" w:right="85"/>
            </w:pPr>
            <w:r w:rsidRPr="008C2049">
              <w:t xml:space="preserve">The proposed derogation and BAT AEL option were taken forward to conduct a cost benefit analysis (CBA).  </w:t>
            </w:r>
          </w:p>
          <w:p w14:paraId="709208C1" w14:textId="77777777" w:rsidR="002C25C3" w:rsidRPr="008C2049" w:rsidRDefault="002C25C3" w:rsidP="00473ECB">
            <w:pPr>
              <w:pStyle w:val="ListParagraph"/>
              <w:ind w:left="85" w:right="85"/>
              <w:rPr>
                <w:color w:val="000000"/>
                <w:u w:val="single"/>
              </w:rPr>
            </w:pPr>
            <w:r w:rsidRPr="008C2049">
              <w:rPr>
                <w:color w:val="000000"/>
                <w:u w:val="single"/>
              </w:rPr>
              <w:t>Permit conditions</w:t>
            </w:r>
          </w:p>
          <w:p w14:paraId="2D66C5C8" w14:textId="77777777" w:rsidR="002C25C3" w:rsidRPr="008C2049" w:rsidRDefault="002C25C3" w:rsidP="00473ECB">
            <w:pPr>
              <w:spacing w:before="0" w:after="0"/>
              <w:ind w:left="85" w:right="85"/>
            </w:pPr>
            <w:r w:rsidRPr="008C2049">
              <w:t>We have set the following requirements:</w:t>
            </w:r>
          </w:p>
          <w:p w14:paraId="5ABE5243" w14:textId="77777777" w:rsidR="002C25C3" w:rsidRPr="008C2049" w:rsidRDefault="002C25C3" w:rsidP="002C25C3">
            <w:pPr>
              <w:pStyle w:val="ListParagraph"/>
              <w:numPr>
                <w:ilvl w:val="0"/>
                <w:numId w:val="54"/>
              </w:numPr>
              <w:ind w:right="85"/>
            </w:pPr>
            <w:r w:rsidRPr="008C2049">
              <w:t>Table S1.3 of this permit sets an improvement condition:</w:t>
            </w:r>
          </w:p>
          <w:p w14:paraId="5266AE8D" w14:textId="77777777" w:rsidR="002C25C3" w:rsidRPr="008C2049" w:rsidRDefault="002C25C3" w:rsidP="00473ECB">
            <w:pPr>
              <w:pStyle w:val="ListParagraph"/>
              <w:ind w:right="85"/>
            </w:pPr>
            <w:r w:rsidRPr="008C2049">
              <w:t>To address any potential uncertainties about the quality of the remaining surface water within the intermittent discharges, which will no longer receive DAF treatment. This will include a review of these releases to confirm the requirement for any future monitoring that may be required to determine the significance of any residual impacts.</w:t>
            </w:r>
          </w:p>
          <w:p w14:paraId="48434BBC" w14:textId="77777777" w:rsidR="002C25C3" w:rsidRPr="008C2049" w:rsidRDefault="002C25C3" w:rsidP="00473ECB">
            <w:pPr>
              <w:pStyle w:val="NoSpacing"/>
              <w:spacing w:before="120" w:after="120"/>
              <w:ind w:left="709" w:right="85"/>
              <w:rPr>
                <w:color w:val="000000"/>
                <w:lang w:eastAsia="en-GB"/>
              </w:rPr>
            </w:pPr>
            <w:r w:rsidRPr="008C2049">
              <w:rPr>
                <w:color w:val="000000"/>
                <w:lang w:eastAsia="en-GB"/>
              </w:rPr>
              <w:t>That delivers the requirements of the Water Framework Directive (WFD).</w:t>
            </w:r>
          </w:p>
          <w:p w14:paraId="58BD5671" w14:textId="77777777" w:rsidR="002C25C3" w:rsidRPr="008C2049" w:rsidRDefault="002C25C3" w:rsidP="00473ECB">
            <w:pPr>
              <w:pStyle w:val="NoSpacing"/>
              <w:spacing w:before="120" w:after="120"/>
              <w:ind w:left="709" w:right="85"/>
              <w:rPr>
                <w:lang w:eastAsia="en-GB"/>
              </w:rPr>
            </w:pPr>
            <w:r w:rsidRPr="008C2049">
              <w:rPr>
                <w:lang w:eastAsia="en-GB"/>
              </w:rPr>
              <w:t>That tracks progress of upgrades and new plant fitting as proposed.</w:t>
            </w:r>
            <w:r w:rsidRPr="008C2049">
              <w:rPr>
                <w:color w:val="000000"/>
              </w:rPr>
              <w:t xml:space="preserve"> The Operator will be required to provide regular updates on progress for achieving the BAT AELs by </w:t>
            </w:r>
            <w:r w:rsidRPr="008C2049">
              <w:t>30 September 2021</w:t>
            </w:r>
            <w:r w:rsidRPr="008C2049">
              <w:rPr>
                <w:color w:val="000000"/>
              </w:rPr>
              <w:t>.</w:t>
            </w:r>
          </w:p>
          <w:p w14:paraId="72AA2382" w14:textId="77777777" w:rsidR="002C25C3" w:rsidRPr="008C2049" w:rsidRDefault="002C25C3" w:rsidP="002C25C3">
            <w:pPr>
              <w:pStyle w:val="NoSpacing"/>
              <w:numPr>
                <w:ilvl w:val="0"/>
                <w:numId w:val="54"/>
              </w:numPr>
              <w:spacing w:after="200"/>
              <w:ind w:right="85"/>
              <w:rPr>
                <w:lang w:eastAsia="en-GB"/>
              </w:rPr>
            </w:pPr>
            <w:r w:rsidRPr="008C2049">
              <w:rPr>
                <w:lang w:eastAsia="en-GB"/>
              </w:rPr>
              <w:t xml:space="preserve">Table S3.2(a) of this permit maintains the current permit limits </w:t>
            </w:r>
            <w:r w:rsidRPr="008C2049">
              <w:t xml:space="preserve">for </w:t>
            </w:r>
            <w:proofErr w:type="gramStart"/>
            <w:r w:rsidRPr="008C2049">
              <w:t>a number of</w:t>
            </w:r>
            <w:proofErr w:type="gramEnd"/>
            <w:r w:rsidRPr="008C2049">
              <w:t xml:space="preserve"> parameters at emission points W1 to W4</w:t>
            </w:r>
            <w:r w:rsidRPr="008C2049">
              <w:rPr>
                <w:lang w:eastAsia="en-GB"/>
              </w:rPr>
              <w:t xml:space="preserve"> in the interim period. This means that there will be no backsliding / deterioration. </w:t>
            </w:r>
          </w:p>
          <w:p w14:paraId="0421391A" w14:textId="77777777" w:rsidR="002C25C3" w:rsidRPr="008C2049" w:rsidRDefault="002C25C3" w:rsidP="002C25C3">
            <w:pPr>
              <w:pStyle w:val="ListParagraph"/>
              <w:numPr>
                <w:ilvl w:val="0"/>
                <w:numId w:val="54"/>
              </w:numPr>
              <w:ind w:right="85"/>
            </w:pPr>
            <w:r w:rsidRPr="008C2049">
              <w:rPr>
                <w:lang w:eastAsia="en-GB"/>
              </w:rPr>
              <w:t xml:space="preserve">Table S3.2(b) of this permit sets the BAT AELs for all relevant parameters at all relevant emission points, effective no later than </w:t>
            </w:r>
            <w:r w:rsidRPr="008C2049">
              <w:t>30 September 2021</w:t>
            </w:r>
            <w:r w:rsidRPr="008C2049">
              <w:rPr>
                <w:lang w:eastAsia="en-GB"/>
              </w:rPr>
              <w:t>.</w:t>
            </w:r>
          </w:p>
          <w:p w14:paraId="09984C20" w14:textId="77777777" w:rsidR="002C25C3" w:rsidRPr="008C2049" w:rsidRDefault="002C25C3" w:rsidP="00473ECB">
            <w:pPr>
              <w:ind w:left="85" w:right="85"/>
              <w:rPr>
                <w:u w:val="single"/>
              </w:rPr>
            </w:pPr>
            <w:r w:rsidRPr="008C2049">
              <w:rPr>
                <w:u w:val="single"/>
              </w:rPr>
              <w:t>Conclusion</w:t>
            </w:r>
          </w:p>
          <w:p w14:paraId="32AD2B83" w14:textId="77777777" w:rsidR="002C25C3" w:rsidRPr="008C2049" w:rsidRDefault="002C25C3" w:rsidP="00473ECB">
            <w:pPr>
              <w:ind w:left="85" w:right="85"/>
            </w:pPr>
            <w:r w:rsidRPr="008C2049">
              <w:t>The Environment Agency has reviewed the derogation request and concluded that:</w:t>
            </w:r>
          </w:p>
          <w:p w14:paraId="386B09CC" w14:textId="77777777" w:rsidR="002C25C3" w:rsidRPr="008C2049" w:rsidRDefault="002C25C3" w:rsidP="00473ECB">
            <w:pPr>
              <w:ind w:left="85" w:right="85"/>
            </w:pPr>
            <w:r w:rsidRPr="008C2049">
              <w:t xml:space="preserve">We are satisfied that the Operator has demonstrated that the cost of complying with the BAT AELs by 28 October 2018 by tankering effluent off-site, is disproportionate to the value of damage to the environment caused by allowing the current emissions for </w:t>
            </w:r>
            <w:proofErr w:type="gramStart"/>
            <w:r w:rsidRPr="008C2049">
              <w:t>a number of</w:t>
            </w:r>
            <w:proofErr w:type="gramEnd"/>
            <w:r w:rsidRPr="008C2049">
              <w:t xml:space="preserve"> parameters to continue until 30 September 2021.</w:t>
            </w:r>
          </w:p>
          <w:p w14:paraId="7D639C57" w14:textId="77777777" w:rsidR="002C25C3" w:rsidRPr="008C2049" w:rsidRDefault="002C25C3" w:rsidP="00473ECB">
            <w:pPr>
              <w:ind w:left="85" w:right="85"/>
            </w:pPr>
            <w:r w:rsidRPr="008C2049">
              <w:t>That allowing the proposed derogation would not cause any deterioration from the current situation, by maintaining the current permit limits i.e. no backsliding / deterioration.</w:t>
            </w:r>
          </w:p>
          <w:p w14:paraId="7171AF83" w14:textId="77777777" w:rsidR="002C25C3" w:rsidRPr="008C2049" w:rsidRDefault="002C25C3" w:rsidP="00473ECB">
            <w:pPr>
              <w:ind w:left="85" w:right="85"/>
            </w:pPr>
            <w:r w:rsidRPr="008C2049">
              <w:t>It is anticipated that the on-site “upstream” and “downstream” improvements will be completed by December 2020.  This will result in improvements in the quality of some effluents prior to 30 September 2021.</w:t>
            </w:r>
          </w:p>
          <w:p w14:paraId="316722D0" w14:textId="77777777" w:rsidR="002C25C3" w:rsidRPr="008C2049" w:rsidRDefault="002C25C3" w:rsidP="00473ECB">
            <w:pPr>
              <w:ind w:left="85" w:right="85"/>
            </w:pPr>
            <w:r w:rsidRPr="008C2049">
              <w:t xml:space="preserve">A contractual commitment has also been made by the third party to completing the work by 31 March 2020.  </w:t>
            </w:r>
          </w:p>
        </w:tc>
      </w:tr>
      <w:tr w:rsidR="002C25C3" w:rsidRPr="008C2049" w14:paraId="4D1FCDA8"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tcPr>
          <w:p w14:paraId="4A4B795F" w14:textId="77777777" w:rsidR="002C25C3" w:rsidRPr="008C2049" w:rsidRDefault="002C25C3" w:rsidP="00473ECB">
            <w:pPr>
              <w:keepNext/>
              <w:keepLines/>
              <w:ind w:left="85" w:right="85"/>
              <w:rPr>
                <w:b/>
                <w:u w:val="single"/>
              </w:rPr>
            </w:pPr>
            <w:r w:rsidRPr="008C2049">
              <w:rPr>
                <w:b/>
                <w:u w:val="single"/>
              </w:rPr>
              <w:lastRenderedPageBreak/>
              <w:t>BAT 27 – Reduce CO emissions to air from catalytic cracking</w:t>
            </w:r>
          </w:p>
          <w:p w14:paraId="4C7C14CB" w14:textId="77777777" w:rsidR="002C25C3" w:rsidRPr="008C2049" w:rsidRDefault="002C25C3" w:rsidP="00473ECB">
            <w:pPr>
              <w:keepNext/>
              <w:keepLines/>
              <w:autoSpaceDE w:val="0"/>
              <w:autoSpaceDN w:val="0"/>
              <w:adjustRightInd w:val="0"/>
              <w:spacing w:after="0" w:line="240" w:lineRule="auto"/>
              <w:ind w:left="85" w:right="85"/>
            </w:pPr>
            <w:r w:rsidRPr="008C2049">
              <w:t xml:space="preserve">To reduce CO emissions to air from the </w:t>
            </w:r>
            <w:r w:rsidRPr="008C2049">
              <w:rPr>
                <w:lang w:eastAsia="en-GB"/>
              </w:rPr>
              <w:t>catalytic cracking process (</w:t>
            </w:r>
            <w:r w:rsidRPr="008C2049">
              <w:t xml:space="preserve">regenerator) at emission point A-11 which operates in the </w:t>
            </w:r>
            <w:r w:rsidRPr="008C2049">
              <w:rPr>
                <w:u w:val="single"/>
              </w:rPr>
              <w:t>partial combustion</w:t>
            </w:r>
            <w:r w:rsidRPr="008C2049">
              <w:t xml:space="preserve"> mode, using one or a combination of techniques as described in the BAT Conclusions.</w:t>
            </w:r>
          </w:p>
          <w:p w14:paraId="4F367D12" w14:textId="77777777" w:rsidR="002C25C3" w:rsidRPr="008C2049" w:rsidRDefault="002C25C3" w:rsidP="00473ECB">
            <w:pPr>
              <w:keepNext/>
              <w:keepLines/>
              <w:autoSpaceDE w:val="0"/>
              <w:autoSpaceDN w:val="0"/>
              <w:adjustRightInd w:val="0"/>
              <w:spacing w:after="0" w:line="240" w:lineRule="auto"/>
              <w:ind w:left="85" w:right="85"/>
              <w:rPr>
                <w:rFonts w:ascii="Helvetica" w:hAnsi="Helvetica" w:cs="Helvetica"/>
                <w:lang w:eastAsia="en-GB"/>
              </w:rPr>
            </w:pPr>
            <w:r w:rsidRPr="008C2049">
              <w:t>The catalytic cracking unit (</w:t>
            </w:r>
            <w:r w:rsidRPr="008C2049">
              <w:rPr>
                <w:rFonts w:ascii="Helvetica" w:hAnsi="Helvetica" w:cs="Helvetica"/>
                <w:lang w:eastAsia="en-GB"/>
              </w:rPr>
              <w:t xml:space="preserve">CCU) is a Long Residue Catalytic Cracker consisting of the reactor and regenerator section, the main fractionator distillation column and a CO boiler. </w:t>
            </w:r>
          </w:p>
          <w:p w14:paraId="786906C2" w14:textId="77777777" w:rsidR="002C25C3" w:rsidRPr="008C2049" w:rsidRDefault="002C25C3" w:rsidP="00473ECB">
            <w:pPr>
              <w:keepNext/>
              <w:keepLines/>
              <w:ind w:left="85" w:right="85"/>
              <w:rPr>
                <w:color w:val="000000"/>
              </w:rPr>
            </w:pPr>
            <w:r w:rsidRPr="008C2049">
              <w:rPr>
                <w:rFonts w:ascii="Helvetica" w:hAnsi="Helvetica" w:cs="Helvetica"/>
                <w:lang w:eastAsia="en-GB"/>
              </w:rPr>
              <w:t xml:space="preserve">The primary purpose of the CO boiler is to reduce CO emissions. </w:t>
            </w:r>
            <w:r w:rsidRPr="008C2049">
              <w:t xml:space="preserve">A derogation is sought from the CO BAT AEL from emission point A-11 based on the technical characteristics of the Installation </w:t>
            </w:r>
            <w:r w:rsidRPr="008C2049">
              <w:rPr>
                <w:color w:val="000000"/>
              </w:rPr>
              <w:t>until a review of the permit is triggered by an event stipulated in article 21 of the Industrial Emissions Directive 2010.</w:t>
            </w:r>
          </w:p>
          <w:p w14:paraId="70353DE7" w14:textId="77777777" w:rsidR="002C25C3" w:rsidRPr="008C2049" w:rsidRDefault="002C25C3" w:rsidP="00473ECB">
            <w:pPr>
              <w:autoSpaceDE w:val="0"/>
              <w:autoSpaceDN w:val="0"/>
              <w:adjustRightInd w:val="0"/>
              <w:spacing w:line="240" w:lineRule="auto"/>
              <w:ind w:left="85" w:right="85"/>
              <w:rPr>
                <w:u w:val="single"/>
              </w:rPr>
            </w:pPr>
            <w:r w:rsidRPr="008C2049">
              <w:rPr>
                <w:u w:val="single"/>
              </w:rPr>
              <w:t>Technical characteristics</w:t>
            </w:r>
          </w:p>
          <w:p w14:paraId="4594C9D1" w14:textId="77777777" w:rsidR="002C25C3" w:rsidRPr="008C2049" w:rsidRDefault="002C25C3" w:rsidP="00473ECB">
            <w:pPr>
              <w:pStyle w:val="NoSpacing"/>
              <w:spacing w:before="120" w:after="120"/>
              <w:ind w:left="85" w:right="85"/>
            </w:pPr>
            <w:r w:rsidRPr="008C2049">
              <w:t xml:space="preserve">The Installation is unique because of the age and throughput of the catalytic cracker and CO boiler; specifically there is a </w:t>
            </w:r>
            <w:proofErr w:type="spellStart"/>
            <w:r w:rsidRPr="008C2049">
              <w:t>play off</w:t>
            </w:r>
            <w:proofErr w:type="spellEnd"/>
            <w:r w:rsidRPr="008C2049">
              <w:t xml:space="preserve"> between CO emissions and NOx emissions from the catalytic cracker due to operation at high throughput and high temperatures which means that any reduction in CO emissions results in an increase in NOx emissions.</w:t>
            </w:r>
          </w:p>
          <w:p w14:paraId="780F3D5A" w14:textId="77777777" w:rsidR="002C25C3" w:rsidRPr="008C2049" w:rsidRDefault="002C25C3" w:rsidP="00473ECB">
            <w:pPr>
              <w:spacing w:before="0" w:after="200"/>
              <w:ind w:left="85" w:right="85"/>
              <w:rPr>
                <w:color w:val="000000"/>
              </w:rPr>
            </w:pPr>
            <w:r w:rsidRPr="008C2049">
              <w:t xml:space="preserve">The operation at a high throughput generates a large quantity of CO.  Increased CO destruction would further raise the operating temperature, generating more thermal NOx.  For this reason the derogation is requested </w:t>
            </w:r>
            <w:r w:rsidRPr="008C2049">
              <w:rPr>
                <w:color w:val="000000"/>
              </w:rPr>
              <w:t xml:space="preserve">until the next permit review i.e. for the </w:t>
            </w:r>
            <w:proofErr w:type="gramStart"/>
            <w:r w:rsidRPr="008C2049">
              <w:rPr>
                <w:color w:val="000000"/>
              </w:rPr>
              <w:t>life-time</w:t>
            </w:r>
            <w:proofErr w:type="gramEnd"/>
            <w:r w:rsidRPr="008C2049">
              <w:rPr>
                <w:color w:val="000000"/>
              </w:rPr>
              <w:t xml:space="preserve"> of the BREF.</w:t>
            </w:r>
          </w:p>
          <w:p w14:paraId="7BB18B25" w14:textId="77777777" w:rsidR="002C25C3" w:rsidRPr="008C2049" w:rsidRDefault="002C25C3" w:rsidP="00473ECB">
            <w:pPr>
              <w:spacing w:before="0" w:after="200"/>
              <w:ind w:left="85" w:right="85"/>
              <w:rPr>
                <w:color w:val="000000"/>
              </w:rPr>
            </w:pPr>
            <w:r w:rsidRPr="008C2049">
              <w:rPr>
                <w:color w:val="000000"/>
              </w:rPr>
              <w:t xml:space="preserve">A derogation from the BAT AEL for the </w:t>
            </w:r>
            <w:proofErr w:type="gramStart"/>
            <w:r w:rsidRPr="008C2049">
              <w:rPr>
                <w:color w:val="000000"/>
              </w:rPr>
              <w:t>life-time</w:t>
            </w:r>
            <w:proofErr w:type="gramEnd"/>
            <w:r w:rsidRPr="008C2049">
              <w:rPr>
                <w:color w:val="000000"/>
              </w:rPr>
              <w:t xml:space="preserve"> of the BREF is sought as follows:</w:t>
            </w:r>
          </w:p>
          <w:tbl>
            <w:tblPr>
              <w:tblW w:w="4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96"/>
              <w:gridCol w:w="3996"/>
            </w:tblGrid>
            <w:tr w:rsidR="002C25C3" w:rsidRPr="008C2049" w14:paraId="18EE2447" w14:textId="77777777" w:rsidTr="00473ECB">
              <w:trPr>
                <w:cantSplit/>
              </w:trPr>
              <w:tc>
                <w:tcPr>
                  <w:tcW w:w="2493" w:type="dxa"/>
                  <w:shd w:val="clear" w:color="auto" w:fill="auto"/>
                </w:tcPr>
                <w:p w14:paraId="6534088B" w14:textId="77777777" w:rsidR="002C25C3" w:rsidRPr="008C2049" w:rsidRDefault="002C25C3" w:rsidP="00473ECB">
                  <w:pPr>
                    <w:ind w:left="85" w:right="85"/>
                    <w:rPr>
                      <w:b/>
                      <w:color w:val="000000"/>
                    </w:rPr>
                  </w:pPr>
                  <w:r w:rsidRPr="008C2049">
                    <w:rPr>
                      <w:b/>
                      <w:color w:val="000000"/>
                    </w:rPr>
                    <w:t>BAT AEL (</w:t>
                  </w:r>
                  <w:r w:rsidRPr="008C2049">
                    <w:rPr>
                      <w:b/>
                    </w:rPr>
                    <w:t>mg/Nm</w:t>
                  </w:r>
                  <w:r w:rsidRPr="008C2049">
                    <w:rPr>
                      <w:b/>
                      <w:vertAlign w:val="superscript"/>
                    </w:rPr>
                    <w:t>3</w:t>
                  </w:r>
                  <w:r w:rsidRPr="008C2049">
                    <w:rPr>
                      <w:b/>
                    </w:rPr>
                    <w:t>)</w:t>
                  </w:r>
                </w:p>
                <w:p w14:paraId="1838B150" w14:textId="77777777" w:rsidR="002C25C3" w:rsidRPr="008C2049" w:rsidRDefault="002C25C3" w:rsidP="00473ECB">
                  <w:pPr>
                    <w:ind w:left="85" w:right="85"/>
                    <w:rPr>
                      <w:b/>
                      <w:color w:val="000000"/>
                    </w:rPr>
                  </w:pPr>
                  <w:r w:rsidRPr="008C2049">
                    <w:rPr>
                      <w:b/>
                      <w:color w:val="000000"/>
                    </w:rPr>
                    <w:t>Monthly average</w:t>
                  </w:r>
                </w:p>
              </w:tc>
              <w:tc>
                <w:tcPr>
                  <w:tcW w:w="2493" w:type="dxa"/>
                  <w:shd w:val="clear" w:color="auto" w:fill="auto"/>
                </w:tcPr>
                <w:p w14:paraId="51F7045B" w14:textId="77777777" w:rsidR="002C25C3" w:rsidRPr="008C2049" w:rsidRDefault="002C25C3" w:rsidP="00473ECB">
                  <w:pPr>
                    <w:ind w:left="85" w:right="85"/>
                    <w:rPr>
                      <w:b/>
                      <w:color w:val="000000"/>
                    </w:rPr>
                  </w:pPr>
                  <w:r w:rsidRPr="008C2049">
                    <w:rPr>
                      <w:b/>
                      <w:color w:val="000000"/>
                    </w:rPr>
                    <w:t>Proposed limit (</w:t>
                  </w:r>
                  <w:r w:rsidRPr="008C2049">
                    <w:rPr>
                      <w:b/>
                    </w:rPr>
                    <w:t>mg/Nm</w:t>
                  </w:r>
                  <w:r w:rsidRPr="008C2049">
                    <w:rPr>
                      <w:b/>
                      <w:vertAlign w:val="superscript"/>
                    </w:rPr>
                    <w:t>3</w:t>
                  </w:r>
                  <w:r w:rsidRPr="008C2049">
                    <w:rPr>
                      <w:b/>
                    </w:rPr>
                    <w:t>)</w:t>
                  </w:r>
                </w:p>
                <w:p w14:paraId="0C6EFD0A" w14:textId="77777777" w:rsidR="002C25C3" w:rsidRPr="008C2049" w:rsidRDefault="002C25C3" w:rsidP="00473ECB">
                  <w:pPr>
                    <w:ind w:left="85" w:right="85"/>
                    <w:rPr>
                      <w:b/>
                      <w:color w:val="000000"/>
                    </w:rPr>
                  </w:pPr>
                  <w:r w:rsidRPr="008C2049">
                    <w:rPr>
                      <w:b/>
                      <w:color w:val="000000"/>
                    </w:rPr>
                    <w:t>Monthly average</w:t>
                  </w:r>
                </w:p>
              </w:tc>
            </w:tr>
            <w:tr w:rsidR="002C25C3" w:rsidRPr="008C2049" w14:paraId="3B5BCE40" w14:textId="77777777" w:rsidTr="00473ECB">
              <w:trPr>
                <w:trHeight w:val="316"/>
              </w:trPr>
              <w:tc>
                <w:tcPr>
                  <w:tcW w:w="2493" w:type="dxa"/>
                  <w:shd w:val="clear" w:color="auto" w:fill="auto"/>
                </w:tcPr>
                <w:p w14:paraId="02F281C0" w14:textId="77777777" w:rsidR="002C25C3" w:rsidRPr="008C2049" w:rsidRDefault="002C25C3" w:rsidP="00473ECB">
                  <w:pPr>
                    <w:ind w:left="85" w:right="85"/>
                    <w:rPr>
                      <w:color w:val="000000"/>
                    </w:rPr>
                  </w:pPr>
                  <w:r w:rsidRPr="008C2049">
                    <w:t xml:space="preserve">≤ 100 </w:t>
                  </w:r>
                </w:p>
              </w:tc>
              <w:tc>
                <w:tcPr>
                  <w:tcW w:w="2493" w:type="dxa"/>
                  <w:shd w:val="clear" w:color="auto" w:fill="auto"/>
                </w:tcPr>
                <w:p w14:paraId="2C6860F1" w14:textId="77777777" w:rsidR="002C25C3" w:rsidRPr="008C2049" w:rsidRDefault="002C25C3" w:rsidP="00473ECB">
                  <w:pPr>
                    <w:ind w:left="85" w:right="85"/>
                    <w:rPr>
                      <w:color w:val="000000"/>
                    </w:rPr>
                  </w:pPr>
                  <w:r w:rsidRPr="008C2049">
                    <w:rPr>
                      <w:color w:val="000000"/>
                    </w:rPr>
                    <w:t>1,300</w:t>
                  </w:r>
                </w:p>
              </w:tc>
            </w:tr>
          </w:tbl>
          <w:p w14:paraId="4C044FC8" w14:textId="77777777" w:rsidR="002C25C3" w:rsidRPr="008C2049" w:rsidRDefault="002C25C3" w:rsidP="00473ECB">
            <w:pPr>
              <w:spacing w:before="0" w:after="200"/>
              <w:ind w:left="85" w:right="85"/>
            </w:pPr>
          </w:p>
          <w:p w14:paraId="5C758006" w14:textId="77777777" w:rsidR="002C25C3" w:rsidRPr="008C2049" w:rsidRDefault="002C25C3" w:rsidP="00473ECB">
            <w:pPr>
              <w:spacing w:before="0" w:after="200"/>
              <w:ind w:left="454" w:right="85"/>
            </w:pPr>
            <w:r w:rsidRPr="008C2049">
              <w:t>The Operator has supplied a valid derogation request against the BAT conclusion, BAT 27 based on the technical characteristics of the Installation.</w:t>
            </w:r>
          </w:p>
          <w:p w14:paraId="22BD5440" w14:textId="77777777" w:rsidR="002C25C3" w:rsidRPr="008C2049" w:rsidRDefault="002C25C3" w:rsidP="00473ECB">
            <w:pPr>
              <w:spacing w:before="0" w:after="200"/>
              <w:ind w:left="85" w:right="85"/>
              <w:rPr>
                <w:u w:val="single"/>
              </w:rPr>
            </w:pPr>
            <w:r w:rsidRPr="008C2049">
              <w:rPr>
                <w:u w:val="single"/>
              </w:rPr>
              <w:t>Options</w:t>
            </w:r>
          </w:p>
          <w:p w14:paraId="5455EE92" w14:textId="77777777" w:rsidR="002C25C3" w:rsidRPr="008C2049" w:rsidRDefault="002C25C3" w:rsidP="00473ECB">
            <w:pPr>
              <w:spacing w:before="0" w:after="200"/>
              <w:ind w:left="85" w:right="85"/>
            </w:pPr>
            <w:r w:rsidRPr="008C2049">
              <w:t>The Operator has described three relevant options for achieving the BAT AEL and justified the screening out of one of those options. The BAT AEL options and proposed derogation are:</w:t>
            </w:r>
          </w:p>
          <w:p w14:paraId="7FAE3046" w14:textId="77777777" w:rsidR="002C25C3" w:rsidRPr="008C2049" w:rsidRDefault="002C25C3" w:rsidP="002C25C3">
            <w:pPr>
              <w:pStyle w:val="ListParagraph"/>
              <w:numPr>
                <w:ilvl w:val="0"/>
                <w:numId w:val="53"/>
              </w:numPr>
              <w:spacing w:before="0" w:after="200"/>
              <w:ind w:left="442" w:right="85" w:hanging="357"/>
            </w:pPr>
            <w:r w:rsidRPr="008C2049">
              <w:t>BAT AEL - BAT for CO achieved 2018</w:t>
            </w:r>
          </w:p>
          <w:p w14:paraId="587EFA72" w14:textId="77777777" w:rsidR="002C25C3" w:rsidRPr="008C2049" w:rsidRDefault="002C25C3" w:rsidP="00473ECB">
            <w:pPr>
              <w:spacing w:before="0" w:after="200"/>
              <w:ind w:left="454" w:right="85"/>
            </w:pPr>
            <w:r w:rsidRPr="008C2049">
              <w:t>Reduce CO emissions at the expense of increasing NOx emissions up to the BAT AEL of 400 mg/Nm</w:t>
            </w:r>
            <w:r w:rsidRPr="008C2049">
              <w:rPr>
                <w:vertAlign w:val="superscript"/>
              </w:rPr>
              <w:t>3</w:t>
            </w:r>
            <w:r w:rsidRPr="008C2049">
              <w:t xml:space="preserve">; however it may not be practical or possible to meet both BAT AELs consistently.  </w:t>
            </w:r>
          </w:p>
          <w:p w14:paraId="1A5ABB90" w14:textId="77777777" w:rsidR="002C25C3" w:rsidRPr="008C2049" w:rsidRDefault="002C25C3" w:rsidP="002C25C3">
            <w:pPr>
              <w:pStyle w:val="ListParagraph"/>
              <w:numPr>
                <w:ilvl w:val="0"/>
                <w:numId w:val="53"/>
              </w:numPr>
              <w:spacing w:before="0" w:after="200"/>
              <w:ind w:right="85"/>
            </w:pPr>
            <w:r w:rsidRPr="008C2049">
              <w:t>Install a new CO boiler - BAT achieved 2022 (earliest)</w:t>
            </w:r>
          </w:p>
          <w:p w14:paraId="25DA361E" w14:textId="77777777" w:rsidR="002C25C3" w:rsidRPr="008C2049" w:rsidRDefault="002C25C3" w:rsidP="00473ECB">
            <w:pPr>
              <w:ind w:left="454" w:right="85"/>
            </w:pPr>
            <w:r w:rsidRPr="008C2049">
              <w:t>A CO boiler is designed to meet BAT AELs for CO and NOx. This option assumes that the new CO boiler is installed during periodic maintenance in 2022, which is likely to involve an extended shut-down.</w:t>
            </w:r>
          </w:p>
          <w:p w14:paraId="3F5AD638" w14:textId="77777777" w:rsidR="002C25C3" w:rsidRPr="008C2049" w:rsidRDefault="002C25C3" w:rsidP="002C25C3">
            <w:pPr>
              <w:pStyle w:val="ListParagraph"/>
              <w:numPr>
                <w:ilvl w:val="0"/>
                <w:numId w:val="53"/>
              </w:numPr>
              <w:spacing w:before="0" w:after="200"/>
              <w:ind w:right="85"/>
            </w:pPr>
            <w:r w:rsidRPr="008C2049">
              <w:t>Proposed derogation, no change - Continue operation of the existing CO boiler, with CO emissions exceeding the BAT AEL.</w:t>
            </w:r>
          </w:p>
          <w:p w14:paraId="1AD8FA76" w14:textId="77777777" w:rsidR="002C25C3" w:rsidRPr="008C2049" w:rsidRDefault="002C25C3" w:rsidP="00473ECB">
            <w:pPr>
              <w:spacing w:before="0" w:after="200"/>
              <w:ind w:left="85" w:right="85"/>
            </w:pPr>
            <w:r w:rsidRPr="008C2049">
              <w:t>The derogation request includes a proposed non time limited ELV of 1,300 mg/Nm</w:t>
            </w:r>
            <w:r w:rsidRPr="008C2049">
              <w:rPr>
                <w:vertAlign w:val="superscript"/>
              </w:rPr>
              <w:t>3</w:t>
            </w:r>
            <w:r w:rsidRPr="008C2049">
              <w:t xml:space="preserve"> for CO.  The Operator are not proposing to make any modifications to reduce CO emissions </w:t>
            </w:r>
            <w:proofErr w:type="gramStart"/>
            <w:r w:rsidRPr="008C2049">
              <w:t>at this time</w:t>
            </w:r>
            <w:proofErr w:type="gramEnd"/>
            <w:r w:rsidRPr="008C2049">
              <w:t xml:space="preserve">, however they commit to completing further work to investigate the impact on CO and NOx emissions of modifications to the air flow within the CO Boiler.  Practicality of making changes (i.e. internal changes to </w:t>
            </w:r>
            <w:r w:rsidRPr="008C2049">
              <w:lastRenderedPageBreak/>
              <w:t>combustion chamber) was assessed during the first quarter of 2018.  Any modifications based on the findings would need to be designed for implementation in a later refinery maintenance window.  This will form an important part of ongoing improvements at the site.</w:t>
            </w:r>
          </w:p>
          <w:p w14:paraId="110D4BB9" w14:textId="77777777" w:rsidR="002C25C3" w:rsidRPr="008C2049" w:rsidRDefault="002C25C3" w:rsidP="00473ECB">
            <w:pPr>
              <w:ind w:left="85" w:right="85"/>
            </w:pPr>
            <w:r w:rsidRPr="008C2049">
              <w:t>The proposed derogation and BAT AEL options were taken forward to conduct a CBA.</w:t>
            </w:r>
          </w:p>
          <w:p w14:paraId="461EBD4A" w14:textId="77777777" w:rsidR="002C25C3" w:rsidRPr="008C2049" w:rsidRDefault="002C25C3" w:rsidP="00473ECB">
            <w:pPr>
              <w:pStyle w:val="Heading1"/>
              <w:spacing w:before="120" w:after="120"/>
              <w:ind w:left="85" w:right="85"/>
              <w:rPr>
                <w:rFonts w:cs="Arial"/>
                <w:b w:val="0"/>
                <w:sz w:val="20"/>
                <w:szCs w:val="20"/>
                <w:u w:val="single"/>
              </w:rPr>
            </w:pPr>
            <w:r w:rsidRPr="008C2049">
              <w:rPr>
                <w:rFonts w:cs="Arial"/>
                <w:b w:val="0"/>
                <w:sz w:val="20"/>
                <w:szCs w:val="20"/>
                <w:u w:val="single"/>
              </w:rPr>
              <w:t>Permit conditions</w:t>
            </w:r>
          </w:p>
          <w:p w14:paraId="2450ABDB" w14:textId="77777777" w:rsidR="002C25C3" w:rsidRPr="008C2049" w:rsidRDefault="002C25C3" w:rsidP="00473ECB">
            <w:pPr>
              <w:pStyle w:val="Heading1"/>
              <w:spacing w:before="120" w:after="120"/>
              <w:ind w:left="85" w:right="85"/>
              <w:rPr>
                <w:b w:val="0"/>
                <w:bCs w:val="0"/>
                <w:color w:val="000000"/>
                <w:sz w:val="20"/>
                <w:szCs w:val="24"/>
              </w:rPr>
            </w:pPr>
            <w:r w:rsidRPr="008C2049">
              <w:rPr>
                <w:b w:val="0"/>
                <w:bCs w:val="0"/>
                <w:color w:val="000000"/>
                <w:sz w:val="20"/>
                <w:szCs w:val="24"/>
              </w:rPr>
              <w:t>We have set the following requirements:</w:t>
            </w:r>
          </w:p>
          <w:p w14:paraId="45DDC095" w14:textId="77777777" w:rsidR="002C25C3" w:rsidRPr="008C2049" w:rsidRDefault="002C25C3" w:rsidP="002C25C3">
            <w:pPr>
              <w:pStyle w:val="ListParagraph"/>
              <w:numPr>
                <w:ilvl w:val="0"/>
                <w:numId w:val="54"/>
              </w:numPr>
              <w:ind w:right="85"/>
              <w:rPr>
                <w:rFonts w:cs="Arial"/>
                <w:szCs w:val="20"/>
              </w:rPr>
            </w:pPr>
            <w:r w:rsidRPr="008C2049">
              <w:t>Table S1.3 of this permit sets an improvement condition:</w:t>
            </w:r>
            <w:r w:rsidRPr="008C2049">
              <w:br/>
            </w:r>
            <w:r w:rsidRPr="008C2049">
              <w:br/>
            </w:r>
            <w:r w:rsidRPr="008C2049">
              <w:rPr>
                <w:color w:val="000000"/>
              </w:rPr>
              <w:t xml:space="preserve">Requiring the Operator to </w:t>
            </w:r>
            <w:r w:rsidRPr="008C2049">
              <w:rPr>
                <w:rFonts w:cs="Arial"/>
                <w:szCs w:val="20"/>
              </w:rPr>
              <w:t xml:space="preserve">complete further work to investigate the impact on CO and NOx emissions of modifications to the air flow within the CO Boiler. The practicality of making changes (i.e. internal changes to combustion chamber) was assessed during periodic maintenance in the first quarter of 2018.  Modifications based on the findings need to then be designed for implementation in a later refinery maintenance window. </w:t>
            </w:r>
            <w:r w:rsidRPr="008C2049">
              <w:rPr>
                <w:rFonts w:cs="Arial"/>
                <w:szCs w:val="20"/>
              </w:rPr>
              <w:br/>
            </w:r>
          </w:p>
          <w:p w14:paraId="6731EDAB" w14:textId="77777777" w:rsidR="002C25C3" w:rsidRPr="008C2049" w:rsidRDefault="002C25C3" w:rsidP="002C25C3">
            <w:pPr>
              <w:pStyle w:val="ListParagraph"/>
              <w:numPr>
                <w:ilvl w:val="0"/>
                <w:numId w:val="54"/>
              </w:numPr>
              <w:ind w:right="85"/>
              <w:rPr>
                <w:rFonts w:cs="Arial"/>
                <w:szCs w:val="20"/>
              </w:rPr>
            </w:pPr>
            <w:r w:rsidRPr="008C2049">
              <w:t>Table S3.1(a) of this permit sets a CO limit of 1,300 mg/Nm</w:t>
            </w:r>
            <w:r w:rsidRPr="008C2049">
              <w:rPr>
                <w:vertAlign w:val="superscript"/>
              </w:rPr>
              <w:t>3</w:t>
            </w:r>
            <w:r w:rsidRPr="008C2049">
              <w:t xml:space="preserve"> from 28 October 2018. Previously no limit was set which is reflected in Table S3.1 of variation EPR/FP3139FN/</w:t>
            </w:r>
            <w:proofErr w:type="gramStart"/>
            <w:r w:rsidRPr="008C2049">
              <w:t>V009, and</w:t>
            </w:r>
            <w:proofErr w:type="gramEnd"/>
            <w:r w:rsidRPr="008C2049">
              <w:t xml:space="preserve"> was applicable until 28 October 2018. </w:t>
            </w:r>
          </w:p>
          <w:p w14:paraId="01779549" w14:textId="77777777" w:rsidR="002C25C3" w:rsidRPr="008C2049" w:rsidRDefault="002C25C3" w:rsidP="00473ECB">
            <w:pPr>
              <w:ind w:left="85" w:right="85"/>
              <w:rPr>
                <w:u w:val="single"/>
              </w:rPr>
            </w:pPr>
            <w:r w:rsidRPr="008C2049">
              <w:rPr>
                <w:u w:val="single"/>
              </w:rPr>
              <w:t xml:space="preserve">Conclusion  </w:t>
            </w:r>
          </w:p>
          <w:p w14:paraId="63A6D507" w14:textId="77777777" w:rsidR="002C25C3" w:rsidRPr="008C2049" w:rsidRDefault="002C25C3" w:rsidP="00473ECB">
            <w:pPr>
              <w:ind w:left="85" w:right="85"/>
            </w:pPr>
            <w:r w:rsidRPr="008C2049">
              <w:t>The Environment Agency has reviewed the derogation request and concluded that:</w:t>
            </w:r>
          </w:p>
          <w:p w14:paraId="124760A3" w14:textId="77777777" w:rsidR="002C25C3" w:rsidRPr="008C2049" w:rsidRDefault="002C25C3" w:rsidP="00473ECB">
            <w:pPr>
              <w:spacing w:before="0" w:after="200"/>
              <w:ind w:left="85" w:right="85"/>
            </w:pPr>
            <w:r w:rsidRPr="008C2049">
              <w:rPr>
                <w:color w:val="000000"/>
              </w:rPr>
              <w:t xml:space="preserve">We are satisfied that the Operator has demonstrated that the cost of complying with the BAT AEL by 28 October 2018 (which will result in an increase in NOx emissions) or by 2022 (by replacing the CO boiler during an extended shut-down) is disproportionate to the damage to the environment caused by allowing emissions of CO to continue at their current concentration of </w:t>
            </w:r>
            <w:r w:rsidRPr="008C2049">
              <w:t>1,300 mg/Nm</w:t>
            </w:r>
            <w:r w:rsidRPr="008C2049">
              <w:rPr>
                <w:vertAlign w:val="superscript"/>
              </w:rPr>
              <w:t>3</w:t>
            </w:r>
            <w:r w:rsidRPr="008C2049">
              <w:t xml:space="preserve"> until the next permit review.</w:t>
            </w:r>
          </w:p>
          <w:p w14:paraId="57530C27" w14:textId="77777777" w:rsidR="002C25C3" w:rsidRPr="008C2049" w:rsidRDefault="002C25C3" w:rsidP="00473ECB">
            <w:pPr>
              <w:pStyle w:val="ListParagraph"/>
              <w:ind w:left="85" w:right="85"/>
              <w:rPr>
                <w:color w:val="000000"/>
              </w:rPr>
            </w:pPr>
            <w:r w:rsidRPr="008C2049">
              <w:rPr>
                <w:bCs/>
                <w:color w:val="000000"/>
              </w:rPr>
              <w:t>There are no local issues with CO</w:t>
            </w:r>
            <w:r w:rsidRPr="008C2049">
              <w:rPr>
                <w:color w:val="000000"/>
              </w:rPr>
              <w:t xml:space="preserve"> and the impact from CO emissions at their current level screen out as insignificant.</w:t>
            </w:r>
          </w:p>
          <w:p w14:paraId="28062430" w14:textId="77777777" w:rsidR="002C25C3" w:rsidRPr="008C2049" w:rsidRDefault="002C25C3" w:rsidP="00473ECB">
            <w:pPr>
              <w:pStyle w:val="Heading2"/>
              <w:keepNext w:val="0"/>
              <w:spacing w:before="120" w:after="120"/>
              <w:ind w:left="85" w:right="85"/>
              <w:rPr>
                <w:b w:val="0"/>
                <w:bCs w:val="0"/>
                <w:color w:val="000000"/>
                <w:sz w:val="20"/>
                <w:szCs w:val="24"/>
              </w:rPr>
            </w:pPr>
            <w:r w:rsidRPr="008C2049">
              <w:rPr>
                <w:b w:val="0"/>
                <w:bCs w:val="0"/>
                <w:color w:val="000000"/>
                <w:sz w:val="20"/>
                <w:szCs w:val="24"/>
              </w:rPr>
              <w:t xml:space="preserve">Allowing the proposed derogation would not cause any significant pollution or prevent a high level of protection of the environment </w:t>
            </w:r>
            <w:proofErr w:type="gramStart"/>
            <w:r w:rsidRPr="008C2049">
              <w:rPr>
                <w:b w:val="0"/>
                <w:bCs w:val="0"/>
                <w:color w:val="000000"/>
                <w:sz w:val="20"/>
                <w:szCs w:val="24"/>
              </w:rPr>
              <w:t>as a whole to</w:t>
            </w:r>
            <w:proofErr w:type="gramEnd"/>
            <w:r w:rsidRPr="008C2049">
              <w:rPr>
                <w:b w:val="0"/>
                <w:bCs w:val="0"/>
                <w:color w:val="000000"/>
                <w:sz w:val="20"/>
                <w:szCs w:val="24"/>
              </w:rPr>
              <w:t xml:space="preserve"> be achieved. </w:t>
            </w:r>
          </w:p>
          <w:p w14:paraId="0EA70E1F" w14:textId="77777777" w:rsidR="002C25C3" w:rsidRPr="008C2049" w:rsidRDefault="002C25C3" w:rsidP="00473ECB">
            <w:pPr>
              <w:pStyle w:val="Heading2"/>
              <w:keepNext w:val="0"/>
              <w:spacing w:before="120" w:after="120"/>
              <w:ind w:left="85" w:right="85"/>
              <w:rPr>
                <w:b w:val="0"/>
                <w:bCs w:val="0"/>
                <w:color w:val="000000"/>
                <w:sz w:val="20"/>
                <w:szCs w:val="24"/>
              </w:rPr>
            </w:pPr>
            <w:r w:rsidRPr="008C2049">
              <w:rPr>
                <w:b w:val="0"/>
                <w:bCs w:val="0"/>
                <w:color w:val="000000"/>
                <w:sz w:val="20"/>
                <w:szCs w:val="24"/>
              </w:rPr>
              <w:t xml:space="preserve">The impact of increasing NOx emissions </w:t>
            </w:r>
            <w:proofErr w:type="gramStart"/>
            <w:r w:rsidRPr="008C2049">
              <w:rPr>
                <w:b w:val="0"/>
                <w:bCs w:val="0"/>
                <w:color w:val="000000"/>
                <w:sz w:val="20"/>
                <w:szCs w:val="24"/>
              </w:rPr>
              <w:t>as a result of</w:t>
            </w:r>
            <w:proofErr w:type="gramEnd"/>
            <w:r w:rsidRPr="008C2049">
              <w:rPr>
                <w:b w:val="0"/>
                <w:bCs w:val="0"/>
                <w:color w:val="000000"/>
                <w:sz w:val="20"/>
                <w:szCs w:val="24"/>
              </w:rPr>
              <w:t xml:space="preserve"> a reduction in CO is more significant.  The UK is committed to achieving reductions in NOx emissions and therefore it is difficult to justify a reduction in CO at the expense of an increase in NOx emissions.  </w:t>
            </w:r>
          </w:p>
          <w:p w14:paraId="39D57615" w14:textId="77777777" w:rsidR="002C25C3" w:rsidRPr="008C2049" w:rsidRDefault="002C25C3" w:rsidP="00473ECB">
            <w:pPr>
              <w:pStyle w:val="Heading2"/>
              <w:keepNext w:val="0"/>
              <w:spacing w:before="120" w:after="120"/>
              <w:ind w:left="85" w:right="85"/>
              <w:rPr>
                <w:rFonts w:cs="Arial"/>
                <w:szCs w:val="20"/>
              </w:rPr>
            </w:pPr>
            <w:r w:rsidRPr="008C2049">
              <w:rPr>
                <w:b w:val="0"/>
                <w:bCs w:val="0"/>
                <w:color w:val="000000"/>
                <w:sz w:val="20"/>
                <w:szCs w:val="24"/>
              </w:rPr>
              <w:t>BAT 24 also requires the operator to reduce NOx emissions to air from the same emission point and sets a BAT AEL of 100 to 400 mg/Nm</w:t>
            </w:r>
            <w:r w:rsidRPr="008C2049">
              <w:rPr>
                <w:b w:val="0"/>
                <w:bCs w:val="0"/>
                <w:color w:val="000000"/>
                <w:sz w:val="20"/>
                <w:szCs w:val="24"/>
                <w:vertAlign w:val="superscript"/>
              </w:rPr>
              <w:t>3</w:t>
            </w:r>
            <w:r w:rsidRPr="008C2049">
              <w:rPr>
                <w:b w:val="0"/>
                <w:bCs w:val="0"/>
                <w:color w:val="000000"/>
                <w:sz w:val="20"/>
                <w:szCs w:val="24"/>
              </w:rPr>
              <w:t>, a level the plant can meet without the need for a derogation.</w:t>
            </w:r>
          </w:p>
        </w:tc>
      </w:tr>
      <w:tr w:rsidR="002C25C3" w:rsidRPr="008C2049" w14:paraId="2225566C"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tcPr>
          <w:p w14:paraId="5821918D" w14:textId="77777777" w:rsidR="002C25C3" w:rsidRPr="008C2049" w:rsidRDefault="002C25C3" w:rsidP="00473ECB">
            <w:pPr>
              <w:ind w:left="85" w:right="85"/>
              <w:rPr>
                <w:b/>
                <w:u w:val="single"/>
              </w:rPr>
            </w:pPr>
            <w:r w:rsidRPr="008C2049">
              <w:rPr>
                <w:b/>
                <w:u w:val="single"/>
              </w:rPr>
              <w:lastRenderedPageBreak/>
              <w:t>BAT 34 (CDU-4) – Reduce NOx emissions from combustion</w:t>
            </w:r>
          </w:p>
          <w:p w14:paraId="1AD9C12A" w14:textId="77777777" w:rsidR="002C25C3" w:rsidRPr="008C2049" w:rsidRDefault="002C25C3" w:rsidP="00473ECB">
            <w:pPr>
              <w:ind w:left="85" w:right="85"/>
              <w:rPr>
                <w:color w:val="000000"/>
              </w:rPr>
            </w:pPr>
            <w:r w:rsidRPr="008C2049">
              <w:rPr>
                <w:color w:val="000000"/>
              </w:rPr>
              <w:t>BAT Conclusion 34 requires a reduction in oxides of nitrogen (NOx) emissions to air from combustion units to meet the NOx BAT AELs set out in Tables 10 and 11 of the BAT Conclusion.</w:t>
            </w:r>
          </w:p>
          <w:p w14:paraId="2ED43429" w14:textId="77777777" w:rsidR="002C25C3" w:rsidRPr="008C2049" w:rsidRDefault="002C25C3" w:rsidP="00473ECB">
            <w:pPr>
              <w:ind w:left="85" w:right="85"/>
              <w:rPr>
                <w:color w:val="000000"/>
              </w:rPr>
            </w:pPr>
            <w:r w:rsidRPr="008C2049">
              <w:rPr>
                <w:color w:val="000000"/>
              </w:rPr>
              <w:t>A derogation from the BAT Conclusion 34 NOx AELs is requested for three of the four furnaces (combustion units) on the crude distillation unit (CDU-4) using one or a combination of primary and secondary techniques as described by the BAT Conclusion.</w:t>
            </w:r>
          </w:p>
          <w:p w14:paraId="1DE1E2D0" w14:textId="77777777" w:rsidR="002C25C3" w:rsidRPr="008C2049" w:rsidRDefault="002C25C3" w:rsidP="00473ECB">
            <w:pPr>
              <w:ind w:left="85" w:right="85"/>
              <w:rPr>
                <w:color w:val="000000"/>
              </w:rPr>
            </w:pPr>
            <w:r w:rsidRPr="008C2049">
              <w:rPr>
                <w:color w:val="000000"/>
              </w:rPr>
              <w:t>The combustion units requiring a derogation are identified as F201 A (58.9 MW), F201 B (58.9 MW) and F201 C (49 MW).</w:t>
            </w:r>
          </w:p>
          <w:p w14:paraId="7DC6F7D6" w14:textId="77777777" w:rsidR="002C25C3" w:rsidRPr="008C2049" w:rsidRDefault="002C25C3" w:rsidP="00473ECB">
            <w:pPr>
              <w:ind w:left="85" w:right="85"/>
              <w:rPr>
                <w:color w:val="000000"/>
              </w:rPr>
            </w:pPr>
            <w:r w:rsidRPr="008C2049">
              <w:rPr>
                <w:color w:val="000000"/>
              </w:rPr>
              <w:t>Combustion unit F202 is not part of this derogation and will achieve compliance with BAT through BAT Conclusion 57.</w:t>
            </w:r>
          </w:p>
          <w:p w14:paraId="551EC85F" w14:textId="77777777" w:rsidR="002C25C3" w:rsidRPr="008C2049" w:rsidRDefault="002C25C3" w:rsidP="00473ECB">
            <w:pPr>
              <w:ind w:left="85" w:right="85"/>
              <w:rPr>
                <w:color w:val="000000"/>
              </w:rPr>
            </w:pPr>
            <w:r w:rsidRPr="008C2049">
              <w:rPr>
                <w:color w:val="000000"/>
              </w:rPr>
              <w:t xml:space="preserve">All four combustion units are fitted with conventional burners i.e. not low NOx and all discharge through a common stack at emission point reference A-2.  </w:t>
            </w:r>
          </w:p>
          <w:p w14:paraId="18F9D9A1" w14:textId="77777777" w:rsidR="002C25C3" w:rsidRPr="008C2049" w:rsidRDefault="002C25C3" w:rsidP="00473ECB">
            <w:pPr>
              <w:ind w:left="85" w:right="85"/>
              <w:rPr>
                <w:color w:val="000000"/>
              </w:rPr>
            </w:pPr>
            <w:r w:rsidRPr="008C2049">
              <w:rPr>
                <w:color w:val="000000"/>
              </w:rPr>
              <w:lastRenderedPageBreak/>
              <w:t>Fractional distillation or “fractionation” is the key unit operation within a CDU, where the crude oil is distilled into different fractions or components. This takes a significant amount of heat, supplied by the four combustion units.</w:t>
            </w:r>
          </w:p>
          <w:p w14:paraId="441EA54B" w14:textId="77777777" w:rsidR="002C25C3" w:rsidRPr="008C2049" w:rsidRDefault="002C25C3" w:rsidP="00473ECB">
            <w:pPr>
              <w:keepNext/>
              <w:keepLines/>
              <w:ind w:left="85" w:right="85"/>
              <w:rPr>
                <w:szCs w:val="20"/>
                <w:u w:val="single"/>
              </w:rPr>
            </w:pPr>
            <w:r w:rsidRPr="008C2049">
              <w:rPr>
                <w:szCs w:val="20"/>
                <w:u w:val="single"/>
              </w:rPr>
              <w:t>BAT Conclusion 57</w:t>
            </w:r>
          </w:p>
          <w:p w14:paraId="66B803BD" w14:textId="77777777" w:rsidR="002C25C3" w:rsidRPr="008C2049" w:rsidRDefault="002C25C3" w:rsidP="00473ECB">
            <w:pPr>
              <w:keepNext/>
              <w:keepLines/>
              <w:ind w:left="85" w:right="85"/>
              <w:rPr>
                <w:szCs w:val="20"/>
              </w:rPr>
            </w:pPr>
            <w:proofErr w:type="gramStart"/>
            <w:r w:rsidRPr="008C2049">
              <w:rPr>
                <w:szCs w:val="20"/>
              </w:rPr>
              <w:t>In order to</w:t>
            </w:r>
            <w:proofErr w:type="gramEnd"/>
            <w:r w:rsidRPr="008C2049">
              <w:rPr>
                <w:szCs w:val="20"/>
              </w:rPr>
              <w:t xml:space="preserve"> achieve an overall reduction of NOx emissions to air from combustion units (and other applicable units), BAT is to use an integrated emission management technique as an </w:t>
            </w:r>
            <w:r w:rsidRPr="008C2049">
              <w:rPr>
                <w:b/>
                <w:szCs w:val="20"/>
              </w:rPr>
              <w:t>alternative to applying BAT 34</w:t>
            </w:r>
            <w:r w:rsidRPr="008C2049">
              <w:rPr>
                <w:szCs w:val="20"/>
              </w:rPr>
              <w:t>.</w:t>
            </w:r>
          </w:p>
          <w:p w14:paraId="3C744D2A" w14:textId="77777777" w:rsidR="002C25C3" w:rsidRPr="008C2049" w:rsidRDefault="002C25C3" w:rsidP="00473ECB">
            <w:pPr>
              <w:keepNext/>
              <w:keepLines/>
              <w:ind w:left="85" w:right="85"/>
              <w:rPr>
                <w:szCs w:val="20"/>
              </w:rPr>
            </w:pPr>
            <w:r w:rsidRPr="008C2049">
              <w:rPr>
                <w:szCs w:val="20"/>
              </w:rPr>
              <w:t xml:space="preserve">The technique consists of managing NOx emissions from several or all combustion units (and other units) on a refinery site in an integrated manner, by implementing and operating the most appropriate combination of BAT across the different units concerned and monitoring the effectiveness thereof, in such a way that the resulting total emissions are equal to or lower than the emissions that would be achieved through a unit-by-unit application of the BAT AELs referred to in BAT 34. </w:t>
            </w:r>
          </w:p>
          <w:p w14:paraId="54C1267D" w14:textId="77777777" w:rsidR="002C25C3" w:rsidRPr="008C2049" w:rsidRDefault="002C25C3" w:rsidP="00473ECB">
            <w:pPr>
              <w:keepNext/>
              <w:keepLines/>
              <w:ind w:left="85" w:right="85"/>
              <w:rPr>
                <w:u w:val="single"/>
              </w:rPr>
            </w:pPr>
            <w:r w:rsidRPr="008C2049">
              <w:rPr>
                <w:u w:val="single"/>
              </w:rPr>
              <w:t>Technical characteristics</w:t>
            </w:r>
          </w:p>
          <w:p w14:paraId="10EE6846" w14:textId="77777777" w:rsidR="002C25C3" w:rsidRPr="008C2049" w:rsidRDefault="002C25C3" w:rsidP="00473ECB">
            <w:pPr>
              <w:ind w:left="85" w:right="85"/>
              <w:rPr>
                <w:color w:val="000000"/>
              </w:rPr>
            </w:pPr>
            <w:r w:rsidRPr="008C2049">
              <w:rPr>
                <w:color w:val="000000"/>
              </w:rPr>
              <w:t>CDU-4 combustion units were commissioned in 1973 at which time they were not designed to meet current emission limits.  The four combustion units are equipped with conventional burners i.e. not low NOx and the Operator is required to upgrade three of the combustion units.  The most cost-effective solution is to upgrade them during their normal maintenance times.  Upgrading them all during the next planned maintenance event in 2022 is considered a valid technical characteristic for seeking a derogation that will deliver compliance in 2022.</w:t>
            </w:r>
          </w:p>
          <w:p w14:paraId="2522F742" w14:textId="77777777" w:rsidR="002C25C3" w:rsidRPr="008C2049" w:rsidRDefault="002C25C3" w:rsidP="00473ECB">
            <w:pPr>
              <w:spacing w:after="240"/>
              <w:ind w:left="85" w:right="85"/>
            </w:pPr>
            <w:r w:rsidRPr="008C2049">
              <w:t xml:space="preserve">It is not possible to shut down CDU-4 independent of the rest of the refinery as it is the primary unit which supplies </w:t>
            </w:r>
            <w:proofErr w:type="gramStart"/>
            <w:r w:rsidRPr="008C2049">
              <w:t>feed-stocks</w:t>
            </w:r>
            <w:proofErr w:type="gramEnd"/>
            <w:r w:rsidRPr="008C2049">
              <w:t xml:space="preserve"> to the other units.</w:t>
            </w:r>
          </w:p>
          <w:p w14:paraId="497470CC" w14:textId="77777777" w:rsidR="002C25C3" w:rsidRPr="008C2049" w:rsidRDefault="002C25C3" w:rsidP="00473ECB">
            <w:pPr>
              <w:ind w:left="85" w:right="85"/>
            </w:pPr>
            <w:r w:rsidRPr="008C2049">
              <w:t>The high hydrogen content of the RFG and the high air pre-heating also increases NOx emissions.  The BAT Conclusion makes an allowance for this, see Note 1 to the tables below.</w:t>
            </w:r>
          </w:p>
          <w:p w14:paraId="13182970" w14:textId="77777777" w:rsidR="002C25C3" w:rsidRPr="008C2049" w:rsidRDefault="002C25C3" w:rsidP="00473ECB">
            <w:pPr>
              <w:ind w:left="85" w:right="85"/>
            </w:pPr>
            <w:r w:rsidRPr="008C2049">
              <w:t>Derogations from the BAT AELs are sought as follows:</w:t>
            </w:r>
          </w:p>
          <w:p w14:paraId="20FA73AC" w14:textId="77777777" w:rsidR="002C25C3" w:rsidRPr="008C2049" w:rsidRDefault="002C25C3" w:rsidP="00473ECB">
            <w:pPr>
              <w:keepNext/>
              <w:keepLines/>
              <w:ind w:left="85" w:right="85"/>
              <w:rPr>
                <w:u w:val="single"/>
              </w:rPr>
            </w:pPr>
            <w:r w:rsidRPr="008C2049">
              <w:rPr>
                <w:u w:val="single"/>
              </w:rPr>
              <w:t>Gas firing</w:t>
            </w:r>
          </w:p>
          <w:tbl>
            <w:tblPr>
              <w:tblW w:w="4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664"/>
              <w:gridCol w:w="2664"/>
              <w:gridCol w:w="2664"/>
            </w:tblGrid>
            <w:tr w:rsidR="002C25C3" w:rsidRPr="008C2049" w14:paraId="0D95F3DC" w14:textId="77777777" w:rsidTr="00473ECB">
              <w:tc>
                <w:tcPr>
                  <w:tcW w:w="2575" w:type="dxa"/>
                  <w:shd w:val="clear" w:color="auto" w:fill="auto"/>
                </w:tcPr>
                <w:p w14:paraId="433459FC" w14:textId="77777777" w:rsidR="002C25C3" w:rsidRPr="008C2049" w:rsidRDefault="002C25C3" w:rsidP="00473ECB">
                  <w:pPr>
                    <w:keepNext/>
                    <w:keepLines/>
                    <w:spacing w:before="0" w:after="60" w:line="240" w:lineRule="auto"/>
                    <w:rPr>
                      <w:b/>
                      <w:color w:val="000000"/>
                    </w:rPr>
                  </w:pPr>
                  <w:r w:rsidRPr="008C2049">
                    <w:rPr>
                      <w:b/>
                      <w:color w:val="000000"/>
                    </w:rPr>
                    <w:t>BAT AEL (</w:t>
                  </w:r>
                  <w:r w:rsidRPr="008C2049">
                    <w:rPr>
                      <w:b/>
                    </w:rPr>
                    <w:t>mg/Nm</w:t>
                  </w:r>
                  <w:r w:rsidRPr="008C2049">
                    <w:rPr>
                      <w:b/>
                      <w:vertAlign w:val="superscript"/>
                    </w:rPr>
                    <w:t>3</w:t>
                  </w:r>
                  <w:r w:rsidRPr="008C2049">
                    <w:rPr>
                      <w:b/>
                    </w:rPr>
                    <w:t>)</w:t>
                  </w:r>
                </w:p>
                <w:p w14:paraId="4A6D03D8" w14:textId="77777777" w:rsidR="002C25C3" w:rsidRPr="008C2049" w:rsidRDefault="002C25C3" w:rsidP="00473ECB">
                  <w:pPr>
                    <w:keepNext/>
                    <w:keepLines/>
                    <w:spacing w:before="0" w:after="60" w:line="240" w:lineRule="auto"/>
                    <w:rPr>
                      <w:b/>
                      <w:color w:val="000000"/>
                    </w:rPr>
                  </w:pPr>
                  <w:r w:rsidRPr="008C2049">
                    <w:rPr>
                      <w:b/>
                      <w:color w:val="000000"/>
                    </w:rPr>
                    <w:t>Monthly average</w:t>
                  </w:r>
                </w:p>
              </w:tc>
              <w:tc>
                <w:tcPr>
                  <w:tcW w:w="2575" w:type="dxa"/>
                  <w:shd w:val="clear" w:color="auto" w:fill="auto"/>
                </w:tcPr>
                <w:p w14:paraId="53395381" w14:textId="77777777" w:rsidR="002C25C3" w:rsidRPr="008C2049" w:rsidRDefault="002C25C3" w:rsidP="00473ECB">
                  <w:pPr>
                    <w:keepNext/>
                    <w:keepLines/>
                    <w:spacing w:before="0" w:after="60" w:line="240" w:lineRule="auto"/>
                    <w:rPr>
                      <w:b/>
                      <w:color w:val="000000"/>
                    </w:rPr>
                  </w:pPr>
                  <w:r w:rsidRPr="008C2049">
                    <w:rPr>
                      <w:b/>
                      <w:color w:val="000000"/>
                    </w:rPr>
                    <w:t>Applicable BAT AEL (</w:t>
                  </w:r>
                  <w:r w:rsidRPr="008C2049">
                    <w:rPr>
                      <w:b/>
                    </w:rPr>
                    <w:t>mg/Nm</w:t>
                  </w:r>
                  <w:r w:rsidRPr="008C2049">
                    <w:rPr>
                      <w:b/>
                      <w:vertAlign w:val="superscript"/>
                    </w:rPr>
                    <w:t>3</w:t>
                  </w:r>
                  <w:r w:rsidRPr="008C2049">
                    <w:rPr>
                      <w:b/>
                    </w:rPr>
                    <w:t>)</w:t>
                  </w:r>
                </w:p>
                <w:p w14:paraId="59455421" w14:textId="77777777" w:rsidR="002C25C3" w:rsidRPr="008C2049" w:rsidRDefault="002C25C3" w:rsidP="00473ECB">
                  <w:pPr>
                    <w:keepNext/>
                    <w:keepLines/>
                    <w:spacing w:before="0" w:after="0" w:line="240" w:lineRule="auto"/>
                    <w:rPr>
                      <w:b/>
                      <w:color w:val="000000"/>
                    </w:rPr>
                  </w:pPr>
                  <w:r w:rsidRPr="008C2049">
                    <w:rPr>
                      <w:b/>
                      <w:color w:val="000000"/>
                    </w:rPr>
                    <w:t>Monthly average</w:t>
                  </w:r>
                </w:p>
              </w:tc>
              <w:tc>
                <w:tcPr>
                  <w:tcW w:w="2575" w:type="dxa"/>
                  <w:shd w:val="clear" w:color="auto" w:fill="auto"/>
                </w:tcPr>
                <w:p w14:paraId="53B94EC7" w14:textId="77777777" w:rsidR="002C25C3" w:rsidRPr="008C2049" w:rsidRDefault="002C25C3" w:rsidP="00473ECB">
                  <w:pPr>
                    <w:keepNext/>
                    <w:keepLines/>
                    <w:spacing w:before="0" w:after="60" w:line="240" w:lineRule="auto"/>
                    <w:rPr>
                      <w:b/>
                      <w:color w:val="000000"/>
                    </w:rPr>
                  </w:pPr>
                  <w:r w:rsidRPr="008C2049">
                    <w:rPr>
                      <w:b/>
                      <w:color w:val="000000"/>
                    </w:rPr>
                    <w:t>Proposed limit (</w:t>
                  </w:r>
                  <w:r w:rsidRPr="008C2049">
                    <w:rPr>
                      <w:b/>
                    </w:rPr>
                    <w:t>mg/Nm</w:t>
                  </w:r>
                  <w:r w:rsidRPr="008C2049">
                    <w:rPr>
                      <w:b/>
                      <w:vertAlign w:val="superscript"/>
                    </w:rPr>
                    <w:t>3</w:t>
                  </w:r>
                  <w:r w:rsidRPr="008C2049">
                    <w:rPr>
                      <w:b/>
                    </w:rPr>
                    <w:t>)</w:t>
                  </w:r>
                </w:p>
                <w:p w14:paraId="07100B80" w14:textId="77777777" w:rsidR="002C25C3" w:rsidRPr="008C2049" w:rsidRDefault="002C25C3" w:rsidP="00473ECB">
                  <w:pPr>
                    <w:keepNext/>
                    <w:keepLines/>
                    <w:spacing w:before="0" w:after="60" w:line="240" w:lineRule="auto"/>
                    <w:rPr>
                      <w:b/>
                      <w:color w:val="000000"/>
                    </w:rPr>
                  </w:pPr>
                  <w:r w:rsidRPr="008C2049">
                    <w:rPr>
                      <w:b/>
                      <w:color w:val="000000"/>
                    </w:rPr>
                    <w:t>Monthly average</w:t>
                  </w:r>
                </w:p>
              </w:tc>
            </w:tr>
            <w:tr w:rsidR="002C25C3" w:rsidRPr="008C2049" w14:paraId="17C991CA" w14:textId="77777777" w:rsidTr="00473ECB">
              <w:tc>
                <w:tcPr>
                  <w:tcW w:w="2575" w:type="dxa"/>
                  <w:shd w:val="clear" w:color="auto" w:fill="auto"/>
                </w:tcPr>
                <w:p w14:paraId="4CB907E7" w14:textId="77777777" w:rsidR="002C25C3" w:rsidRPr="008C2049" w:rsidRDefault="002C25C3" w:rsidP="00473ECB">
                  <w:pPr>
                    <w:keepNext/>
                    <w:keepLines/>
                    <w:spacing w:before="0" w:after="0" w:line="240" w:lineRule="auto"/>
                    <w:rPr>
                      <w:color w:val="000000"/>
                    </w:rPr>
                  </w:pPr>
                  <w:r w:rsidRPr="008C2049">
                    <w:t xml:space="preserve">150 </w:t>
                  </w:r>
                  <w:r w:rsidRPr="008C2049">
                    <w:rPr>
                      <w:color w:val="000000"/>
                      <w:vertAlign w:val="superscript"/>
                    </w:rPr>
                    <w:t>Note 1</w:t>
                  </w:r>
                </w:p>
              </w:tc>
              <w:tc>
                <w:tcPr>
                  <w:tcW w:w="2575" w:type="dxa"/>
                  <w:shd w:val="clear" w:color="auto" w:fill="auto"/>
                </w:tcPr>
                <w:p w14:paraId="7170FF9B" w14:textId="77777777" w:rsidR="002C25C3" w:rsidRPr="008C2049" w:rsidRDefault="002C25C3" w:rsidP="00473ECB">
                  <w:pPr>
                    <w:keepNext/>
                    <w:keepLines/>
                    <w:spacing w:before="0" w:after="0" w:line="240" w:lineRule="auto"/>
                    <w:rPr>
                      <w:color w:val="000000"/>
                    </w:rPr>
                  </w:pPr>
                  <w:r w:rsidRPr="008C2049">
                    <w:rPr>
                      <w:color w:val="000000"/>
                    </w:rPr>
                    <w:t>200</w:t>
                  </w:r>
                </w:p>
              </w:tc>
              <w:tc>
                <w:tcPr>
                  <w:tcW w:w="2575" w:type="dxa"/>
                  <w:shd w:val="clear" w:color="auto" w:fill="auto"/>
                </w:tcPr>
                <w:p w14:paraId="170AE395" w14:textId="77777777" w:rsidR="002C25C3" w:rsidRPr="008C2049" w:rsidRDefault="002C25C3" w:rsidP="00473ECB">
                  <w:pPr>
                    <w:keepNext/>
                    <w:keepLines/>
                    <w:spacing w:before="0" w:after="0" w:line="240" w:lineRule="auto"/>
                    <w:rPr>
                      <w:color w:val="000000"/>
                    </w:rPr>
                  </w:pPr>
                  <w:r w:rsidRPr="008C2049">
                    <w:rPr>
                      <w:color w:val="000000"/>
                    </w:rPr>
                    <w:t xml:space="preserve">300 </w:t>
                  </w:r>
                </w:p>
              </w:tc>
            </w:tr>
          </w:tbl>
          <w:p w14:paraId="2AEAB0E0" w14:textId="77777777" w:rsidR="002C25C3" w:rsidRPr="008C2049" w:rsidRDefault="002C25C3" w:rsidP="00473ECB">
            <w:pPr>
              <w:keepNext/>
              <w:keepLines/>
              <w:ind w:left="680" w:right="85" w:hanging="680"/>
            </w:pPr>
            <w:r w:rsidRPr="008C2049">
              <w:rPr>
                <w:bCs/>
                <w:sz w:val="18"/>
                <w:szCs w:val="19"/>
              </w:rPr>
              <w:t xml:space="preserve"> Note 1: For an existing unit using high air pre-heat (i.e. &gt; 200 </w:t>
            </w:r>
            <w:proofErr w:type="spellStart"/>
            <w:r w:rsidRPr="008C2049">
              <w:rPr>
                <w:bCs/>
                <w:sz w:val="18"/>
                <w:szCs w:val="19"/>
                <w:vertAlign w:val="superscript"/>
              </w:rPr>
              <w:t>o</w:t>
            </w:r>
            <w:r w:rsidRPr="008C2049">
              <w:rPr>
                <w:bCs/>
                <w:sz w:val="18"/>
                <w:szCs w:val="19"/>
              </w:rPr>
              <w:t>C</w:t>
            </w:r>
            <w:proofErr w:type="spellEnd"/>
            <w:r w:rsidRPr="008C2049">
              <w:rPr>
                <w:bCs/>
                <w:sz w:val="18"/>
                <w:szCs w:val="19"/>
              </w:rPr>
              <w:t>) or with H</w:t>
            </w:r>
            <w:r w:rsidRPr="008C2049">
              <w:rPr>
                <w:bCs/>
                <w:sz w:val="18"/>
                <w:szCs w:val="19"/>
                <w:vertAlign w:val="subscript"/>
              </w:rPr>
              <w:t>2</w:t>
            </w:r>
            <w:r w:rsidRPr="008C2049">
              <w:rPr>
                <w:bCs/>
                <w:sz w:val="18"/>
                <w:szCs w:val="19"/>
              </w:rPr>
              <w:t xml:space="preserve"> content in the fuel gas higher than 50 %, the upper end of the BAT-AEL range is 200 mg/Nm</w:t>
            </w:r>
            <w:r w:rsidRPr="008C2049">
              <w:rPr>
                <w:bCs/>
                <w:sz w:val="18"/>
                <w:szCs w:val="19"/>
                <w:vertAlign w:val="superscript"/>
              </w:rPr>
              <w:t>3</w:t>
            </w:r>
            <w:r w:rsidRPr="008C2049">
              <w:rPr>
                <w:bCs/>
                <w:sz w:val="18"/>
                <w:szCs w:val="19"/>
              </w:rPr>
              <w:t>.</w:t>
            </w:r>
          </w:p>
          <w:p w14:paraId="08904796" w14:textId="77777777" w:rsidR="002C25C3" w:rsidRPr="008C2049" w:rsidRDefault="002C25C3" w:rsidP="00473ECB">
            <w:pPr>
              <w:ind w:left="85" w:right="85"/>
              <w:rPr>
                <w:u w:val="single"/>
              </w:rPr>
            </w:pPr>
            <w:r w:rsidRPr="008C2049">
              <w:rPr>
                <w:u w:val="single"/>
              </w:rPr>
              <w:t xml:space="preserve">Multi-fuel firing </w:t>
            </w:r>
          </w:p>
          <w:tbl>
            <w:tblPr>
              <w:tblW w:w="4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664"/>
              <w:gridCol w:w="2664"/>
              <w:gridCol w:w="2664"/>
            </w:tblGrid>
            <w:tr w:rsidR="002C25C3" w:rsidRPr="008C2049" w14:paraId="3262A811" w14:textId="77777777" w:rsidTr="00473ECB">
              <w:tc>
                <w:tcPr>
                  <w:tcW w:w="2531" w:type="dxa"/>
                  <w:shd w:val="clear" w:color="auto" w:fill="auto"/>
                </w:tcPr>
                <w:p w14:paraId="2217008A" w14:textId="77777777" w:rsidR="002C25C3" w:rsidRPr="008C2049" w:rsidRDefault="002C25C3" w:rsidP="00473ECB">
                  <w:pPr>
                    <w:spacing w:before="0" w:after="0" w:line="240" w:lineRule="auto"/>
                    <w:rPr>
                      <w:b/>
                      <w:color w:val="000000"/>
                    </w:rPr>
                  </w:pPr>
                  <w:r w:rsidRPr="008C2049">
                    <w:rPr>
                      <w:b/>
                      <w:color w:val="000000"/>
                    </w:rPr>
                    <w:t>BAT AEL (</w:t>
                  </w:r>
                  <w:r w:rsidRPr="008C2049">
                    <w:rPr>
                      <w:b/>
                    </w:rPr>
                    <w:t>mg/Nm</w:t>
                  </w:r>
                  <w:r w:rsidRPr="008C2049">
                    <w:rPr>
                      <w:b/>
                      <w:vertAlign w:val="superscript"/>
                    </w:rPr>
                    <w:t>3</w:t>
                  </w:r>
                  <w:r w:rsidRPr="008C2049">
                    <w:rPr>
                      <w:b/>
                    </w:rPr>
                    <w:t>)</w:t>
                  </w:r>
                </w:p>
                <w:p w14:paraId="677C66B4" w14:textId="77777777" w:rsidR="002C25C3" w:rsidRPr="008C2049" w:rsidRDefault="002C25C3" w:rsidP="00473ECB">
                  <w:pPr>
                    <w:spacing w:before="0" w:after="0" w:line="240" w:lineRule="auto"/>
                    <w:rPr>
                      <w:b/>
                      <w:color w:val="000000"/>
                    </w:rPr>
                  </w:pPr>
                  <w:r w:rsidRPr="008C2049">
                    <w:rPr>
                      <w:b/>
                      <w:color w:val="000000"/>
                    </w:rPr>
                    <w:t>Monthly average</w:t>
                  </w:r>
                </w:p>
              </w:tc>
              <w:tc>
                <w:tcPr>
                  <w:tcW w:w="2531" w:type="dxa"/>
                  <w:shd w:val="clear" w:color="auto" w:fill="auto"/>
                </w:tcPr>
                <w:p w14:paraId="2A7CE68D" w14:textId="77777777" w:rsidR="002C25C3" w:rsidRPr="008C2049" w:rsidRDefault="002C25C3" w:rsidP="00473ECB">
                  <w:pPr>
                    <w:spacing w:before="0" w:after="0" w:line="240" w:lineRule="auto"/>
                    <w:rPr>
                      <w:b/>
                      <w:color w:val="000000"/>
                    </w:rPr>
                  </w:pPr>
                  <w:r w:rsidRPr="008C2049">
                    <w:rPr>
                      <w:b/>
                      <w:color w:val="000000"/>
                    </w:rPr>
                    <w:t>Applicable BAT AEL (</w:t>
                  </w:r>
                  <w:r w:rsidRPr="008C2049">
                    <w:rPr>
                      <w:b/>
                    </w:rPr>
                    <w:t>mg/Nm</w:t>
                  </w:r>
                  <w:r w:rsidRPr="008C2049">
                    <w:rPr>
                      <w:b/>
                      <w:vertAlign w:val="superscript"/>
                    </w:rPr>
                    <w:t>3</w:t>
                  </w:r>
                  <w:r w:rsidRPr="008C2049">
                    <w:rPr>
                      <w:b/>
                    </w:rPr>
                    <w:t>)</w:t>
                  </w:r>
                </w:p>
                <w:p w14:paraId="14A57CED" w14:textId="77777777" w:rsidR="002C25C3" w:rsidRPr="008C2049" w:rsidRDefault="002C25C3" w:rsidP="00473ECB">
                  <w:pPr>
                    <w:spacing w:before="0" w:after="0" w:line="240" w:lineRule="auto"/>
                    <w:rPr>
                      <w:b/>
                      <w:color w:val="000000"/>
                    </w:rPr>
                  </w:pPr>
                  <w:r w:rsidRPr="008C2049">
                    <w:rPr>
                      <w:b/>
                      <w:color w:val="000000"/>
                    </w:rPr>
                    <w:t>Monthly average</w:t>
                  </w:r>
                </w:p>
              </w:tc>
              <w:tc>
                <w:tcPr>
                  <w:tcW w:w="2531" w:type="dxa"/>
                  <w:shd w:val="clear" w:color="auto" w:fill="auto"/>
                </w:tcPr>
                <w:p w14:paraId="2BB65170" w14:textId="77777777" w:rsidR="002C25C3" w:rsidRPr="008C2049" w:rsidRDefault="002C25C3" w:rsidP="00473ECB">
                  <w:pPr>
                    <w:spacing w:before="0" w:after="0" w:line="240" w:lineRule="auto"/>
                    <w:rPr>
                      <w:b/>
                      <w:color w:val="000000"/>
                    </w:rPr>
                  </w:pPr>
                  <w:r w:rsidRPr="008C2049">
                    <w:rPr>
                      <w:b/>
                      <w:color w:val="000000"/>
                    </w:rPr>
                    <w:t>Proposed limit (</w:t>
                  </w:r>
                  <w:r w:rsidRPr="008C2049">
                    <w:rPr>
                      <w:b/>
                    </w:rPr>
                    <w:t>mg/Nm</w:t>
                  </w:r>
                  <w:r w:rsidRPr="008C2049">
                    <w:rPr>
                      <w:b/>
                      <w:vertAlign w:val="superscript"/>
                    </w:rPr>
                    <w:t>3</w:t>
                  </w:r>
                  <w:r w:rsidRPr="008C2049">
                    <w:rPr>
                      <w:b/>
                    </w:rPr>
                    <w:t>)</w:t>
                  </w:r>
                </w:p>
                <w:p w14:paraId="0C5EF827" w14:textId="77777777" w:rsidR="002C25C3" w:rsidRPr="008C2049" w:rsidRDefault="002C25C3" w:rsidP="00473ECB">
                  <w:pPr>
                    <w:spacing w:before="0" w:after="0" w:line="240" w:lineRule="auto"/>
                    <w:rPr>
                      <w:b/>
                      <w:color w:val="000000"/>
                    </w:rPr>
                  </w:pPr>
                  <w:r w:rsidRPr="008C2049">
                    <w:rPr>
                      <w:b/>
                      <w:color w:val="000000"/>
                    </w:rPr>
                    <w:t>Monthly average</w:t>
                  </w:r>
                </w:p>
              </w:tc>
            </w:tr>
            <w:tr w:rsidR="002C25C3" w:rsidRPr="008C2049" w14:paraId="38E4EE40" w14:textId="77777777" w:rsidTr="00473ECB">
              <w:tc>
                <w:tcPr>
                  <w:tcW w:w="2531" w:type="dxa"/>
                  <w:shd w:val="clear" w:color="auto" w:fill="auto"/>
                </w:tcPr>
                <w:p w14:paraId="0DD65AFD" w14:textId="77777777" w:rsidR="002C25C3" w:rsidRPr="008C2049" w:rsidRDefault="002C25C3" w:rsidP="00473ECB">
                  <w:pPr>
                    <w:spacing w:before="0" w:after="0" w:line="240" w:lineRule="auto"/>
                    <w:rPr>
                      <w:color w:val="000000"/>
                    </w:rPr>
                  </w:pPr>
                  <w:r w:rsidRPr="008C2049">
                    <w:t xml:space="preserve">300 </w:t>
                  </w:r>
                  <w:r w:rsidRPr="008C2049">
                    <w:rPr>
                      <w:color w:val="000000"/>
                      <w:vertAlign w:val="superscript"/>
                    </w:rPr>
                    <w:t>Note 1</w:t>
                  </w:r>
                </w:p>
              </w:tc>
              <w:tc>
                <w:tcPr>
                  <w:tcW w:w="2531" w:type="dxa"/>
                  <w:shd w:val="clear" w:color="auto" w:fill="auto"/>
                </w:tcPr>
                <w:p w14:paraId="736D41F9" w14:textId="77777777" w:rsidR="002C25C3" w:rsidRPr="008C2049" w:rsidRDefault="002C25C3" w:rsidP="00473ECB">
                  <w:pPr>
                    <w:spacing w:before="0" w:after="0" w:line="240" w:lineRule="auto"/>
                    <w:rPr>
                      <w:color w:val="000000"/>
                    </w:rPr>
                  </w:pPr>
                  <w:r w:rsidRPr="008C2049">
                    <w:rPr>
                      <w:color w:val="000000"/>
                    </w:rPr>
                    <w:t>Up to 450</w:t>
                  </w:r>
                </w:p>
              </w:tc>
              <w:tc>
                <w:tcPr>
                  <w:tcW w:w="2531" w:type="dxa"/>
                  <w:shd w:val="clear" w:color="auto" w:fill="auto"/>
                </w:tcPr>
                <w:p w14:paraId="4188D1C9" w14:textId="77777777" w:rsidR="002C25C3" w:rsidRPr="008C2049" w:rsidRDefault="002C25C3" w:rsidP="00473ECB">
                  <w:pPr>
                    <w:spacing w:before="0" w:after="0" w:line="240" w:lineRule="auto"/>
                    <w:rPr>
                      <w:color w:val="000000"/>
                    </w:rPr>
                  </w:pPr>
                  <w:r w:rsidRPr="008C2049">
                    <w:rPr>
                      <w:color w:val="000000"/>
                    </w:rPr>
                    <w:t xml:space="preserve">450 </w:t>
                  </w:r>
                </w:p>
              </w:tc>
            </w:tr>
          </w:tbl>
          <w:p w14:paraId="4194EC1C" w14:textId="77777777" w:rsidR="002C25C3" w:rsidRPr="008C2049" w:rsidRDefault="002C25C3" w:rsidP="00473ECB">
            <w:pPr>
              <w:ind w:left="680" w:right="85" w:hanging="680"/>
            </w:pPr>
            <w:r w:rsidRPr="008C2049">
              <w:rPr>
                <w:bCs/>
                <w:sz w:val="18"/>
                <w:szCs w:val="19"/>
              </w:rPr>
              <w:t xml:space="preserve"> Note 1: For existing units &lt; 100 MW firing fuel oil with a nitrogen content higher than 0,5 % (w/w) or with liquid firing &gt; 50 % or using air preheating, values up to 450 mg/Nm</w:t>
            </w:r>
            <w:r w:rsidRPr="008C2049">
              <w:rPr>
                <w:bCs/>
                <w:sz w:val="18"/>
                <w:szCs w:val="19"/>
                <w:vertAlign w:val="superscript"/>
              </w:rPr>
              <w:t>3</w:t>
            </w:r>
            <w:r w:rsidRPr="008C2049">
              <w:rPr>
                <w:bCs/>
                <w:sz w:val="18"/>
                <w:szCs w:val="19"/>
              </w:rPr>
              <w:t xml:space="preserve"> may occur</w:t>
            </w:r>
            <w:r w:rsidRPr="008C2049">
              <w:t>.</w:t>
            </w:r>
          </w:p>
          <w:p w14:paraId="0932C65E" w14:textId="77777777" w:rsidR="002C25C3" w:rsidRPr="008C2049" w:rsidRDefault="002C25C3" w:rsidP="00473ECB">
            <w:pPr>
              <w:ind w:left="85" w:right="85"/>
              <w:rPr>
                <w:u w:val="single"/>
              </w:rPr>
            </w:pPr>
            <w:r w:rsidRPr="008C2049">
              <w:t>The Operator has supplied a valid derogation request against the BAT conclusion, BAT 34 based on the technical characteristics of the Installation.</w:t>
            </w:r>
          </w:p>
          <w:p w14:paraId="7BF0AF9B" w14:textId="77777777" w:rsidR="002C25C3" w:rsidRPr="008C2049" w:rsidRDefault="002C25C3" w:rsidP="00473ECB">
            <w:pPr>
              <w:keepNext/>
              <w:ind w:left="85" w:right="85"/>
              <w:rPr>
                <w:u w:val="single"/>
              </w:rPr>
            </w:pPr>
            <w:r w:rsidRPr="008C2049">
              <w:rPr>
                <w:u w:val="single"/>
              </w:rPr>
              <w:lastRenderedPageBreak/>
              <w:t>Options</w:t>
            </w:r>
          </w:p>
          <w:p w14:paraId="5B8DB4A2" w14:textId="77777777" w:rsidR="002C25C3" w:rsidRPr="008C2049" w:rsidRDefault="002C25C3" w:rsidP="00473ECB">
            <w:pPr>
              <w:keepNext/>
              <w:ind w:left="85" w:right="85"/>
              <w:rPr>
                <w:lang w:eastAsia="en-GB"/>
              </w:rPr>
            </w:pPr>
            <w:r w:rsidRPr="008C2049">
              <w:t>The Operator has described three</w:t>
            </w:r>
            <w:r w:rsidRPr="008C2049">
              <w:rPr>
                <w:lang w:eastAsia="en-GB"/>
              </w:rPr>
              <w:t xml:space="preserve"> relevant options for achieving the BAT AEL with all options taken forward to conduct a CBA.</w:t>
            </w:r>
          </w:p>
          <w:p w14:paraId="66579745" w14:textId="77777777" w:rsidR="002C25C3" w:rsidRPr="008C2049" w:rsidRDefault="002C25C3" w:rsidP="002C25C3">
            <w:pPr>
              <w:pStyle w:val="ListParagraph"/>
              <w:keepNext/>
              <w:keepLines/>
              <w:widowControl w:val="0"/>
              <w:numPr>
                <w:ilvl w:val="0"/>
                <w:numId w:val="56"/>
              </w:numPr>
              <w:spacing w:before="0" w:after="0"/>
              <w:ind w:left="442" w:right="85" w:hanging="357"/>
            </w:pPr>
            <w:r w:rsidRPr="008C2049">
              <w:t>BAT AEL option -  Shut-down refinery to install low NOx burners</w:t>
            </w:r>
          </w:p>
          <w:p w14:paraId="49532BE6" w14:textId="77777777" w:rsidR="002C25C3" w:rsidRPr="008C2049" w:rsidRDefault="002C25C3" w:rsidP="00473ECB">
            <w:pPr>
              <w:keepNext/>
              <w:keepLines/>
              <w:widowControl w:val="0"/>
              <w:spacing w:before="0" w:after="200"/>
              <w:ind w:left="454" w:right="85"/>
            </w:pPr>
            <w:r w:rsidRPr="008C2049">
              <w:t xml:space="preserve">This option is based on shutting the refinery down in October 2018 to install low NOx burners on three of the four combustion units. The Operator estimated that a 12 month </w:t>
            </w:r>
            <w:proofErr w:type="gramStart"/>
            <w:r w:rsidRPr="008C2049">
              <w:t>shut-down</w:t>
            </w:r>
            <w:proofErr w:type="gramEnd"/>
            <w:r w:rsidRPr="008C2049">
              <w:t xml:space="preserve"> would be required.</w:t>
            </w:r>
          </w:p>
          <w:p w14:paraId="16C7FDBC" w14:textId="77777777" w:rsidR="002C25C3" w:rsidRPr="008C2049" w:rsidRDefault="002C25C3" w:rsidP="00473ECB">
            <w:pPr>
              <w:keepNext/>
              <w:keepLines/>
              <w:widowControl w:val="0"/>
              <w:spacing w:before="0" w:after="200"/>
              <w:ind w:left="454" w:right="85"/>
              <w:rPr>
                <w:b/>
                <w:u w:val="single"/>
              </w:rPr>
            </w:pPr>
            <w:r w:rsidRPr="008C2049">
              <w:t xml:space="preserve">We also carried out the CBA assessment with a </w:t>
            </w:r>
            <w:proofErr w:type="gramStart"/>
            <w:r w:rsidRPr="008C2049">
              <w:t>three month</w:t>
            </w:r>
            <w:proofErr w:type="gramEnd"/>
            <w:r w:rsidRPr="008C2049">
              <w:t xml:space="preserve"> refinery </w:t>
            </w:r>
            <w:proofErr w:type="gramStart"/>
            <w:r w:rsidRPr="008C2049">
              <w:t>shut-down</w:t>
            </w:r>
            <w:proofErr w:type="gramEnd"/>
            <w:r w:rsidRPr="008C2049">
              <w:t>.</w:t>
            </w:r>
          </w:p>
          <w:p w14:paraId="115DCD59" w14:textId="77777777" w:rsidR="002C25C3" w:rsidRPr="008C2049" w:rsidRDefault="002C25C3" w:rsidP="002C25C3">
            <w:pPr>
              <w:pStyle w:val="ListParagraph"/>
              <w:keepNext/>
              <w:keepLines/>
              <w:widowControl w:val="0"/>
              <w:numPr>
                <w:ilvl w:val="0"/>
                <w:numId w:val="56"/>
              </w:numPr>
              <w:spacing w:before="0" w:after="0"/>
              <w:ind w:left="442" w:right="85" w:hanging="357"/>
            </w:pPr>
            <w:r w:rsidRPr="008C2049">
              <w:t>Proposed option – Low NO</w:t>
            </w:r>
            <w:r w:rsidRPr="008C2049">
              <w:rPr>
                <w:vertAlign w:val="subscript"/>
              </w:rPr>
              <w:t>x</w:t>
            </w:r>
            <w:r w:rsidRPr="008C2049">
              <w:t xml:space="preserve"> burners on three combustion units</w:t>
            </w:r>
          </w:p>
          <w:p w14:paraId="569B7DB6" w14:textId="77777777" w:rsidR="002C25C3" w:rsidRPr="008C2049" w:rsidRDefault="002C25C3" w:rsidP="00473ECB">
            <w:pPr>
              <w:keepNext/>
              <w:keepLines/>
              <w:ind w:left="454" w:right="85"/>
            </w:pPr>
            <w:r w:rsidRPr="008C2049">
              <w:t>The proposed solution is to install low NO</w:t>
            </w:r>
            <w:r w:rsidRPr="008C2049">
              <w:rPr>
                <w:vertAlign w:val="subscript"/>
              </w:rPr>
              <w:t>x</w:t>
            </w:r>
            <w:r w:rsidRPr="008C2049">
              <w:t xml:space="preserve"> burners on three of the CDU-4 combustion units during the next planned maintenance event in 2022. This date is the earliest date by which the three combustion units can be modified. </w:t>
            </w:r>
          </w:p>
          <w:p w14:paraId="263299AB" w14:textId="77777777" w:rsidR="002C25C3" w:rsidRPr="008C2049" w:rsidRDefault="002C25C3" w:rsidP="002C25C3">
            <w:pPr>
              <w:keepNext/>
              <w:keepLines/>
              <w:numPr>
                <w:ilvl w:val="0"/>
                <w:numId w:val="56"/>
              </w:numPr>
              <w:spacing w:before="0" w:after="0"/>
              <w:ind w:left="454" w:right="85"/>
            </w:pPr>
            <w:r w:rsidRPr="008C2049">
              <w:t>Low NOx burners on two combustion units</w:t>
            </w:r>
          </w:p>
          <w:p w14:paraId="7E3DF3D5" w14:textId="77777777" w:rsidR="002C25C3" w:rsidRPr="008C2049" w:rsidRDefault="002C25C3" w:rsidP="00473ECB">
            <w:pPr>
              <w:keepNext/>
              <w:keepLines/>
              <w:spacing w:before="0" w:after="0"/>
              <w:ind w:left="454" w:right="85"/>
              <w:rPr>
                <w:szCs w:val="20"/>
              </w:rPr>
            </w:pPr>
            <w:r w:rsidRPr="008C2049">
              <w:rPr>
                <w:color w:val="000000"/>
                <w:szCs w:val="20"/>
              </w:rPr>
              <w:t xml:space="preserve">Installing low NOx burners on two of the combustion units to achieve lower NOx emissions. Low NOx burners would be installed </w:t>
            </w:r>
            <w:r w:rsidRPr="008C2049">
              <w:rPr>
                <w:szCs w:val="20"/>
              </w:rPr>
              <w:t xml:space="preserve">during the next planned maintenance event in 2022. </w:t>
            </w:r>
            <w:r w:rsidRPr="008C2049">
              <w:rPr>
                <w:color w:val="000000"/>
                <w:szCs w:val="20"/>
              </w:rPr>
              <w:t>It is unlikely that this option will be able to consistently meet the BAT AELs.</w:t>
            </w:r>
          </w:p>
          <w:p w14:paraId="29C033DB" w14:textId="77777777" w:rsidR="002C25C3" w:rsidRPr="008C2049" w:rsidRDefault="002C25C3" w:rsidP="00473ECB">
            <w:pPr>
              <w:pStyle w:val="ListParagraph"/>
              <w:keepNext/>
              <w:keepLines/>
              <w:ind w:left="85" w:right="85"/>
              <w:rPr>
                <w:color w:val="000000"/>
                <w:u w:val="single"/>
              </w:rPr>
            </w:pPr>
            <w:r w:rsidRPr="008C2049">
              <w:rPr>
                <w:color w:val="000000"/>
                <w:u w:val="single"/>
              </w:rPr>
              <w:t>Permit conditions</w:t>
            </w:r>
          </w:p>
          <w:p w14:paraId="4D922D9A" w14:textId="77777777" w:rsidR="002C25C3" w:rsidRPr="008C2049" w:rsidRDefault="002C25C3" w:rsidP="00473ECB">
            <w:pPr>
              <w:keepNext/>
              <w:keepLines/>
              <w:spacing w:before="0" w:after="0"/>
              <w:ind w:left="85" w:right="85"/>
            </w:pPr>
            <w:r w:rsidRPr="008C2049">
              <w:t>We have set the following requirements:</w:t>
            </w:r>
          </w:p>
          <w:p w14:paraId="7BEC4D00" w14:textId="77777777" w:rsidR="002C25C3" w:rsidRPr="008C2049" w:rsidRDefault="002C25C3" w:rsidP="002C25C3">
            <w:pPr>
              <w:pStyle w:val="ListParagraph"/>
              <w:keepNext/>
              <w:keepLines/>
              <w:numPr>
                <w:ilvl w:val="0"/>
                <w:numId w:val="54"/>
              </w:numPr>
              <w:ind w:left="709" w:right="85"/>
              <w:rPr>
                <w:lang w:eastAsia="en-GB"/>
              </w:rPr>
            </w:pPr>
            <w:r w:rsidRPr="008C2049">
              <w:t>Table S1.3 of this permit sets an improvement condition requiring periodic updates on the modification programme to ensure that the project proposal for delivery of the improvements are on track for 2022.</w:t>
            </w:r>
          </w:p>
          <w:p w14:paraId="3352F3F5" w14:textId="77777777" w:rsidR="002C25C3" w:rsidRPr="008C2049" w:rsidRDefault="002C25C3" w:rsidP="002C25C3">
            <w:pPr>
              <w:pStyle w:val="NoSpacing"/>
              <w:numPr>
                <w:ilvl w:val="0"/>
                <w:numId w:val="54"/>
              </w:numPr>
              <w:spacing w:after="200"/>
              <w:ind w:right="85"/>
              <w:rPr>
                <w:lang w:eastAsia="en-GB"/>
              </w:rPr>
            </w:pPr>
            <w:r w:rsidRPr="008C2049">
              <w:t xml:space="preserve">Table S3.1 of variation EPR/FP3139FN/V009 retained the current NOx limits </w:t>
            </w:r>
            <w:proofErr w:type="gramStart"/>
            <w:r w:rsidRPr="008C2049">
              <w:t>on the basis of</w:t>
            </w:r>
            <w:proofErr w:type="gramEnd"/>
            <w:r w:rsidRPr="008C2049">
              <w:t xml:space="preserve"> no backsliding / deterioration.</w:t>
            </w:r>
          </w:p>
          <w:p w14:paraId="1065DAB2" w14:textId="77777777" w:rsidR="002C25C3" w:rsidRPr="008C2049" w:rsidRDefault="002C25C3" w:rsidP="002C25C3">
            <w:pPr>
              <w:pStyle w:val="NoSpacing"/>
              <w:numPr>
                <w:ilvl w:val="0"/>
                <w:numId w:val="54"/>
              </w:numPr>
              <w:spacing w:after="200"/>
              <w:ind w:right="85"/>
              <w:rPr>
                <w:lang w:eastAsia="en-GB"/>
              </w:rPr>
            </w:pPr>
            <w:r w:rsidRPr="008C2049">
              <w:rPr>
                <w:lang w:eastAsia="en-GB"/>
              </w:rPr>
              <w:t>Table S3.1(a) of this permit sets the BAT AELs following completion of the improvements in 2022. It also requires demonstration by calculation that the relevant BAT AELs are met by each combustion unit.</w:t>
            </w:r>
          </w:p>
          <w:p w14:paraId="2E83863A" w14:textId="77777777" w:rsidR="002C25C3" w:rsidRPr="008C2049" w:rsidRDefault="002C25C3" w:rsidP="00473ECB">
            <w:pPr>
              <w:keepNext/>
              <w:keepLines/>
              <w:ind w:left="85" w:right="85"/>
              <w:rPr>
                <w:u w:val="single"/>
              </w:rPr>
            </w:pPr>
            <w:r w:rsidRPr="008C2049">
              <w:rPr>
                <w:u w:val="single"/>
              </w:rPr>
              <w:t>Conclusion</w:t>
            </w:r>
          </w:p>
          <w:p w14:paraId="06C13551" w14:textId="77777777" w:rsidR="002C25C3" w:rsidRPr="008C2049" w:rsidRDefault="002C25C3" w:rsidP="00473ECB">
            <w:pPr>
              <w:keepNext/>
              <w:keepLines/>
              <w:ind w:left="85" w:right="85"/>
            </w:pPr>
            <w:r w:rsidRPr="008C2049">
              <w:t>The Environment Agency has reviewed the derogation request and concluded that:</w:t>
            </w:r>
          </w:p>
          <w:p w14:paraId="3D271A86" w14:textId="77777777" w:rsidR="002C25C3" w:rsidRPr="008C2049" w:rsidRDefault="002C25C3" w:rsidP="00473ECB">
            <w:pPr>
              <w:keepNext/>
              <w:keepLines/>
              <w:ind w:left="85" w:right="85"/>
            </w:pPr>
            <w:r w:rsidRPr="008C2049">
              <w:t>We are satisfied that the Operator has demonstrated that the cost of complying with the BAT AELs for gas and liquid fuel firing by 28 October 2018 by shutting down the refinery (for a three month or a 12 month period), is disproportionate to the value of damage to the environment caused by allowing NOx emissions to continue at their current levels (of 300 mg/Nm</w:t>
            </w:r>
            <w:r w:rsidRPr="008C2049">
              <w:rPr>
                <w:vertAlign w:val="superscript"/>
              </w:rPr>
              <w:t>3</w:t>
            </w:r>
            <w:r w:rsidRPr="008C2049">
              <w:t xml:space="preserve"> for gas firing and 450 mg/Nm</w:t>
            </w:r>
            <w:r w:rsidRPr="008C2049">
              <w:rPr>
                <w:vertAlign w:val="superscript"/>
              </w:rPr>
              <w:t xml:space="preserve">3 </w:t>
            </w:r>
            <w:r w:rsidRPr="008C2049">
              <w:t>for liquid fuel firing) until completion of the improvements in 2022.</w:t>
            </w:r>
          </w:p>
          <w:p w14:paraId="20316611" w14:textId="77777777" w:rsidR="002C25C3" w:rsidRPr="008C2049" w:rsidRDefault="002C25C3" w:rsidP="00473ECB">
            <w:pPr>
              <w:pStyle w:val="ListParagraph"/>
              <w:keepNext/>
              <w:keepLines/>
              <w:ind w:left="85" w:right="85"/>
            </w:pPr>
            <w:r w:rsidRPr="008C2049">
              <w:t>That allowing the proposed derogation would not cause any deterioration from the current situation, by maintaining the current permit limits i.e. no backsliding / deterioration.</w:t>
            </w:r>
          </w:p>
        </w:tc>
      </w:tr>
      <w:tr w:rsidR="002C25C3" w:rsidRPr="008C2049" w14:paraId="7500E68A"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tcPr>
          <w:p w14:paraId="0D712236" w14:textId="77777777" w:rsidR="002C25C3" w:rsidRPr="008C2049" w:rsidRDefault="002C25C3" w:rsidP="00473ECB">
            <w:pPr>
              <w:widowControl w:val="0"/>
              <w:ind w:left="85" w:right="85"/>
              <w:rPr>
                <w:b/>
                <w:u w:val="single"/>
              </w:rPr>
            </w:pPr>
            <w:r w:rsidRPr="008C2049">
              <w:rPr>
                <w:b/>
                <w:u w:val="single"/>
              </w:rPr>
              <w:lastRenderedPageBreak/>
              <w:t>BAT 52  - Reduce emissions of VOCs from loading/unloading operations</w:t>
            </w:r>
          </w:p>
          <w:p w14:paraId="483A3534" w14:textId="77777777" w:rsidR="002C25C3" w:rsidRPr="008C2049" w:rsidRDefault="002C25C3" w:rsidP="00473ECB">
            <w:pPr>
              <w:widowControl w:val="0"/>
              <w:ind w:left="85" w:right="85"/>
            </w:pPr>
            <w:r w:rsidRPr="008C2049">
              <w:t>To reduce emissions of Volatile Organic Compounds (VOCs) to air from loading and unloading operations for sea going vessels, BAT is to use vapour recovery. The applicability limit is relevant to facilities transferring more than 1 million m</w:t>
            </w:r>
            <w:r w:rsidRPr="008C2049">
              <w:rPr>
                <w:vertAlign w:val="superscript"/>
              </w:rPr>
              <w:t>3</w:t>
            </w:r>
            <w:r w:rsidRPr="008C2049">
              <w:t xml:space="preserve"> / annum from sea going vessels.</w:t>
            </w:r>
          </w:p>
          <w:p w14:paraId="7C17DF95" w14:textId="77777777" w:rsidR="002C25C3" w:rsidRPr="008C2049" w:rsidRDefault="002C25C3" w:rsidP="00473ECB">
            <w:pPr>
              <w:ind w:left="85" w:right="85"/>
            </w:pPr>
            <w:r w:rsidRPr="008C2049">
              <w:t xml:space="preserve">Crude oil is received from a separate EPR installation (EPR/YP3238FT) at the Tranmere Oil Terminal on the Mersey, 13.5 km to the </w:t>
            </w:r>
            <w:proofErr w:type="gramStart"/>
            <w:r w:rsidRPr="008C2049">
              <w:t>north west</w:t>
            </w:r>
            <w:proofErr w:type="gramEnd"/>
            <w:r w:rsidRPr="008C2049">
              <w:t xml:space="preserve"> of the Stanlow Manufacturing complex. </w:t>
            </w:r>
            <w:proofErr w:type="gramStart"/>
            <w:r w:rsidRPr="008C2049">
              <w:t>The Tranmere Oil Terminal,</w:t>
            </w:r>
            <w:proofErr w:type="gramEnd"/>
            <w:r w:rsidRPr="008C2049">
              <w:t xml:space="preserve"> is more accessible to ships and road vehicles and used for the storage of </w:t>
            </w:r>
            <w:proofErr w:type="gramStart"/>
            <w:r w:rsidRPr="008C2049">
              <w:t>hydrocarbon based</w:t>
            </w:r>
            <w:proofErr w:type="gramEnd"/>
            <w:r w:rsidRPr="008C2049">
              <w:t xml:space="preserve"> </w:t>
            </w:r>
            <w:r w:rsidRPr="008C2049">
              <w:lastRenderedPageBreak/>
              <w:t>liquids which are loaded and unloaded from ships. These liquids are transferred by pipelines to and from Stanlow. Tranmere is covered under a separate permit, which is not part of the review of this derogation.</w:t>
            </w:r>
          </w:p>
          <w:p w14:paraId="3AE95336" w14:textId="77777777" w:rsidR="002C25C3" w:rsidRPr="008C2049" w:rsidRDefault="002C25C3" w:rsidP="00473ECB">
            <w:pPr>
              <w:pStyle w:val="NoSpacing"/>
              <w:spacing w:after="200"/>
              <w:ind w:left="85" w:right="85"/>
            </w:pPr>
            <w:r w:rsidRPr="008C2049">
              <w:rPr>
                <w:lang w:eastAsia="en-GB"/>
              </w:rPr>
              <w:t xml:space="preserve">Throughput at the White Oil Docks berth on the </w:t>
            </w:r>
            <w:r w:rsidRPr="008C2049">
              <w:t>Manchester Ship Canal (MSC)</w:t>
            </w:r>
            <w:r w:rsidRPr="008C2049">
              <w:rPr>
                <w:lang w:eastAsia="en-GB"/>
              </w:rPr>
              <w:t xml:space="preserve"> is currently above the threshold. </w:t>
            </w:r>
            <w:r w:rsidRPr="008C2049">
              <w:t>The Operator is implementing a project independent of this derogation to provide more resilience &amp; flexibility within all the berths Stanlow use. This will move some loading operations from White Oil Docks on the MSC to the Tranmere Terminal by the end of 2020. At that point, throughput at White Oil Docks will fall below threshold.  The project includes the construction of a BAT 52 compliant vapour recovery unit (VRU) at Tranmere.</w:t>
            </w:r>
          </w:p>
          <w:p w14:paraId="242A10AA" w14:textId="77777777" w:rsidR="002C25C3" w:rsidRPr="008C2049" w:rsidRDefault="002C25C3" w:rsidP="00473ECB">
            <w:pPr>
              <w:widowControl w:val="0"/>
              <w:ind w:left="85" w:right="85"/>
              <w:rPr>
                <w:u w:val="single"/>
              </w:rPr>
            </w:pPr>
            <w:r w:rsidRPr="008C2049">
              <w:rPr>
                <w:u w:val="single"/>
              </w:rPr>
              <w:t>Technical characteristics</w:t>
            </w:r>
          </w:p>
          <w:p w14:paraId="7CCE1F9F" w14:textId="77777777" w:rsidR="002C25C3" w:rsidRPr="008C2049" w:rsidRDefault="002C25C3" w:rsidP="00473ECB">
            <w:pPr>
              <w:spacing w:after="240"/>
              <w:ind w:left="85" w:right="85"/>
            </w:pPr>
            <w:r w:rsidRPr="008C2049">
              <w:t>The construction cost of a VRU at White Oil Docks would be higher than normally encountered due to the complex location of the Dock on Stanlow Island, located on the opposite side of the MSC to the refinery.  There is no road access to Stanlow Island, therefore all equipment &amp; resources would have to be moved using floating cranes &amp; barges. This significantly increases the cost of the project compared with the proposed installation of a VRU at Tranmere in 2020, a much less complex location.</w:t>
            </w:r>
          </w:p>
          <w:p w14:paraId="0AA01D1D" w14:textId="77777777" w:rsidR="002C25C3" w:rsidRPr="008C2049" w:rsidRDefault="002C25C3" w:rsidP="00473ECB">
            <w:pPr>
              <w:spacing w:after="240"/>
              <w:ind w:left="85" w:right="85"/>
            </w:pPr>
            <w:r w:rsidRPr="008C2049">
              <w:t xml:space="preserve">The BAT AELs for emissions to air of non-methane VOCs (NMVOCs) and benzene will not apply after 31 December 2020 following completion of the VRU at Tranmere. The duration that emissions would be above the BAT AELs would be 27 months i.e. October 2018 to December 2020.  </w:t>
            </w:r>
          </w:p>
          <w:p w14:paraId="3B8988E0" w14:textId="77777777" w:rsidR="002C25C3" w:rsidRPr="008C2049" w:rsidRDefault="002C25C3" w:rsidP="00473ECB">
            <w:pPr>
              <w:spacing w:after="240"/>
              <w:ind w:left="85" w:right="85"/>
            </w:pPr>
            <w:r w:rsidRPr="008C2049">
              <w:t>Derogations from the BAT AELs are sought as follows:</w:t>
            </w:r>
          </w:p>
          <w:tbl>
            <w:tblPr>
              <w:tblW w:w="4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935"/>
              <w:gridCol w:w="2019"/>
              <w:gridCol w:w="1986"/>
              <w:gridCol w:w="2052"/>
            </w:tblGrid>
            <w:tr w:rsidR="002C25C3" w:rsidRPr="008C2049" w14:paraId="2DC9E61C" w14:textId="77777777" w:rsidTr="00473ECB">
              <w:tc>
                <w:tcPr>
                  <w:tcW w:w="2128" w:type="dxa"/>
                  <w:shd w:val="clear" w:color="auto" w:fill="auto"/>
                </w:tcPr>
                <w:p w14:paraId="2654BAB7" w14:textId="77777777" w:rsidR="002C25C3" w:rsidRPr="008C2049" w:rsidRDefault="002C25C3" w:rsidP="00473ECB">
                  <w:pPr>
                    <w:spacing w:before="0" w:after="0" w:line="240" w:lineRule="auto"/>
                    <w:rPr>
                      <w:b/>
                      <w:color w:val="000000"/>
                    </w:rPr>
                  </w:pPr>
                  <w:r w:rsidRPr="008C2049">
                    <w:rPr>
                      <w:b/>
                      <w:color w:val="000000"/>
                    </w:rPr>
                    <w:t>Parameter</w:t>
                  </w:r>
                </w:p>
              </w:tc>
              <w:tc>
                <w:tcPr>
                  <w:tcW w:w="2291" w:type="dxa"/>
                  <w:shd w:val="clear" w:color="auto" w:fill="auto"/>
                </w:tcPr>
                <w:p w14:paraId="1B8BC0F2" w14:textId="77777777" w:rsidR="002C25C3" w:rsidRPr="008C2049" w:rsidRDefault="002C25C3" w:rsidP="00473ECB">
                  <w:pPr>
                    <w:spacing w:before="0" w:after="0" w:line="240" w:lineRule="auto"/>
                    <w:rPr>
                      <w:b/>
                      <w:color w:val="000000"/>
                    </w:rPr>
                  </w:pPr>
                  <w:r w:rsidRPr="008C2049">
                    <w:rPr>
                      <w:b/>
                      <w:color w:val="000000"/>
                    </w:rPr>
                    <w:t xml:space="preserve">BAT AEL </w:t>
                  </w:r>
                </w:p>
                <w:p w14:paraId="5B75BBCF" w14:textId="77777777" w:rsidR="002C25C3" w:rsidRPr="008C2049" w:rsidRDefault="002C25C3" w:rsidP="00473ECB">
                  <w:pPr>
                    <w:spacing w:before="0" w:after="0" w:line="240" w:lineRule="auto"/>
                    <w:rPr>
                      <w:b/>
                      <w:color w:val="000000"/>
                    </w:rPr>
                  </w:pPr>
                  <w:r w:rsidRPr="008C2049">
                    <w:rPr>
                      <w:b/>
                      <w:color w:val="000000"/>
                    </w:rPr>
                    <w:t>Monthly average</w:t>
                  </w:r>
                </w:p>
              </w:tc>
              <w:tc>
                <w:tcPr>
                  <w:tcW w:w="2261" w:type="dxa"/>
                  <w:shd w:val="clear" w:color="auto" w:fill="auto"/>
                </w:tcPr>
                <w:p w14:paraId="4EB2E15F" w14:textId="77777777" w:rsidR="002C25C3" w:rsidRPr="008C2049" w:rsidRDefault="002C25C3" w:rsidP="00473ECB">
                  <w:pPr>
                    <w:spacing w:before="0" w:after="0" w:line="240" w:lineRule="auto"/>
                    <w:rPr>
                      <w:b/>
                      <w:color w:val="000000"/>
                    </w:rPr>
                  </w:pPr>
                  <w:r w:rsidRPr="008C2049">
                    <w:rPr>
                      <w:b/>
                      <w:color w:val="000000"/>
                    </w:rPr>
                    <w:t>Current limit</w:t>
                  </w:r>
                </w:p>
              </w:tc>
              <w:tc>
                <w:tcPr>
                  <w:tcW w:w="2292" w:type="dxa"/>
                  <w:shd w:val="clear" w:color="auto" w:fill="auto"/>
                </w:tcPr>
                <w:p w14:paraId="3F7CC5F0" w14:textId="77777777" w:rsidR="002C25C3" w:rsidRPr="008C2049" w:rsidRDefault="002C25C3" w:rsidP="00473ECB">
                  <w:pPr>
                    <w:spacing w:before="0" w:after="0" w:line="240" w:lineRule="auto"/>
                    <w:rPr>
                      <w:b/>
                      <w:color w:val="000000"/>
                    </w:rPr>
                  </w:pPr>
                  <w:r w:rsidRPr="008C2049">
                    <w:rPr>
                      <w:b/>
                      <w:color w:val="000000"/>
                    </w:rPr>
                    <w:t xml:space="preserve">Proposed limit </w:t>
                  </w:r>
                </w:p>
                <w:p w14:paraId="30C26C85" w14:textId="77777777" w:rsidR="002C25C3" w:rsidRPr="008C2049" w:rsidRDefault="002C25C3" w:rsidP="00473ECB">
                  <w:pPr>
                    <w:spacing w:before="0" w:after="0" w:line="240" w:lineRule="auto"/>
                    <w:rPr>
                      <w:b/>
                      <w:color w:val="000000"/>
                    </w:rPr>
                  </w:pPr>
                </w:p>
              </w:tc>
            </w:tr>
            <w:tr w:rsidR="002C25C3" w:rsidRPr="008C2049" w14:paraId="2F70608E" w14:textId="77777777" w:rsidTr="00473ECB">
              <w:tc>
                <w:tcPr>
                  <w:tcW w:w="2128" w:type="dxa"/>
                  <w:shd w:val="clear" w:color="auto" w:fill="auto"/>
                </w:tcPr>
                <w:p w14:paraId="358D9810" w14:textId="77777777" w:rsidR="002C25C3" w:rsidRPr="008C2049" w:rsidRDefault="002C25C3" w:rsidP="00473ECB">
                  <w:pPr>
                    <w:spacing w:before="0" w:after="0" w:line="240" w:lineRule="auto"/>
                    <w:rPr>
                      <w:b/>
                    </w:rPr>
                  </w:pPr>
                  <w:r w:rsidRPr="008C2049">
                    <w:rPr>
                      <w:b/>
                    </w:rPr>
                    <w:t xml:space="preserve">NMVOCs </w:t>
                  </w:r>
                </w:p>
              </w:tc>
              <w:tc>
                <w:tcPr>
                  <w:tcW w:w="2291" w:type="dxa"/>
                  <w:shd w:val="clear" w:color="auto" w:fill="auto"/>
                </w:tcPr>
                <w:p w14:paraId="140F7A21" w14:textId="77777777" w:rsidR="002C25C3" w:rsidRPr="008C2049" w:rsidRDefault="002C25C3" w:rsidP="00473ECB">
                  <w:pPr>
                    <w:spacing w:before="0" w:after="0" w:line="240" w:lineRule="auto"/>
                    <w:rPr>
                      <w:color w:val="000000"/>
                    </w:rPr>
                  </w:pPr>
                  <w:r w:rsidRPr="008C2049">
                    <w:t>0.15 – 10 g/Nm</w:t>
                  </w:r>
                  <w:r w:rsidRPr="008C2049">
                    <w:rPr>
                      <w:vertAlign w:val="superscript"/>
                    </w:rPr>
                    <w:t>3</w:t>
                  </w:r>
                </w:p>
              </w:tc>
              <w:tc>
                <w:tcPr>
                  <w:tcW w:w="2261" w:type="dxa"/>
                  <w:shd w:val="clear" w:color="auto" w:fill="auto"/>
                </w:tcPr>
                <w:p w14:paraId="30CCEF13" w14:textId="77777777" w:rsidR="002C25C3" w:rsidRPr="008C2049" w:rsidRDefault="002C25C3" w:rsidP="00473ECB">
                  <w:pPr>
                    <w:spacing w:before="0" w:after="0" w:line="240" w:lineRule="auto"/>
                    <w:rPr>
                      <w:color w:val="000000"/>
                    </w:rPr>
                  </w:pPr>
                  <w:r w:rsidRPr="008C2049">
                    <w:rPr>
                      <w:color w:val="000000"/>
                    </w:rPr>
                    <w:t>No limit</w:t>
                  </w:r>
                </w:p>
              </w:tc>
              <w:tc>
                <w:tcPr>
                  <w:tcW w:w="2292" w:type="dxa"/>
                  <w:shd w:val="clear" w:color="auto" w:fill="auto"/>
                </w:tcPr>
                <w:p w14:paraId="40FC7063" w14:textId="77777777" w:rsidR="002C25C3" w:rsidRPr="008C2049" w:rsidRDefault="002C25C3" w:rsidP="00473ECB">
                  <w:pPr>
                    <w:spacing w:before="0" w:after="0" w:line="240" w:lineRule="auto"/>
                    <w:rPr>
                      <w:color w:val="000000"/>
                    </w:rPr>
                  </w:pPr>
                  <w:r w:rsidRPr="008C2049">
                    <w:rPr>
                      <w:color w:val="000000"/>
                    </w:rPr>
                    <w:t>No limit</w:t>
                  </w:r>
                </w:p>
              </w:tc>
            </w:tr>
            <w:tr w:rsidR="002C25C3" w:rsidRPr="008C2049" w14:paraId="0EC28BC9" w14:textId="77777777" w:rsidTr="00473ECB">
              <w:tc>
                <w:tcPr>
                  <w:tcW w:w="2128" w:type="dxa"/>
                  <w:shd w:val="clear" w:color="auto" w:fill="auto"/>
                </w:tcPr>
                <w:p w14:paraId="0534F238" w14:textId="77777777" w:rsidR="002C25C3" w:rsidRPr="008C2049" w:rsidRDefault="002C25C3" w:rsidP="00473ECB">
                  <w:pPr>
                    <w:spacing w:before="0" w:after="0" w:line="240" w:lineRule="auto"/>
                    <w:rPr>
                      <w:b/>
                    </w:rPr>
                  </w:pPr>
                  <w:r w:rsidRPr="008C2049">
                    <w:rPr>
                      <w:b/>
                    </w:rPr>
                    <w:t>Benzene</w:t>
                  </w:r>
                </w:p>
              </w:tc>
              <w:tc>
                <w:tcPr>
                  <w:tcW w:w="2291" w:type="dxa"/>
                  <w:shd w:val="clear" w:color="auto" w:fill="auto"/>
                </w:tcPr>
                <w:p w14:paraId="5B3CFE85" w14:textId="77777777" w:rsidR="002C25C3" w:rsidRPr="008C2049" w:rsidRDefault="002C25C3" w:rsidP="00473ECB">
                  <w:pPr>
                    <w:spacing w:before="0" w:after="0" w:line="240" w:lineRule="auto"/>
                    <w:rPr>
                      <w:color w:val="000000"/>
                    </w:rPr>
                  </w:pPr>
                  <w:r w:rsidRPr="008C2049">
                    <w:t>&lt;1 mg/Nm</w:t>
                  </w:r>
                  <w:r w:rsidRPr="008C2049">
                    <w:rPr>
                      <w:vertAlign w:val="superscript"/>
                    </w:rPr>
                    <w:t>3</w:t>
                  </w:r>
                </w:p>
              </w:tc>
              <w:tc>
                <w:tcPr>
                  <w:tcW w:w="2261" w:type="dxa"/>
                  <w:shd w:val="clear" w:color="auto" w:fill="auto"/>
                </w:tcPr>
                <w:p w14:paraId="4DFD2CA7" w14:textId="77777777" w:rsidR="002C25C3" w:rsidRPr="008C2049" w:rsidRDefault="002C25C3" w:rsidP="00473ECB">
                  <w:pPr>
                    <w:spacing w:before="0" w:after="0" w:line="240" w:lineRule="auto"/>
                    <w:rPr>
                      <w:color w:val="000000"/>
                    </w:rPr>
                  </w:pPr>
                  <w:r w:rsidRPr="008C2049">
                    <w:rPr>
                      <w:color w:val="000000"/>
                    </w:rPr>
                    <w:t>No limit</w:t>
                  </w:r>
                </w:p>
              </w:tc>
              <w:tc>
                <w:tcPr>
                  <w:tcW w:w="2292" w:type="dxa"/>
                  <w:shd w:val="clear" w:color="auto" w:fill="auto"/>
                </w:tcPr>
                <w:p w14:paraId="04A6D192" w14:textId="77777777" w:rsidR="002C25C3" w:rsidRPr="008C2049" w:rsidRDefault="002C25C3" w:rsidP="00473ECB">
                  <w:pPr>
                    <w:spacing w:before="0" w:after="0" w:line="240" w:lineRule="auto"/>
                    <w:rPr>
                      <w:color w:val="000000"/>
                    </w:rPr>
                  </w:pPr>
                  <w:r w:rsidRPr="008C2049">
                    <w:rPr>
                      <w:color w:val="000000"/>
                    </w:rPr>
                    <w:t>No limit</w:t>
                  </w:r>
                </w:p>
              </w:tc>
            </w:tr>
          </w:tbl>
          <w:p w14:paraId="587944E8" w14:textId="77777777" w:rsidR="002C25C3" w:rsidRPr="008C2049" w:rsidRDefault="002C25C3" w:rsidP="00473ECB">
            <w:pPr>
              <w:pStyle w:val="NoSpacing"/>
              <w:ind w:left="85" w:right="85"/>
              <w:rPr>
                <w:u w:val="single"/>
                <w:lang w:eastAsia="en-GB"/>
              </w:rPr>
            </w:pPr>
          </w:p>
          <w:p w14:paraId="3F555C89" w14:textId="77777777" w:rsidR="002C25C3" w:rsidRPr="008C2049" w:rsidRDefault="002C25C3" w:rsidP="00473ECB">
            <w:pPr>
              <w:pStyle w:val="NoSpacing"/>
              <w:spacing w:after="240"/>
              <w:ind w:left="85" w:right="85"/>
            </w:pPr>
            <w:r w:rsidRPr="008C2049">
              <w:t>The Operator has supplied a valid derogation request against the BAT conclusion, BAT 52 based on the technical characteristics of the Installation.</w:t>
            </w:r>
          </w:p>
          <w:p w14:paraId="48CBCEF5" w14:textId="77777777" w:rsidR="002C25C3" w:rsidRPr="008C2049" w:rsidRDefault="002C25C3" w:rsidP="00473ECB">
            <w:pPr>
              <w:pStyle w:val="NoSpacing"/>
              <w:keepNext/>
              <w:ind w:left="85" w:right="85"/>
              <w:rPr>
                <w:u w:val="single"/>
                <w:lang w:eastAsia="en-GB"/>
              </w:rPr>
            </w:pPr>
            <w:r w:rsidRPr="008C2049">
              <w:rPr>
                <w:u w:val="single"/>
                <w:lang w:eastAsia="en-GB"/>
              </w:rPr>
              <w:t xml:space="preserve">Options </w:t>
            </w:r>
          </w:p>
          <w:p w14:paraId="4DCF6904" w14:textId="77777777" w:rsidR="002C25C3" w:rsidRPr="008C2049" w:rsidRDefault="002C25C3" w:rsidP="00473ECB">
            <w:pPr>
              <w:pStyle w:val="NoSpacing"/>
              <w:keepNext/>
              <w:spacing w:after="240"/>
              <w:ind w:left="85" w:right="85"/>
              <w:rPr>
                <w:color w:val="000000"/>
                <w:lang w:eastAsia="en-GB"/>
              </w:rPr>
            </w:pPr>
            <w:r w:rsidRPr="008C2049">
              <w:rPr>
                <w:color w:val="000000"/>
                <w:lang w:eastAsia="en-GB"/>
              </w:rPr>
              <w:t>The Operator has described three relevant options for achieving the BAT AEL as follows:</w:t>
            </w:r>
          </w:p>
          <w:p w14:paraId="28FC9A64" w14:textId="77777777" w:rsidR="002C25C3" w:rsidRPr="008C2049" w:rsidRDefault="002C25C3" w:rsidP="002C25C3">
            <w:pPr>
              <w:pStyle w:val="NoSpacing"/>
              <w:numPr>
                <w:ilvl w:val="0"/>
                <w:numId w:val="77"/>
              </w:numPr>
              <w:ind w:right="85"/>
              <w:rPr>
                <w:color w:val="000000"/>
                <w:lang w:eastAsia="en-GB"/>
              </w:rPr>
            </w:pPr>
            <w:r w:rsidRPr="008C2049">
              <w:rPr>
                <w:color w:val="000000"/>
                <w:lang w:eastAsia="en-GB"/>
              </w:rPr>
              <w:t>BAT AEL option - Limit loading / unloading rates</w:t>
            </w:r>
          </w:p>
          <w:p w14:paraId="7DBBC34B" w14:textId="77777777" w:rsidR="002C25C3" w:rsidRPr="008C2049" w:rsidRDefault="002C25C3" w:rsidP="00473ECB">
            <w:pPr>
              <w:pStyle w:val="NoSpacing"/>
              <w:spacing w:after="240"/>
              <w:ind w:left="454" w:right="85"/>
              <w:rPr>
                <w:color w:val="000000"/>
                <w:lang w:eastAsia="en-GB"/>
              </w:rPr>
            </w:pPr>
            <w:r w:rsidRPr="008C2049">
              <w:rPr>
                <w:color w:val="000000"/>
                <w:lang w:eastAsia="en-GB"/>
              </w:rPr>
              <w:t>The BAT AELs are not applicable to loading / unloading operations for sea-going vessels with an annual throughput &lt; 1 million m</w:t>
            </w:r>
            <w:r w:rsidRPr="008C2049">
              <w:rPr>
                <w:color w:val="000000"/>
                <w:vertAlign w:val="superscript"/>
                <w:lang w:eastAsia="en-GB"/>
              </w:rPr>
              <w:t>3</w:t>
            </w:r>
            <w:r w:rsidRPr="008C2049">
              <w:rPr>
                <w:color w:val="000000"/>
                <w:lang w:eastAsia="en-GB"/>
              </w:rPr>
              <w:t>/annum. The cost of capping imports and exports has been included. BAT achieved 2018.</w:t>
            </w:r>
          </w:p>
          <w:p w14:paraId="274013B3" w14:textId="77777777" w:rsidR="002C25C3" w:rsidRPr="008C2049" w:rsidRDefault="002C25C3" w:rsidP="00473ECB">
            <w:pPr>
              <w:pStyle w:val="NoSpacing"/>
              <w:ind w:left="454" w:right="85" w:hanging="369"/>
              <w:rPr>
                <w:color w:val="000000"/>
                <w:lang w:eastAsia="en-GB"/>
              </w:rPr>
            </w:pPr>
            <w:r w:rsidRPr="008C2049">
              <w:rPr>
                <w:color w:val="000000"/>
                <w:lang w:eastAsia="en-GB"/>
              </w:rPr>
              <w:t xml:space="preserve">2) </w:t>
            </w:r>
            <w:r w:rsidRPr="008C2049">
              <w:rPr>
                <w:color w:val="000000"/>
                <w:lang w:eastAsia="en-GB"/>
              </w:rPr>
              <w:tab/>
              <w:t>Install VRU at White Oil Docks</w:t>
            </w:r>
          </w:p>
          <w:p w14:paraId="604092D1" w14:textId="77777777" w:rsidR="002C25C3" w:rsidRPr="008C2049" w:rsidRDefault="002C25C3" w:rsidP="00473ECB">
            <w:pPr>
              <w:pStyle w:val="NoSpacing"/>
              <w:spacing w:after="240"/>
              <w:ind w:left="454" w:right="85"/>
              <w:rPr>
                <w:color w:val="000000"/>
                <w:lang w:eastAsia="en-GB"/>
              </w:rPr>
            </w:pPr>
            <w:r w:rsidRPr="008C2049">
              <w:rPr>
                <w:color w:val="000000"/>
                <w:lang w:eastAsia="en-GB"/>
              </w:rPr>
              <w:t>An option to install a VRU at this location has been considered.  It would take approximately two years to progress a project to install a VRU. Thus a VRU could not be installed until the end of 2019, which is later than the date required by the BREF. The BAT AELs would not be applicable after 31 December 2020 once the loading / unloading operations fall below the 1 million m</w:t>
            </w:r>
            <w:r w:rsidRPr="008C2049">
              <w:rPr>
                <w:color w:val="000000"/>
                <w:vertAlign w:val="superscript"/>
                <w:lang w:eastAsia="en-GB"/>
              </w:rPr>
              <w:t>3</w:t>
            </w:r>
            <w:r w:rsidRPr="008C2049">
              <w:rPr>
                <w:color w:val="000000"/>
                <w:lang w:eastAsia="en-GB"/>
              </w:rPr>
              <w:t xml:space="preserve"> / annum threshold. Whilst this is the case, the assessment is based on the VRU being in operation at White Oil Docks for the </w:t>
            </w:r>
            <w:proofErr w:type="gramStart"/>
            <w:r w:rsidRPr="008C2049">
              <w:rPr>
                <w:color w:val="000000"/>
                <w:lang w:eastAsia="en-GB"/>
              </w:rPr>
              <w:t>life-time</w:t>
            </w:r>
            <w:proofErr w:type="gramEnd"/>
            <w:r w:rsidRPr="008C2049">
              <w:rPr>
                <w:color w:val="000000"/>
                <w:lang w:eastAsia="en-GB"/>
              </w:rPr>
              <w:t xml:space="preserve"> of the plant i.e. 20 years.  BAT achieved 1 January 2020</w:t>
            </w:r>
          </w:p>
          <w:p w14:paraId="284D3F22" w14:textId="77777777" w:rsidR="002C25C3" w:rsidRPr="008C2049" w:rsidRDefault="002C25C3" w:rsidP="00473ECB">
            <w:pPr>
              <w:pStyle w:val="NoSpacing"/>
              <w:ind w:left="454" w:right="85" w:hanging="369"/>
              <w:rPr>
                <w:color w:val="000000"/>
                <w:lang w:eastAsia="en-GB"/>
              </w:rPr>
            </w:pPr>
            <w:r w:rsidRPr="008C2049">
              <w:rPr>
                <w:color w:val="000000"/>
                <w:lang w:eastAsia="en-GB"/>
              </w:rPr>
              <w:t xml:space="preserve">3) </w:t>
            </w:r>
            <w:r w:rsidRPr="008C2049">
              <w:rPr>
                <w:color w:val="000000"/>
                <w:lang w:eastAsia="en-GB"/>
              </w:rPr>
              <w:tab/>
              <w:t xml:space="preserve">Proposed derogation </w:t>
            </w:r>
          </w:p>
          <w:p w14:paraId="367BC1B6" w14:textId="77777777" w:rsidR="002C25C3" w:rsidRPr="008C2049" w:rsidRDefault="002C25C3" w:rsidP="00473ECB">
            <w:pPr>
              <w:pStyle w:val="NoSpacing"/>
              <w:spacing w:after="240"/>
              <w:ind w:left="454" w:right="85"/>
              <w:rPr>
                <w:color w:val="000000"/>
                <w:lang w:eastAsia="en-GB"/>
              </w:rPr>
            </w:pPr>
            <w:r w:rsidRPr="008C2049">
              <w:rPr>
                <w:color w:val="000000"/>
                <w:lang w:eastAsia="en-GB"/>
              </w:rPr>
              <w:t>To move some loading / unloading operations to Tranmere by the end of 2020.  This would result in loading/unloading rates falling below the 1 million m</w:t>
            </w:r>
            <w:r w:rsidRPr="008C2049">
              <w:rPr>
                <w:color w:val="000000"/>
                <w:vertAlign w:val="superscript"/>
                <w:lang w:eastAsia="en-GB"/>
              </w:rPr>
              <w:t>3</w:t>
            </w:r>
            <w:r w:rsidRPr="008C2049">
              <w:rPr>
                <w:color w:val="000000"/>
                <w:lang w:eastAsia="en-GB"/>
              </w:rPr>
              <w:t xml:space="preserve"> / annum at White Oil Docks, therefore BAT AELs would not be applicable.  Emissions during the period October 2018 to December 2020 would not meet the BAT AELs.  BAT achieved 1 January 2021.</w:t>
            </w:r>
          </w:p>
          <w:p w14:paraId="44C32C19" w14:textId="77777777" w:rsidR="002C25C3" w:rsidRPr="008C2049" w:rsidRDefault="002C25C3" w:rsidP="00473ECB">
            <w:pPr>
              <w:keepNext/>
              <w:keepLines/>
              <w:ind w:left="85" w:right="85"/>
            </w:pPr>
            <w:r w:rsidRPr="008C2049">
              <w:lastRenderedPageBreak/>
              <w:t xml:space="preserve">The proposed derogation and the other two options were taken forward to conduct a CBA.  </w:t>
            </w:r>
          </w:p>
          <w:p w14:paraId="0E7F91C7" w14:textId="77777777" w:rsidR="002C25C3" w:rsidRPr="008C2049" w:rsidRDefault="002C25C3" w:rsidP="00473ECB">
            <w:pPr>
              <w:pStyle w:val="ListParagraph"/>
              <w:keepNext/>
              <w:keepLines/>
              <w:ind w:left="85" w:right="85"/>
              <w:rPr>
                <w:color w:val="000000"/>
                <w:u w:val="single"/>
              </w:rPr>
            </w:pPr>
            <w:r w:rsidRPr="008C2049">
              <w:rPr>
                <w:color w:val="000000"/>
                <w:u w:val="single"/>
              </w:rPr>
              <w:t>Permit conditions</w:t>
            </w:r>
          </w:p>
          <w:p w14:paraId="4F0838D6" w14:textId="77777777" w:rsidR="002C25C3" w:rsidRPr="008C2049" w:rsidRDefault="002C25C3" w:rsidP="00473ECB">
            <w:pPr>
              <w:keepNext/>
              <w:keepLines/>
              <w:spacing w:before="0" w:after="0"/>
              <w:ind w:left="85" w:right="85"/>
            </w:pPr>
            <w:r w:rsidRPr="008C2049">
              <w:t>We have set the following requirements:</w:t>
            </w:r>
          </w:p>
          <w:p w14:paraId="097956C4" w14:textId="77777777" w:rsidR="002C25C3" w:rsidRPr="008C2049" w:rsidRDefault="002C25C3" w:rsidP="002C25C3">
            <w:pPr>
              <w:pStyle w:val="ListParagraph"/>
              <w:keepNext/>
              <w:keepLines/>
              <w:numPr>
                <w:ilvl w:val="0"/>
                <w:numId w:val="62"/>
              </w:numPr>
              <w:spacing w:before="0" w:after="0"/>
              <w:ind w:right="85"/>
              <w:contextualSpacing w:val="0"/>
            </w:pPr>
            <w:r w:rsidRPr="008C2049">
              <w:t xml:space="preserve">Table S1.3 of this permit sets an improvement condition requiring </w:t>
            </w:r>
            <w:r w:rsidRPr="008C2049">
              <w:rPr>
                <w:color w:val="000000"/>
              </w:rPr>
              <w:t>a</w:t>
            </w:r>
            <w:r w:rsidRPr="008C2049">
              <w:t xml:space="preserve"> regular review of the progress towards achieving compliance with BAT 52.</w:t>
            </w:r>
          </w:p>
          <w:p w14:paraId="0F025BB2" w14:textId="77777777" w:rsidR="002C25C3" w:rsidRPr="008C2049" w:rsidRDefault="002C25C3" w:rsidP="002C25C3">
            <w:pPr>
              <w:pStyle w:val="ListParagraph"/>
              <w:numPr>
                <w:ilvl w:val="0"/>
                <w:numId w:val="62"/>
              </w:numPr>
              <w:spacing w:before="0" w:after="0"/>
              <w:ind w:right="85"/>
              <w:contextualSpacing w:val="0"/>
              <w:rPr>
                <w:color w:val="000000"/>
              </w:rPr>
            </w:pPr>
            <w:r w:rsidRPr="008C2049">
              <w:rPr>
                <w:color w:val="000000"/>
              </w:rPr>
              <w:t>Table S1.1 of this permit limits the loading / unloading at White Oil Docks to &lt;1 million m</w:t>
            </w:r>
            <w:r w:rsidRPr="008C2049">
              <w:rPr>
                <w:color w:val="000000"/>
                <w:vertAlign w:val="superscript"/>
              </w:rPr>
              <w:t>3</w:t>
            </w:r>
            <w:r w:rsidRPr="008C2049">
              <w:rPr>
                <w:color w:val="000000"/>
              </w:rPr>
              <w:t>/annum from 1 January 2021.</w:t>
            </w:r>
          </w:p>
          <w:p w14:paraId="688481DF" w14:textId="77777777" w:rsidR="002C25C3" w:rsidRPr="008C2049" w:rsidRDefault="002C25C3" w:rsidP="002C25C3">
            <w:pPr>
              <w:pStyle w:val="ListParagraph"/>
              <w:numPr>
                <w:ilvl w:val="0"/>
                <w:numId w:val="62"/>
              </w:numPr>
              <w:spacing w:before="0" w:after="0"/>
              <w:ind w:right="85"/>
              <w:contextualSpacing w:val="0"/>
              <w:rPr>
                <w:color w:val="000000"/>
              </w:rPr>
            </w:pPr>
            <w:r w:rsidRPr="008C2049">
              <w:rPr>
                <w:color w:val="000000"/>
              </w:rPr>
              <w:t>The proposed derogation will require a variation to the Tranmere permit to include the installation of VRU in accordance with BAT 52.</w:t>
            </w:r>
          </w:p>
          <w:p w14:paraId="3E77296B" w14:textId="77777777" w:rsidR="002C25C3" w:rsidRPr="008C2049" w:rsidRDefault="002C25C3" w:rsidP="002C25C3">
            <w:pPr>
              <w:pStyle w:val="ListParagraph"/>
              <w:numPr>
                <w:ilvl w:val="0"/>
                <w:numId w:val="62"/>
              </w:numPr>
              <w:spacing w:before="0" w:after="0"/>
              <w:ind w:right="85"/>
              <w:contextualSpacing w:val="0"/>
              <w:rPr>
                <w:color w:val="000000"/>
              </w:rPr>
            </w:pPr>
            <w:r w:rsidRPr="008C2049">
              <w:rPr>
                <w:color w:val="000000"/>
              </w:rPr>
              <w:t>The increased loading / unloading at Tranmere cannot take place until a variation has been issued which authorises this change.</w:t>
            </w:r>
          </w:p>
          <w:p w14:paraId="7C7CCCCD" w14:textId="77777777" w:rsidR="002C25C3" w:rsidRPr="008C2049" w:rsidRDefault="002C25C3" w:rsidP="002C25C3">
            <w:pPr>
              <w:pStyle w:val="ListParagraph"/>
              <w:numPr>
                <w:ilvl w:val="0"/>
                <w:numId w:val="62"/>
              </w:numPr>
              <w:spacing w:before="0" w:after="240"/>
              <w:ind w:right="85"/>
              <w:contextualSpacing w:val="0"/>
              <w:rPr>
                <w:color w:val="000000"/>
              </w:rPr>
            </w:pPr>
            <w:r w:rsidRPr="008C2049">
              <w:rPr>
                <w:color w:val="000000"/>
              </w:rPr>
              <w:t>The Operator will be unable to transfer loading / unloading movements to Tranmere until the Tranmere permit is varied.</w:t>
            </w:r>
          </w:p>
          <w:p w14:paraId="5AC9D9FE" w14:textId="77777777" w:rsidR="002C25C3" w:rsidRPr="008C2049" w:rsidRDefault="002C25C3" w:rsidP="00473ECB">
            <w:pPr>
              <w:keepNext/>
              <w:keepLines/>
              <w:ind w:left="85" w:right="85"/>
              <w:rPr>
                <w:u w:val="single"/>
              </w:rPr>
            </w:pPr>
            <w:r w:rsidRPr="008C2049">
              <w:rPr>
                <w:u w:val="single"/>
              </w:rPr>
              <w:t>Conclusion</w:t>
            </w:r>
          </w:p>
          <w:p w14:paraId="0CBCD97E" w14:textId="77777777" w:rsidR="002C25C3" w:rsidRPr="008C2049" w:rsidRDefault="002C25C3" w:rsidP="00473ECB">
            <w:pPr>
              <w:ind w:left="85" w:right="85"/>
            </w:pPr>
            <w:r w:rsidRPr="008C2049">
              <w:t>The Environment Agency has reviewed the derogation request and concluded that:</w:t>
            </w:r>
          </w:p>
          <w:p w14:paraId="43F05FAF" w14:textId="77777777" w:rsidR="002C25C3" w:rsidRPr="008C2049" w:rsidRDefault="002C25C3" w:rsidP="00473ECB">
            <w:pPr>
              <w:ind w:left="85" w:right="85"/>
            </w:pPr>
            <w:r w:rsidRPr="008C2049">
              <w:t>We are satisfied that the Operator has demonstrated that the cost of complying with the BAT AEL by limiting loading / unloading or installing VRU at White Oil Docks is disproportionate to the value of damage to the environment caused by allowing VOC emissions to continue at their current levels until 31 December 2020.</w:t>
            </w:r>
          </w:p>
          <w:p w14:paraId="77939D27" w14:textId="77777777" w:rsidR="002C25C3" w:rsidRPr="008C2049" w:rsidRDefault="002C25C3" w:rsidP="00473ECB">
            <w:pPr>
              <w:ind w:left="85" w:right="85"/>
              <w:rPr>
                <w:color w:val="000000"/>
              </w:rPr>
            </w:pPr>
            <w:r w:rsidRPr="008C2049">
              <w:t>Emissions will reduce significantly from 01 January 2021 when some of the loading / unloading operations move to the Tranmere Terminal. The impact from current operations is low and will be reduced from 01 January 2021.</w:t>
            </w:r>
          </w:p>
        </w:tc>
      </w:tr>
    </w:tbl>
    <w:p w14:paraId="3E992243" w14:textId="77777777" w:rsidR="002C25C3" w:rsidRPr="008C2049" w:rsidRDefault="002C25C3" w:rsidP="002C25C3"/>
    <w:p w14:paraId="13C42DFF" w14:textId="77777777" w:rsidR="002C25C3" w:rsidRPr="008C2049" w:rsidRDefault="002C25C3" w:rsidP="002C25C3">
      <w:pPr>
        <w:rPr>
          <w:rStyle w:val="Bold"/>
          <w:color w:val="FF0000"/>
        </w:rPr>
      </w:pPr>
      <w:r w:rsidRPr="008C2049">
        <w:rPr>
          <w:rStyle w:val="Bold"/>
        </w:rPr>
        <w:t>Variation EPR/FP3139FN/V011 issued 12/05/2022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80" w:firstRow="0" w:lastRow="0" w:firstColumn="1" w:lastColumn="0" w:noHBand="0" w:noVBand="1"/>
      </w:tblPr>
      <w:tblGrid>
        <w:gridCol w:w="9628"/>
      </w:tblGrid>
      <w:tr w:rsidR="002C25C3" w:rsidRPr="008C2049" w14:paraId="7BB9FC9B"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tcPr>
          <w:p w14:paraId="68255851" w14:textId="77777777" w:rsidR="002C25C3" w:rsidRPr="008C2049" w:rsidRDefault="002C25C3" w:rsidP="00473ECB">
            <w:pPr>
              <w:pStyle w:val="TableText"/>
              <w:rPr>
                <w:b/>
              </w:rPr>
            </w:pPr>
            <w:r w:rsidRPr="008C2049">
              <w:rPr>
                <w:b/>
              </w:rPr>
              <w:t>Operating Techniques</w:t>
            </w:r>
          </w:p>
        </w:tc>
      </w:tr>
      <w:tr w:rsidR="002C25C3" w:rsidRPr="008C2049" w14:paraId="3FD7B806"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91CB6B4" w14:textId="77777777" w:rsidR="002C25C3" w:rsidRPr="008C2049" w:rsidRDefault="002C25C3" w:rsidP="00473ECB">
            <w:pPr>
              <w:ind w:left="85" w:right="85"/>
            </w:pPr>
            <w:r w:rsidRPr="008C2049">
              <w:rPr>
                <w:color w:val="000000"/>
              </w:rPr>
              <w:t xml:space="preserve">We have considered the Operator’s proposed techniques and its comparison against other relevant techniques as described in the BAT Conclusions in the Commission Implementing Decision 2014/738/EU for the </w:t>
            </w:r>
            <w:r w:rsidRPr="008C2049">
              <w:t>Refining of Mineral Oil and Gas</w:t>
            </w:r>
            <w:r w:rsidRPr="008C2049">
              <w:rPr>
                <w:color w:val="000000"/>
              </w:rPr>
              <w:t>.  Our full reasoning is given in our decision document that accompanies this permit determination.</w:t>
            </w:r>
          </w:p>
          <w:p w14:paraId="4D99DC8D" w14:textId="77777777" w:rsidR="002C25C3" w:rsidRPr="008C2049" w:rsidRDefault="002C25C3" w:rsidP="00473ECB">
            <w:pPr>
              <w:ind w:left="85" w:right="85"/>
            </w:pPr>
            <w:r w:rsidRPr="008C2049">
              <w:t xml:space="preserve">The BAT Conclusions for the Refining of Mineral Oil and Gas were published on 28 October 2014. Permits must be </w:t>
            </w:r>
            <w:proofErr w:type="gramStart"/>
            <w:r w:rsidRPr="008C2049">
              <w:t>reviewed</w:t>
            </w:r>
            <w:proofErr w:type="gramEnd"/>
            <w:r w:rsidRPr="008C2049">
              <w:t xml:space="preserve"> and Operators must comply with BAT (Associated Emission Levels) AELs by 28 October 2018.  </w:t>
            </w:r>
          </w:p>
          <w:p w14:paraId="22AED9CD" w14:textId="77777777" w:rsidR="002C25C3" w:rsidRPr="008C2049" w:rsidRDefault="002C25C3" w:rsidP="00473ECB">
            <w:pPr>
              <w:ind w:left="85" w:right="85"/>
            </w:pPr>
            <w:r w:rsidRPr="008C2049">
              <w:t>As part of variation application EPR/FP3139FN/V011 the Operator has requested derogation from BAT AELs for one of the BAT conclusions, based on the technical characteristics of the Installation. The proposed techniques will result in emissions for which the appropriate emissions limits are less stringent than those associated with the best available techniques as described in the BAT Conclusions.</w:t>
            </w:r>
          </w:p>
          <w:p w14:paraId="28E65960" w14:textId="77777777" w:rsidR="002C25C3" w:rsidRPr="008C2049" w:rsidRDefault="002C25C3" w:rsidP="00473ECB">
            <w:pPr>
              <w:ind w:left="85" w:right="85"/>
              <w:rPr>
                <w:color w:val="000000"/>
              </w:rPr>
            </w:pPr>
            <w:r w:rsidRPr="008C2049">
              <w:t>The relevant BAT Conclusion and the duration of the derogation request is</w:t>
            </w:r>
            <w:r w:rsidRPr="008C2049">
              <w:rPr>
                <w:color w:val="000000"/>
              </w:rPr>
              <w:t xml:space="preserve"> as follows: </w:t>
            </w:r>
          </w:p>
          <w:tbl>
            <w:tblPr>
              <w:tblW w:w="4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8"/>
              <w:gridCol w:w="6374"/>
            </w:tblGrid>
            <w:tr w:rsidR="002C25C3" w:rsidRPr="008C2049" w14:paraId="24E17A73" w14:textId="77777777" w:rsidTr="00473ECB">
              <w:tc>
                <w:tcPr>
                  <w:tcW w:w="1630" w:type="dxa"/>
                  <w:shd w:val="clear" w:color="auto" w:fill="auto"/>
                </w:tcPr>
                <w:p w14:paraId="27FF91CA" w14:textId="77777777" w:rsidR="002C25C3" w:rsidRPr="008C2049" w:rsidRDefault="002C25C3" w:rsidP="00473ECB">
                  <w:pPr>
                    <w:ind w:left="85" w:right="85"/>
                    <w:rPr>
                      <w:b/>
                      <w:color w:val="000000"/>
                    </w:rPr>
                  </w:pPr>
                  <w:r w:rsidRPr="008C2049">
                    <w:rPr>
                      <w:b/>
                      <w:color w:val="000000"/>
                    </w:rPr>
                    <w:t>BAT Conclusion</w:t>
                  </w:r>
                </w:p>
              </w:tc>
              <w:tc>
                <w:tcPr>
                  <w:tcW w:w="6554" w:type="dxa"/>
                  <w:shd w:val="clear" w:color="auto" w:fill="auto"/>
                </w:tcPr>
                <w:p w14:paraId="1288CB07" w14:textId="77777777" w:rsidR="002C25C3" w:rsidRPr="008C2049" w:rsidRDefault="002C25C3" w:rsidP="00473ECB">
                  <w:pPr>
                    <w:ind w:left="85" w:right="85"/>
                    <w:rPr>
                      <w:b/>
                      <w:color w:val="000000"/>
                    </w:rPr>
                  </w:pPr>
                  <w:r w:rsidRPr="008C2049">
                    <w:rPr>
                      <w:b/>
                      <w:color w:val="000000"/>
                    </w:rPr>
                    <w:t>Derogation request</w:t>
                  </w:r>
                </w:p>
              </w:tc>
            </w:tr>
            <w:tr w:rsidR="002C25C3" w:rsidRPr="008C2049" w14:paraId="5DC08254" w14:textId="77777777" w:rsidTr="00473ECB">
              <w:tc>
                <w:tcPr>
                  <w:tcW w:w="1630" w:type="dxa"/>
                  <w:shd w:val="clear" w:color="auto" w:fill="auto"/>
                </w:tcPr>
                <w:p w14:paraId="79235C60" w14:textId="77777777" w:rsidR="002C25C3" w:rsidRPr="008C2049" w:rsidRDefault="002C25C3" w:rsidP="00473ECB">
                  <w:pPr>
                    <w:ind w:left="85" w:right="85"/>
                    <w:rPr>
                      <w:b/>
                      <w:color w:val="000000"/>
                    </w:rPr>
                  </w:pPr>
                  <w:r w:rsidRPr="008C2049">
                    <w:rPr>
                      <w:b/>
                      <w:color w:val="000000"/>
                    </w:rPr>
                    <w:t>BAT 52</w:t>
                  </w:r>
                </w:p>
              </w:tc>
              <w:tc>
                <w:tcPr>
                  <w:tcW w:w="6554" w:type="dxa"/>
                  <w:shd w:val="clear" w:color="auto" w:fill="auto"/>
                </w:tcPr>
                <w:p w14:paraId="5C9BBD78" w14:textId="77777777" w:rsidR="002C25C3" w:rsidRPr="008C2049" w:rsidRDefault="002C25C3" w:rsidP="00473ECB">
                  <w:pPr>
                    <w:ind w:left="85" w:right="85"/>
                    <w:rPr>
                      <w:color w:val="000000"/>
                    </w:rPr>
                  </w:pPr>
                  <w:r w:rsidRPr="008C2049">
                    <w:rPr>
                      <w:color w:val="000000"/>
                    </w:rPr>
                    <w:t>Time limited to 31 August 2024.</w:t>
                  </w:r>
                </w:p>
              </w:tc>
            </w:tr>
          </w:tbl>
          <w:p w14:paraId="3D54B346" w14:textId="77777777" w:rsidR="002C25C3" w:rsidRPr="008C2049" w:rsidRDefault="002C25C3" w:rsidP="00473ECB">
            <w:pPr>
              <w:ind w:left="85" w:right="85"/>
              <w:rPr>
                <w:color w:val="000000"/>
              </w:rPr>
            </w:pPr>
            <w:r w:rsidRPr="008C2049">
              <w:rPr>
                <w:color w:val="000000"/>
              </w:rPr>
              <w:t>A summary of this derogation request is provided below.</w:t>
            </w:r>
          </w:p>
          <w:p w14:paraId="756E4756" w14:textId="77777777" w:rsidR="002C25C3" w:rsidRPr="008C2049" w:rsidRDefault="002C25C3" w:rsidP="00473ECB">
            <w:pPr>
              <w:pStyle w:val="CommentText"/>
            </w:pPr>
            <w:r w:rsidRPr="008C2049">
              <w:lastRenderedPageBreak/>
              <w:t>The Operator requested a time limited derogation from BAT Conclusion 52 of the Refining of Mineral Oil and Gas BAT conclusions, which specifies the techniques to prevent or reduce VOC emissions to air from loading and unloading operations of volatile liquid hydrocarbon compounds and sets the BAT-associated emission levels (BAT-AELs) for emissions of non-methane VOC (NMVOC) and benzene.</w:t>
            </w:r>
          </w:p>
          <w:p w14:paraId="22B3B650" w14:textId="77777777" w:rsidR="002C25C3" w:rsidRPr="008C2049" w:rsidRDefault="002C25C3" w:rsidP="00473ECB">
            <w:pPr>
              <w:pStyle w:val="CommentText"/>
            </w:pPr>
            <w:r w:rsidRPr="008C2049">
              <w:t xml:space="preserve">The scope of the derogation request covers the importing and exporting activities of liquid hydrocarbons at the facility called White Oil Docks. </w:t>
            </w:r>
          </w:p>
          <w:p w14:paraId="6365EF81" w14:textId="77777777" w:rsidR="002C25C3" w:rsidRPr="008C2049" w:rsidRDefault="002C25C3" w:rsidP="00473ECB">
            <w:pPr>
              <w:pStyle w:val="CommentText"/>
            </w:pPr>
            <w:r w:rsidRPr="008C2049">
              <w:t xml:space="preserve">The decision is made </w:t>
            </w:r>
            <w:proofErr w:type="gramStart"/>
            <w:r w:rsidRPr="008C2049">
              <w:t>on the basis of</w:t>
            </w:r>
            <w:proofErr w:type="gramEnd"/>
            <w:r w:rsidRPr="008C2049">
              <w:t xml:space="preserve"> technical characteristics of the activities in the scope of the derogation. </w:t>
            </w:r>
          </w:p>
          <w:p w14:paraId="58A21CE6" w14:textId="77777777" w:rsidR="002C25C3" w:rsidRPr="008C2049" w:rsidRDefault="002C25C3" w:rsidP="00473ECB">
            <w:pPr>
              <w:keepNext/>
              <w:keepLines/>
              <w:spacing w:before="240" w:after="0"/>
            </w:pPr>
            <w:r w:rsidRPr="008C2049">
              <w:t>This is a second derogation request for this activity as a similar time limited derogation had been granted to the operator on 26/09/2018 expiring on 31/12/2020. The derogation granted in 2018 relied on the reduction of throughput at the White Oil Docks below the applicability threshold of 1 million m</w:t>
            </w:r>
            <w:r w:rsidRPr="008C2049">
              <w:rPr>
                <w:vertAlign w:val="superscript"/>
              </w:rPr>
              <w:t>3</w:t>
            </w:r>
            <w:r w:rsidRPr="008C2049">
              <w:t xml:space="preserve">/y by 31/12/2020. This was dependent on the completion of the independent project to transfer most of the loading and unloading operations to the Tranmere Oil Terminal (referred in the following as the ‘Mogas Export Project’). </w:t>
            </w:r>
          </w:p>
          <w:p w14:paraId="5E3B991E" w14:textId="77777777" w:rsidR="002C25C3" w:rsidRPr="008C2049" w:rsidRDefault="002C25C3" w:rsidP="00473ECB">
            <w:pPr>
              <w:keepNext/>
              <w:keepLines/>
              <w:spacing w:before="240" w:after="0"/>
            </w:pPr>
            <w:r w:rsidRPr="008C2049">
              <w:t>The Operator provided evidence of the progress they had made on the Mogas Export Project, including design and tendering documents and significant commitment of capital with the previous engineering contractor. The Operator has claimed that the Mogas Export Project</w:t>
            </w:r>
            <w:r w:rsidRPr="008C2049" w:rsidDel="001B408F">
              <w:t xml:space="preserve"> </w:t>
            </w:r>
            <w:r w:rsidRPr="008C2049">
              <w:t xml:space="preserve">was disrupted in 2020 </w:t>
            </w:r>
            <w:proofErr w:type="gramStart"/>
            <w:r w:rsidRPr="008C2049">
              <w:t>due to the effects</w:t>
            </w:r>
            <w:proofErr w:type="gramEnd"/>
            <w:r w:rsidRPr="008C2049">
              <w:t xml:space="preserve"> of the COVID-19 pandemic on the availability of engineering personnel and its effects on the global market conditions for oil refining with a negative impact on the Operator’s business.</w:t>
            </w:r>
          </w:p>
          <w:p w14:paraId="2F6DED84" w14:textId="77777777" w:rsidR="002C25C3" w:rsidRPr="008C2049" w:rsidRDefault="002C25C3" w:rsidP="00473ECB">
            <w:pPr>
              <w:spacing w:before="240" w:after="240"/>
            </w:pPr>
            <w:r w:rsidRPr="008C2049">
              <w:t>The Operator described four relevant options for achieving the BAT-AELs or achieving compliance by making the BAT conclusion non-applicable to the operations of the activity.</w:t>
            </w:r>
            <w:r w:rsidRPr="008C2049">
              <w:rPr>
                <w:color w:val="FF00FF"/>
                <w:sz w:val="16"/>
                <w:szCs w:val="16"/>
              </w:rPr>
              <w:t xml:space="preserve"> </w:t>
            </w:r>
            <w:r w:rsidRPr="008C2049">
              <w:t>They proposed to continue with the existing unabated ship loading/unloading operations at the White Oil Docks with a throughput exceeding 1 million m</w:t>
            </w:r>
            <w:r w:rsidRPr="008C2049">
              <w:rPr>
                <w:vertAlign w:val="superscript"/>
              </w:rPr>
              <w:t>3</w:t>
            </w:r>
            <w:r w:rsidRPr="008C2049">
              <w:t>/y until 31/08/2024. The emissions will continue to be unabated, and therefore not subject to emission limits for NMVOC and benzene, during the derogation period.</w:t>
            </w:r>
          </w:p>
          <w:p w14:paraId="273D9DB9" w14:textId="77777777" w:rsidR="002C25C3" w:rsidRPr="008C2049" w:rsidRDefault="002C25C3" w:rsidP="00473ECB">
            <w:r w:rsidRPr="008C2049">
              <w:t xml:space="preserve">After this deadline, part of the ship loading/unloading operations will be moved over to the Tranmere Oil Terminal, where a Vapour Recovery Unit (VRU) compliant with BAT 52 and the associated BAT-AELs will be constructed as the result of a project </w:t>
            </w:r>
            <w:r w:rsidRPr="008C2049">
              <w:rPr>
                <w:b/>
              </w:rPr>
              <w:t xml:space="preserve">independent of this derogation </w:t>
            </w:r>
            <w:r w:rsidRPr="008C2049">
              <w:t>(referred to as ‘the Mogas Export Project’).</w:t>
            </w:r>
          </w:p>
          <w:p w14:paraId="01D8819A" w14:textId="77777777" w:rsidR="002C25C3" w:rsidRPr="008C2049" w:rsidRDefault="002C25C3" w:rsidP="00473ECB">
            <w:r w:rsidRPr="008C2049">
              <w:t>The Environment Agency has reviewed the request and concluded that:</w:t>
            </w:r>
            <w:r w:rsidRPr="008C2049">
              <w:rPr>
                <w:color w:val="FF00FF"/>
                <w:sz w:val="16"/>
                <w:szCs w:val="16"/>
              </w:rPr>
              <w:t xml:space="preserve"> </w:t>
            </w:r>
          </w:p>
          <w:p w14:paraId="69F097AE" w14:textId="77777777" w:rsidR="002C25C3" w:rsidRPr="008C2049" w:rsidRDefault="002C25C3" w:rsidP="00473ECB">
            <w:pPr>
              <w:keepNext/>
              <w:spacing w:before="240" w:after="0"/>
              <w:rPr>
                <w:color w:val="000000"/>
              </w:rPr>
            </w:pPr>
            <w:r w:rsidRPr="008C2049">
              <w:rPr>
                <w:b/>
                <w:bCs/>
              </w:rPr>
              <w:t xml:space="preserve">Summary of the first stage assessment </w:t>
            </w:r>
            <w:r w:rsidRPr="008C2049">
              <w:t>The Operator has supplied a valid derogation request against BAT Conclusion 52 of the Mineral Oil Refining BAT conclusions. The derogation request is based on geographical location and technical characteristics.  We have taken forward the technical characteristics’ criterion, although we agree that the geographic and technical criteria partially overlap in this case.</w:t>
            </w:r>
          </w:p>
          <w:p w14:paraId="4DF7EAE5" w14:textId="77777777" w:rsidR="002C25C3" w:rsidRPr="008C2049" w:rsidRDefault="002C25C3" w:rsidP="00473ECB">
            <w:pPr>
              <w:keepNext/>
              <w:spacing w:before="240" w:after="0"/>
              <w:rPr>
                <w:color w:val="FF0000"/>
              </w:rPr>
            </w:pPr>
            <w:r w:rsidRPr="008C2049">
              <w:t>The Operator has described four relevant options for either: meeting the BAT-AELs; or achieving compliance by making the BAT conclusion non-applicable to the operations of the activity in the scope of the derogation by virtue of reducing the operational throughput at the White Oil Docks.</w:t>
            </w:r>
          </w:p>
          <w:p w14:paraId="3AFB2743" w14:textId="77777777" w:rsidR="002C25C3" w:rsidRPr="008C2049" w:rsidRDefault="002C25C3" w:rsidP="00473ECB">
            <w:pPr>
              <w:keepNext/>
              <w:spacing w:after="0"/>
              <w:rPr>
                <w:color w:val="000000"/>
              </w:rPr>
            </w:pPr>
            <w:r w:rsidRPr="008C2049">
              <w:t>These four options were taken forward and assessed in a cost benefit analysis (CBA).</w:t>
            </w:r>
            <w:r w:rsidRPr="008C2049">
              <w:rPr>
                <w:color w:val="000000"/>
              </w:rPr>
              <w:t xml:space="preserve"> Two options would potentially make the installation immediately compliant; another option would achieve compliance in 2023, whereas the proposed option will achieve compliance in 2024.</w:t>
            </w:r>
          </w:p>
          <w:p w14:paraId="501E0789" w14:textId="77777777" w:rsidR="002C25C3" w:rsidRPr="008C2049" w:rsidRDefault="002C25C3" w:rsidP="00473ECB">
            <w:pPr>
              <w:keepNext/>
              <w:spacing w:after="0"/>
              <w:rPr>
                <w:b/>
                <w:lang w:eastAsia="en-GB"/>
              </w:rPr>
            </w:pPr>
            <w:r w:rsidRPr="008C2049">
              <w:rPr>
                <w:b/>
                <w:bCs/>
              </w:rPr>
              <w:t>Summary of the second stage assessment</w:t>
            </w:r>
            <w:r w:rsidRPr="008C2049">
              <w:rPr>
                <w:color w:val="FF0000"/>
              </w:rPr>
              <w:t xml:space="preserve"> </w:t>
            </w:r>
            <w:r w:rsidRPr="008C2049">
              <w:rPr>
                <w:bCs/>
                <w:lang w:eastAsia="en-GB"/>
              </w:rPr>
              <w:t xml:space="preserve">We consider that </w:t>
            </w:r>
            <w:r w:rsidRPr="008C2049">
              <w:rPr>
                <w:bCs/>
                <w:color w:val="000000"/>
              </w:rPr>
              <w:t>the</w:t>
            </w:r>
            <w:r w:rsidRPr="008C2049">
              <w:rPr>
                <w:color w:val="000000"/>
              </w:rPr>
              <w:t xml:space="preserve"> Operator has</w:t>
            </w:r>
            <w:r w:rsidRPr="008C2049">
              <w:rPr>
                <w:color w:val="FF0000"/>
              </w:rPr>
              <w:t xml:space="preserve"> </w:t>
            </w:r>
            <w:r w:rsidRPr="008C2049">
              <w:rPr>
                <w:color w:val="000000"/>
              </w:rPr>
              <w:t xml:space="preserve">provided a credible argument that the increased costs linked to the </w:t>
            </w:r>
            <w:r w:rsidRPr="008C2049">
              <w:t xml:space="preserve">technical characteristics are disproportionate for achieving the BAT-AEL. </w:t>
            </w:r>
          </w:p>
          <w:p w14:paraId="2B13F693" w14:textId="77777777" w:rsidR="002C25C3" w:rsidRPr="008C2049" w:rsidRDefault="002C25C3" w:rsidP="00473ECB">
            <w:pPr>
              <w:pStyle w:val="ListParagraph"/>
              <w:keepNext/>
              <w:spacing w:after="0"/>
              <w:ind w:left="0"/>
              <w:rPr>
                <w:lang w:eastAsia="en-GB"/>
              </w:rPr>
            </w:pPr>
            <w:r w:rsidRPr="008C2049">
              <w:t xml:space="preserve">An appropriate range of options were reviewed and those identified as technically viable were considered further. Viable options were taken forward for Cost Benefit Analysis (CBA), were adequately described in the CBA and the cost of the BAT AEL option and other options was confirmed as disproportionate compared to the environmental benefits. </w:t>
            </w:r>
            <w:r w:rsidRPr="008C2049">
              <w:rPr>
                <w:lang w:eastAsia="en-GB"/>
              </w:rPr>
              <w:t xml:space="preserve">The Cost Benefit Analysis using central assumptions shows negative NPVs for the BAT AEL of £72 million and for the other options of £5 million (option 3) and £85 </w:t>
            </w:r>
            <w:r w:rsidRPr="008C2049">
              <w:rPr>
                <w:lang w:eastAsia="en-GB"/>
              </w:rPr>
              <w:lastRenderedPageBreak/>
              <w:t>million (option 4) and therefore the cost of compliance is disproportionate compared to the environmental benefit achieved.</w:t>
            </w:r>
          </w:p>
          <w:p w14:paraId="37E73D25" w14:textId="77777777" w:rsidR="002C25C3" w:rsidRPr="008C2049" w:rsidRDefault="002C25C3" w:rsidP="00473ECB">
            <w:pPr>
              <w:pStyle w:val="ListParagraph"/>
              <w:keepNext/>
              <w:ind w:left="0"/>
              <w:rPr>
                <w:b/>
                <w:lang w:eastAsia="en-GB"/>
              </w:rPr>
            </w:pPr>
            <w:r w:rsidRPr="008C2049">
              <w:t xml:space="preserve">In making this conclusion, we have also </w:t>
            </w:r>
            <w:proofErr w:type="gramStart"/>
            <w:r w:rsidRPr="008C2049">
              <w:t>taken into account</w:t>
            </w:r>
            <w:proofErr w:type="gramEnd"/>
            <w:r w:rsidRPr="008C2049">
              <w:t xml:space="preserve"> </w:t>
            </w:r>
            <w:r w:rsidRPr="008C2049">
              <w:rPr>
                <w:bCs/>
                <w:lang w:eastAsia="en-GB"/>
              </w:rPr>
              <w:t>the results of an additional retrospective cost-benefits analysis showing that the costs of meeting the BAT-AEL in October 2018 would have outweighed the monetised benefits in comparison to the currently proposed derogation which delivers compliance in September 2024.</w:t>
            </w:r>
            <w:r w:rsidRPr="008C2049">
              <w:rPr>
                <w:lang w:eastAsia="en-GB"/>
              </w:rPr>
              <w:t xml:space="preserve"> The Cost Benefit Analysis for this retrospective BAT AEL sensitivity scenario shows, using central assumptions, a negative NPV of £9.11 million.</w:t>
            </w:r>
          </w:p>
          <w:p w14:paraId="3D2182D1" w14:textId="77777777" w:rsidR="002C25C3" w:rsidRPr="008C2049" w:rsidRDefault="002C25C3" w:rsidP="00473ECB">
            <w:pPr>
              <w:keepNext/>
              <w:spacing w:after="200"/>
            </w:pPr>
            <w:r w:rsidRPr="008C2049">
              <w:rPr>
                <w:b/>
                <w:bCs/>
              </w:rPr>
              <w:t xml:space="preserve">Summary of risks of allowing a derogation </w:t>
            </w:r>
            <w:r w:rsidRPr="008C2049">
              <w:rPr>
                <w:bCs/>
                <w:color w:val="000000"/>
              </w:rPr>
              <w:t xml:space="preserve">We are satisfied that </w:t>
            </w:r>
            <w:r w:rsidRPr="008C2049">
              <w:rPr>
                <w:color w:val="000000"/>
              </w:rPr>
              <w:t xml:space="preserve">the Operator has demonstrated that the </w:t>
            </w:r>
            <w:r w:rsidRPr="008C2049">
              <w:t>proposed derogation is not likely to cause significant pollution of the environment or harm to human health. Allowing the derogation will not increase the emissions from loading / unloading at the site and therefore presents no additional risk compared to the previously permitted operations.</w:t>
            </w:r>
          </w:p>
          <w:p w14:paraId="49A4659D" w14:textId="77777777" w:rsidR="002C25C3" w:rsidRPr="008C2049" w:rsidRDefault="002C25C3" w:rsidP="00473ECB">
            <w:pPr>
              <w:pStyle w:val="ListParagraph"/>
              <w:keepNext/>
              <w:spacing w:after="0"/>
              <w:ind w:left="0"/>
            </w:pPr>
            <w:r w:rsidRPr="008C2049">
              <w:rPr>
                <w:b/>
                <w:bCs/>
              </w:rPr>
              <w:t>Final considerations and permit conditions.</w:t>
            </w:r>
            <w:r w:rsidRPr="008C2049">
              <w:t xml:space="preserve"> The Environment Agency has therefore allowed this derogation subject to the permit conditions set out in Consolidated Variation Notice</w:t>
            </w:r>
            <w:r w:rsidRPr="008C2049">
              <w:rPr>
                <w:rStyle w:val="Bold"/>
              </w:rPr>
              <w:t xml:space="preserve"> </w:t>
            </w:r>
            <w:r w:rsidRPr="008C2049">
              <w:rPr>
                <w:bCs/>
              </w:rPr>
              <w:t>EPR/FP3139FN/V011:</w:t>
            </w:r>
            <w:r w:rsidRPr="008C2049">
              <w:t xml:space="preserve">  conditions to restrict the operations of the White Oil Docks in the case that the Operator fails to provide evidence of sufficient progress of the MOGAS Export Project. The Operator will need to report progress 6-monthly in response to improvement conditions set out by this permit variation and seek approval from the Environment Agency to operate above the throughput applicability threshold of BAT-52 (pro-rated as 500,000 m</w:t>
            </w:r>
            <w:r w:rsidRPr="008C2049">
              <w:rPr>
                <w:vertAlign w:val="superscript"/>
              </w:rPr>
              <w:t>3</w:t>
            </w:r>
            <w:r w:rsidRPr="008C2049">
              <w:t xml:space="preserve"> for 6 months operations) in the following six months. </w:t>
            </w:r>
          </w:p>
          <w:p w14:paraId="42DB2222" w14:textId="77777777" w:rsidR="002C25C3" w:rsidRPr="008C2049" w:rsidRDefault="002C25C3" w:rsidP="00473ECB">
            <w:pPr>
              <w:keepNext/>
              <w:rPr>
                <w:b/>
                <w:lang w:eastAsia="en-GB"/>
              </w:rPr>
            </w:pPr>
            <w:r w:rsidRPr="008C2049">
              <w:t>Should the Environment Agency not be satisfied with the progress reported by the Operator, the limits of the activity specified in the permit will restrict operations to the applicability threshold of BAT conclusion 52, starting from the six months after the reporting period when insufficient progress has been reported.</w:t>
            </w:r>
          </w:p>
          <w:p w14:paraId="6BB953FB" w14:textId="77777777" w:rsidR="002C25C3" w:rsidRPr="008C2049" w:rsidRDefault="002C25C3" w:rsidP="00473ECB">
            <w:pPr>
              <w:ind w:left="85" w:right="85"/>
            </w:pPr>
          </w:p>
        </w:tc>
      </w:tr>
    </w:tbl>
    <w:p w14:paraId="51BB9120" w14:textId="77777777" w:rsidR="002C25C3" w:rsidRPr="008C2049" w:rsidRDefault="002C25C3" w:rsidP="002C25C3"/>
    <w:p w14:paraId="23BB5563" w14:textId="77777777" w:rsidR="002C25C3" w:rsidRPr="008C2049" w:rsidRDefault="002C25C3" w:rsidP="002C25C3">
      <w:pPr>
        <w:rPr>
          <w:rStyle w:val="Bold"/>
        </w:rPr>
      </w:pPr>
      <w:r w:rsidRPr="008C2049">
        <w:rPr>
          <w:rStyle w:val="Bold"/>
        </w:rPr>
        <w:t>Variation EPR/FP3139FN/V012 issued 15/11/2022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80" w:firstRow="0" w:lastRow="0" w:firstColumn="1" w:lastColumn="0" w:noHBand="0" w:noVBand="1"/>
      </w:tblPr>
      <w:tblGrid>
        <w:gridCol w:w="9628"/>
      </w:tblGrid>
      <w:tr w:rsidR="002C25C3" w:rsidRPr="008C2049" w14:paraId="564D490B"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tcPr>
          <w:p w14:paraId="64C78BDB" w14:textId="77777777" w:rsidR="002C25C3" w:rsidRPr="008C2049" w:rsidRDefault="002C25C3" w:rsidP="00473ECB">
            <w:pPr>
              <w:pStyle w:val="TableText"/>
              <w:rPr>
                <w:b/>
              </w:rPr>
            </w:pPr>
            <w:r w:rsidRPr="008C2049">
              <w:rPr>
                <w:b/>
              </w:rPr>
              <w:t>Operating Techniques</w:t>
            </w:r>
          </w:p>
        </w:tc>
      </w:tr>
      <w:tr w:rsidR="002C25C3" w:rsidRPr="007815C7" w14:paraId="77F2F3C0"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DF807D4" w14:textId="77777777" w:rsidR="002C25C3" w:rsidRPr="008C2049" w:rsidRDefault="002C25C3" w:rsidP="00473ECB">
            <w:pPr>
              <w:ind w:left="85" w:right="85"/>
            </w:pPr>
            <w:r w:rsidRPr="008C2049">
              <w:rPr>
                <w:color w:val="000000"/>
              </w:rPr>
              <w:t xml:space="preserve">We have considered the Operator’s proposed techniques and its comparison against other relevant techniques as described in the BAT Conclusions in the Commission Implementing Decision 2014/738/EU for the </w:t>
            </w:r>
            <w:r w:rsidRPr="008C2049">
              <w:t>Refining of Mineral Oil and Gas</w:t>
            </w:r>
            <w:r w:rsidRPr="008C2049">
              <w:rPr>
                <w:color w:val="000000"/>
              </w:rPr>
              <w:t>.  Our full reasoning is given in our decision document that accompanies this permit determination.</w:t>
            </w:r>
          </w:p>
          <w:p w14:paraId="5F51523D" w14:textId="77777777" w:rsidR="002C25C3" w:rsidRPr="008C2049" w:rsidRDefault="002C25C3" w:rsidP="00473ECB">
            <w:pPr>
              <w:ind w:left="85" w:right="85"/>
            </w:pPr>
            <w:r w:rsidRPr="008C2049">
              <w:t xml:space="preserve">The BAT Conclusions for the Refining of Mineral Oil and Gas were published on 28 October 2014. Permits must be </w:t>
            </w:r>
            <w:proofErr w:type="gramStart"/>
            <w:r w:rsidRPr="008C2049">
              <w:t>reviewed</w:t>
            </w:r>
            <w:proofErr w:type="gramEnd"/>
            <w:r w:rsidRPr="008C2049">
              <w:t xml:space="preserve"> and Operators must comply with BAT (Associated Emission Levels) AELs by 28 October 2018.  </w:t>
            </w:r>
          </w:p>
          <w:p w14:paraId="4DCCE2AC" w14:textId="77777777" w:rsidR="002C25C3" w:rsidRPr="008C2049" w:rsidRDefault="002C25C3" w:rsidP="00473ECB">
            <w:pPr>
              <w:ind w:left="85" w:right="85"/>
            </w:pPr>
            <w:r w:rsidRPr="008C2049">
              <w:t>As part of variation application EPR/FP3139FN/V012 the Operator has requested derogation from BAT AELs for one of the BAT conclusions, based on the technical characteristics of the Installation. The proposed techniques will result in emissions for which the appropriate emissions limits are less stringent than those associated with the best available techniques as described in the BAT Conclusions.</w:t>
            </w:r>
          </w:p>
          <w:p w14:paraId="4820CBA2" w14:textId="77777777" w:rsidR="002C25C3" w:rsidRPr="008C2049" w:rsidRDefault="002C25C3" w:rsidP="00473ECB">
            <w:pPr>
              <w:ind w:left="85" w:right="85"/>
              <w:rPr>
                <w:color w:val="000000"/>
              </w:rPr>
            </w:pPr>
            <w:r w:rsidRPr="008C2049">
              <w:t>The relevant BAT Conclusion and the duration of the derogation request is</w:t>
            </w:r>
            <w:r w:rsidRPr="008C2049">
              <w:rPr>
                <w:color w:val="000000"/>
              </w:rPr>
              <w:t xml:space="preserve"> as follows: </w:t>
            </w:r>
          </w:p>
          <w:tbl>
            <w:tblPr>
              <w:tblW w:w="4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8"/>
              <w:gridCol w:w="6374"/>
            </w:tblGrid>
            <w:tr w:rsidR="002C25C3" w:rsidRPr="008C2049" w14:paraId="40A71610" w14:textId="77777777" w:rsidTr="00473ECB">
              <w:tc>
                <w:tcPr>
                  <w:tcW w:w="1630" w:type="dxa"/>
                  <w:shd w:val="clear" w:color="auto" w:fill="auto"/>
                </w:tcPr>
                <w:p w14:paraId="2D30D5F4" w14:textId="77777777" w:rsidR="002C25C3" w:rsidRPr="008C2049" w:rsidRDefault="002C25C3" w:rsidP="00473ECB">
                  <w:pPr>
                    <w:ind w:left="85" w:right="85"/>
                    <w:rPr>
                      <w:b/>
                      <w:color w:val="000000"/>
                    </w:rPr>
                  </w:pPr>
                  <w:r w:rsidRPr="008C2049">
                    <w:rPr>
                      <w:b/>
                      <w:color w:val="000000"/>
                    </w:rPr>
                    <w:t>BAT Conclusion</w:t>
                  </w:r>
                </w:p>
              </w:tc>
              <w:tc>
                <w:tcPr>
                  <w:tcW w:w="6554" w:type="dxa"/>
                  <w:shd w:val="clear" w:color="auto" w:fill="auto"/>
                </w:tcPr>
                <w:p w14:paraId="458CABC9" w14:textId="77777777" w:rsidR="002C25C3" w:rsidRPr="008C2049" w:rsidRDefault="002C25C3" w:rsidP="00473ECB">
                  <w:pPr>
                    <w:ind w:left="85" w:right="85"/>
                    <w:rPr>
                      <w:b/>
                      <w:color w:val="000000"/>
                    </w:rPr>
                  </w:pPr>
                  <w:r w:rsidRPr="008C2049">
                    <w:rPr>
                      <w:b/>
                      <w:color w:val="000000"/>
                    </w:rPr>
                    <w:t>Derogation request</w:t>
                  </w:r>
                </w:p>
              </w:tc>
            </w:tr>
            <w:tr w:rsidR="002C25C3" w:rsidRPr="008C2049" w14:paraId="4F410E08" w14:textId="77777777" w:rsidTr="00473ECB">
              <w:tc>
                <w:tcPr>
                  <w:tcW w:w="1630" w:type="dxa"/>
                  <w:shd w:val="clear" w:color="auto" w:fill="auto"/>
                </w:tcPr>
                <w:p w14:paraId="650627B2" w14:textId="77777777" w:rsidR="002C25C3" w:rsidRPr="008C2049" w:rsidRDefault="002C25C3" w:rsidP="00473ECB">
                  <w:pPr>
                    <w:ind w:left="85" w:right="85"/>
                    <w:rPr>
                      <w:b/>
                      <w:color w:val="000000"/>
                    </w:rPr>
                  </w:pPr>
                  <w:r w:rsidRPr="008C2049">
                    <w:rPr>
                      <w:b/>
                      <w:color w:val="000000"/>
                    </w:rPr>
                    <w:t>BAT 12</w:t>
                  </w:r>
                </w:p>
              </w:tc>
              <w:tc>
                <w:tcPr>
                  <w:tcW w:w="6554" w:type="dxa"/>
                  <w:shd w:val="clear" w:color="auto" w:fill="auto"/>
                </w:tcPr>
                <w:p w14:paraId="382DC73C" w14:textId="77777777" w:rsidR="002C25C3" w:rsidRPr="008C2049" w:rsidRDefault="002C25C3" w:rsidP="00473ECB">
                  <w:pPr>
                    <w:ind w:left="85" w:right="85"/>
                    <w:rPr>
                      <w:color w:val="000000"/>
                    </w:rPr>
                  </w:pPr>
                  <w:r w:rsidRPr="008C2049">
                    <w:rPr>
                      <w:color w:val="000000"/>
                    </w:rPr>
                    <w:t>Time limited to 31 December 2022.</w:t>
                  </w:r>
                </w:p>
              </w:tc>
            </w:tr>
          </w:tbl>
          <w:p w14:paraId="0DC41C74" w14:textId="77777777" w:rsidR="002C25C3" w:rsidRPr="008C2049" w:rsidRDefault="002C25C3" w:rsidP="00473ECB">
            <w:pPr>
              <w:ind w:left="85" w:right="85"/>
              <w:rPr>
                <w:color w:val="000000"/>
              </w:rPr>
            </w:pPr>
            <w:r w:rsidRPr="008C2049">
              <w:rPr>
                <w:color w:val="000000"/>
              </w:rPr>
              <w:t>A summary of this derogation request is provided below.</w:t>
            </w:r>
          </w:p>
          <w:p w14:paraId="378455EC" w14:textId="77777777" w:rsidR="002C25C3" w:rsidRPr="008C2049" w:rsidRDefault="002C25C3" w:rsidP="00473ECB">
            <w:pPr>
              <w:pStyle w:val="CommentText"/>
            </w:pPr>
            <w:r w:rsidRPr="008C2049">
              <w:t xml:space="preserve">The Operator requested a time limited derogation from BAT Conclusion 12 of the Refining of Mineral Oil and Gas BAT conclusions, which specifies the techniques to reduce the emission load of pollutants in the </w:t>
            </w:r>
            <w:proofErr w:type="gramStart"/>
            <w:r w:rsidRPr="008C2049">
              <w:t>waste water</w:t>
            </w:r>
            <w:proofErr w:type="gramEnd"/>
            <w:r w:rsidRPr="008C2049">
              <w:t xml:space="preserve"> discharge to the receiving water body.</w:t>
            </w:r>
          </w:p>
          <w:p w14:paraId="6AE11905" w14:textId="77777777" w:rsidR="002C25C3" w:rsidRPr="008C2049" w:rsidRDefault="002C25C3" w:rsidP="00473ECB">
            <w:pPr>
              <w:pStyle w:val="CommentText"/>
            </w:pPr>
            <w:r w:rsidRPr="008C2049">
              <w:lastRenderedPageBreak/>
              <w:t xml:space="preserve">The decision is made based on technical characteristics of the activities in the scope of the derogation. </w:t>
            </w:r>
          </w:p>
          <w:p w14:paraId="5889D04C" w14:textId="77777777" w:rsidR="002C25C3" w:rsidRPr="008C2049" w:rsidRDefault="002C25C3" w:rsidP="00473ECB">
            <w:pPr>
              <w:keepNext/>
              <w:keepLines/>
              <w:spacing w:before="240" w:after="0"/>
            </w:pPr>
            <w:r w:rsidRPr="008C2049">
              <w:t>This is a second derogation request as a similar time-limited derogation had been granted to the operator on 26/09/18 (variation No. EPR/FP3139FN/V009) expiring on 30/09/2021</w:t>
            </w:r>
          </w:p>
          <w:p w14:paraId="3A08DAA3" w14:textId="77777777" w:rsidR="002C25C3" w:rsidRPr="008C2049" w:rsidRDefault="002C25C3" w:rsidP="00473ECB">
            <w:pPr>
              <w:keepNext/>
              <w:keepLines/>
              <w:widowControl w:val="0"/>
              <w:rPr>
                <w:u w:val="single"/>
              </w:rPr>
            </w:pPr>
            <w:r w:rsidRPr="008C2049">
              <w:t>Essar’s Stanlow Refinery is unique because the age and configuration of the refinery’s effluent management systems makes it more technically difficult and costly to comply. The reasons for this are summarised below:</w:t>
            </w:r>
          </w:p>
          <w:p w14:paraId="00B86FB1" w14:textId="77777777" w:rsidR="002C25C3" w:rsidRPr="008C2049" w:rsidRDefault="002C25C3" w:rsidP="002C25C3">
            <w:pPr>
              <w:pStyle w:val="ListParagraph"/>
              <w:keepNext/>
              <w:keepLines/>
              <w:widowControl w:val="0"/>
              <w:numPr>
                <w:ilvl w:val="0"/>
                <w:numId w:val="92"/>
              </w:numPr>
              <w:spacing w:before="0" w:after="200"/>
            </w:pPr>
            <w:r w:rsidRPr="008C2049">
              <w:t>The existing Rotating Biological Contactors are not capable of meeting the BAT AELs and in some places there is no biological treatment of effluent streams.  Activated sludge treatment of a blended effluent stream is required but that technique does not work effectively with the very variable strength effluent streams found on site at Stanlow.</w:t>
            </w:r>
          </w:p>
          <w:p w14:paraId="3EA18FED" w14:textId="77777777" w:rsidR="002C25C3" w:rsidRPr="008C2049" w:rsidRDefault="002C25C3" w:rsidP="002C25C3">
            <w:pPr>
              <w:pStyle w:val="ListParagraph"/>
              <w:keepNext/>
              <w:keepLines/>
              <w:widowControl w:val="0"/>
              <w:numPr>
                <w:ilvl w:val="0"/>
                <w:numId w:val="92"/>
              </w:numPr>
              <w:spacing w:before="0" w:after="200"/>
            </w:pPr>
            <w:r w:rsidRPr="008C2049">
              <w:t xml:space="preserve">Essar have proposed that the best technical and environmental solution is for off-site treatment at a third party </w:t>
            </w:r>
            <w:proofErr w:type="gramStart"/>
            <w:r w:rsidRPr="008C2049">
              <w:t>Waste Water</w:t>
            </w:r>
            <w:proofErr w:type="gramEnd"/>
            <w:r w:rsidRPr="008C2049">
              <w:t xml:space="preserve"> Treatment Plant (WWTW).  This will still require significant on site works which, at the point of submitting this variation application, was expected to be completed in April 2022. An update provided in June 2022 confirmed the project was on schedule.</w:t>
            </w:r>
          </w:p>
          <w:p w14:paraId="571B3A89" w14:textId="77777777" w:rsidR="002C25C3" w:rsidRPr="008C2049" w:rsidRDefault="002C25C3" w:rsidP="002C25C3">
            <w:pPr>
              <w:pStyle w:val="ListParagraph"/>
              <w:keepNext/>
              <w:keepLines/>
              <w:widowControl w:val="0"/>
              <w:numPr>
                <w:ilvl w:val="0"/>
                <w:numId w:val="92"/>
              </w:numPr>
              <w:spacing w:before="0" w:after="200"/>
            </w:pPr>
            <w:r w:rsidRPr="008C2049">
              <w:t xml:space="preserve">Allowing nine months for commissioning of the </w:t>
            </w:r>
            <w:proofErr w:type="gramStart"/>
            <w:r w:rsidRPr="008C2049">
              <w:t>third party</w:t>
            </w:r>
            <w:proofErr w:type="gramEnd"/>
            <w:r w:rsidRPr="008C2049">
              <w:t xml:space="preserve"> facilities gives an overall project completion date of 31 December 2022.</w:t>
            </w:r>
          </w:p>
          <w:p w14:paraId="4AA16AFE" w14:textId="77777777" w:rsidR="002C25C3" w:rsidRPr="008C2049" w:rsidRDefault="002C25C3" w:rsidP="002C25C3">
            <w:pPr>
              <w:pStyle w:val="ListParagraph"/>
              <w:keepNext/>
              <w:keepLines/>
              <w:widowControl w:val="0"/>
              <w:numPr>
                <w:ilvl w:val="0"/>
                <w:numId w:val="92"/>
              </w:numPr>
              <w:spacing w:before="0" w:after="200"/>
            </w:pPr>
            <w:r w:rsidRPr="008C2049">
              <w:t>The third party’s WWTW has committed to treating this effluent, with their project anticipated to be complete by 31 March 2022.</w:t>
            </w:r>
          </w:p>
          <w:p w14:paraId="2D926838" w14:textId="77777777" w:rsidR="002C25C3" w:rsidRPr="008C2049" w:rsidRDefault="002C25C3" w:rsidP="002C25C3">
            <w:pPr>
              <w:pStyle w:val="ListParagraph"/>
              <w:keepNext/>
              <w:keepLines/>
              <w:widowControl w:val="0"/>
              <w:numPr>
                <w:ilvl w:val="0"/>
                <w:numId w:val="92"/>
              </w:numPr>
              <w:spacing w:before="0" w:after="200"/>
            </w:pPr>
            <w:r w:rsidRPr="008C2049">
              <w:t>The cost of off-site disposal by road tanker is disproportionately expensive.</w:t>
            </w:r>
          </w:p>
          <w:p w14:paraId="64B4ECEE" w14:textId="77777777" w:rsidR="002C25C3" w:rsidRPr="008C2049" w:rsidRDefault="002C25C3" w:rsidP="00473ECB">
            <w:pPr>
              <w:autoSpaceDE w:val="0"/>
              <w:autoSpaceDN w:val="0"/>
              <w:adjustRightInd w:val="0"/>
              <w:spacing w:after="0" w:line="240" w:lineRule="auto"/>
            </w:pPr>
            <w:r w:rsidRPr="008C2049">
              <w:t>Essar have made significant progress on design and installation of the project, however due to the delays associated with COVID-19 the Essar construction works were not completed until 30 April 2022. The United Utilities facilities require 8 months for commissioning which gives a project completion date of 31 December 2022.</w:t>
            </w:r>
          </w:p>
          <w:p w14:paraId="0BF25655" w14:textId="77777777" w:rsidR="002C25C3" w:rsidRPr="008C2049" w:rsidRDefault="002C25C3" w:rsidP="00473ECB">
            <w:r w:rsidRPr="008C2049">
              <w:t>The Environment Agency has reviewed the request and concluded that:</w:t>
            </w:r>
            <w:r w:rsidRPr="008C2049">
              <w:rPr>
                <w:color w:val="FF00FF"/>
                <w:sz w:val="16"/>
                <w:szCs w:val="16"/>
              </w:rPr>
              <w:t xml:space="preserve"> </w:t>
            </w:r>
          </w:p>
          <w:p w14:paraId="6AE6B59F" w14:textId="77777777" w:rsidR="002C25C3" w:rsidRPr="008C2049" w:rsidRDefault="002C25C3" w:rsidP="00473ECB">
            <w:pPr>
              <w:keepNext/>
              <w:spacing w:before="240" w:after="0"/>
              <w:rPr>
                <w:color w:val="000000"/>
              </w:rPr>
            </w:pPr>
            <w:r w:rsidRPr="008C2049">
              <w:rPr>
                <w:b/>
                <w:bCs/>
              </w:rPr>
              <w:t xml:space="preserve">Summary of the first stage assessment </w:t>
            </w:r>
            <w:r w:rsidRPr="008C2049">
              <w:t>The Operator has supplied a valid derogation request against BAT Conclusion 12 of the Mineral Oil Refining BAT conclusions. The derogation request is based on technical characteristics.  We have taken forward the technical characteristics’ criterion.</w:t>
            </w:r>
          </w:p>
          <w:p w14:paraId="2FD27E30" w14:textId="77777777" w:rsidR="002C25C3" w:rsidRPr="008C2049" w:rsidRDefault="002C25C3" w:rsidP="00473ECB">
            <w:pPr>
              <w:keepNext/>
              <w:spacing w:before="240" w:after="0"/>
              <w:rPr>
                <w:color w:val="FF0000"/>
              </w:rPr>
            </w:pPr>
            <w:r w:rsidRPr="008C2049">
              <w:t>The Operator has described two relevant options for: meeting the BAT-AELs.</w:t>
            </w:r>
          </w:p>
          <w:p w14:paraId="393FC0CB" w14:textId="77777777" w:rsidR="002C25C3" w:rsidRPr="008C2049" w:rsidRDefault="002C25C3" w:rsidP="00473ECB">
            <w:pPr>
              <w:keepNext/>
              <w:spacing w:after="0"/>
              <w:rPr>
                <w:color w:val="000000"/>
              </w:rPr>
            </w:pPr>
            <w:r w:rsidRPr="008C2049">
              <w:t>These two options were taken forward and assessed in a cost benefit analysis (CBA).</w:t>
            </w:r>
            <w:r w:rsidRPr="008C2049">
              <w:rPr>
                <w:color w:val="000000"/>
              </w:rPr>
              <w:t xml:space="preserve"> One option would potentially make the installation immediately compliant, whereas the proposed option will achieve compliance by 31/12/22.</w:t>
            </w:r>
          </w:p>
          <w:p w14:paraId="5DD3FEEA" w14:textId="77777777" w:rsidR="002C25C3" w:rsidRPr="008C2049" w:rsidRDefault="002C25C3" w:rsidP="00473ECB">
            <w:r w:rsidRPr="008C2049">
              <w:rPr>
                <w:b/>
                <w:bCs/>
              </w:rPr>
              <w:t>Summary of the second stage assessment</w:t>
            </w:r>
            <w:r w:rsidRPr="008C2049">
              <w:rPr>
                <w:color w:val="FF0000"/>
              </w:rPr>
              <w:t xml:space="preserve"> </w:t>
            </w:r>
            <w:r w:rsidRPr="008C2049">
              <w:rPr>
                <w:bCs/>
                <w:lang w:eastAsia="en-GB"/>
              </w:rPr>
              <w:t xml:space="preserve">We consider that </w:t>
            </w:r>
            <w:r w:rsidRPr="008C2049">
              <w:rPr>
                <w:bCs/>
                <w:color w:val="000000"/>
              </w:rPr>
              <w:t>the</w:t>
            </w:r>
            <w:r w:rsidRPr="008C2049">
              <w:rPr>
                <w:color w:val="000000"/>
              </w:rPr>
              <w:t xml:space="preserve"> Operator has</w:t>
            </w:r>
            <w:r w:rsidRPr="008C2049">
              <w:rPr>
                <w:color w:val="FF0000"/>
              </w:rPr>
              <w:t xml:space="preserve"> </w:t>
            </w:r>
            <w:r w:rsidRPr="008C2049">
              <w:rPr>
                <w:color w:val="000000"/>
              </w:rPr>
              <w:t xml:space="preserve">provided a credible argument that the increased costs linked to the </w:t>
            </w:r>
            <w:r w:rsidRPr="008C2049">
              <w:t xml:space="preserve">technical characteristics are disproportionate for achieving the BAT-AEL. </w:t>
            </w:r>
          </w:p>
          <w:p w14:paraId="28E748AD" w14:textId="77777777" w:rsidR="002C25C3" w:rsidRPr="008C2049" w:rsidRDefault="002C25C3" w:rsidP="00473ECB">
            <w:pPr>
              <w:rPr>
                <w:lang w:eastAsia="en-GB"/>
              </w:rPr>
            </w:pPr>
            <w:r w:rsidRPr="008C2049">
              <w:t xml:space="preserve">The options were reviewed and considered further. The options taken forward for cost benefit analysis were adequately described in the CBA and the cost of the BAT AEL option and the other options was confirmed as disproportionate compared to the environmental benefits.  </w:t>
            </w:r>
            <w:r w:rsidRPr="008C2049">
              <w:rPr>
                <w:lang w:eastAsia="en-GB"/>
              </w:rPr>
              <w:t xml:space="preserve">The CBA using central assumptions shows negative Net Present Values (NPVs) for the BAT AEL of </w:t>
            </w:r>
            <w:r w:rsidRPr="008C2049">
              <w:t>£1.7 billion</w:t>
            </w:r>
            <w:r w:rsidRPr="008C2049">
              <w:rPr>
                <w:lang w:eastAsia="en-GB"/>
              </w:rPr>
              <w:t xml:space="preserve"> and therefore the cost of compliance is disproportionate compared to the environmental benefit achieved.</w:t>
            </w:r>
          </w:p>
          <w:p w14:paraId="4BDBDD61" w14:textId="77777777" w:rsidR="002C25C3" w:rsidRPr="008C2049" w:rsidRDefault="002C25C3" w:rsidP="00473ECB">
            <w:pPr>
              <w:keepNext/>
              <w:spacing w:after="200"/>
            </w:pPr>
            <w:r w:rsidRPr="008C2049">
              <w:rPr>
                <w:b/>
                <w:bCs/>
              </w:rPr>
              <w:t xml:space="preserve">Summary of risks of allowing a derogation </w:t>
            </w:r>
            <w:r w:rsidRPr="008C2049">
              <w:rPr>
                <w:bCs/>
                <w:color w:val="000000"/>
              </w:rPr>
              <w:t xml:space="preserve">We are satisfied that </w:t>
            </w:r>
            <w:r w:rsidRPr="008C2049">
              <w:rPr>
                <w:color w:val="000000"/>
              </w:rPr>
              <w:t xml:space="preserve">the Operator has demonstrated that the </w:t>
            </w:r>
            <w:r w:rsidRPr="008C2049">
              <w:t xml:space="preserve">proposed derogation is not likely to cause significant pollution of the environment or harm to human </w:t>
            </w:r>
            <w:r w:rsidRPr="008C2049">
              <w:lastRenderedPageBreak/>
              <w:t>health. Allowing the derogation will not increase the emissions from the site and therefore presents no additional risk compared to the previously permitted operations.</w:t>
            </w:r>
          </w:p>
          <w:p w14:paraId="4CC8A57C" w14:textId="77777777" w:rsidR="002C25C3" w:rsidRPr="008C2049" w:rsidRDefault="002C25C3" w:rsidP="00473ECB">
            <w:pPr>
              <w:pStyle w:val="ListParagraph"/>
              <w:keepNext/>
              <w:spacing w:after="0"/>
              <w:ind w:left="0"/>
            </w:pPr>
            <w:r w:rsidRPr="008C2049">
              <w:rPr>
                <w:b/>
                <w:bCs/>
              </w:rPr>
              <w:t>Final considerations and permit conditions.</w:t>
            </w:r>
            <w:r w:rsidRPr="008C2049">
              <w:t xml:space="preserve"> The Environment Agency is therefore minded </w:t>
            </w:r>
            <w:proofErr w:type="gramStart"/>
            <w:r w:rsidRPr="008C2049">
              <w:t>to allow</w:t>
            </w:r>
            <w:proofErr w:type="gramEnd"/>
            <w:r w:rsidRPr="008C2049">
              <w:t xml:space="preserve"> this derogation request subject to the following conditions: </w:t>
            </w:r>
          </w:p>
          <w:p w14:paraId="48815851" w14:textId="77777777" w:rsidR="002C25C3" w:rsidRPr="008C2049" w:rsidRDefault="002C25C3" w:rsidP="00473ECB">
            <w:pPr>
              <w:pStyle w:val="ListParagraph"/>
              <w:keepNext/>
              <w:spacing w:after="0"/>
              <w:ind w:left="0"/>
              <w:rPr>
                <w:sz w:val="16"/>
                <w:szCs w:val="16"/>
              </w:rPr>
            </w:pPr>
          </w:p>
          <w:p w14:paraId="25260633" w14:textId="77777777" w:rsidR="002C25C3" w:rsidRPr="008C2049" w:rsidRDefault="002C25C3" w:rsidP="002C25C3">
            <w:pPr>
              <w:numPr>
                <w:ilvl w:val="0"/>
                <w:numId w:val="91"/>
              </w:numPr>
              <w:spacing w:before="0" w:after="200"/>
              <w:rPr>
                <w:b/>
              </w:rPr>
            </w:pPr>
            <w:r w:rsidRPr="008C2049">
              <w:t>The operating techniques for this BAT Conclusion will be incorporated into the permit.</w:t>
            </w:r>
          </w:p>
          <w:p w14:paraId="3EC8A626" w14:textId="77777777" w:rsidR="002C25C3" w:rsidRPr="008C2049" w:rsidRDefault="002C25C3" w:rsidP="002C25C3">
            <w:pPr>
              <w:numPr>
                <w:ilvl w:val="0"/>
                <w:numId w:val="91"/>
              </w:numPr>
              <w:spacing w:before="0" w:after="200"/>
              <w:rPr>
                <w:b/>
              </w:rPr>
            </w:pPr>
            <w:r w:rsidRPr="008C2049">
              <w:t>All work to comply with the applicable BAT-AELs for the installation is completed by 31</w:t>
            </w:r>
            <w:r w:rsidRPr="008C2049">
              <w:rPr>
                <w:vertAlign w:val="superscript"/>
              </w:rPr>
              <w:t xml:space="preserve"> </w:t>
            </w:r>
            <w:r w:rsidRPr="008C2049">
              <w:t>December 2022. The BAT-AELs will not be applicable until this deadline.</w:t>
            </w:r>
          </w:p>
          <w:p w14:paraId="329ACE8E" w14:textId="77777777" w:rsidR="002C25C3" w:rsidRPr="007815C7" w:rsidRDefault="002C25C3" w:rsidP="00473ECB">
            <w:pPr>
              <w:keepNext/>
            </w:pPr>
            <w:r w:rsidRPr="008C2049">
              <w:t>All existing permit emission limit values (ELVs) will remain in force.</w:t>
            </w:r>
          </w:p>
        </w:tc>
      </w:tr>
    </w:tbl>
    <w:p w14:paraId="3E7E089B" w14:textId="77777777" w:rsidR="002C25C3" w:rsidRDefault="002C25C3" w:rsidP="002C25C3"/>
    <w:p w14:paraId="51223DAE" w14:textId="29CF3A10" w:rsidR="000F276E" w:rsidRPr="008C2049" w:rsidRDefault="000F276E" w:rsidP="000F276E">
      <w:pPr>
        <w:rPr>
          <w:rStyle w:val="Bold"/>
          <w:color w:val="FF0000"/>
        </w:rPr>
      </w:pPr>
      <w:r w:rsidRPr="002A7F03">
        <w:rPr>
          <w:rStyle w:val="Bold"/>
        </w:rPr>
        <w:t>Variation EPR/FP3139FN/V01</w:t>
      </w:r>
      <w:r w:rsidR="00991650" w:rsidRPr="002A7F03">
        <w:rPr>
          <w:rStyle w:val="Bold"/>
        </w:rPr>
        <w:t>7</w:t>
      </w:r>
      <w:r w:rsidRPr="002A7F03">
        <w:rPr>
          <w:rStyle w:val="Bold"/>
        </w:rPr>
        <w:t xml:space="preserve"> issued </w:t>
      </w:r>
      <w:r w:rsidR="00991650" w:rsidRPr="002A7F03">
        <w:rPr>
          <w:rStyle w:val="Bold"/>
          <w:highlight w:val="yellow"/>
        </w:rPr>
        <w:t>XX/XX/XXXX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80" w:firstRow="0" w:lastRow="0" w:firstColumn="1" w:lastColumn="0" w:noHBand="0" w:noVBand="1"/>
      </w:tblPr>
      <w:tblGrid>
        <w:gridCol w:w="9628"/>
      </w:tblGrid>
      <w:tr w:rsidR="000F276E" w:rsidRPr="008C2049" w14:paraId="3CCD4816"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tcPr>
          <w:p w14:paraId="29A512C1" w14:textId="77777777" w:rsidR="000F276E" w:rsidRPr="008C2049" w:rsidRDefault="000F276E" w:rsidP="00473ECB">
            <w:pPr>
              <w:pStyle w:val="TableText"/>
              <w:rPr>
                <w:b/>
              </w:rPr>
            </w:pPr>
            <w:r w:rsidRPr="008C2049">
              <w:rPr>
                <w:b/>
              </w:rPr>
              <w:t>Operating Techniques</w:t>
            </w:r>
          </w:p>
        </w:tc>
      </w:tr>
      <w:tr w:rsidR="00312BC0" w:rsidRPr="00312BC0" w14:paraId="508F2BC5" w14:textId="77777777" w:rsidTr="00473ECB">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73A08EE" w14:textId="17F55E2A" w:rsidR="000F276E" w:rsidRPr="00312BC0" w:rsidRDefault="000F276E" w:rsidP="008D7A8F">
            <w:pPr>
              <w:ind w:left="25" w:right="85"/>
            </w:pPr>
            <w:r w:rsidRPr="00312BC0">
              <w:t xml:space="preserve">We have considered the </w:t>
            </w:r>
            <w:r w:rsidR="00B60C4F" w:rsidRPr="00312BC0">
              <w:t>o</w:t>
            </w:r>
            <w:r w:rsidRPr="00312BC0">
              <w:t>perator’s proposed techniques and its comparison against other relevant techniques as described in the BAT Conclusions in the Commission Implementing Decision 2014/738/EU for the Refining of Mineral Oil and Gas</w:t>
            </w:r>
            <w:r w:rsidR="00005506" w:rsidRPr="00312BC0">
              <w:t xml:space="preserve">, which were </w:t>
            </w:r>
            <w:r w:rsidRPr="00312BC0">
              <w:t>published on 28 October 2014</w:t>
            </w:r>
            <w:r w:rsidR="00446515" w:rsidRPr="00312BC0">
              <w:t xml:space="preserve">.  Where relevant </w:t>
            </w:r>
            <w:r w:rsidR="00B60C4F" w:rsidRPr="00312BC0">
              <w:t>o</w:t>
            </w:r>
            <w:r w:rsidRPr="00312BC0">
              <w:t>perators must comply with BAT Associated Emission Levels</w:t>
            </w:r>
            <w:r w:rsidR="00B60C4F" w:rsidRPr="00312BC0">
              <w:t xml:space="preserve"> (BAT-AELs)</w:t>
            </w:r>
            <w:r w:rsidRPr="00312BC0">
              <w:t xml:space="preserve"> by 28 October 2018.  </w:t>
            </w:r>
          </w:p>
          <w:p w14:paraId="0F5A5D55" w14:textId="146DC45D" w:rsidR="00781BD1" w:rsidRPr="00312BC0" w:rsidRDefault="006D21C8" w:rsidP="00781BD1">
            <w:r w:rsidRPr="00312BC0">
              <w:t>B</w:t>
            </w:r>
            <w:r w:rsidR="00AF396F" w:rsidRPr="00312BC0">
              <w:t xml:space="preserve">AT </w:t>
            </w:r>
            <w:r w:rsidR="006D2547" w:rsidRPr="00312BC0">
              <w:t xml:space="preserve">Conclusion </w:t>
            </w:r>
            <w:r w:rsidR="00AF396F" w:rsidRPr="00312BC0">
              <w:t>52</w:t>
            </w:r>
            <w:r w:rsidR="000F276E" w:rsidRPr="00312BC0">
              <w:t xml:space="preserve"> </w:t>
            </w:r>
            <w:r w:rsidR="006D2547" w:rsidRPr="00312BC0">
              <w:t xml:space="preserve">(BAT 52) </w:t>
            </w:r>
            <w:r w:rsidR="000F276E" w:rsidRPr="00312BC0">
              <w:t xml:space="preserve">specifies the techniques </w:t>
            </w:r>
            <w:r w:rsidR="001C4817" w:rsidRPr="00312BC0">
              <w:t xml:space="preserve">(vapour recovery) </w:t>
            </w:r>
            <w:r w:rsidR="009429CE" w:rsidRPr="00312BC0">
              <w:t>to prevent or reduce volatile liquid hydrocarbon compounds emissions to air from loading and unloading operations via sea-going vessels</w:t>
            </w:r>
            <w:r w:rsidR="00E85BF5" w:rsidRPr="00312BC0">
              <w:t>,</w:t>
            </w:r>
            <w:r w:rsidR="00F24584" w:rsidRPr="00312BC0">
              <w:t xml:space="preserve"> where annual throughput exceeds 1 million m</w:t>
            </w:r>
            <w:r w:rsidR="00F24584" w:rsidRPr="00312BC0">
              <w:rPr>
                <w:vertAlign w:val="superscript"/>
              </w:rPr>
              <w:t>3</w:t>
            </w:r>
            <w:r w:rsidR="00F24584" w:rsidRPr="00312BC0">
              <w:t>/year</w:t>
            </w:r>
            <w:r w:rsidR="006D2547" w:rsidRPr="00312BC0">
              <w:t xml:space="preserve"> and the relevant </w:t>
            </w:r>
            <w:r w:rsidR="00E81B7C" w:rsidRPr="00312BC0">
              <w:t>BAT-AELs (NMVOC – 10</w:t>
            </w:r>
            <w:r w:rsidR="008609CB" w:rsidRPr="00312BC0">
              <w:t> </w:t>
            </w:r>
            <w:r w:rsidR="00E81B7C" w:rsidRPr="00312BC0">
              <w:t>g/Nm</w:t>
            </w:r>
            <w:r w:rsidR="00E81B7C" w:rsidRPr="00312BC0">
              <w:rPr>
                <w:vertAlign w:val="superscript"/>
              </w:rPr>
              <w:t>3</w:t>
            </w:r>
            <w:r w:rsidR="00E81B7C" w:rsidRPr="00312BC0">
              <w:t xml:space="preserve"> and benzene – 1 mg/Nm</w:t>
            </w:r>
            <w:r w:rsidR="00E81B7C" w:rsidRPr="00312BC0">
              <w:rPr>
                <w:vertAlign w:val="superscript"/>
              </w:rPr>
              <w:t>3</w:t>
            </w:r>
            <w:r w:rsidR="00E81B7C" w:rsidRPr="00312BC0">
              <w:t>)</w:t>
            </w:r>
            <w:r w:rsidR="006D2547" w:rsidRPr="00312BC0">
              <w:t>.  In variation application EPR/FP3139FN/V017 the operator requested a time-limited derogation until 31/10/2025</w:t>
            </w:r>
            <w:r w:rsidR="006B568F" w:rsidRPr="00312BC0">
              <w:t xml:space="preserve"> </w:t>
            </w:r>
            <w:r w:rsidR="006D2547" w:rsidRPr="00312BC0">
              <w:t xml:space="preserve">from the </w:t>
            </w:r>
            <w:r w:rsidR="00E81B7C" w:rsidRPr="00312BC0">
              <w:t xml:space="preserve">requirements of </w:t>
            </w:r>
            <w:r w:rsidR="006D2547" w:rsidRPr="00312BC0">
              <w:t xml:space="preserve">BAT 52.  </w:t>
            </w:r>
            <w:r w:rsidR="00781BD1" w:rsidRPr="00312BC0">
              <w:t xml:space="preserve">The derogation </w:t>
            </w:r>
            <w:r w:rsidR="00A31581" w:rsidRPr="00312BC0">
              <w:t>relates to the</w:t>
            </w:r>
            <w:r w:rsidR="00781BD1" w:rsidRPr="00312BC0">
              <w:t xml:space="preserve"> loading and unloading of liquid hydrocarbons at an area of the Stanlow Manufacturing Complex called White Oil Docks, and </w:t>
            </w:r>
            <w:r w:rsidR="00A31581" w:rsidRPr="00312BC0">
              <w:t xml:space="preserve">the </w:t>
            </w:r>
            <w:r w:rsidR="00781BD1" w:rsidRPr="00312BC0">
              <w:t>associated emissions from the White Oil Docks vent</w:t>
            </w:r>
            <w:r w:rsidR="007970A6" w:rsidRPr="00312BC0">
              <w:t xml:space="preserve"> stack</w:t>
            </w:r>
            <w:r w:rsidR="00781BD1" w:rsidRPr="00312BC0">
              <w:t xml:space="preserve">.  </w:t>
            </w:r>
          </w:p>
          <w:p w14:paraId="18BB4A37" w14:textId="66B4ECCE" w:rsidR="00781BD1" w:rsidRPr="00312BC0" w:rsidRDefault="00781BD1" w:rsidP="00781BD1">
            <w:r w:rsidRPr="00312BC0">
              <w:t xml:space="preserve">The decision is made </w:t>
            </w:r>
            <w:proofErr w:type="gramStart"/>
            <w:r w:rsidRPr="00312BC0">
              <w:t>on the basis of</w:t>
            </w:r>
            <w:proofErr w:type="gramEnd"/>
            <w:r w:rsidRPr="00312BC0">
              <w:t xml:space="preserve"> the technical characteristics of the activities in the scope of the derogation.</w:t>
            </w:r>
            <w:r w:rsidR="006B568F" w:rsidRPr="00312BC0">
              <w:t xml:space="preserve">  Our full reasoning is given in our decision document that accompanies this permit determination.</w:t>
            </w:r>
          </w:p>
          <w:p w14:paraId="4EDC55BA" w14:textId="51646D2D" w:rsidR="005413DB" w:rsidRPr="00312BC0" w:rsidRDefault="005413DB" w:rsidP="005413DB">
            <w:r w:rsidRPr="00312BC0">
              <w:t>This is the third derogation request for this activity, as similar time-limited derogations have previously been granted to the operator on 26/09/2018 (</w:t>
            </w:r>
            <w:r w:rsidR="00C06979" w:rsidRPr="00312BC0">
              <w:t xml:space="preserve">which expired on </w:t>
            </w:r>
            <w:r w:rsidRPr="00312BC0">
              <w:t>31/12/2020) and 12/05/2022 (</w:t>
            </w:r>
            <w:r w:rsidR="00DC336F" w:rsidRPr="00312BC0">
              <w:t xml:space="preserve">which expired </w:t>
            </w:r>
            <w:r w:rsidRPr="00312BC0">
              <w:t xml:space="preserve">on 31/08/2024). </w:t>
            </w:r>
          </w:p>
          <w:p w14:paraId="75D19BC1" w14:textId="10EF21A2" w:rsidR="005413DB" w:rsidRPr="00312BC0" w:rsidRDefault="005413DB" w:rsidP="005413DB">
            <w:r w:rsidRPr="00312BC0">
              <w:t>As is also the case for the current request, the previous derogations relied on the reduction of throughput at the White Oil Docks to below the BAT 52 applicability threshold of 1 million m</w:t>
            </w:r>
            <w:r w:rsidRPr="00312BC0">
              <w:rPr>
                <w:vertAlign w:val="superscript"/>
              </w:rPr>
              <w:t>3</w:t>
            </w:r>
            <w:r w:rsidRPr="00312BC0">
              <w:t xml:space="preserve">/year by the compliance date. This </w:t>
            </w:r>
            <w:r w:rsidR="00DC6A58" w:rsidRPr="00312BC0">
              <w:t>is</w:t>
            </w:r>
            <w:r w:rsidRPr="00312BC0">
              <w:t xml:space="preserve"> dependent on the completion of a </w:t>
            </w:r>
            <w:r w:rsidR="00CA4452" w:rsidRPr="00312BC0">
              <w:t>separate</w:t>
            </w:r>
            <w:r w:rsidRPr="00312BC0">
              <w:t xml:space="preserve"> project to transfer most of the loading and unloading operations to the Tranmere Oil Terminal (referred </w:t>
            </w:r>
            <w:r w:rsidR="005B30D7" w:rsidRPr="00312BC0">
              <w:t xml:space="preserve">to </w:t>
            </w:r>
            <w:r w:rsidRPr="00312BC0">
              <w:t xml:space="preserve">as the ‘Mogas Export Project’).  </w:t>
            </w:r>
            <w:r w:rsidR="005B30D7" w:rsidRPr="00312BC0">
              <w:t>The Mogas Export Project</w:t>
            </w:r>
            <w:r w:rsidR="00F65407" w:rsidRPr="00312BC0">
              <w:t xml:space="preserve"> </w:t>
            </w:r>
            <w:r w:rsidR="00CA4452" w:rsidRPr="00312BC0">
              <w:t xml:space="preserve">is </w:t>
            </w:r>
            <w:r w:rsidR="00F65407" w:rsidRPr="00312BC0">
              <w:t xml:space="preserve">driven by commercial / business </w:t>
            </w:r>
            <w:r w:rsidR="005B30D7" w:rsidRPr="00312BC0">
              <w:t xml:space="preserve">reasons </w:t>
            </w:r>
            <w:r w:rsidR="00CA4452" w:rsidRPr="00312BC0">
              <w:t xml:space="preserve">and will </w:t>
            </w:r>
            <w:r w:rsidR="00F65407" w:rsidRPr="00312BC0">
              <w:t xml:space="preserve">be implemented regardless of the BAT requirements for the White Oil Docks set out in BAT 52.  </w:t>
            </w:r>
          </w:p>
          <w:p w14:paraId="50495CAF" w14:textId="319E46ED" w:rsidR="009569B1" w:rsidRPr="00312BC0" w:rsidRDefault="009569B1" w:rsidP="009569B1">
            <w:r w:rsidRPr="00312BC0">
              <w:t>The derogation scenario is therefore that ship loading/unloading will continue at the White Oil Docks with a throughput exceeding 1 million m</w:t>
            </w:r>
            <w:r w:rsidRPr="00312BC0">
              <w:rPr>
                <w:vertAlign w:val="superscript"/>
              </w:rPr>
              <w:t>3</w:t>
            </w:r>
            <w:r w:rsidRPr="00312BC0">
              <w:t>/year until 31/10/2025.  Emissions will continue unabated and are therefore not subject to the BAT-AELs for NMVOC and benzene during the derogation period.</w:t>
            </w:r>
          </w:p>
          <w:p w14:paraId="29757633" w14:textId="77777777" w:rsidR="009569B1" w:rsidRPr="00312BC0" w:rsidRDefault="009569B1" w:rsidP="009569B1">
            <w:r w:rsidRPr="00312BC0">
              <w:t>After 31/10/2025, part of the ship loading/unloading operations will be transferred to the Tranmere Oil Terminal, where a Vapour Recovery Unit (VRU) compliant with BAT 52 (and the associated BAT-AELs) is to be constructed as part of the Mogas Export Project.</w:t>
            </w:r>
          </w:p>
          <w:p w14:paraId="1A444717" w14:textId="4E77F0D0" w:rsidR="009569B1" w:rsidRPr="00312BC0" w:rsidRDefault="009569B1" w:rsidP="009569B1">
            <w:r w:rsidRPr="00312BC0">
              <w:t xml:space="preserve">In accordance with the requirements of improvement conditions IC54 to IC58, the operator has provided six-monthly progress reports on delivery of the Mogas Export Project.  IC54 to IC57 </w:t>
            </w:r>
            <w:r w:rsidR="00027E0E" w:rsidRPr="00312BC0">
              <w:t xml:space="preserve">submissions confirmed </w:t>
            </w:r>
            <w:r w:rsidRPr="00312BC0">
              <w:t xml:space="preserve">that the project was on track to be commissioned by 31/08/2024. </w:t>
            </w:r>
          </w:p>
          <w:p w14:paraId="4867F88C" w14:textId="193B7AFD" w:rsidR="009569B1" w:rsidRPr="00312BC0" w:rsidRDefault="009569B1" w:rsidP="009569B1">
            <w:r w:rsidRPr="00312BC0">
              <w:lastRenderedPageBreak/>
              <w:t>However, the IC58 submission</w:t>
            </w:r>
            <w:r w:rsidR="00027E0E" w:rsidRPr="00312BC0">
              <w:t xml:space="preserve">, </w:t>
            </w:r>
            <w:r w:rsidRPr="00312BC0">
              <w:t>received 30/05/2024</w:t>
            </w:r>
            <w:r w:rsidR="00027E0E" w:rsidRPr="00312BC0">
              <w:t>,</w:t>
            </w:r>
            <w:r w:rsidRPr="00312BC0">
              <w:t xml:space="preserve"> reported that in February 2024 the operator became aware that the company that was due to supply a critical piece of equipment (a marine loading arm) at Tranmere Oil Terminal had </w:t>
            </w:r>
            <w:proofErr w:type="gramStart"/>
            <w:r w:rsidRPr="00312BC0">
              <w:t>entered into</w:t>
            </w:r>
            <w:proofErr w:type="gramEnd"/>
            <w:r w:rsidRPr="00312BC0">
              <w:t xml:space="preserve"> administration.  The operator has consequently had to restart the process of obtaining a replacement loading arm from an alternative supplier, with unavoidable delays to the project commissioning date. </w:t>
            </w:r>
          </w:p>
          <w:p w14:paraId="46D47AE9" w14:textId="322B795B" w:rsidR="00974887" w:rsidRPr="00312BC0" w:rsidRDefault="007D6B07" w:rsidP="009569B1">
            <w:pPr>
              <w:rPr>
                <w:szCs w:val="20"/>
              </w:rPr>
            </w:pPr>
            <w:r w:rsidRPr="00312BC0">
              <w:t xml:space="preserve">In parallel, </w:t>
            </w:r>
            <w:r w:rsidR="00CF5D0D" w:rsidRPr="00312BC0">
              <w:t xml:space="preserve">an application to vary the Tranmere Oil Terminal permit to enable the transfer of loading and unloading operations from White Oil Docks </w:t>
            </w:r>
            <w:r w:rsidR="003D7A2E" w:rsidRPr="00312BC0">
              <w:t xml:space="preserve">is </w:t>
            </w:r>
            <w:r w:rsidR="00CF5D0D" w:rsidRPr="00312BC0">
              <w:t>currently</w:t>
            </w:r>
            <w:r w:rsidR="00546F36" w:rsidRPr="00312BC0">
              <w:t xml:space="preserve"> in determination</w:t>
            </w:r>
            <w:r w:rsidR="003D7A2E" w:rsidRPr="00312BC0">
              <w:t xml:space="preserve"> by the Environment Agency</w:t>
            </w:r>
            <w:r w:rsidR="00CF5D0D" w:rsidRPr="00312BC0">
              <w:t xml:space="preserve">.  </w:t>
            </w:r>
            <w:r w:rsidR="004D3D60" w:rsidRPr="00312BC0">
              <w:t xml:space="preserve">The </w:t>
            </w:r>
            <w:r w:rsidR="004D3D60" w:rsidRPr="00312BC0">
              <w:rPr>
                <w:szCs w:val="20"/>
              </w:rPr>
              <w:t xml:space="preserve">application details the installation of a </w:t>
            </w:r>
            <w:r w:rsidR="004D6D93" w:rsidRPr="00312BC0">
              <w:rPr>
                <w:szCs w:val="20"/>
              </w:rPr>
              <w:t>VRU to comply with BAT 52.</w:t>
            </w:r>
          </w:p>
          <w:p w14:paraId="64B29E89" w14:textId="6BC7D072" w:rsidR="00EA619A" w:rsidRPr="00312BC0" w:rsidRDefault="00EA619A" w:rsidP="00EA619A">
            <w:pPr>
              <w:rPr>
                <w:szCs w:val="20"/>
              </w:rPr>
            </w:pPr>
            <w:r w:rsidRPr="00312BC0">
              <w:rPr>
                <w:szCs w:val="20"/>
              </w:rPr>
              <w:t xml:space="preserve">The Environment Agency reviewed the </w:t>
            </w:r>
            <w:r w:rsidR="00F22625" w:rsidRPr="00312BC0">
              <w:rPr>
                <w:szCs w:val="20"/>
              </w:rPr>
              <w:t xml:space="preserve">derogation </w:t>
            </w:r>
            <w:r w:rsidRPr="00312BC0">
              <w:rPr>
                <w:szCs w:val="20"/>
              </w:rPr>
              <w:t>request</w:t>
            </w:r>
            <w:r w:rsidR="00F22625" w:rsidRPr="00312BC0">
              <w:rPr>
                <w:szCs w:val="20"/>
              </w:rPr>
              <w:t xml:space="preserve">; </w:t>
            </w:r>
            <w:r w:rsidR="00D51634" w:rsidRPr="00312BC0">
              <w:rPr>
                <w:szCs w:val="20"/>
              </w:rPr>
              <w:t xml:space="preserve">a summary of </w:t>
            </w:r>
            <w:r w:rsidR="00F22625" w:rsidRPr="00312BC0">
              <w:rPr>
                <w:szCs w:val="20"/>
              </w:rPr>
              <w:t xml:space="preserve">our conclusions </w:t>
            </w:r>
            <w:r w:rsidR="00D51634" w:rsidRPr="00312BC0">
              <w:rPr>
                <w:szCs w:val="20"/>
              </w:rPr>
              <w:t xml:space="preserve">is </w:t>
            </w:r>
            <w:r w:rsidR="00F22625" w:rsidRPr="00312BC0">
              <w:rPr>
                <w:szCs w:val="20"/>
              </w:rPr>
              <w:t>as follows.</w:t>
            </w:r>
            <w:r w:rsidRPr="00312BC0">
              <w:rPr>
                <w:szCs w:val="20"/>
              </w:rPr>
              <w:t xml:space="preserve"> </w:t>
            </w:r>
          </w:p>
          <w:p w14:paraId="4DCEB53B" w14:textId="1714A9AD" w:rsidR="00EA619A" w:rsidRPr="00312BC0" w:rsidRDefault="00EA619A" w:rsidP="008D7A8F">
            <w:pPr>
              <w:keepNext/>
              <w:keepLines/>
            </w:pPr>
            <w:r w:rsidRPr="00312BC0">
              <w:rPr>
                <w:b/>
                <w:szCs w:val="20"/>
              </w:rPr>
              <w:t xml:space="preserve">Summary of the first stage assessment </w:t>
            </w:r>
            <w:r w:rsidR="0092125C" w:rsidRPr="00312BC0">
              <w:rPr>
                <w:b/>
                <w:szCs w:val="20"/>
              </w:rPr>
              <w:t>-</w:t>
            </w:r>
            <w:r w:rsidR="0092125C" w:rsidRPr="00312BC0">
              <w:rPr>
                <w:b/>
                <w:sz w:val="22"/>
                <w:szCs w:val="22"/>
              </w:rPr>
              <w:t xml:space="preserve"> </w:t>
            </w:r>
            <w:r w:rsidR="0092125C" w:rsidRPr="00312BC0">
              <w:t>t</w:t>
            </w:r>
            <w:r w:rsidRPr="00312BC0">
              <w:t>he operator supplied a valid derogation request against BAT</w:t>
            </w:r>
            <w:r w:rsidR="00F50E1E" w:rsidRPr="00312BC0">
              <w:t> </w:t>
            </w:r>
            <w:r w:rsidRPr="00312BC0">
              <w:t>52 of the Mineral Oil Refining BAT Conclusions.</w:t>
            </w:r>
          </w:p>
          <w:p w14:paraId="7A8EF528" w14:textId="79570C95" w:rsidR="00B41943" w:rsidRPr="00312BC0" w:rsidRDefault="00EA619A" w:rsidP="00EA619A">
            <w:r w:rsidRPr="00312BC0">
              <w:t xml:space="preserve">There is no change to the first stage assessment (proposals or strategy for achieving compliance) over those approved for the previous derogations.  </w:t>
            </w:r>
            <w:r w:rsidR="009B7067" w:rsidRPr="00312BC0">
              <w:t>We agree that the geographic location of the White Oil Docks on Stanlow Island</w:t>
            </w:r>
            <w:r w:rsidR="005A3E41" w:rsidRPr="00312BC0">
              <w:t xml:space="preserve">, which is not connected by land to the rest of the Stanlow site, </w:t>
            </w:r>
            <w:r w:rsidR="009B7067" w:rsidRPr="00312BC0">
              <w:t>is likely to have an impact on the cost to install the equipment needed to achieve compliance with BAT 52.</w:t>
            </w:r>
            <w:r w:rsidR="004D4575" w:rsidRPr="00312BC0">
              <w:t xml:space="preserve">  </w:t>
            </w:r>
          </w:p>
          <w:p w14:paraId="45E062BB" w14:textId="22AF5D79" w:rsidR="009B7067" w:rsidRPr="00312BC0" w:rsidRDefault="004D4575" w:rsidP="00EA619A">
            <w:r w:rsidRPr="00312BC0">
              <w:t xml:space="preserve">In addition, we agree that </w:t>
            </w:r>
            <w:r w:rsidR="00A7761A" w:rsidRPr="00312BC0">
              <w:t>the requirement to install abatement equipment at the White Oil Docks to comply with BAT 52 could be</w:t>
            </w:r>
            <w:r w:rsidR="00C76F53" w:rsidRPr="00312BC0">
              <w:t xml:space="preserve"> time</w:t>
            </w:r>
            <w:r w:rsidR="00A7761A" w:rsidRPr="00312BC0">
              <w:t xml:space="preserve"> limited in </w:t>
            </w:r>
            <w:r w:rsidR="00C76F53" w:rsidRPr="00312BC0">
              <w:t>nature</w:t>
            </w:r>
            <w:r w:rsidR="00A7761A" w:rsidRPr="00312BC0">
              <w:t xml:space="preserve">, given the </w:t>
            </w:r>
            <w:r w:rsidR="0015793F" w:rsidRPr="00312BC0">
              <w:t xml:space="preserve">operator’s independent project </w:t>
            </w:r>
            <w:r w:rsidR="00A7761A" w:rsidRPr="00312BC0">
              <w:t xml:space="preserve">to move </w:t>
            </w:r>
            <w:proofErr w:type="gramStart"/>
            <w:r w:rsidR="00A7761A" w:rsidRPr="00312BC0">
              <w:t>the majority of</w:t>
            </w:r>
            <w:proofErr w:type="gramEnd"/>
            <w:r w:rsidR="00A7761A" w:rsidRPr="00312BC0">
              <w:t xml:space="preserve"> gasoline exports from the White Oil Docks to the Tranmere Oil Terminal</w:t>
            </w:r>
            <w:r w:rsidR="004728ED" w:rsidRPr="00312BC0">
              <w:t>.  On implementation of the Mogas Export Project</w:t>
            </w:r>
            <w:r w:rsidR="00A7761A" w:rsidRPr="00312BC0">
              <w:t xml:space="preserve">, </w:t>
            </w:r>
            <w:r w:rsidR="004B7301" w:rsidRPr="00312BC0">
              <w:t>throughput at the</w:t>
            </w:r>
            <w:r w:rsidR="00A7761A" w:rsidRPr="00312BC0">
              <w:t xml:space="preserve"> White Oil Docks </w:t>
            </w:r>
            <w:r w:rsidR="004B7301" w:rsidRPr="00312BC0">
              <w:t xml:space="preserve">reduce to below the BAT 52 </w:t>
            </w:r>
            <w:r w:rsidR="00A7761A" w:rsidRPr="00312BC0">
              <w:t>applicability threshold and a VRU will no longer be required at the White Oil Docks.</w:t>
            </w:r>
          </w:p>
          <w:p w14:paraId="7CEDF084" w14:textId="5529BE09" w:rsidR="00A36481" w:rsidRPr="00312BC0" w:rsidRDefault="00F959FE" w:rsidP="00A36481">
            <w:r w:rsidRPr="00312BC0">
              <w:t xml:space="preserve">The operator considered four options for achieving compliance with the BAT-AELs.  The operator provided a </w:t>
            </w:r>
            <w:r w:rsidR="00DC336F" w:rsidRPr="00312BC0">
              <w:t>C</w:t>
            </w:r>
            <w:r w:rsidRPr="00312BC0">
              <w:t xml:space="preserve">ost </w:t>
            </w:r>
            <w:r w:rsidR="00DC336F" w:rsidRPr="00312BC0">
              <w:t>B</w:t>
            </w:r>
            <w:r w:rsidRPr="00312BC0">
              <w:t xml:space="preserve">enefit </w:t>
            </w:r>
            <w:r w:rsidR="00DC336F" w:rsidRPr="00312BC0">
              <w:t>A</w:t>
            </w:r>
            <w:r w:rsidRPr="00312BC0">
              <w:t>nalysis (CBA) of the four options.  Two options would potentially make the installation immediately compliant with BAT 52</w:t>
            </w:r>
            <w:r w:rsidR="003D71A2" w:rsidRPr="00312BC0">
              <w:t xml:space="preserve"> by modifying operations such that BAT 52 no longer applies (reducing throughput at the White Oil Docks to less than 1 million m</w:t>
            </w:r>
            <w:r w:rsidR="003D71A2" w:rsidRPr="00312BC0">
              <w:rPr>
                <w:vertAlign w:val="superscript"/>
              </w:rPr>
              <w:t>3</w:t>
            </w:r>
            <w:r w:rsidR="003D71A2" w:rsidRPr="00312BC0">
              <w:t>/year)</w:t>
            </w:r>
            <w:r w:rsidRPr="00312BC0">
              <w:t xml:space="preserve">; another option could achieve compliance by the end of October 2026, whereas the </w:t>
            </w:r>
            <w:r w:rsidR="005F1913" w:rsidRPr="00312BC0">
              <w:t>derogation scenario</w:t>
            </w:r>
            <w:r w:rsidRPr="00312BC0">
              <w:t xml:space="preserve"> will achieve compliance by the end of October 2025</w:t>
            </w:r>
            <w:r w:rsidR="00A36481" w:rsidRPr="00312BC0">
              <w:t xml:space="preserve">.  The operator provided a cost benefit analysis (CBA) of all </w:t>
            </w:r>
            <w:r w:rsidR="000F276E" w:rsidRPr="00312BC0">
              <w:t>four options</w:t>
            </w:r>
            <w:r w:rsidR="00B21C7C" w:rsidRPr="00312BC0">
              <w:t xml:space="preserve"> for the renewed period of not complying with BAT-AELs.</w:t>
            </w:r>
          </w:p>
          <w:p w14:paraId="12BE6A17" w14:textId="118D3AEB" w:rsidR="00760D43" w:rsidRPr="00312BC0" w:rsidRDefault="000F276E" w:rsidP="008D7A8F">
            <w:pPr>
              <w:keepNext/>
              <w:spacing w:after="0"/>
              <w:rPr>
                <w:u w:val="single"/>
              </w:rPr>
            </w:pPr>
            <w:r w:rsidRPr="00312BC0">
              <w:rPr>
                <w:b/>
                <w:bCs/>
              </w:rPr>
              <w:t>Summary of the second stage assessment</w:t>
            </w:r>
            <w:r w:rsidRPr="00312BC0">
              <w:t xml:space="preserve"> </w:t>
            </w:r>
            <w:r w:rsidR="0092125C" w:rsidRPr="00312BC0">
              <w:t>-</w:t>
            </w:r>
            <w:r w:rsidR="004579DA" w:rsidRPr="00312BC0">
              <w:t xml:space="preserve"> w</w:t>
            </w:r>
            <w:r w:rsidR="00760D43" w:rsidRPr="00312BC0">
              <w:rPr>
                <w:bCs/>
              </w:rPr>
              <w:t>e are satisfied that the</w:t>
            </w:r>
            <w:r w:rsidR="00760D43" w:rsidRPr="00312BC0">
              <w:t xml:space="preserve"> operator has provided a credible argument that the increased costs linked to the technical characteristics of the White Oil Docks are disproportionate for achieving immediate compliance with the BAT-AEL. </w:t>
            </w:r>
          </w:p>
          <w:p w14:paraId="35941B3F" w14:textId="11890E12" w:rsidR="0039322B" w:rsidRPr="00312BC0" w:rsidRDefault="0039322B" w:rsidP="00473ECB">
            <w:pPr>
              <w:keepNext/>
              <w:spacing w:after="0"/>
              <w:rPr>
                <w:bCs/>
                <w:lang w:eastAsia="en-GB"/>
              </w:rPr>
            </w:pPr>
            <w:r w:rsidRPr="00312BC0">
              <w:rPr>
                <w:bCs/>
                <w:lang w:eastAsia="en-GB"/>
              </w:rPr>
              <w:t xml:space="preserve">We are satisfied that the operator has assessed an adequate range of technically viable options to achieve compliance with BAT 52 and the BAT-AELs.  </w:t>
            </w:r>
            <w:r w:rsidR="00F84B4B" w:rsidRPr="00312BC0">
              <w:rPr>
                <w:bCs/>
                <w:lang w:eastAsia="en-GB"/>
              </w:rPr>
              <w:t>We are satisfied with the operator’s approach and justification for the data input for each of the options.</w:t>
            </w:r>
          </w:p>
          <w:p w14:paraId="4344739C" w14:textId="678C3C97" w:rsidR="009A2975" w:rsidRPr="00312BC0" w:rsidRDefault="009A2975" w:rsidP="00473ECB">
            <w:pPr>
              <w:keepNext/>
              <w:spacing w:after="0"/>
              <w:rPr>
                <w:bCs/>
                <w:lang w:eastAsia="en-GB"/>
              </w:rPr>
            </w:pPr>
            <w:r w:rsidRPr="00312BC0">
              <w:rPr>
                <w:bCs/>
                <w:lang w:eastAsia="en-GB"/>
              </w:rPr>
              <w:t>The CBA using central assumptions shows</w:t>
            </w:r>
            <w:r w:rsidR="00FB6AC6" w:rsidRPr="00312BC0">
              <w:rPr>
                <w:bCs/>
                <w:lang w:eastAsia="en-GB"/>
              </w:rPr>
              <w:t xml:space="preserve"> the</w:t>
            </w:r>
            <w:r w:rsidRPr="00312BC0">
              <w:rPr>
                <w:bCs/>
                <w:lang w:eastAsia="en-GB"/>
              </w:rPr>
              <w:t xml:space="preserve"> cost</w:t>
            </w:r>
            <w:r w:rsidR="00FB6AC6" w:rsidRPr="00312BC0">
              <w:rPr>
                <w:bCs/>
                <w:lang w:eastAsia="en-GB"/>
              </w:rPr>
              <w:t>s</w:t>
            </w:r>
            <w:r w:rsidRPr="00312BC0">
              <w:rPr>
                <w:bCs/>
                <w:lang w:eastAsia="en-GB"/>
              </w:rPr>
              <w:t xml:space="preserve"> of </w:t>
            </w:r>
            <w:r w:rsidR="00FB6AC6" w:rsidRPr="00312BC0">
              <w:rPr>
                <w:bCs/>
                <w:lang w:eastAsia="en-GB"/>
              </w:rPr>
              <w:t xml:space="preserve">immediate </w:t>
            </w:r>
            <w:r w:rsidRPr="00312BC0">
              <w:rPr>
                <w:bCs/>
                <w:lang w:eastAsia="en-GB"/>
              </w:rPr>
              <w:t xml:space="preserve">compliance </w:t>
            </w:r>
            <w:r w:rsidR="00FB6AC6" w:rsidRPr="00312BC0">
              <w:rPr>
                <w:bCs/>
                <w:lang w:eastAsia="en-GB"/>
              </w:rPr>
              <w:t>are</w:t>
            </w:r>
            <w:r w:rsidRPr="00312BC0">
              <w:rPr>
                <w:bCs/>
                <w:lang w:eastAsia="en-GB"/>
              </w:rPr>
              <w:t xml:space="preserve"> disproportionate compared to the environmental benefit achieved</w:t>
            </w:r>
            <w:r w:rsidR="00D94FF3" w:rsidRPr="00312BC0">
              <w:rPr>
                <w:bCs/>
                <w:lang w:eastAsia="en-GB"/>
              </w:rPr>
              <w:t>.  Option 2</w:t>
            </w:r>
            <w:r w:rsidR="00411454" w:rsidRPr="00312BC0">
              <w:rPr>
                <w:bCs/>
                <w:lang w:eastAsia="en-GB"/>
              </w:rPr>
              <w:t xml:space="preserve">, which involves limiting </w:t>
            </w:r>
            <w:r w:rsidR="00A95677" w:rsidRPr="00312BC0">
              <w:rPr>
                <w:bCs/>
                <w:lang w:eastAsia="en-GB"/>
              </w:rPr>
              <w:t>loading/unloading rates at White Oil Docks to less than 1 million m</w:t>
            </w:r>
            <w:r w:rsidR="00A95677" w:rsidRPr="00312BC0">
              <w:rPr>
                <w:bCs/>
                <w:vertAlign w:val="superscript"/>
                <w:lang w:eastAsia="en-GB"/>
              </w:rPr>
              <w:t>3</w:t>
            </w:r>
            <w:r w:rsidR="00A95677" w:rsidRPr="00312BC0">
              <w:rPr>
                <w:bCs/>
                <w:lang w:eastAsia="en-GB"/>
              </w:rPr>
              <w:t xml:space="preserve">/year shows </w:t>
            </w:r>
            <w:r w:rsidR="00D94FF3" w:rsidRPr="00312BC0">
              <w:rPr>
                <w:bCs/>
                <w:lang w:eastAsia="en-GB"/>
              </w:rPr>
              <w:t>a negative NPV of £55.62 million</w:t>
            </w:r>
            <w:r w:rsidR="00A95677" w:rsidRPr="00312BC0">
              <w:rPr>
                <w:bCs/>
                <w:lang w:eastAsia="en-GB"/>
              </w:rPr>
              <w:t>.  Option 4</w:t>
            </w:r>
            <w:r w:rsidR="00BA2F4E" w:rsidRPr="00312BC0">
              <w:rPr>
                <w:bCs/>
                <w:lang w:eastAsia="en-GB"/>
              </w:rPr>
              <w:t xml:space="preserve">, which involves </w:t>
            </w:r>
            <w:r w:rsidR="00CC2D94" w:rsidRPr="00312BC0">
              <w:rPr>
                <w:bCs/>
                <w:lang w:eastAsia="en-GB"/>
              </w:rPr>
              <w:t>limiting loading/unloading rates at White Oil Docks to less than 1 million m</w:t>
            </w:r>
            <w:r w:rsidR="00CC2D94" w:rsidRPr="00312BC0">
              <w:rPr>
                <w:bCs/>
                <w:vertAlign w:val="superscript"/>
                <w:lang w:eastAsia="en-GB"/>
              </w:rPr>
              <w:t>3</w:t>
            </w:r>
            <w:r w:rsidR="00CC2D94" w:rsidRPr="00312BC0">
              <w:rPr>
                <w:bCs/>
                <w:lang w:eastAsia="en-GB"/>
              </w:rPr>
              <w:t xml:space="preserve">/year until the end of October 2025, when </w:t>
            </w:r>
            <w:proofErr w:type="gramStart"/>
            <w:r w:rsidR="00CC2D94" w:rsidRPr="00312BC0">
              <w:rPr>
                <w:bCs/>
                <w:lang w:eastAsia="en-GB"/>
              </w:rPr>
              <w:t>the majority of</w:t>
            </w:r>
            <w:proofErr w:type="gramEnd"/>
            <w:r w:rsidR="00CC2D94" w:rsidRPr="00312BC0">
              <w:rPr>
                <w:bCs/>
                <w:lang w:eastAsia="en-GB"/>
              </w:rPr>
              <w:t xml:space="preserve"> loading is transferred to Tranmere Oil Terminal</w:t>
            </w:r>
            <w:r w:rsidR="002A5209" w:rsidRPr="00312BC0">
              <w:rPr>
                <w:bCs/>
                <w:lang w:eastAsia="en-GB"/>
              </w:rPr>
              <w:t>,</w:t>
            </w:r>
            <w:r w:rsidR="00CC2D94" w:rsidRPr="00312BC0">
              <w:rPr>
                <w:bCs/>
                <w:lang w:eastAsia="en-GB"/>
              </w:rPr>
              <w:t xml:space="preserve"> shows a negative NPV of £</w:t>
            </w:r>
            <w:r w:rsidR="00B64C73" w:rsidRPr="00312BC0">
              <w:rPr>
                <w:bCs/>
                <w:lang w:eastAsia="en-GB"/>
              </w:rPr>
              <w:t>34.11 million</w:t>
            </w:r>
            <w:r w:rsidR="00CC2D94" w:rsidRPr="00312BC0">
              <w:rPr>
                <w:bCs/>
                <w:lang w:eastAsia="en-GB"/>
              </w:rPr>
              <w:t xml:space="preserve">.  </w:t>
            </w:r>
          </w:p>
          <w:p w14:paraId="3B454F67" w14:textId="36A9A7FA" w:rsidR="00BF7319" w:rsidRPr="00312BC0" w:rsidRDefault="00BF7319" w:rsidP="00BF7319">
            <w:r w:rsidRPr="00312BC0">
              <w:t>Whilst the CBA using central assumptions also shows a negative NPV for Option 3</w:t>
            </w:r>
            <w:r w:rsidR="00191068" w:rsidRPr="00312BC0">
              <w:t xml:space="preserve">, which involves continued, unabated loading/unloading operations </w:t>
            </w:r>
            <w:r w:rsidRPr="00312BC0">
              <w:t>at White Oil Docks</w:t>
            </w:r>
            <w:r w:rsidR="00191068" w:rsidRPr="00312BC0">
              <w:t xml:space="preserve"> until a VRU is installed</w:t>
            </w:r>
            <w:r w:rsidRPr="00312BC0">
              <w:t xml:space="preserve">, the figures are less significant than for the other options considered (£3.78 million).  </w:t>
            </w:r>
            <w:r w:rsidR="004C7D96" w:rsidRPr="00312BC0">
              <w:t>Whilst t</w:t>
            </w:r>
            <w:r w:rsidRPr="00312BC0">
              <w:t xml:space="preserve">his could suggest that </w:t>
            </w:r>
            <w:r w:rsidR="004C7D96" w:rsidRPr="00312BC0">
              <w:t xml:space="preserve">Option 3 </w:t>
            </w:r>
            <w:r w:rsidRPr="00312BC0">
              <w:t xml:space="preserve">is also potentially viable, as an alternative to the proposed derogation, this option will not achieve compliance until 31/10/2026 at the earliest, one year after the requested derogation date.  </w:t>
            </w:r>
          </w:p>
          <w:p w14:paraId="6D03E70D" w14:textId="29443E27" w:rsidR="00BF7319" w:rsidRPr="00312BC0" w:rsidRDefault="00BF7319" w:rsidP="00BF7319">
            <w:r w:rsidRPr="00312BC0">
              <w:t xml:space="preserve">In addition, the proposed derogation option is well progressed and approaching completion, as demonstrated by the progress reports submitted under improvement conditions IC54 to IC57 and the duly made application to vary the Tranmere Oil Terminal permit.  A complete change in compliance strategy at this stage, involving the installation of a VRU at White Oil Docks, would introduce new uncertainties in </w:t>
            </w:r>
            <w:r w:rsidRPr="00312BC0">
              <w:lastRenderedPageBreak/>
              <w:t>project delivery, potentially impacting on delivery even beyond the operator’s estimated compliance date of 31/10/2026</w:t>
            </w:r>
            <w:r w:rsidR="00DA6A7A" w:rsidRPr="00312BC0">
              <w:t xml:space="preserve"> for Option 3</w:t>
            </w:r>
            <w:r w:rsidRPr="00312BC0">
              <w:t xml:space="preserve">.  </w:t>
            </w:r>
          </w:p>
          <w:p w14:paraId="49C3C63F" w14:textId="77777777" w:rsidR="00BF7319" w:rsidRPr="00312BC0" w:rsidRDefault="00BF7319" w:rsidP="00BF7319">
            <w:r w:rsidRPr="00312BC0">
              <w:t>We are satisfied that the operator has justified that the proposed derogation scenario (Option 1) will achieve compliance with BAT 52 earlier than Option 3 - Install VRU at White Oil Docks.</w:t>
            </w:r>
          </w:p>
          <w:p w14:paraId="247DB072" w14:textId="7A038020" w:rsidR="00BC7794" w:rsidRPr="00312BC0" w:rsidRDefault="000F276E" w:rsidP="00BC7794">
            <w:pPr>
              <w:keepNext/>
              <w:spacing w:after="200"/>
              <w:rPr>
                <w:bCs/>
              </w:rPr>
            </w:pPr>
            <w:r w:rsidRPr="00312BC0">
              <w:rPr>
                <w:b/>
                <w:bCs/>
              </w:rPr>
              <w:t xml:space="preserve">Summary of risks of allowing a derogation </w:t>
            </w:r>
            <w:r w:rsidR="00BC7794" w:rsidRPr="00312BC0">
              <w:rPr>
                <w:b/>
                <w:bCs/>
              </w:rPr>
              <w:t xml:space="preserve">- </w:t>
            </w:r>
            <w:r w:rsidR="00BC7794" w:rsidRPr="00312BC0">
              <w:rPr>
                <w:bCs/>
              </w:rPr>
              <w:t>we are satisfied that the operator has demonstrated that the proposed derogation is not likely to cause significant pollution of the environment or harm to human health. Allowing the derogation will not increase the emissions from loading / unloading at the site and therefore presents no additional risk compared to the previously permitted operations.</w:t>
            </w:r>
          </w:p>
          <w:p w14:paraId="4A63B866" w14:textId="77777777" w:rsidR="002B53F9" w:rsidRPr="00312BC0" w:rsidRDefault="00BC7794" w:rsidP="008D7A8F">
            <w:r w:rsidRPr="00312BC0">
              <w:t xml:space="preserve">We are satisfied that the air quality assessment submitted in support of the previous derogation, and its conclusions, are still representative of emissions from the White Oils Docks vent and we have not reassessed it for this derogation application. </w:t>
            </w:r>
          </w:p>
          <w:p w14:paraId="33DA1C0E" w14:textId="7D9B0489" w:rsidR="002B53F9" w:rsidRPr="00312BC0" w:rsidRDefault="000F276E" w:rsidP="008D7A8F">
            <w:r w:rsidRPr="00312BC0">
              <w:rPr>
                <w:b/>
                <w:bCs/>
              </w:rPr>
              <w:t>Final considerations and permit conditions</w:t>
            </w:r>
            <w:r w:rsidR="002B53F9" w:rsidRPr="00312BC0">
              <w:rPr>
                <w:b/>
                <w:bCs/>
              </w:rPr>
              <w:t xml:space="preserve"> - </w:t>
            </w:r>
            <w:r w:rsidR="00DC336F" w:rsidRPr="00312BC0">
              <w:rPr>
                <w:bCs/>
              </w:rPr>
              <w:t>W</w:t>
            </w:r>
            <w:r w:rsidR="002B53F9" w:rsidRPr="00312BC0">
              <w:t xml:space="preserve">e have considered progress to date in achieving the proposals set out by the second derogation and the delays to the supply of the marine loading arm which are beyond the control of the operator. </w:t>
            </w:r>
          </w:p>
          <w:p w14:paraId="5F8D735A" w14:textId="1F821CBA" w:rsidR="000F276E" w:rsidRPr="00312BC0" w:rsidRDefault="002B53F9" w:rsidP="008D7A8F">
            <w:r w:rsidRPr="00312BC0">
              <w:t xml:space="preserve">We </w:t>
            </w:r>
            <w:r w:rsidR="00F60399" w:rsidRPr="00312BC0">
              <w:t>granted</w:t>
            </w:r>
            <w:r w:rsidRPr="00312BC0">
              <w:t xml:space="preserve"> additional time (the third derogation) to allow the </w:t>
            </w:r>
            <w:r w:rsidR="00681EA5" w:rsidRPr="00312BC0">
              <w:t>Mogas Export Pro</w:t>
            </w:r>
            <w:r w:rsidRPr="00312BC0">
              <w:t>ject to complete.</w:t>
            </w:r>
            <w:r w:rsidR="001B769E" w:rsidRPr="00312BC0">
              <w:t xml:space="preserve">  I</w:t>
            </w:r>
            <w:r w:rsidRPr="00312BC0">
              <w:t>mprovement condition</w:t>
            </w:r>
            <w:r w:rsidR="002C7794" w:rsidRPr="00312BC0">
              <w:t xml:space="preserve"> IC66 is </w:t>
            </w:r>
            <w:r w:rsidRPr="00312BC0">
              <w:t xml:space="preserve">included in the </w:t>
            </w:r>
            <w:r w:rsidR="00207923" w:rsidRPr="00312BC0">
              <w:t>consolidated variation notice</w:t>
            </w:r>
            <w:r w:rsidRPr="00312BC0">
              <w:t xml:space="preserve"> to restrict the operations of the White Oil Docks if the operator fails to provide evidence of sufficient progress of the Mogas Export Project. The operator </w:t>
            </w:r>
            <w:r w:rsidR="008E7389" w:rsidRPr="00312BC0">
              <w:t xml:space="preserve">must </w:t>
            </w:r>
            <w:r w:rsidRPr="00312BC0">
              <w:t xml:space="preserve">report progress </w:t>
            </w:r>
            <w:r w:rsidR="006C6B48" w:rsidRPr="006C6B48">
              <w:t>on the delivery of the Mogas Export Project</w:t>
            </w:r>
            <w:r w:rsidR="001D11F2">
              <w:t xml:space="preserve"> within</w:t>
            </w:r>
            <w:r w:rsidR="006C6B48" w:rsidRPr="006C6B48">
              <w:t xml:space="preserve"> </w:t>
            </w:r>
            <w:r w:rsidR="00C94CE0" w:rsidRPr="00312BC0">
              <w:t xml:space="preserve">two </w:t>
            </w:r>
            <w:r w:rsidRPr="00312BC0">
              <w:t xml:space="preserve">months </w:t>
            </w:r>
            <w:r w:rsidR="001D11F2">
              <w:t>of</w:t>
            </w:r>
            <w:r w:rsidR="00C94CE0" w:rsidRPr="00312BC0">
              <w:t xml:space="preserve"> permit issue </w:t>
            </w:r>
            <w:r w:rsidRPr="00312BC0">
              <w:t xml:space="preserve">and </w:t>
            </w:r>
            <w:r w:rsidR="005D2BA6">
              <w:t>obtain written</w:t>
            </w:r>
            <w:r w:rsidRPr="00312BC0">
              <w:t xml:space="preserve"> approval from the Environment Agency to operate above the throughput applicability threshold of BAT 52 </w:t>
            </w:r>
            <w:r w:rsidR="00B52C7D" w:rsidRPr="00312BC0">
              <w:t xml:space="preserve">in </w:t>
            </w:r>
            <w:r w:rsidR="003B2B48" w:rsidRPr="00312BC0">
              <w:t>the following period</w:t>
            </w:r>
            <w:r w:rsidR="005D2BA6">
              <w:t>,</w:t>
            </w:r>
            <w:r w:rsidR="003B2B48" w:rsidRPr="00312BC0">
              <w:t xml:space="preserve"> up to the time-limited derogation date of 31/10/2025</w:t>
            </w:r>
            <w:r w:rsidR="003B2B48" w:rsidRPr="00312BC0">
              <w:t xml:space="preserve"> </w:t>
            </w:r>
            <w:r w:rsidRPr="00312BC0">
              <w:t>(</w:t>
            </w:r>
            <w:r w:rsidR="003B2B48" w:rsidRPr="00312BC0">
              <w:t xml:space="preserve">throughput </w:t>
            </w:r>
            <w:r w:rsidRPr="00312BC0">
              <w:t>pro-rated as</w:t>
            </w:r>
            <w:r w:rsidR="00BA279B" w:rsidRPr="00312BC0">
              <w:t xml:space="preserve"> </w:t>
            </w:r>
            <w:r w:rsidR="00BA279B" w:rsidRPr="00312BC0">
              <w:t>164,384 m</w:t>
            </w:r>
            <w:r w:rsidR="00BA279B" w:rsidRPr="00312BC0">
              <w:rPr>
                <w:vertAlign w:val="superscript"/>
              </w:rPr>
              <w:t>3</w:t>
            </w:r>
            <w:r w:rsidR="00BA279B" w:rsidRPr="00312BC0">
              <w:t xml:space="preserve"> </w:t>
            </w:r>
            <w:r w:rsidR="00BA279B" w:rsidRPr="00312BC0">
              <w:t xml:space="preserve">for the period </w:t>
            </w:r>
            <w:r w:rsidR="00BA279B" w:rsidRPr="00312BC0">
              <w:t>02/09/2025 to 31/10/2025</w:t>
            </w:r>
            <w:r w:rsidR="00BA279B" w:rsidRPr="00312BC0">
              <w:t>)</w:t>
            </w:r>
            <w:r w:rsidRPr="00312BC0">
              <w:t xml:space="preserve">. </w:t>
            </w:r>
            <w:r w:rsidR="00884E91">
              <w:t xml:space="preserve"> </w:t>
            </w:r>
            <w:r w:rsidR="00884E91" w:rsidRPr="00884E91">
              <w:t>From 01/11/2025 the loading/unloading throughput is limited to &lt;1 million m</w:t>
            </w:r>
            <w:r w:rsidR="00884E91" w:rsidRPr="00E768D1">
              <w:rPr>
                <w:vertAlign w:val="superscript"/>
              </w:rPr>
              <w:t>3</w:t>
            </w:r>
            <w:r w:rsidR="00884E91" w:rsidRPr="00884E91">
              <w:t>/annum.</w:t>
            </w:r>
          </w:p>
        </w:tc>
      </w:tr>
    </w:tbl>
    <w:p w14:paraId="11E65E8D" w14:textId="77777777" w:rsidR="000F276E" w:rsidRDefault="000F276E" w:rsidP="002C25C3"/>
    <w:p w14:paraId="041D05E4" w14:textId="77777777" w:rsidR="002C25C3" w:rsidRPr="00B37AB8" w:rsidRDefault="002C25C3" w:rsidP="002C25C3"/>
    <w:p w14:paraId="479CB421" w14:textId="77777777" w:rsidR="00C24A45" w:rsidRDefault="00C24A45" w:rsidP="00C24A45"/>
    <w:p w14:paraId="1299C43A" w14:textId="77777777" w:rsidR="00C61FEE" w:rsidRPr="009C72CF" w:rsidRDefault="00C61FEE" w:rsidP="00C24A45">
      <w:pPr>
        <w:pStyle w:val="Heading4"/>
      </w:pPr>
    </w:p>
    <w:sectPr w:rsidR="00C61FEE" w:rsidRPr="009C72CF" w:rsidSect="00185EDC">
      <w:footerReference w:type="default" r:id="rId28"/>
      <w:pgSz w:w="11906" w:h="16838" w:code="9"/>
      <w:pgMar w:top="1134" w:right="113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A3055" w14:textId="77777777" w:rsidR="00924153" w:rsidRDefault="00924153" w:rsidP="00FF16FF">
      <w:pPr>
        <w:spacing w:before="0" w:after="0" w:line="240" w:lineRule="auto"/>
      </w:pPr>
      <w:r>
        <w:separator/>
      </w:r>
    </w:p>
  </w:endnote>
  <w:endnote w:type="continuationSeparator" w:id="0">
    <w:p w14:paraId="1821D71A" w14:textId="77777777" w:rsidR="00924153" w:rsidRDefault="00924153" w:rsidP="00FF16FF">
      <w:pPr>
        <w:spacing w:before="0" w:after="0" w:line="240" w:lineRule="auto"/>
      </w:pPr>
      <w:r>
        <w:continuationSeparator/>
      </w:r>
    </w:p>
  </w:endnote>
  <w:endnote w:type="continuationNotice" w:id="1">
    <w:p w14:paraId="426F843A" w14:textId="77777777" w:rsidR="00924153" w:rsidRDefault="009241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59B9" w14:textId="77777777" w:rsidR="00C24A45" w:rsidRDefault="00C24A45" w:rsidP="00C24A45">
    <w:pPr>
      <w:pStyle w:val="Footer"/>
    </w:pPr>
    <w:r>
      <w:t xml:space="preserve">Variation and consolidation </w:t>
    </w:r>
  </w:p>
  <w:p w14:paraId="53751244" w14:textId="77777777" w:rsidR="00C24A45" w:rsidRPr="00FA18F3" w:rsidRDefault="00C24A45" w:rsidP="00C24A45">
    <w:pPr>
      <w:pStyle w:val="Footer"/>
    </w:pPr>
    <w:r w:rsidRPr="00FA18F3">
      <w:t xml:space="preserve">application number </w:t>
    </w:r>
  </w:p>
  <w:p w14:paraId="43ED61AA" w14:textId="4317BCF2" w:rsidR="00C61FEE" w:rsidRPr="00FA18F3" w:rsidRDefault="00FA18F3" w:rsidP="00C24A45">
    <w:pPr>
      <w:pStyle w:val="Footer"/>
    </w:pPr>
    <w:r w:rsidRPr="00FA18F3">
      <w:rPr>
        <w:rStyle w:val="Red"/>
        <w:color w:val="auto"/>
      </w:rPr>
      <w:t>EPR/FP3139FN/V01</w:t>
    </w:r>
    <w:r w:rsidR="0070745D">
      <w:rPr>
        <w:rStyle w:val="Red"/>
        <w:color w:val="auto"/>
      </w:rPr>
      <w:t>7</w:t>
    </w:r>
    <w:r w:rsidR="00C61FEE" w:rsidRPr="00FA18F3">
      <w:ptab w:relativeTo="margin" w:alignment="center" w:leader="none"/>
    </w:r>
    <w:r w:rsidR="00C61FEE" w:rsidRPr="00FA18F3">
      <w:ptab w:relativeTo="margin" w:alignment="right" w:leader="none"/>
    </w:r>
    <w:r w:rsidR="00406895" w:rsidRPr="00FA18F3">
      <w:fldChar w:fldCharType="begin"/>
    </w:r>
    <w:r w:rsidR="00406895" w:rsidRPr="00FA18F3">
      <w:instrText xml:space="preserve"> PAGE   \* MERGEFORMAT </w:instrText>
    </w:r>
    <w:r w:rsidR="00406895" w:rsidRPr="00FA18F3">
      <w:fldChar w:fldCharType="separate"/>
    </w:r>
    <w:r w:rsidR="00240ED3" w:rsidRPr="00FA18F3">
      <w:rPr>
        <w:noProof/>
      </w:rPr>
      <w:t>1</w:t>
    </w:r>
    <w:r w:rsidR="00406895" w:rsidRPr="00FA18F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51318" w14:textId="1307EE90" w:rsidR="002C25C3" w:rsidRDefault="002C25C3" w:rsidP="004E2B8E">
    <w:pPr>
      <w:pStyle w:val="Footer"/>
      <w:tabs>
        <w:tab w:val="right" w:pos="9638"/>
      </w:tabs>
    </w:pPr>
    <w:r>
      <w:rPr>
        <w:noProof/>
      </w:rPr>
      <mc:AlternateContent>
        <mc:Choice Requires="wps">
          <w:drawing>
            <wp:anchor distT="0" distB="0" distL="114300" distR="114300" simplePos="0" relativeHeight="251657728" behindDoc="0" locked="0" layoutInCell="0" allowOverlap="1" wp14:anchorId="43C8F4BD" wp14:editId="0F61D872">
              <wp:simplePos x="0" y="0"/>
              <wp:positionH relativeFrom="page">
                <wp:align>center</wp:align>
              </wp:positionH>
              <wp:positionV relativeFrom="page">
                <wp:align>bottom</wp:align>
              </wp:positionV>
              <wp:extent cx="7772400" cy="4635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3BBD90A" w14:textId="77777777" w:rsidR="002C25C3" w:rsidRPr="008F0F87" w:rsidRDefault="002C25C3" w:rsidP="008F0F87">
                          <w:pPr>
                            <w:spacing w:before="0"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C8F4BD" id="_x0000_t202" coordsize="21600,21600" o:spt="202" path="m,l,21600r21600,l21600,xe">
              <v:stroke joinstyle="miter"/>
              <v:path gradientshapeok="t" o:connecttype="rect"/>
            </v:shapetype>
            <v:shape id="Text Box 5" o:spid="_x0000_s1027" type="#_x0000_t202" style="position:absolute;margin-left:0;margin-top:0;width:612pt;height:36.5pt;z-index:25165772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" o:allowincell="f" filled="f" stroked="f" strokeweight=".5pt">
              <v:textbox inset=",0,,0">
                <w:txbxContent>
                  <w:p w14:paraId="03BBD90A" w14:textId="77777777" w:rsidR="002C25C3" w:rsidRPr="008F0F87" w:rsidRDefault="002C25C3" w:rsidP="008F0F87">
                    <w:pPr>
                      <w:spacing w:before="0" w:after="0"/>
                      <w:jc w:val="center"/>
                      <w:rPr>
                        <w:rFonts w:ascii="Calibri" w:hAnsi="Calibri" w:cs="Calibri"/>
                        <w:color w:val="000000"/>
                      </w:rPr>
                    </w:pPr>
                  </w:p>
                </w:txbxContent>
              </v:textbox>
              <w10:wrap anchorx="page" anchory="page"/>
            </v:shape>
          </w:pict>
        </mc:Fallback>
      </mc:AlternateContent>
    </w:r>
    <w:r>
      <w:t>Permit number</w:t>
    </w:r>
    <w:r>
      <w:tab/>
    </w:r>
    <w:fldSimple w:instr=" DOCPROPERTY  &quot;EA_DOC_FIELD_STRING_Site Name&quot;  \* MERGEFORMAT ">
      <w:r>
        <w:t>Stanlow Manufacturing Complex</w:t>
      </w:r>
    </w:fldSimple>
  </w:p>
  <w:p w14:paraId="4BBA585C" w14:textId="77777777" w:rsidR="002C25C3" w:rsidRPr="00595660" w:rsidRDefault="002C25C3" w:rsidP="007815C7">
    <w:pPr>
      <w:pStyle w:val="Footer"/>
      <w:tabs>
        <w:tab w:val="right" w:pos="9638"/>
      </w:tabs>
    </w:pPr>
    <w:r w:rsidRPr="00595660">
      <w:rPr>
        <w:rStyle w:val="Red"/>
        <w:color w:val="auto"/>
      </w:rPr>
      <w:fldChar w:fldCharType="begin"/>
    </w:r>
    <w:r w:rsidRPr="00595660">
      <w:rPr>
        <w:rStyle w:val="Red"/>
        <w:color w:val="auto"/>
      </w:rPr>
      <w:instrText xml:space="preserve"> DOCPROPERTY \* Charformat "EA_DOC_FIELD_STRING_Permit Number"  \* MERGEFORMAT </w:instrText>
    </w:r>
    <w:r w:rsidRPr="00595660">
      <w:rPr>
        <w:rStyle w:val="Red"/>
        <w:color w:val="auto"/>
      </w:rPr>
      <w:fldChar w:fldCharType="separate"/>
    </w:r>
    <w:r>
      <w:rPr>
        <w:rStyle w:val="Red"/>
        <w:color w:val="auto"/>
      </w:rPr>
      <w:t>EPR/FP3139FN</w:t>
    </w:r>
    <w:r w:rsidRPr="00595660">
      <w:rPr>
        <w:rStyle w:val="Red"/>
        <w:color w:val="auto"/>
      </w:rPr>
      <w:fldChar w:fldCharType="end"/>
    </w:r>
    <w:r>
      <w:tab/>
    </w:r>
    <w:r>
      <w:fldChar w:fldCharType="begin"/>
    </w:r>
    <w:r>
      <w:instrText xml:space="preserve"> PAGE   \* MERGEFORMAT </w:instrText>
    </w:r>
    <w:r>
      <w:fldChar w:fldCharType="separate"/>
    </w:r>
    <w:r>
      <w:rPr>
        <w:noProof/>
      </w:rPr>
      <w:t>45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E78D5" w14:textId="77777777" w:rsidR="00C24A45" w:rsidRPr="00842DB2" w:rsidRDefault="00C24A45" w:rsidP="00C24A45">
    <w:pPr>
      <w:pStyle w:val="Footer"/>
    </w:pPr>
    <w:r>
      <w:t xml:space="preserve">Permit </w:t>
    </w:r>
    <w:r w:rsidRPr="00842DB2">
      <w:t>number</w:t>
    </w:r>
  </w:p>
  <w:p w14:paraId="06C677C7" w14:textId="21F47789" w:rsidR="00C24A45" w:rsidRPr="00842DB2" w:rsidRDefault="00842DB2" w:rsidP="00C24A45">
    <w:pPr>
      <w:pStyle w:val="Footer"/>
    </w:pPr>
    <w:r w:rsidRPr="00842DB2">
      <w:rPr>
        <w:rStyle w:val="Red"/>
        <w:color w:val="auto"/>
      </w:rPr>
      <w:t>EPR/FP3139FN</w:t>
    </w:r>
    <w:r w:rsidR="00C24A45" w:rsidRPr="00842DB2">
      <w:ptab w:relativeTo="margin" w:alignment="center" w:leader="none"/>
    </w:r>
    <w:r w:rsidR="00C24A45" w:rsidRPr="00842DB2">
      <w:ptab w:relativeTo="margin" w:alignment="right" w:leader="none"/>
    </w:r>
    <w:r w:rsidR="00C24A45" w:rsidRPr="00842DB2">
      <w:fldChar w:fldCharType="begin"/>
    </w:r>
    <w:r w:rsidR="00C24A45" w:rsidRPr="00842DB2">
      <w:instrText xml:space="preserve"> PAGE   \* MERGEFORMAT </w:instrText>
    </w:r>
    <w:r w:rsidR="00C24A45" w:rsidRPr="00842DB2">
      <w:fldChar w:fldCharType="separate"/>
    </w:r>
    <w:r w:rsidR="00240ED3" w:rsidRPr="00842DB2">
      <w:rPr>
        <w:noProof/>
      </w:rPr>
      <w:t>7</w:t>
    </w:r>
    <w:r w:rsidR="00C24A45" w:rsidRPr="00842DB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83AE2" w14:textId="77777777" w:rsidR="00924153" w:rsidRDefault="00924153" w:rsidP="00FF16FF">
      <w:pPr>
        <w:spacing w:before="0" w:after="0" w:line="240" w:lineRule="auto"/>
      </w:pPr>
      <w:r>
        <w:separator/>
      </w:r>
    </w:p>
  </w:footnote>
  <w:footnote w:type="continuationSeparator" w:id="0">
    <w:p w14:paraId="23311FCB" w14:textId="77777777" w:rsidR="00924153" w:rsidRDefault="00924153" w:rsidP="00FF16FF">
      <w:pPr>
        <w:spacing w:before="0" w:after="0" w:line="240" w:lineRule="auto"/>
      </w:pPr>
      <w:r>
        <w:continuationSeparator/>
      </w:r>
    </w:p>
  </w:footnote>
  <w:footnote w:type="continuationNotice" w:id="1">
    <w:p w14:paraId="66E4F558" w14:textId="77777777" w:rsidR="00924153" w:rsidRDefault="009241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651642"/>
      <w:docPartObj>
        <w:docPartGallery w:val="Watermarks"/>
        <w:docPartUnique/>
      </w:docPartObj>
    </w:sdtPr>
    <w:sdtEndPr/>
    <w:sdtContent>
      <w:p w14:paraId="1FA24AE1" w14:textId="2003942D" w:rsidR="00BF1F06" w:rsidRDefault="00E768D1">
        <w:pPr>
          <w:pStyle w:val="Header"/>
        </w:pPr>
        <w:r>
          <w:rPr>
            <w:noProof/>
          </w:rPr>
          <w:pict w14:anchorId="42F64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8217" w14:textId="77777777" w:rsidR="002C25C3" w:rsidRDefault="002C25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369493"/>
      <w:docPartObj>
        <w:docPartGallery w:val="Watermarks"/>
        <w:docPartUnique/>
      </w:docPartObj>
    </w:sdtPr>
    <w:sdtEndPr/>
    <w:sdtContent>
      <w:p w14:paraId="0B31D881" w14:textId="77777777" w:rsidR="005346F3" w:rsidRDefault="00E768D1" w:rsidP="005346F3">
        <w:pPr>
          <w:pStyle w:val="Header"/>
        </w:pPr>
        <w:r>
          <w:rPr>
            <w:noProof/>
          </w:rPr>
          <w:pict w14:anchorId="4DB38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6EDB6145" w14:textId="77777777" w:rsidR="002C25C3" w:rsidRDefault="002C25C3">
    <w:pPr>
      <w:pStyle w:val="Header"/>
    </w:pPr>
    <w:r>
      <w:rPr>
        <w:noProof/>
      </w:rPr>
      <mc:AlternateContent>
        <mc:Choice Requires="wps">
          <w:drawing>
            <wp:anchor distT="0" distB="0" distL="114300" distR="114300" simplePos="0" relativeHeight="251656704" behindDoc="0" locked="0" layoutInCell="0" allowOverlap="1" wp14:anchorId="64D27F8A" wp14:editId="7A73B3E3">
              <wp:simplePos x="0" y="0"/>
              <wp:positionH relativeFrom="page">
                <wp:align>center</wp:align>
              </wp:positionH>
              <wp:positionV relativeFrom="page">
                <wp:align>top</wp:align>
              </wp:positionV>
              <wp:extent cx="7772400" cy="4635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69166686" w14:textId="77777777" w:rsidR="002C25C3" w:rsidRPr="008F0F87" w:rsidRDefault="002C25C3" w:rsidP="008F0F87">
                          <w:pPr>
                            <w:spacing w:before="0"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D27F8A" id="_x0000_t202" coordsize="21600,21600" o:spt="202" path="m,l,21600r21600,l21600,xe">
              <v:stroke joinstyle="miter"/>
              <v:path gradientshapeok="t" o:connecttype="rect"/>
            </v:shapetype>
            <v:shape id="Text Box 6" o:spid="_x0000_s1026" type="#_x0000_t202" style="position:absolute;margin-left:0;margin-top:0;width:612pt;height:36.5pt;z-index:25165670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" o:allowincell="f" filled="f" stroked="f" strokeweight=".5pt">
              <v:textbox inset=",0,,0">
                <w:txbxContent>
                  <w:p w14:paraId="69166686" w14:textId="77777777" w:rsidR="002C25C3" w:rsidRPr="008F0F87" w:rsidRDefault="002C25C3" w:rsidP="008F0F87">
                    <w:pPr>
                      <w:spacing w:before="0" w:after="0"/>
                      <w:jc w:val="center"/>
                      <w:rPr>
                        <w:rFonts w:ascii="Calibri" w:hAnsi="Calibri" w:cs="Calibri"/>
                        <w:color w:val="00000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D2E7" w14:textId="77777777" w:rsidR="002C25C3" w:rsidRDefault="002C25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EE1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F69C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D24C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EC04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8E97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444A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E68E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F82C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A48D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E09B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82F6A574"/>
    <w:lvl w:ilvl="0">
      <w:start w:val="1"/>
      <w:numFmt w:val="bullet"/>
      <w:pStyle w:val="coverAct"/>
      <w:lvlText w:val=""/>
      <w:lvlJc w:val="left"/>
      <w:pPr>
        <w:tabs>
          <w:tab w:val="num" w:pos="-1843"/>
        </w:tabs>
        <w:ind w:left="-1843" w:hanging="360"/>
      </w:pPr>
      <w:rPr>
        <w:rFonts w:ascii="Symbol" w:hAnsi="Symbol" w:hint="default"/>
        <w:sz w:val="16"/>
      </w:rPr>
    </w:lvl>
  </w:abstractNum>
  <w:abstractNum w:abstractNumId="11" w15:restartNumberingAfterBreak="0">
    <w:nsid w:val="00000006"/>
    <w:multiLevelType w:val="singleLevel"/>
    <w:tmpl w:val="1B0631E8"/>
    <w:lvl w:ilvl="0">
      <w:start w:val="1"/>
      <w:numFmt w:val="bullet"/>
      <w:lvlText w:val=""/>
      <w:lvlJc w:val="left"/>
      <w:pPr>
        <w:tabs>
          <w:tab w:val="num" w:pos="927"/>
        </w:tabs>
        <w:ind w:left="851" w:hanging="284"/>
      </w:pPr>
      <w:rPr>
        <w:rFonts w:ascii="Symbol" w:hAnsi="Symbol" w:hint="default"/>
        <w:sz w:val="16"/>
      </w:rPr>
    </w:lvl>
  </w:abstractNum>
  <w:abstractNum w:abstractNumId="12" w15:restartNumberingAfterBreak="0">
    <w:nsid w:val="011E0E7E"/>
    <w:multiLevelType w:val="hybridMultilevel"/>
    <w:tmpl w:val="BA9202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02577CC8"/>
    <w:multiLevelType w:val="hybridMultilevel"/>
    <w:tmpl w:val="B524C2DE"/>
    <w:lvl w:ilvl="0" w:tplc="D1147E8A">
      <w:start w:val="4"/>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7405CFE"/>
    <w:multiLevelType w:val="multilevel"/>
    <w:tmpl w:val="78FCE504"/>
    <w:styleLink w:val="EARomanBullets"/>
    <w:lvl w:ilvl="0">
      <w:start w:val="1"/>
      <w:numFmt w:val="lowerRoman"/>
      <w:pStyle w:val="RomanBulletL1"/>
      <w:lvlText w:val="(%1)"/>
      <w:lvlJc w:val="left"/>
      <w:pPr>
        <w:tabs>
          <w:tab w:val="num" w:pos="340"/>
        </w:tabs>
        <w:ind w:left="340" w:hanging="340"/>
      </w:pPr>
      <w:rPr>
        <w:rFonts w:hint="default"/>
      </w:rPr>
    </w:lvl>
    <w:lvl w:ilvl="1">
      <w:start w:val="1"/>
      <w:numFmt w:val="lowerRoman"/>
      <w:pStyle w:val="RomanBulletL2"/>
      <w:lvlText w:val="(%2)"/>
      <w:lvlJc w:val="left"/>
      <w:pPr>
        <w:tabs>
          <w:tab w:val="num" w:pos="680"/>
        </w:tabs>
        <w:ind w:left="680" w:hanging="340"/>
      </w:pPr>
      <w:rPr>
        <w:rFonts w:hint="default"/>
      </w:rPr>
    </w:lvl>
    <w:lvl w:ilvl="2">
      <w:start w:val="1"/>
      <w:numFmt w:val="lowerRoman"/>
      <w:pStyle w:val="RomanBulletL3"/>
      <w:lvlText w:val="(%3)"/>
      <w:lvlJc w:val="left"/>
      <w:pPr>
        <w:tabs>
          <w:tab w:val="num" w:pos="1134"/>
        </w:tabs>
        <w:ind w:left="1134" w:hanging="454"/>
      </w:pPr>
      <w:rPr>
        <w:rFonts w:hint="default"/>
      </w:rPr>
    </w:lvl>
    <w:lvl w:ilvl="3">
      <w:start w:val="1"/>
      <w:numFmt w:val="lowerRoman"/>
      <w:pStyle w:val="RomanBulletL4"/>
      <w:lvlText w:val="(%4)"/>
      <w:lvlJc w:val="left"/>
      <w:pPr>
        <w:tabs>
          <w:tab w:val="num" w:pos="1588"/>
        </w:tabs>
        <w:ind w:left="1588" w:hanging="454"/>
      </w:pPr>
      <w:rPr>
        <w:rFonts w:hint="default"/>
      </w:rPr>
    </w:lvl>
    <w:lvl w:ilvl="4">
      <w:start w:val="1"/>
      <w:numFmt w:val="lowerLetter"/>
      <w:lvlText w:val="(%5)"/>
      <w:lvlJc w:val="left"/>
      <w:pPr>
        <w:ind w:left="2140" w:hanging="360"/>
      </w:pPr>
      <w:rPr>
        <w:rFonts w:hint="default"/>
      </w:rPr>
    </w:lvl>
    <w:lvl w:ilvl="5">
      <w:start w:val="1"/>
      <w:numFmt w:val="lowerRoman"/>
      <w:lvlText w:val="(%6)"/>
      <w:lvlJc w:val="left"/>
      <w:pPr>
        <w:ind w:left="2500" w:hanging="360"/>
      </w:pPr>
      <w:rPr>
        <w:rFonts w:hint="default"/>
      </w:rPr>
    </w:lvl>
    <w:lvl w:ilvl="6">
      <w:start w:val="1"/>
      <w:numFmt w:val="decimal"/>
      <w:lvlText w:val="%7."/>
      <w:lvlJc w:val="left"/>
      <w:pPr>
        <w:ind w:left="2860" w:hanging="360"/>
      </w:pPr>
      <w:rPr>
        <w:rFonts w:hint="default"/>
      </w:rPr>
    </w:lvl>
    <w:lvl w:ilvl="7">
      <w:start w:val="1"/>
      <w:numFmt w:val="lowerLetter"/>
      <w:lvlText w:val="%8."/>
      <w:lvlJc w:val="left"/>
      <w:pPr>
        <w:ind w:left="3220" w:hanging="360"/>
      </w:pPr>
      <w:rPr>
        <w:rFonts w:hint="default"/>
      </w:rPr>
    </w:lvl>
    <w:lvl w:ilvl="8">
      <w:start w:val="1"/>
      <w:numFmt w:val="lowerRoman"/>
      <w:lvlText w:val="%9."/>
      <w:lvlJc w:val="left"/>
      <w:pPr>
        <w:ind w:left="3580" w:hanging="360"/>
      </w:pPr>
      <w:rPr>
        <w:rFonts w:hint="default"/>
      </w:rPr>
    </w:lvl>
  </w:abstractNum>
  <w:abstractNum w:abstractNumId="15" w15:restartNumberingAfterBreak="0">
    <w:nsid w:val="095B0E31"/>
    <w:multiLevelType w:val="hybridMultilevel"/>
    <w:tmpl w:val="5D02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DE38E1"/>
    <w:multiLevelType w:val="hybridMultilevel"/>
    <w:tmpl w:val="B818F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3474BC"/>
    <w:multiLevelType w:val="hybridMultilevel"/>
    <w:tmpl w:val="362A5A2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DD557C6"/>
    <w:multiLevelType w:val="hybridMultilevel"/>
    <w:tmpl w:val="226CF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457141"/>
    <w:multiLevelType w:val="singleLevel"/>
    <w:tmpl w:val="23D877DC"/>
    <w:lvl w:ilvl="0">
      <w:start w:val="1"/>
      <w:numFmt w:val="bullet"/>
      <w:pStyle w:val="ListBullet"/>
      <w:lvlText w:val=""/>
      <w:lvlJc w:val="left"/>
      <w:pPr>
        <w:tabs>
          <w:tab w:val="num" w:pos="360"/>
        </w:tabs>
        <w:ind w:left="360" w:hanging="360"/>
      </w:pPr>
      <w:rPr>
        <w:rFonts w:ascii="Symbol" w:hAnsi="Symbol" w:hint="default"/>
      </w:rPr>
    </w:lvl>
  </w:abstractNum>
  <w:abstractNum w:abstractNumId="20" w15:restartNumberingAfterBreak="0">
    <w:nsid w:val="10205D55"/>
    <w:multiLevelType w:val="hybridMultilevel"/>
    <w:tmpl w:val="6E0E8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6E7DE0"/>
    <w:multiLevelType w:val="hybridMultilevel"/>
    <w:tmpl w:val="926E319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12254F23"/>
    <w:multiLevelType w:val="hybridMultilevel"/>
    <w:tmpl w:val="B7D60148"/>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13817DB7"/>
    <w:multiLevelType w:val="hybridMultilevel"/>
    <w:tmpl w:val="E1CE4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DF08B1"/>
    <w:multiLevelType w:val="hybridMultilevel"/>
    <w:tmpl w:val="926E319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15D408F5"/>
    <w:multiLevelType w:val="hybridMultilevel"/>
    <w:tmpl w:val="90324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197F4C73"/>
    <w:multiLevelType w:val="hybridMultilevel"/>
    <w:tmpl w:val="043CC29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502" w:hanging="360"/>
      </w:pPr>
      <w:rPr>
        <w:rFonts w:hint="default"/>
        <w:color w:val="000000"/>
        <w:sz w:val="18"/>
      </w:rPr>
    </w:lvl>
    <w:lvl w:ilvl="2" w:tplc="08090005">
      <w:start w:val="1"/>
      <w:numFmt w:val="bullet"/>
      <w:lvlText w:val=""/>
      <w:lvlJc w:val="left"/>
      <w:pPr>
        <w:ind w:left="927"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D04BD6"/>
    <w:multiLevelType w:val="hybridMultilevel"/>
    <w:tmpl w:val="29DADA90"/>
    <w:lvl w:ilvl="0" w:tplc="08090001">
      <w:start w:val="1"/>
      <w:numFmt w:val="bullet"/>
      <w:lvlText w:val=""/>
      <w:lvlJc w:val="left"/>
      <w:pPr>
        <w:ind w:left="445" w:hanging="360"/>
      </w:pPr>
      <w:rPr>
        <w:rFonts w:ascii="Symbol" w:hAnsi="Symbo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29" w15:restartNumberingAfterBreak="0">
    <w:nsid w:val="1C06558A"/>
    <w:multiLevelType w:val="hybridMultilevel"/>
    <w:tmpl w:val="F306E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CB92D18"/>
    <w:multiLevelType w:val="hybridMultilevel"/>
    <w:tmpl w:val="B48E5210"/>
    <w:lvl w:ilvl="0" w:tplc="C82232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CDB3D49"/>
    <w:multiLevelType w:val="hybridMultilevel"/>
    <w:tmpl w:val="C840C264"/>
    <w:lvl w:ilvl="0" w:tplc="FA0C271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1D73066F"/>
    <w:multiLevelType w:val="hybridMultilevel"/>
    <w:tmpl w:val="FED4C06E"/>
    <w:lvl w:ilvl="0" w:tplc="B55E5C38">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E5146D2"/>
    <w:multiLevelType w:val="hybridMultilevel"/>
    <w:tmpl w:val="4ACAB6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1E612ABE"/>
    <w:multiLevelType w:val="hybridMultilevel"/>
    <w:tmpl w:val="1EA295C2"/>
    <w:lvl w:ilvl="0" w:tplc="A8D205A8">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CB213C"/>
    <w:multiLevelType w:val="hybridMultilevel"/>
    <w:tmpl w:val="FF9E095E"/>
    <w:lvl w:ilvl="0" w:tplc="6EAE85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37" w15:restartNumberingAfterBreak="0">
    <w:nsid w:val="246E412C"/>
    <w:multiLevelType w:val="hybridMultilevel"/>
    <w:tmpl w:val="4006884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267E5E8D"/>
    <w:multiLevelType w:val="hybridMultilevel"/>
    <w:tmpl w:val="1F62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220C35"/>
    <w:multiLevelType w:val="hybridMultilevel"/>
    <w:tmpl w:val="F2765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74B1DA6"/>
    <w:multiLevelType w:val="hybridMultilevel"/>
    <w:tmpl w:val="9EB06CCE"/>
    <w:lvl w:ilvl="0" w:tplc="A904809E">
      <w:start w:val="1"/>
      <w:numFmt w:val="bullet"/>
      <w:lvlText w:val=""/>
      <w:lvlJc w:val="left"/>
      <w:pPr>
        <w:tabs>
          <w:tab w:val="num" w:pos="1997"/>
        </w:tabs>
        <w:ind w:left="1997" w:hanging="360"/>
      </w:pPr>
      <w:rPr>
        <w:rFonts w:ascii="Symbol" w:hAnsi="Symbol" w:hint="default"/>
        <w:color w:val="000000"/>
      </w:rPr>
    </w:lvl>
    <w:lvl w:ilvl="1" w:tplc="733A00A6">
      <w:start w:val="2"/>
      <w:numFmt w:val="lowerLetter"/>
      <w:lvlText w:val="(%2)"/>
      <w:lvlJc w:val="left"/>
      <w:pPr>
        <w:tabs>
          <w:tab w:val="num" w:pos="2717"/>
        </w:tabs>
        <w:ind w:left="2717" w:hanging="360"/>
      </w:pPr>
      <w:rPr>
        <w:rFonts w:hint="default"/>
        <w:i w:val="0"/>
        <w:color w:val="auto"/>
      </w:rPr>
    </w:lvl>
    <w:lvl w:ilvl="2" w:tplc="08090005">
      <w:start w:val="1"/>
      <w:numFmt w:val="bullet"/>
      <w:lvlText w:val=""/>
      <w:lvlJc w:val="left"/>
      <w:pPr>
        <w:tabs>
          <w:tab w:val="num" w:pos="3437"/>
        </w:tabs>
        <w:ind w:left="3437" w:hanging="360"/>
      </w:pPr>
      <w:rPr>
        <w:rFonts w:ascii="Wingdings" w:hAnsi="Wingdings" w:hint="default"/>
      </w:rPr>
    </w:lvl>
    <w:lvl w:ilvl="3" w:tplc="08090001" w:tentative="1">
      <w:start w:val="1"/>
      <w:numFmt w:val="bullet"/>
      <w:lvlText w:val=""/>
      <w:lvlJc w:val="left"/>
      <w:pPr>
        <w:tabs>
          <w:tab w:val="num" w:pos="4157"/>
        </w:tabs>
        <w:ind w:left="4157" w:hanging="360"/>
      </w:pPr>
      <w:rPr>
        <w:rFonts w:ascii="Symbol" w:hAnsi="Symbol" w:hint="default"/>
      </w:rPr>
    </w:lvl>
    <w:lvl w:ilvl="4" w:tplc="08090003" w:tentative="1">
      <w:start w:val="1"/>
      <w:numFmt w:val="bullet"/>
      <w:lvlText w:val="o"/>
      <w:lvlJc w:val="left"/>
      <w:pPr>
        <w:tabs>
          <w:tab w:val="num" w:pos="4877"/>
        </w:tabs>
        <w:ind w:left="4877" w:hanging="360"/>
      </w:pPr>
      <w:rPr>
        <w:rFonts w:ascii="Courier New" w:hAnsi="Courier New" w:cs="Courier New" w:hint="default"/>
      </w:rPr>
    </w:lvl>
    <w:lvl w:ilvl="5" w:tplc="08090005" w:tentative="1">
      <w:start w:val="1"/>
      <w:numFmt w:val="bullet"/>
      <w:lvlText w:val=""/>
      <w:lvlJc w:val="left"/>
      <w:pPr>
        <w:tabs>
          <w:tab w:val="num" w:pos="5597"/>
        </w:tabs>
        <w:ind w:left="5597" w:hanging="360"/>
      </w:pPr>
      <w:rPr>
        <w:rFonts w:ascii="Wingdings" w:hAnsi="Wingdings" w:hint="default"/>
      </w:rPr>
    </w:lvl>
    <w:lvl w:ilvl="6" w:tplc="08090001" w:tentative="1">
      <w:start w:val="1"/>
      <w:numFmt w:val="bullet"/>
      <w:lvlText w:val=""/>
      <w:lvlJc w:val="left"/>
      <w:pPr>
        <w:tabs>
          <w:tab w:val="num" w:pos="6317"/>
        </w:tabs>
        <w:ind w:left="6317" w:hanging="360"/>
      </w:pPr>
      <w:rPr>
        <w:rFonts w:ascii="Symbol" w:hAnsi="Symbol" w:hint="default"/>
      </w:rPr>
    </w:lvl>
    <w:lvl w:ilvl="7" w:tplc="08090003" w:tentative="1">
      <w:start w:val="1"/>
      <w:numFmt w:val="bullet"/>
      <w:lvlText w:val="o"/>
      <w:lvlJc w:val="left"/>
      <w:pPr>
        <w:tabs>
          <w:tab w:val="num" w:pos="7037"/>
        </w:tabs>
        <w:ind w:left="7037" w:hanging="360"/>
      </w:pPr>
      <w:rPr>
        <w:rFonts w:ascii="Courier New" w:hAnsi="Courier New" w:cs="Courier New" w:hint="default"/>
      </w:rPr>
    </w:lvl>
    <w:lvl w:ilvl="8" w:tplc="08090005" w:tentative="1">
      <w:start w:val="1"/>
      <w:numFmt w:val="bullet"/>
      <w:lvlText w:val=""/>
      <w:lvlJc w:val="left"/>
      <w:pPr>
        <w:tabs>
          <w:tab w:val="num" w:pos="7757"/>
        </w:tabs>
        <w:ind w:left="7757" w:hanging="360"/>
      </w:pPr>
      <w:rPr>
        <w:rFonts w:ascii="Wingdings" w:hAnsi="Wingdings" w:hint="default"/>
      </w:rPr>
    </w:lvl>
  </w:abstractNum>
  <w:abstractNum w:abstractNumId="41" w15:restartNumberingAfterBreak="0">
    <w:nsid w:val="29C11384"/>
    <w:multiLevelType w:val="multilevel"/>
    <w:tmpl w:val="C030ADD4"/>
    <w:styleLink w:val="EATableBullets"/>
    <w:lvl w:ilvl="0">
      <w:start w:val="1"/>
      <w:numFmt w:val="bullet"/>
      <w:pStyle w:val="TableBulletL1"/>
      <w:lvlText w:val="•"/>
      <w:lvlJc w:val="left"/>
      <w:pPr>
        <w:tabs>
          <w:tab w:val="num" w:pos="425"/>
        </w:tabs>
        <w:ind w:left="425" w:hanging="340"/>
      </w:pPr>
      <w:rPr>
        <w:rFonts w:asciiTheme="minorHAnsi" w:hAnsiTheme="minorHAnsi" w:cs="Times New Roman" w:hint="default"/>
        <w:color w:val="auto"/>
      </w:rPr>
    </w:lvl>
    <w:lvl w:ilvl="1">
      <w:start w:val="1"/>
      <w:numFmt w:val="lowerLetter"/>
      <w:pStyle w:val="TableBulletL2"/>
      <w:lvlText w:val="(%2)"/>
      <w:lvlJc w:val="left"/>
      <w:pPr>
        <w:tabs>
          <w:tab w:val="num" w:pos="879"/>
        </w:tabs>
        <w:ind w:left="879" w:hanging="454"/>
      </w:pPr>
      <w:rPr>
        <w:rFonts w:hint="default"/>
      </w:rPr>
    </w:lvl>
    <w:lvl w:ilvl="2">
      <w:start w:val="1"/>
      <w:numFmt w:val="bullet"/>
      <w:pStyle w:val="TableBulletL3"/>
      <w:lvlText w:val="–"/>
      <w:lvlJc w:val="left"/>
      <w:pPr>
        <w:tabs>
          <w:tab w:val="num" w:pos="1219"/>
        </w:tabs>
        <w:ind w:left="1219" w:hanging="340"/>
      </w:pPr>
      <w:rPr>
        <w:rFonts w:ascii="Arial" w:hAnsi="Arial" w:hint="default"/>
        <w:color w:val="262626"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9ED29C6"/>
    <w:multiLevelType w:val="multilevel"/>
    <w:tmpl w:val="C030ADD4"/>
    <w:numStyleLink w:val="EATableBullets"/>
  </w:abstractNum>
  <w:abstractNum w:abstractNumId="43" w15:restartNumberingAfterBreak="0">
    <w:nsid w:val="2BA63FDA"/>
    <w:multiLevelType w:val="hybridMultilevel"/>
    <w:tmpl w:val="AB3C8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C9A3A42"/>
    <w:multiLevelType w:val="hybridMultilevel"/>
    <w:tmpl w:val="6F022F6E"/>
    <w:lvl w:ilvl="0" w:tplc="43161F7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FB034C9"/>
    <w:multiLevelType w:val="hybridMultilevel"/>
    <w:tmpl w:val="88BC11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301E2660"/>
    <w:multiLevelType w:val="hybridMultilevel"/>
    <w:tmpl w:val="CC86D2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31E12F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323A27F3"/>
    <w:multiLevelType w:val="hybridMultilevel"/>
    <w:tmpl w:val="EAD80BA0"/>
    <w:lvl w:ilvl="0" w:tplc="D536EF40">
      <w:start w:val="1"/>
      <w:numFmt w:val="bullet"/>
      <w:lvlText w:val="-"/>
      <w:lvlJc w:val="left"/>
      <w:pPr>
        <w:ind w:left="720" w:hanging="360"/>
      </w:pPr>
      <w:rPr>
        <w:rFonts w:ascii="Arial" w:eastAsia="Calibri" w:hAnsi="Arial" w:cs="Aria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2375B1"/>
    <w:multiLevelType w:val="hybridMultilevel"/>
    <w:tmpl w:val="C210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3B28CC"/>
    <w:multiLevelType w:val="hybridMultilevel"/>
    <w:tmpl w:val="40649854"/>
    <w:lvl w:ilvl="0" w:tplc="43161F7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69400AF"/>
    <w:multiLevelType w:val="hybridMultilevel"/>
    <w:tmpl w:val="DEC60388"/>
    <w:lvl w:ilvl="0" w:tplc="F1ACF62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95C3B6B"/>
    <w:multiLevelType w:val="singleLevel"/>
    <w:tmpl w:val="9C40EDDE"/>
    <w:lvl w:ilvl="0">
      <w:start w:val="1"/>
      <w:numFmt w:val="bullet"/>
      <w:pStyle w:val="Bullet1"/>
      <w:lvlText w:val=""/>
      <w:lvlJc w:val="left"/>
      <w:pPr>
        <w:tabs>
          <w:tab w:val="num" w:pos="360"/>
        </w:tabs>
        <w:ind w:left="360" w:hanging="360"/>
      </w:pPr>
      <w:rPr>
        <w:rFonts w:ascii="Symbol" w:hAnsi="Symbol" w:hint="default"/>
        <w:sz w:val="16"/>
      </w:rPr>
    </w:lvl>
  </w:abstractNum>
  <w:abstractNum w:abstractNumId="53" w15:restartNumberingAfterBreak="0">
    <w:nsid w:val="3FBB2653"/>
    <w:multiLevelType w:val="hybridMultilevel"/>
    <w:tmpl w:val="D0166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01523DF"/>
    <w:multiLevelType w:val="hybridMultilevel"/>
    <w:tmpl w:val="DEC60388"/>
    <w:lvl w:ilvl="0" w:tplc="F1ACF62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40DB5C50"/>
    <w:multiLevelType w:val="hybridMultilevel"/>
    <w:tmpl w:val="DCCCF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12B5712"/>
    <w:multiLevelType w:val="hybridMultilevel"/>
    <w:tmpl w:val="133C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21432D6"/>
    <w:multiLevelType w:val="hybridMultilevel"/>
    <w:tmpl w:val="FEEAF8A0"/>
    <w:lvl w:ilvl="0" w:tplc="BC78E54E">
      <w:start w:val="1"/>
      <w:numFmt w:val="decimal"/>
      <w:lvlText w:val="%1)"/>
      <w:lvlJc w:val="left"/>
      <w:pPr>
        <w:ind w:left="720" w:hanging="360"/>
      </w:pPr>
      <w:rPr>
        <w:rFonts w:ascii="Arial" w:eastAsia="Times New Roman" w:hAnsi="Arial" w:cs="Times New Roman"/>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3433505"/>
    <w:multiLevelType w:val="hybridMultilevel"/>
    <w:tmpl w:val="1A488C08"/>
    <w:lvl w:ilvl="0" w:tplc="764E1AF0">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37C1CDC"/>
    <w:multiLevelType w:val="multilevel"/>
    <w:tmpl w:val="71A2B7D8"/>
    <w:styleLink w:val="EAAlphaBullets"/>
    <w:lvl w:ilvl="0">
      <w:start w:val="1"/>
      <w:numFmt w:val="lowerLetter"/>
      <w:pStyle w:val="AlphaBulletL1"/>
      <w:lvlText w:val="(%1)"/>
      <w:lvlJc w:val="left"/>
      <w:pPr>
        <w:tabs>
          <w:tab w:val="num" w:pos="340"/>
        </w:tabs>
        <w:ind w:left="340" w:hanging="340"/>
      </w:pPr>
      <w:rPr>
        <w:rFonts w:hint="default"/>
      </w:rPr>
    </w:lvl>
    <w:lvl w:ilvl="1">
      <w:start w:val="1"/>
      <w:numFmt w:val="lowerLetter"/>
      <w:pStyle w:val="AlphaBulletL2"/>
      <w:lvlText w:val="(%2)"/>
      <w:lvlJc w:val="left"/>
      <w:pPr>
        <w:tabs>
          <w:tab w:val="num" w:pos="680"/>
        </w:tabs>
        <w:ind w:left="680" w:hanging="340"/>
      </w:pPr>
      <w:rPr>
        <w:rFonts w:hint="default"/>
      </w:rPr>
    </w:lvl>
    <w:lvl w:ilvl="2">
      <w:start w:val="1"/>
      <w:numFmt w:val="lowerLetter"/>
      <w:pStyle w:val="AlphaBulletL3"/>
      <w:lvlText w:val="(%3)"/>
      <w:lvlJc w:val="left"/>
      <w:pPr>
        <w:tabs>
          <w:tab w:val="num" w:pos="1134"/>
        </w:tabs>
        <w:ind w:left="1134" w:hanging="454"/>
      </w:pPr>
      <w:rPr>
        <w:rFonts w:hint="default"/>
      </w:rPr>
    </w:lvl>
    <w:lvl w:ilvl="3">
      <w:start w:val="1"/>
      <w:numFmt w:val="lowerLetter"/>
      <w:pStyle w:val="AlphaBulletL4"/>
      <w:lvlText w:val="(%4)"/>
      <w:lvlJc w:val="left"/>
      <w:pPr>
        <w:tabs>
          <w:tab w:val="num" w:pos="1588"/>
        </w:tabs>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96316E9"/>
    <w:multiLevelType w:val="hybridMultilevel"/>
    <w:tmpl w:val="EFD2EC94"/>
    <w:lvl w:ilvl="0" w:tplc="AA3C5D0E">
      <w:start w:val="1"/>
      <w:numFmt w:val="lowerRoman"/>
      <w:lvlText w:val="%1."/>
      <w:lvlJc w:val="right"/>
      <w:pPr>
        <w:ind w:left="284" w:firstLine="76"/>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9871233"/>
    <w:multiLevelType w:val="hybridMultilevel"/>
    <w:tmpl w:val="BC28D7E6"/>
    <w:lvl w:ilvl="0" w:tplc="79EE2DB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BE0105D"/>
    <w:multiLevelType w:val="hybridMultilevel"/>
    <w:tmpl w:val="74BCD9A6"/>
    <w:lvl w:ilvl="0" w:tplc="F4BC5CEE">
      <w:start w:val="1"/>
      <w:numFmt w:val="decimal"/>
      <w:lvlText w:val="%1)"/>
      <w:lvlJc w:val="left"/>
      <w:pPr>
        <w:ind w:left="445" w:hanging="360"/>
      </w:pPr>
      <w:rPr>
        <w:rFonts w:hint="default"/>
      </w:r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63" w15:restartNumberingAfterBreak="0">
    <w:nsid w:val="4C663329"/>
    <w:multiLevelType w:val="singleLevel"/>
    <w:tmpl w:val="AF8C2674"/>
    <w:lvl w:ilvl="0">
      <w:start w:val="1"/>
      <w:numFmt w:val="lowerRoman"/>
      <w:lvlText w:val="(%1)"/>
      <w:lvlJc w:val="left"/>
      <w:pPr>
        <w:tabs>
          <w:tab w:val="num" w:pos="1008"/>
        </w:tabs>
        <w:ind w:left="504" w:hanging="216"/>
      </w:pPr>
    </w:lvl>
  </w:abstractNum>
  <w:abstractNum w:abstractNumId="64" w15:restartNumberingAfterBreak="0">
    <w:nsid w:val="4ED473BC"/>
    <w:multiLevelType w:val="multilevel"/>
    <w:tmpl w:val="9C12F0AE"/>
    <w:styleLink w:val="EANumBullets"/>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lowerLetter"/>
      <w:lvlText w:val="(%4)"/>
      <w:lvlJc w:val="left"/>
      <w:pPr>
        <w:tabs>
          <w:tab w:val="num" w:pos="1134"/>
        </w:tabs>
        <w:ind w:left="1134" w:hanging="454"/>
      </w:pPr>
      <w:rPr>
        <w:rFonts w:hint="default"/>
      </w:rPr>
    </w:lvl>
    <w:lvl w:ilvl="4">
      <w:start w:val="1"/>
      <w:numFmt w:val="lowerRoman"/>
      <w:lvlText w:val="(%5)"/>
      <w:lvlJc w:val="left"/>
      <w:pPr>
        <w:tabs>
          <w:tab w:val="num" w:pos="1588"/>
        </w:tabs>
        <w:ind w:left="158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4F7480D"/>
    <w:multiLevelType w:val="hybridMultilevel"/>
    <w:tmpl w:val="A306A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537708F"/>
    <w:multiLevelType w:val="singleLevel"/>
    <w:tmpl w:val="A508987A"/>
    <w:lvl w:ilvl="0">
      <w:start w:val="1"/>
      <w:numFmt w:val="bullet"/>
      <w:pStyle w:val="bullet10"/>
      <w:lvlText w:val=""/>
      <w:lvlJc w:val="left"/>
      <w:pPr>
        <w:tabs>
          <w:tab w:val="num" w:pos="2486"/>
        </w:tabs>
        <w:ind w:left="2410" w:hanging="284"/>
      </w:pPr>
      <w:rPr>
        <w:rFonts w:ascii="Symbol" w:hAnsi="Symbol" w:hint="default"/>
        <w:sz w:val="16"/>
      </w:rPr>
    </w:lvl>
  </w:abstractNum>
  <w:abstractNum w:abstractNumId="67" w15:restartNumberingAfterBreak="0">
    <w:nsid w:val="59170BFA"/>
    <w:multiLevelType w:val="hybridMultilevel"/>
    <w:tmpl w:val="10D628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91B395B"/>
    <w:multiLevelType w:val="multilevel"/>
    <w:tmpl w:val="12F0CCDE"/>
    <w:styleLink w:val="EARoundBullets"/>
    <w:lvl w:ilvl="0">
      <w:start w:val="1"/>
      <w:numFmt w:val="bullet"/>
      <w:pStyle w:val="RoundBulletL1"/>
      <w:lvlText w:val="•"/>
      <w:lvlJc w:val="left"/>
      <w:pPr>
        <w:tabs>
          <w:tab w:val="num" w:pos="340"/>
        </w:tabs>
        <w:ind w:left="340" w:hanging="340"/>
      </w:pPr>
      <w:rPr>
        <w:rFonts w:asciiTheme="minorHAnsi" w:hAnsiTheme="minorHAnsi" w:cs="Times New Roman" w:hint="default"/>
        <w:color w:val="auto"/>
      </w:rPr>
    </w:lvl>
    <w:lvl w:ilvl="1">
      <w:start w:val="1"/>
      <w:numFmt w:val="bullet"/>
      <w:pStyle w:val="RoundBulletL2"/>
      <w:lvlText w:val="•"/>
      <w:lvlJc w:val="left"/>
      <w:pPr>
        <w:tabs>
          <w:tab w:val="num" w:pos="680"/>
        </w:tabs>
        <w:ind w:left="680" w:hanging="340"/>
      </w:pPr>
      <w:rPr>
        <w:rFonts w:asciiTheme="minorHAnsi" w:hAnsiTheme="minorHAnsi" w:cs="Times New Roman" w:hint="default"/>
        <w:color w:val="auto"/>
      </w:rPr>
    </w:lvl>
    <w:lvl w:ilvl="2">
      <w:start w:val="1"/>
      <w:numFmt w:val="bullet"/>
      <w:pStyle w:val="RoundBulletL3"/>
      <w:lvlText w:val="•"/>
      <w:lvlJc w:val="left"/>
      <w:pPr>
        <w:tabs>
          <w:tab w:val="num" w:pos="1134"/>
        </w:tabs>
        <w:ind w:left="1134" w:hanging="454"/>
      </w:pPr>
      <w:rPr>
        <w:rFonts w:asciiTheme="minorHAnsi" w:hAnsiTheme="minorHAnsi" w:cs="Times New Roman" w:hint="default"/>
        <w:color w:val="auto"/>
      </w:rPr>
    </w:lvl>
    <w:lvl w:ilvl="3">
      <w:start w:val="1"/>
      <w:numFmt w:val="bullet"/>
      <w:pStyle w:val="RoundBulletL4"/>
      <w:lvlText w:val="•"/>
      <w:lvlJc w:val="left"/>
      <w:pPr>
        <w:tabs>
          <w:tab w:val="num" w:pos="1588"/>
        </w:tabs>
        <w:ind w:left="1588" w:hanging="454"/>
      </w:pPr>
      <w:rPr>
        <w:rFonts w:asciiTheme="minorHAnsi" w:hAnsiTheme="minorHAns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C516648"/>
    <w:multiLevelType w:val="hybridMultilevel"/>
    <w:tmpl w:val="30766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71" w15:restartNumberingAfterBreak="0">
    <w:nsid w:val="5DFC55CE"/>
    <w:multiLevelType w:val="multilevel"/>
    <w:tmpl w:val="B1EAFDDE"/>
    <w:lvl w:ilvl="0">
      <w:start w:val="1"/>
      <w:numFmt w:val="bullet"/>
      <w:lvlText w:val="•"/>
      <w:lvlJc w:val="left"/>
      <w:pPr>
        <w:tabs>
          <w:tab w:val="num" w:pos="340"/>
        </w:tabs>
        <w:ind w:left="340" w:hanging="340"/>
      </w:pPr>
      <w:rPr>
        <w:rFonts w:asciiTheme="minorHAnsi" w:hAnsiTheme="minorHAnsi" w:cs="Times New Roman" w:hint="default"/>
        <w:color w:val="auto"/>
      </w:rPr>
    </w:lvl>
    <w:lvl w:ilvl="1">
      <w:start w:val="1"/>
      <w:numFmt w:val="bullet"/>
      <w:lvlText w:val="•"/>
      <w:lvlJc w:val="left"/>
      <w:pPr>
        <w:tabs>
          <w:tab w:val="num" w:pos="680"/>
        </w:tabs>
        <w:ind w:left="680" w:hanging="340"/>
      </w:pPr>
      <w:rPr>
        <w:rFonts w:asciiTheme="minorHAnsi" w:hAnsiTheme="minorHAnsi" w:cs="Times New Roman" w:hint="default"/>
        <w:color w:val="auto"/>
      </w:rPr>
    </w:lvl>
    <w:lvl w:ilvl="2">
      <w:start w:val="1"/>
      <w:numFmt w:val="bullet"/>
      <w:lvlText w:val="•"/>
      <w:lvlJc w:val="left"/>
      <w:pPr>
        <w:tabs>
          <w:tab w:val="num" w:pos="1134"/>
        </w:tabs>
        <w:ind w:left="1134" w:hanging="454"/>
      </w:pPr>
      <w:rPr>
        <w:rFonts w:asciiTheme="minorHAnsi" w:hAnsiTheme="minorHAnsi" w:cs="Times New Roman" w:hint="default"/>
        <w:color w:val="auto"/>
      </w:rPr>
    </w:lvl>
    <w:lvl w:ilvl="3">
      <w:start w:val="1"/>
      <w:numFmt w:val="bullet"/>
      <w:lvlText w:val="•"/>
      <w:lvlJc w:val="left"/>
      <w:pPr>
        <w:tabs>
          <w:tab w:val="num" w:pos="1588"/>
        </w:tabs>
        <w:ind w:left="1588" w:hanging="454"/>
      </w:pPr>
      <w:rPr>
        <w:rFonts w:asciiTheme="minorHAnsi" w:hAnsiTheme="minorHAns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15829D8"/>
    <w:multiLevelType w:val="hybridMultilevel"/>
    <w:tmpl w:val="BA9202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3" w15:restartNumberingAfterBreak="0">
    <w:nsid w:val="61FF479D"/>
    <w:multiLevelType w:val="hybridMultilevel"/>
    <w:tmpl w:val="3D04422A"/>
    <w:lvl w:ilvl="0" w:tplc="764E1A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237314C"/>
    <w:multiLevelType w:val="hybridMultilevel"/>
    <w:tmpl w:val="520C1A78"/>
    <w:lvl w:ilvl="0" w:tplc="2B469F28">
      <w:start w:val="1"/>
      <w:numFmt w:val="decimal"/>
      <w:lvlText w:val="%1)"/>
      <w:lvlJc w:val="left"/>
      <w:pPr>
        <w:ind w:left="445" w:hanging="360"/>
      </w:pPr>
      <w:rPr>
        <w:rFonts w:hint="default"/>
      </w:r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75" w15:restartNumberingAfterBreak="0">
    <w:nsid w:val="62B57D91"/>
    <w:multiLevelType w:val="hybridMultilevel"/>
    <w:tmpl w:val="0FFC7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30E5D1B"/>
    <w:multiLevelType w:val="multilevel"/>
    <w:tmpl w:val="4B929542"/>
    <w:lvl w:ilvl="0">
      <w:start w:val="1"/>
      <w:numFmt w:val="decimal"/>
      <w:pStyle w:val="N1"/>
      <w:suff w:val="nothing"/>
      <w:lvlText w:val="%1."/>
      <w:lvlJc w:val="left"/>
      <w:pPr>
        <w:ind w:left="0" w:firstLine="170"/>
      </w:pPr>
      <w:rPr>
        <w:rFonts w:hint="default"/>
        <w:b/>
        <w:i w:val="0"/>
      </w:rPr>
    </w:lvl>
    <w:lvl w:ilvl="1">
      <w:start w:val="1"/>
      <w:numFmt w:val="decimal"/>
      <w:pStyle w:val="N2"/>
      <w:suff w:val="space"/>
      <w:lvlText w:val="(%2)"/>
      <w:lvlJc w:val="left"/>
      <w:pPr>
        <w:ind w:left="0" w:firstLine="170"/>
      </w:pPr>
      <w:rPr>
        <w:rFonts w:hint="default"/>
        <w:b w:val="0"/>
        <w:i w:val="0"/>
      </w:rPr>
    </w:lvl>
    <w:lvl w:ilvl="2">
      <w:start w:val="1"/>
      <w:numFmt w:val="lowerLetter"/>
      <w:pStyle w:val="N3"/>
      <w:lvlText w:val="(%3)"/>
      <w:lvlJc w:val="left"/>
      <w:pPr>
        <w:tabs>
          <w:tab w:val="num" w:pos="737"/>
        </w:tabs>
        <w:ind w:left="737" w:hanging="397"/>
      </w:pPr>
      <w:rPr>
        <w:rFonts w:hint="default"/>
      </w:rPr>
    </w:lvl>
    <w:lvl w:ilvl="3">
      <w:start w:val="1"/>
      <w:numFmt w:val="lowerRoman"/>
      <w:pStyle w:val="N4"/>
      <w:lvlText w:val="(%4)"/>
      <w:lvlJc w:val="right"/>
      <w:pPr>
        <w:tabs>
          <w:tab w:val="num" w:pos="1134"/>
        </w:tabs>
        <w:ind w:left="1134" w:hanging="113"/>
      </w:pPr>
      <w:rPr>
        <w:rFonts w:hint="default"/>
      </w:rPr>
    </w:lvl>
    <w:lvl w:ilvl="4">
      <w:start w:val="27"/>
      <w:numFmt w:val="lowerLetter"/>
      <w:pStyle w:val="N5"/>
      <w:lvlText w:val="(%5)"/>
      <w:lvlJc w:val="left"/>
      <w:pPr>
        <w:tabs>
          <w:tab w:val="num" w:pos="1992"/>
        </w:tabs>
        <w:ind w:left="1992"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77" w15:restartNumberingAfterBreak="0">
    <w:nsid w:val="64D917EE"/>
    <w:multiLevelType w:val="hybridMultilevel"/>
    <w:tmpl w:val="0E2604CE"/>
    <w:lvl w:ilvl="0" w:tplc="47E0EA6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55A7C95"/>
    <w:multiLevelType w:val="hybridMultilevel"/>
    <w:tmpl w:val="583E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6854167"/>
    <w:multiLevelType w:val="multilevel"/>
    <w:tmpl w:val="1932E4EE"/>
    <w:lvl w:ilvl="0">
      <w:start w:val="1"/>
      <w:numFmt w:val="bullet"/>
      <w:lvlText w:val="•"/>
      <w:lvlJc w:val="left"/>
      <w:pPr>
        <w:tabs>
          <w:tab w:val="num" w:pos="425"/>
        </w:tabs>
        <w:ind w:left="425" w:hanging="340"/>
      </w:pPr>
      <w:rPr>
        <w:rFonts w:ascii="Calibri" w:hAnsi="Calibri" w:hint="default"/>
        <w:color w:val="auto"/>
      </w:rPr>
    </w:lvl>
    <w:lvl w:ilvl="1">
      <w:start w:val="1"/>
      <w:numFmt w:val="lowerLetter"/>
      <w:lvlText w:val="(%2)"/>
      <w:lvlJc w:val="left"/>
      <w:pPr>
        <w:tabs>
          <w:tab w:val="num" w:pos="879"/>
        </w:tabs>
        <w:ind w:left="879" w:hanging="454"/>
      </w:pPr>
      <w:rPr>
        <w:rFonts w:cs="Times New Roman"/>
      </w:rPr>
    </w:lvl>
    <w:lvl w:ilvl="2">
      <w:start w:val="1"/>
      <w:numFmt w:val="bullet"/>
      <w:lvlText w:val="–"/>
      <w:lvlJc w:val="left"/>
      <w:pPr>
        <w:tabs>
          <w:tab w:val="num" w:pos="1219"/>
        </w:tabs>
        <w:ind w:left="1219" w:hanging="340"/>
      </w:pPr>
      <w:rPr>
        <w:rFonts w:ascii="Arial" w:hAnsi="Arial" w:hint="default"/>
        <w:color w:val="44546A"/>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15:restartNumberingAfterBreak="0">
    <w:nsid w:val="68857BA0"/>
    <w:multiLevelType w:val="hybridMultilevel"/>
    <w:tmpl w:val="95D8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1A3B45"/>
    <w:multiLevelType w:val="hybridMultilevel"/>
    <w:tmpl w:val="ABC88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A5767CB"/>
    <w:multiLevelType w:val="hybridMultilevel"/>
    <w:tmpl w:val="621072F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ADC3DCC"/>
    <w:multiLevelType w:val="hybridMultilevel"/>
    <w:tmpl w:val="40649854"/>
    <w:lvl w:ilvl="0" w:tplc="43161F7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AE76DFF"/>
    <w:multiLevelType w:val="hybridMultilevel"/>
    <w:tmpl w:val="DEC6038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5" w15:restartNumberingAfterBreak="0">
    <w:nsid w:val="6FB70E67"/>
    <w:multiLevelType w:val="hybridMultilevel"/>
    <w:tmpl w:val="A7608556"/>
    <w:lvl w:ilvl="0" w:tplc="8F8EAF4C">
      <w:start w:val="1"/>
      <w:numFmt w:val="decimal"/>
      <w:lvlText w:val="%1)"/>
      <w:lvlJc w:val="left"/>
      <w:pPr>
        <w:ind w:left="445" w:hanging="360"/>
      </w:pPr>
      <w:rPr>
        <w:rFonts w:hint="default"/>
      </w:r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86" w15:restartNumberingAfterBreak="0">
    <w:nsid w:val="707456C2"/>
    <w:multiLevelType w:val="hybridMultilevel"/>
    <w:tmpl w:val="0EEE332A"/>
    <w:lvl w:ilvl="0" w:tplc="08090001">
      <w:start w:val="1"/>
      <w:numFmt w:val="bullet"/>
      <w:lvlText w:val=""/>
      <w:lvlJc w:val="left"/>
      <w:pPr>
        <w:ind w:left="445" w:hanging="360"/>
      </w:pPr>
      <w:rPr>
        <w:rFonts w:ascii="Symbol" w:hAnsi="Symbo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87" w15:restartNumberingAfterBreak="0">
    <w:nsid w:val="731417B3"/>
    <w:multiLevelType w:val="hybridMultilevel"/>
    <w:tmpl w:val="E76EF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AA654E"/>
    <w:multiLevelType w:val="hybridMultilevel"/>
    <w:tmpl w:val="65B0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6B53F08"/>
    <w:multiLevelType w:val="hybridMultilevel"/>
    <w:tmpl w:val="F758A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8D13E4B"/>
    <w:multiLevelType w:val="multilevel"/>
    <w:tmpl w:val="12F0CCDE"/>
    <w:numStyleLink w:val="EARoundBullets"/>
  </w:abstractNum>
  <w:abstractNum w:abstractNumId="91" w15:restartNumberingAfterBreak="0">
    <w:nsid w:val="7A002E10"/>
    <w:multiLevelType w:val="hybridMultilevel"/>
    <w:tmpl w:val="6102F17C"/>
    <w:lvl w:ilvl="0" w:tplc="D862CA56">
      <w:numFmt w:val="bullet"/>
      <w:lvlText w:val="-"/>
      <w:lvlJc w:val="left"/>
      <w:pPr>
        <w:ind w:left="445" w:hanging="360"/>
      </w:pPr>
      <w:rPr>
        <w:rFonts w:ascii="Arial" w:eastAsia="Times New Roman" w:hAnsi="Arial" w:cs="Aria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92" w15:restartNumberingAfterBreak="0">
    <w:nsid w:val="7ABE13FA"/>
    <w:multiLevelType w:val="hybridMultilevel"/>
    <w:tmpl w:val="0B46C522"/>
    <w:lvl w:ilvl="0" w:tplc="08090001">
      <w:start w:val="1"/>
      <w:numFmt w:val="bullet"/>
      <w:lvlText w:val=""/>
      <w:lvlJc w:val="left"/>
      <w:pPr>
        <w:ind w:left="445" w:hanging="360"/>
      </w:pPr>
      <w:rPr>
        <w:rFonts w:ascii="Symbol" w:hAnsi="Symbo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93" w15:restartNumberingAfterBreak="0">
    <w:nsid w:val="7B3B5FFA"/>
    <w:multiLevelType w:val="hybridMultilevel"/>
    <w:tmpl w:val="A8D23570"/>
    <w:lvl w:ilvl="0" w:tplc="5F20C846">
      <w:start w:val="1"/>
      <w:numFmt w:val="bullet"/>
      <w:lvlText w:val=""/>
      <w:lvlJc w:val="left"/>
      <w:pPr>
        <w:tabs>
          <w:tab w:val="num" w:pos="360"/>
        </w:tabs>
        <w:ind w:left="360" w:hanging="360"/>
      </w:pPr>
      <w:rPr>
        <w:rFonts w:ascii="Symbol" w:hAnsi="Symbol" w:hint="default"/>
      </w:rPr>
    </w:lvl>
    <w:lvl w:ilvl="1" w:tplc="08090019">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7FAF2125"/>
    <w:multiLevelType w:val="hybridMultilevel"/>
    <w:tmpl w:val="3DBCE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FD024F2"/>
    <w:multiLevelType w:val="hybridMultilevel"/>
    <w:tmpl w:val="0358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716337">
    <w:abstractNumId w:val="64"/>
  </w:num>
  <w:num w:numId="2" w16cid:durableId="808399986">
    <w:abstractNumId w:val="68"/>
  </w:num>
  <w:num w:numId="3" w16cid:durableId="1530801035">
    <w:abstractNumId w:val="41"/>
  </w:num>
  <w:num w:numId="4" w16cid:durableId="700671376">
    <w:abstractNumId w:val="59"/>
  </w:num>
  <w:num w:numId="5" w16cid:durableId="762648481">
    <w:abstractNumId w:val="14"/>
  </w:num>
  <w:num w:numId="6" w16cid:durableId="901794004">
    <w:abstractNumId w:val="8"/>
  </w:num>
  <w:num w:numId="7" w16cid:durableId="1658076433">
    <w:abstractNumId w:val="11"/>
  </w:num>
  <w:num w:numId="8" w16cid:durableId="1551725620">
    <w:abstractNumId w:val="9"/>
  </w:num>
  <w:num w:numId="9" w16cid:durableId="1315377141">
    <w:abstractNumId w:val="7"/>
  </w:num>
  <w:num w:numId="10" w16cid:durableId="919026115">
    <w:abstractNumId w:val="6"/>
  </w:num>
  <w:num w:numId="11" w16cid:durableId="1737163248">
    <w:abstractNumId w:val="5"/>
  </w:num>
  <w:num w:numId="12" w16cid:durableId="653491977">
    <w:abstractNumId w:val="4"/>
  </w:num>
  <w:num w:numId="13" w16cid:durableId="489105128">
    <w:abstractNumId w:val="3"/>
  </w:num>
  <w:num w:numId="14" w16cid:durableId="690839056">
    <w:abstractNumId w:val="2"/>
  </w:num>
  <w:num w:numId="15" w16cid:durableId="1119177233">
    <w:abstractNumId w:val="1"/>
  </w:num>
  <w:num w:numId="16" w16cid:durableId="2131700467">
    <w:abstractNumId w:val="0"/>
  </w:num>
  <w:num w:numId="17" w16cid:durableId="503475553">
    <w:abstractNumId w:val="90"/>
  </w:num>
  <w:num w:numId="18" w16cid:durableId="1645815238">
    <w:abstractNumId w:val="42"/>
  </w:num>
  <w:num w:numId="19" w16cid:durableId="1463615878">
    <w:abstractNumId w:val="64"/>
  </w:num>
  <w:num w:numId="20" w16cid:durableId="1810702224">
    <w:abstractNumId w:val="64"/>
  </w:num>
  <w:num w:numId="21" w16cid:durableId="1373529616">
    <w:abstractNumId w:val="64"/>
  </w:num>
  <w:num w:numId="22" w16cid:durableId="996032548">
    <w:abstractNumId w:val="64"/>
  </w:num>
  <w:num w:numId="23" w16cid:durableId="1755979180">
    <w:abstractNumId w:val="64"/>
  </w:num>
  <w:num w:numId="24" w16cid:durableId="135218844">
    <w:abstractNumId w:val="71"/>
  </w:num>
  <w:num w:numId="25" w16cid:durableId="1958023291">
    <w:abstractNumId w:val="90"/>
  </w:num>
  <w:num w:numId="26" w16cid:durableId="579564953">
    <w:abstractNumId w:val="90"/>
  </w:num>
  <w:num w:numId="27" w16cid:durableId="2022471071">
    <w:abstractNumId w:val="90"/>
  </w:num>
  <w:num w:numId="28" w16cid:durableId="1730811097">
    <w:abstractNumId w:val="30"/>
  </w:num>
  <w:num w:numId="29" w16cid:durableId="1877618673">
    <w:abstractNumId w:val="91"/>
  </w:num>
  <w:num w:numId="30" w16cid:durableId="1930237869">
    <w:abstractNumId w:val="81"/>
  </w:num>
  <w:num w:numId="31" w16cid:durableId="2107771571">
    <w:abstractNumId w:val="94"/>
  </w:num>
  <w:num w:numId="32" w16cid:durableId="1580096810">
    <w:abstractNumId w:val="43"/>
  </w:num>
  <w:num w:numId="33" w16cid:durableId="318928844">
    <w:abstractNumId w:val="47"/>
  </w:num>
  <w:num w:numId="34" w16cid:durableId="1338268132">
    <w:abstractNumId w:val="52"/>
  </w:num>
  <w:num w:numId="35" w16cid:durableId="418137304">
    <w:abstractNumId w:val="66"/>
  </w:num>
  <w:num w:numId="36" w16cid:durableId="1570074257">
    <w:abstractNumId w:val="10"/>
  </w:num>
  <w:num w:numId="37" w16cid:durableId="1291401353">
    <w:abstractNumId w:val="36"/>
  </w:num>
  <w:num w:numId="38" w16cid:durableId="2141723314">
    <w:abstractNumId w:val="19"/>
  </w:num>
  <w:num w:numId="39" w16cid:durableId="1033843723">
    <w:abstractNumId w:val="63"/>
  </w:num>
  <w:num w:numId="40" w16cid:durableId="1662734809">
    <w:abstractNumId w:val="76"/>
  </w:num>
  <w:num w:numId="41" w16cid:durableId="1022165817">
    <w:abstractNumId w:val="13"/>
  </w:num>
  <w:num w:numId="42" w16cid:durableId="1798259343">
    <w:abstractNumId w:val="40"/>
  </w:num>
  <w:num w:numId="43" w16cid:durableId="162934135">
    <w:abstractNumId w:val="56"/>
  </w:num>
  <w:num w:numId="44" w16cid:durableId="1770737767">
    <w:abstractNumId w:val="27"/>
  </w:num>
  <w:num w:numId="45" w16cid:durableId="8228206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541110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0348533">
    <w:abstractNumId w:val="33"/>
  </w:num>
  <w:num w:numId="48" w16cid:durableId="1672415343">
    <w:abstractNumId w:val="25"/>
  </w:num>
  <w:num w:numId="49" w16cid:durableId="1695233521">
    <w:abstractNumId w:val="92"/>
  </w:num>
  <w:num w:numId="50" w16cid:durableId="200750856">
    <w:abstractNumId w:val="28"/>
  </w:num>
  <w:num w:numId="51" w16cid:durableId="852375310">
    <w:abstractNumId w:val="18"/>
  </w:num>
  <w:num w:numId="52" w16cid:durableId="111752277">
    <w:abstractNumId w:val="86"/>
  </w:num>
  <w:num w:numId="53" w16cid:durableId="410350821">
    <w:abstractNumId w:val="85"/>
  </w:num>
  <w:num w:numId="54" w16cid:durableId="954481595">
    <w:abstractNumId w:val="89"/>
  </w:num>
  <w:num w:numId="55" w16cid:durableId="1955819064">
    <w:abstractNumId w:val="16"/>
  </w:num>
  <w:num w:numId="56" w16cid:durableId="1931696923">
    <w:abstractNumId w:val="57"/>
  </w:num>
  <w:num w:numId="57" w16cid:durableId="2134981266">
    <w:abstractNumId w:val="64"/>
    <w:lvlOverride w:ilvl="0">
      <w:startOverride w:val="4"/>
    </w:lvlOverride>
    <w:lvlOverride w:ilvl="1">
      <w:startOverride w:val="3"/>
    </w:lvlOverride>
    <w:lvlOverride w:ilvl="2">
      <w:startOverride w:val="10"/>
    </w:lvlOverride>
  </w:num>
  <w:num w:numId="58" w16cid:durableId="1126391157">
    <w:abstractNumId w:val="7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81934583">
    <w:abstractNumId w:val="60"/>
  </w:num>
  <w:num w:numId="60" w16cid:durableId="1205825240">
    <w:abstractNumId w:val="35"/>
  </w:num>
  <w:num w:numId="61" w16cid:durableId="1567253673">
    <w:abstractNumId w:val="80"/>
  </w:num>
  <w:num w:numId="62" w16cid:durableId="1377579185">
    <w:abstractNumId w:val="75"/>
  </w:num>
  <w:num w:numId="63" w16cid:durableId="1937329059">
    <w:abstractNumId w:val="54"/>
  </w:num>
  <w:num w:numId="64" w16cid:durableId="6882212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22005152">
    <w:abstractNumId w:val="22"/>
  </w:num>
  <w:num w:numId="66" w16cid:durableId="732118931">
    <w:abstractNumId w:val="38"/>
  </w:num>
  <w:num w:numId="67" w16cid:durableId="910698542">
    <w:abstractNumId w:val="95"/>
  </w:num>
  <w:num w:numId="68" w16cid:durableId="1996101795">
    <w:abstractNumId w:val="64"/>
    <w:lvlOverride w:ilvl="0">
      <w:startOverride w:val="1"/>
    </w:lvlOverride>
    <w:lvlOverride w:ilvl="1">
      <w:startOverride w:val="1"/>
    </w:lvlOverride>
    <w:lvlOverride w:ilvl="2">
      <w:startOverride w:val="1"/>
    </w:lvlOverride>
    <w:lvlOverride w:ilvl="3">
      <w:startOverride w:val="2"/>
    </w:lvlOverride>
  </w:num>
  <w:num w:numId="69" w16cid:durableId="575362190">
    <w:abstractNumId w:val="44"/>
  </w:num>
  <w:num w:numId="70" w16cid:durableId="548154332">
    <w:abstractNumId w:val="83"/>
  </w:num>
  <w:num w:numId="71" w16cid:durableId="1632859780">
    <w:abstractNumId w:val="77"/>
  </w:num>
  <w:num w:numId="72" w16cid:durableId="534780866">
    <w:abstractNumId w:val="50"/>
  </w:num>
  <w:num w:numId="73" w16cid:durableId="311643987">
    <w:abstractNumId w:val="88"/>
  </w:num>
  <w:num w:numId="74" w16cid:durableId="109669674">
    <w:abstractNumId w:val="51"/>
  </w:num>
  <w:num w:numId="75" w16cid:durableId="673653099">
    <w:abstractNumId w:val="72"/>
  </w:num>
  <w:num w:numId="76" w16cid:durableId="1635018733">
    <w:abstractNumId w:val="74"/>
  </w:num>
  <w:num w:numId="77" w16cid:durableId="1687442119">
    <w:abstractNumId w:val="62"/>
  </w:num>
  <w:num w:numId="78" w16cid:durableId="1256523957">
    <w:abstractNumId w:val="12"/>
  </w:num>
  <w:num w:numId="79" w16cid:durableId="432436238">
    <w:abstractNumId w:val="49"/>
  </w:num>
  <w:num w:numId="80" w16cid:durableId="158278189">
    <w:abstractNumId w:val="78"/>
  </w:num>
  <w:num w:numId="81" w16cid:durableId="3854917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62013454">
    <w:abstractNumId w:val="29"/>
  </w:num>
  <w:num w:numId="83" w16cid:durableId="1738086377">
    <w:abstractNumId w:val="48"/>
  </w:num>
  <w:num w:numId="84" w16cid:durableId="532351155">
    <w:abstractNumId w:val="39"/>
  </w:num>
  <w:num w:numId="85" w16cid:durableId="1688749074">
    <w:abstractNumId w:val="37"/>
  </w:num>
  <w:num w:numId="86" w16cid:durableId="407963621">
    <w:abstractNumId w:val="46"/>
  </w:num>
  <w:num w:numId="87" w16cid:durableId="83262995">
    <w:abstractNumId w:val="64"/>
    <w:lvlOverride w:ilvl="0">
      <w:lvl w:ilvl="0">
        <w:start w:val="1"/>
        <w:numFmt w:val="decimal"/>
        <w:lvlText w:val="%1"/>
        <w:lvlJc w:val="left"/>
        <w:pPr>
          <w:tabs>
            <w:tab w:val="num" w:pos="680"/>
          </w:tabs>
          <w:ind w:left="680" w:hanging="680"/>
        </w:pPr>
        <w:rPr>
          <w:rFonts w:hint="default"/>
        </w:rPr>
      </w:lvl>
    </w:lvlOverride>
    <w:lvlOverride w:ilvl="1">
      <w:lvl w:ilvl="1">
        <w:start w:val="1"/>
        <w:numFmt w:val="decimal"/>
        <w:lvlText w:val="%1.%2"/>
        <w:lvlJc w:val="left"/>
        <w:pPr>
          <w:tabs>
            <w:tab w:val="num" w:pos="680"/>
          </w:tabs>
          <w:ind w:left="680" w:hanging="680"/>
        </w:pPr>
        <w:rPr>
          <w:rFonts w:hint="default"/>
        </w:rPr>
      </w:lvl>
    </w:lvlOverride>
    <w:lvlOverride w:ilvl="2">
      <w:lvl w:ilvl="2">
        <w:start w:val="1"/>
        <w:numFmt w:val="decimal"/>
        <w:lvlText w:val="%1.%2.%3"/>
        <w:lvlJc w:val="left"/>
        <w:pPr>
          <w:tabs>
            <w:tab w:val="num" w:pos="680"/>
          </w:tabs>
          <w:ind w:left="680" w:hanging="680"/>
        </w:pPr>
        <w:rPr>
          <w:rFonts w:hint="default"/>
        </w:rPr>
      </w:lvl>
    </w:lvlOverride>
    <w:lvlOverride w:ilvl="3">
      <w:lvl w:ilvl="3">
        <w:start w:val="1"/>
        <w:numFmt w:val="lowerLetter"/>
        <w:lvlText w:val="(%4)"/>
        <w:lvlJc w:val="left"/>
        <w:pPr>
          <w:tabs>
            <w:tab w:val="num" w:pos="1134"/>
          </w:tabs>
          <w:ind w:left="1134" w:hanging="454"/>
        </w:pPr>
        <w:rPr>
          <w:rFonts w:hint="default"/>
        </w:rPr>
      </w:lvl>
    </w:lvlOverride>
    <w:lvlOverride w:ilvl="4">
      <w:lvl w:ilvl="4">
        <w:start w:val="1"/>
        <w:numFmt w:val="lowerRoman"/>
        <w:lvlText w:val="(%5)"/>
        <w:lvlJc w:val="left"/>
        <w:pPr>
          <w:tabs>
            <w:tab w:val="num" w:pos="1588"/>
          </w:tabs>
          <w:ind w:left="1588" w:hanging="45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8" w16cid:durableId="1617251101">
    <w:abstractNumId w:val="58"/>
  </w:num>
  <w:num w:numId="89" w16cid:durableId="643193766">
    <w:abstractNumId w:val="21"/>
  </w:num>
  <w:num w:numId="90" w16cid:durableId="950667725">
    <w:abstractNumId w:val="24"/>
  </w:num>
  <w:num w:numId="91" w16cid:durableId="1721899503">
    <w:abstractNumId w:val="53"/>
  </w:num>
  <w:num w:numId="92" w16cid:durableId="30961832">
    <w:abstractNumId w:val="34"/>
  </w:num>
  <w:num w:numId="93" w16cid:durableId="403261823">
    <w:abstractNumId w:val="70"/>
  </w:num>
  <w:num w:numId="94" w16cid:durableId="749929504">
    <w:abstractNumId w:val="82"/>
  </w:num>
  <w:num w:numId="95" w16cid:durableId="6196523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72146235">
    <w:abstractNumId w:val="65"/>
  </w:num>
  <w:num w:numId="97" w16cid:durableId="1055087016">
    <w:abstractNumId w:val="67"/>
  </w:num>
  <w:num w:numId="98" w16cid:durableId="1083838916">
    <w:abstractNumId w:val="55"/>
  </w:num>
  <w:num w:numId="99" w16cid:durableId="635839988">
    <w:abstractNumId w:val="61"/>
  </w:num>
  <w:num w:numId="100" w16cid:durableId="965742767">
    <w:abstractNumId w:val="20"/>
  </w:num>
  <w:num w:numId="101" w16cid:durableId="1963224145">
    <w:abstractNumId w:val="69"/>
  </w:num>
  <w:num w:numId="102" w16cid:durableId="2011643391">
    <w:abstractNumId w:val="73"/>
  </w:num>
  <w:num w:numId="103" w16cid:durableId="764686626">
    <w:abstractNumId w:val="32"/>
  </w:num>
  <w:num w:numId="104" w16cid:durableId="90855021">
    <w:abstractNumId w:val="17"/>
  </w:num>
  <w:num w:numId="105" w16cid:durableId="1014259947">
    <w:abstractNumId w:val="93"/>
  </w:num>
  <w:num w:numId="106" w16cid:durableId="321199292">
    <w:abstractNumId w:val="15"/>
  </w:num>
  <w:num w:numId="107" w16cid:durableId="473762693">
    <w:abstractNumId w:val="45"/>
  </w:num>
  <w:num w:numId="108" w16cid:durableId="634411381">
    <w:abstractNumId w:val="31"/>
  </w:num>
  <w:num w:numId="109" w16cid:durableId="636952299">
    <w:abstractNumId w:val="84"/>
  </w:num>
  <w:num w:numId="110" w16cid:durableId="1413119260">
    <w:abstractNumId w:val="23"/>
  </w:num>
  <w:num w:numId="111" w16cid:durableId="2086954030">
    <w:abstractNumId w:val="87"/>
  </w:num>
  <w:num w:numId="112" w16cid:durableId="8145709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20"/>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EAC"/>
    <w:rsid w:val="00005506"/>
    <w:rsid w:val="00005C94"/>
    <w:rsid w:val="00006BFF"/>
    <w:rsid w:val="00011042"/>
    <w:rsid w:val="000121BC"/>
    <w:rsid w:val="000121BF"/>
    <w:rsid w:val="000150BB"/>
    <w:rsid w:val="00015B11"/>
    <w:rsid w:val="000162CC"/>
    <w:rsid w:val="00021B4E"/>
    <w:rsid w:val="00027249"/>
    <w:rsid w:val="00027E0E"/>
    <w:rsid w:val="0003074C"/>
    <w:rsid w:val="00031911"/>
    <w:rsid w:val="000330B6"/>
    <w:rsid w:val="0003322A"/>
    <w:rsid w:val="0003399B"/>
    <w:rsid w:val="00037BF8"/>
    <w:rsid w:val="0004411B"/>
    <w:rsid w:val="00044DC2"/>
    <w:rsid w:val="0004526C"/>
    <w:rsid w:val="00046ABB"/>
    <w:rsid w:val="00046FEE"/>
    <w:rsid w:val="00047DFA"/>
    <w:rsid w:val="00050498"/>
    <w:rsid w:val="0005121B"/>
    <w:rsid w:val="0005471E"/>
    <w:rsid w:val="0006214A"/>
    <w:rsid w:val="000715AF"/>
    <w:rsid w:val="00071EE3"/>
    <w:rsid w:val="0007363C"/>
    <w:rsid w:val="00074E3C"/>
    <w:rsid w:val="00075587"/>
    <w:rsid w:val="00081CC9"/>
    <w:rsid w:val="000834AC"/>
    <w:rsid w:val="00084348"/>
    <w:rsid w:val="000848DA"/>
    <w:rsid w:val="000873B4"/>
    <w:rsid w:val="00087411"/>
    <w:rsid w:val="000878AF"/>
    <w:rsid w:val="00093EAC"/>
    <w:rsid w:val="000A2D6A"/>
    <w:rsid w:val="000B340E"/>
    <w:rsid w:val="000C005B"/>
    <w:rsid w:val="000C05A5"/>
    <w:rsid w:val="000C2397"/>
    <w:rsid w:val="000C4133"/>
    <w:rsid w:val="000E5A2D"/>
    <w:rsid w:val="000E7CC1"/>
    <w:rsid w:val="000F276E"/>
    <w:rsid w:val="000F489D"/>
    <w:rsid w:val="000F7B49"/>
    <w:rsid w:val="001104E9"/>
    <w:rsid w:val="00112C36"/>
    <w:rsid w:val="00112FCB"/>
    <w:rsid w:val="00114A4D"/>
    <w:rsid w:val="00124CDE"/>
    <w:rsid w:val="0013634E"/>
    <w:rsid w:val="001366D1"/>
    <w:rsid w:val="00137AA2"/>
    <w:rsid w:val="00137E47"/>
    <w:rsid w:val="00137F8F"/>
    <w:rsid w:val="001400E1"/>
    <w:rsid w:val="00140838"/>
    <w:rsid w:val="00153A2D"/>
    <w:rsid w:val="00154CE3"/>
    <w:rsid w:val="0015793F"/>
    <w:rsid w:val="001623DC"/>
    <w:rsid w:val="00163044"/>
    <w:rsid w:val="0016308B"/>
    <w:rsid w:val="00165920"/>
    <w:rsid w:val="00165D4C"/>
    <w:rsid w:val="00166479"/>
    <w:rsid w:val="0017470E"/>
    <w:rsid w:val="001754D9"/>
    <w:rsid w:val="00182991"/>
    <w:rsid w:val="00182A36"/>
    <w:rsid w:val="00182D39"/>
    <w:rsid w:val="001831D2"/>
    <w:rsid w:val="00184511"/>
    <w:rsid w:val="00185EDC"/>
    <w:rsid w:val="00191068"/>
    <w:rsid w:val="00191284"/>
    <w:rsid w:val="001937E8"/>
    <w:rsid w:val="00193C90"/>
    <w:rsid w:val="00194ECF"/>
    <w:rsid w:val="001A7DA6"/>
    <w:rsid w:val="001B046D"/>
    <w:rsid w:val="001B57F3"/>
    <w:rsid w:val="001B6973"/>
    <w:rsid w:val="001B769E"/>
    <w:rsid w:val="001B7ACA"/>
    <w:rsid w:val="001C0C3D"/>
    <w:rsid w:val="001C1554"/>
    <w:rsid w:val="001C38AB"/>
    <w:rsid w:val="001C3D26"/>
    <w:rsid w:val="001C46EC"/>
    <w:rsid w:val="001C4817"/>
    <w:rsid w:val="001C4841"/>
    <w:rsid w:val="001C4F1D"/>
    <w:rsid w:val="001C6A0B"/>
    <w:rsid w:val="001D11F2"/>
    <w:rsid w:val="001D324A"/>
    <w:rsid w:val="001D3CCE"/>
    <w:rsid w:val="001D427D"/>
    <w:rsid w:val="001D45E7"/>
    <w:rsid w:val="001E374E"/>
    <w:rsid w:val="001E3DC3"/>
    <w:rsid w:val="001E5440"/>
    <w:rsid w:val="001E6AD9"/>
    <w:rsid w:val="001F0A91"/>
    <w:rsid w:val="001F27DE"/>
    <w:rsid w:val="001F2C20"/>
    <w:rsid w:val="00200C30"/>
    <w:rsid w:val="0020228C"/>
    <w:rsid w:val="00207923"/>
    <w:rsid w:val="00207B55"/>
    <w:rsid w:val="00207BD6"/>
    <w:rsid w:val="00207DF6"/>
    <w:rsid w:val="00213C03"/>
    <w:rsid w:val="00215022"/>
    <w:rsid w:val="00220889"/>
    <w:rsid w:val="002215E0"/>
    <w:rsid w:val="002217A3"/>
    <w:rsid w:val="00222977"/>
    <w:rsid w:val="0022732A"/>
    <w:rsid w:val="00240ED3"/>
    <w:rsid w:val="00241D40"/>
    <w:rsid w:val="002430E9"/>
    <w:rsid w:val="00247298"/>
    <w:rsid w:val="002525D5"/>
    <w:rsid w:val="002531A1"/>
    <w:rsid w:val="00254664"/>
    <w:rsid w:val="00255A37"/>
    <w:rsid w:val="00261EE0"/>
    <w:rsid w:val="00272263"/>
    <w:rsid w:val="002809B4"/>
    <w:rsid w:val="00280B0E"/>
    <w:rsid w:val="00282CBD"/>
    <w:rsid w:val="002969EC"/>
    <w:rsid w:val="002A1427"/>
    <w:rsid w:val="002A255C"/>
    <w:rsid w:val="002A463F"/>
    <w:rsid w:val="002A5209"/>
    <w:rsid w:val="002A5244"/>
    <w:rsid w:val="002A610D"/>
    <w:rsid w:val="002A7F03"/>
    <w:rsid w:val="002B0B82"/>
    <w:rsid w:val="002B4B69"/>
    <w:rsid w:val="002B53F9"/>
    <w:rsid w:val="002B6541"/>
    <w:rsid w:val="002C0853"/>
    <w:rsid w:val="002C25C3"/>
    <w:rsid w:val="002C2622"/>
    <w:rsid w:val="002C4562"/>
    <w:rsid w:val="002C5B8D"/>
    <w:rsid w:val="002C5C73"/>
    <w:rsid w:val="002C7794"/>
    <w:rsid w:val="002D20F4"/>
    <w:rsid w:val="002D2987"/>
    <w:rsid w:val="002D7BAA"/>
    <w:rsid w:val="002E65E3"/>
    <w:rsid w:val="002E71FD"/>
    <w:rsid w:val="002F2F41"/>
    <w:rsid w:val="003011B5"/>
    <w:rsid w:val="00302C56"/>
    <w:rsid w:val="00310B4D"/>
    <w:rsid w:val="00312BC0"/>
    <w:rsid w:val="0031374E"/>
    <w:rsid w:val="00316A9C"/>
    <w:rsid w:val="0032230A"/>
    <w:rsid w:val="003248CE"/>
    <w:rsid w:val="003341F9"/>
    <w:rsid w:val="0034259E"/>
    <w:rsid w:val="00345A50"/>
    <w:rsid w:val="00355A36"/>
    <w:rsid w:val="003562E2"/>
    <w:rsid w:val="00357E87"/>
    <w:rsid w:val="00363F68"/>
    <w:rsid w:val="00367284"/>
    <w:rsid w:val="003674A9"/>
    <w:rsid w:val="00372BA1"/>
    <w:rsid w:val="00380C0A"/>
    <w:rsid w:val="00380ED9"/>
    <w:rsid w:val="00383323"/>
    <w:rsid w:val="003847BC"/>
    <w:rsid w:val="0039322B"/>
    <w:rsid w:val="0039689E"/>
    <w:rsid w:val="003A36E9"/>
    <w:rsid w:val="003B1EB4"/>
    <w:rsid w:val="003B2B48"/>
    <w:rsid w:val="003B546B"/>
    <w:rsid w:val="003C5624"/>
    <w:rsid w:val="003D3347"/>
    <w:rsid w:val="003D71A2"/>
    <w:rsid w:val="003D7A2E"/>
    <w:rsid w:val="003D7B8C"/>
    <w:rsid w:val="003E0C20"/>
    <w:rsid w:val="003E57B8"/>
    <w:rsid w:val="003E62DF"/>
    <w:rsid w:val="003E74BC"/>
    <w:rsid w:val="003F0B24"/>
    <w:rsid w:val="003F17D3"/>
    <w:rsid w:val="003F5935"/>
    <w:rsid w:val="00401355"/>
    <w:rsid w:val="00401E41"/>
    <w:rsid w:val="00405E75"/>
    <w:rsid w:val="00406895"/>
    <w:rsid w:val="00411454"/>
    <w:rsid w:val="00412BDB"/>
    <w:rsid w:val="00415ABB"/>
    <w:rsid w:val="00427E7A"/>
    <w:rsid w:val="00435AA7"/>
    <w:rsid w:val="00436613"/>
    <w:rsid w:val="004374C8"/>
    <w:rsid w:val="004444A5"/>
    <w:rsid w:val="00446515"/>
    <w:rsid w:val="00450816"/>
    <w:rsid w:val="00452E6A"/>
    <w:rsid w:val="00456227"/>
    <w:rsid w:val="00457906"/>
    <w:rsid w:val="004579DA"/>
    <w:rsid w:val="0046066B"/>
    <w:rsid w:val="00460A33"/>
    <w:rsid w:val="004620D4"/>
    <w:rsid w:val="004621A2"/>
    <w:rsid w:val="004728ED"/>
    <w:rsid w:val="004804D2"/>
    <w:rsid w:val="0048163B"/>
    <w:rsid w:val="00490297"/>
    <w:rsid w:val="004904D9"/>
    <w:rsid w:val="00492A01"/>
    <w:rsid w:val="00493928"/>
    <w:rsid w:val="00494751"/>
    <w:rsid w:val="004A10B9"/>
    <w:rsid w:val="004A2077"/>
    <w:rsid w:val="004A6BF6"/>
    <w:rsid w:val="004A6EAC"/>
    <w:rsid w:val="004B200B"/>
    <w:rsid w:val="004B32C7"/>
    <w:rsid w:val="004B421E"/>
    <w:rsid w:val="004B587E"/>
    <w:rsid w:val="004B7301"/>
    <w:rsid w:val="004C3465"/>
    <w:rsid w:val="004C4BE5"/>
    <w:rsid w:val="004C7D96"/>
    <w:rsid w:val="004D0287"/>
    <w:rsid w:val="004D3D60"/>
    <w:rsid w:val="004D4575"/>
    <w:rsid w:val="004D6D93"/>
    <w:rsid w:val="004E0539"/>
    <w:rsid w:val="004E3146"/>
    <w:rsid w:val="004E4D4E"/>
    <w:rsid w:val="004F03D0"/>
    <w:rsid w:val="00501322"/>
    <w:rsid w:val="00511143"/>
    <w:rsid w:val="0051789F"/>
    <w:rsid w:val="00521DC8"/>
    <w:rsid w:val="005232B1"/>
    <w:rsid w:val="00524177"/>
    <w:rsid w:val="00524B14"/>
    <w:rsid w:val="00524DBB"/>
    <w:rsid w:val="005267AA"/>
    <w:rsid w:val="005307D6"/>
    <w:rsid w:val="00533503"/>
    <w:rsid w:val="005346F3"/>
    <w:rsid w:val="005405C8"/>
    <w:rsid w:val="005413DB"/>
    <w:rsid w:val="00546F36"/>
    <w:rsid w:val="0055008A"/>
    <w:rsid w:val="00551005"/>
    <w:rsid w:val="00551F8B"/>
    <w:rsid w:val="00555653"/>
    <w:rsid w:val="00557F9A"/>
    <w:rsid w:val="00560871"/>
    <w:rsid w:val="00561351"/>
    <w:rsid w:val="00563124"/>
    <w:rsid w:val="005746DB"/>
    <w:rsid w:val="00576993"/>
    <w:rsid w:val="00584A04"/>
    <w:rsid w:val="005868BA"/>
    <w:rsid w:val="00590250"/>
    <w:rsid w:val="0059166E"/>
    <w:rsid w:val="0059248A"/>
    <w:rsid w:val="005946D3"/>
    <w:rsid w:val="005A00A3"/>
    <w:rsid w:val="005A350B"/>
    <w:rsid w:val="005A3E41"/>
    <w:rsid w:val="005B30D7"/>
    <w:rsid w:val="005B4DD5"/>
    <w:rsid w:val="005B75CA"/>
    <w:rsid w:val="005C03A7"/>
    <w:rsid w:val="005C123D"/>
    <w:rsid w:val="005D2BA6"/>
    <w:rsid w:val="005D3CB9"/>
    <w:rsid w:val="005E0A61"/>
    <w:rsid w:val="005E217F"/>
    <w:rsid w:val="005E4677"/>
    <w:rsid w:val="005E58A4"/>
    <w:rsid w:val="005E6DF5"/>
    <w:rsid w:val="005E70B7"/>
    <w:rsid w:val="005F1913"/>
    <w:rsid w:val="005F5C51"/>
    <w:rsid w:val="00600698"/>
    <w:rsid w:val="00610EE4"/>
    <w:rsid w:val="0061120E"/>
    <w:rsid w:val="00611EFC"/>
    <w:rsid w:val="006135FC"/>
    <w:rsid w:val="00613A7C"/>
    <w:rsid w:val="00616050"/>
    <w:rsid w:val="00616EB2"/>
    <w:rsid w:val="00621953"/>
    <w:rsid w:val="00632676"/>
    <w:rsid w:val="00633C63"/>
    <w:rsid w:val="0063693B"/>
    <w:rsid w:val="006405A5"/>
    <w:rsid w:val="006405F6"/>
    <w:rsid w:val="00640958"/>
    <w:rsid w:val="00640AB7"/>
    <w:rsid w:val="006425F9"/>
    <w:rsid w:val="00643070"/>
    <w:rsid w:val="006448A1"/>
    <w:rsid w:val="00654441"/>
    <w:rsid w:val="006613E0"/>
    <w:rsid w:val="00661C9A"/>
    <w:rsid w:val="00663312"/>
    <w:rsid w:val="00667CFF"/>
    <w:rsid w:val="00674536"/>
    <w:rsid w:val="00674F92"/>
    <w:rsid w:val="00677E8D"/>
    <w:rsid w:val="00680909"/>
    <w:rsid w:val="00681EA5"/>
    <w:rsid w:val="00693EFD"/>
    <w:rsid w:val="00694E01"/>
    <w:rsid w:val="00697114"/>
    <w:rsid w:val="00697DA8"/>
    <w:rsid w:val="006A1DF6"/>
    <w:rsid w:val="006A31A7"/>
    <w:rsid w:val="006A47E9"/>
    <w:rsid w:val="006B106F"/>
    <w:rsid w:val="006B1419"/>
    <w:rsid w:val="006B1E9D"/>
    <w:rsid w:val="006B50B1"/>
    <w:rsid w:val="006B5637"/>
    <w:rsid w:val="006B568F"/>
    <w:rsid w:val="006C0A51"/>
    <w:rsid w:val="006C699B"/>
    <w:rsid w:val="006C6B48"/>
    <w:rsid w:val="006C700A"/>
    <w:rsid w:val="006D1BC6"/>
    <w:rsid w:val="006D1D36"/>
    <w:rsid w:val="006D21C8"/>
    <w:rsid w:val="006D2547"/>
    <w:rsid w:val="006D6541"/>
    <w:rsid w:val="006E329D"/>
    <w:rsid w:val="006E6735"/>
    <w:rsid w:val="006F7093"/>
    <w:rsid w:val="006F7281"/>
    <w:rsid w:val="006F745D"/>
    <w:rsid w:val="0070745D"/>
    <w:rsid w:val="007139A4"/>
    <w:rsid w:val="007162D0"/>
    <w:rsid w:val="00722160"/>
    <w:rsid w:val="00724A95"/>
    <w:rsid w:val="00733335"/>
    <w:rsid w:val="0073614F"/>
    <w:rsid w:val="007373EE"/>
    <w:rsid w:val="007507C3"/>
    <w:rsid w:val="007526B5"/>
    <w:rsid w:val="00753593"/>
    <w:rsid w:val="00760D43"/>
    <w:rsid w:val="00762AE1"/>
    <w:rsid w:val="00766B97"/>
    <w:rsid w:val="0077155D"/>
    <w:rsid w:val="0077156A"/>
    <w:rsid w:val="007723E2"/>
    <w:rsid w:val="00772C86"/>
    <w:rsid w:val="007734AA"/>
    <w:rsid w:val="00781BD1"/>
    <w:rsid w:val="00795838"/>
    <w:rsid w:val="007970A6"/>
    <w:rsid w:val="007A1ED0"/>
    <w:rsid w:val="007A4C04"/>
    <w:rsid w:val="007A628D"/>
    <w:rsid w:val="007A7FC4"/>
    <w:rsid w:val="007B2C70"/>
    <w:rsid w:val="007B5379"/>
    <w:rsid w:val="007B5596"/>
    <w:rsid w:val="007B77C3"/>
    <w:rsid w:val="007C0058"/>
    <w:rsid w:val="007C21A7"/>
    <w:rsid w:val="007C2641"/>
    <w:rsid w:val="007C3CF9"/>
    <w:rsid w:val="007C4ACD"/>
    <w:rsid w:val="007C7C6A"/>
    <w:rsid w:val="007D18BF"/>
    <w:rsid w:val="007D5B84"/>
    <w:rsid w:val="007D6B07"/>
    <w:rsid w:val="007D707A"/>
    <w:rsid w:val="007E08DD"/>
    <w:rsid w:val="007E18EF"/>
    <w:rsid w:val="007E2DF5"/>
    <w:rsid w:val="007E5C2F"/>
    <w:rsid w:val="007E6CFB"/>
    <w:rsid w:val="007F2A9E"/>
    <w:rsid w:val="007F2B5F"/>
    <w:rsid w:val="007F44CA"/>
    <w:rsid w:val="008203D9"/>
    <w:rsid w:val="00825F85"/>
    <w:rsid w:val="00831C64"/>
    <w:rsid w:val="00837E57"/>
    <w:rsid w:val="00841D30"/>
    <w:rsid w:val="00842DB2"/>
    <w:rsid w:val="008518AD"/>
    <w:rsid w:val="00856573"/>
    <w:rsid w:val="0086040B"/>
    <w:rsid w:val="008609CB"/>
    <w:rsid w:val="008620D9"/>
    <w:rsid w:val="00872179"/>
    <w:rsid w:val="008725B1"/>
    <w:rsid w:val="00874E31"/>
    <w:rsid w:val="00877580"/>
    <w:rsid w:val="008778F0"/>
    <w:rsid w:val="008812B0"/>
    <w:rsid w:val="00881EAC"/>
    <w:rsid w:val="0088417E"/>
    <w:rsid w:val="00884E91"/>
    <w:rsid w:val="0088580F"/>
    <w:rsid w:val="0088782D"/>
    <w:rsid w:val="008901E0"/>
    <w:rsid w:val="00891063"/>
    <w:rsid w:val="00895000"/>
    <w:rsid w:val="008A00BA"/>
    <w:rsid w:val="008A34B5"/>
    <w:rsid w:val="008A675A"/>
    <w:rsid w:val="008A769F"/>
    <w:rsid w:val="008A7C6F"/>
    <w:rsid w:val="008B0ADE"/>
    <w:rsid w:val="008B0EE9"/>
    <w:rsid w:val="008B109F"/>
    <w:rsid w:val="008B1124"/>
    <w:rsid w:val="008B50A9"/>
    <w:rsid w:val="008B535D"/>
    <w:rsid w:val="008C04D5"/>
    <w:rsid w:val="008C06EC"/>
    <w:rsid w:val="008C0F74"/>
    <w:rsid w:val="008C2507"/>
    <w:rsid w:val="008C3C58"/>
    <w:rsid w:val="008C6A03"/>
    <w:rsid w:val="008D19FF"/>
    <w:rsid w:val="008D7A8F"/>
    <w:rsid w:val="008E0511"/>
    <w:rsid w:val="008E122C"/>
    <w:rsid w:val="008E2EE0"/>
    <w:rsid w:val="008E706E"/>
    <w:rsid w:val="008E7389"/>
    <w:rsid w:val="008E7703"/>
    <w:rsid w:val="008F3DE9"/>
    <w:rsid w:val="008F6B18"/>
    <w:rsid w:val="00900DCC"/>
    <w:rsid w:val="00902FF6"/>
    <w:rsid w:val="0090408B"/>
    <w:rsid w:val="00905E88"/>
    <w:rsid w:val="009134D9"/>
    <w:rsid w:val="009152B7"/>
    <w:rsid w:val="009156C1"/>
    <w:rsid w:val="009167E3"/>
    <w:rsid w:val="00920A3C"/>
    <w:rsid w:val="0092125C"/>
    <w:rsid w:val="00924153"/>
    <w:rsid w:val="00930CBC"/>
    <w:rsid w:val="0093144F"/>
    <w:rsid w:val="00933630"/>
    <w:rsid w:val="0093416E"/>
    <w:rsid w:val="0093484A"/>
    <w:rsid w:val="009373CD"/>
    <w:rsid w:val="00937A29"/>
    <w:rsid w:val="009429CE"/>
    <w:rsid w:val="00942B02"/>
    <w:rsid w:val="00945B2C"/>
    <w:rsid w:val="00947206"/>
    <w:rsid w:val="00950030"/>
    <w:rsid w:val="009511CA"/>
    <w:rsid w:val="009569B1"/>
    <w:rsid w:val="00961932"/>
    <w:rsid w:val="009637EE"/>
    <w:rsid w:val="0096666C"/>
    <w:rsid w:val="00972306"/>
    <w:rsid w:val="00973C5C"/>
    <w:rsid w:val="00974887"/>
    <w:rsid w:val="00976D76"/>
    <w:rsid w:val="00982C71"/>
    <w:rsid w:val="0098381C"/>
    <w:rsid w:val="0099036B"/>
    <w:rsid w:val="00991650"/>
    <w:rsid w:val="00992BE0"/>
    <w:rsid w:val="00996FA5"/>
    <w:rsid w:val="009A1E7B"/>
    <w:rsid w:val="009A2975"/>
    <w:rsid w:val="009A2AF5"/>
    <w:rsid w:val="009A6755"/>
    <w:rsid w:val="009A6A80"/>
    <w:rsid w:val="009A6DA0"/>
    <w:rsid w:val="009B3F6A"/>
    <w:rsid w:val="009B6A2E"/>
    <w:rsid w:val="009B7067"/>
    <w:rsid w:val="009C1F92"/>
    <w:rsid w:val="009C496B"/>
    <w:rsid w:val="009C72CF"/>
    <w:rsid w:val="009D15ED"/>
    <w:rsid w:val="009D23C7"/>
    <w:rsid w:val="009D73FA"/>
    <w:rsid w:val="009E1553"/>
    <w:rsid w:val="009E6008"/>
    <w:rsid w:val="009E7D49"/>
    <w:rsid w:val="009F2011"/>
    <w:rsid w:val="00A05F70"/>
    <w:rsid w:val="00A067C0"/>
    <w:rsid w:val="00A07F70"/>
    <w:rsid w:val="00A125D2"/>
    <w:rsid w:val="00A12FB4"/>
    <w:rsid w:val="00A13050"/>
    <w:rsid w:val="00A147E8"/>
    <w:rsid w:val="00A20551"/>
    <w:rsid w:val="00A27700"/>
    <w:rsid w:val="00A30EBE"/>
    <w:rsid w:val="00A31581"/>
    <w:rsid w:val="00A325E8"/>
    <w:rsid w:val="00A32A64"/>
    <w:rsid w:val="00A35022"/>
    <w:rsid w:val="00A35B16"/>
    <w:rsid w:val="00A36481"/>
    <w:rsid w:val="00A4122D"/>
    <w:rsid w:val="00A4328A"/>
    <w:rsid w:val="00A43420"/>
    <w:rsid w:val="00A47CF7"/>
    <w:rsid w:val="00A505A4"/>
    <w:rsid w:val="00A5299B"/>
    <w:rsid w:val="00A55195"/>
    <w:rsid w:val="00A63CB6"/>
    <w:rsid w:val="00A7761A"/>
    <w:rsid w:val="00A77D5E"/>
    <w:rsid w:val="00A77F43"/>
    <w:rsid w:val="00A817B0"/>
    <w:rsid w:val="00A85F3F"/>
    <w:rsid w:val="00A90AF7"/>
    <w:rsid w:val="00A95677"/>
    <w:rsid w:val="00A96600"/>
    <w:rsid w:val="00AA600D"/>
    <w:rsid w:val="00AB065E"/>
    <w:rsid w:val="00AB072A"/>
    <w:rsid w:val="00AB40FE"/>
    <w:rsid w:val="00AB6437"/>
    <w:rsid w:val="00AB71F7"/>
    <w:rsid w:val="00AC053C"/>
    <w:rsid w:val="00AC1995"/>
    <w:rsid w:val="00AC1ADB"/>
    <w:rsid w:val="00AC25A7"/>
    <w:rsid w:val="00AC535D"/>
    <w:rsid w:val="00AC56AD"/>
    <w:rsid w:val="00AD04E1"/>
    <w:rsid w:val="00AD5B66"/>
    <w:rsid w:val="00AD687B"/>
    <w:rsid w:val="00AD7C67"/>
    <w:rsid w:val="00AE2C46"/>
    <w:rsid w:val="00AF396F"/>
    <w:rsid w:val="00AF4C5D"/>
    <w:rsid w:val="00AF72FF"/>
    <w:rsid w:val="00AF7A58"/>
    <w:rsid w:val="00AF7CDE"/>
    <w:rsid w:val="00B02323"/>
    <w:rsid w:val="00B05DC6"/>
    <w:rsid w:val="00B11439"/>
    <w:rsid w:val="00B21C7C"/>
    <w:rsid w:val="00B25093"/>
    <w:rsid w:val="00B265CE"/>
    <w:rsid w:val="00B265D9"/>
    <w:rsid w:val="00B31C56"/>
    <w:rsid w:val="00B32CE3"/>
    <w:rsid w:val="00B412DC"/>
    <w:rsid w:val="00B41943"/>
    <w:rsid w:val="00B454E6"/>
    <w:rsid w:val="00B47AD4"/>
    <w:rsid w:val="00B52C7D"/>
    <w:rsid w:val="00B563C4"/>
    <w:rsid w:val="00B60C4F"/>
    <w:rsid w:val="00B6340A"/>
    <w:rsid w:val="00B64C73"/>
    <w:rsid w:val="00B671D1"/>
    <w:rsid w:val="00B73099"/>
    <w:rsid w:val="00B764BD"/>
    <w:rsid w:val="00B7784A"/>
    <w:rsid w:val="00B77C8D"/>
    <w:rsid w:val="00B81564"/>
    <w:rsid w:val="00B83483"/>
    <w:rsid w:val="00B8547C"/>
    <w:rsid w:val="00B93C10"/>
    <w:rsid w:val="00B9542C"/>
    <w:rsid w:val="00BA0B14"/>
    <w:rsid w:val="00BA115F"/>
    <w:rsid w:val="00BA279B"/>
    <w:rsid w:val="00BA2F4E"/>
    <w:rsid w:val="00BB1575"/>
    <w:rsid w:val="00BB160C"/>
    <w:rsid w:val="00BB181D"/>
    <w:rsid w:val="00BB485F"/>
    <w:rsid w:val="00BB7B54"/>
    <w:rsid w:val="00BC217A"/>
    <w:rsid w:val="00BC59C2"/>
    <w:rsid w:val="00BC5F57"/>
    <w:rsid w:val="00BC7208"/>
    <w:rsid w:val="00BC7794"/>
    <w:rsid w:val="00BD0CDF"/>
    <w:rsid w:val="00BD1F91"/>
    <w:rsid w:val="00BD283A"/>
    <w:rsid w:val="00BD2CF4"/>
    <w:rsid w:val="00BE4532"/>
    <w:rsid w:val="00BE6184"/>
    <w:rsid w:val="00BE6691"/>
    <w:rsid w:val="00BF1E8D"/>
    <w:rsid w:val="00BF1F06"/>
    <w:rsid w:val="00BF24F2"/>
    <w:rsid w:val="00BF669E"/>
    <w:rsid w:val="00BF7035"/>
    <w:rsid w:val="00BF7319"/>
    <w:rsid w:val="00C00B57"/>
    <w:rsid w:val="00C03D8F"/>
    <w:rsid w:val="00C04141"/>
    <w:rsid w:val="00C06979"/>
    <w:rsid w:val="00C2065A"/>
    <w:rsid w:val="00C227A2"/>
    <w:rsid w:val="00C24A45"/>
    <w:rsid w:val="00C2654A"/>
    <w:rsid w:val="00C35144"/>
    <w:rsid w:val="00C371B2"/>
    <w:rsid w:val="00C37502"/>
    <w:rsid w:val="00C528FF"/>
    <w:rsid w:val="00C6038B"/>
    <w:rsid w:val="00C60D15"/>
    <w:rsid w:val="00C61701"/>
    <w:rsid w:val="00C61FEE"/>
    <w:rsid w:val="00C6250A"/>
    <w:rsid w:val="00C668E9"/>
    <w:rsid w:val="00C70C1F"/>
    <w:rsid w:val="00C72EA9"/>
    <w:rsid w:val="00C74736"/>
    <w:rsid w:val="00C75667"/>
    <w:rsid w:val="00C76F53"/>
    <w:rsid w:val="00C8030E"/>
    <w:rsid w:val="00C80632"/>
    <w:rsid w:val="00C8258D"/>
    <w:rsid w:val="00C87813"/>
    <w:rsid w:val="00C94C18"/>
    <w:rsid w:val="00C94CE0"/>
    <w:rsid w:val="00CA4452"/>
    <w:rsid w:val="00CA7905"/>
    <w:rsid w:val="00CB122C"/>
    <w:rsid w:val="00CC2D94"/>
    <w:rsid w:val="00CE3AAD"/>
    <w:rsid w:val="00CE5C70"/>
    <w:rsid w:val="00CF2651"/>
    <w:rsid w:val="00CF2AAF"/>
    <w:rsid w:val="00CF4460"/>
    <w:rsid w:val="00CF4DB7"/>
    <w:rsid w:val="00CF5D0D"/>
    <w:rsid w:val="00CF79C2"/>
    <w:rsid w:val="00D017D7"/>
    <w:rsid w:val="00D06159"/>
    <w:rsid w:val="00D06CBA"/>
    <w:rsid w:val="00D11AA6"/>
    <w:rsid w:val="00D128E3"/>
    <w:rsid w:val="00D12AA7"/>
    <w:rsid w:val="00D13210"/>
    <w:rsid w:val="00D24FE2"/>
    <w:rsid w:val="00D27E82"/>
    <w:rsid w:val="00D306DB"/>
    <w:rsid w:val="00D3084A"/>
    <w:rsid w:val="00D324D3"/>
    <w:rsid w:val="00D42ADD"/>
    <w:rsid w:val="00D43F96"/>
    <w:rsid w:val="00D51634"/>
    <w:rsid w:val="00D51E9F"/>
    <w:rsid w:val="00D571F0"/>
    <w:rsid w:val="00D64514"/>
    <w:rsid w:val="00D71904"/>
    <w:rsid w:val="00D74BBC"/>
    <w:rsid w:val="00D90141"/>
    <w:rsid w:val="00D94FF3"/>
    <w:rsid w:val="00D95F13"/>
    <w:rsid w:val="00D97644"/>
    <w:rsid w:val="00DA2B0C"/>
    <w:rsid w:val="00DA6A7A"/>
    <w:rsid w:val="00DA76EA"/>
    <w:rsid w:val="00DA7E22"/>
    <w:rsid w:val="00DB41DE"/>
    <w:rsid w:val="00DB5566"/>
    <w:rsid w:val="00DC0586"/>
    <w:rsid w:val="00DC336F"/>
    <w:rsid w:val="00DC4C7F"/>
    <w:rsid w:val="00DC6864"/>
    <w:rsid w:val="00DC6A58"/>
    <w:rsid w:val="00DD1613"/>
    <w:rsid w:val="00DD7191"/>
    <w:rsid w:val="00DE0122"/>
    <w:rsid w:val="00DE4E73"/>
    <w:rsid w:val="00DE649D"/>
    <w:rsid w:val="00DF1A89"/>
    <w:rsid w:val="00DF439B"/>
    <w:rsid w:val="00DF5F78"/>
    <w:rsid w:val="00DF781B"/>
    <w:rsid w:val="00E00161"/>
    <w:rsid w:val="00E044ED"/>
    <w:rsid w:val="00E138BF"/>
    <w:rsid w:val="00E206BF"/>
    <w:rsid w:val="00E25589"/>
    <w:rsid w:val="00E26B4A"/>
    <w:rsid w:val="00E27039"/>
    <w:rsid w:val="00E40C1A"/>
    <w:rsid w:val="00E537BC"/>
    <w:rsid w:val="00E54E44"/>
    <w:rsid w:val="00E55EE7"/>
    <w:rsid w:val="00E56BB3"/>
    <w:rsid w:val="00E577E8"/>
    <w:rsid w:val="00E60EED"/>
    <w:rsid w:val="00E70DCE"/>
    <w:rsid w:val="00E71735"/>
    <w:rsid w:val="00E7242D"/>
    <w:rsid w:val="00E768D1"/>
    <w:rsid w:val="00E76E6C"/>
    <w:rsid w:val="00E81B7C"/>
    <w:rsid w:val="00E83C68"/>
    <w:rsid w:val="00E85BF5"/>
    <w:rsid w:val="00E92A46"/>
    <w:rsid w:val="00EA2666"/>
    <w:rsid w:val="00EA619A"/>
    <w:rsid w:val="00EA6F0E"/>
    <w:rsid w:val="00EA75D2"/>
    <w:rsid w:val="00EB0A6C"/>
    <w:rsid w:val="00EB0D1B"/>
    <w:rsid w:val="00EB6129"/>
    <w:rsid w:val="00EB71F5"/>
    <w:rsid w:val="00EB786E"/>
    <w:rsid w:val="00EC0690"/>
    <w:rsid w:val="00EC2871"/>
    <w:rsid w:val="00EE1EB6"/>
    <w:rsid w:val="00EE214D"/>
    <w:rsid w:val="00EE658F"/>
    <w:rsid w:val="00EF2BCA"/>
    <w:rsid w:val="00EF4212"/>
    <w:rsid w:val="00F034AC"/>
    <w:rsid w:val="00F065A0"/>
    <w:rsid w:val="00F066D5"/>
    <w:rsid w:val="00F10B4C"/>
    <w:rsid w:val="00F11FD9"/>
    <w:rsid w:val="00F16C4E"/>
    <w:rsid w:val="00F16F2A"/>
    <w:rsid w:val="00F1789A"/>
    <w:rsid w:val="00F20A32"/>
    <w:rsid w:val="00F22625"/>
    <w:rsid w:val="00F24584"/>
    <w:rsid w:val="00F33A29"/>
    <w:rsid w:val="00F34250"/>
    <w:rsid w:val="00F36D0C"/>
    <w:rsid w:val="00F37DDD"/>
    <w:rsid w:val="00F40FFE"/>
    <w:rsid w:val="00F418EA"/>
    <w:rsid w:val="00F455EC"/>
    <w:rsid w:val="00F50E1E"/>
    <w:rsid w:val="00F56A1D"/>
    <w:rsid w:val="00F56EFA"/>
    <w:rsid w:val="00F5718F"/>
    <w:rsid w:val="00F60399"/>
    <w:rsid w:val="00F64E92"/>
    <w:rsid w:val="00F65407"/>
    <w:rsid w:val="00F67554"/>
    <w:rsid w:val="00F74AE5"/>
    <w:rsid w:val="00F76A1B"/>
    <w:rsid w:val="00F80CFB"/>
    <w:rsid w:val="00F80D63"/>
    <w:rsid w:val="00F84B4B"/>
    <w:rsid w:val="00F873E3"/>
    <w:rsid w:val="00F91862"/>
    <w:rsid w:val="00F959FE"/>
    <w:rsid w:val="00F9746B"/>
    <w:rsid w:val="00F979F6"/>
    <w:rsid w:val="00F97A42"/>
    <w:rsid w:val="00F97CD5"/>
    <w:rsid w:val="00FA0EA7"/>
    <w:rsid w:val="00FA18F3"/>
    <w:rsid w:val="00FA1A55"/>
    <w:rsid w:val="00FA1BD4"/>
    <w:rsid w:val="00FA4076"/>
    <w:rsid w:val="00FB0BFB"/>
    <w:rsid w:val="00FB2130"/>
    <w:rsid w:val="00FB6AC6"/>
    <w:rsid w:val="00FB7BEF"/>
    <w:rsid w:val="00FC3544"/>
    <w:rsid w:val="00FD0E36"/>
    <w:rsid w:val="00FD7437"/>
    <w:rsid w:val="00FF16FF"/>
    <w:rsid w:val="00FF1A57"/>
    <w:rsid w:val="00FF35EA"/>
    <w:rsid w:val="00FF4588"/>
    <w:rsid w:val="10F77C98"/>
    <w:rsid w:val="14BE20AF"/>
    <w:rsid w:val="2054508C"/>
    <w:rsid w:val="4664006F"/>
    <w:rsid w:val="51A4649D"/>
    <w:rsid w:val="7F8CA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E3FBE"/>
  <w15:docId w15:val="{33F31C1E-BA02-48A5-8AEB-3E2B0C5BE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locked="1" w:semiHidden="1" w:unhideWhenUsed="1"/>
    <w:lsdException w:name="page number" w:semiHidden="1" w:unhideWhenUsed="1"/>
    <w:lsdException w:name="endnote reference" w:semiHidden="1" w:unhideWhenUsed="1"/>
    <w:lsdException w:name="endnote text" w:semiHidden="1" w:unhideWhenUsed="1"/>
    <w:lsdException w:name="table of authorities" w:locked="1"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locked="1" w:qFormat="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99" w:qFormat="1"/>
    <w:lsdException w:name="Subtle Reference" w:locked="1" w:uiPriority="31" w:qFormat="1"/>
    <w:lsdException w:name="Intense Reference" w:locked="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EFA"/>
    <w:pPr>
      <w:spacing w:before="120" w:after="120" w:line="276" w:lineRule="auto"/>
    </w:pPr>
    <w:rPr>
      <w:rFonts w:asciiTheme="minorHAnsi" w:hAnsiTheme="minorHAnsi"/>
      <w:szCs w:val="24"/>
      <w:lang w:eastAsia="en-US"/>
    </w:rPr>
  </w:style>
  <w:style w:type="paragraph" w:styleId="Heading1">
    <w:name w:val="heading 1"/>
    <w:basedOn w:val="Normal"/>
    <w:link w:val="Heading1Char"/>
    <w:qFormat/>
    <w:rsid w:val="00071EE3"/>
    <w:pPr>
      <w:keepNext/>
      <w:keepLines/>
      <w:spacing w:before="0" w:after="400" w:line="240" w:lineRule="auto"/>
      <w:outlineLvl w:val="0"/>
    </w:pPr>
    <w:rPr>
      <w:rFonts w:asciiTheme="majorHAnsi" w:eastAsiaTheme="majorEastAsia" w:hAnsiTheme="majorHAnsi" w:cstheme="majorBidi"/>
      <w:b/>
      <w:bCs/>
      <w:sz w:val="36"/>
      <w:szCs w:val="28"/>
    </w:rPr>
  </w:style>
  <w:style w:type="paragraph" w:styleId="Heading2">
    <w:name w:val="heading 2"/>
    <w:aliases w:val="1"/>
    <w:basedOn w:val="Normal"/>
    <w:next w:val="Heading1"/>
    <w:link w:val="Heading2Char"/>
    <w:uiPriority w:val="9"/>
    <w:unhideWhenUsed/>
    <w:qFormat/>
    <w:rsid w:val="00071EE3"/>
    <w:pPr>
      <w:keepNext/>
      <w:keepLines/>
      <w:spacing w:before="400" w:after="280" w:line="240" w:lineRule="auto"/>
      <w:outlineLvl w:val="1"/>
    </w:pPr>
    <w:rPr>
      <w:rFonts w:asciiTheme="majorHAnsi" w:eastAsiaTheme="majorEastAsia" w:hAnsiTheme="majorHAnsi" w:cstheme="majorBidi"/>
      <w:b/>
      <w:bCs/>
      <w:sz w:val="32"/>
      <w:szCs w:val="26"/>
    </w:rPr>
  </w:style>
  <w:style w:type="paragraph" w:styleId="Heading3">
    <w:name w:val="heading 3"/>
    <w:aliases w:val="style3,Heading 3.2,Style 3"/>
    <w:basedOn w:val="Normal"/>
    <w:link w:val="Heading3Char"/>
    <w:unhideWhenUsed/>
    <w:qFormat/>
    <w:rsid w:val="00071EE3"/>
    <w:pPr>
      <w:keepNext/>
      <w:keepLines/>
      <w:spacing w:before="280" w:after="200" w:line="240" w:lineRule="auto"/>
      <w:outlineLvl w:val="2"/>
    </w:pPr>
    <w:rPr>
      <w:rFonts w:asciiTheme="majorHAnsi" w:eastAsiaTheme="majorEastAsia" w:hAnsiTheme="majorHAnsi" w:cstheme="majorBidi"/>
      <w:b/>
      <w:bCs/>
      <w:sz w:val="28"/>
    </w:rPr>
  </w:style>
  <w:style w:type="paragraph" w:styleId="Heading4">
    <w:name w:val="heading 4"/>
    <w:basedOn w:val="Normal"/>
    <w:link w:val="Heading4Char"/>
    <w:unhideWhenUsed/>
    <w:qFormat/>
    <w:locked/>
    <w:rsid w:val="005C03A7"/>
    <w:pPr>
      <w:keepNext/>
      <w:keepLines/>
      <w:spacing w:before="200" w:line="240" w:lineRule="auto"/>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qFormat/>
    <w:locked/>
    <w:rsid w:val="002C25C3"/>
    <w:pPr>
      <w:keepLines/>
      <w:widowControl w:val="0"/>
      <w:tabs>
        <w:tab w:val="left" w:pos="680"/>
      </w:tabs>
      <w:spacing w:before="60" w:after="0" w:line="270" w:lineRule="exact"/>
      <w:outlineLvl w:val="4"/>
    </w:pPr>
    <w:rPr>
      <w:rFonts w:ascii="Arial" w:hAnsi="Arial"/>
      <w:sz w:val="18"/>
      <w:szCs w:val="20"/>
      <w:lang w:eastAsia="en-GB"/>
    </w:rPr>
  </w:style>
  <w:style w:type="paragraph" w:styleId="Heading6">
    <w:name w:val="heading 6"/>
    <w:basedOn w:val="Normal"/>
    <w:next w:val="Normal"/>
    <w:link w:val="Heading6Char"/>
    <w:qFormat/>
    <w:locked/>
    <w:rsid w:val="002C25C3"/>
    <w:pPr>
      <w:keepLines/>
      <w:widowControl w:val="0"/>
      <w:spacing w:before="10" w:after="10" w:line="270" w:lineRule="exact"/>
      <w:outlineLvl w:val="5"/>
    </w:pPr>
    <w:rPr>
      <w:rFonts w:ascii="Arial" w:hAnsi="Arial"/>
      <w:sz w:val="18"/>
      <w:szCs w:val="20"/>
    </w:rPr>
  </w:style>
  <w:style w:type="paragraph" w:styleId="Heading7">
    <w:name w:val="heading 7"/>
    <w:basedOn w:val="Normal"/>
    <w:next w:val="Normal"/>
    <w:link w:val="Heading7Char"/>
    <w:qFormat/>
    <w:locked/>
    <w:rsid w:val="002C25C3"/>
    <w:pPr>
      <w:keepLines/>
      <w:widowControl w:val="0"/>
      <w:spacing w:before="240" w:after="60" w:line="280" w:lineRule="exact"/>
      <w:outlineLvl w:val="6"/>
    </w:pPr>
    <w:rPr>
      <w:rFonts w:ascii="Arial" w:hAnsi="Arial"/>
      <w:sz w:val="16"/>
      <w:szCs w:val="20"/>
    </w:rPr>
  </w:style>
  <w:style w:type="paragraph" w:styleId="Heading8">
    <w:name w:val="heading 8"/>
    <w:basedOn w:val="Normal"/>
    <w:next w:val="Normal"/>
    <w:link w:val="Heading8Char"/>
    <w:qFormat/>
    <w:locked/>
    <w:rsid w:val="002C25C3"/>
    <w:pPr>
      <w:keepLines/>
      <w:widowControl w:val="0"/>
      <w:spacing w:before="240" w:after="60" w:line="280" w:lineRule="exact"/>
      <w:outlineLvl w:val="7"/>
    </w:pPr>
    <w:rPr>
      <w:rFonts w:ascii="Arial" w:hAnsi="Arial"/>
      <w:i/>
      <w:sz w:val="16"/>
      <w:szCs w:val="20"/>
    </w:rPr>
  </w:style>
  <w:style w:type="paragraph" w:styleId="Heading9">
    <w:name w:val="heading 9"/>
    <w:basedOn w:val="Normal"/>
    <w:next w:val="Normal"/>
    <w:link w:val="Heading9Char"/>
    <w:qFormat/>
    <w:locked/>
    <w:rsid w:val="002C25C3"/>
    <w:pPr>
      <w:keepLines/>
      <w:widowControl w:val="0"/>
      <w:spacing w:before="240" w:after="60" w:line="280" w:lineRule="exact"/>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16FF"/>
    <w:pPr>
      <w:spacing w:before="0" w:after="0" w:line="240" w:lineRule="auto"/>
    </w:pPr>
    <w:rPr>
      <w:sz w:val="16"/>
    </w:rPr>
  </w:style>
  <w:style w:type="character" w:customStyle="1" w:styleId="HeaderChar">
    <w:name w:val="Header Char"/>
    <w:basedOn w:val="DefaultParagraphFont"/>
    <w:link w:val="Header"/>
    <w:rsid w:val="00FF16FF"/>
    <w:rPr>
      <w:rFonts w:asciiTheme="minorHAnsi" w:hAnsiTheme="minorHAnsi"/>
      <w:sz w:val="16"/>
      <w:szCs w:val="24"/>
      <w:lang w:eastAsia="en-US"/>
    </w:rPr>
  </w:style>
  <w:style w:type="paragraph" w:styleId="Footer">
    <w:name w:val="footer"/>
    <w:basedOn w:val="Normal"/>
    <w:link w:val="FooterChar"/>
    <w:rsid w:val="00FF16FF"/>
    <w:pPr>
      <w:spacing w:before="0" w:after="0" w:line="240" w:lineRule="auto"/>
    </w:pPr>
    <w:rPr>
      <w:sz w:val="16"/>
    </w:rPr>
  </w:style>
  <w:style w:type="character" w:customStyle="1" w:styleId="FooterChar">
    <w:name w:val="Footer Char"/>
    <w:basedOn w:val="DefaultParagraphFont"/>
    <w:link w:val="Footer"/>
    <w:rsid w:val="00FF16FF"/>
    <w:rPr>
      <w:rFonts w:asciiTheme="minorHAnsi" w:hAnsiTheme="minorHAnsi"/>
      <w:sz w:val="16"/>
      <w:szCs w:val="24"/>
      <w:lang w:eastAsia="en-US"/>
    </w:rPr>
  </w:style>
  <w:style w:type="paragraph" w:styleId="BalloonText">
    <w:name w:val="Balloon Text"/>
    <w:basedOn w:val="Normal"/>
    <w:link w:val="BalloonTextChar"/>
    <w:rsid w:val="00FF16F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F16FF"/>
    <w:rPr>
      <w:rFonts w:ascii="Tahoma" w:hAnsi="Tahoma" w:cs="Tahoma"/>
      <w:sz w:val="16"/>
      <w:szCs w:val="16"/>
      <w:lang w:eastAsia="en-US"/>
    </w:rPr>
  </w:style>
  <w:style w:type="character" w:customStyle="1" w:styleId="Heading1Char">
    <w:name w:val="Heading 1 Char"/>
    <w:basedOn w:val="DefaultParagraphFont"/>
    <w:link w:val="Heading1"/>
    <w:rsid w:val="00071EE3"/>
    <w:rPr>
      <w:rFonts w:asciiTheme="majorHAnsi" w:eastAsiaTheme="majorEastAsia" w:hAnsiTheme="majorHAnsi" w:cstheme="majorBidi"/>
      <w:b/>
      <w:bCs/>
      <w:sz w:val="36"/>
      <w:szCs w:val="28"/>
      <w:lang w:eastAsia="en-US"/>
    </w:rPr>
  </w:style>
  <w:style w:type="character" w:customStyle="1" w:styleId="Heading2Char">
    <w:name w:val="Heading 2 Char"/>
    <w:aliases w:val="1 Char"/>
    <w:basedOn w:val="DefaultParagraphFont"/>
    <w:link w:val="Heading2"/>
    <w:uiPriority w:val="9"/>
    <w:rsid w:val="00071EE3"/>
    <w:rPr>
      <w:rFonts w:asciiTheme="majorHAnsi" w:eastAsiaTheme="majorEastAsia" w:hAnsiTheme="majorHAnsi" w:cstheme="majorBidi"/>
      <w:b/>
      <w:bCs/>
      <w:sz w:val="32"/>
      <w:szCs w:val="26"/>
      <w:lang w:eastAsia="en-US"/>
    </w:rPr>
  </w:style>
  <w:style w:type="character" w:customStyle="1" w:styleId="Heading3Char">
    <w:name w:val="Heading 3 Char"/>
    <w:aliases w:val="style3 Char,Heading 3.2 Char,Style 3 Char"/>
    <w:basedOn w:val="DefaultParagraphFont"/>
    <w:link w:val="Heading3"/>
    <w:rsid w:val="00071EE3"/>
    <w:rPr>
      <w:rFonts w:asciiTheme="majorHAnsi" w:eastAsiaTheme="majorEastAsia" w:hAnsiTheme="majorHAnsi" w:cstheme="majorBidi"/>
      <w:b/>
      <w:bCs/>
      <w:sz w:val="28"/>
      <w:szCs w:val="24"/>
      <w:lang w:eastAsia="en-US"/>
    </w:rPr>
  </w:style>
  <w:style w:type="paragraph" w:customStyle="1" w:styleId="Bullet">
    <w:name w:val="#.#.# Bullet"/>
    <w:basedOn w:val="Bullet0"/>
    <w:qFormat/>
    <w:rsid w:val="00D306DB"/>
    <w:pPr>
      <w:numPr>
        <w:ilvl w:val="2"/>
      </w:numPr>
      <w:tabs>
        <w:tab w:val="left" w:pos="1134"/>
      </w:tabs>
      <w:spacing w:before="120" w:after="120" w:line="276" w:lineRule="auto"/>
    </w:pPr>
    <w:rPr>
      <w:b w:val="0"/>
      <w:sz w:val="20"/>
    </w:rPr>
  </w:style>
  <w:style w:type="paragraph" w:customStyle="1" w:styleId="aBullet">
    <w:name w:val="#.#.# (a) Bullet"/>
    <w:basedOn w:val="Bullet"/>
    <w:qFormat/>
    <w:rsid w:val="00D306DB"/>
    <w:pPr>
      <w:numPr>
        <w:ilvl w:val="3"/>
      </w:numPr>
    </w:pPr>
  </w:style>
  <w:style w:type="paragraph" w:customStyle="1" w:styleId="aiBullet">
    <w:name w:val="#.#.# (a) (i) Bullet"/>
    <w:basedOn w:val="aBullet"/>
    <w:qFormat/>
    <w:rsid w:val="00D306DB"/>
    <w:pPr>
      <w:numPr>
        <w:ilvl w:val="4"/>
      </w:numPr>
    </w:pPr>
  </w:style>
  <w:style w:type="paragraph" w:customStyle="1" w:styleId="Bullet0">
    <w:name w:val="#.# Bullet"/>
    <w:basedOn w:val="Bullet2"/>
    <w:qFormat/>
    <w:rsid w:val="00D306DB"/>
    <w:pPr>
      <w:numPr>
        <w:ilvl w:val="1"/>
      </w:numPr>
      <w:spacing w:before="280" w:after="200"/>
    </w:pPr>
    <w:rPr>
      <w:sz w:val="28"/>
      <w:szCs w:val="24"/>
    </w:rPr>
  </w:style>
  <w:style w:type="paragraph" w:customStyle="1" w:styleId="Bullet2">
    <w:name w:val="# Bullet"/>
    <w:qFormat/>
    <w:rsid w:val="00D306DB"/>
    <w:pPr>
      <w:spacing w:before="400" w:after="280"/>
    </w:pPr>
    <w:rPr>
      <w:rFonts w:asciiTheme="majorHAnsi" w:eastAsiaTheme="majorEastAsia" w:hAnsiTheme="majorHAnsi" w:cstheme="majorBidi"/>
      <w:b/>
      <w:bCs/>
      <w:sz w:val="32"/>
      <w:szCs w:val="26"/>
      <w:lang w:eastAsia="en-US"/>
    </w:rPr>
  </w:style>
  <w:style w:type="character" w:customStyle="1" w:styleId="Heading4Char">
    <w:name w:val="Heading 4 Char"/>
    <w:basedOn w:val="DefaultParagraphFont"/>
    <w:link w:val="Heading4"/>
    <w:rsid w:val="005C03A7"/>
    <w:rPr>
      <w:rFonts w:asciiTheme="majorHAnsi" w:eastAsiaTheme="majorEastAsia" w:hAnsiTheme="majorHAnsi" w:cstheme="majorBidi"/>
      <w:b/>
      <w:bCs/>
      <w:iCs/>
      <w:sz w:val="24"/>
      <w:szCs w:val="24"/>
      <w:lang w:eastAsia="en-US"/>
    </w:rPr>
  </w:style>
  <w:style w:type="table" w:styleId="TableGrid">
    <w:name w:val="Table Grid"/>
    <w:basedOn w:val="TableNormal"/>
    <w:rsid w:val="001A7DA6"/>
    <w:pPr>
      <w:ind w:left="85" w:right="8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paragraph" w:styleId="TOC1">
    <w:name w:val="toc 1"/>
    <w:basedOn w:val="Normal"/>
    <w:next w:val="Normal"/>
    <w:autoRedefine/>
    <w:rsid w:val="00490297"/>
    <w:pPr>
      <w:tabs>
        <w:tab w:val="right" w:leader="dot" w:pos="9628"/>
      </w:tabs>
      <w:spacing w:after="100"/>
    </w:pPr>
  </w:style>
  <w:style w:type="table" w:styleId="Table3Deffects1">
    <w:name w:val="Table 3D effects 1"/>
    <w:basedOn w:val="TableNormal"/>
    <w:locked/>
    <w:rsid w:val="00C2654A"/>
    <w:pPr>
      <w:spacing w:before="120"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EATableBullets">
    <w:name w:val="EA Table Bullets"/>
    <w:uiPriority w:val="99"/>
    <w:rsid w:val="00E206BF"/>
    <w:pPr>
      <w:numPr>
        <w:numId w:val="3"/>
      </w:numPr>
    </w:pPr>
  </w:style>
  <w:style w:type="character" w:customStyle="1" w:styleId="Blue">
    <w:name w:val="Blue"/>
    <w:basedOn w:val="DefaultParagraphFont"/>
    <w:uiPriority w:val="1"/>
    <w:qFormat/>
    <w:rsid w:val="00976D76"/>
    <w:rPr>
      <w:color w:val="0000FF" w:themeColor="accent3"/>
    </w:rPr>
  </w:style>
  <w:style w:type="character" w:styleId="Hyperlink">
    <w:name w:val="Hyperlink"/>
    <w:basedOn w:val="DefaultParagraphFont"/>
    <w:unhideWhenUsed/>
    <w:rsid w:val="00490297"/>
    <w:rPr>
      <w:color w:val="000000" w:themeColor="hyperlink"/>
      <w:u w:val="single"/>
    </w:rPr>
  </w:style>
  <w:style w:type="paragraph" w:customStyle="1" w:styleId="TableText">
    <w:name w:val="Table Text"/>
    <w:basedOn w:val="Normal"/>
    <w:qFormat/>
    <w:rsid w:val="00460A33"/>
    <w:pPr>
      <w:spacing w:before="60" w:after="60" w:line="240" w:lineRule="auto"/>
      <w:ind w:left="85" w:right="85"/>
    </w:pPr>
  </w:style>
  <w:style w:type="character" w:customStyle="1" w:styleId="Bold">
    <w:name w:val="Bold"/>
    <w:basedOn w:val="DefaultParagraphFont"/>
    <w:uiPriority w:val="1"/>
    <w:qFormat/>
    <w:rsid w:val="00937A29"/>
    <w:rPr>
      <w:b/>
    </w:rPr>
  </w:style>
  <w:style w:type="table" w:customStyle="1" w:styleId="BlankTable">
    <w:name w:val="Blank Table"/>
    <w:basedOn w:val="TableNormal"/>
    <w:uiPriority w:val="99"/>
    <w:qFormat/>
    <w:rsid w:val="00937A29"/>
    <w:tblPr>
      <w:tblCellMar>
        <w:left w:w="0" w:type="dxa"/>
        <w:right w:w="0" w:type="dxa"/>
      </w:tblCellMar>
    </w:tblPr>
  </w:style>
  <w:style w:type="character" w:customStyle="1" w:styleId="Pink">
    <w:name w:val="Pink"/>
    <w:basedOn w:val="DefaultParagraphFont"/>
    <w:uiPriority w:val="1"/>
    <w:qFormat/>
    <w:rsid w:val="00976D76"/>
    <w:rPr>
      <w:color w:val="FF00FF" w:themeColor="accent2"/>
    </w:rPr>
  </w:style>
  <w:style w:type="character" w:customStyle="1" w:styleId="Red">
    <w:name w:val="Red"/>
    <w:basedOn w:val="DefaultParagraphFont"/>
    <w:uiPriority w:val="1"/>
    <w:qFormat/>
    <w:rsid w:val="00976D76"/>
    <w:rPr>
      <w:color w:val="FF0000" w:themeColor="accent1"/>
    </w:rPr>
  </w:style>
  <w:style w:type="numbering" w:customStyle="1" w:styleId="EANumBullets">
    <w:name w:val="EA Num Bullets"/>
    <w:rsid w:val="009D15ED"/>
    <w:pPr>
      <w:numPr>
        <w:numId w:val="1"/>
      </w:numPr>
    </w:pPr>
  </w:style>
  <w:style w:type="paragraph" w:customStyle="1" w:styleId="RoundBulletL1">
    <w:name w:val="Round Bullet L1"/>
    <w:basedOn w:val="Normal"/>
    <w:qFormat/>
    <w:rsid w:val="00E206BF"/>
    <w:pPr>
      <w:numPr>
        <w:numId w:val="17"/>
      </w:numPr>
    </w:pPr>
  </w:style>
  <w:style w:type="paragraph" w:customStyle="1" w:styleId="RoundBulletL2">
    <w:name w:val="Round Bullet L2"/>
    <w:basedOn w:val="Normal"/>
    <w:qFormat/>
    <w:rsid w:val="00E206BF"/>
    <w:pPr>
      <w:numPr>
        <w:ilvl w:val="1"/>
        <w:numId w:val="17"/>
      </w:numPr>
    </w:pPr>
  </w:style>
  <w:style w:type="paragraph" w:customStyle="1" w:styleId="RoundBulletL3">
    <w:name w:val="Round Bullet L3"/>
    <w:basedOn w:val="Normal"/>
    <w:qFormat/>
    <w:rsid w:val="00E206BF"/>
    <w:pPr>
      <w:numPr>
        <w:ilvl w:val="2"/>
        <w:numId w:val="17"/>
      </w:numPr>
    </w:pPr>
  </w:style>
  <w:style w:type="paragraph" w:customStyle="1" w:styleId="RoundBulletL4">
    <w:name w:val="Round Bullet L4"/>
    <w:basedOn w:val="Normal"/>
    <w:qFormat/>
    <w:rsid w:val="00E206BF"/>
    <w:pPr>
      <w:numPr>
        <w:ilvl w:val="3"/>
        <w:numId w:val="17"/>
      </w:numPr>
    </w:pPr>
  </w:style>
  <w:style w:type="paragraph" w:styleId="ListParagraph">
    <w:name w:val="List Paragraph"/>
    <w:aliases w:val="Dot pt,No Spacing1,List Paragraph Char Char Char,Indicator Text,Numbered Para 1"/>
    <w:basedOn w:val="Normal"/>
    <w:link w:val="ListParagraphChar"/>
    <w:uiPriority w:val="34"/>
    <w:qFormat/>
    <w:rsid w:val="00AB71F7"/>
    <w:pPr>
      <w:ind w:left="720"/>
      <w:contextualSpacing/>
    </w:pPr>
  </w:style>
  <w:style w:type="numbering" w:customStyle="1" w:styleId="EARoundBullets">
    <w:name w:val="EA Round Bullets"/>
    <w:uiPriority w:val="99"/>
    <w:rsid w:val="00E206BF"/>
    <w:pPr>
      <w:numPr>
        <w:numId w:val="2"/>
      </w:numPr>
    </w:pPr>
  </w:style>
  <w:style w:type="paragraph" w:customStyle="1" w:styleId="TableBulletL1">
    <w:name w:val="Table Bullet L1"/>
    <w:basedOn w:val="Normal"/>
    <w:qFormat/>
    <w:rsid w:val="00E206BF"/>
    <w:pPr>
      <w:numPr>
        <w:numId w:val="18"/>
      </w:numPr>
      <w:spacing w:before="60" w:after="60" w:line="240" w:lineRule="auto"/>
      <w:ind w:right="85"/>
    </w:pPr>
  </w:style>
  <w:style w:type="paragraph" w:customStyle="1" w:styleId="TableBulletL2">
    <w:name w:val="Table Bullet L2"/>
    <w:basedOn w:val="Normal"/>
    <w:qFormat/>
    <w:rsid w:val="00E206BF"/>
    <w:pPr>
      <w:numPr>
        <w:ilvl w:val="1"/>
        <w:numId w:val="18"/>
      </w:numPr>
      <w:spacing w:before="60" w:after="60" w:line="240" w:lineRule="auto"/>
      <w:ind w:right="85"/>
    </w:pPr>
  </w:style>
  <w:style w:type="paragraph" w:customStyle="1" w:styleId="TableBulletL3">
    <w:name w:val="Table Bullet L3"/>
    <w:basedOn w:val="Normal"/>
    <w:qFormat/>
    <w:rsid w:val="00E206BF"/>
    <w:pPr>
      <w:numPr>
        <w:ilvl w:val="2"/>
        <w:numId w:val="18"/>
      </w:numPr>
      <w:spacing w:before="60" w:after="60" w:line="240" w:lineRule="auto"/>
      <w:ind w:right="85"/>
    </w:pPr>
  </w:style>
  <w:style w:type="paragraph" w:customStyle="1" w:styleId="AlphaBulletL1">
    <w:name w:val="Alpha Bullet L1"/>
    <w:basedOn w:val="Normal"/>
    <w:qFormat/>
    <w:rsid w:val="005B75CA"/>
    <w:pPr>
      <w:numPr>
        <w:numId w:val="4"/>
      </w:numPr>
    </w:pPr>
  </w:style>
  <w:style w:type="paragraph" w:customStyle="1" w:styleId="AlphaBulletL2">
    <w:name w:val="Alpha Bullet L2"/>
    <w:basedOn w:val="Normal"/>
    <w:qFormat/>
    <w:rsid w:val="005B75CA"/>
    <w:pPr>
      <w:numPr>
        <w:ilvl w:val="1"/>
        <w:numId w:val="4"/>
      </w:numPr>
    </w:pPr>
  </w:style>
  <w:style w:type="paragraph" w:customStyle="1" w:styleId="AlphaBulletL3">
    <w:name w:val="Alpha Bullet L3"/>
    <w:basedOn w:val="Normal"/>
    <w:qFormat/>
    <w:rsid w:val="005B75CA"/>
    <w:pPr>
      <w:numPr>
        <w:ilvl w:val="2"/>
        <w:numId w:val="4"/>
      </w:numPr>
    </w:pPr>
  </w:style>
  <w:style w:type="paragraph" w:customStyle="1" w:styleId="AlphaBulletL4">
    <w:name w:val="Alpha Bullet L4"/>
    <w:basedOn w:val="Normal"/>
    <w:qFormat/>
    <w:rsid w:val="005B75CA"/>
    <w:pPr>
      <w:numPr>
        <w:ilvl w:val="3"/>
        <w:numId w:val="4"/>
      </w:numPr>
    </w:pPr>
  </w:style>
  <w:style w:type="numbering" w:customStyle="1" w:styleId="EAAlphaBullets">
    <w:name w:val="EA Alpha Bullets"/>
    <w:uiPriority w:val="99"/>
    <w:rsid w:val="005B75CA"/>
    <w:pPr>
      <w:numPr>
        <w:numId w:val="4"/>
      </w:numPr>
    </w:pPr>
  </w:style>
  <w:style w:type="paragraph" w:customStyle="1" w:styleId="RomanBulletL1">
    <w:name w:val="Roman Bullet L1"/>
    <w:basedOn w:val="Normal"/>
    <w:qFormat/>
    <w:rsid w:val="00B563C4"/>
    <w:pPr>
      <w:numPr>
        <w:numId w:val="5"/>
      </w:numPr>
    </w:pPr>
  </w:style>
  <w:style w:type="paragraph" w:customStyle="1" w:styleId="RomanBulletL2">
    <w:name w:val="Roman Bullet L2"/>
    <w:basedOn w:val="Normal"/>
    <w:qFormat/>
    <w:rsid w:val="00B563C4"/>
    <w:pPr>
      <w:numPr>
        <w:ilvl w:val="1"/>
        <w:numId w:val="5"/>
      </w:numPr>
    </w:pPr>
  </w:style>
  <w:style w:type="paragraph" w:customStyle="1" w:styleId="RomanBulletL3">
    <w:name w:val="Roman Bullet L3"/>
    <w:basedOn w:val="Normal"/>
    <w:qFormat/>
    <w:rsid w:val="00B563C4"/>
    <w:pPr>
      <w:numPr>
        <w:ilvl w:val="2"/>
        <w:numId w:val="5"/>
      </w:numPr>
    </w:pPr>
  </w:style>
  <w:style w:type="paragraph" w:customStyle="1" w:styleId="RomanBulletL4">
    <w:name w:val="Roman Bullet L4"/>
    <w:basedOn w:val="Normal"/>
    <w:qFormat/>
    <w:rsid w:val="00B563C4"/>
    <w:pPr>
      <w:numPr>
        <w:ilvl w:val="3"/>
        <w:numId w:val="5"/>
      </w:numPr>
    </w:pPr>
  </w:style>
  <w:style w:type="numbering" w:customStyle="1" w:styleId="EARomanBullets">
    <w:name w:val="EA Roman Bullets"/>
    <w:uiPriority w:val="99"/>
    <w:rsid w:val="00B563C4"/>
    <w:pPr>
      <w:numPr>
        <w:numId w:val="5"/>
      </w:numPr>
    </w:pPr>
  </w:style>
  <w:style w:type="paragraph" w:customStyle="1" w:styleId="Heading1NotIndexed">
    <w:name w:val="Heading 1 (Not Indexed)"/>
    <w:basedOn w:val="Normal"/>
    <w:qFormat/>
    <w:rsid w:val="00490297"/>
    <w:pPr>
      <w:spacing w:before="0" w:after="400" w:line="240" w:lineRule="auto"/>
    </w:pPr>
    <w:rPr>
      <w:b/>
      <w:sz w:val="36"/>
    </w:rPr>
  </w:style>
  <w:style w:type="paragraph" w:styleId="Title">
    <w:name w:val="Title"/>
    <w:basedOn w:val="Normal"/>
    <w:next w:val="Normal"/>
    <w:link w:val="TitleChar"/>
    <w:qFormat/>
    <w:rsid w:val="004E3146"/>
    <w:pPr>
      <w:spacing w:before="400" w:after="200" w:line="240" w:lineRule="auto"/>
      <w:contextualSpacing/>
    </w:pPr>
    <w:rPr>
      <w:rFonts w:asciiTheme="majorHAnsi" w:eastAsiaTheme="majorEastAsia" w:hAnsiTheme="majorHAnsi" w:cstheme="majorBidi"/>
      <w:b/>
      <w:color w:val="1C1C1C" w:themeColor="text2" w:themeShade="BF"/>
      <w:spacing w:val="5"/>
      <w:kern w:val="28"/>
      <w:sz w:val="48"/>
      <w:szCs w:val="52"/>
    </w:rPr>
  </w:style>
  <w:style w:type="character" w:customStyle="1" w:styleId="TitleChar">
    <w:name w:val="Title Char"/>
    <w:basedOn w:val="DefaultParagraphFont"/>
    <w:link w:val="Title"/>
    <w:rsid w:val="004E3146"/>
    <w:rPr>
      <w:rFonts w:asciiTheme="majorHAnsi" w:eastAsiaTheme="majorEastAsia" w:hAnsiTheme="majorHAnsi" w:cstheme="majorBidi"/>
      <w:b/>
      <w:color w:val="1C1C1C" w:themeColor="text2" w:themeShade="BF"/>
      <w:spacing w:val="5"/>
      <w:kern w:val="28"/>
      <w:sz w:val="48"/>
      <w:szCs w:val="52"/>
      <w:lang w:eastAsia="en-US"/>
    </w:rPr>
  </w:style>
  <w:style w:type="paragraph" w:styleId="Subtitle">
    <w:name w:val="Subtitle"/>
    <w:basedOn w:val="Normal"/>
    <w:next w:val="Normal"/>
    <w:link w:val="SubtitleChar"/>
    <w:qFormat/>
    <w:locked/>
    <w:rsid w:val="004E3146"/>
    <w:pPr>
      <w:numPr>
        <w:ilvl w:val="1"/>
      </w:numPr>
      <w:pBdr>
        <w:bottom w:val="single" w:sz="8" w:space="10" w:color="auto"/>
      </w:pBdr>
      <w:spacing w:after="600" w:line="240" w:lineRule="auto"/>
    </w:pPr>
    <w:rPr>
      <w:rFonts w:asciiTheme="majorHAnsi" w:eastAsiaTheme="majorEastAsia" w:hAnsiTheme="majorHAnsi" w:cstheme="majorBidi"/>
      <w:b/>
      <w:iCs/>
      <w:sz w:val="28"/>
    </w:rPr>
  </w:style>
  <w:style w:type="character" w:customStyle="1" w:styleId="SubtitleChar">
    <w:name w:val="Subtitle Char"/>
    <w:basedOn w:val="DefaultParagraphFont"/>
    <w:link w:val="Subtitle"/>
    <w:rsid w:val="004E3146"/>
    <w:rPr>
      <w:rFonts w:asciiTheme="majorHAnsi" w:eastAsiaTheme="majorEastAsia" w:hAnsiTheme="majorHAnsi" w:cstheme="majorBidi"/>
      <w:b/>
      <w:iCs/>
      <w:sz w:val="28"/>
      <w:szCs w:val="24"/>
      <w:lang w:eastAsia="en-US"/>
    </w:rPr>
  </w:style>
  <w:style w:type="character" w:customStyle="1" w:styleId="RedBold">
    <w:name w:val="Red (Bold)"/>
    <w:basedOn w:val="DefaultParagraphFont"/>
    <w:uiPriority w:val="1"/>
    <w:qFormat/>
    <w:rsid w:val="00877580"/>
    <w:rPr>
      <w:b/>
      <w:color w:val="FF0000" w:themeColor="accent1"/>
    </w:rPr>
  </w:style>
  <w:style w:type="character" w:customStyle="1" w:styleId="PinkBold">
    <w:name w:val="Pink (Bold)"/>
    <w:basedOn w:val="DefaultParagraphFont"/>
    <w:uiPriority w:val="1"/>
    <w:qFormat/>
    <w:rsid w:val="00877580"/>
    <w:rPr>
      <w:b/>
      <w:color w:val="FF00FF" w:themeColor="accent2"/>
    </w:rPr>
  </w:style>
  <w:style w:type="character" w:customStyle="1" w:styleId="BlueBold">
    <w:name w:val="Blue (Bold)"/>
    <w:basedOn w:val="DefaultParagraphFont"/>
    <w:uiPriority w:val="1"/>
    <w:qFormat/>
    <w:rsid w:val="00877580"/>
    <w:rPr>
      <w:b/>
      <w:color w:val="0000FF" w:themeColor="accent3"/>
    </w:rPr>
  </w:style>
  <w:style w:type="paragraph" w:styleId="NoSpacing">
    <w:name w:val="No Spacing"/>
    <w:uiPriority w:val="1"/>
    <w:qFormat/>
    <w:rsid w:val="00920A3C"/>
    <w:pPr>
      <w:spacing w:line="276" w:lineRule="auto"/>
    </w:pPr>
    <w:rPr>
      <w:rFonts w:asciiTheme="minorHAnsi" w:hAnsiTheme="minorHAnsi"/>
      <w:szCs w:val="24"/>
      <w:lang w:eastAsia="en-US"/>
    </w:rPr>
  </w:style>
  <w:style w:type="character" w:styleId="CommentReference">
    <w:name w:val="annotation reference"/>
    <w:uiPriority w:val="99"/>
    <w:rsid w:val="00FA18F3"/>
    <w:rPr>
      <w:sz w:val="16"/>
      <w:szCs w:val="16"/>
    </w:rPr>
  </w:style>
  <w:style w:type="paragraph" w:customStyle="1" w:styleId="Tablebody">
    <w:name w:val="Tablebody"/>
    <w:basedOn w:val="Normal"/>
    <w:link w:val="TablebodyChar"/>
    <w:rsid w:val="001F2C20"/>
    <w:pPr>
      <w:keepLines/>
      <w:widowControl w:val="0"/>
      <w:spacing w:before="20" w:after="20" w:line="230" w:lineRule="exact"/>
      <w:outlineLvl w:val="2"/>
    </w:pPr>
    <w:rPr>
      <w:rFonts w:ascii="Arial" w:hAnsi="Arial"/>
      <w:color w:val="0000FF"/>
      <w:sz w:val="18"/>
      <w:szCs w:val="20"/>
    </w:rPr>
  </w:style>
  <w:style w:type="character" w:customStyle="1" w:styleId="TablebodyChar">
    <w:name w:val="Tablebody Char"/>
    <w:link w:val="Tablebody"/>
    <w:rsid w:val="001F2C20"/>
    <w:rPr>
      <w:rFonts w:ascii="Arial" w:hAnsi="Arial"/>
      <w:color w:val="0000FF"/>
      <w:sz w:val="18"/>
      <w:lang w:eastAsia="en-US"/>
    </w:rPr>
  </w:style>
  <w:style w:type="character" w:customStyle="1" w:styleId="ListParagraphChar">
    <w:name w:val="List Paragraph Char"/>
    <w:aliases w:val="Dot pt Char,No Spacing1 Char,List Paragraph Char Char Char Char,Indicator Text Char,Numbered Para 1 Char"/>
    <w:link w:val="ListParagraph"/>
    <w:uiPriority w:val="34"/>
    <w:locked/>
    <w:rsid w:val="0004411B"/>
    <w:rPr>
      <w:rFonts w:asciiTheme="minorHAnsi" w:hAnsiTheme="minorHAnsi"/>
      <w:szCs w:val="24"/>
      <w:lang w:eastAsia="en-US"/>
    </w:rPr>
  </w:style>
  <w:style w:type="paragraph" w:styleId="CommentText">
    <w:name w:val="annotation text"/>
    <w:basedOn w:val="Normal"/>
    <w:link w:val="CommentTextChar"/>
    <w:uiPriority w:val="99"/>
    <w:rsid w:val="00BB7B54"/>
    <w:pPr>
      <w:spacing w:line="240" w:lineRule="auto"/>
    </w:pPr>
    <w:rPr>
      <w:rFonts w:ascii="Arial" w:hAnsi="Arial"/>
      <w:szCs w:val="20"/>
    </w:rPr>
  </w:style>
  <w:style w:type="character" w:customStyle="1" w:styleId="CommentTextChar">
    <w:name w:val="Comment Text Char"/>
    <w:basedOn w:val="DefaultParagraphFont"/>
    <w:link w:val="CommentText"/>
    <w:uiPriority w:val="99"/>
    <w:rsid w:val="00BB7B54"/>
    <w:rPr>
      <w:rFonts w:ascii="Arial" w:hAnsi="Arial"/>
      <w:lang w:eastAsia="en-US"/>
    </w:rPr>
  </w:style>
  <w:style w:type="paragraph" w:customStyle="1" w:styleId="Draftingnote">
    <w:name w:val="Drafting note"/>
    <w:basedOn w:val="Heading4"/>
    <w:link w:val="DraftingnoteChar"/>
    <w:rsid w:val="00BB7B54"/>
    <w:pPr>
      <w:keepNext w:val="0"/>
      <w:widowControl w:val="0"/>
      <w:tabs>
        <w:tab w:val="left" w:pos="284"/>
      </w:tabs>
      <w:spacing w:before="60" w:after="0" w:line="270" w:lineRule="exact"/>
    </w:pPr>
    <w:rPr>
      <w:rFonts w:ascii="Arial" w:eastAsia="Times New Roman" w:hAnsi="Arial" w:cs="Times New Roman"/>
      <w:b w:val="0"/>
      <w:bCs w:val="0"/>
      <w:i/>
      <w:iCs w:val="0"/>
      <w:color w:val="FF00FF"/>
      <w:sz w:val="18"/>
      <w:szCs w:val="20"/>
    </w:rPr>
  </w:style>
  <w:style w:type="character" w:customStyle="1" w:styleId="DraftingnoteChar">
    <w:name w:val="Drafting note Char"/>
    <w:link w:val="Draftingnote"/>
    <w:rsid w:val="00BB7B54"/>
    <w:rPr>
      <w:rFonts w:ascii="Arial" w:hAnsi="Arial"/>
      <w:i/>
      <w:color w:val="FF00FF"/>
      <w:sz w:val="18"/>
      <w:lang w:eastAsia="en-US"/>
    </w:rPr>
  </w:style>
  <w:style w:type="paragraph" w:styleId="CommentSubject">
    <w:name w:val="annotation subject"/>
    <w:basedOn w:val="CommentText"/>
    <w:next w:val="CommentText"/>
    <w:link w:val="CommentSubjectChar"/>
    <w:unhideWhenUsed/>
    <w:rsid w:val="002217A3"/>
    <w:rPr>
      <w:rFonts w:asciiTheme="minorHAnsi" w:hAnsiTheme="minorHAnsi"/>
      <w:b/>
      <w:bCs/>
    </w:rPr>
  </w:style>
  <w:style w:type="character" w:customStyle="1" w:styleId="CommentSubjectChar">
    <w:name w:val="Comment Subject Char"/>
    <w:basedOn w:val="CommentTextChar"/>
    <w:link w:val="CommentSubject"/>
    <w:rsid w:val="002217A3"/>
    <w:rPr>
      <w:rFonts w:asciiTheme="minorHAnsi" w:hAnsiTheme="minorHAnsi"/>
      <w:b/>
      <w:bCs/>
      <w:lang w:eastAsia="en-US"/>
    </w:rPr>
  </w:style>
  <w:style w:type="character" w:customStyle="1" w:styleId="Heading5Char">
    <w:name w:val="Heading 5 Char"/>
    <w:basedOn w:val="DefaultParagraphFont"/>
    <w:link w:val="Heading5"/>
    <w:rsid w:val="002C25C3"/>
    <w:rPr>
      <w:rFonts w:ascii="Arial" w:hAnsi="Arial"/>
      <w:sz w:val="18"/>
    </w:rPr>
  </w:style>
  <w:style w:type="character" w:customStyle="1" w:styleId="Heading6Char">
    <w:name w:val="Heading 6 Char"/>
    <w:basedOn w:val="DefaultParagraphFont"/>
    <w:link w:val="Heading6"/>
    <w:rsid w:val="002C25C3"/>
    <w:rPr>
      <w:rFonts w:ascii="Arial" w:hAnsi="Arial"/>
      <w:sz w:val="18"/>
      <w:lang w:eastAsia="en-US"/>
    </w:rPr>
  </w:style>
  <w:style w:type="character" w:customStyle="1" w:styleId="Heading7Char">
    <w:name w:val="Heading 7 Char"/>
    <w:basedOn w:val="DefaultParagraphFont"/>
    <w:link w:val="Heading7"/>
    <w:rsid w:val="002C25C3"/>
    <w:rPr>
      <w:rFonts w:ascii="Arial" w:hAnsi="Arial"/>
      <w:sz w:val="16"/>
      <w:lang w:eastAsia="en-US"/>
    </w:rPr>
  </w:style>
  <w:style w:type="character" w:customStyle="1" w:styleId="Heading8Char">
    <w:name w:val="Heading 8 Char"/>
    <w:basedOn w:val="DefaultParagraphFont"/>
    <w:link w:val="Heading8"/>
    <w:rsid w:val="002C25C3"/>
    <w:rPr>
      <w:rFonts w:ascii="Arial" w:hAnsi="Arial"/>
      <w:i/>
      <w:sz w:val="16"/>
      <w:lang w:eastAsia="en-US"/>
    </w:rPr>
  </w:style>
  <w:style w:type="character" w:customStyle="1" w:styleId="Heading9Char">
    <w:name w:val="Heading 9 Char"/>
    <w:basedOn w:val="DefaultParagraphFont"/>
    <w:link w:val="Heading9"/>
    <w:rsid w:val="002C25C3"/>
    <w:rPr>
      <w:rFonts w:ascii="Arial" w:hAnsi="Arial"/>
      <w:b/>
      <w:i/>
      <w:sz w:val="18"/>
      <w:lang w:eastAsia="en-US"/>
    </w:rPr>
  </w:style>
  <w:style w:type="paragraph" w:customStyle="1" w:styleId="pindent">
    <w:name w:val="p indent"/>
    <w:basedOn w:val="Normal"/>
    <w:rsid w:val="002C25C3"/>
    <w:pPr>
      <w:keepLines/>
      <w:suppressAutoHyphens/>
      <w:spacing w:after="80" w:line="270" w:lineRule="exact"/>
      <w:ind w:left="720" w:hanging="720"/>
      <w:jc w:val="both"/>
    </w:pPr>
    <w:rPr>
      <w:rFonts w:ascii="Arial" w:hAnsi="Arial"/>
      <w:sz w:val="18"/>
      <w:szCs w:val="20"/>
      <w:lang w:eastAsia="en-GB"/>
    </w:rPr>
  </w:style>
  <w:style w:type="paragraph" w:customStyle="1" w:styleId="Heading3nonum">
    <w:name w:val="Heading 3 nonum"/>
    <w:basedOn w:val="Heading3"/>
    <w:link w:val="Heading3nonumChar"/>
    <w:rsid w:val="002C25C3"/>
    <w:pPr>
      <w:keepNext w:val="0"/>
      <w:widowControl w:val="0"/>
      <w:spacing w:before="120" w:after="0" w:line="270" w:lineRule="exact"/>
    </w:pPr>
    <w:rPr>
      <w:rFonts w:ascii="Arial" w:eastAsia="Times New Roman" w:hAnsi="Arial" w:cs="Times New Roman"/>
      <w:b w:val="0"/>
      <w:bCs w:val="0"/>
      <w:color w:val="000000"/>
      <w:sz w:val="18"/>
      <w:szCs w:val="20"/>
    </w:rPr>
  </w:style>
  <w:style w:type="character" w:customStyle="1" w:styleId="Heading3nonumChar">
    <w:name w:val="Heading 3 nonum Char"/>
    <w:link w:val="Heading3nonum"/>
    <w:rsid w:val="002C25C3"/>
    <w:rPr>
      <w:rFonts w:ascii="Arial" w:hAnsi="Arial"/>
      <w:color w:val="000000"/>
      <w:sz w:val="18"/>
      <w:lang w:eastAsia="en-US"/>
    </w:rPr>
  </w:style>
  <w:style w:type="paragraph" w:customStyle="1" w:styleId="Tablehead">
    <w:name w:val="Tablehead"/>
    <w:basedOn w:val="Heading3"/>
    <w:rsid w:val="002C25C3"/>
    <w:pPr>
      <w:widowControl w:val="0"/>
      <w:spacing w:before="20" w:after="20" w:line="230" w:lineRule="exact"/>
    </w:pPr>
    <w:rPr>
      <w:rFonts w:ascii="Arial" w:eastAsia="Times New Roman" w:hAnsi="Arial" w:cs="Times New Roman"/>
      <w:bCs w:val="0"/>
      <w:color w:val="000000"/>
      <w:sz w:val="18"/>
      <w:szCs w:val="20"/>
    </w:rPr>
  </w:style>
  <w:style w:type="paragraph" w:customStyle="1" w:styleId="listalpha">
    <w:name w:val="listalpha"/>
    <w:basedOn w:val="Heading4"/>
    <w:rsid w:val="002C25C3"/>
    <w:pPr>
      <w:keepNext w:val="0"/>
      <w:widowControl w:val="0"/>
      <w:tabs>
        <w:tab w:val="left" w:pos="284"/>
        <w:tab w:val="num" w:pos="360"/>
      </w:tabs>
      <w:spacing w:before="60" w:after="0" w:line="270" w:lineRule="exact"/>
      <w:ind w:left="284" w:hanging="284"/>
    </w:pPr>
    <w:rPr>
      <w:rFonts w:ascii="Arial" w:eastAsia="Times New Roman" w:hAnsi="Arial" w:cs="Times New Roman"/>
      <w:b w:val="0"/>
      <w:bCs w:val="0"/>
      <w:iCs w:val="0"/>
      <w:sz w:val="18"/>
      <w:szCs w:val="20"/>
    </w:rPr>
  </w:style>
  <w:style w:type="paragraph" w:customStyle="1" w:styleId="Heading3rednonum">
    <w:name w:val="Heading 3 red nonum"/>
    <w:basedOn w:val="Heading3nonum"/>
    <w:link w:val="Heading3rednonumChar"/>
    <w:rsid w:val="002C25C3"/>
    <w:pPr>
      <w:ind w:left="720" w:hanging="720"/>
    </w:pPr>
    <w:rPr>
      <w:color w:val="FF0000"/>
    </w:rPr>
  </w:style>
  <w:style w:type="character" w:customStyle="1" w:styleId="Heading3rednonumChar">
    <w:name w:val="Heading 3 red nonum Char"/>
    <w:link w:val="Heading3rednonum"/>
    <w:rsid w:val="002C25C3"/>
    <w:rPr>
      <w:rFonts w:ascii="Arial" w:hAnsi="Arial"/>
      <w:color w:val="FF0000"/>
      <w:sz w:val="18"/>
      <w:lang w:eastAsia="en-US"/>
    </w:rPr>
  </w:style>
  <w:style w:type="paragraph" w:customStyle="1" w:styleId="Heading2a">
    <w:name w:val="Heading 2a"/>
    <w:basedOn w:val="Heading2"/>
    <w:rsid w:val="002C25C3"/>
    <w:pPr>
      <w:widowControl w:val="0"/>
      <w:spacing w:before="320" w:after="0" w:line="300" w:lineRule="exact"/>
    </w:pPr>
    <w:rPr>
      <w:rFonts w:ascii="Arial" w:eastAsia="Times New Roman" w:hAnsi="Arial" w:cs="Times New Roman"/>
      <w:bCs w:val="0"/>
      <w:i/>
      <w:sz w:val="28"/>
      <w:szCs w:val="20"/>
      <w:lang w:eastAsia="en-GB"/>
    </w:rPr>
  </w:style>
  <w:style w:type="paragraph" w:customStyle="1" w:styleId="Bullet1">
    <w:name w:val="Bullet1"/>
    <w:basedOn w:val="Normal"/>
    <w:rsid w:val="002C25C3"/>
    <w:pPr>
      <w:numPr>
        <w:numId w:val="34"/>
      </w:numPr>
      <w:spacing w:before="60" w:after="0" w:line="240" w:lineRule="auto"/>
    </w:pPr>
    <w:rPr>
      <w:rFonts w:ascii="Arial" w:hAnsi="Arial"/>
      <w:snapToGrid w:val="0"/>
      <w:sz w:val="18"/>
      <w:szCs w:val="20"/>
      <w:lang w:eastAsia="en-GB"/>
    </w:rPr>
  </w:style>
  <w:style w:type="paragraph" w:styleId="BodyText">
    <w:name w:val="Body Text"/>
    <w:basedOn w:val="Normal"/>
    <w:link w:val="BodyTextChar"/>
    <w:rsid w:val="002C25C3"/>
    <w:pPr>
      <w:widowControl w:val="0"/>
      <w:spacing w:before="0" w:after="0" w:line="240" w:lineRule="auto"/>
    </w:pPr>
    <w:rPr>
      <w:rFonts w:ascii="Arial" w:hAnsi="Arial"/>
      <w:sz w:val="16"/>
      <w:szCs w:val="20"/>
      <w:lang w:eastAsia="en-GB"/>
    </w:rPr>
  </w:style>
  <w:style w:type="character" w:customStyle="1" w:styleId="BodyTextChar">
    <w:name w:val="Body Text Char"/>
    <w:basedOn w:val="DefaultParagraphFont"/>
    <w:link w:val="BodyText"/>
    <w:rsid w:val="002C25C3"/>
    <w:rPr>
      <w:rFonts w:ascii="Arial" w:hAnsi="Arial"/>
      <w:sz w:val="16"/>
    </w:rPr>
  </w:style>
  <w:style w:type="paragraph" w:customStyle="1" w:styleId="bullet10">
    <w:name w:val="bullet1"/>
    <w:basedOn w:val="Normal"/>
    <w:rsid w:val="002C25C3"/>
    <w:pPr>
      <w:widowControl w:val="0"/>
      <w:numPr>
        <w:numId w:val="35"/>
      </w:numPr>
      <w:spacing w:before="60" w:after="0" w:line="240" w:lineRule="auto"/>
    </w:pPr>
    <w:rPr>
      <w:rFonts w:ascii="Arial" w:hAnsi="Arial"/>
      <w:sz w:val="18"/>
      <w:szCs w:val="20"/>
      <w:lang w:eastAsia="en-GB"/>
    </w:rPr>
  </w:style>
  <w:style w:type="character" w:customStyle="1" w:styleId="change">
    <w:name w:val="change"/>
    <w:rsid w:val="002C25C3"/>
    <w:rPr>
      <w:color w:val="FF0000"/>
    </w:rPr>
  </w:style>
  <w:style w:type="paragraph" w:styleId="BodyText2">
    <w:name w:val="Body Text 2"/>
    <w:basedOn w:val="Normal"/>
    <w:link w:val="BodyText2Char"/>
    <w:rsid w:val="002C25C3"/>
    <w:pPr>
      <w:spacing w:line="480" w:lineRule="auto"/>
    </w:pPr>
    <w:rPr>
      <w:rFonts w:ascii="Arial" w:hAnsi="Arial"/>
    </w:rPr>
  </w:style>
  <w:style w:type="character" w:customStyle="1" w:styleId="BodyText2Char">
    <w:name w:val="Body Text 2 Char"/>
    <w:basedOn w:val="DefaultParagraphFont"/>
    <w:link w:val="BodyText2"/>
    <w:rsid w:val="002C25C3"/>
    <w:rPr>
      <w:rFonts w:ascii="Arial" w:hAnsi="Arial"/>
      <w:szCs w:val="24"/>
      <w:lang w:eastAsia="en-US"/>
    </w:rPr>
  </w:style>
  <w:style w:type="paragraph" w:styleId="Revision">
    <w:name w:val="Revision"/>
    <w:hidden/>
    <w:uiPriority w:val="99"/>
    <w:semiHidden/>
    <w:rsid w:val="002C25C3"/>
    <w:rPr>
      <w:rFonts w:ascii="Arial" w:hAnsi="Arial"/>
      <w:szCs w:val="24"/>
      <w:lang w:eastAsia="en-US"/>
    </w:rPr>
  </w:style>
  <w:style w:type="paragraph" w:customStyle="1" w:styleId="Heading1nonum">
    <w:name w:val="Heading 1 no num"/>
    <w:basedOn w:val="Heading1"/>
    <w:next w:val="Heading3"/>
    <w:rsid w:val="002C25C3"/>
    <w:pPr>
      <w:widowControl w:val="0"/>
      <w:spacing w:before="360" w:after="240" w:line="270" w:lineRule="exact"/>
    </w:pPr>
    <w:rPr>
      <w:rFonts w:ascii="Arial" w:eastAsia="Times New Roman" w:hAnsi="Arial" w:cs="Times New Roman"/>
      <w:bCs w:val="0"/>
      <w:spacing w:val="-4"/>
      <w:szCs w:val="20"/>
    </w:rPr>
  </w:style>
  <w:style w:type="paragraph" w:customStyle="1" w:styleId="certificateTitle">
    <w:name w:val="certificateTitle"/>
    <w:basedOn w:val="Heading1nonum"/>
    <w:rsid w:val="002C25C3"/>
    <w:pPr>
      <w:spacing w:before="1120" w:line="440" w:lineRule="exact"/>
    </w:pPr>
  </w:style>
  <w:style w:type="paragraph" w:customStyle="1" w:styleId="coverLicenceHolder">
    <w:name w:val="coverLicenceHolder"/>
    <w:basedOn w:val="Normal"/>
    <w:rsid w:val="002C25C3"/>
    <w:pPr>
      <w:keepNext/>
      <w:keepLines/>
      <w:widowControl w:val="0"/>
      <w:pBdr>
        <w:top w:val="single" w:sz="4" w:space="24" w:color="auto"/>
      </w:pBdr>
      <w:tabs>
        <w:tab w:val="left" w:pos="567"/>
      </w:tabs>
      <w:spacing w:before="0" w:after="0" w:line="280" w:lineRule="exact"/>
      <w:ind w:left="3969"/>
    </w:pPr>
    <w:rPr>
      <w:rFonts w:ascii="Arial" w:hAnsi="Arial"/>
      <w:sz w:val="24"/>
      <w:szCs w:val="20"/>
      <w:lang w:eastAsia="en-GB"/>
    </w:rPr>
  </w:style>
  <w:style w:type="paragraph" w:customStyle="1" w:styleId="coverAuthNos">
    <w:name w:val="coverAuthNos"/>
    <w:basedOn w:val="Heading3nonum"/>
    <w:rsid w:val="002C25C3"/>
    <w:pPr>
      <w:ind w:left="3969"/>
    </w:pPr>
  </w:style>
  <w:style w:type="paragraph" w:customStyle="1" w:styleId="coverTitle">
    <w:name w:val="coverTitle"/>
    <w:basedOn w:val="Heading1nonum"/>
    <w:rsid w:val="002C25C3"/>
    <w:pPr>
      <w:spacing w:line="520" w:lineRule="exact"/>
    </w:pPr>
    <w:rPr>
      <w:noProof/>
      <w:sz w:val="44"/>
    </w:rPr>
  </w:style>
  <w:style w:type="paragraph" w:customStyle="1" w:styleId="Data">
    <w:name w:val="Data"/>
    <w:basedOn w:val="Heading3nonum"/>
    <w:rsid w:val="002C25C3"/>
    <w:pPr>
      <w:spacing w:before="0"/>
    </w:pPr>
    <w:rPr>
      <w:b/>
    </w:rPr>
  </w:style>
  <w:style w:type="paragraph" w:customStyle="1" w:styleId="Tabletitle">
    <w:name w:val="Tabletitle"/>
    <w:basedOn w:val="Tablehead"/>
    <w:rsid w:val="002C25C3"/>
    <w:rPr>
      <w:rFonts w:ascii="Arial Narrow" w:hAnsi="Arial Narrow"/>
    </w:rPr>
  </w:style>
  <w:style w:type="paragraph" w:customStyle="1" w:styleId="Act">
    <w:name w:val="Act"/>
    <w:rsid w:val="002C25C3"/>
    <w:pPr>
      <w:spacing w:before="80" w:line="200" w:lineRule="exact"/>
    </w:pPr>
    <w:rPr>
      <w:rFonts w:ascii="Arial" w:hAnsi="Arial"/>
      <w:lang w:eastAsia="en-US"/>
    </w:rPr>
  </w:style>
  <w:style w:type="paragraph" w:customStyle="1" w:styleId="a">
    <w:name w:val="_"/>
    <w:basedOn w:val="Normal"/>
    <w:rsid w:val="002C25C3"/>
    <w:pPr>
      <w:widowControl w:val="0"/>
      <w:spacing w:before="0" w:after="0" w:line="240" w:lineRule="auto"/>
      <w:ind w:left="720" w:hanging="720"/>
    </w:pPr>
    <w:rPr>
      <w:rFonts w:ascii="Arial" w:hAnsi="Arial"/>
      <w:sz w:val="24"/>
      <w:szCs w:val="20"/>
      <w:lang w:val="en-US"/>
    </w:rPr>
  </w:style>
  <w:style w:type="paragraph" w:customStyle="1" w:styleId="certificateHeading">
    <w:name w:val="certificateHeading"/>
    <w:rsid w:val="002C25C3"/>
    <w:pPr>
      <w:pageBreakBefore/>
      <w:spacing w:line="200" w:lineRule="exact"/>
    </w:pPr>
    <w:rPr>
      <w:rFonts w:ascii="Arial Black" w:hAnsi="Arial Black"/>
      <w:sz w:val="18"/>
      <w:lang w:eastAsia="en-US"/>
    </w:rPr>
  </w:style>
  <w:style w:type="character" w:customStyle="1" w:styleId="licenceno">
    <w:name w:val="licenceno"/>
    <w:rsid w:val="002C25C3"/>
    <w:rPr>
      <w:rFonts w:cs="Times New Roman"/>
    </w:rPr>
  </w:style>
  <w:style w:type="character" w:styleId="PageNumber">
    <w:name w:val="page number"/>
    <w:rsid w:val="002C25C3"/>
    <w:rPr>
      <w:rFonts w:cs="Times New Roman"/>
    </w:rPr>
  </w:style>
  <w:style w:type="paragraph" w:styleId="DocumentMap">
    <w:name w:val="Document Map"/>
    <w:basedOn w:val="Normal"/>
    <w:link w:val="DocumentMapChar"/>
    <w:rsid w:val="002C25C3"/>
    <w:pPr>
      <w:shd w:val="clear" w:color="auto" w:fill="000080"/>
      <w:spacing w:before="0" w:after="0" w:line="240" w:lineRule="auto"/>
    </w:pPr>
    <w:rPr>
      <w:rFonts w:ascii="Tahoma" w:hAnsi="Tahoma" w:cs="Tahoma"/>
      <w:szCs w:val="20"/>
      <w:lang w:eastAsia="en-GB"/>
    </w:rPr>
  </w:style>
  <w:style w:type="character" w:customStyle="1" w:styleId="DocumentMapChar">
    <w:name w:val="Document Map Char"/>
    <w:basedOn w:val="DefaultParagraphFont"/>
    <w:link w:val="DocumentMap"/>
    <w:rsid w:val="002C25C3"/>
    <w:rPr>
      <w:rFonts w:ascii="Tahoma" w:hAnsi="Tahoma" w:cs="Tahoma"/>
      <w:shd w:val="clear" w:color="auto" w:fill="000080"/>
    </w:rPr>
  </w:style>
  <w:style w:type="paragraph" w:customStyle="1" w:styleId="Invisible">
    <w:name w:val="Invisible"/>
    <w:basedOn w:val="Normal"/>
    <w:autoRedefine/>
    <w:rsid w:val="002C25C3"/>
    <w:pPr>
      <w:spacing w:before="0" w:after="0" w:line="240" w:lineRule="auto"/>
      <w:jc w:val="both"/>
    </w:pPr>
    <w:rPr>
      <w:rFonts w:ascii="Arial" w:hAnsi="Arial"/>
      <w:color w:val="FF00FF"/>
      <w:sz w:val="18"/>
      <w:szCs w:val="20"/>
      <w:lang w:eastAsia="en-GB"/>
    </w:rPr>
  </w:style>
  <w:style w:type="paragraph" w:customStyle="1" w:styleId="AgencyStdParagraph">
    <w:name w:val="Agency Std Paragraph"/>
    <w:autoRedefine/>
    <w:rsid w:val="002C25C3"/>
    <w:pPr>
      <w:jc w:val="both"/>
    </w:pPr>
    <w:rPr>
      <w:rFonts w:ascii="Arial" w:hAnsi="Arial"/>
      <w:color w:val="FF00FF"/>
      <w:sz w:val="18"/>
    </w:rPr>
  </w:style>
  <w:style w:type="paragraph" w:customStyle="1" w:styleId="AgencyMainHeading">
    <w:name w:val="Agency Main Heading"/>
    <w:autoRedefine/>
    <w:rsid w:val="002C25C3"/>
    <w:pPr>
      <w:jc w:val="both"/>
    </w:pPr>
    <w:rPr>
      <w:b/>
      <w:caps/>
      <w:noProof/>
      <w:sz w:val="24"/>
      <w:u w:val="single"/>
    </w:rPr>
  </w:style>
  <w:style w:type="paragraph" w:customStyle="1" w:styleId="AgencySideHeadings">
    <w:name w:val="Agency Side Headings"/>
    <w:autoRedefine/>
    <w:rsid w:val="002C25C3"/>
    <w:pPr>
      <w:jc w:val="both"/>
    </w:pPr>
    <w:rPr>
      <w:b/>
      <w:caps/>
      <w:noProof/>
      <w:sz w:val="24"/>
    </w:rPr>
  </w:style>
  <w:style w:type="paragraph" w:customStyle="1" w:styleId="AgencySubHeadings">
    <w:name w:val="Agency Sub Headings"/>
    <w:autoRedefine/>
    <w:rsid w:val="002C25C3"/>
    <w:pPr>
      <w:jc w:val="both"/>
    </w:pPr>
    <w:rPr>
      <w:b/>
      <w:sz w:val="24"/>
    </w:rPr>
  </w:style>
  <w:style w:type="paragraph" w:customStyle="1" w:styleId="AgencySubSubHeadings">
    <w:name w:val="Agency Sub Sub Headings"/>
    <w:autoRedefine/>
    <w:rsid w:val="002C25C3"/>
    <w:pPr>
      <w:jc w:val="both"/>
    </w:pPr>
    <w:rPr>
      <w:sz w:val="24"/>
      <w:u w:val="single"/>
    </w:rPr>
  </w:style>
  <w:style w:type="paragraph" w:customStyle="1" w:styleId="Filename">
    <w:name w:val="Filename"/>
    <w:link w:val="FilenameChar"/>
    <w:rsid w:val="002C25C3"/>
  </w:style>
  <w:style w:type="paragraph" w:customStyle="1" w:styleId="Box">
    <w:name w:val="Box"/>
    <w:basedOn w:val="Normal"/>
    <w:autoRedefine/>
    <w:rsid w:val="002C25C3"/>
    <w:pPr>
      <w:pBdr>
        <w:top w:val="single" w:sz="4" w:space="1" w:color="auto"/>
        <w:left w:val="single" w:sz="4" w:space="4" w:color="auto"/>
        <w:bottom w:val="single" w:sz="4" w:space="1" w:color="auto"/>
        <w:right w:val="single" w:sz="4" w:space="4" w:color="auto"/>
      </w:pBdr>
      <w:spacing w:before="0" w:after="0" w:line="240" w:lineRule="auto"/>
      <w:ind w:left="1440" w:right="720"/>
      <w:jc w:val="both"/>
    </w:pPr>
    <w:rPr>
      <w:rFonts w:ascii="Times New Roman" w:hAnsi="Times New Roman"/>
      <w:sz w:val="24"/>
      <w:szCs w:val="20"/>
      <w:lang w:eastAsia="en-GB"/>
    </w:rPr>
  </w:style>
  <w:style w:type="paragraph" w:customStyle="1" w:styleId="contentsheading">
    <w:name w:val="contents heading"/>
    <w:basedOn w:val="Heading1nonum"/>
    <w:next w:val="TOC1"/>
    <w:rsid w:val="002C25C3"/>
    <w:pPr>
      <w:pageBreakBefore/>
    </w:pPr>
  </w:style>
  <w:style w:type="paragraph" w:customStyle="1" w:styleId="Heading2nonum">
    <w:name w:val="Heading 2nonum"/>
    <w:basedOn w:val="Heading2"/>
    <w:rsid w:val="002C25C3"/>
    <w:pPr>
      <w:widowControl w:val="0"/>
      <w:tabs>
        <w:tab w:val="left" w:pos="567"/>
      </w:tabs>
      <w:spacing w:before="280" w:after="40" w:line="300" w:lineRule="exact"/>
      <w:outlineLvl w:val="9"/>
    </w:pPr>
    <w:rPr>
      <w:rFonts w:ascii="Arial" w:eastAsia="Times New Roman" w:hAnsi="Arial" w:cs="Times New Roman"/>
      <w:bCs w:val="0"/>
      <w:sz w:val="26"/>
      <w:szCs w:val="20"/>
      <w:lang w:eastAsia="en-GB"/>
    </w:rPr>
  </w:style>
  <w:style w:type="paragraph" w:customStyle="1" w:styleId="coverDate">
    <w:name w:val="coverDate"/>
    <w:basedOn w:val="Heading3nonum"/>
    <w:rsid w:val="002C25C3"/>
    <w:pPr>
      <w:ind w:left="3969"/>
    </w:pPr>
  </w:style>
  <w:style w:type="paragraph" w:customStyle="1" w:styleId="definition">
    <w:name w:val="definition"/>
    <w:basedOn w:val="Heading3nonum"/>
    <w:link w:val="definitionChar"/>
    <w:rsid w:val="002C25C3"/>
    <w:pPr>
      <w:tabs>
        <w:tab w:val="left" w:pos="2835"/>
      </w:tabs>
      <w:spacing w:before="0"/>
      <w:ind w:left="567"/>
    </w:pPr>
  </w:style>
  <w:style w:type="paragraph" w:customStyle="1" w:styleId="formTitle">
    <w:name w:val="formTitle"/>
    <w:basedOn w:val="Heading2nonum"/>
    <w:rsid w:val="002C25C3"/>
    <w:pPr>
      <w:pageBreakBefore/>
    </w:pPr>
  </w:style>
  <w:style w:type="paragraph" w:customStyle="1" w:styleId="pic">
    <w:name w:val="pic"/>
    <w:basedOn w:val="Heading1nonum"/>
    <w:rsid w:val="002C25C3"/>
    <w:pPr>
      <w:framePr w:hSpace="181" w:vSpace="181" w:wrap="auto" w:vAnchor="text" w:hAnchor="text" w:xAlign="right" w:y="1"/>
      <w:spacing w:before="120" w:line="240" w:lineRule="atLeast"/>
      <w:ind w:right="3402"/>
    </w:pPr>
  </w:style>
  <w:style w:type="paragraph" w:customStyle="1" w:styleId="tablelist">
    <w:name w:val="table list"/>
    <w:basedOn w:val="Tablebody"/>
    <w:rsid w:val="002C25C3"/>
  </w:style>
  <w:style w:type="paragraph" w:customStyle="1" w:styleId="Tabletext0">
    <w:name w:val="Tabletext"/>
    <w:basedOn w:val="Tablehead"/>
    <w:rsid w:val="002C25C3"/>
    <w:pPr>
      <w:keepNext w:val="0"/>
      <w:tabs>
        <w:tab w:val="left" w:pos="567"/>
      </w:tabs>
      <w:spacing w:before="80" w:after="0" w:line="240" w:lineRule="atLeast"/>
      <w:outlineLvl w:val="9"/>
    </w:pPr>
    <w:rPr>
      <w:b w:val="0"/>
    </w:rPr>
  </w:style>
  <w:style w:type="paragraph" w:customStyle="1" w:styleId="tablebox">
    <w:name w:val="tablebox"/>
    <w:basedOn w:val="Tabletext0"/>
    <w:rsid w:val="002C25C3"/>
  </w:style>
  <w:style w:type="paragraph" w:customStyle="1" w:styleId="term">
    <w:name w:val="term"/>
    <w:basedOn w:val="Heading3nonum"/>
    <w:link w:val="termChar"/>
    <w:rsid w:val="002C25C3"/>
    <w:pPr>
      <w:keepNext/>
      <w:tabs>
        <w:tab w:val="left" w:pos="2835"/>
      </w:tabs>
    </w:pPr>
    <w:rPr>
      <w:i/>
    </w:rPr>
  </w:style>
  <w:style w:type="paragraph" w:customStyle="1" w:styleId="definitionlist">
    <w:name w:val="definition list"/>
    <w:basedOn w:val="definition"/>
    <w:rsid w:val="002C25C3"/>
    <w:pPr>
      <w:tabs>
        <w:tab w:val="clear" w:pos="2835"/>
        <w:tab w:val="num" w:pos="360"/>
        <w:tab w:val="left" w:pos="851"/>
      </w:tabs>
      <w:ind w:left="340" w:hanging="340"/>
    </w:pPr>
  </w:style>
  <w:style w:type="paragraph" w:customStyle="1" w:styleId="coverAct">
    <w:name w:val="coverAct"/>
    <w:basedOn w:val="Act"/>
    <w:rsid w:val="002C25C3"/>
    <w:pPr>
      <w:numPr>
        <w:numId w:val="36"/>
      </w:numPr>
      <w:ind w:left="0" w:firstLine="0"/>
    </w:pPr>
  </w:style>
  <w:style w:type="paragraph" w:styleId="ListBullet">
    <w:name w:val="List Bullet"/>
    <w:basedOn w:val="Normal"/>
    <w:rsid w:val="002C25C3"/>
    <w:pPr>
      <w:widowControl w:val="0"/>
      <w:numPr>
        <w:numId w:val="38"/>
      </w:numPr>
      <w:tabs>
        <w:tab w:val="clear" w:pos="360"/>
        <w:tab w:val="num" w:pos="1418"/>
      </w:tabs>
      <w:spacing w:after="80" w:line="270" w:lineRule="exact"/>
      <w:ind w:left="1441" w:hanging="590"/>
    </w:pPr>
    <w:rPr>
      <w:rFonts w:ascii="Arial" w:hAnsi="Arial"/>
      <w:color w:val="FF0000"/>
      <w:sz w:val="18"/>
      <w:szCs w:val="20"/>
      <w:lang w:eastAsia="en-GB"/>
    </w:rPr>
  </w:style>
  <w:style w:type="paragraph" w:customStyle="1" w:styleId="BodyTextNum">
    <w:name w:val="Body Text Num"/>
    <w:basedOn w:val="BodyText"/>
    <w:next w:val="BodyText"/>
    <w:rsid w:val="002C25C3"/>
    <w:pPr>
      <w:widowControl/>
      <w:numPr>
        <w:numId w:val="37"/>
      </w:numPr>
      <w:suppressAutoHyphens/>
      <w:spacing w:before="180"/>
    </w:pPr>
    <w:rPr>
      <w:color w:val="000000"/>
      <w:sz w:val="18"/>
    </w:rPr>
  </w:style>
  <w:style w:type="paragraph" w:styleId="TOC2">
    <w:name w:val="toc 2"/>
    <w:basedOn w:val="Normal"/>
    <w:next w:val="Normal"/>
    <w:autoRedefine/>
    <w:rsid w:val="002C25C3"/>
    <w:pPr>
      <w:keepLines/>
      <w:widowControl w:val="0"/>
      <w:tabs>
        <w:tab w:val="left" w:pos="284"/>
        <w:tab w:val="left" w:pos="600"/>
        <w:tab w:val="right" w:leader="dot" w:pos="6804"/>
      </w:tabs>
      <w:spacing w:before="0" w:after="0" w:line="220" w:lineRule="exact"/>
      <w:ind w:left="284" w:right="567" w:hanging="284"/>
    </w:pPr>
    <w:rPr>
      <w:rFonts w:ascii="Arial" w:hAnsi="Arial"/>
      <w:noProof/>
      <w:sz w:val="18"/>
      <w:szCs w:val="20"/>
      <w:lang w:eastAsia="en-GB"/>
    </w:rPr>
  </w:style>
  <w:style w:type="paragraph" w:customStyle="1" w:styleId="SectionHeading">
    <w:name w:val="SectionHeading"/>
    <w:basedOn w:val="Normal"/>
    <w:rsid w:val="002C25C3"/>
    <w:pPr>
      <w:keepLines/>
      <w:pageBreakBefore/>
      <w:widowControl w:val="0"/>
      <w:spacing w:before="80" w:after="1120" w:line="360" w:lineRule="exact"/>
    </w:pPr>
    <w:rPr>
      <w:rFonts w:ascii="Arial" w:hAnsi="Arial"/>
      <w:b/>
      <w:sz w:val="32"/>
      <w:szCs w:val="20"/>
    </w:rPr>
  </w:style>
  <w:style w:type="paragraph" w:customStyle="1" w:styleId="BodyText1">
    <w:name w:val="Body Text1"/>
    <w:rsid w:val="002C25C3"/>
    <w:pPr>
      <w:widowControl w:val="0"/>
      <w:tabs>
        <w:tab w:val="left" w:pos="255"/>
        <w:tab w:val="left" w:pos="340"/>
        <w:tab w:val="left" w:pos="624"/>
        <w:tab w:val="left" w:pos="794"/>
      </w:tabs>
      <w:spacing w:before="60" w:line="230" w:lineRule="exact"/>
    </w:pPr>
    <w:rPr>
      <w:rFonts w:ascii="Arial" w:hAnsi="Arial"/>
      <w:sz w:val="18"/>
      <w:lang w:eastAsia="en-US"/>
    </w:rPr>
  </w:style>
  <w:style w:type="paragraph" w:styleId="BodyTextIndent">
    <w:name w:val="Body Text Indent"/>
    <w:basedOn w:val="Normal"/>
    <w:link w:val="BodyTextIndentChar"/>
    <w:rsid w:val="002C25C3"/>
    <w:pPr>
      <w:widowControl w:val="0"/>
      <w:spacing w:before="0" w:after="0" w:line="240" w:lineRule="auto"/>
      <w:ind w:left="567" w:hanging="567"/>
    </w:pPr>
    <w:rPr>
      <w:rFonts w:ascii="Arial" w:hAnsi="Arial"/>
      <w:sz w:val="18"/>
      <w:szCs w:val="20"/>
      <w:lang w:eastAsia="en-GB"/>
    </w:rPr>
  </w:style>
  <w:style w:type="character" w:customStyle="1" w:styleId="BodyTextIndentChar">
    <w:name w:val="Body Text Indent Char"/>
    <w:basedOn w:val="DefaultParagraphFont"/>
    <w:link w:val="BodyTextIndent"/>
    <w:rsid w:val="002C25C3"/>
    <w:rPr>
      <w:rFonts w:ascii="Arial" w:hAnsi="Arial"/>
      <w:sz w:val="18"/>
    </w:rPr>
  </w:style>
  <w:style w:type="paragraph" w:styleId="TOC5">
    <w:name w:val="toc 5"/>
    <w:basedOn w:val="Normal"/>
    <w:next w:val="Normal"/>
    <w:autoRedefine/>
    <w:locked/>
    <w:rsid w:val="002C25C3"/>
    <w:pPr>
      <w:widowControl w:val="0"/>
      <w:spacing w:before="0" w:after="0" w:line="240" w:lineRule="auto"/>
      <w:ind w:left="720"/>
    </w:pPr>
    <w:rPr>
      <w:rFonts w:ascii="Arial" w:hAnsi="Arial"/>
      <w:sz w:val="18"/>
      <w:szCs w:val="20"/>
      <w:lang w:eastAsia="en-GB"/>
    </w:rPr>
  </w:style>
  <w:style w:type="paragraph" w:customStyle="1" w:styleId="tablecolumnhead">
    <w:name w:val="table column head"/>
    <w:rsid w:val="002C25C3"/>
    <w:pPr>
      <w:widowControl w:val="0"/>
      <w:tabs>
        <w:tab w:val="left" w:pos="170"/>
        <w:tab w:val="left" w:pos="340"/>
      </w:tabs>
      <w:spacing w:before="120" w:line="240" w:lineRule="atLeast"/>
    </w:pPr>
    <w:rPr>
      <w:rFonts w:ascii="Arial" w:hAnsi="Arial"/>
      <w:b/>
      <w:sz w:val="16"/>
      <w:lang w:eastAsia="en-US"/>
    </w:rPr>
  </w:style>
  <w:style w:type="paragraph" w:customStyle="1" w:styleId="CellBody">
    <w:name w:val="CellBody"/>
    <w:rsid w:val="002C25C3"/>
    <w:pPr>
      <w:widowControl w:val="0"/>
      <w:spacing w:line="280" w:lineRule="atLeast"/>
    </w:pPr>
    <w:rPr>
      <w:sz w:val="24"/>
      <w:lang w:eastAsia="en-US"/>
    </w:rPr>
  </w:style>
  <w:style w:type="paragraph" w:styleId="ListContinue3">
    <w:name w:val="List Continue 3"/>
    <w:basedOn w:val="Normal"/>
    <w:rsid w:val="002C25C3"/>
    <w:pPr>
      <w:widowControl w:val="0"/>
      <w:spacing w:before="0" w:line="240" w:lineRule="auto"/>
      <w:ind w:left="849"/>
    </w:pPr>
    <w:rPr>
      <w:rFonts w:ascii="Arial" w:hAnsi="Arial"/>
      <w:sz w:val="18"/>
      <w:szCs w:val="20"/>
      <w:lang w:eastAsia="en-GB"/>
    </w:rPr>
  </w:style>
  <w:style w:type="paragraph" w:customStyle="1" w:styleId="bullett1indent">
    <w:name w:val="bullett1 indent"/>
    <w:basedOn w:val="Normal"/>
    <w:rsid w:val="002C25C3"/>
    <w:pPr>
      <w:spacing w:before="60" w:after="0" w:line="240" w:lineRule="auto"/>
    </w:pPr>
    <w:rPr>
      <w:rFonts w:ascii="Arial" w:hAnsi="Arial"/>
      <w:sz w:val="18"/>
      <w:szCs w:val="20"/>
      <w:lang w:eastAsia="en-GB"/>
    </w:rPr>
  </w:style>
  <w:style w:type="paragraph" w:styleId="List4">
    <w:name w:val="List 4"/>
    <w:basedOn w:val="Normal"/>
    <w:rsid w:val="002C25C3"/>
    <w:pPr>
      <w:widowControl w:val="0"/>
      <w:spacing w:before="0" w:after="0" w:line="240" w:lineRule="auto"/>
      <w:ind w:left="1132" w:hanging="283"/>
    </w:pPr>
    <w:rPr>
      <w:rFonts w:ascii="Arial" w:hAnsi="Arial"/>
      <w:sz w:val="18"/>
      <w:szCs w:val="20"/>
      <w:lang w:eastAsia="en-GB"/>
    </w:rPr>
  </w:style>
  <w:style w:type="paragraph" w:styleId="ListContinue4">
    <w:name w:val="List Continue 4"/>
    <w:basedOn w:val="Normal"/>
    <w:rsid w:val="002C25C3"/>
    <w:pPr>
      <w:widowControl w:val="0"/>
      <w:spacing w:before="0" w:line="240" w:lineRule="auto"/>
      <w:ind w:left="1132"/>
    </w:pPr>
    <w:rPr>
      <w:rFonts w:ascii="Arial" w:hAnsi="Arial"/>
      <w:sz w:val="18"/>
      <w:szCs w:val="20"/>
      <w:lang w:eastAsia="en-GB"/>
    </w:rPr>
  </w:style>
  <w:style w:type="paragraph" w:styleId="List2">
    <w:name w:val="List 2"/>
    <w:basedOn w:val="Normal"/>
    <w:rsid w:val="002C25C3"/>
    <w:pPr>
      <w:widowControl w:val="0"/>
      <w:spacing w:before="0" w:after="0" w:line="240" w:lineRule="auto"/>
      <w:ind w:left="566" w:hanging="283"/>
    </w:pPr>
    <w:rPr>
      <w:rFonts w:ascii="Arial" w:hAnsi="Arial"/>
      <w:sz w:val="18"/>
      <w:szCs w:val="20"/>
      <w:lang w:eastAsia="en-GB"/>
    </w:rPr>
  </w:style>
  <w:style w:type="paragraph" w:styleId="ListContinue2">
    <w:name w:val="List Continue 2"/>
    <w:basedOn w:val="Normal"/>
    <w:rsid w:val="002C25C3"/>
    <w:pPr>
      <w:widowControl w:val="0"/>
      <w:spacing w:before="0" w:line="240" w:lineRule="auto"/>
      <w:ind w:left="566"/>
    </w:pPr>
    <w:rPr>
      <w:rFonts w:ascii="Arial" w:hAnsi="Arial"/>
      <w:sz w:val="18"/>
      <w:szCs w:val="20"/>
      <w:lang w:eastAsia="en-GB"/>
    </w:rPr>
  </w:style>
  <w:style w:type="paragraph" w:styleId="BodyText3">
    <w:name w:val="Body Text 3"/>
    <w:basedOn w:val="Normal"/>
    <w:link w:val="BodyText3Char"/>
    <w:rsid w:val="002C25C3"/>
    <w:pPr>
      <w:widowControl w:val="0"/>
      <w:spacing w:before="0" w:after="0" w:line="240" w:lineRule="auto"/>
    </w:pPr>
    <w:rPr>
      <w:rFonts w:ascii="Arial" w:hAnsi="Arial"/>
      <w:color w:val="000000"/>
      <w:sz w:val="18"/>
      <w:szCs w:val="20"/>
      <w:lang w:eastAsia="en-GB"/>
    </w:rPr>
  </w:style>
  <w:style w:type="character" w:customStyle="1" w:styleId="BodyText3Char">
    <w:name w:val="Body Text 3 Char"/>
    <w:basedOn w:val="DefaultParagraphFont"/>
    <w:link w:val="BodyText3"/>
    <w:rsid w:val="002C25C3"/>
    <w:rPr>
      <w:rFonts w:ascii="Arial" w:hAnsi="Arial"/>
      <w:color w:val="000000"/>
      <w:sz w:val="18"/>
    </w:rPr>
  </w:style>
  <w:style w:type="paragraph" w:styleId="List">
    <w:name w:val="List"/>
    <w:basedOn w:val="Normal"/>
    <w:link w:val="ListChar"/>
    <w:rsid w:val="002C25C3"/>
    <w:pPr>
      <w:widowControl w:val="0"/>
      <w:spacing w:before="0" w:after="0" w:line="240" w:lineRule="auto"/>
      <w:ind w:left="283" w:hanging="283"/>
    </w:pPr>
    <w:rPr>
      <w:rFonts w:ascii="Arial" w:hAnsi="Arial"/>
      <w:sz w:val="18"/>
      <w:szCs w:val="20"/>
    </w:rPr>
  </w:style>
  <w:style w:type="paragraph" w:styleId="Caption">
    <w:name w:val="caption"/>
    <w:basedOn w:val="Normal"/>
    <w:next w:val="Normal"/>
    <w:uiPriority w:val="35"/>
    <w:qFormat/>
    <w:rsid w:val="002C25C3"/>
    <w:pPr>
      <w:widowControl w:val="0"/>
      <w:spacing w:line="240" w:lineRule="auto"/>
    </w:pPr>
    <w:rPr>
      <w:rFonts w:ascii="Arial" w:hAnsi="Arial"/>
      <w:b/>
      <w:sz w:val="18"/>
      <w:szCs w:val="20"/>
      <w:lang w:eastAsia="en-GB"/>
    </w:rPr>
  </w:style>
  <w:style w:type="paragraph" w:styleId="BodyTextIndent2">
    <w:name w:val="Body Text Indent 2"/>
    <w:basedOn w:val="Normal"/>
    <w:link w:val="BodyTextIndent2Char"/>
    <w:rsid w:val="002C25C3"/>
    <w:pPr>
      <w:spacing w:before="0" w:after="0" w:line="240" w:lineRule="auto"/>
      <w:ind w:left="720" w:hanging="720"/>
      <w:jc w:val="both"/>
    </w:pPr>
    <w:rPr>
      <w:rFonts w:ascii="Arial" w:hAnsi="Arial"/>
      <w:color w:val="FF0000"/>
      <w:sz w:val="18"/>
      <w:szCs w:val="20"/>
      <w:lang w:eastAsia="en-GB"/>
    </w:rPr>
  </w:style>
  <w:style w:type="character" w:customStyle="1" w:styleId="BodyTextIndent2Char">
    <w:name w:val="Body Text Indent 2 Char"/>
    <w:basedOn w:val="DefaultParagraphFont"/>
    <w:link w:val="BodyTextIndent2"/>
    <w:rsid w:val="002C25C3"/>
    <w:rPr>
      <w:rFonts w:ascii="Arial" w:hAnsi="Arial"/>
      <w:color w:val="FF0000"/>
      <w:sz w:val="18"/>
    </w:rPr>
  </w:style>
  <w:style w:type="paragraph" w:styleId="BodyTextIndent3">
    <w:name w:val="Body Text Indent 3"/>
    <w:basedOn w:val="Normal"/>
    <w:link w:val="BodyTextIndent3Char"/>
    <w:rsid w:val="002C25C3"/>
    <w:pPr>
      <w:spacing w:before="0" w:after="0" w:line="240" w:lineRule="auto"/>
      <w:ind w:left="576"/>
      <w:jc w:val="both"/>
    </w:pPr>
    <w:rPr>
      <w:rFonts w:ascii="Times New Roman" w:hAnsi="Times New Roman"/>
      <w:i/>
      <w:color w:val="FF00FF"/>
      <w:sz w:val="18"/>
      <w:szCs w:val="20"/>
      <w:lang w:eastAsia="en-GB"/>
    </w:rPr>
  </w:style>
  <w:style w:type="character" w:customStyle="1" w:styleId="BodyTextIndent3Char">
    <w:name w:val="Body Text Indent 3 Char"/>
    <w:basedOn w:val="DefaultParagraphFont"/>
    <w:link w:val="BodyTextIndent3"/>
    <w:rsid w:val="002C25C3"/>
    <w:rPr>
      <w:i/>
      <w:color w:val="FF00FF"/>
      <w:sz w:val="18"/>
    </w:rPr>
  </w:style>
  <w:style w:type="paragraph" w:customStyle="1" w:styleId="tablep1">
    <w:name w:val="table p1"/>
    <w:basedOn w:val="Normal"/>
    <w:rsid w:val="002C25C3"/>
    <w:pPr>
      <w:keepNext/>
      <w:keepLines/>
      <w:widowControl w:val="0"/>
      <w:spacing w:before="0" w:after="20" w:line="230" w:lineRule="exact"/>
    </w:pPr>
    <w:rPr>
      <w:rFonts w:ascii="Arial Narrow" w:hAnsi="Arial Narrow"/>
      <w:sz w:val="18"/>
      <w:szCs w:val="20"/>
      <w:lang w:eastAsia="en-GB"/>
    </w:rPr>
  </w:style>
  <w:style w:type="paragraph" w:customStyle="1" w:styleId="tableh1">
    <w:name w:val="table h1"/>
    <w:basedOn w:val="Normal"/>
    <w:rsid w:val="002C25C3"/>
    <w:pPr>
      <w:keepNext/>
      <w:widowControl w:val="0"/>
      <w:spacing w:before="0" w:after="20" w:line="230" w:lineRule="exact"/>
    </w:pPr>
    <w:rPr>
      <w:rFonts w:ascii="Arial Narrow" w:hAnsi="Arial Narrow"/>
      <w:b/>
      <w:sz w:val="18"/>
      <w:szCs w:val="20"/>
      <w:lang w:eastAsia="en-GB"/>
    </w:rPr>
  </w:style>
  <w:style w:type="paragraph" w:customStyle="1" w:styleId="hPPC2">
    <w:name w:val="h PPC 2"/>
    <w:basedOn w:val="Normal"/>
    <w:rsid w:val="002C25C3"/>
    <w:pPr>
      <w:keepLines/>
      <w:spacing w:before="240" w:after="40" w:line="240" w:lineRule="auto"/>
      <w:ind w:left="720" w:hanging="720"/>
      <w:outlineLvl w:val="1"/>
    </w:pPr>
    <w:rPr>
      <w:rFonts w:ascii="Arial" w:hAnsi="Arial"/>
      <w:b/>
      <w:sz w:val="28"/>
      <w:szCs w:val="20"/>
      <w:lang w:eastAsia="en-GB"/>
    </w:rPr>
  </w:style>
  <w:style w:type="paragraph" w:customStyle="1" w:styleId="Helpnote">
    <w:name w:val="Help note"/>
    <w:basedOn w:val="Normal"/>
    <w:rsid w:val="002C25C3"/>
    <w:pPr>
      <w:widowControl w:val="0"/>
      <w:spacing w:before="80" w:after="80" w:line="240" w:lineRule="auto"/>
    </w:pPr>
    <w:rPr>
      <w:rFonts w:ascii="Arial" w:hAnsi="Arial"/>
      <w:i/>
      <w:color w:val="FF00FF"/>
      <w:sz w:val="16"/>
      <w:szCs w:val="20"/>
      <w:lang w:eastAsia="en-GB"/>
    </w:rPr>
  </w:style>
  <w:style w:type="paragraph" w:customStyle="1" w:styleId="Tableexamples">
    <w:name w:val="Table examples"/>
    <w:basedOn w:val="Tablebody"/>
    <w:rsid w:val="002C25C3"/>
    <w:rPr>
      <w:i/>
      <w:color w:val="FF0000"/>
      <w:sz w:val="16"/>
    </w:rPr>
  </w:style>
  <w:style w:type="paragraph" w:styleId="FootnoteText">
    <w:name w:val="footnote text"/>
    <w:basedOn w:val="Normal"/>
    <w:link w:val="FootnoteTextChar"/>
    <w:uiPriority w:val="99"/>
    <w:rsid w:val="002C25C3"/>
    <w:pPr>
      <w:spacing w:before="0" w:after="0" w:line="240" w:lineRule="auto"/>
      <w:jc w:val="both"/>
    </w:pPr>
    <w:rPr>
      <w:rFonts w:ascii="Times New Roman" w:hAnsi="Times New Roman"/>
      <w:szCs w:val="20"/>
      <w:lang w:eastAsia="en-GB"/>
    </w:rPr>
  </w:style>
  <w:style w:type="character" w:customStyle="1" w:styleId="FootnoteTextChar">
    <w:name w:val="Footnote Text Char"/>
    <w:basedOn w:val="DefaultParagraphFont"/>
    <w:link w:val="FootnoteText"/>
    <w:uiPriority w:val="99"/>
    <w:rsid w:val="002C25C3"/>
  </w:style>
  <w:style w:type="character" w:styleId="FootnoteReference">
    <w:name w:val="footnote reference"/>
    <w:uiPriority w:val="99"/>
    <w:rsid w:val="002C25C3"/>
    <w:rPr>
      <w:vertAlign w:val="superscript"/>
    </w:rPr>
  </w:style>
  <w:style w:type="paragraph" w:customStyle="1" w:styleId="tablecelltext">
    <w:name w:val="table cell text"/>
    <w:rsid w:val="002C25C3"/>
    <w:pPr>
      <w:widowControl w:val="0"/>
      <w:tabs>
        <w:tab w:val="left" w:pos="170"/>
        <w:tab w:val="left" w:pos="340"/>
      </w:tabs>
      <w:spacing w:line="200" w:lineRule="exact"/>
    </w:pPr>
    <w:rPr>
      <w:rFonts w:ascii="Arial" w:hAnsi="Arial"/>
      <w:sz w:val="16"/>
    </w:rPr>
  </w:style>
  <w:style w:type="paragraph" w:customStyle="1" w:styleId="Style1">
    <w:name w:val="Style1"/>
    <w:basedOn w:val="Heading2"/>
    <w:rsid w:val="002C25C3"/>
    <w:pPr>
      <w:widowControl w:val="0"/>
      <w:numPr>
        <w:ilvl w:val="1"/>
      </w:numPr>
      <w:tabs>
        <w:tab w:val="num" w:pos="720"/>
      </w:tabs>
      <w:spacing w:before="240" w:after="120" w:line="300" w:lineRule="exact"/>
      <w:ind w:left="720" w:hanging="720"/>
    </w:pPr>
    <w:rPr>
      <w:rFonts w:ascii="Arial" w:eastAsia="Times New Roman" w:hAnsi="Arial" w:cs="Times New Roman"/>
      <w:bCs w:val="0"/>
      <w:sz w:val="28"/>
      <w:szCs w:val="20"/>
      <w:lang w:eastAsia="en-GB"/>
    </w:rPr>
  </w:style>
  <w:style w:type="paragraph" w:customStyle="1" w:styleId="TableHeader">
    <w:name w:val="Table Header"/>
    <w:basedOn w:val="Normal"/>
    <w:rsid w:val="002C25C3"/>
    <w:pPr>
      <w:widowControl w:val="0"/>
      <w:spacing w:before="60" w:after="0" w:line="240" w:lineRule="auto"/>
      <w:ind w:left="-108"/>
      <w:jc w:val="center"/>
    </w:pPr>
    <w:rPr>
      <w:rFonts w:ascii="Arial Black" w:hAnsi="Arial Black"/>
      <w:b/>
      <w:snapToGrid w:val="0"/>
      <w:spacing w:val="-5"/>
      <w:sz w:val="16"/>
      <w:szCs w:val="20"/>
      <w:lang w:eastAsia="en-GB"/>
    </w:rPr>
  </w:style>
  <w:style w:type="character" w:styleId="Emphasis">
    <w:name w:val="Emphasis"/>
    <w:uiPriority w:val="20"/>
    <w:qFormat/>
    <w:rsid w:val="002C25C3"/>
    <w:rPr>
      <w:i/>
    </w:rPr>
  </w:style>
  <w:style w:type="paragraph" w:customStyle="1" w:styleId="SOSWCSubGroup">
    <w:name w:val="SOSWCSubGroup"/>
    <w:basedOn w:val="Normal"/>
    <w:rsid w:val="002C25C3"/>
    <w:pPr>
      <w:widowControl w:val="0"/>
      <w:shd w:val="pct20" w:color="auto" w:fill="FFFFFF"/>
      <w:tabs>
        <w:tab w:val="left" w:pos="90"/>
        <w:tab w:val="left" w:pos="913"/>
        <w:tab w:val="left" w:pos="1473"/>
      </w:tabs>
      <w:spacing w:before="0" w:after="0" w:line="240" w:lineRule="auto"/>
    </w:pPr>
    <w:rPr>
      <w:rFonts w:ascii="Impact" w:hAnsi="Impact"/>
      <w:snapToGrid w:val="0"/>
      <w:color w:val="000000"/>
      <w:szCs w:val="20"/>
      <w:lang w:eastAsia="en-GB"/>
    </w:rPr>
  </w:style>
  <w:style w:type="character" w:customStyle="1" w:styleId="Boldbodytext">
    <w:name w:val="Bold body text"/>
    <w:rsid w:val="002C25C3"/>
    <w:rPr>
      <w:rFonts w:ascii="Arial" w:hAnsi="Arial"/>
      <w:b/>
      <w:sz w:val="24"/>
    </w:rPr>
  </w:style>
  <w:style w:type="paragraph" w:customStyle="1" w:styleId="BodyCopy">
    <w:name w:val="Body Copy"/>
    <w:rsid w:val="002C25C3"/>
    <w:pPr>
      <w:spacing w:after="240"/>
    </w:pPr>
    <w:rPr>
      <w:rFonts w:ascii="Arial" w:hAnsi="Arial"/>
      <w:sz w:val="24"/>
      <w:lang w:val="en-US"/>
    </w:rPr>
  </w:style>
  <w:style w:type="character" w:customStyle="1" w:styleId="definitionChar">
    <w:name w:val="definition Char"/>
    <w:link w:val="definition"/>
    <w:rsid w:val="002C25C3"/>
    <w:rPr>
      <w:rFonts w:ascii="Arial" w:hAnsi="Arial"/>
      <w:color w:val="000000"/>
      <w:sz w:val="18"/>
      <w:lang w:eastAsia="en-US"/>
    </w:rPr>
  </w:style>
  <w:style w:type="paragraph" w:customStyle="1" w:styleId="tablebody0">
    <w:name w:val="tablebody"/>
    <w:basedOn w:val="Normal"/>
    <w:rsid w:val="002C25C3"/>
    <w:pPr>
      <w:keepNext/>
      <w:spacing w:before="20" w:after="20" w:line="230" w:lineRule="atLeast"/>
    </w:pPr>
    <w:rPr>
      <w:rFonts w:ascii="Arial Narrow" w:hAnsi="Arial Narrow"/>
      <w:color w:val="0000FF"/>
      <w:sz w:val="18"/>
      <w:szCs w:val="18"/>
      <w:lang w:eastAsia="en-GB"/>
    </w:rPr>
  </w:style>
  <w:style w:type="character" w:customStyle="1" w:styleId="termChar">
    <w:name w:val="term Char"/>
    <w:link w:val="term"/>
    <w:rsid w:val="002C25C3"/>
    <w:rPr>
      <w:rFonts w:ascii="Arial" w:hAnsi="Arial"/>
      <w:i/>
      <w:color w:val="000000"/>
      <w:sz w:val="18"/>
      <w:lang w:eastAsia="en-US"/>
    </w:rPr>
  </w:style>
  <w:style w:type="paragraph" w:customStyle="1" w:styleId="N1">
    <w:name w:val="N1"/>
    <w:basedOn w:val="Normal"/>
    <w:rsid w:val="002C25C3"/>
    <w:pPr>
      <w:numPr>
        <w:numId w:val="40"/>
      </w:numPr>
      <w:spacing w:before="160" w:after="0" w:line="220" w:lineRule="atLeast"/>
      <w:jc w:val="both"/>
    </w:pPr>
    <w:rPr>
      <w:rFonts w:ascii="Times New Roman" w:hAnsi="Times New Roman"/>
      <w:sz w:val="21"/>
      <w:szCs w:val="20"/>
    </w:rPr>
  </w:style>
  <w:style w:type="paragraph" w:customStyle="1" w:styleId="N2">
    <w:name w:val="N2"/>
    <w:basedOn w:val="N1"/>
    <w:rsid w:val="002C25C3"/>
    <w:pPr>
      <w:numPr>
        <w:ilvl w:val="1"/>
      </w:numPr>
      <w:tabs>
        <w:tab w:val="num" w:pos="360"/>
      </w:tabs>
      <w:spacing w:before="80"/>
    </w:pPr>
  </w:style>
  <w:style w:type="paragraph" w:customStyle="1" w:styleId="N3">
    <w:name w:val="N3"/>
    <w:basedOn w:val="N2"/>
    <w:rsid w:val="002C25C3"/>
    <w:pPr>
      <w:numPr>
        <w:ilvl w:val="2"/>
      </w:numPr>
      <w:tabs>
        <w:tab w:val="clear" w:pos="737"/>
        <w:tab w:val="num" w:pos="360"/>
      </w:tabs>
    </w:pPr>
  </w:style>
  <w:style w:type="paragraph" w:customStyle="1" w:styleId="N4">
    <w:name w:val="N4"/>
    <w:basedOn w:val="N3"/>
    <w:rsid w:val="002C25C3"/>
    <w:pPr>
      <w:numPr>
        <w:ilvl w:val="3"/>
      </w:numPr>
      <w:tabs>
        <w:tab w:val="clear" w:pos="1134"/>
        <w:tab w:val="num" w:pos="360"/>
      </w:tabs>
    </w:pPr>
  </w:style>
  <w:style w:type="paragraph" w:customStyle="1" w:styleId="N5">
    <w:name w:val="N5"/>
    <w:basedOn w:val="N4"/>
    <w:rsid w:val="002C25C3"/>
    <w:pPr>
      <w:numPr>
        <w:ilvl w:val="4"/>
      </w:numPr>
      <w:tabs>
        <w:tab w:val="clear" w:pos="1992"/>
        <w:tab w:val="num" w:pos="360"/>
        <w:tab w:val="left" w:pos="1701"/>
      </w:tabs>
    </w:pPr>
  </w:style>
  <w:style w:type="paragraph" w:customStyle="1" w:styleId="heading3nonum0">
    <w:name w:val="heading3nonum"/>
    <w:basedOn w:val="Normal"/>
    <w:rsid w:val="002C25C3"/>
    <w:pPr>
      <w:spacing w:before="100" w:beforeAutospacing="1" w:after="100" w:afterAutospacing="1" w:line="240" w:lineRule="auto"/>
    </w:pPr>
    <w:rPr>
      <w:rFonts w:ascii="Times New Roman" w:hAnsi="Times New Roman"/>
      <w:sz w:val="24"/>
      <w:lang w:eastAsia="en-GB"/>
    </w:rPr>
  </w:style>
  <w:style w:type="paragraph" w:customStyle="1" w:styleId="draftingnote0">
    <w:name w:val="draftingnote"/>
    <w:basedOn w:val="Normal"/>
    <w:rsid w:val="002C25C3"/>
    <w:pPr>
      <w:spacing w:before="100" w:beforeAutospacing="1" w:after="100" w:afterAutospacing="1" w:line="240" w:lineRule="auto"/>
    </w:pPr>
    <w:rPr>
      <w:rFonts w:ascii="Times New Roman" w:hAnsi="Times New Roman"/>
      <w:sz w:val="24"/>
      <w:lang w:eastAsia="en-GB"/>
    </w:rPr>
  </w:style>
  <w:style w:type="character" w:styleId="Strong">
    <w:name w:val="Strong"/>
    <w:qFormat/>
    <w:rsid w:val="002C25C3"/>
    <w:rPr>
      <w:b/>
      <w:bCs/>
    </w:rPr>
  </w:style>
  <w:style w:type="character" w:customStyle="1" w:styleId="ListChar">
    <w:name w:val="List Char"/>
    <w:link w:val="List"/>
    <w:rsid w:val="002C25C3"/>
    <w:rPr>
      <w:rFonts w:ascii="Arial" w:hAnsi="Arial"/>
      <w:sz w:val="18"/>
      <w:lang w:eastAsia="en-US"/>
    </w:rPr>
  </w:style>
  <w:style w:type="character" w:customStyle="1" w:styleId="FilenameChar">
    <w:name w:val="Filename Char"/>
    <w:link w:val="Filename"/>
    <w:rsid w:val="002C25C3"/>
  </w:style>
  <w:style w:type="paragraph" w:customStyle="1" w:styleId="Default">
    <w:name w:val="Default"/>
    <w:rsid w:val="002C25C3"/>
    <w:pPr>
      <w:autoSpaceDE w:val="0"/>
      <w:autoSpaceDN w:val="0"/>
      <w:adjustRightInd w:val="0"/>
    </w:pPr>
    <w:rPr>
      <w:rFonts w:ascii="Arial" w:hAnsi="Arial" w:cs="Arial"/>
      <w:color w:val="000000"/>
      <w:sz w:val="24"/>
      <w:szCs w:val="24"/>
    </w:rPr>
  </w:style>
  <w:style w:type="character" w:styleId="IntenseEmphasis">
    <w:name w:val="Intense Emphasis"/>
    <w:uiPriority w:val="99"/>
    <w:qFormat/>
    <w:locked/>
    <w:rsid w:val="002C25C3"/>
    <w:rPr>
      <w:rFonts w:cs="Times New Roman"/>
      <w:b/>
      <w:bCs/>
      <w:i/>
      <w:iCs/>
      <w:color w:val="4F81BD"/>
    </w:rPr>
  </w:style>
  <w:style w:type="paragraph" w:customStyle="1" w:styleId="lqn3">
    <w:name w:val="lqn3"/>
    <w:basedOn w:val="Normal"/>
    <w:uiPriority w:val="99"/>
    <w:rsid w:val="002C25C3"/>
    <w:pPr>
      <w:spacing w:before="80" w:after="0" w:line="220" w:lineRule="atLeast"/>
      <w:ind w:left="1304" w:hanging="397"/>
      <w:jc w:val="both"/>
    </w:pPr>
    <w:rPr>
      <w:rFonts w:ascii="Times New Roman" w:eastAsia="Calibri" w:hAnsi="Times New Roman"/>
      <w:sz w:val="21"/>
      <w:szCs w:val="21"/>
      <w:lang w:eastAsia="en-GB"/>
    </w:rPr>
  </w:style>
  <w:style w:type="paragraph" w:customStyle="1" w:styleId="lqn4">
    <w:name w:val="lqn4"/>
    <w:basedOn w:val="Normal"/>
    <w:uiPriority w:val="99"/>
    <w:rsid w:val="002C25C3"/>
    <w:pPr>
      <w:spacing w:before="80" w:after="0" w:line="220" w:lineRule="atLeast"/>
      <w:ind w:left="1701" w:hanging="1701"/>
      <w:jc w:val="both"/>
    </w:pPr>
    <w:rPr>
      <w:rFonts w:ascii="Times New Roman" w:eastAsia="Calibri" w:hAnsi="Times New Roman"/>
      <w:sz w:val="21"/>
      <w:szCs w:val="21"/>
      <w:lang w:eastAsia="en-GB"/>
    </w:rPr>
  </w:style>
  <w:style w:type="character" w:customStyle="1" w:styleId="CharChar5">
    <w:name w:val="Char Char5"/>
    <w:locked/>
    <w:rsid w:val="002C25C3"/>
    <w:rPr>
      <w:rFonts w:ascii="Arial" w:hAnsi="Arial" w:cs="Times New Roman"/>
      <w:sz w:val="18"/>
      <w:lang w:val="en-GB" w:eastAsia="en-US" w:bidi="ar-SA"/>
    </w:rPr>
  </w:style>
  <w:style w:type="paragraph" w:styleId="BlockText">
    <w:name w:val="Block Text"/>
    <w:basedOn w:val="Normal"/>
    <w:rsid w:val="002C25C3"/>
    <w:pPr>
      <w:spacing w:before="0" w:after="0" w:line="240" w:lineRule="auto"/>
      <w:ind w:left="-38" w:right="-112"/>
      <w:jc w:val="center"/>
    </w:pPr>
    <w:rPr>
      <w:rFonts w:ascii="Arial Narrow" w:hAnsi="Arial Narrow"/>
      <w:sz w:val="18"/>
      <w:szCs w:val="20"/>
      <w:lang w:eastAsia="en-GB"/>
    </w:rPr>
  </w:style>
  <w:style w:type="paragraph" w:styleId="NormalWeb">
    <w:name w:val="Normal (Web)"/>
    <w:basedOn w:val="Normal"/>
    <w:uiPriority w:val="99"/>
    <w:unhideWhenUsed/>
    <w:locked/>
    <w:rsid w:val="002C25C3"/>
    <w:pPr>
      <w:spacing w:before="100" w:beforeAutospacing="1" w:after="100" w:afterAutospacing="1" w:line="240" w:lineRule="auto"/>
      <w:jc w:val="both"/>
    </w:pPr>
    <w:rPr>
      <w:rFonts w:ascii="Arial" w:hAnsi="Arial" w:cs="Arial"/>
      <w:sz w:val="24"/>
      <w:lang w:eastAsia="en-GB"/>
    </w:rPr>
  </w:style>
  <w:style w:type="paragraph" w:customStyle="1" w:styleId="StyleHeading3style3Heading32Style3Auto2">
    <w:name w:val="Style Heading 3style3Heading 3.2Style 3 + Auto2"/>
    <w:basedOn w:val="Heading3"/>
    <w:link w:val="StyleHeading3style3Heading32Style3Auto2Char"/>
    <w:rsid w:val="002C25C3"/>
    <w:pPr>
      <w:keepNext w:val="0"/>
      <w:keepLines w:val="0"/>
      <w:numPr>
        <w:ilvl w:val="2"/>
      </w:numPr>
      <w:tabs>
        <w:tab w:val="left" w:pos="907"/>
      </w:tabs>
      <w:spacing w:before="120" w:after="120"/>
      <w:ind w:left="901" w:hanging="907"/>
      <w:jc w:val="both"/>
    </w:pPr>
    <w:rPr>
      <w:rFonts w:ascii="Arial" w:eastAsia="Times New Roman" w:hAnsi="Arial" w:cs="Arial"/>
      <w:b w:val="0"/>
      <w:bCs w:val="0"/>
      <w:color w:val="000000"/>
      <w:sz w:val="22"/>
      <w:szCs w:val="26"/>
    </w:rPr>
  </w:style>
  <w:style w:type="character" w:customStyle="1" w:styleId="StyleHeading3style3Heading32Style3Auto2Char">
    <w:name w:val="Style Heading 3style3Heading 3.2Style 3 + Auto2 Char"/>
    <w:link w:val="StyleHeading3style3Heading32Style3Auto2"/>
    <w:rsid w:val="002C25C3"/>
    <w:rPr>
      <w:rFonts w:ascii="Arial" w:hAnsi="Arial" w:cs="Arial"/>
      <w:color w:val="000000"/>
      <w:sz w:val="22"/>
      <w:szCs w:val="26"/>
      <w:lang w:eastAsia="en-US"/>
    </w:rPr>
  </w:style>
  <w:style w:type="paragraph" w:customStyle="1" w:styleId="Numberedblock">
    <w:name w:val="Numbered block"/>
    <w:basedOn w:val="Heading4"/>
    <w:qFormat/>
    <w:rsid w:val="002C25C3"/>
    <w:pPr>
      <w:numPr>
        <w:numId w:val="95"/>
      </w:numPr>
      <w:tabs>
        <w:tab w:val="num" w:pos="340"/>
      </w:tabs>
      <w:spacing w:before="0" w:after="240" w:line="256" w:lineRule="auto"/>
      <w:ind w:left="340" w:hanging="340"/>
    </w:pPr>
    <w:rPr>
      <w:rFonts w:ascii="Arial" w:eastAsia="Times New Roman" w:hAnsi="Arial" w:cs="Arial"/>
      <w:bCs w:val="0"/>
      <w:sz w:val="26"/>
      <w:szCs w:val="26"/>
    </w:rPr>
  </w:style>
  <w:style w:type="character" w:customStyle="1" w:styleId="SectiontitleChar">
    <w:name w:val="Section title Char"/>
    <w:link w:val="Sectiontitle"/>
    <w:locked/>
    <w:rsid w:val="002C25C3"/>
    <w:rPr>
      <w:b/>
      <w:bCs/>
      <w:sz w:val="36"/>
      <w:szCs w:val="32"/>
    </w:rPr>
  </w:style>
  <w:style w:type="paragraph" w:customStyle="1" w:styleId="Sectiontitle">
    <w:name w:val="Section title"/>
    <w:basedOn w:val="Heading2"/>
    <w:link w:val="SectiontitleChar"/>
    <w:qFormat/>
    <w:rsid w:val="002C25C3"/>
    <w:pPr>
      <w:spacing w:before="0" w:after="240" w:line="276" w:lineRule="auto"/>
      <w:outlineLvl w:val="0"/>
    </w:pPr>
    <w:rPr>
      <w:rFonts w:ascii="Times New Roman" w:eastAsia="Times New Roman" w:hAnsi="Times New Roman" w:cs="Times New Roman"/>
      <w:sz w:val="36"/>
      <w:szCs w:val="32"/>
      <w:lang w:eastAsia="en-GB"/>
    </w:rPr>
  </w:style>
  <w:style w:type="paragraph" w:styleId="IntenseQuote">
    <w:name w:val="Intense Quote"/>
    <w:basedOn w:val="Normal"/>
    <w:next w:val="Normal"/>
    <w:link w:val="IntenseQuoteChar"/>
    <w:uiPriority w:val="30"/>
    <w:locked/>
    <w:rsid w:val="002C25C3"/>
    <w:pPr>
      <w:pBdr>
        <w:top w:val="single" w:sz="4" w:space="10" w:color="auto"/>
        <w:bottom w:val="single" w:sz="4" w:space="10" w:color="auto"/>
      </w:pBdr>
      <w:spacing w:before="360" w:after="360" w:line="259" w:lineRule="auto"/>
      <w:ind w:left="864" w:right="864"/>
      <w:jc w:val="center"/>
    </w:pPr>
    <w:rPr>
      <w:rFonts w:ascii="Arial" w:eastAsia="Calibri" w:hAnsi="Arial"/>
      <w:i/>
      <w:iCs/>
      <w:color w:val="000000"/>
      <w:sz w:val="24"/>
    </w:rPr>
  </w:style>
  <w:style w:type="character" w:customStyle="1" w:styleId="IntenseQuoteChar">
    <w:name w:val="Intense Quote Char"/>
    <w:basedOn w:val="DefaultParagraphFont"/>
    <w:link w:val="IntenseQuote"/>
    <w:uiPriority w:val="30"/>
    <w:rsid w:val="002C25C3"/>
    <w:rPr>
      <w:rFonts w:ascii="Arial" w:eastAsia="Calibri" w:hAnsi="Arial"/>
      <w:i/>
      <w:iCs/>
      <w:color w:val="000000"/>
      <w:sz w:val="24"/>
      <w:szCs w:val="24"/>
      <w:lang w:eastAsia="en-US"/>
    </w:rPr>
  </w:style>
  <w:style w:type="paragraph" w:customStyle="1" w:styleId="COGAPHdg2">
    <w:name w:val="COGAP Hdg 2"/>
    <w:basedOn w:val="Normal"/>
    <w:next w:val="Normal"/>
    <w:autoRedefine/>
    <w:qFormat/>
    <w:rsid w:val="002C25C3"/>
    <w:pPr>
      <w:keepNext/>
      <w:keepLines/>
      <w:spacing w:before="240" w:line="240" w:lineRule="auto"/>
      <w:jc w:val="both"/>
    </w:pPr>
    <w:rPr>
      <w:rFonts w:ascii="Arial" w:hAnsi="Arial" w:cs="Arial"/>
      <w:b/>
      <w:snapToGrid w:val="0"/>
      <w:sz w:val="18"/>
      <w:szCs w:val="18"/>
      <w:lang w:val="en" w:eastAsia="en-GB"/>
    </w:rPr>
  </w:style>
  <w:style w:type="character" w:customStyle="1" w:styleId="normaltextrun">
    <w:name w:val="normaltextrun"/>
    <w:basedOn w:val="DefaultParagraphFont"/>
    <w:rsid w:val="002C25C3"/>
  </w:style>
  <w:style w:type="character" w:customStyle="1" w:styleId="eop">
    <w:name w:val="eop"/>
    <w:basedOn w:val="DefaultParagraphFont"/>
    <w:rsid w:val="002C2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995317">
      <w:bodyDiv w:val="1"/>
      <w:marLeft w:val="0"/>
      <w:marRight w:val="0"/>
      <w:marTop w:val="0"/>
      <w:marBottom w:val="0"/>
      <w:divBdr>
        <w:top w:val="none" w:sz="0" w:space="0" w:color="auto"/>
        <w:left w:val="none" w:sz="0" w:space="0" w:color="auto"/>
        <w:bottom w:val="none" w:sz="0" w:space="0" w:color="auto"/>
        <w:right w:val="none" w:sz="0" w:space="0" w:color="auto"/>
      </w:divBdr>
    </w:div>
    <w:div w:id="109143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legislation.gov.uk/european/decision/1994/0003"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legislation.gov.uk/european/decision/2000/053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egislation.gov.uk/european/decision/1991/0689"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legislation.gov.uk/european/decision/1994/0904"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legislation.gov.uk/european/directive/1975/0442"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EA">
      <a:dk1>
        <a:sysClr val="windowText" lastClr="000000"/>
      </a:dk1>
      <a:lt1>
        <a:sysClr val="window" lastClr="FFFFFF"/>
      </a:lt1>
      <a:dk2>
        <a:srgbClr val="262626"/>
      </a:dk2>
      <a:lt2>
        <a:srgbClr val="A5A5A5"/>
      </a:lt2>
      <a:accent1>
        <a:srgbClr val="FF0000"/>
      </a:accent1>
      <a:accent2>
        <a:srgbClr val="FF00FF"/>
      </a:accent2>
      <a:accent3>
        <a:srgbClr val="0000FF"/>
      </a:accent3>
      <a:accent4>
        <a:srgbClr val="262626"/>
      </a:accent4>
      <a:accent5>
        <a:srgbClr val="595959"/>
      </a:accent5>
      <a:accent6>
        <a:srgbClr val="A5A5A5"/>
      </a:accent6>
      <a:hlink>
        <a:srgbClr val="000000"/>
      </a:hlink>
      <a:folHlink>
        <a:srgbClr val="595959"/>
      </a:folHlink>
    </a:clrScheme>
    <a:fontScheme name="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B7CA8FB5175F54D9E0CBA42E79C5691" ma:contentTypeVersion="34" ma:contentTypeDescription="Create a new document." ma:contentTypeScope="" ma:versionID="8c385500ec8f062723e27ec5898a7685">
  <xsd:schema xmlns:xsd="http://www.w3.org/2001/XMLSchema" xmlns:xs="http://www.w3.org/2001/XMLSchema" xmlns:p="http://schemas.microsoft.com/office/2006/metadata/properties" xmlns:ns2="662745e8-e224-48e8-a2e3-254862b8c2f5" xmlns:ns3="bf263031-ffd2-4e86-8f4d-1e64fa475fec" xmlns:ns4="e76eb3f9-f7d4-4afe-8d75-1839375753c6" targetNamespace="http://schemas.microsoft.com/office/2006/metadata/properties" ma:root="true" ma:fieldsID="08c6831645a4812244e002766202b202" ns2:_="" ns3:_="" ns4:_="">
    <xsd:import namespace="662745e8-e224-48e8-a2e3-254862b8c2f5"/>
    <xsd:import namespace="bf263031-ffd2-4e86-8f4d-1e64fa475fec"/>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Location"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14b903-0b07-4e5f-bc01-af818658ec3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Permitting Service Installations Regime" ma:internalName="Team" ma:readOnly="false">
      <xsd:simpleType>
        <xsd:restriction base="dms:Text"/>
      </xsd:simpleType>
    </xsd:element>
    <xsd:element name="Topic" ma:index="20" nillable="true" ma:displayName="Topic" ma:default="Manufacturing WIP"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263031-ffd2-4e86-8f4d-1e64fa475fec" elementFormDefault="qualified">
    <xsd:import namespace="http://schemas.microsoft.com/office/2006/documentManagement/types"/>
    <xsd:import namespace="http://schemas.microsoft.com/office/infopath/2007/PartnerControls"/>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Location" ma:index="31" nillable="true" ma:displayName="Location" ma:indexed="true" ma:internalName="MediaServiceLocation" ma:readOnly="true">
      <xsd:simpleType>
        <xsd:restriction base="dms:Text"/>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bf263031-ffd2-4e86-8f4d-1e64fa475fec">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Manufacturing WIP</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National Permitting Service Installations Regime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9FB173-9AA7-4137-9A79-9A1C4DB865A2}">
  <ds:schemaRefs>
    <ds:schemaRef ds:uri="http://schemas.openxmlformats.org/officeDocument/2006/bibliography"/>
  </ds:schemaRefs>
</ds:datastoreItem>
</file>

<file path=customXml/itemProps2.xml><?xml version="1.0" encoding="utf-8"?>
<ds:datastoreItem xmlns:ds="http://schemas.openxmlformats.org/officeDocument/2006/customXml" ds:itemID="{AF607AC0-5A85-4741-9361-8B5D32FA9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f263031-ffd2-4e86-8f4d-1e64fa475fec"/>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675DF5-58A8-4C26-8F15-B1077F57F886}">
  <ds:schemaRefs>
    <ds:schemaRef ds:uri="http://schemas.microsoft.com/office/2006/metadata/properties"/>
    <ds:schemaRef ds:uri="http://schemas.microsoft.com/office/infopath/2007/PartnerControls"/>
    <ds:schemaRef ds:uri="662745e8-e224-48e8-a2e3-254862b8c2f5"/>
    <ds:schemaRef ds:uri="bf263031-ffd2-4e86-8f4d-1e64fa475fec"/>
  </ds:schemaRefs>
</ds:datastoreItem>
</file>

<file path=customXml/itemProps4.xml><?xml version="1.0" encoding="utf-8"?>
<ds:datastoreItem xmlns:ds="http://schemas.openxmlformats.org/officeDocument/2006/customXml" ds:itemID="{1C5F611C-520A-4245-BA55-8CA477CF4AC5}">
  <ds:schemaRefs>
    <ds:schemaRef ds:uri="Microsoft.SharePoint.Taxonomy.ContentTypeSync"/>
  </ds:schemaRefs>
</ds:datastoreItem>
</file>

<file path=customXml/itemProps5.xml><?xml version="1.0" encoding="utf-8"?>
<ds:datastoreItem xmlns:ds="http://schemas.openxmlformats.org/officeDocument/2006/customXml" ds:itemID="{07C0AE46-7064-46E6-B48C-77AA17439D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164</Pages>
  <Words>47105</Words>
  <Characters>259134</Characters>
  <Application>Microsoft Office Word</Application>
  <DocSecurity>0</DocSecurity>
  <Lines>2159</Lines>
  <Paragraphs>611</Paragraphs>
  <ScaleCrop>false</ScaleCrop>
  <HeadingPairs>
    <vt:vector size="2" baseType="variant">
      <vt:variant>
        <vt:lpstr>Title</vt:lpstr>
      </vt:variant>
      <vt:variant>
        <vt:i4>1</vt:i4>
      </vt:variant>
    </vt:vector>
  </HeadingPairs>
  <TitlesOfParts>
    <vt:vector size="1" baseType="lpstr">
      <vt:lpstr>Notice of variation and consolidation single permit</vt:lpstr>
    </vt:vector>
  </TitlesOfParts>
  <Company>Environment Agency</Company>
  <LinksUpToDate>false</LinksUpToDate>
  <CharactersWithSpaces>305628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variation and consolidation single permit</dc:title>
  <dc:creator>Lythgo, Kirstie</dc:creator>
  <cp:lastModifiedBy>Lythgo, Kirstie</cp:lastModifiedBy>
  <cp:revision>28</cp:revision>
  <cp:lastPrinted>2025-04-04T13:20:00Z</cp:lastPrinted>
  <dcterms:created xsi:type="dcterms:W3CDTF">2025-04-25T13:24:00Z</dcterms:created>
  <dcterms:modified xsi:type="dcterms:W3CDTF">2025-04-25T14:03:00Z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A_DOC_FIELD_STRING_Operator Name">
    <vt:lpwstr>Operator Name</vt:lpwstr>
  </property>
  <property fmtid="{D5CDD505-2E9C-101B-9397-08002B2CF9AE}" pid="3" name="EA_DOC_FIELD_STRING_Site Name">
    <vt:lpwstr>Site Name</vt:lpwstr>
  </property>
  <property fmtid="{D5CDD505-2E9C-101B-9397-08002B2CF9AE}" pid="4" name="EA_DOC_FIELD_MEMO_Site Address">
    <vt:lpwstr>Site Address 1_x000d_
Site Address 2_x000d_
Site Address 3_x000d_
Postcode</vt:lpwstr>
  </property>
  <property fmtid="{D5CDD505-2E9C-101B-9397-08002B2CF9AE}" pid="5" name="EA_DOC_FIELD_MEMO_Operator Address">
    <vt:lpwstr>Operator Address 1_x000d_
Operator Address 2_x000d_
Operator Address 3_x000d_
Postcode</vt:lpwstr>
  </property>
  <property fmtid="{D5CDD505-2E9C-101B-9397-08002B2CF9AE}" pid="6" name="EA_DOC_FIELD_STRING_Permit Number">
    <vt:lpwstr>EPR/AB1234CD</vt:lpwstr>
  </property>
  <property fmtid="{D5CDD505-2E9C-101B-9397-08002B2CF9AE}" pid="7" name="FORM_FIELDS">
    <vt:lpwstr>EA_DOC_FIELD_STRING_Operator Name:EA_DOC_FIELD_MEMO_Operator Address:EA_DOC_FIELD_STRING_Site Name:EA_DOC_FIELD_MEMO_Site Address:EA_DOC_FIELD_STRING_Permit Number:EA_DOC_FIELD_STRING_Application Number</vt:lpwstr>
  </property>
  <property fmtid="{D5CDD505-2E9C-101B-9397-08002B2CF9AE}" pid="8" name="EA_DOC_FIELD_STRING_Application Number">
    <vt:lpwstr>EPR/AB1234CD/V00X</vt:lpwstr>
  </property>
  <property fmtid="{D5CDD505-2E9C-101B-9397-08002B2CF9AE}" pid="9" name="ContentTypeId">
    <vt:lpwstr>0x010100A5BF1C78D9F64B679A5EBDE1C6598EBC01002B7CA8FB5175F54D9E0CBA42E79C5691</vt:lpwstr>
  </property>
  <property fmtid="{D5CDD505-2E9C-101B-9397-08002B2CF9AE}" pid="10" name="_dlc_DocIdItemGuid">
    <vt:lpwstr>6cee4c5a-ff4d-4ba0-95b6-3e4cf6ec44f1</vt:lpwstr>
  </property>
  <property fmtid="{D5CDD505-2E9C-101B-9397-08002B2CF9AE}" pid="11" name="_ip_UnifiedCompliancePolicyUIAction">
    <vt:lpwstr/>
  </property>
  <property fmtid="{D5CDD505-2E9C-101B-9397-08002B2CF9AE}" pid="12" name="_ip_UnifiedCompliancePolicyProperties">
    <vt:lpwstr/>
  </property>
  <property fmtid="{D5CDD505-2E9C-101B-9397-08002B2CF9AE}" pid="13" name="InformationType">
    <vt:lpwstr/>
  </property>
  <property fmtid="{D5CDD505-2E9C-101B-9397-08002B2CF9AE}" pid="14" name="Distribution">
    <vt:lpwstr>9;#Internal EA|b77da37e-7166-4741-8c12-4679faab22d9</vt:lpwstr>
  </property>
  <property fmtid="{D5CDD505-2E9C-101B-9397-08002B2CF9AE}" pid="15" name="OrganisationalUnit">
    <vt:lpwstr>8;#EA|d5f78ddb-b1b6-4328-9877-d7e3ed06fdac</vt:lpwstr>
  </property>
  <property fmtid="{D5CDD505-2E9C-101B-9397-08002B2CF9AE}" pid="16" name="HOCopyrightLevel">
    <vt:lpwstr>7;#Crown|69589897-2828-4761-976e-717fd8e631c9</vt:lpwstr>
  </property>
  <property fmtid="{D5CDD505-2E9C-101B-9397-08002B2CF9AE}" pid="17" name="HOGovernmentSecurityClassification">
    <vt:lpwstr>6;#Official|14c80daa-741b-422c-9722-f71693c9ede4</vt:lpwstr>
  </property>
  <property fmtid="{D5CDD505-2E9C-101B-9397-08002B2CF9AE}" pid="18" name="HOSiteType">
    <vt:lpwstr>10;#Team|ff0485df-0575-416f-802f-e999165821b7</vt:lpwstr>
  </property>
  <property fmtid="{D5CDD505-2E9C-101B-9397-08002B2CF9AE}" pid="19" name="MediaServiceImageTags">
    <vt:lpwstr/>
  </property>
</Properties>
</file>