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7838496B" w:rsidR="00F54460" w:rsidRPr="00CC7B95" w:rsidRDefault="00CC7B95" w:rsidP="003F7372">
      <w:pPr>
        <w:rPr>
          <w:rFonts w:eastAsia="Arial"/>
          <w:sz w:val="30"/>
          <w:szCs w:val="30"/>
        </w:rPr>
      </w:pPr>
      <w:r w:rsidRPr="00CC7B95">
        <w:rPr>
          <w:rFonts w:eastAsia="Arial"/>
          <w:sz w:val="30"/>
          <w:szCs w:val="30"/>
        </w:rPr>
        <w:t>CH65 4EY</w:t>
      </w:r>
      <w:r w:rsidR="003F7372" w:rsidRPr="00CC7B95">
        <w:rPr>
          <w:rFonts w:eastAsia="Arial"/>
          <w:sz w:val="30"/>
          <w:szCs w:val="30"/>
        </w:rPr>
        <w:t>,</w:t>
      </w:r>
      <w:r w:rsidRPr="00CC7B95">
        <w:rPr>
          <w:rFonts w:eastAsia="Arial"/>
          <w:sz w:val="30"/>
          <w:szCs w:val="30"/>
        </w:rPr>
        <w:t xml:space="preserve"> </w:t>
      </w:r>
      <w:r w:rsidRPr="00CC7B95">
        <w:rPr>
          <w:rFonts w:eastAsia="Arial"/>
          <w:sz w:val="30"/>
          <w:szCs w:val="30"/>
        </w:rPr>
        <w:t>INNOSPEC LIMITED</w:t>
      </w:r>
      <w:r w:rsidR="003F7372" w:rsidRPr="00CC7B95">
        <w:rPr>
          <w:rFonts w:eastAsia="Arial"/>
          <w:sz w:val="30"/>
          <w:szCs w:val="30"/>
        </w:rPr>
        <w:t>:</w:t>
      </w:r>
      <w:r w:rsidR="003F7372" w:rsidRPr="00CC7B95">
        <w:rPr>
          <w:rFonts w:eastAsia="Arial"/>
          <w:spacing w:val="-1"/>
          <w:sz w:val="30"/>
          <w:szCs w:val="30"/>
        </w:rPr>
        <w:t xml:space="preserve"> </w:t>
      </w:r>
      <w:r w:rsidR="003F7372" w:rsidRPr="00CC7B95">
        <w:rPr>
          <w:rFonts w:eastAsia="Arial"/>
          <w:sz w:val="30"/>
          <w:szCs w:val="30"/>
        </w:rPr>
        <w:t>environ</w:t>
      </w:r>
      <w:r w:rsidR="003F7372" w:rsidRPr="00CC7B95">
        <w:rPr>
          <w:rFonts w:eastAsia="Arial"/>
          <w:spacing w:val="-2"/>
          <w:sz w:val="30"/>
          <w:szCs w:val="30"/>
        </w:rPr>
        <w:t>m</w:t>
      </w:r>
      <w:r w:rsidR="003F7372" w:rsidRPr="00CC7B95">
        <w:rPr>
          <w:rFonts w:eastAsia="Arial"/>
          <w:sz w:val="30"/>
          <w:szCs w:val="30"/>
        </w:rPr>
        <w:t>en</w:t>
      </w:r>
      <w:r w:rsidR="003F7372" w:rsidRPr="00CC7B95">
        <w:rPr>
          <w:rFonts w:eastAsia="Arial"/>
          <w:spacing w:val="-3"/>
          <w:sz w:val="30"/>
          <w:szCs w:val="30"/>
        </w:rPr>
        <w:t>t</w:t>
      </w:r>
      <w:r w:rsidR="003F7372" w:rsidRPr="00CC7B95">
        <w:rPr>
          <w:rFonts w:eastAsia="Arial"/>
          <w:sz w:val="30"/>
          <w:szCs w:val="30"/>
        </w:rPr>
        <w:t>al</w:t>
      </w:r>
      <w:r w:rsidR="003F7372" w:rsidRPr="00CC7B95">
        <w:rPr>
          <w:rFonts w:eastAsia="Arial"/>
          <w:spacing w:val="-1"/>
          <w:sz w:val="30"/>
          <w:szCs w:val="30"/>
        </w:rPr>
        <w:t xml:space="preserve"> </w:t>
      </w:r>
      <w:r w:rsidR="003F7372" w:rsidRPr="00CC7B95">
        <w:rPr>
          <w:rFonts w:eastAsia="Arial"/>
          <w:sz w:val="30"/>
          <w:szCs w:val="30"/>
        </w:rPr>
        <w:t>permit</w:t>
      </w:r>
      <w:r w:rsidR="003F7372" w:rsidRPr="00CC7B95">
        <w:rPr>
          <w:rFonts w:eastAsia="Arial"/>
          <w:spacing w:val="-1"/>
          <w:sz w:val="30"/>
          <w:szCs w:val="30"/>
        </w:rPr>
        <w:t xml:space="preserve"> </w:t>
      </w:r>
      <w:r w:rsidR="003F7372" w:rsidRPr="00CC7B95">
        <w:rPr>
          <w:rFonts w:eastAsia="Arial"/>
          <w:sz w:val="30"/>
          <w:szCs w:val="30"/>
        </w:rPr>
        <w:t>consulta</w:t>
      </w:r>
      <w:r w:rsidR="003F7372" w:rsidRPr="00CC7B95">
        <w:rPr>
          <w:rFonts w:eastAsia="Arial"/>
          <w:spacing w:val="-3"/>
          <w:sz w:val="30"/>
          <w:szCs w:val="30"/>
        </w:rPr>
        <w:t>t</w:t>
      </w:r>
      <w:r w:rsidR="003F7372" w:rsidRPr="00CC7B95">
        <w:rPr>
          <w:rFonts w:eastAsia="Arial"/>
          <w:sz w:val="30"/>
          <w:szCs w:val="30"/>
        </w:rPr>
        <w:t>ion</w:t>
      </w:r>
    </w:p>
    <w:p w14:paraId="7D364149" w14:textId="77777777" w:rsidR="003F7372" w:rsidRPr="00CC7B95" w:rsidRDefault="003F7372" w:rsidP="003F7372">
      <w:pPr>
        <w:rPr>
          <w:rFonts w:eastAsia="Calibri"/>
          <w:spacing w:val="-1"/>
          <w:sz w:val="19"/>
          <w:szCs w:val="19"/>
          <w:lang w:val="en-US"/>
        </w:rPr>
      </w:pPr>
      <w:r w:rsidRPr="00CC7B95">
        <w:rPr>
          <w:rFonts w:eastAsia="Calibri"/>
          <w:sz w:val="19"/>
          <w:szCs w:val="19"/>
          <w:lang w:val="en-US"/>
        </w:rPr>
        <w:t>The</w:t>
      </w:r>
      <w:r w:rsidRPr="00CC7B95">
        <w:rPr>
          <w:rFonts w:eastAsia="Calibri"/>
          <w:spacing w:val="-5"/>
          <w:sz w:val="19"/>
          <w:szCs w:val="19"/>
          <w:lang w:val="en-US"/>
        </w:rPr>
        <w:t xml:space="preserve"> </w:t>
      </w:r>
      <w:r w:rsidRPr="00CC7B95">
        <w:rPr>
          <w:rFonts w:eastAsia="Calibri"/>
          <w:spacing w:val="-2"/>
          <w:sz w:val="19"/>
          <w:szCs w:val="19"/>
          <w:lang w:val="en-US"/>
        </w:rPr>
        <w:t>a</w:t>
      </w:r>
      <w:r w:rsidRPr="00CC7B95">
        <w:rPr>
          <w:rFonts w:eastAsia="Calibri"/>
          <w:spacing w:val="1"/>
          <w:sz w:val="19"/>
          <w:szCs w:val="19"/>
          <w:lang w:val="en-US"/>
        </w:rPr>
        <w:t>i</w:t>
      </w:r>
      <w:r w:rsidRPr="00CC7B95">
        <w:rPr>
          <w:rFonts w:eastAsia="Calibri"/>
          <w:sz w:val="19"/>
          <w:szCs w:val="19"/>
          <w:lang w:val="en-US"/>
        </w:rPr>
        <w:t>m</w:t>
      </w:r>
      <w:r w:rsidRPr="00CC7B95">
        <w:rPr>
          <w:rFonts w:eastAsia="Calibri"/>
          <w:spacing w:val="-5"/>
          <w:sz w:val="19"/>
          <w:szCs w:val="19"/>
          <w:lang w:val="en-US"/>
        </w:rPr>
        <w:t xml:space="preserve"> </w:t>
      </w:r>
      <w:r w:rsidRPr="00CC7B95">
        <w:rPr>
          <w:rFonts w:eastAsia="Calibri"/>
          <w:sz w:val="19"/>
          <w:szCs w:val="19"/>
          <w:lang w:val="en-US"/>
        </w:rPr>
        <w:t>of</w:t>
      </w:r>
      <w:r w:rsidRPr="00CC7B95">
        <w:rPr>
          <w:rFonts w:eastAsia="Calibri"/>
          <w:spacing w:val="-5"/>
          <w:sz w:val="19"/>
          <w:szCs w:val="19"/>
          <w:lang w:val="en-US"/>
        </w:rPr>
        <w:t xml:space="preserve"> </w:t>
      </w:r>
      <w:r w:rsidRPr="00CC7B95">
        <w:rPr>
          <w:rFonts w:eastAsia="Calibri"/>
          <w:spacing w:val="-2"/>
          <w:sz w:val="19"/>
          <w:szCs w:val="19"/>
          <w:lang w:val="en-US"/>
        </w:rPr>
        <w:t>t</w:t>
      </w:r>
      <w:r w:rsidRPr="00CC7B95">
        <w:rPr>
          <w:rFonts w:eastAsia="Calibri"/>
          <w:sz w:val="19"/>
          <w:szCs w:val="19"/>
          <w:lang w:val="en-US"/>
        </w:rPr>
        <w:t>his</w:t>
      </w:r>
      <w:r w:rsidRPr="00CC7B95">
        <w:rPr>
          <w:rFonts w:eastAsia="Calibri"/>
          <w:spacing w:val="-5"/>
          <w:sz w:val="19"/>
          <w:szCs w:val="19"/>
          <w:lang w:val="en-US"/>
        </w:rPr>
        <w:t xml:space="preserve"> </w:t>
      </w:r>
      <w:r w:rsidRPr="00CC7B95">
        <w:rPr>
          <w:rFonts w:eastAsia="Calibri"/>
          <w:spacing w:val="-2"/>
          <w:sz w:val="19"/>
          <w:szCs w:val="19"/>
          <w:lang w:val="en-US"/>
        </w:rPr>
        <w:t>c</w:t>
      </w:r>
      <w:r w:rsidRPr="00CC7B95">
        <w:rPr>
          <w:rFonts w:eastAsia="Calibri"/>
          <w:sz w:val="19"/>
          <w:szCs w:val="19"/>
          <w:lang w:val="en-US"/>
        </w:rPr>
        <w:t>onsult</w:t>
      </w:r>
      <w:r w:rsidRPr="00CC7B95">
        <w:rPr>
          <w:rFonts w:eastAsia="Calibri"/>
          <w:spacing w:val="-2"/>
          <w:sz w:val="19"/>
          <w:szCs w:val="19"/>
          <w:lang w:val="en-US"/>
        </w:rPr>
        <w:t>a</w:t>
      </w:r>
      <w:r w:rsidRPr="00CC7B95">
        <w:rPr>
          <w:rFonts w:eastAsia="Calibri"/>
          <w:sz w:val="19"/>
          <w:szCs w:val="19"/>
          <w:lang w:val="en-US"/>
        </w:rPr>
        <w:t>tion</w:t>
      </w:r>
      <w:r w:rsidRPr="00CC7B95">
        <w:rPr>
          <w:rFonts w:eastAsia="Calibri"/>
          <w:spacing w:val="-6"/>
          <w:sz w:val="19"/>
          <w:szCs w:val="19"/>
          <w:lang w:val="en-US"/>
        </w:rPr>
        <w:t xml:space="preserve"> </w:t>
      </w:r>
      <w:r w:rsidRPr="00CC7B95">
        <w:rPr>
          <w:rFonts w:eastAsia="Calibri"/>
          <w:spacing w:val="1"/>
          <w:sz w:val="19"/>
          <w:szCs w:val="19"/>
          <w:lang w:val="en-US"/>
        </w:rPr>
        <w:t>i</w:t>
      </w:r>
      <w:r w:rsidRPr="00CC7B95">
        <w:rPr>
          <w:rFonts w:eastAsia="Calibri"/>
          <w:sz w:val="19"/>
          <w:szCs w:val="19"/>
          <w:lang w:val="en-US"/>
        </w:rPr>
        <w:t>s</w:t>
      </w:r>
      <w:r w:rsidRPr="00CC7B95">
        <w:rPr>
          <w:rFonts w:eastAsia="Calibri"/>
          <w:spacing w:val="-7"/>
          <w:sz w:val="19"/>
          <w:szCs w:val="19"/>
          <w:lang w:val="en-US"/>
        </w:rPr>
        <w:t xml:space="preserve"> </w:t>
      </w:r>
      <w:r w:rsidRPr="00CC7B95">
        <w:rPr>
          <w:rFonts w:eastAsia="Calibri"/>
          <w:sz w:val="19"/>
          <w:szCs w:val="19"/>
          <w:lang w:val="en-US"/>
        </w:rPr>
        <w:t>to</w:t>
      </w:r>
      <w:r w:rsidRPr="00CC7B95">
        <w:rPr>
          <w:rFonts w:eastAsia="Calibri"/>
          <w:spacing w:val="-5"/>
          <w:sz w:val="19"/>
          <w:szCs w:val="19"/>
          <w:lang w:val="en-US"/>
        </w:rPr>
        <w:t xml:space="preserve"> </w:t>
      </w:r>
      <w:r w:rsidRPr="00CC7B95">
        <w:rPr>
          <w:rFonts w:eastAsia="Calibri"/>
          <w:sz w:val="19"/>
          <w:szCs w:val="19"/>
          <w:lang w:val="en-US"/>
        </w:rPr>
        <w:t>a</w:t>
      </w:r>
      <w:r w:rsidRPr="00CC7B95">
        <w:rPr>
          <w:rFonts w:eastAsia="Calibri"/>
          <w:spacing w:val="-2"/>
          <w:sz w:val="19"/>
          <w:szCs w:val="19"/>
          <w:lang w:val="en-US"/>
        </w:rPr>
        <w:t>s</w:t>
      </w:r>
      <w:r w:rsidRPr="00CC7B95">
        <w:rPr>
          <w:rFonts w:eastAsia="Calibri"/>
          <w:sz w:val="19"/>
          <w:szCs w:val="19"/>
          <w:lang w:val="en-US"/>
        </w:rPr>
        <w:t>k</w:t>
      </w:r>
      <w:r w:rsidRPr="00CC7B95">
        <w:rPr>
          <w:rFonts w:eastAsia="Calibri"/>
          <w:spacing w:val="-6"/>
          <w:sz w:val="19"/>
          <w:szCs w:val="19"/>
          <w:lang w:val="en-US"/>
        </w:rPr>
        <w:t xml:space="preserve"> </w:t>
      </w:r>
      <w:r w:rsidRPr="00CC7B95">
        <w:rPr>
          <w:rFonts w:eastAsia="Calibri"/>
          <w:sz w:val="19"/>
          <w:szCs w:val="19"/>
          <w:lang w:val="en-US"/>
        </w:rPr>
        <w:t>wh</w:t>
      </w:r>
      <w:r w:rsidRPr="00CC7B95">
        <w:rPr>
          <w:rFonts w:eastAsia="Calibri"/>
          <w:spacing w:val="-2"/>
          <w:sz w:val="19"/>
          <w:szCs w:val="19"/>
          <w:lang w:val="en-US"/>
        </w:rPr>
        <w:t>e</w:t>
      </w:r>
      <w:r w:rsidRPr="00CC7B95">
        <w:rPr>
          <w:rFonts w:eastAsia="Calibri"/>
          <w:spacing w:val="-1"/>
          <w:sz w:val="19"/>
          <w:szCs w:val="19"/>
          <w:lang w:val="en-US"/>
        </w:rPr>
        <w:t>t</w:t>
      </w:r>
      <w:r w:rsidRPr="00CC7B95">
        <w:rPr>
          <w:rFonts w:eastAsia="Calibri"/>
          <w:sz w:val="19"/>
          <w:szCs w:val="19"/>
          <w:lang w:val="en-US"/>
        </w:rPr>
        <w:t>h</w:t>
      </w:r>
      <w:r w:rsidRPr="00CC7B95">
        <w:rPr>
          <w:rFonts w:eastAsia="Calibri"/>
          <w:spacing w:val="-2"/>
          <w:sz w:val="19"/>
          <w:szCs w:val="19"/>
          <w:lang w:val="en-US"/>
        </w:rPr>
        <w:t>e</w:t>
      </w:r>
      <w:r w:rsidRPr="00CC7B95">
        <w:rPr>
          <w:rFonts w:eastAsia="Calibri"/>
          <w:sz w:val="19"/>
          <w:szCs w:val="19"/>
          <w:lang w:val="en-US"/>
        </w:rPr>
        <w:t>r</w:t>
      </w:r>
      <w:r w:rsidRPr="00CC7B95">
        <w:rPr>
          <w:rFonts w:eastAsia="Calibri"/>
          <w:spacing w:val="-3"/>
          <w:sz w:val="19"/>
          <w:szCs w:val="19"/>
          <w:lang w:val="en-US"/>
        </w:rPr>
        <w:t xml:space="preserve"> y</w:t>
      </w:r>
      <w:r w:rsidRPr="00CC7B95">
        <w:rPr>
          <w:rFonts w:eastAsia="Calibri"/>
          <w:sz w:val="19"/>
          <w:szCs w:val="19"/>
          <w:lang w:val="en-US"/>
        </w:rPr>
        <w:t>ou</w:t>
      </w:r>
      <w:r w:rsidRPr="00CC7B95">
        <w:rPr>
          <w:rFonts w:eastAsia="Calibri"/>
          <w:spacing w:val="-5"/>
          <w:sz w:val="19"/>
          <w:szCs w:val="19"/>
          <w:lang w:val="en-US"/>
        </w:rPr>
        <w:t xml:space="preserve"> </w:t>
      </w:r>
      <w:r w:rsidRPr="00CC7B95">
        <w:rPr>
          <w:rFonts w:eastAsia="Calibri"/>
          <w:sz w:val="19"/>
          <w:szCs w:val="19"/>
          <w:lang w:val="en-US"/>
        </w:rPr>
        <w:t>h</w:t>
      </w:r>
      <w:r w:rsidRPr="00CC7B95">
        <w:rPr>
          <w:rFonts w:eastAsia="Calibri"/>
          <w:spacing w:val="1"/>
          <w:sz w:val="19"/>
          <w:szCs w:val="19"/>
          <w:lang w:val="en-US"/>
        </w:rPr>
        <w:t>a</w:t>
      </w:r>
      <w:r w:rsidRPr="00CC7B95">
        <w:rPr>
          <w:rFonts w:eastAsia="Calibri"/>
          <w:spacing w:val="-3"/>
          <w:sz w:val="19"/>
          <w:szCs w:val="19"/>
          <w:lang w:val="en-US"/>
        </w:rPr>
        <w:t>v</w:t>
      </w:r>
      <w:r w:rsidRPr="00CC7B95">
        <w:rPr>
          <w:rFonts w:eastAsia="Calibri"/>
          <w:sz w:val="19"/>
          <w:szCs w:val="19"/>
          <w:lang w:val="en-US"/>
        </w:rPr>
        <w:t>e</w:t>
      </w:r>
      <w:r w:rsidRPr="00CC7B95">
        <w:rPr>
          <w:rFonts w:eastAsia="Calibri"/>
          <w:spacing w:val="-6"/>
          <w:sz w:val="19"/>
          <w:szCs w:val="19"/>
          <w:lang w:val="en-US"/>
        </w:rPr>
        <w:t xml:space="preserve"> </w:t>
      </w:r>
      <w:r w:rsidRPr="00CC7B95">
        <w:rPr>
          <w:rFonts w:eastAsia="Calibri"/>
          <w:sz w:val="19"/>
          <w:szCs w:val="19"/>
          <w:lang w:val="en-US"/>
        </w:rPr>
        <w:t>a</w:t>
      </w:r>
      <w:r w:rsidRPr="00CC7B95">
        <w:rPr>
          <w:rFonts w:eastAsia="Calibri"/>
          <w:spacing w:val="1"/>
          <w:sz w:val="19"/>
          <w:szCs w:val="19"/>
          <w:lang w:val="en-US"/>
        </w:rPr>
        <w:t>n</w:t>
      </w:r>
      <w:r w:rsidRPr="00CC7B95">
        <w:rPr>
          <w:rFonts w:eastAsia="Calibri"/>
          <w:sz w:val="19"/>
          <w:szCs w:val="19"/>
          <w:lang w:val="en-US"/>
        </w:rPr>
        <w:t>y</w:t>
      </w:r>
      <w:r w:rsidRPr="00CC7B95">
        <w:rPr>
          <w:rFonts w:eastAsia="Calibri"/>
          <w:spacing w:val="-5"/>
          <w:sz w:val="19"/>
          <w:szCs w:val="19"/>
          <w:lang w:val="en-US"/>
        </w:rPr>
        <w:t xml:space="preserve"> </w:t>
      </w:r>
      <w:r w:rsidRPr="00CC7B95">
        <w:rPr>
          <w:rFonts w:eastAsia="Calibri"/>
          <w:spacing w:val="-2"/>
          <w:sz w:val="19"/>
          <w:szCs w:val="19"/>
          <w:lang w:val="en-US"/>
        </w:rPr>
        <w:t>c</w:t>
      </w:r>
      <w:r w:rsidRPr="00CC7B95">
        <w:rPr>
          <w:rFonts w:eastAsia="Calibri"/>
          <w:sz w:val="19"/>
          <w:szCs w:val="19"/>
          <w:lang w:val="en-US"/>
        </w:rPr>
        <w:t>omments</w:t>
      </w:r>
      <w:r w:rsidRPr="00CC7B95">
        <w:rPr>
          <w:rFonts w:eastAsia="Calibri"/>
          <w:spacing w:val="-7"/>
          <w:sz w:val="19"/>
          <w:szCs w:val="19"/>
          <w:lang w:val="en-US"/>
        </w:rPr>
        <w:t xml:space="preserve"> </w:t>
      </w:r>
      <w:r w:rsidRPr="00CC7B95">
        <w:rPr>
          <w:rFonts w:eastAsia="Calibri"/>
          <w:spacing w:val="1"/>
          <w:sz w:val="19"/>
          <w:szCs w:val="19"/>
          <w:lang w:val="en-US"/>
        </w:rPr>
        <w:t>r</w:t>
      </w:r>
      <w:r w:rsidRPr="00CC7B95">
        <w:rPr>
          <w:rFonts w:eastAsia="Calibri"/>
          <w:spacing w:val="-2"/>
          <w:sz w:val="19"/>
          <w:szCs w:val="19"/>
          <w:lang w:val="en-US"/>
        </w:rPr>
        <w:t>e</w:t>
      </w:r>
      <w:r w:rsidRPr="00CC7B95">
        <w:rPr>
          <w:rFonts w:eastAsia="Calibri"/>
          <w:sz w:val="19"/>
          <w:szCs w:val="19"/>
          <w:lang w:val="en-US"/>
        </w:rPr>
        <w:t>l</w:t>
      </w:r>
      <w:r w:rsidRPr="00CC7B95">
        <w:rPr>
          <w:rFonts w:eastAsia="Calibri"/>
          <w:spacing w:val="1"/>
          <w:sz w:val="19"/>
          <w:szCs w:val="19"/>
          <w:lang w:val="en-US"/>
        </w:rPr>
        <w:t>e</w:t>
      </w:r>
      <w:r w:rsidRPr="00CC7B95">
        <w:rPr>
          <w:rFonts w:eastAsia="Calibri"/>
          <w:spacing w:val="-3"/>
          <w:sz w:val="19"/>
          <w:szCs w:val="19"/>
          <w:lang w:val="en-US"/>
        </w:rPr>
        <w:t>v</w:t>
      </w:r>
      <w:r w:rsidRPr="00CC7B95">
        <w:rPr>
          <w:rFonts w:eastAsia="Calibri"/>
          <w:sz w:val="19"/>
          <w:szCs w:val="19"/>
          <w:lang w:val="en-US"/>
        </w:rPr>
        <w:t>ant</w:t>
      </w:r>
      <w:r w:rsidRPr="00CC7B95">
        <w:rPr>
          <w:rFonts w:eastAsia="Calibri"/>
          <w:spacing w:val="-5"/>
          <w:sz w:val="19"/>
          <w:szCs w:val="19"/>
          <w:lang w:val="en-US"/>
        </w:rPr>
        <w:t xml:space="preserve"> </w:t>
      </w:r>
      <w:r w:rsidRPr="00CC7B95">
        <w:rPr>
          <w:rFonts w:eastAsia="Calibri"/>
          <w:sz w:val="19"/>
          <w:szCs w:val="19"/>
          <w:lang w:val="en-US"/>
        </w:rPr>
        <w:t>to</w:t>
      </w:r>
      <w:r w:rsidRPr="00CC7B95">
        <w:rPr>
          <w:rFonts w:eastAsia="Calibri"/>
          <w:w w:val="99"/>
          <w:sz w:val="19"/>
          <w:szCs w:val="19"/>
          <w:lang w:val="en-US"/>
        </w:rPr>
        <w:t xml:space="preserve"> </w:t>
      </w:r>
      <w:r w:rsidRPr="00CC7B95">
        <w:rPr>
          <w:rFonts w:eastAsia="Calibri"/>
          <w:spacing w:val="-1"/>
          <w:sz w:val="19"/>
          <w:szCs w:val="19"/>
          <w:lang w:val="en-US"/>
        </w:rPr>
        <w:t>th</w:t>
      </w:r>
      <w:r w:rsidRPr="00CC7B95">
        <w:rPr>
          <w:rFonts w:eastAsia="Calibri"/>
          <w:sz w:val="19"/>
          <w:szCs w:val="19"/>
          <w:lang w:val="en-US"/>
        </w:rPr>
        <w:t>e</w:t>
      </w:r>
      <w:r w:rsidRPr="00CC7B95">
        <w:rPr>
          <w:rFonts w:eastAsia="Calibri"/>
          <w:spacing w:val="-11"/>
          <w:sz w:val="19"/>
          <w:szCs w:val="19"/>
          <w:lang w:val="en-US"/>
        </w:rPr>
        <w:t xml:space="preserve"> </w:t>
      </w:r>
      <w:r w:rsidRPr="00CC7B95">
        <w:rPr>
          <w:rFonts w:eastAsia="Calibri"/>
          <w:spacing w:val="-1"/>
          <w:sz w:val="19"/>
          <w:szCs w:val="19"/>
          <w:lang w:val="en-US"/>
        </w:rPr>
        <w:t>p</w:t>
      </w:r>
      <w:r w:rsidRPr="00CC7B95">
        <w:rPr>
          <w:rFonts w:eastAsia="Calibri"/>
          <w:spacing w:val="-2"/>
          <w:sz w:val="19"/>
          <w:szCs w:val="19"/>
          <w:lang w:val="en-US"/>
        </w:rPr>
        <w:t>e</w:t>
      </w:r>
      <w:r w:rsidRPr="00CC7B95">
        <w:rPr>
          <w:rFonts w:eastAsia="Calibri"/>
          <w:spacing w:val="-1"/>
          <w:sz w:val="19"/>
          <w:szCs w:val="19"/>
          <w:lang w:val="en-US"/>
        </w:rPr>
        <w:t>rm</w:t>
      </w:r>
      <w:r w:rsidRPr="00CC7B95">
        <w:rPr>
          <w:rFonts w:eastAsia="Calibri"/>
          <w:spacing w:val="1"/>
          <w:sz w:val="19"/>
          <w:szCs w:val="19"/>
          <w:lang w:val="en-US"/>
        </w:rPr>
        <w:t>i</w:t>
      </w:r>
      <w:r w:rsidRPr="00CC7B95">
        <w:rPr>
          <w:rFonts w:eastAsia="Calibri"/>
          <w:sz w:val="19"/>
          <w:szCs w:val="19"/>
          <w:lang w:val="en-US"/>
        </w:rPr>
        <w:t>t</w:t>
      </w:r>
      <w:r w:rsidRPr="00CC7B95">
        <w:rPr>
          <w:rFonts w:eastAsia="Calibri"/>
          <w:spacing w:val="-10"/>
          <w:sz w:val="19"/>
          <w:szCs w:val="19"/>
          <w:lang w:val="en-US"/>
        </w:rPr>
        <w:t xml:space="preserve"> </w:t>
      </w:r>
      <w:r w:rsidRPr="00CC7B95">
        <w:rPr>
          <w:rFonts w:eastAsia="Calibri"/>
          <w:spacing w:val="-2"/>
          <w:sz w:val="19"/>
          <w:szCs w:val="19"/>
          <w:lang w:val="en-US"/>
        </w:rPr>
        <w:t>a</w:t>
      </w:r>
      <w:r w:rsidRPr="00CC7B95">
        <w:rPr>
          <w:rFonts w:eastAsia="Calibri"/>
          <w:spacing w:val="-1"/>
          <w:sz w:val="19"/>
          <w:szCs w:val="19"/>
          <w:lang w:val="en-US"/>
        </w:rPr>
        <w:t>ppl</w:t>
      </w:r>
      <w:r w:rsidRPr="00CC7B95">
        <w:rPr>
          <w:rFonts w:eastAsia="Calibri"/>
          <w:spacing w:val="1"/>
          <w:sz w:val="19"/>
          <w:szCs w:val="19"/>
          <w:lang w:val="en-US"/>
        </w:rPr>
        <w:t>i</w:t>
      </w:r>
      <w:r w:rsidRPr="00CC7B95">
        <w:rPr>
          <w:rFonts w:eastAsia="Calibri"/>
          <w:spacing w:val="-2"/>
          <w:sz w:val="19"/>
          <w:szCs w:val="19"/>
          <w:lang w:val="en-US"/>
        </w:rPr>
        <w:t>c</w:t>
      </w:r>
      <w:r w:rsidRPr="00CC7B95">
        <w:rPr>
          <w:rFonts w:eastAsia="Calibri"/>
          <w:spacing w:val="-1"/>
          <w:sz w:val="19"/>
          <w:szCs w:val="19"/>
          <w:lang w:val="en-US"/>
        </w:rPr>
        <w:t>a</w:t>
      </w:r>
      <w:r w:rsidRPr="00CC7B95">
        <w:rPr>
          <w:rFonts w:eastAsia="Calibri"/>
          <w:spacing w:val="-2"/>
          <w:sz w:val="19"/>
          <w:szCs w:val="19"/>
          <w:lang w:val="en-US"/>
        </w:rPr>
        <w:t>t</w:t>
      </w:r>
      <w:r w:rsidRPr="00CC7B95">
        <w:rPr>
          <w:rFonts w:eastAsia="Calibri"/>
          <w:spacing w:val="1"/>
          <w:sz w:val="19"/>
          <w:szCs w:val="19"/>
          <w:lang w:val="en-US"/>
        </w:rPr>
        <w:t>i</w:t>
      </w:r>
      <w:r w:rsidRPr="00CC7B95">
        <w:rPr>
          <w:rFonts w:eastAsia="Calibri"/>
          <w:spacing w:val="-1"/>
          <w:sz w:val="19"/>
          <w:szCs w:val="19"/>
          <w:lang w:val="en-US"/>
        </w:rPr>
        <w:t>on</w:t>
      </w:r>
    </w:p>
    <w:p w14:paraId="7D36414A" w14:textId="77777777" w:rsidR="003F7372" w:rsidRPr="00CC7B95" w:rsidRDefault="003F7372" w:rsidP="003F7372">
      <w:pPr>
        <w:rPr>
          <w:sz w:val="19"/>
          <w:szCs w:val="19"/>
        </w:rPr>
      </w:pPr>
      <w:r w:rsidRPr="00CC7B95">
        <w:rPr>
          <w:sz w:val="19"/>
          <w:szCs w:val="19"/>
        </w:rPr>
        <w:t>We want to make the best decision when permitting. Listening to the views of others helps us to take account of concerns, or local environmental factors, that we may not be otherwise aware of.</w:t>
      </w:r>
    </w:p>
    <w:p w14:paraId="7D36414B" w14:textId="264048E5" w:rsidR="003F7372" w:rsidRPr="00CC7B95" w:rsidRDefault="003F7372" w:rsidP="003F7372">
      <w:pPr>
        <w:rPr>
          <w:sz w:val="19"/>
          <w:szCs w:val="19"/>
        </w:rPr>
      </w:pPr>
      <w:r w:rsidRPr="00CC7B95">
        <w:rPr>
          <w:sz w:val="19"/>
          <w:szCs w:val="19"/>
        </w:rPr>
        <w:t>We are seeking comments on the application for</w:t>
      </w:r>
      <w:r w:rsidR="00CC7B95" w:rsidRPr="00CC7B95">
        <w:rPr>
          <w:sz w:val="19"/>
          <w:szCs w:val="19"/>
        </w:rPr>
        <w:t xml:space="preserve"> </w:t>
      </w:r>
      <w:r w:rsidR="00CC7B95" w:rsidRPr="00CC7B95">
        <w:rPr>
          <w:sz w:val="19"/>
          <w:szCs w:val="19"/>
        </w:rPr>
        <w:t>INNOSPEC LIMITED</w:t>
      </w:r>
      <w:r w:rsidRPr="00CC7B95">
        <w:rPr>
          <w:sz w:val="19"/>
          <w:szCs w:val="19"/>
        </w:rPr>
        <w:t>. Please use the reference number below when making comments on this application.</w:t>
      </w:r>
    </w:p>
    <w:p w14:paraId="7D36414C" w14:textId="4DD16C1F" w:rsidR="00AE4AC9" w:rsidRPr="00CC7B95" w:rsidRDefault="00E82080" w:rsidP="00E82080">
      <w:pPr>
        <w:tabs>
          <w:tab w:val="left" w:pos="2360"/>
        </w:tabs>
        <w:spacing w:after="0" w:line="240" w:lineRule="auto"/>
        <w:rPr>
          <w:sz w:val="19"/>
          <w:szCs w:val="19"/>
        </w:rPr>
      </w:pPr>
      <w:r w:rsidRPr="00CC7B95">
        <w:rPr>
          <w:sz w:val="19"/>
          <w:szCs w:val="19"/>
        </w:rPr>
        <w:tab/>
      </w:r>
    </w:p>
    <w:p w14:paraId="7D36414D" w14:textId="31C4DB44" w:rsidR="003F7372" w:rsidRPr="00CC7B95" w:rsidRDefault="003F7372" w:rsidP="003F7372">
      <w:pPr>
        <w:pStyle w:val="ListParagraph"/>
        <w:numPr>
          <w:ilvl w:val="0"/>
          <w:numId w:val="1"/>
        </w:numPr>
        <w:spacing w:line="480" w:lineRule="auto"/>
        <w:rPr>
          <w:sz w:val="19"/>
          <w:szCs w:val="19"/>
        </w:rPr>
      </w:pPr>
      <w:r w:rsidRPr="00CC7B95">
        <w:rPr>
          <w:sz w:val="19"/>
          <w:szCs w:val="19"/>
        </w:rPr>
        <w:t>Permit Number:</w:t>
      </w:r>
      <w:r w:rsidR="00CC7B95" w:rsidRPr="00CC7B95">
        <w:rPr>
          <w:sz w:val="19"/>
          <w:szCs w:val="19"/>
        </w:rPr>
        <w:t xml:space="preserve"> </w:t>
      </w:r>
      <w:r w:rsidR="00CC7B95" w:rsidRPr="00CC7B95">
        <w:rPr>
          <w:sz w:val="19"/>
          <w:szCs w:val="19"/>
        </w:rPr>
        <w:t>EPR/BU4112IK/C010</w:t>
      </w:r>
    </w:p>
    <w:p w14:paraId="7D36414E" w14:textId="5082645D" w:rsidR="003F7372" w:rsidRPr="00CC7B95" w:rsidRDefault="003F7372" w:rsidP="003F7372">
      <w:pPr>
        <w:pStyle w:val="ListParagraph"/>
        <w:numPr>
          <w:ilvl w:val="0"/>
          <w:numId w:val="1"/>
        </w:numPr>
        <w:spacing w:line="480" w:lineRule="auto"/>
        <w:rPr>
          <w:sz w:val="19"/>
          <w:szCs w:val="19"/>
        </w:rPr>
      </w:pPr>
      <w:r w:rsidRPr="00CC7B95">
        <w:rPr>
          <w:sz w:val="19"/>
          <w:szCs w:val="19"/>
        </w:rPr>
        <w:t>Regulated facility type:</w:t>
      </w:r>
      <w:r w:rsidR="00CC7B95" w:rsidRPr="00CC7B95">
        <w:rPr>
          <w:sz w:val="19"/>
          <w:szCs w:val="19"/>
        </w:rPr>
        <w:t xml:space="preserve"> </w:t>
      </w:r>
      <w:r w:rsidR="00CC7B95" w:rsidRPr="00CC7B95">
        <w:rPr>
          <w:sz w:val="19"/>
          <w:szCs w:val="19"/>
        </w:rPr>
        <w:t xml:space="preserve">Installation organic chemical activity, variation to add a Section 4.1 A(1)(a)(iv) – </w:t>
      </w:r>
      <w:r w:rsidR="00CC7B95" w:rsidRPr="00CC7B95">
        <w:rPr>
          <w:i/>
          <w:iCs/>
          <w:sz w:val="19"/>
          <w:szCs w:val="19"/>
        </w:rPr>
        <w:t>producing organic compounds containing nitrogen</w:t>
      </w:r>
      <w:r w:rsidR="00CC7B95" w:rsidRPr="00CC7B95">
        <w:rPr>
          <w:sz w:val="19"/>
          <w:szCs w:val="19"/>
        </w:rPr>
        <w:t xml:space="preserve"> activity and consolidation of two existing permits (EPR/BU4112IK and EPR/BM0508IG)</w:t>
      </w:r>
    </w:p>
    <w:p w14:paraId="7D36414F" w14:textId="520CFFBF" w:rsidR="00653861" w:rsidRPr="00CC7B95" w:rsidRDefault="003F7372" w:rsidP="00653861">
      <w:pPr>
        <w:pStyle w:val="ListParagraph"/>
        <w:numPr>
          <w:ilvl w:val="0"/>
          <w:numId w:val="1"/>
        </w:numPr>
        <w:spacing w:line="480" w:lineRule="auto"/>
        <w:rPr>
          <w:sz w:val="19"/>
          <w:szCs w:val="19"/>
        </w:rPr>
      </w:pPr>
      <w:r w:rsidRPr="00CC7B95">
        <w:rPr>
          <w:sz w:val="19"/>
          <w:szCs w:val="19"/>
        </w:rPr>
        <w:t>Regulated facility location:</w:t>
      </w:r>
      <w:r w:rsidR="00CC7B95" w:rsidRPr="00CC7B95">
        <w:rPr>
          <w:sz w:val="19"/>
          <w:szCs w:val="19"/>
        </w:rPr>
        <w:t xml:space="preserve"> </w:t>
      </w:r>
      <w:r w:rsidR="00CC7B95" w:rsidRPr="00CC7B95">
        <w:rPr>
          <w:sz w:val="19"/>
          <w:szCs w:val="19"/>
        </w:rPr>
        <w:t>Ellesmere Port Active Chemicals, Oil Sites Road, Ellesmere Port, CH65 4EY</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lastRenderedPageBreak/>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41EC" w14:textId="77777777" w:rsidR="00CE62A2" w:rsidRDefault="00CE62A2" w:rsidP="00FE74C4">
      <w:pPr>
        <w:spacing w:after="0" w:line="240" w:lineRule="auto"/>
      </w:pPr>
      <w:r>
        <w:separator/>
      </w:r>
    </w:p>
  </w:endnote>
  <w:endnote w:type="continuationSeparator" w:id="0">
    <w:p w14:paraId="2A8D6D0E" w14:textId="77777777" w:rsidR="00CE62A2" w:rsidRDefault="00CE62A2"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626A" w14:textId="77777777" w:rsidR="00CE62A2" w:rsidRDefault="00CE62A2" w:rsidP="00FE74C4">
      <w:pPr>
        <w:spacing w:after="0" w:line="240" w:lineRule="auto"/>
      </w:pPr>
      <w:r>
        <w:separator/>
      </w:r>
    </w:p>
  </w:footnote>
  <w:footnote w:type="continuationSeparator" w:id="0">
    <w:p w14:paraId="51CF46E9" w14:textId="77777777" w:rsidR="00CE62A2" w:rsidRDefault="00CE62A2"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F2B58"/>
    <w:rsid w:val="000F543D"/>
    <w:rsid w:val="001D3719"/>
    <w:rsid w:val="00245409"/>
    <w:rsid w:val="0026118E"/>
    <w:rsid w:val="002C2398"/>
    <w:rsid w:val="00350B87"/>
    <w:rsid w:val="003E4D32"/>
    <w:rsid w:val="003F30CA"/>
    <w:rsid w:val="003F7372"/>
    <w:rsid w:val="00477DCC"/>
    <w:rsid w:val="004D63C6"/>
    <w:rsid w:val="005168D8"/>
    <w:rsid w:val="00566ADB"/>
    <w:rsid w:val="005E1109"/>
    <w:rsid w:val="00653861"/>
    <w:rsid w:val="00681B0C"/>
    <w:rsid w:val="00701CD7"/>
    <w:rsid w:val="0079589C"/>
    <w:rsid w:val="00815AF2"/>
    <w:rsid w:val="009300C4"/>
    <w:rsid w:val="00953704"/>
    <w:rsid w:val="009E2D3D"/>
    <w:rsid w:val="009E41DE"/>
    <w:rsid w:val="00A77B84"/>
    <w:rsid w:val="00A903B8"/>
    <w:rsid w:val="00AE1699"/>
    <w:rsid w:val="00AE4AC9"/>
    <w:rsid w:val="00BB599D"/>
    <w:rsid w:val="00BB72AD"/>
    <w:rsid w:val="00C25BEE"/>
    <w:rsid w:val="00CB524E"/>
    <w:rsid w:val="00CC7B95"/>
    <w:rsid w:val="00CE62A2"/>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2.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3.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2733</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2026-04-08T08:23:00Z</dcterms:created>
  <dcterms:modified xsi:type="dcterms:W3CDTF">2026-04-08T08:23:00Z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