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3449E1" w:rsidRDefault="003449E1"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06A5F351" wp14:editId="277422D9">
                <wp:simplePos x="0" y="0"/>
                <wp:positionH relativeFrom="column">
                  <wp:posOffset>-86360</wp:posOffset>
                </wp:positionH>
                <wp:positionV relativeFrom="paragraph">
                  <wp:posOffset>69215</wp:posOffset>
                </wp:positionV>
                <wp:extent cx="5393055"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3449E1">
                              <w:rPr>
                                <w:sz w:val="24"/>
                                <w:szCs w:val="24"/>
                              </w:rPr>
                              <w:t>1.</w:t>
                            </w:r>
                            <w:proofErr w:type="gramEnd"/>
                            <w:r w:rsidR="00AE0BFE" w:rsidRPr="007869D1">
                              <w:rPr>
                                <w:sz w:val="24"/>
                                <w:szCs w:val="24"/>
                              </w:rPr>
                              <w:t xml:space="preserve"> </w:t>
                            </w:r>
                            <w:r w:rsidR="003449E1">
                              <w:rPr>
                                <w:sz w:val="24"/>
                                <w:szCs w:val="24"/>
                              </w:rPr>
                              <w:t xml:space="preserve">3 </w:t>
                            </w:r>
                            <w:proofErr w:type="gramStart"/>
                            <w:r w:rsidR="003449E1">
                              <w:rPr>
                                <w:sz w:val="24"/>
                                <w:szCs w:val="24"/>
                              </w:rPr>
                              <w:t>Accident  Management</w:t>
                            </w:r>
                            <w:proofErr w:type="gramEnd"/>
                            <w:r w:rsidR="003449E1">
                              <w:rPr>
                                <w:sz w:val="24"/>
                                <w:szCs w:val="24"/>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8pt;margin-top:5.45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" strokecolor="black [3213]">
                <v:textbox>
                  <w:txbxContent>
                    <w:p w:rsidR="00AE0BFE" w:rsidRPr="007869D1" w:rsidRDefault="00B26740" w:rsidP="002E6A60">
                      <w:pPr>
                        <w:rPr>
                          <w:sz w:val="24"/>
                          <w:szCs w:val="24"/>
                        </w:rPr>
                      </w:pPr>
                      <w:proofErr w:type="gramStart"/>
                      <w:r>
                        <w:rPr>
                          <w:sz w:val="24"/>
                          <w:szCs w:val="24"/>
                        </w:rPr>
                        <w:t xml:space="preserve">BF </w:t>
                      </w:r>
                      <w:r w:rsidR="003449E1">
                        <w:rPr>
                          <w:sz w:val="24"/>
                          <w:szCs w:val="24"/>
                        </w:rPr>
                        <w:t>1.</w:t>
                      </w:r>
                      <w:proofErr w:type="gramEnd"/>
                      <w:r w:rsidR="00AE0BFE" w:rsidRPr="007869D1">
                        <w:rPr>
                          <w:sz w:val="24"/>
                          <w:szCs w:val="24"/>
                        </w:rPr>
                        <w:t xml:space="preserve"> </w:t>
                      </w:r>
                      <w:r w:rsidR="003449E1">
                        <w:rPr>
                          <w:sz w:val="24"/>
                          <w:szCs w:val="24"/>
                        </w:rPr>
                        <w:t xml:space="preserve">3 </w:t>
                      </w:r>
                      <w:proofErr w:type="gramStart"/>
                      <w:r w:rsidR="003449E1">
                        <w:rPr>
                          <w:sz w:val="24"/>
                          <w:szCs w:val="24"/>
                        </w:rPr>
                        <w:t>Accident  Management</w:t>
                      </w:r>
                      <w:proofErr w:type="gramEnd"/>
                      <w:r w:rsidR="003449E1">
                        <w:rPr>
                          <w:sz w:val="24"/>
                          <w:szCs w:val="24"/>
                        </w:rPr>
                        <w:t xml:space="preserve"> Plan</w:t>
                      </w:r>
                    </w:p>
                  </w:txbxContent>
                </v:textbox>
              </v:shape>
            </w:pict>
          </mc:Fallback>
        </mc:AlternateContent>
      </w:r>
    </w:p>
    <w:p w:rsidR="003449E1" w:rsidRDefault="003449E1" w:rsidP="002E6A60">
      <w:pPr>
        <w:rPr>
          <w:sz w:val="20"/>
          <w:szCs w:val="20"/>
          <w:u w:val="single"/>
        </w:rPr>
      </w:pPr>
    </w:p>
    <w:p w:rsidR="003449E1" w:rsidRDefault="003449E1" w:rsidP="003449E1">
      <w:pPr>
        <w:rPr>
          <w:sz w:val="24"/>
          <w:szCs w:val="24"/>
          <w:u w:val="single"/>
        </w:rPr>
      </w:pPr>
      <w:r>
        <w:rPr>
          <w:sz w:val="24"/>
          <w:szCs w:val="24"/>
          <w:u w:val="single"/>
        </w:rPr>
        <w:t>Accidents and environmental risk</w:t>
      </w:r>
    </w:p>
    <w:p w:rsidR="003449E1" w:rsidRDefault="003449E1" w:rsidP="003449E1">
      <w:pPr>
        <w:rPr>
          <w:sz w:val="24"/>
          <w:szCs w:val="24"/>
        </w:rPr>
      </w:pPr>
      <w:r>
        <w:rPr>
          <w:sz w:val="24"/>
          <w:szCs w:val="24"/>
        </w:rPr>
        <w:t>Accidents can happen under a range of circumstances. The following list is not comprehensive and will be reviewed annually to establish if additional criteria should be included.</w:t>
      </w:r>
    </w:p>
    <w:p w:rsidR="003449E1" w:rsidRDefault="003449E1" w:rsidP="003449E1">
      <w:pPr>
        <w:rPr>
          <w:sz w:val="24"/>
          <w:szCs w:val="24"/>
        </w:rPr>
      </w:pPr>
      <w:r>
        <w:rPr>
          <w:sz w:val="24"/>
          <w:szCs w:val="24"/>
        </w:rPr>
        <w:t xml:space="preserve"> This first assessment reflects on the following potential ‘events’ which are considered realistic to scope at this stage.</w:t>
      </w:r>
    </w:p>
    <w:p w:rsidR="003449E1" w:rsidRDefault="003449E1" w:rsidP="003449E1">
      <w:pPr>
        <w:pStyle w:val="ListParagraph"/>
        <w:numPr>
          <w:ilvl w:val="0"/>
          <w:numId w:val="25"/>
        </w:numPr>
        <w:spacing w:before="240" w:line="240" w:lineRule="auto"/>
        <w:rPr>
          <w:sz w:val="24"/>
          <w:szCs w:val="24"/>
        </w:rPr>
      </w:pPr>
      <w:r>
        <w:rPr>
          <w:sz w:val="24"/>
          <w:szCs w:val="24"/>
        </w:rPr>
        <w:t>Transferring substances,</w:t>
      </w:r>
    </w:p>
    <w:p w:rsidR="003449E1" w:rsidRDefault="003449E1" w:rsidP="003449E1">
      <w:pPr>
        <w:pStyle w:val="ListParagraph"/>
        <w:numPr>
          <w:ilvl w:val="0"/>
          <w:numId w:val="25"/>
        </w:numPr>
        <w:spacing w:before="240" w:line="240" w:lineRule="auto"/>
        <w:rPr>
          <w:sz w:val="24"/>
          <w:szCs w:val="24"/>
        </w:rPr>
      </w:pPr>
      <w:r>
        <w:rPr>
          <w:sz w:val="24"/>
          <w:szCs w:val="24"/>
        </w:rPr>
        <w:t>Overfilling,</w:t>
      </w:r>
    </w:p>
    <w:p w:rsidR="003449E1" w:rsidRDefault="003449E1" w:rsidP="003449E1">
      <w:pPr>
        <w:pStyle w:val="ListParagraph"/>
        <w:numPr>
          <w:ilvl w:val="0"/>
          <w:numId w:val="25"/>
        </w:numPr>
        <w:spacing w:before="240" w:line="240" w:lineRule="auto"/>
        <w:rPr>
          <w:sz w:val="24"/>
          <w:szCs w:val="24"/>
        </w:rPr>
      </w:pPr>
      <w:r>
        <w:rPr>
          <w:sz w:val="24"/>
          <w:szCs w:val="24"/>
        </w:rPr>
        <w:t>Equipment failure,</w:t>
      </w:r>
    </w:p>
    <w:p w:rsidR="003449E1" w:rsidRDefault="003449E1" w:rsidP="003449E1">
      <w:pPr>
        <w:pStyle w:val="ListParagraph"/>
        <w:numPr>
          <w:ilvl w:val="0"/>
          <w:numId w:val="25"/>
        </w:numPr>
        <w:spacing w:before="240" w:line="240" w:lineRule="auto"/>
        <w:rPr>
          <w:sz w:val="24"/>
          <w:szCs w:val="24"/>
        </w:rPr>
      </w:pPr>
      <w:r>
        <w:rPr>
          <w:sz w:val="24"/>
          <w:szCs w:val="24"/>
        </w:rPr>
        <w:t>Containment failure,</w:t>
      </w:r>
    </w:p>
    <w:p w:rsidR="003449E1" w:rsidRDefault="003449E1" w:rsidP="003449E1">
      <w:pPr>
        <w:pStyle w:val="ListParagraph"/>
        <w:numPr>
          <w:ilvl w:val="0"/>
          <w:numId w:val="25"/>
        </w:numPr>
        <w:spacing w:before="240" w:line="240" w:lineRule="auto"/>
        <w:rPr>
          <w:sz w:val="24"/>
          <w:szCs w:val="24"/>
        </w:rPr>
      </w:pPr>
      <w:r>
        <w:rPr>
          <w:sz w:val="24"/>
          <w:szCs w:val="24"/>
        </w:rPr>
        <w:t>Fires and non-containment of fire water,</w:t>
      </w:r>
    </w:p>
    <w:p w:rsidR="003449E1" w:rsidRDefault="003449E1" w:rsidP="003449E1">
      <w:pPr>
        <w:pStyle w:val="ListParagraph"/>
        <w:numPr>
          <w:ilvl w:val="0"/>
          <w:numId w:val="25"/>
        </w:numPr>
        <w:spacing w:before="240" w:line="240" w:lineRule="auto"/>
        <w:rPr>
          <w:sz w:val="24"/>
          <w:szCs w:val="24"/>
        </w:rPr>
      </w:pPr>
      <w:r>
        <w:rPr>
          <w:sz w:val="24"/>
          <w:szCs w:val="24"/>
        </w:rPr>
        <w:t>Wrong connections,</w:t>
      </w:r>
    </w:p>
    <w:p w:rsidR="003449E1" w:rsidRDefault="003449E1" w:rsidP="003449E1">
      <w:pPr>
        <w:pStyle w:val="ListParagraph"/>
        <w:numPr>
          <w:ilvl w:val="0"/>
          <w:numId w:val="25"/>
        </w:numPr>
        <w:spacing w:before="240" w:line="240" w:lineRule="auto"/>
        <w:rPr>
          <w:sz w:val="24"/>
          <w:szCs w:val="24"/>
        </w:rPr>
      </w:pPr>
      <w:r>
        <w:rPr>
          <w:sz w:val="24"/>
          <w:szCs w:val="24"/>
        </w:rPr>
        <w:t>Storage of ‘substances’.</w:t>
      </w:r>
    </w:p>
    <w:p w:rsidR="003449E1" w:rsidRDefault="003449E1" w:rsidP="003449E1">
      <w:pPr>
        <w:pStyle w:val="ListParagraph"/>
        <w:numPr>
          <w:ilvl w:val="0"/>
          <w:numId w:val="25"/>
        </w:numPr>
        <w:spacing w:before="240" w:line="240" w:lineRule="auto"/>
        <w:rPr>
          <w:sz w:val="24"/>
          <w:szCs w:val="24"/>
        </w:rPr>
      </w:pPr>
      <w:r>
        <w:rPr>
          <w:sz w:val="24"/>
          <w:szCs w:val="24"/>
        </w:rPr>
        <w:t>Incompatible substances being brought into contact,</w:t>
      </w:r>
    </w:p>
    <w:p w:rsidR="003449E1" w:rsidRDefault="003449E1" w:rsidP="003449E1">
      <w:pPr>
        <w:pStyle w:val="ListParagraph"/>
        <w:numPr>
          <w:ilvl w:val="0"/>
          <w:numId w:val="25"/>
        </w:numPr>
        <w:spacing w:before="240" w:line="240" w:lineRule="auto"/>
        <w:rPr>
          <w:sz w:val="24"/>
          <w:szCs w:val="24"/>
        </w:rPr>
      </w:pPr>
      <w:r>
        <w:rPr>
          <w:sz w:val="24"/>
          <w:szCs w:val="24"/>
        </w:rPr>
        <w:t>Vandalism,</w:t>
      </w:r>
    </w:p>
    <w:p w:rsidR="003449E1" w:rsidRDefault="003449E1" w:rsidP="003449E1">
      <w:pPr>
        <w:pStyle w:val="ListParagraph"/>
        <w:numPr>
          <w:ilvl w:val="0"/>
          <w:numId w:val="25"/>
        </w:numPr>
        <w:spacing w:before="240" w:line="240" w:lineRule="auto"/>
        <w:rPr>
          <w:sz w:val="24"/>
          <w:szCs w:val="24"/>
        </w:rPr>
      </w:pPr>
      <w:r>
        <w:rPr>
          <w:sz w:val="24"/>
          <w:szCs w:val="24"/>
        </w:rPr>
        <w:t>Flooding.</w:t>
      </w:r>
    </w:p>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 w:rsidR="003449E1" w:rsidRDefault="003449E1" w:rsidP="003449E1">
      <w:pPr>
        <w:spacing w:after="0"/>
        <w:sectPr w:rsidR="003449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sectPr>
      </w:pPr>
    </w:p>
    <w:p w:rsidR="003449E1" w:rsidRPr="00F709D1" w:rsidRDefault="003449E1" w:rsidP="003449E1">
      <w:pPr>
        <w:rPr>
          <w:sz w:val="24"/>
          <w:szCs w:val="24"/>
          <w:u w:val="single"/>
        </w:rPr>
      </w:pPr>
      <w:r w:rsidRPr="00F709D1">
        <w:rPr>
          <w:sz w:val="24"/>
          <w:szCs w:val="24"/>
          <w:u w:val="single"/>
        </w:rPr>
        <w:lastRenderedPageBreak/>
        <w:t>Table 1 Odour Risk</w:t>
      </w:r>
    </w:p>
    <w:tbl>
      <w:tblPr>
        <w:tblStyle w:val="TableGrid"/>
        <w:tblW w:w="0" w:type="auto"/>
        <w:tblLayout w:type="fixed"/>
        <w:tblLook w:val="04A0" w:firstRow="1" w:lastRow="0" w:firstColumn="1" w:lastColumn="0" w:noHBand="0" w:noVBand="1"/>
      </w:tblPr>
      <w:tblGrid>
        <w:gridCol w:w="1526"/>
        <w:gridCol w:w="1701"/>
        <w:gridCol w:w="1134"/>
        <w:gridCol w:w="2551"/>
        <w:gridCol w:w="1843"/>
        <w:gridCol w:w="4111"/>
        <w:gridCol w:w="1134"/>
      </w:tblGrid>
      <w:tr w:rsidR="003449E1" w:rsidRPr="00F709D1" w:rsidTr="003449E1">
        <w:tc>
          <w:tcPr>
            <w:tcW w:w="4361" w:type="dxa"/>
            <w:gridSpan w:val="3"/>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Potential harmful activity and environment affected</w:t>
            </w:r>
          </w:p>
        </w:tc>
        <w:tc>
          <w:tcPr>
            <w:tcW w:w="4394" w:type="dxa"/>
            <w:gridSpan w:val="2"/>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Assessing the risk</w:t>
            </w:r>
          </w:p>
        </w:tc>
        <w:tc>
          <w:tcPr>
            <w:tcW w:w="5245" w:type="dxa"/>
            <w:gridSpan w:val="2"/>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Managing the risk</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Hazard</w:t>
            </w:r>
          </w:p>
          <w:p w:rsidR="003449E1" w:rsidRPr="00F709D1" w:rsidRDefault="003449E1">
            <w:pPr>
              <w:jc w:val="center"/>
              <w:rPr>
                <w:b/>
              </w:rPr>
            </w:pPr>
            <w:r w:rsidRPr="00F709D1">
              <w:rPr>
                <w:b/>
              </w:rPr>
              <w:t>(What and where from)</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Receptor</w:t>
            </w:r>
          </w:p>
          <w:p w:rsidR="003449E1" w:rsidRPr="00F709D1" w:rsidRDefault="003449E1">
            <w:pPr>
              <w:jc w:val="center"/>
              <w:rPr>
                <w:b/>
              </w:rPr>
            </w:pPr>
            <w:r w:rsidRPr="00F709D1">
              <w:rPr>
                <w:b/>
              </w:rPr>
              <w:t>What needs protecting</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Path-way</w:t>
            </w:r>
          </w:p>
          <w:p w:rsidR="003449E1" w:rsidRPr="00F709D1" w:rsidRDefault="003449E1">
            <w:pPr>
              <w:jc w:val="center"/>
              <w:rPr>
                <w:b/>
              </w:rPr>
            </w:pPr>
            <w:r w:rsidRPr="00F709D1">
              <w:rPr>
                <w:b/>
              </w:rPr>
              <w:t>(route)</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Consequence</w:t>
            </w:r>
          </w:p>
          <w:p w:rsidR="003449E1" w:rsidRPr="00F709D1" w:rsidRDefault="003449E1">
            <w:pPr>
              <w:jc w:val="center"/>
              <w:rPr>
                <w:b/>
              </w:rPr>
            </w:pPr>
            <w:r w:rsidRPr="00F709D1">
              <w:rPr>
                <w:b/>
              </w:rPr>
              <w:t>(what could result)</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Overall Risk</w:t>
            </w:r>
          </w:p>
          <w:p w:rsidR="003449E1" w:rsidRPr="00F709D1" w:rsidRDefault="003449E1">
            <w:pPr>
              <w:jc w:val="center"/>
              <w:rPr>
                <w:b/>
              </w:rPr>
            </w:pPr>
            <w:r w:rsidRPr="00F709D1">
              <w:rPr>
                <w:b/>
              </w:rPr>
              <w:t>(remaining risk)</w:t>
            </w:r>
          </w:p>
        </w:tc>
        <w:tc>
          <w:tcPr>
            <w:tcW w:w="4111"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Risk Management</w:t>
            </w:r>
          </w:p>
          <w:p w:rsidR="003449E1" w:rsidRPr="00F709D1" w:rsidRDefault="003449E1">
            <w:pPr>
              <w:jc w:val="center"/>
              <w:rPr>
                <w:b/>
              </w:rPr>
            </w:pPr>
            <w:r w:rsidRPr="00F709D1">
              <w:rPr>
                <w:b/>
              </w:rPr>
              <w:t>(measures taken)</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pPr>
              <w:jc w:val="center"/>
              <w:rPr>
                <w:b/>
              </w:rPr>
            </w:pPr>
            <w:r w:rsidRPr="00F709D1">
              <w:rPr>
                <w:b/>
              </w:rPr>
              <w:t>Probability of exposure</w:t>
            </w:r>
          </w:p>
          <w:p w:rsidR="003449E1" w:rsidRPr="00F709D1" w:rsidRDefault="003449E1">
            <w:pPr>
              <w:jc w:val="center"/>
              <w:rPr>
                <w:b/>
              </w:rPr>
            </w:pPr>
            <w:r w:rsidRPr="00F709D1">
              <w:rPr>
                <w:b/>
              </w:rPr>
              <w:t>(</w:t>
            </w:r>
            <w:proofErr w:type="spellStart"/>
            <w:r w:rsidRPr="00F709D1">
              <w:rPr>
                <w:b/>
              </w:rPr>
              <w:t>Likelyhood</w:t>
            </w:r>
            <w:proofErr w:type="spellEnd"/>
            <w:r w:rsidRPr="00F709D1">
              <w:rPr>
                <w:b/>
              </w:rPr>
              <w:t>)</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Feed delivery and storage</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annoyance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with management</w:t>
            </w:r>
          </w:p>
        </w:tc>
        <w:tc>
          <w:tcPr>
            <w:tcW w:w="411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Delivery sealed pipework, expelled air filtered through cyclone. Spillages immediately swept up (concrete floors. Bins checked regularly. Delivery route not near houses. Bins protected against collision</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Housing ventilation system.</w:t>
            </w:r>
          </w:p>
          <w:p w:rsidR="003449E1" w:rsidRPr="00F709D1" w:rsidRDefault="003449E1">
            <w:r w:rsidRPr="00F709D1">
              <w:t>Low air movement causing high humidity and wet litter. (</w:t>
            </w:r>
            <w:proofErr w:type="gramStart"/>
            <w:r w:rsidRPr="00F709D1">
              <w:t>ammonia</w:t>
            </w:r>
            <w:proofErr w:type="gramEnd"/>
            <w:r w:rsidRPr="00F709D1">
              <w:t xml:space="preserve"> generation). </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annoyance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with management</w:t>
            </w:r>
          </w:p>
        </w:tc>
        <w:tc>
          <w:tcPr>
            <w:tcW w:w="411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 management computer controlled. Designed to maintain dry litter, active air heating throughout sheds. Use of no-leak drinkers.</w:t>
            </w:r>
          </w:p>
          <w:p w:rsidR="003449E1" w:rsidRPr="00F709D1" w:rsidRDefault="003449E1">
            <w:r w:rsidRPr="00F709D1">
              <w:t xml:space="preserve"> Design of sheds. (impervious base, insulation, multiple vents, belts remove concentrations of manure)</w:t>
            </w:r>
          </w:p>
          <w:p w:rsidR="003449E1" w:rsidRPr="00F709D1" w:rsidRDefault="003449E1">
            <w:r w:rsidRPr="00F709D1">
              <w:t>Air jets onto belts in new houses.</w:t>
            </w:r>
          </w:p>
          <w:p w:rsidR="003449E1" w:rsidRPr="00F709D1" w:rsidRDefault="003449E1">
            <w:r w:rsidRPr="00F709D1">
              <w:t xml:space="preserve"> Embankment immediately to east of houses.</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Litter management Wet litter, insufficient / poor quality litter. Leaking drinkers. Disease </w:t>
            </w:r>
            <w:r w:rsidRPr="00F709D1">
              <w:lastRenderedPageBreak/>
              <w:t>outbreaks leading to wet litter</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lastRenderedPageBreak/>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annoyance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with management</w:t>
            </w:r>
          </w:p>
        </w:tc>
        <w:tc>
          <w:tcPr>
            <w:tcW w:w="411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w:t>
            </w:r>
            <w:proofErr w:type="gramStart"/>
            <w:r w:rsidRPr="00F709D1">
              <w:t>see</w:t>
            </w:r>
            <w:proofErr w:type="gramEnd"/>
            <w:r w:rsidRPr="00F709D1">
              <w:t xml:space="preserve"> Above). Additionally, insulated walls and roof to reduce condensation. Optimal stocking density, Impervious floor to prevent ingress of water, high level of husbandry.</w:t>
            </w:r>
          </w:p>
          <w:p w:rsidR="003449E1" w:rsidRPr="00F709D1" w:rsidRDefault="003449E1">
            <w:r w:rsidRPr="00F709D1">
              <w:t>Alarm system in place for leaking drinkers</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lastRenderedPageBreak/>
              <w:t>Carcase disposal</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annoyance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Very low</w:t>
            </w:r>
          </w:p>
        </w:tc>
        <w:tc>
          <w:tcPr>
            <w:tcW w:w="411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Mortality rate managed to minimum. Carcases removed to main cold storage immediately and transferred to site boundary into covered container when arranged with contractor</w:t>
            </w:r>
            <w:proofErr w:type="gramStart"/>
            <w:r w:rsidRPr="00F709D1">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Routine House clean out at end of campaign</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annoyance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carefully managed</w:t>
            </w:r>
          </w:p>
        </w:tc>
        <w:tc>
          <w:tcPr>
            <w:tcW w:w="4111" w:type="dxa"/>
            <w:tcBorders>
              <w:top w:val="single" w:sz="4" w:space="0" w:color="auto"/>
              <w:left w:val="single" w:sz="4" w:space="0" w:color="auto"/>
              <w:bottom w:val="single" w:sz="4" w:space="0" w:color="auto"/>
              <w:right w:val="single" w:sz="4" w:space="0" w:color="auto"/>
            </w:tcBorders>
          </w:tcPr>
          <w:p w:rsidR="003449E1" w:rsidRPr="00F709D1" w:rsidRDefault="003449E1">
            <w:r w:rsidRPr="00F709D1">
              <w:t>Trailers outside sited immediately before litter removal/ disposal. All litter transferred to manure /litter store (roofed) under strict farm management. Shed wash down is conducted in a manner to minimise aerosol. Wash water to sealed tank and managed without creating aerosol. Only 3 days every 13 to 15 months</w:t>
            </w:r>
          </w:p>
          <w:p w:rsidR="003449E1" w:rsidRPr="00F709D1" w:rsidRDefault="003449E1"/>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bl>
    <w:p w:rsidR="003449E1" w:rsidRDefault="003449E1" w:rsidP="003449E1">
      <w:pPr>
        <w:rPr>
          <w:sz w:val="28"/>
          <w:szCs w:val="28"/>
          <w:u w:val="single"/>
        </w:rPr>
      </w:pPr>
    </w:p>
    <w:p w:rsidR="003449E1" w:rsidRPr="00F709D1" w:rsidRDefault="003449E1" w:rsidP="003449E1">
      <w:pPr>
        <w:rPr>
          <w:sz w:val="24"/>
          <w:szCs w:val="24"/>
          <w:u w:val="single"/>
        </w:rPr>
      </w:pPr>
      <w:r w:rsidRPr="00F709D1">
        <w:rPr>
          <w:sz w:val="24"/>
          <w:szCs w:val="24"/>
          <w:u w:val="single"/>
        </w:rPr>
        <w:t>Table 2 Noise and Vibration Risk</w:t>
      </w:r>
    </w:p>
    <w:tbl>
      <w:tblPr>
        <w:tblStyle w:val="TableGrid"/>
        <w:tblW w:w="14148" w:type="dxa"/>
        <w:tblLayout w:type="fixed"/>
        <w:tblLook w:val="04A0" w:firstRow="1" w:lastRow="0" w:firstColumn="1" w:lastColumn="0" w:noHBand="0" w:noVBand="1"/>
      </w:tblPr>
      <w:tblGrid>
        <w:gridCol w:w="1528"/>
        <w:gridCol w:w="1701"/>
        <w:gridCol w:w="1134"/>
        <w:gridCol w:w="2553"/>
        <w:gridCol w:w="1843"/>
        <w:gridCol w:w="4113"/>
        <w:gridCol w:w="1276"/>
      </w:tblGrid>
      <w:tr w:rsidR="003449E1" w:rsidRPr="00F709D1" w:rsidTr="003449E1">
        <w:tc>
          <w:tcPr>
            <w:tcW w:w="4363" w:type="dxa"/>
            <w:gridSpan w:val="3"/>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Potential harmful activity and environment affected</w:t>
            </w:r>
          </w:p>
        </w:tc>
        <w:tc>
          <w:tcPr>
            <w:tcW w:w="4396" w:type="dxa"/>
            <w:gridSpan w:val="2"/>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Assessing the risk</w:t>
            </w:r>
          </w:p>
        </w:tc>
        <w:tc>
          <w:tcPr>
            <w:tcW w:w="5389" w:type="dxa"/>
            <w:gridSpan w:val="2"/>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Managing the risk</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Hazard</w:t>
            </w:r>
          </w:p>
          <w:p w:rsidR="003449E1" w:rsidRPr="00F709D1" w:rsidRDefault="003449E1" w:rsidP="008F5D86">
            <w:pPr>
              <w:jc w:val="center"/>
              <w:rPr>
                <w:b/>
              </w:rPr>
            </w:pPr>
            <w:r w:rsidRPr="00F709D1">
              <w:rPr>
                <w:b/>
              </w:rPr>
              <w:t>(What and where from)</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Receptor</w:t>
            </w:r>
          </w:p>
          <w:p w:rsidR="003449E1" w:rsidRPr="00F709D1" w:rsidRDefault="003449E1" w:rsidP="008F5D86">
            <w:pPr>
              <w:jc w:val="center"/>
              <w:rPr>
                <w:b/>
              </w:rPr>
            </w:pPr>
            <w:r w:rsidRPr="00F709D1">
              <w:rPr>
                <w:b/>
              </w:rPr>
              <w:t>What needs protecting</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Pathway</w:t>
            </w:r>
          </w:p>
          <w:p w:rsidR="003449E1" w:rsidRPr="00F709D1" w:rsidRDefault="003449E1" w:rsidP="008F5D86">
            <w:pPr>
              <w:jc w:val="center"/>
              <w:rPr>
                <w:b/>
              </w:rPr>
            </w:pPr>
            <w:r w:rsidRPr="00F709D1">
              <w:rPr>
                <w:b/>
              </w:rPr>
              <w:t>(route)</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Consequence</w:t>
            </w:r>
          </w:p>
          <w:p w:rsidR="003449E1" w:rsidRPr="00F709D1" w:rsidRDefault="003449E1" w:rsidP="008F5D86">
            <w:pPr>
              <w:jc w:val="center"/>
              <w:rPr>
                <w:b/>
              </w:rPr>
            </w:pPr>
            <w:r w:rsidRPr="00F709D1">
              <w:rPr>
                <w:b/>
              </w:rPr>
              <w:t>(what could result)</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Overall Risk</w:t>
            </w:r>
          </w:p>
          <w:p w:rsidR="003449E1" w:rsidRPr="00F709D1" w:rsidRDefault="003449E1" w:rsidP="008F5D86">
            <w:pPr>
              <w:jc w:val="center"/>
              <w:rPr>
                <w:b/>
              </w:rPr>
            </w:pPr>
            <w:r w:rsidRPr="00F709D1">
              <w:rPr>
                <w:b/>
              </w:rPr>
              <w:t>(remaining risk)</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Risk Management</w:t>
            </w:r>
          </w:p>
          <w:p w:rsidR="003449E1" w:rsidRPr="00F709D1" w:rsidRDefault="003449E1" w:rsidP="008F5D86">
            <w:pPr>
              <w:jc w:val="center"/>
              <w:rPr>
                <w:b/>
              </w:rPr>
            </w:pPr>
            <w:r w:rsidRPr="00F709D1">
              <w:rPr>
                <w:b/>
              </w:rPr>
              <w:t>(measures taken)</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sidP="008F5D86">
            <w:pPr>
              <w:jc w:val="center"/>
              <w:rPr>
                <w:b/>
              </w:rPr>
            </w:pPr>
            <w:r w:rsidRPr="00F709D1">
              <w:rPr>
                <w:b/>
              </w:rPr>
              <w:t>Probability of exposure</w:t>
            </w:r>
          </w:p>
          <w:p w:rsidR="003449E1" w:rsidRPr="00F709D1" w:rsidRDefault="003449E1" w:rsidP="008F5D86">
            <w:pPr>
              <w:jc w:val="center"/>
              <w:rPr>
                <w:b/>
              </w:rPr>
            </w:pPr>
            <w:r w:rsidRPr="00F709D1">
              <w:rPr>
                <w:b/>
              </w:rPr>
              <w:t>(</w:t>
            </w:r>
            <w:proofErr w:type="spellStart"/>
            <w:r w:rsidRPr="00F709D1">
              <w:rPr>
                <w:b/>
              </w:rPr>
              <w:t>Likelyhood</w:t>
            </w:r>
            <w:proofErr w:type="spellEnd"/>
            <w:r w:rsidRPr="00F709D1">
              <w:rPr>
                <w:b/>
              </w:rPr>
              <w:t>)</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Large vehicles travelling to and from Farm</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All vehicles driven on premises with “due consideration” for neighbours. Instructions to contractors and staff.</w:t>
            </w:r>
          </w:p>
          <w:p w:rsidR="003449E1" w:rsidRPr="00F709D1" w:rsidRDefault="003449E1">
            <w:r w:rsidRPr="00F709D1">
              <w:t>Deliveries of food stuffs, bedding material</w:t>
            </w:r>
            <w:r w:rsidR="009767E8" w:rsidRPr="00F709D1">
              <w:t xml:space="preserve">, egg </w:t>
            </w:r>
            <w:proofErr w:type="gramStart"/>
            <w:r w:rsidR="009767E8" w:rsidRPr="00F709D1">
              <w:t xml:space="preserve">collection </w:t>
            </w:r>
            <w:r w:rsidRPr="00F709D1">
              <w:t xml:space="preserve"> and</w:t>
            </w:r>
            <w:proofErr w:type="gramEnd"/>
            <w:r w:rsidRPr="00F709D1">
              <w:t xml:space="preserve"> oil during daylight </w:t>
            </w:r>
            <w:r w:rsidRPr="00F709D1">
              <w:lastRenderedPageBreak/>
              <w:t>(working) hours.</w:t>
            </w:r>
          </w:p>
          <w:p w:rsidR="003449E1" w:rsidRPr="00F709D1" w:rsidRDefault="003449E1" w:rsidP="009767E8">
            <w:r w:rsidRPr="00F709D1">
              <w:t>Vehicles driven slowly into and out of site. Access road is remote from trunk road and pass</w:t>
            </w:r>
            <w:r w:rsidR="009767E8" w:rsidRPr="00F709D1">
              <w:t>es few other properties</w:t>
            </w:r>
            <w:r w:rsidRPr="00F709D1">
              <w:t xml:space="preserve"> </w:t>
            </w:r>
            <w:r w:rsidR="009767E8" w:rsidRPr="00F709D1">
              <w:t>(</w:t>
            </w:r>
            <w:proofErr w:type="spellStart"/>
            <w:r w:rsidR="009767E8" w:rsidRPr="00F709D1">
              <w:t>Kaber</w:t>
            </w:r>
            <w:proofErr w:type="spellEnd"/>
            <w:r w:rsidR="009767E8" w:rsidRPr="00F709D1">
              <w:t>)</w:t>
            </w:r>
            <w:r w:rsidRPr="00F709D1">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lastRenderedPageBreak/>
              <w:t>Unlikely</w:t>
            </w:r>
          </w:p>
        </w:tc>
      </w:tr>
      <w:tr w:rsidR="00F709D1" w:rsidRPr="00F709D1" w:rsidTr="00193E42">
        <w:tc>
          <w:tcPr>
            <w:tcW w:w="1528"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lastRenderedPageBreak/>
              <w:t>Potential harmful activity and environment affected</w:t>
            </w:r>
          </w:p>
        </w:tc>
        <w:tc>
          <w:tcPr>
            <w:tcW w:w="1701"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Assessing the risk</w:t>
            </w:r>
          </w:p>
        </w:tc>
        <w:tc>
          <w:tcPr>
            <w:tcW w:w="1134"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Managing the risk</w:t>
            </w:r>
          </w:p>
        </w:tc>
        <w:tc>
          <w:tcPr>
            <w:tcW w:w="255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Potential harmful activity and environment affected</w:t>
            </w:r>
          </w:p>
        </w:tc>
        <w:tc>
          <w:tcPr>
            <w:tcW w:w="184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Assessing the risk</w:t>
            </w:r>
          </w:p>
        </w:tc>
        <w:tc>
          <w:tcPr>
            <w:tcW w:w="411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Managing the risk</w:t>
            </w:r>
          </w:p>
        </w:tc>
        <w:tc>
          <w:tcPr>
            <w:tcW w:w="1276"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Potential harmful activity and environment affected</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sidP="009767E8">
            <w:r w:rsidRPr="00F709D1">
              <w:t xml:space="preserve">Large vehicles on site for delivering </w:t>
            </w:r>
            <w:r w:rsidR="009767E8" w:rsidRPr="00F709D1">
              <w:t>pullets,</w:t>
            </w:r>
            <w:r w:rsidRPr="00F709D1">
              <w:t xml:space="preserve"> removal of litter</w:t>
            </w:r>
            <w:r w:rsidR="009767E8" w:rsidRPr="00F709D1">
              <w:t xml:space="preserve"> and removing birds at end of campaign.</w:t>
            </w:r>
            <w:r w:rsidRPr="00F709D1">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dwelling houses 350m+ away from site</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Catching birds (approx. </w:t>
            </w:r>
            <w:r w:rsidR="009767E8" w:rsidRPr="00F709D1">
              <w:t xml:space="preserve">once </w:t>
            </w:r>
            <w:r w:rsidRPr="00F709D1">
              <w:t>/13 to 15 months.) done at night with trained catchers. Vehicles not running engines unnecessarily.</w:t>
            </w:r>
          </w:p>
          <w:p w:rsidR="003449E1" w:rsidRPr="00F709D1" w:rsidRDefault="003449E1">
            <w:r w:rsidRPr="00F709D1">
              <w:t>Deliveries of food stuffs, bedding material driven slowly and during normal working hours (7am to 6pm) Audible reversing warning system dampened by land contours and progressively by free range wooded areas.</w:t>
            </w:r>
          </w:p>
          <w:p w:rsidR="003449E1" w:rsidRPr="00F709D1" w:rsidRDefault="003449E1" w:rsidP="009767E8">
            <w:r w:rsidRPr="00F709D1">
              <w:t xml:space="preserve">Local house owners informed </w:t>
            </w:r>
            <w:proofErr w:type="gramStart"/>
            <w:r w:rsidRPr="00F709D1">
              <w:t>of  annual</w:t>
            </w:r>
            <w:proofErr w:type="gramEnd"/>
            <w:r w:rsidRPr="00F709D1">
              <w:t xml:space="preserve"> bird removal if considered prudent.</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Small vehicles travelling to and from farm (staff, visitors, couriers).</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sidP="00536052">
            <w:r w:rsidRPr="00F709D1">
              <w:t xml:space="preserve">Most (apart from catcher’s vehicle) are during normal daytime hours. Low numbers. Staff numbers limited to 2 x FTEs. </w:t>
            </w:r>
            <w:r w:rsidR="009767E8" w:rsidRPr="00F709D1">
              <w:t xml:space="preserve">Pass through village of </w:t>
            </w:r>
            <w:proofErr w:type="spellStart"/>
            <w:r w:rsidR="00536052" w:rsidRPr="00F709D1">
              <w:t>K</w:t>
            </w:r>
            <w:r w:rsidR="009767E8" w:rsidRPr="00F709D1">
              <w:t>aber</w:t>
            </w:r>
            <w:proofErr w:type="spellEnd"/>
            <w:r w:rsidRPr="00F709D1">
              <w:t>.</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Operation of fans</w:t>
            </w:r>
          </w:p>
        </w:tc>
        <w:tc>
          <w:tcPr>
            <w:tcW w:w="1701" w:type="dxa"/>
            <w:tcBorders>
              <w:top w:val="single" w:sz="4" w:space="0" w:color="auto"/>
              <w:left w:val="single" w:sz="4" w:space="0" w:color="auto"/>
              <w:bottom w:val="single" w:sz="4" w:space="0" w:color="auto"/>
              <w:right w:val="single" w:sz="4" w:space="0" w:color="auto"/>
            </w:tcBorders>
            <w:hideMark/>
          </w:tcPr>
          <w:p w:rsidR="00205E8F" w:rsidRPr="00F709D1" w:rsidRDefault="003449E1">
            <w:r w:rsidRPr="00F709D1">
              <w:t>dwelling houses 350m+ away from site</w:t>
            </w:r>
          </w:p>
          <w:p w:rsidR="003449E1" w:rsidRPr="00F709D1" w:rsidRDefault="00205E8F">
            <w:r w:rsidRPr="00F709D1">
              <w:t xml:space="preserve"> </w:t>
            </w:r>
            <w:proofErr w:type="gramStart"/>
            <w:r w:rsidRPr="00F709D1">
              <w:t>including</w:t>
            </w:r>
            <w:proofErr w:type="gramEnd"/>
            <w:r w:rsidRPr="00F709D1">
              <w:t xml:space="preserve"> roof fans on house 1a.</w:t>
            </w:r>
            <w:r w:rsidR="003449E1" w:rsidRPr="00F709D1">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sidP="00536052">
            <w:r w:rsidRPr="00F709D1">
              <w:t xml:space="preserve">Efficient low noise fans chosen and well maintained to reduce noise during use. Maintenance schedule in place. Fan vents directed to embankment and should not be visible from </w:t>
            </w:r>
            <w:r w:rsidR="00536052" w:rsidRPr="00F709D1">
              <w:t>any d</w:t>
            </w:r>
            <w:r w:rsidRPr="00F709D1">
              <w:t xml:space="preserve">welling houses. Similar scenario for fans exhausting west.(no </w:t>
            </w:r>
            <w:r w:rsidRPr="00F709D1">
              <w:lastRenderedPageBreak/>
              <w:t>properties)</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lastRenderedPageBreak/>
              <w:t>Unlikely</w:t>
            </w:r>
          </w:p>
        </w:tc>
      </w:tr>
      <w:tr w:rsidR="00F709D1" w:rsidRPr="00F709D1" w:rsidTr="00193E42">
        <w:tc>
          <w:tcPr>
            <w:tcW w:w="1528"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lastRenderedPageBreak/>
              <w:t>Potential harmful activity and environment affected</w:t>
            </w:r>
          </w:p>
        </w:tc>
        <w:tc>
          <w:tcPr>
            <w:tcW w:w="1701"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Assessing the risk</w:t>
            </w:r>
          </w:p>
        </w:tc>
        <w:tc>
          <w:tcPr>
            <w:tcW w:w="1134"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Managing the risk</w:t>
            </w:r>
          </w:p>
        </w:tc>
        <w:tc>
          <w:tcPr>
            <w:tcW w:w="255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Potential harmful activity and environment affected</w:t>
            </w:r>
          </w:p>
        </w:tc>
        <w:tc>
          <w:tcPr>
            <w:tcW w:w="184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Assessing the risk</w:t>
            </w:r>
          </w:p>
        </w:tc>
        <w:tc>
          <w:tcPr>
            <w:tcW w:w="4113"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Managing the risk</w:t>
            </w:r>
          </w:p>
        </w:tc>
        <w:tc>
          <w:tcPr>
            <w:tcW w:w="1276" w:type="dxa"/>
            <w:tcBorders>
              <w:top w:val="single" w:sz="4" w:space="0" w:color="auto"/>
              <w:left w:val="single" w:sz="4" w:space="0" w:color="auto"/>
              <w:bottom w:val="single" w:sz="4" w:space="0" w:color="auto"/>
              <w:right w:val="single" w:sz="4" w:space="0" w:color="auto"/>
            </w:tcBorders>
            <w:hideMark/>
          </w:tcPr>
          <w:p w:rsidR="00F709D1" w:rsidRPr="00F709D1" w:rsidRDefault="00F709D1" w:rsidP="00193E42">
            <w:pPr>
              <w:jc w:val="center"/>
              <w:rPr>
                <w:b/>
              </w:rPr>
            </w:pPr>
            <w:r w:rsidRPr="00F709D1">
              <w:rPr>
                <w:b/>
              </w:rPr>
              <w:t>Potential harmful activity and environment affected</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Alarm system </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Weekly test (by law) carried out on same day in schedule. Timed to incur minimal nuisance. All systems on maintenance schedule to minimise chance of alarm system being used. </w:t>
            </w:r>
          </w:p>
          <w:p w:rsidR="003449E1" w:rsidRPr="00F709D1" w:rsidRDefault="003449E1">
            <w:r w:rsidRPr="00F709D1">
              <w:t>Householders made aware of schedule.</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Chickens</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Background normal noise minimal and buffered through insulated buildings. Birds outside (free range) are screened by farm buildings and woodland. During loading off and on site, (night time), noise minimised by use of skilled handlers and exit of vehicle at first opportunity.</w:t>
            </w:r>
          </w:p>
          <w:p w:rsidR="003449E1" w:rsidRPr="00F709D1" w:rsidRDefault="003449E1" w:rsidP="00205E8F">
            <w:pPr>
              <w:rPr>
                <w:b/>
              </w:rPr>
            </w:pPr>
            <w:r w:rsidRPr="00F709D1">
              <w:rPr>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Personnel</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Staff and contractors instructed to conduct tasks with minimal noise including use of radios, phones etc.</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r w:rsidR="003449E1" w:rsidRPr="00F709D1" w:rsidTr="003449E1">
        <w:tc>
          <w:tcPr>
            <w:tcW w:w="1528"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Repairs</w:t>
            </w:r>
          </w:p>
        </w:tc>
        <w:tc>
          <w:tcPr>
            <w:tcW w:w="1701"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 xml:space="preserve">dwelling houses 350m+ away from site </w:t>
            </w:r>
          </w:p>
        </w:tc>
        <w:tc>
          <w:tcPr>
            <w:tcW w:w="1134"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Air</w:t>
            </w:r>
          </w:p>
        </w:tc>
        <w:tc>
          <w:tcPr>
            <w:tcW w:w="255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w:t>
            </w:r>
          </w:p>
        </w:tc>
        <w:tc>
          <w:tcPr>
            <w:tcW w:w="184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Not significant if managed</w:t>
            </w:r>
          </w:p>
        </w:tc>
        <w:tc>
          <w:tcPr>
            <w:tcW w:w="4113"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Noise minimisation considered in letting contracts for contractors doing regular maintenance and repair. Where this is potentially greater than background, neighbour will be informed.</w:t>
            </w:r>
          </w:p>
        </w:tc>
        <w:tc>
          <w:tcPr>
            <w:tcW w:w="1276" w:type="dxa"/>
            <w:tcBorders>
              <w:top w:val="single" w:sz="4" w:space="0" w:color="auto"/>
              <w:left w:val="single" w:sz="4" w:space="0" w:color="auto"/>
              <w:bottom w:val="single" w:sz="4" w:space="0" w:color="auto"/>
              <w:right w:val="single" w:sz="4" w:space="0" w:color="auto"/>
            </w:tcBorders>
            <w:hideMark/>
          </w:tcPr>
          <w:p w:rsidR="003449E1" w:rsidRPr="00F709D1" w:rsidRDefault="003449E1">
            <w:r w:rsidRPr="00F709D1">
              <w:t>Unlikely</w:t>
            </w:r>
          </w:p>
        </w:tc>
      </w:tr>
    </w:tbl>
    <w:p w:rsidR="003449E1" w:rsidRDefault="003449E1" w:rsidP="003449E1">
      <w:pPr>
        <w:rPr>
          <w:sz w:val="28"/>
          <w:szCs w:val="28"/>
          <w:u w:val="single"/>
        </w:rPr>
      </w:pPr>
    </w:p>
    <w:p w:rsidR="00F709D1" w:rsidRDefault="00F709D1" w:rsidP="003449E1">
      <w:pPr>
        <w:rPr>
          <w:sz w:val="28"/>
          <w:szCs w:val="28"/>
          <w:u w:val="single"/>
        </w:rPr>
      </w:pPr>
    </w:p>
    <w:p w:rsidR="003449E1" w:rsidRPr="00F709D1" w:rsidRDefault="003449E1" w:rsidP="003449E1">
      <w:pPr>
        <w:rPr>
          <w:sz w:val="24"/>
          <w:szCs w:val="24"/>
          <w:u w:val="single"/>
        </w:rPr>
      </w:pPr>
      <w:r w:rsidRPr="00F709D1">
        <w:rPr>
          <w:sz w:val="24"/>
          <w:szCs w:val="24"/>
          <w:u w:val="single"/>
        </w:rPr>
        <w:lastRenderedPageBreak/>
        <w:t>Fugitive Emissions Risk</w:t>
      </w:r>
    </w:p>
    <w:tbl>
      <w:tblPr>
        <w:tblStyle w:val="TableGrid"/>
        <w:tblW w:w="13860" w:type="dxa"/>
        <w:tblLayout w:type="fixed"/>
        <w:tblLook w:val="04A0" w:firstRow="1" w:lastRow="0" w:firstColumn="1" w:lastColumn="0" w:noHBand="0" w:noVBand="1"/>
      </w:tblPr>
      <w:tblGrid>
        <w:gridCol w:w="1384"/>
        <w:gridCol w:w="1276"/>
        <w:gridCol w:w="1417"/>
        <w:gridCol w:w="2268"/>
        <w:gridCol w:w="1985"/>
        <w:gridCol w:w="4536"/>
        <w:gridCol w:w="994"/>
      </w:tblGrid>
      <w:tr w:rsidR="008F5D86" w:rsidRPr="008F5D86" w:rsidTr="008F5D86">
        <w:tc>
          <w:tcPr>
            <w:tcW w:w="4077" w:type="dxa"/>
            <w:gridSpan w:val="3"/>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Potential harmful activity and environment affected</w:t>
            </w:r>
          </w:p>
        </w:tc>
        <w:tc>
          <w:tcPr>
            <w:tcW w:w="4253" w:type="dxa"/>
            <w:gridSpan w:val="2"/>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Assessing the risk</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Managing the risk</w:t>
            </w:r>
          </w:p>
        </w:tc>
        <w:tc>
          <w:tcPr>
            <w:tcW w:w="994" w:type="dxa"/>
            <w:tcBorders>
              <w:top w:val="single" w:sz="4" w:space="0" w:color="auto"/>
              <w:left w:val="single" w:sz="4" w:space="0" w:color="auto"/>
              <w:bottom w:val="single" w:sz="4" w:space="0" w:color="auto"/>
              <w:right w:val="single" w:sz="4" w:space="0" w:color="auto"/>
            </w:tcBorders>
          </w:tcPr>
          <w:p w:rsidR="003449E1" w:rsidRPr="008F5D86" w:rsidRDefault="003449E1" w:rsidP="008F5D86">
            <w:pPr>
              <w:jc w:val="center"/>
              <w:rPr>
                <w:b/>
                <w:sz w:val="20"/>
                <w:szCs w:val="20"/>
              </w:rPr>
            </w:pP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Hazard</w:t>
            </w:r>
          </w:p>
          <w:p w:rsidR="003449E1" w:rsidRPr="008F5D86" w:rsidRDefault="003449E1" w:rsidP="008F5D86">
            <w:pPr>
              <w:jc w:val="center"/>
              <w:rPr>
                <w:b/>
                <w:sz w:val="20"/>
                <w:szCs w:val="20"/>
              </w:rPr>
            </w:pPr>
            <w:r w:rsidRPr="008F5D86">
              <w:rPr>
                <w:b/>
                <w:sz w:val="20"/>
                <w:szCs w:val="20"/>
              </w:rPr>
              <w:t>(What and where from)</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Receptor</w:t>
            </w:r>
          </w:p>
          <w:p w:rsidR="003449E1" w:rsidRPr="008F5D86" w:rsidRDefault="003449E1" w:rsidP="008F5D86">
            <w:pPr>
              <w:jc w:val="center"/>
              <w:rPr>
                <w:b/>
                <w:sz w:val="20"/>
                <w:szCs w:val="20"/>
              </w:rPr>
            </w:pPr>
            <w:r w:rsidRPr="008F5D86">
              <w:rPr>
                <w:b/>
                <w:sz w:val="20"/>
                <w:szCs w:val="20"/>
              </w:rPr>
              <w:t>What needs protecting</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Pathway</w:t>
            </w:r>
          </w:p>
          <w:p w:rsidR="003449E1" w:rsidRPr="008F5D86" w:rsidRDefault="003449E1" w:rsidP="008F5D86">
            <w:pPr>
              <w:jc w:val="center"/>
              <w:rPr>
                <w:b/>
                <w:sz w:val="20"/>
                <w:szCs w:val="20"/>
              </w:rPr>
            </w:pPr>
            <w:r w:rsidRPr="008F5D86">
              <w:rPr>
                <w:b/>
                <w:sz w:val="20"/>
                <w:szCs w:val="20"/>
              </w:rPr>
              <w:t>(route)</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Consequence</w:t>
            </w:r>
          </w:p>
          <w:p w:rsidR="003449E1" w:rsidRPr="008F5D86" w:rsidRDefault="003449E1" w:rsidP="008F5D86">
            <w:pPr>
              <w:jc w:val="center"/>
              <w:rPr>
                <w:b/>
                <w:sz w:val="20"/>
                <w:szCs w:val="20"/>
              </w:rPr>
            </w:pPr>
            <w:r w:rsidRPr="008F5D86">
              <w:rPr>
                <w:b/>
                <w:sz w:val="20"/>
                <w:szCs w:val="20"/>
              </w:rPr>
              <w:t>(what could result)</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Overall Risk</w:t>
            </w:r>
          </w:p>
          <w:p w:rsidR="003449E1" w:rsidRPr="008F5D86" w:rsidRDefault="003449E1" w:rsidP="008F5D86">
            <w:pPr>
              <w:jc w:val="center"/>
              <w:rPr>
                <w:b/>
                <w:sz w:val="20"/>
                <w:szCs w:val="20"/>
              </w:rPr>
            </w:pPr>
            <w:r w:rsidRPr="008F5D86">
              <w:rPr>
                <w:b/>
                <w:sz w:val="20"/>
                <w:szCs w:val="20"/>
              </w:rPr>
              <w:t>(remaining risk)</w:t>
            </w:r>
          </w:p>
        </w:tc>
        <w:tc>
          <w:tcPr>
            <w:tcW w:w="4536" w:type="dxa"/>
            <w:tcBorders>
              <w:top w:val="single" w:sz="4" w:space="0" w:color="auto"/>
              <w:left w:val="single" w:sz="4" w:space="0" w:color="auto"/>
              <w:bottom w:val="single" w:sz="4" w:space="0" w:color="auto"/>
              <w:right w:val="single" w:sz="4" w:space="0" w:color="auto"/>
            </w:tcBorders>
          </w:tcPr>
          <w:p w:rsidR="003449E1" w:rsidRPr="008F5D86" w:rsidRDefault="003449E1" w:rsidP="008F5D86">
            <w:pPr>
              <w:jc w:val="center"/>
              <w:rPr>
                <w:b/>
                <w:sz w:val="20"/>
                <w:szCs w:val="20"/>
              </w:rPr>
            </w:pPr>
            <w:r w:rsidRPr="008F5D86">
              <w:rPr>
                <w:b/>
                <w:sz w:val="20"/>
                <w:szCs w:val="20"/>
              </w:rPr>
              <w:t>Risk Management</w:t>
            </w:r>
          </w:p>
          <w:p w:rsidR="003449E1" w:rsidRPr="008F5D86" w:rsidRDefault="003449E1" w:rsidP="008F5D86">
            <w:pPr>
              <w:jc w:val="center"/>
              <w:rPr>
                <w:b/>
                <w:sz w:val="20"/>
                <w:szCs w:val="20"/>
              </w:rPr>
            </w:pPr>
            <w:r w:rsidRPr="008F5D86">
              <w:rPr>
                <w:b/>
                <w:sz w:val="20"/>
                <w:szCs w:val="20"/>
              </w:rPr>
              <w:t>(measures taken)</w:t>
            </w:r>
          </w:p>
          <w:p w:rsidR="003449E1" w:rsidRPr="008F5D86" w:rsidRDefault="003449E1" w:rsidP="008F5D86">
            <w:pPr>
              <w:jc w:val="center"/>
              <w:rPr>
                <w:b/>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pPr>
              <w:jc w:val="center"/>
              <w:rPr>
                <w:b/>
                <w:sz w:val="20"/>
                <w:szCs w:val="20"/>
              </w:rPr>
            </w:pPr>
            <w:r w:rsidRPr="008F5D86">
              <w:rPr>
                <w:b/>
                <w:sz w:val="20"/>
                <w:szCs w:val="20"/>
              </w:rPr>
              <w:t>Probability of exposure</w:t>
            </w:r>
          </w:p>
          <w:p w:rsidR="003449E1" w:rsidRPr="008F5D86" w:rsidRDefault="003449E1" w:rsidP="008F5D86">
            <w:pPr>
              <w:jc w:val="center"/>
              <w:rPr>
                <w:b/>
                <w:sz w:val="20"/>
                <w:szCs w:val="20"/>
              </w:rPr>
            </w:pPr>
            <w:r w:rsidRPr="008F5D86">
              <w:rPr>
                <w:b/>
                <w:sz w:val="20"/>
                <w:szCs w:val="20"/>
              </w:rPr>
              <w:t>(</w:t>
            </w:r>
            <w:proofErr w:type="spellStart"/>
            <w:r w:rsidRPr="008F5D86">
              <w:rPr>
                <w:b/>
                <w:sz w:val="20"/>
                <w:szCs w:val="20"/>
              </w:rPr>
              <w:t>Likelyhood</w:t>
            </w:r>
            <w:proofErr w:type="spellEnd"/>
            <w:r w:rsidRPr="008F5D86">
              <w:rPr>
                <w:b/>
                <w:sz w:val="20"/>
                <w:szCs w:val="20"/>
              </w:rPr>
              <w:t>)</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Dust:-litter and feed</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dwelling houses 350m+ away from site </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pPr>
              <w:jc w:val="center"/>
            </w:pPr>
            <w:r w:rsidRPr="008F5D86">
              <w:t>air</w:t>
            </w:r>
          </w:p>
        </w:tc>
        <w:tc>
          <w:tcPr>
            <w:tcW w:w="2268" w:type="dxa"/>
            <w:tcBorders>
              <w:top w:val="single" w:sz="4" w:space="0" w:color="auto"/>
              <w:left w:val="single" w:sz="4" w:space="0" w:color="auto"/>
              <w:bottom w:val="single" w:sz="4" w:space="0" w:color="auto"/>
              <w:right w:val="single" w:sz="4" w:space="0" w:color="auto"/>
            </w:tcBorders>
          </w:tcPr>
          <w:p w:rsidR="003449E1" w:rsidRPr="008F5D86" w:rsidRDefault="003449E1">
            <w:r w:rsidRPr="008F5D86">
              <w:t xml:space="preserve">Nuisance dust on vegetation, cars and clothing. Smothering and direct damage to nearby vegetation. </w:t>
            </w:r>
          </w:p>
          <w:p w:rsidR="003449E1" w:rsidRPr="008F5D86" w:rsidRDefault="003449E1"/>
          <w:p w:rsidR="003449E1" w:rsidRPr="008F5D86" w:rsidRDefault="003449E1">
            <w:proofErr w:type="gramStart"/>
            <w:r w:rsidRPr="008F5D86">
              <w:t>contributes</w:t>
            </w:r>
            <w:proofErr w:type="gramEnd"/>
            <w:r w:rsidRPr="008F5D86">
              <w:t xml:space="preserve"> to odour and human health (inhalation).</w:t>
            </w:r>
          </w:p>
          <w:p w:rsidR="003449E1" w:rsidRPr="008F5D86" w:rsidRDefault="003449E1"/>
          <w:p w:rsidR="003449E1" w:rsidRPr="008F5D86" w:rsidRDefault="003449E1"/>
          <w:p w:rsidR="003449E1" w:rsidRPr="008F5D86" w:rsidRDefault="003449E1">
            <w:r w:rsidRPr="008F5D86">
              <w:t>Inhibits photosynthesis</w:t>
            </w:r>
          </w:p>
          <w:p w:rsidR="003449E1" w:rsidRPr="008F5D86" w:rsidRDefault="003449E1">
            <w:r w:rsidRPr="008F5D86">
              <w:t>Surrounding land: nutrient enrichment of soils.</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likely under normal operations as feed delivered and transferred under agreed protocol</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Predominant wind is from west to South west. Use of appropriate litter material that does not produce dust. Use of pelleted feed delivered in sealed systems low in dust. Removed litter is transferred to trailers </w:t>
            </w:r>
            <w:r w:rsidR="00205E8F" w:rsidRPr="008F5D86">
              <w:t>through protective ‘</w:t>
            </w:r>
            <w:proofErr w:type="spellStart"/>
            <w:r w:rsidR="00205E8F" w:rsidRPr="008F5D86">
              <w:t>shute</w:t>
            </w:r>
            <w:proofErr w:type="spellEnd"/>
            <w:r w:rsidR="00205E8F" w:rsidRPr="008F5D86">
              <w:t>’.</w:t>
            </w:r>
          </w:p>
          <w:p w:rsidR="003449E1" w:rsidRPr="008F5D86" w:rsidRDefault="003449E1">
            <w:r w:rsidRPr="008F5D86">
              <w:t xml:space="preserve">Existing and new plantations around the site will progressively increase potential dust capture and reduce such nuisance threat as they grow. </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very unlikely</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Ammonia : bird housing, litter, / trailers, wash water aerosol when cleaning houses</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proofErr w:type="gramStart"/>
            <w:r w:rsidRPr="008F5D86">
              <w:t>vegetation</w:t>
            </w:r>
            <w:proofErr w:type="gramEnd"/>
            <w:r w:rsidRPr="008F5D86">
              <w:t>, sensitive ecosystems and nutrients in soil.</w:t>
            </w:r>
          </w:p>
          <w:p w:rsidR="003449E1" w:rsidRPr="008F5D86" w:rsidRDefault="003449E1">
            <w:r w:rsidRPr="008F5D86">
              <w:t xml:space="preserve">  dwelling houses 350m+ </w:t>
            </w:r>
            <w:r w:rsidRPr="008F5D86">
              <w:lastRenderedPageBreak/>
              <w:t xml:space="preserve">away from site </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lastRenderedPageBreak/>
              <w:t>air</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Odour nuisance</w:t>
            </w:r>
          </w:p>
          <w:p w:rsidR="003449E1" w:rsidRPr="008F5D86" w:rsidRDefault="003449E1">
            <w:r w:rsidRPr="008F5D86">
              <w:t xml:space="preserve">Aerial deposition and direct toxicity effects on </w:t>
            </w:r>
            <w:r w:rsidR="00205E8F" w:rsidRPr="008F5D86">
              <w:t>mosses in R. Bela SSSI</w:t>
            </w:r>
            <w:proofErr w:type="gramStart"/>
            <w:r w:rsidR="00205E8F" w:rsidRPr="008F5D86">
              <w:t>.</w:t>
            </w:r>
            <w:r w:rsidRPr="008F5D86">
              <w:t>.</w:t>
            </w:r>
            <w:proofErr w:type="gramEnd"/>
          </w:p>
          <w:p w:rsidR="003449E1" w:rsidRPr="008F5D86" w:rsidRDefault="003449E1">
            <w:r w:rsidRPr="008F5D86">
              <w:t xml:space="preserve"> Nutrient enrichment of soils, and changes to sensitive ecosystems. </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significant if managed.</w:t>
            </w:r>
          </w:p>
          <w:p w:rsidR="003449E1" w:rsidRPr="008F5D86" w:rsidRDefault="003449E1">
            <w:r w:rsidRPr="008F5D86">
              <w:t xml:space="preserve"> The impact of ammonia air emissions from the installation is likely to be low given operating conditions which </w:t>
            </w:r>
            <w:r w:rsidRPr="008F5D86">
              <w:lastRenderedPageBreak/>
              <w:t>minimise ammonia generation.</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lastRenderedPageBreak/>
              <w:t>Litter maintained in dry condition preventing ammonia generation</w:t>
            </w:r>
            <w:r w:rsidR="00205E8F" w:rsidRPr="008F5D86">
              <w:t xml:space="preserve">. </w:t>
            </w:r>
            <w:proofErr w:type="gramStart"/>
            <w:r w:rsidR="00205E8F" w:rsidRPr="008F5D86">
              <w:t xml:space="preserve">Old </w:t>
            </w:r>
            <w:r w:rsidRPr="008F5D86">
              <w:t xml:space="preserve"> litter</w:t>
            </w:r>
            <w:proofErr w:type="gramEnd"/>
            <w:r w:rsidRPr="008F5D86">
              <w:t xml:space="preserve"> covered and removed quickly for animal husbandry reasons.</w:t>
            </w:r>
            <w:r w:rsidR="00205E8F" w:rsidRPr="008F5D86">
              <w:t>at end of campaign.</w:t>
            </w:r>
            <w:r w:rsidRPr="008F5D86">
              <w:t xml:space="preserve"> </w:t>
            </w:r>
          </w:p>
          <w:p w:rsidR="003449E1" w:rsidRPr="008F5D86" w:rsidRDefault="003449E1" w:rsidP="00205E8F">
            <w:r w:rsidRPr="008F5D86">
              <w:t xml:space="preserve">(No community complaints at </w:t>
            </w:r>
            <w:r w:rsidR="00205E8F" w:rsidRPr="008F5D86">
              <w:t xml:space="preserve">existing </w:t>
            </w:r>
            <w:r w:rsidRPr="008F5D86">
              <w:t xml:space="preserve"> site after </w:t>
            </w:r>
            <w:r w:rsidR="00205E8F" w:rsidRPr="008F5D86">
              <w:t>8</w:t>
            </w:r>
            <w:r w:rsidRPr="008F5D86">
              <w:t xml:space="preserve"> years’ of operation</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unlikely</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lastRenderedPageBreak/>
              <w:t>Potential harmful activity and environment affected</w:t>
            </w:r>
          </w:p>
        </w:tc>
        <w:tc>
          <w:tcPr>
            <w:tcW w:w="1276"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t>Assessing the risk</w:t>
            </w:r>
          </w:p>
        </w:tc>
        <w:tc>
          <w:tcPr>
            <w:tcW w:w="1417"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t>Managing the risk</w:t>
            </w:r>
          </w:p>
        </w:tc>
        <w:tc>
          <w:tcPr>
            <w:tcW w:w="2268"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t>Potential harmful activity and environment affected</w:t>
            </w:r>
          </w:p>
        </w:tc>
        <w:tc>
          <w:tcPr>
            <w:tcW w:w="4536"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t>Assessing the risk</w:t>
            </w:r>
          </w:p>
        </w:tc>
        <w:tc>
          <w:tcPr>
            <w:tcW w:w="994" w:type="dxa"/>
            <w:tcBorders>
              <w:top w:val="single" w:sz="4" w:space="0" w:color="auto"/>
              <w:left w:val="single" w:sz="4" w:space="0" w:color="auto"/>
              <w:bottom w:val="single" w:sz="4" w:space="0" w:color="auto"/>
              <w:right w:val="single" w:sz="4" w:space="0" w:color="auto"/>
            </w:tcBorders>
          </w:tcPr>
          <w:p w:rsidR="008F5D86" w:rsidRPr="008F5D86" w:rsidRDefault="008F5D86" w:rsidP="006C4D75">
            <w:pPr>
              <w:jc w:val="center"/>
              <w:rPr>
                <w:b/>
                <w:sz w:val="20"/>
                <w:szCs w:val="20"/>
              </w:rPr>
            </w:pPr>
            <w:r w:rsidRPr="008F5D86">
              <w:rPr>
                <w:b/>
                <w:sz w:val="20"/>
                <w:szCs w:val="20"/>
              </w:rPr>
              <w:t>Managing the risk</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Zoonosis and notifiable diseases.</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Human health and livestock health</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Air and direct contact</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Human and livestock health implications</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significant if managed</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Detailed biosecurity precautions in place.eg frequent flock inspection, Procedures in place for contamination via boots and overalls etc.  </w:t>
            </w:r>
            <w:proofErr w:type="gramStart"/>
            <w:r w:rsidRPr="008F5D86">
              <w:t>for</w:t>
            </w:r>
            <w:proofErr w:type="gramEnd"/>
            <w:r w:rsidRPr="008F5D86">
              <w:t xml:space="preserve"> staff and visitors to minimise risk of disease transmission.  Public access minimised.</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unlikely</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Wash water run-off to nearby watercourses and / or ground water.</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205E8F">
            <w:r w:rsidRPr="008F5D86">
              <w:t xml:space="preserve">Local </w:t>
            </w:r>
            <w:r w:rsidR="003449E1" w:rsidRPr="008F5D86">
              <w:t xml:space="preserve"> streams </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Land/water</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Pollution of watercourses </w:t>
            </w:r>
            <w:r w:rsidR="008F5D86" w:rsidRPr="008F5D86">
              <w:t xml:space="preserve">&amp; </w:t>
            </w:r>
            <w:proofErr w:type="gramStart"/>
            <w:r w:rsidRPr="008F5D86">
              <w:t>groundwater  leading</w:t>
            </w:r>
            <w:proofErr w:type="gramEnd"/>
            <w:r w:rsidRPr="008F5D86">
              <w:t xml:space="preserve"> to organic pollution and /or nitrification.</w:t>
            </w:r>
          </w:p>
          <w:p w:rsidR="003449E1" w:rsidRPr="008F5D86" w:rsidRDefault="003449E1">
            <w:r w:rsidRPr="008F5D86">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205E8F">
            <w:r w:rsidRPr="008F5D86">
              <w:t>Low</w:t>
            </w:r>
            <w:r w:rsidR="003449E1" w:rsidRPr="008F5D86">
              <w:t xml:space="preserve"> if managed</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All drainage from site will go </w:t>
            </w:r>
            <w:proofErr w:type="gramStart"/>
            <w:r w:rsidRPr="008F5D86">
              <w:t>through a swale systems</w:t>
            </w:r>
            <w:proofErr w:type="gramEnd"/>
            <w:r w:rsidRPr="008F5D86">
              <w:t xml:space="preserve"> (Rural SUDs) for treatment of lightly contaminated water. All roof water considered as unpolluted but still treated as a precaution.</w:t>
            </w:r>
            <w:r w:rsidR="008F5D86" w:rsidRPr="008F5D86">
              <w:t xml:space="preserve"> </w:t>
            </w:r>
            <w:r w:rsidR="00205E8F" w:rsidRPr="008F5D86">
              <w:t>(</w:t>
            </w:r>
            <w:proofErr w:type="gramStart"/>
            <w:r w:rsidR="00205E8F" w:rsidRPr="008F5D86">
              <w:t>also</w:t>
            </w:r>
            <w:proofErr w:type="gramEnd"/>
            <w:r w:rsidR="00205E8F" w:rsidRPr="008F5D86">
              <w:t xml:space="preserve"> buffers flow peaks and contributes to avoiding surges in times of storm.</w:t>
            </w:r>
            <w:r w:rsidR="008F5D86" w:rsidRPr="008F5D86">
              <w:t>)</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Unlikely. </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Flies on manure / litter heaps could move off site and affect nearby residents.</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dwelling houses 350m+ away from site</w:t>
            </w:r>
            <w:r w:rsidRPr="008F5D86">
              <w:rPr>
                <w:color w:val="FF000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air</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Flies are a vector of organisms that can affect human and stock health. Concerns can cause offence and affect amenity.</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significant. Pest control plan in place throughout the laying period and actioned appropriately if threat identified.</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sidP="008F5D86">
            <w:r w:rsidRPr="008F5D86">
              <w:t xml:space="preserve">Manure collected in trailers is removed from site </w:t>
            </w:r>
            <w:r w:rsidR="008F5D86" w:rsidRPr="008F5D86">
              <w:t xml:space="preserve">2 to 3 x / wk. Litter </w:t>
            </w:r>
            <w:proofErr w:type="gramStart"/>
            <w:r w:rsidR="008F5D86" w:rsidRPr="008F5D86">
              <w:t xml:space="preserve">removed  </w:t>
            </w:r>
            <w:r w:rsidRPr="008F5D86">
              <w:t>only</w:t>
            </w:r>
            <w:proofErr w:type="gramEnd"/>
            <w:r w:rsidRPr="008F5D86">
              <w:t xml:space="preserve"> at end of rearing season.  </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Unlikely </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Spillage from pesticide and other chemical handling</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Ground water below site </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entering field drainage system as conduit to streams and ground </w:t>
            </w:r>
            <w:r w:rsidRPr="008F5D86">
              <w:lastRenderedPageBreak/>
              <w:t xml:space="preserve">water </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lastRenderedPageBreak/>
              <w:t>Contamination of local ground water and streams.</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Not significant with measures indicated in place. </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All chemicals, veterinary medicines or other water additives stored in secure storage within Central Services Building</w:t>
            </w:r>
            <w:r w:rsidR="00205E8F" w:rsidRPr="008F5D86">
              <w:t>s</w:t>
            </w:r>
            <w:r w:rsidRPr="008F5D86">
              <w:t>. All concreted areas (internal and external) drain to swales for treatment prior to discharge.</w:t>
            </w:r>
          </w:p>
          <w:p w:rsidR="00205E8F" w:rsidRPr="008F5D86" w:rsidRDefault="00205E8F">
            <w:r w:rsidRPr="008F5D86">
              <w:t xml:space="preserve">Most chemicals either consumed or remain in </w:t>
            </w:r>
            <w:r w:rsidRPr="008F5D86">
              <w:lastRenderedPageBreak/>
              <w:t>litter and removed at house clearance.</w:t>
            </w:r>
          </w:p>
          <w:p w:rsidR="00205E8F" w:rsidRPr="008F5D86" w:rsidRDefault="00205E8F">
            <w:r w:rsidRPr="008F5D86">
              <w:t xml:space="preserve">All </w:t>
            </w:r>
            <w:proofErr w:type="spellStart"/>
            <w:r w:rsidRPr="008F5D86">
              <w:t>washwater</w:t>
            </w:r>
            <w:proofErr w:type="spellEnd"/>
            <w:r w:rsidRPr="008F5D86">
              <w:t xml:space="preserve"> </w:t>
            </w:r>
            <w:proofErr w:type="gramStart"/>
            <w:r w:rsidRPr="008F5D86">
              <w:t>collected  and</w:t>
            </w:r>
            <w:proofErr w:type="gramEnd"/>
            <w:r w:rsidRPr="008F5D86">
              <w:t xml:space="preserve"> removed by vacuum tanker.</w:t>
            </w:r>
          </w:p>
          <w:p w:rsidR="00205E8F" w:rsidRPr="008F5D86" w:rsidRDefault="00205E8F">
            <w:r w:rsidRPr="008F5D86">
              <w:t xml:space="preserve"> Boot </w:t>
            </w:r>
            <w:proofErr w:type="gramStart"/>
            <w:r w:rsidRPr="008F5D86">
              <w:t>wash  (</w:t>
            </w:r>
            <w:proofErr w:type="gramEnd"/>
            <w:r w:rsidRPr="008F5D86">
              <w:t>exterior0 have weather proof lids. Disposed of to wash water tank when spent.</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lastRenderedPageBreak/>
              <w:t>Very unlikely</w:t>
            </w:r>
          </w:p>
        </w:tc>
      </w:tr>
      <w:tr w:rsidR="00F709D1" w:rsidRPr="008F5D86" w:rsidTr="00193E42">
        <w:tc>
          <w:tcPr>
            <w:tcW w:w="1384"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lastRenderedPageBreak/>
              <w:t>Potential harmful activity and environment affected</w:t>
            </w:r>
          </w:p>
        </w:tc>
        <w:tc>
          <w:tcPr>
            <w:tcW w:w="1276"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t>Assessing the risk</w:t>
            </w:r>
          </w:p>
        </w:tc>
        <w:tc>
          <w:tcPr>
            <w:tcW w:w="1417"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t>Managing the risk</w:t>
            </w:r>
          </w:p>
        </w:tc>
        <w:tc>
          <w:tcPr>
            <w:tcW w:w="2268"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t>Potential harmful activity and environment affected</w:t>
            </w:r>
          </w:p>
        </w:tc>
        <w:tc>
          <w:tcPr>
            <w:tcW w:w="4536"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t>Assessing the risk</w:t>
            </w:r>
          </w:p>
        </w:tc>
        <w:tc>
          <w:tcPr>
            <w:tcW w:w="994" w:type="dxa"/>
            <w:tcBorders>
              <w:top w:val="single" w:sz="4" w:space="0" w:color="auto"/>
              <w:left w:val="single" w:sz="4" w:space="0" w:color="auto"/>
              <w:bottom w:val="single" w:sz="4" w:space="0" w:color="auto"/>
              <w:right w:val="single" w:sz="4" w:space="0" w:color="auto"/>
            </w:tcBorders>
          </w:tcPr>
          <w:p w:rsidR="00F709D1" w:rsidRPr="008F5D86" w:rsidRDefault="00F709D1" w:rsidP="00193E42">
            <w:pPr>
              <w:jc w:val="center"/>
              <w:rPr>
                <w:b/>
                <w:sz w:val="20"/>
                <w:szCs w:val="20"/>
              </w:rPr>
            </w:pPr>
            <w:r w:rsidRPr="008F5D86">
              <w:rPr>
                <w:b/>
                <w:sz w:val="20"/>
                <w:szCs w:val="20"/>
              </w:rPr>
              <w:t>Managing the risk</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Escape of fuel oil</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Land and surface water drainage system</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Pollution of highway drains and local watercourses.</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significant with measures indicated in place.</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Diesel Oil only brought onto site for use in stand-by generator. Installation compliant with</w:t>
            </w:r>
            <w:r w:rsidR="009B1903" w:rsidRPr="008F5D86">
              <w:t xml:space="preserve"> SSAFO</w:t>
            </w:r>
            <w:r w:rsidRPr="008F5D86">
              <w:t xml:space="preserve"> oil </w:t>
            </w:r>
            <w:proofErr w:type="spellStart"/>
            <w:r w:rsidR="009B1903" w:rsidRPr="008F5D86">
              <w:t>R</w:t>
            </w:r>
            <w:r w:rsidRPr="008F5D86">
              <w:t>egs</w:t>
            </w:r>
            <w:proofErr w:type="spellEnd"/>
            <w:r w:rsidRPr="008F5D86">
              <w:t>.</w:t>
            </w:r>
            <w:r w:rsidR="009B1903" w:rsidRPr="008F5D86">
              <w:t xml:space="preserve"> Lock on double skinned tanks prior to refuelling hose.</w:t>
            </w:r>
          </w:p>
          <w:p w:rsidR="003449E1" w:rsidRPr="008F5D86" w:rsidRDefault="003449E1">
            <w:r w:rsidRPr="008F5D86">
              <w:t xml:space="preserve">Other fuel oils for grass cutters </w:t>
            </w:r>
            <w:proofErr w:type="spellStart"/>
            <w:r w:rsidRPr="008F5D86">
              <w:t>strimmers</w:t>
            </w:r>
            <w:proofErr w:type="spellEnd"/>
            <w:r w:rsidRPr="008F5D86">
              <w:t xml:space="preserve"> and stand-alone power washer engine etc. brought in on a needs basis or fuelled off site. </w:t>
            </w:r>
            <w:r w:rsidR="009B1903" w:rsidRPr="008F5D86">
              <w:t xml:space="preserve">Or in </w:t>
            </w:r>
            <w:proofErr w:type="spellStart"/>
            <w:r w:rsidR="009B1903" w:rsidRPr="008F5D86">
              <w:t>bunded</w:t>
            </w:r>
            <w:proofErr w:type="spellEnd"/>
            <w:r w:rsidR="009B1903" w:rsidRPr="008F5D86">
              <w:t xml:space="preserve"> area.</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very unlikely</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Feed spillage</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streams and ground water</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Land and surface water drainage system</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Pollution of streams and ground water</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Not significant with measures indicated in place</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 Bulk storage on site in designed silos. Managed protocol in place. </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very unlikely</w:t>
            </w:r>
          </w:p>
        </w:tc>
      </w:tr>
      <w:tr w:rsidR="008F5D86" w:rsidRPr="008F5D86" w:rsidTr="008F5D86">
        <w:tc>
          <w:tcPr>
            <w:tcW w:w="138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droppings on to range area by ranging flock</w:t>
            </w:r>
          </w:p>
        </w:tc>
        <w:tc>
          <w:tcPr>
            <w:tcW w:w="1276" w:type="dxa"/>
            <w:tcBorders>
              <w:top w:val="single" w:sz="4" w:space="0" w:color="auto"/>
              <w:left w:val="single" w:sz="4" w:space="0" w:color="auto"/>
              <w:bottom w:val="single" w:sz="4" w:space="0" w:color="auto"/>
              <w:right w:val="single" w:sz="4" w:space="0" w:color="auto"/>
            </w:tcBorders>
            <w:hideMark/>
          </w:tcPr>
          <w:p w:rsidR="003449E1" w:rsidRPr="008F5D86" w:rsidRDefault="003449E1" w:rsidP="007E3A34">
            <w:proofErr w:type="gramStart"/>
            <w:r w:rsidRPr="008F5D86">
              <w:t>ground</w:t>
            </w:r>
            <w:proofErr w:type="gramEnd"/>
            <w:r w:rsidRPr="008F5D86">
              <w:t xml:space="preserve"> water.</w:t>
            </w:r>
          </w:p>
        </w:tc>
        <w:tc>
          <w:tcPr>
            <w:tcW w:w="1417"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through soil</w:t>
            </w:r>
          </w:p>
        </w:tc>
        <w:tc>
          <w:tcPr>
            <w:tcW w:w="2268"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Contribution to additional Nitrogen into ground water. </w:t>
            </w:r>
          </w:p>
        </w:tc>
        <w:tc>
          <w:tcPr>
            <w:tcW w:w="1985"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 xml:space="preserve">Not significant. Natural deposits and in-situ concentration will be less than former annual NPK application to agricultural land when grass crop was objective. </w:t>
            </w:r>
          </w:p>
        </w:tc>
        <w:tc>
          <w:tcPr>
            <w:tcW w:w="4536" w:type="dxa"/>
            <w:tcBorders>
              <w:top w:val="single" w:sz="4" w:space="0" w:color="auto"/>
              <w:left w:val="single" w:sz="4" w:space="0" w:color="auto"/>
              <w:bottom w:val="single" w:sz="4" w:space="0" w:color="auto"/>
              <w:right w:val="single" w:sz="4" w:space="0" w:color="auto"/>
            </w:tcBorders>
            <w:hideMark/>
          </w:tcPr>
          <w:p w:rsidR="003449E1" w:rsidRPr="008F5D86" w:rsidRDefault="003449E1" w:rsidP="007E3A34">
            <w:r w:rsidRPr="008F5D86">
              <w:t xml:space="preserve">SUDs will intercept sub-surface drainage from around house (scratch area) before soaking away. Overflow direct to </w:t>
            </w:r>
            <w:r w:rsidR="007E3A34" w:rsidRPr="008F5D86">
              <w:t>Bracken Gill, (</w:t>
            </w:r>
            <w:proofErr w:type="spellStart"/>
            <w:r w:rsidR="007E3A34" w:rsidRPr="008F5D86">
              <w:t>trib</w:t>
            </w:r>
            <w:proofErr w:type="spellEnd"/>
            <w:r w:rsidR="007E3A34" w:rsidRPr="008F5D86">
              <w:t xml:space="preserve"> R. </w:t>
            </w:r>
            <w:proofErr w:type="spellStart"/>
            <w:r w:rsidR="007E3A34" w:rsidRPr="008F5D86">
              <w:t>Belah</w:t>
            </w:r>
            <w:proofErr w:type="spellEnd"/>
            <w:r w:rsidR="007E3A34" w:rsidRPr="008F5D86">
              <w:t>)</w:t>
            </w:r>
            <w:r w:rsidRPr="008F5D86">
              <w:t xml:space="preserve"> will occur only in times of heavy rainfall.</w:t>
            </w:r>
          </w:p>
          <w:p w:rsidR="007E3A34" w:rsidRPr="008F5D86" w:rsidRDefault="007E3A34" w:rsidP="007E3A34">
            <w:r w:rsidRPr="008F5D86">
              <w:t>Nutrients on range will be absorbed by grass and trees/ shrubs and converted into biomass.</w:t>
            </w:r>
          </w:p>
          <w:p w:rsidR="008F5D86" w:rsidRPr="008F5D86" w:rsidRDefault="008F5D86" w:rsidP="008F5D86">
            <w:r w:rsidRPr="008F5D86">
              <w:t>Birds retained I house for ‘managed night-time for a minimum of 8 Hrs / day. Small %age of total manure deposited outside by small 5age of birds that range.</w:t>
            </w:r>
          </w:p>
        </w:tc>
        <w:tc>
          <w:tcPr>
            <w:tcW w:w="994" w:type="dxa"/>
            <w:tcBorders>
              <w:top w:val="single" w:sz="4" w:space="0" w:color="auto"/>
              <w:left w:val="single" w:sz="4" w:space="0" w:color="auto"/>
              <w:bottom w:val="single" w:sz="4" w:space="0" w:color="auto"/>
              <w:right w:val="single" w:sz="4" w:space="0" w:color="auto"/>
            </w:tcBorders>
            <w:hideMark/>
          </w:tcPr>
          <w:p w:rsidR="003449E1" w:rsidRPr="008F5D86" w:rsidRDefault="003449E1">
            <w:r w:rsidRPr="008F5D86">
              <w:t>unlikely</w:t>
            </w:r>
          </w:p>
        </w:tc>
      </w:tr>
    </w:tbl>
    <w:p w:rsidR="008F5D86" w:rsidRDefault="008F5D86" w:rsidP="002E6A60">
      <w:pPr>
        <w:rPr>
          <w:sz w:val="24"/>
          <w:szCs w:val="24"/>
        </w:rPr>
        <w:sectPr w:rsidR="008F5D86" w:rsidSect="003449E1">
          <w:pgSz w:w="16838" w:h="11906" w:orient="landscape"/>
          <w:pgMar w:top="1440" w:right="1440" w:bottom="1440" w:left="1440" w:header="708" w:footer="708" w:gutter="0"/>
          <w:cols w:space="708"/>
          <w:docGrid w:linePitch="360"/>
        </w:sectPr>
      </w:pPr>
    </w:p>
    <w:p w:rsidR="00F709D1" w:rsidRDefault="00F709D1" w:rsidP="00F709D1">
      <w:pPr>
        <w:rPr>
          <w:sz w:val="28"/>
          <w:szCs w:val="28"/>
          <w:u w:val="single"/>
        </w:rPr>
      </w:pPr>
      <w:r>
        <w:rPr>
          <w:sz w:val="28"/>
          <w:szCs w:val="28"/>
          <w:u w:val="single"/>
        </w:rPr>
        <w:lastRenderedPageBreak/>
        <w:t>Incident response</w:t>
      </w:r>
    </w:p>
    <w:p w:rsidR="00F709D1" w:rsidRDefault="00F709D1" w:rsidP="00F709D1">
      <w:pPr>
        <w:spacing w:line="240" w:lineRule="auto"/>
      </w:pPr>
      <w:r>
        <w:t>The sequence of response will differ for different accident scenarios. Also incidents can be either short lived or can escalate.</w:t>
      </w:r>
    </w:p>
    <w:p w:rsidR="00F709D1" w:rsidRDefault="00F709D1" w:rsidP="00F709D1">
      <w:pPr>
        <w:spacing w:line="240" w:lineRule="auto"/>
      </w:pPr>
      <w:r>
        <w:t xml:space="preserve"> The guiding approach should follow PPG 21 drafted 2009 and supported by the environment protection agencies across England Scotland and NI.</w:t>
      </w:r>
    </w:p>
    <w:p w:rsidR="00F709D1" w:rsidRDefault="00F709D1" w:rsidP="00F709D1">
      <w:pPr>
        <w:spacing w:line="240" w:lineRule="auto"/>
      </w:pPr>
      <w:r>
        <w:t xml:space="preserve">In addition PPG 1 provides general gives general guidance and PPG </w:t>
      </w:r>
      <w:proofErr w:type="gramStart"/>
      <w:r>
        <w:t>18  managing</w:t>
      </w:r>
      <w:proofErr w:type="gramEnd"/>
      <w:r>
        <w:t xml:space="preserve"> fire water.</w:t>
      </w:r>
    </w:p>
    <w:p w:rsidR="00F709D1" w:rsidRDefault="00F709D1" w:rsidP="00F709D1">
      <w:pPr>
        <w:spacing w:line="240" w:lineRule="auto"/>
      </w:pPr>
      <w:r>
        <w:t>A hard copy of PPG 21 will be available in the documentation relating to environment protection / permit in each Central Services.</w:t>
      </w:r>
    </w:p>
    <w:p w:rsidR="00F709D1" w:rsidRDefault="00F709D1" w:rsidP="00F709D1">
      <w:r>
        <w:t xml:space="preserve"> Key extracts are provided here.</w:t>
      </w:r>
    </w:p>
    <w:p w:rsidR="00F709D1" w:rsidRDefault="00F709D1" w:rsidP="00F709D1">
      <w:pPr>
        <w:rPr>
          <w:u w:val="single"/>
        </w:rPr>
      </w:pPr>
      <w:r>
        <w:rPr>
          <w:color w:val="FF0000"/>
          <w:u w:val="single"/>
        </w:rPr>
        <w:t>External</w:t>
      </w:r>
      <w:r>
        <w:rPr>
          <w:u w:val="single"/>
        </w:rPr>
        <w:t xml:space="preserve"> and </w:t>
      </w:r>
      <w:r>
        <w:rPr>
          <w:color w:val="0070C0"/>
          <w:u w:val="single"/>
        </w:rPr>
        <w:t>Internal</w:t>
      </w:r>
      <w:r>
        <w:rPr>
          <w:u w:val="single"/>
        </w:rPr>
        <w:t xml:space="preserve"> contacts</w:t>
      </w:r>
    </w:p>
    <w:tbl>
      <w:tblPr>
        <w:tblStyle w:val="TableGrid"/>
        <w:tblW w:w="0" w:type="auto"/>
        <w:tblLook w:val="04A0" w:firstRow="1" w:lastRow="0" w:firstColumn="1" w:lastColumn="0" w:noHBand="0" w:noVBand="1"/>
      </w:tblPr>
      <w:tblGrid>
        <w:gridCol w:w="3369"/>
        <w:gridCol w:w="2976"/>
        <w:gridCol w:w="2897"/>
      </w:tblGrid>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b/>
              </w:rPr>
            </w:pPr>
            <w:r>
              <w:rPr>
                <w:b/>
              </w:rPr>
              <w:t>Service</w:t>
            </w:r>
          </w:p>
        </w:tc>
        <w:tc>
          <w:tcPr>
            <w:tcW w:w="2976" w:type="dxa"/>
            <w:tcBorders>
              <w:top w:val="single" w:sz="4" w:space="0" w:color="auto"/>
              <w:left w:val="single" w:sz="4" w:space="0" w:color="auto"/>
              <w:bottom w:val="single" w:sz="4" w:space="0" w:color="auto"/>
              <w:right w:val="single" w:sz="4" w:space="0" w:color="auto"/>
            </w:tcBorders>
            <w:hideMark/>
          </w:tcPr>
          <w:p w:rsidR="00F709D1" w:rsidRDefault="00F709D1">
            <w:pPr>
              <w:rPr>
                <w:b/>
              </w:rPr>
            </w:pPr>
            <w:r>
              <w:rPr>
                <w:b/>
              </w:rPr>
              <w:t>Daytime contact</w:t>
            </w:r>
          </w:p>
        </w:tc>
        <w:tc>
          <w:tcPr>
            <w:tcW w:w="2897" w:type="dxa"/>
            <w:tcBorders>
              <w:top w:val="single" w:sz="4" w:space="0" w:color="auto"/>
              <w:left w:val="single" w:sz="4" w:space="0" w:color="auto"/>
              <w:bottom w:val="single" w:sz="4" w:space="0" w:color="auto"/>
              <w:right w:val="single" w:sz="4" w:space="0" w:color="auto"/>
            </w:tcBorders>
            <w:hideMark/>
          </w:tcPr>
          <w:p w:rsidR="00F709D1" w:rsidRDefault="00F709D1">
            <w:pPr>
              <w:rPr>
                <w:b/>
              </w:rPr>
            </w:pPr>
            <w:r>
              <w:rPr>
                <w:b/>
              </w:rPr>
              <w:t>Out of Hours Contact</w:t>
            </w: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0070C0"/>
              </w:rPr>
            </w:pPr>
            <w:r>
              <w:rPr>
                <w:color w:val="0070C0"/>
              </w:rPr>
              <w:t xml:space="preserve">All Partners </w:t>
            </w:r>
            <w:proofErr w:type="spellStart"/>
            <w:r>
              <w:rPr>
                <w:color w:val="0070C0"/>
              </w:rPr>
              <w:t>Mssrs</w:t>
            </w:r>
            <w:proofErr w:type="spellEnd"/>
            <w:r>
              <w:rPr>
                <w:color w:val="0070C0"/>
              </w:rPr>
              <w:t xml:space="preserve"> Buckle </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0070C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0070C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0070C0"/>
              </w:rPr>
            </w:pPr>
            <w:r>
              <w:rPr>
                <w:color w:val="0070C0"/>
              </w:rPr>
              <w:t xml:space="preserve">Other </w:t>
            </w:r>
            <w:proofErr w:type="spellStart"/>
            <w:r>
              <w:rPr>
                <w:color w:val="0070C0"/>
              </w:rPr>
              <w:t>keyholders</w:t>
            </w:r>
            <w:proofErr w:type="spellEnd"/>
            <w:r>
              <w:rPr>
                <w:color w:val="0070C0"/>
              </w:rPr>
              <w:t xml:space="preserve"> (site managers)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0070C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0070C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Emergency Services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Environment Agency</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Eden D.C.</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United Utilities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Health &amp; safety Executive</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NHS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Specialist clean up contractors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Chemical suppliers (all)</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r w:rsidR="00F709D1" w:rsidTr="00F709D1">
        <w:tc>
          <w:tcPr>
            <w:tcW w:w="3369" w:type="dxa"/>
            <w:tcBorders>
              <w:top w:val="single" w:sz="4" w:space="0" w:color="auto"/>
              <w:left w:val="single" w:sz="4" w:space="0" w:color="auto"/>
              <w:bottom w:val="single" w:sz="4" w:space="0" w:color="auto"/>
              <w:right w:val="single" w:sz="4" w:space="0" w:color="auto"/>
            </w:tcBorders>
            <w:hideMark/>
          </w:tcPr>
          <w:p w:rsidR="00F709D1" w:rsidRDefault="00F709D1">
            <w:pPr>
              <w:rPr>
                <w:color w:val="FF0000"/>
              </w:rPr>
            </w:pPr>
            <w:r>
              <w:rPr>
                <w:color w:val="FF0000"/>
              </w:rPr>
              <w:t>Pump and plant providers</w:t>
            </w:r>
          </w:p>
        </w:tc>
        <w:tc>
          <w:tcPr>
            <w:tcW w:w="2976"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c>
          <w:tcPr>
            <w:tcW w:w="2897" w:type="dxa"/>
            <w:tcBorders>
              <w:top w:val="single" w:sz="4" w:space="0" w:color="auto"/>
              <w:left w:val="single" w:sz="4" w:space="0" w:color="auto"/>
              <w:bottom w:val="single" w:sz="4" w:space="0" w:color="auto"/>
              <w:right w:val="single" w:sz="4" w:space="0" w:color="auto"/>
            </w:tcBorders>
          </w:tcPr>
          <w:p w:rsidR="00F709D1" w:rsidRDefault="00F709D1">
            <w:pPr>
              <w:rPr>
                <w:color w:val="FF0000"/>
              </w:rPr>
            </w:pPr>
          </w:p>
        </w:tc>
      </w:tr>
    </w:tbl>
    <w:p w:rsidR="00F709D1" w:rsidRDefault="00F709D1" w:rsidP="00F709D1">
      <w:pPr>
        <w:rPr>
          <w:u w:val="single"/>
        </w:rPr>
      </w:pPr>
    </w:p>
    <w:p w:rsidR="00F709D1" w:rsidRDefault="00F709D1" w:rsidP="00F709D1">
      <w:pPr>
        <w:rPr>
          <w:u w:val="single"/>
        </w:rPr>
      </w:pPr>
      <w:proofErr w:type="spellStart"/>
      <w:r>
        <w:rPr>
          <w:u w:val="single"/>
        </w:rPr>
        <w:t>Relavent</w:t>
      </w:r>
      <w:proofErr w:type="spellEnd"/>
      <w:r>
        <w:rPr>
          <w:u w:val="single"/>
        </w:rPr>
        <w:t xml:space="preserve"> emergency equipment for poultry site</w:t>
      </w:r>
    </w:p>
    <w:tbl>
      <w:tblPr>
        <w:tblStyle w:val="TableGrid"/>
        <w:tblW w:w="0" w:type="auto"/>
        <w:tblLook w:val="04A0" w:firstRow="1" w:lastRow="0" w:firstColumn="1" w:lastColumn="0" w:noHBand="0" w:noVBand="1"/>
      </w:tblPr>
      <w:tblGrid>
        <w:gridCol w:w="2943"/>
        <w:gridCol w:w="6299"/>
      </w:tblGrid>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r>
              <w:t>Absorbents</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Woodchip</w:t>
            </w:r>
            <w:proofErr w:type="gramStart"/>
            <w:r>
              <w:t>,  shavings</w:t>
            </w:r>
            <w:proofErr w:type="gramEnd"/>
            <w:r>
              <w:t xml:space="preserve"> etc. used for litter cover of housing. Proprietary oil absorbent material</w:t>
            </w:r>
          </w:p>
        </w:tc>
      </w:tr>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r>
              <w:t>Drain cover / mats</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No open drain gullies on site</w:t>
            </w:r>
          </w:p>
        </w:tc>
      </w:tr>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r>
              <w:t>Booms (for oil)/ pipe length</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Locations identified where dip pipes can be installed.</w:t>
            </w:r>
          </w:p>
        </w:tc>
      </w:tr>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r>
              <w:t>Pumps</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None available on site but local source identified in contacts</w:t>
            </w:r>
          </w:p>
        </w:tc>
      </w:tr>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proofErr w:type="spellStart"/>
            <w:r>
              <w:t>Overdrums</w:t>
            </w:r>
            <w:proofErr w:type="spellEnd"/>
            <w:r>
              <w:t xml:space="preserve"> / reception area</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Excavator available on farm outside PPC site. Impermeable liner available on site.</w:t>
            </w:r>
          </w:p>
        </w:tc>
      </w:tr>
      <w:tr w:rsidR="00F709D1" w:rsidTr="00F709D1">
        <w:tc>
          <w:tcPr>
            <w:tcW w:w="2943" w:type="dxa"/>
            <w:tcBorders>
              <w:top w:val="single" w:sz="4" w:space="0" w:color="auto"/>
              <w:left w:val="single" w:sz="4" w:space="0" w:color="auto"/>
              <w:bottom w:val="single" w:sz="4" w:space="0" w:color="auto"/>
              <w:right w:val="single" w:sz="4" w:space="0" w:color="auto"/>
            </w:tcBorders>
            <w:hideMark/>
          </w:tcPr>
          <w:p w:rsidR="00F709D1" w:rsidRDefault="00F709D1">
            <w:r>
              <w:t>PPE</w:t>
            </w:r>
          </w:p>
        </w:tc>
        <w:tc>
          <w:tcPr>
            <w:tcW w:w="6299" w:type="dxa"/>
            <w:tcBorders>
              <w:top w:val="single" w:sz="4" w:space="0" w:color="auto"/>
              <w:left w:val="single" w:sz="4" w:space="0" w:color="auto"/>
              <w:bottom w:val="single" w:sz="4" w:space="0" w:color="auto"/>
              <w:right w:val="single" w:sz="4" w:space="0" w:color="auto"/>
            </w:tcBorders>
            <w:hideMark/>
          </w:tcPr>
          <w:p w:rsidR="00F709D1" w:rsidRDefault="00F709D1">
            <w:r>
              <w:t xml:space="preserve">Routine operation clothing may be sufficient for most identifiable circumstances </w:t>
            </w:r>
            <w:proofErr w:type="gramStart"/>
            <w:r>
              <w:t>and  risk</w:t>
            </w:r>
            <w:proofErr w:type="gramEnd"/>
            <w:r>
              <w:t xml:space="preserve"> level associated with small </w:t>
            </w:r>
            <w:proofErr w:type="spellStart"/>
            <w:r>
              <w:t>quantiy</w:t>
            </w:r>
            <w:proofErr w:type="spellEnd"/>
            <w:r>
              <w:t xml:space="preserve"> storage of substances  brought onto site on a JIT basis.</w:t>
            </w:r>
          </w:p>
        </w:tc>
      </w:tr>
    </w:tbl>
    <w:p w:rsidR="00F709D1" w:rsidRDefault="00F709D1" w:rsidP="00F709D1">
      <w:pPr>
        <w:rPr>
          <w:u w:val="single"/>
        </w:rPr>
      </w:pPr>
    </w:p>
    <w:p w:rsidR="00F709D1" w:rsidRPr="00F709D1" w:rsidRDefault="00F709D1" w:rsidP="00F709D1">
      <w:pPr>
        <w:pStyle w:val="ListParagraph"/>
        <w:numPr>
          <w:ilvl w:val="0"/>
          <w:numId w:val="26"/>
        </w:numPr>
        <w:rPr>
          <w:sz w:val="18"/>
          <w:szCs w:val="18"/>
        </w:rPr>
      </w:pPr>
      <w:r w:rsidRPr="00F709D1">
        <w:rPr>
          <w:sz w:val="18"/>
          <w:szCs w:val="18"/>
        </w:rPr>
        <w:t xml:space="preserve">Information on substances and quantities plus site drainage layout </w:t>
      </w:r>
      <w:proofErr w:type="gramStart"/>
      <w:r w:rsidRPr="00F709D1">
        <w:rPr>
          <w:sz w:val="18"/>
          <w:szCs w:val="18"/>
        </w:rPr>
        <w:t>are</w:t>
      </w:r>
      <w:proofErr w:type="gramEnd"/>
      <w:r w:rsidRPr="00F709D1">
        <w:rPr>
          <w:sz w:val="18"/>
          <w:szCs w:val="18"/>
        </w:rPr>
        <w:t xml:space="preserve"> included in PPC application and permit.</w:t>
      </w:r>
    </w:p>
    <w:p w:rsidR="00F709D1" w:rsidRPr="00F709D1" w:rsidRDefault="00F709D1" w:rsidP="00F709D1">
      <w:pPr>
        <w:pStyle w:val="ListParagraph"/>
        <w:numPr>
          <w:ilvl w:val="0"/>
          <w:numId w:val="26"/>
        </w:numPr>
        <w:rPr>
          <w:sz w:val="18"/>
          <w:szCs w:val="18"/>
        </w:rPr>
      </w:pPr>
      <w:r w:rsidRPr="00F709D1">
        <w:rPr>
          <w:sz w:val="18"/>
          <w:szCs w:val="18"/>
        </w:rPr>
        <w:t>As part of staff induction training the system of incident response and individual’s responsibility will be identified.</w:t>
      </w:r>
    </w:p>
    <w:p w:rsidR="00F709D1" w:rsidRPr="00F709D1" w:rsidRDefault="00F709D1" w:rsidP="00E44BF9">
      <w:pPr>
        <w:pStyle w:val="ListParagraph"/>
        <w:numPr>
          <w:ilvl w:val="0"/>
          <w:numId w:val="26"/>
        </w:numPr>
        <w:rPr>
          <w:b/>
          <w:sz w:val="24"/>
          <w:szCs w:val="24"/>
          <w:u w:val="single"/>
        </w:rPr>
      </w:pPr>
      <w:r w:rsidRPr="00F709D1">
        <w:rPr>
          <w:sz w:val="18"/>
          <w:szCs w:val="18"/>
        </w:rPr>
        <w:t xml:space="preserve">At no more than every 4 years or when new staff are introduced, an accident / emergency exercise event will be held to identify (by staff) risks and their response to them. Any identified improvement will be added to the Risk assessment table and actions taken to maximise mitigation of such an event. </w:t>
      </w:r>
    </w:p>
    <w:p w:rsidR="00F709D1" w:rsidRDefault="00F709D1" w:rsidP="00E44BF9">
      <w:pPr>
        <w:rPr>
          <w:b/>
          <w:sz w:val="24"/>
          <w:szCs w:val="24"/>
          <w:u w:val="single"/>
        </w:rPr>
      </w:pPr>
    </w:p>
    <w:p w:rsidR="00E44BF9" w:rsidRPr="00E44BF9" w:rsidRDefault="00E44BF9" w:rsidP="00E44BF9">
      <w:pPr>
        <w:rPr>
          <w:b/>
          <w:sz w:val="24"/>
          <w:szCs w:val="24"/>
          <w:u w:val="single"/>
        </w:rPr>
      </w:pPr>
      <w:r w:rsidRPr="00E44BF9">
        <w:rPr>
          <w:b/>
          <w:sz w:val="24"/>
          <w:szCs w:val="24"/>
          <w:u w:val="single"/>
        </w:rPr>
        <w:lastRenderedPageBreak/>
        <w:t>Incident Prevention and Complaints Response plan.</w:t>
      </w:r>
    </w:p>
    <w:p w:rsidR="00E44BF9" w:rsidRDefault="00E44BF9" w:rsidP="00E44BF9">
      <w:pPr>
        <w:rPr>
          <w:sz w:val="24"/>
          <w:szCs w:val="24"/>
        </w:rPr>
      </w:pPr>
    </w:p>
    <w:p w:rsidR="00E44BF9" w:rsidRDefault="00E44BF9" w:rsidP="00E44BF9">
      <w:pPr>
        <w:rPr>
          <w:sz w:val="24"/>
          <w:szCs w:val="24"/>
        </w:rPr>
      </w:pPr>
      <w:r>
        <w:rPr>
          <w:sz w:val="24"/>
          <w:szCs w:val="24"/>
        </w:rPr>
        <w:t xml:space="preserve">Inevitably, there will be the potential for complains when a new or expanded enterprise starts up in any area and </w:t>
      </w:r>
      <w:r w:rsidRPr="00E44BF9">
        <w:rPr>
          <w:sz w:val="24"/>
          <w:szCs w:val="24"/>
          <w:u w:val="single"/>
        </w:rPr>
        <w:t xml:space="preserve">Messrs </w:t>
      </w:r>
      <w:r>
        <w:rPr>
          <w:sz w:val="24"/>
          <w:szCs w:val="24"/>
          <w:u w:val="single"/>
        </w:rPr>
        <w:t xml:space="preserve">Buckle Partnership at </w:t>
      </w:r>
      <w:proofErr w:type="spellStart"/>
      <w:r>
        <w:rPr>
          <w:sz w:val="24"/>
          <w:szCs w:val="24"/>
          <w:u w:val="single"/>
        </w:rPr>
        <w:t>Broxty</w:t>
      </w:r>
      <w:proofErr w:type="spellEnd"/>
      <w:r>
        <w:rPr>
          <w:sz w:val="24"/>
          <w:szCs w:val="24"/>
          <w:u w:val="single"/>
        </w:rPr>
        <w:t xml:space="preserve"> Farm</w:t>
      </w:r>
      <w:r>
        <w:rPr>
          <w:sz w:val="24"/>
          <w:szCs w:val="24"/>
        </w:rPr>
        <w:t xml:space="preserve"> aim is to address these </w:t>
      </w:r>
      <w:r>
        <w:rPr>
          <w:sz w:val="24"/>
          <w:szCs w:val="24"/>
          <w:u w:val="single"/>
        </w:rPr>
        <w:t>sensitively, quickly and objectively</w:t>
      </w:r>
      <w:r>
        <w:rPr>
          <w:sz w:val="24"/>
          <w:szCs w:val="24"/>
        </w:rPr>
        <w:t xml:space="preserve"> to maintain and enhance company reputation and to gain local / public confidence. The following protocol aims to address these, (should they occur) in an effective manner.</w:t>
      </w:r>
    </w:p>
    <w:p w:rsidR="00E44BF9" w:rsidRDefault="00E44BF9" w:rsidP="00E44BF9">
      <w:pPr>
        <w:rPr>
          <w:sz w:val="28"/>
          <w:szCs w:val="28"/>
          <w:u w:val="single"/>
        </w:rPr>
      </w:pPr>
      <w:r>
        <w:rPr>
          <w:sz w:val="28"/>
          <w:szCs w:val="28"/>
          <w:u w:val="single"/>
        </w:rPr>
        <w:t xml:space="preserve">Complaints record and response log;   </w:t>
      </w:r>
      <w:proofErr w:type="spellStart"/>
      <w:r>
        <w:rPr>
          <w:sz w:val="28"/>
          <w:szCs w:val="28"/>
          <w:u w:val="single"/>
        </w:rPr>
        <w:t>Broxty</w:t>
      </w:r>
      <w:proofErr w:type="spellEnd"/>
      <w:r>
        <w:rPr>
          <w:sz w:val="28"/>
          <w:szCs w:val="28"/>
          <w:u w:val="single"/>
        </w:rPr>
        <w:t xml:space="preserve"> Farm</w:t>
      </w:r>
    </w:p>
    <w:tbl>
      <w:tblPr>
        <w:tblStyle w:val="TableGrid"/>
        <w:tblW w:w="0" w:type="auto"/>
        <w:tblLook w:val="04A0" w:firstRow="1" w:lastRow="0" w:firstColumn="1" w:lastColumn="0" w:noHBand="0" w:noVBand="1"/>
      </w:tblPr>
      <w:tblGrid>
        <w:gridCol w:w="9180"/>
      </w:tblGrid>
      <w:tr w:rsidR="00E44BF9" w:rsidTr="006C4D75">
        <w:trPr>
          <w:trHeight w:val="852"/>
        </w:trPr>
        <w:tc>
          <w:tcPr>
            <w:tcW w:w="9180"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b/>
                <w:color w:val="000000"/>
                <w:sz w:val="24"/>
                <w:szCs w:val="24"/>
              </w:rPr>
            </w:pPr>
            <w:r>
              <w:rPr>
                <w:noProof/>
                <w:lang w:eastAsia="en-GB"/>
              </w:rPr>
              <mc:AlternateContent>
                <mc:Choice Requires="wps">
                  <w:drawing>
                    <wp:anchor distT="0" distB="0" distL="114300" distR="114300" simplePos="0" relativeHeight="251665408" behindDoc="0" locked="0" layoutInCell="1" allowOverlap="1" wp14:anchorId="6887187A" wp14:editId="21C2E613">
                      <wp:simplePos x="0" y="0"/>
                      <wp:positionH relativeFrom="column">
                        <wp:posOffset>647065</wp:posOffset>
                      </wp:positionH>
                      <wp:positionV relativeFrom="paragraph">
                        <wp:posOffset>173990</wp:posOffset>
                      </wp:positionV>
                      <wp:extent cx="155575" cy="156210"/>
                      <wp:effectExtent l="0" t="0" r="15875" b="15240"/>
                      <wp:wrapNone/>
                      <wp:docPr id="5" name="Rectangle 5"/>
                      <wp:cNvGraphicFramePr/>
                      <a:graphic xmlns:a="http://schemas.openxmlformats.org/drawingml/2006/main">
                        <a:graphicData uri="http://schemas.microsoft.com/office/word/2010/wordprocessingShape">
                          <wps:wsp>
                            <wps:cNvSpPr/>
                            <wps:spPr>
                              <a:xfrm>
                                <a:off x="0" y="0"/>
                                <a:ext cx="155575" cy="1562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0.95pt;margin-top:13.7pt;width:12.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" filled="f" strokecolor="black [3213]" strokeweight=".5pt"/>
                  </w:pict>
                </mc:Fallback>
              </mc:AlternateContent>
            </w:r>
            <w:r>
              <w:rPr>
                <w:rFonts w:cstheme="minorHAnsi"/>
                <w:b/>
                <w:color w:val="000000"/>
                <w:sz w:val="24"/>
                <w:szCs w:val="24"/>
              </w:rPr>
              <w:t>Complaint Investigation</w:t>
            </w:r>
          </w:p>
          <w:p w:rsidR="00E44BF9" w:rsidRDefault="00E44BF9" w:rsidP="006C4D75">
            <w:pPr>
              <w:autoSpaceDE w:val="0"/>
              <w:autoSpaceDN w:val="0"/>
              <w:adjustRightInd w:val="0"/>
              <w:rPr>
                <w:rFonts w:cstheme="minorHAnsi"/>
                <w:b/>
                <w:color w:val="000000"/>
                <w:sz w:val="24"/>
                <w:szCs w:val="24"/>
              </w:rPr>
            </w:pPr>
            <w:r>
              <w:rPr>
                <w:noProof/>
                <w:lang w:eastAsia="en-GB"/>
              </w:rPr>
              <mc:AlternateContent>
                <mc:Choice Requires="wps">
                  <w:drawing>
                    <wp:anchor distT="0" distB="0" distL="114300" distR="114300" simplePos="0" relativeHeight="251666432" behindDoc="0" locked="0" layoutInCell="1" allowOverlap="1" wp14:anchorId="4D013401" wp14:editId="4234E0AE">
                      <wp:simplePos x="0" y="0"/>
                      <wp:positionH relativeFrom="column">
                        <wp:posOffset>5334635</wp:posOffset>
                      </wp:positionH>
                      <wp:positionV relativeFrom="paragraph">
                        <wp:posOffset>21590</wp:posOffset>
                      </wp:positionV>
                      <wp:extent cx="155575" cy="15557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155575" cy="15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20.05pt;margin-top:1.7pt;width:12.2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" filled="f" strokecolor="black [3213]" strokeweight=".5pt"/>
                  </w:pict>
                </mc:Fallback>
              </mc:AlternateContent>
            </w:r>
            <w:r>
              <w:rPr>
                <w:noProof/>
                <w:lang w:eastAsia="en-GB"/>
              </w:rPr>
              <mc:AlternateContent>
                <mc:Choice Requires="wps">
                  <w:drawing>
                    <wp:anchor distT="0" distB="0" distL="114300" distR="114300" simplePos="0" relativeHeight="251667456" behindDoc="0" locked="0" layoutInCell="1" allowOverlap="1" wp14:anchorId="019C56A5" wp14:editId="65B4ACD7">
                      <wp:simplePos x="0" y="0"/>
                      <wp:positionH relativeFrom="column">
                        <wp:posOffset>3876040</wp:posOffset>
                      </wp:positionH>
                      <wp:positionV relativeFrom="paragraph">
                        <wp:posOffset>31115</wp:posOffset>
                      </wp:positionV>
                      <wp:extent cx="155575" cy="15557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155575" cy="15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5.2pt;margin-top:2.45pt;width:12.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" filled="f" strokecolor="black [3213]" strokeweight=".5pt"/>
                  </w:pict>
                </mc:Fallback>
              </mc:AlternateContent>
            </w:r>
            <w:r>
              <w:rPr>
                <w:noProof/>
                <w:lang w:eastAsia="en-GB"/>
              </w:rPr>
              <mc:AlternateContent>
                <mc:Choice Requires="wps">
                  <w:drawing>
                    <wp:anchor distT="0" distB="0" distL="114300" distR="114300" simplePos="0" relativeHeight="251668480" behindDoc="0" locked="0" layoutInCell="1" allowOverlap="1" wp14:anchorId="5F579716" wp14:editId="3E4C0A46">
                      <wp:simplePos x="0" y="0"/>
                      <wp:positionH relativeFrom="column">
                        <wp:posOffset>3001010</wp:posOffset>
                      </wp:positionH>
                      <wp:positionV relativeFrom="paragraph">
                        <wp:posOffset>24130</wp:posOffset>
                      </wp:positionV>
                      <wp:extent cx="155575" cy="15557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155575" cy="15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6.3pt;margin-top:1.9pt;width:12.25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" filled="f" strokecolor="black [3213]" strokeweight=".5pt"/>
                  </w:pict>
                </mc:Fallback>
              </mc:AlternateContent>
            </w:r>
            <w:r>
              <w:rPr>
                <w:noProof/>
                <w:lang w:eastAsia="en-GB"/>
              </w:rPr>
              <mc:AlternateContent>
                <mc:Choice Requires="wps">
                  <w:drawing>
                    <wp:anchor distT="0" distB="0" distL="114300" distR="114300" simplePos="0" relativeHeight="251669504" behindDoc="0" locked="0" layoutInCell="1" allowOverlap="1" wp14:anchorId="0632ECC2" wp14:editId="6AB19355">
                      <wp:simplePos x="0" y="0"/>
                      <wp:positionH relativeFrom="column">
                        <wp:posOffset>1437640</wp:posOffset>
                      </wp:positionH>
                      <wp:positionV relativeFrom="paragraph">
                        <wp:posOffset>-1270</wp:posOffset>
                      </wp:positionV>
                      <wp:extent cx="155575" cy="156210"/>
                      <wp:effectExtent l="0" t="0" r="15875" b="15240"/>
                      <wp:wrapNone/>
                      <wp:docPr id="6" name="Rectangle 6"/>
                      <wp:cNvGraphicFramePr/>
                      <a:graphic xmlns:a="http://schemas.openxmlformats.org/drawingml/2006/main">
                        <a:graphicData uri="http://schemas.microsoft.com/office/word/2010/wordprocessingShape">
                          <wps:wsp>
                            <wps:cNvSpPr/>
                            <wps:spPr>
                              <a:xfrm>
                                <a:off x="0" y="0"/>
                                <a:ext cx="155575" cy="1562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3.2pt;margin-top:-.1pt;width:12.2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" filled="f" strokecolor="black [3213]" strokeweight=".5pt"/>
                  </w:pict>
                </mc:Fallback>
              </mc:AlternateContent>
            </w:r>
            <w:r>
              <w:rPr>
                <w:noProof/>
                <w:lang w:eastAsia="en-GB"/>
              </w:rPr>
              <mc:AlternateContent>
                <mc:Choice Requires="wps">
                  <w:drawing>
                    <wp:anchor distT="0" distB="0" distL="114300" distR="114300" simplePos="0" relativeHeight="251670528" behindDoc="0" locked="0" layoutInCell="1" allowOverlap="1" wp14:anchorId="396E214F" wp14:editId="5100B016">
                      <wp:simplePos x="0" y="0"/>
                      <wp:positionH relativeFrom="column">
                        <wp:posOffset>2169795</wp:posOffset>
                      </wp:positionH>
                      <wp:positionV relativeFrom="paragraph">
                        <wp:posOffset>-5715</wp:posOffset>
                      </wp:positionV>
                      <wp:extent cx="155575" cy="15557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155575" cy="15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0.85pt;margin-top:-.45pt;width:12.2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" filled="f" strokecolor="black [3213]" strokeweight=".5pt"/>
                  </w:pict>
                </mc:Fallback>
              </mc:AlternateContent>
            </w:r>
            <w:r>
              <w:rPr>
                <w:rFonts w:cstheme="minorHAnsi"/>
                <w:b/>
                <w:color w:val="000000"/>
                <w:sz w:val="24"/>
                <w:szCs w:val="24"/>
              </w:rPr>
              <w:t xml:space="preserve"> Incident              noise           odour          spillage         nuisance       emergency actions            </w:t>
            </w:r>
          </w:p>
          <w:p w:rsidR="00E44BF9" w:rsidRDefault="00E44BF9" w:rsidP="006C4D75">
            <w:pPr>
              <w:autoSpaceDE w:val="0"/>
              <w:autoSpaceDN w:val="0"/>
              <w:adjustRightInd w:val="0"/>
              <w:rPr>
                <w:rFonts w:cstheme="minorHAnsi"/>
                <w:color w:val="000000"/>
                <w:sz w:val="20"/>
                <w:szCs w:val="20"/>
                <w:u w:val="single"/>
              </w:rPr>
            </w:pPr>
            <w:r>
              <w:rPr>
                <w:rFonts w:cstheme="minorHAnsi"/>
                <w:color w:val="000000"/>
                <w:sz w:val="20"/>
                <w:szCs w:val="20"/>
              </w:rPr>
              <w:t>(Please tick- more than one if necessary)</w:t>
            </w: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3543"/>
        <w:gridCol w:w="1771"/>
        <w:gridCol w:w="1772"/>
      </w:tblGrid>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 xml:space="preserve">Date and time of complaint </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Date and time of alleged Incident</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Duration of Incident</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Date and time of Investigation</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Weather conditions and wind direction</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 xml:space="preserve"> EA informed who,</w:t>
            </w:r>
          </w:p>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 xml:space="preserve"> where, and when</w:t>
            </w:r>
          </w:p>
        </w:tc>
        <w:tc>
          <w:tcPr>
            <w:tcW w:w="3543"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Signature of responsible person</w:t>
            </w:r>
          </w:p>
        </w:tc>
        <w:tc>
          <w:tcPr>
            <w:tcW w:w="1771"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Date:-</w:t>
            </w:r>
          </w:p>
        </w:tc>
        <w:tc>
          <w:tcPr>
            <w:tcW w:w="1772"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Initials:-</w:t>
            </w:r>
          </w:p>
        </w:tc>
      </w:tr>
      <w:tr w:rsidR="00E44BF9" w:rsidTr="006C4D75">
        <w:tc>
          <w:tcPr>
            <w:tcW w:w="3543"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Signature of Duty Manager</w:t>
            </w:r>
            <w:proofErr w:type="gramStart"/>
            <w:r>
              <w:rPr>
                <w:rFonts w:cstheme="minorHAnsi"/>
                <w:color w:val="000000"/>
                <w:sz w:val="24"/>
                <w:szCs w:val="24"/>
              </w:rPr>
              <w:t>/  “</w:t>
            </w:r>
            <w:proofErr w:type="gramEnd"/>
            <w:r>
              <w:rPr>
                <w:rFonts w:cstheme="minorHAnsi"/>
                <w:color w:val="000000"/>
                <w:sz w:val="24"/>
                <w:szCs w:val="24"/>
              </w:rPr>
              <w:t>responsible person”. (sign –off)</w:t>
            </w:r>
          </w:p>
        </w:tc>
        <w:tc>
          <w:tcPr>
            <w:tcW w:w="1771"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Date:-</w:t>
            </w:r>
          </w:p>
        </w:tc>
        <w:tc>
          <w:tcPr>
            <w:tcW w:w="1772"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Initials:-</w:t>
            </w: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2658"/>
        <w:gridCol w:w="6522"/>
      </w:tblGrid>
      <w:tr w:rsidR="00E44BF9" w:rsidTr="006C4D75">
        <w:trPr>
          <w:gridAfter w:val="1"/>
          <w:wAfter w:w="6522" w:type="dxa"/>
        </w:trPr>
        <w:tc>
          <w:tcPr>
            <w:tcW w:w="2658"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Nature of Complaint</w:t>
            </w: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2740"/>
        <w:gridCol w:w="6440"/>
      </w:tblGrid>
      <w:tr w:rsidR="00E44BF9" w:rsidTr="006C4D75">
        <w:trPr>
          <w:gridAfter w:val="1"/>
          <w:wAfter w:w="6440" w:type="dxa"/>
        </w:trPr>
        <w:tc>
          <w:tcPr>
            <w:tcW w:w="2740"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Investigation</w:t>
            </w: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2544"/>
        <w:gridCol w:w="6636"/>
      </w:tblGrid>
      <w:tr w:rsidR="00E44BF9" w:rsidTr="006C4D75">
        <w:trPr>
          <w:gridAfter w:val="1"/>
          <w:wAfter w:w="6636" w:type="dxa"/>
        </w:trPr>
        <w:tc>
          <w:tcPr>
            <w:tcW w:w="2544"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Action Taken</w:t>
            </w: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2"/>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6487"/>
        <w:gridCol w:w="2693"/>
      </w:tblGrid>
      <w:tr w:rsidR="00E44BF9" w:rsidTr="006C4D75">
        <w:tc>
          <w:tcPr>
            <w:tcW w:w="6487"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Response to complainant Time and date</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6487"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By:- Telephone, fax, e mail</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6487"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lastRenderedPageBreak/>
              <w:t>Complainants address and contact details (</w:t>
            </w:r>
            <w:proofErr w:type="spellStart"/>
            <w:r>
              <w:rPr>
                <w:rFonts w:cstheme="minorHAnsi"/>
                <w:color w:val="000000"/>
                <w:sz w:val="24"/>
                <w:szCs w:val="24"/>
              </w:rPr>
              <w:t>Tel.No</w:t>
            </w:r>
            <w:proofErr w:type="spellEnd"/>
            <w:r>
              <w:rPr>
                <w:rFonts w:cstheme="minorHAnsi"/>
                <w:color w:val="000000"/>
                <w:sz w:val="24"/>
                <w:szCs w:val="24"/>
              </w:rPr>
              <w:t xml:space="preserve">.,  e mail </w:t>
            </w:r>
            <w:proofErr w:type="spellStart"/>
            <w:r>
              <w:rPr>
                <w:rFonts w:cstheme="minorHAnsi"/>
                <w:color w:val="000000"/>
                <w:sz w:val="24"/>
                <w:szCs w:val="24"/>
              </w:rPr>
              <w:t>etc</w:t>
            </w:r>
            <w:proofErr w:type="spellEnd"/>
            <w:r>
              <w:rPr>
                <w:rFonts w:cstheme="minorHAnsi"/>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bl>
    <w:p w:rsidR="00E44BF9" w:rsidRDefault="00E44BF9" w:rsidP="00E44BF9">
      <w:pPr>
        <w:rPr>
          <w:rFonts w:cstheme="minorHAnsi"/>
          <w:sz w:val="24"/>
          <w:szCs w:val="24"/>
        </w:rPr>
      </w:pPr>
    </w:p>
    <w:tbl>
      <w:tblPr>
        <w:tblStyle w:val="TableGrid"/>
        <w:tblW w:w="0" w:type="auto"/>
        <w:tblLook w:val="04A0" w:firstRow="1" w:lastRow="0" w:firstColumn="1" w:lastColumn="0" w:noHBand="0" w:noVBand="1"/>
      </w:tblPr>
      <w:tblGrid>
        <w:gridCol w:w="2675"/>
        <w:gridCol w:w="3812"/>
        <w:gridCol w:w="2693"/>
      </w:tblGrid>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b/>
                <w:sz w:val="24"/>
                <w:szCs w:val="24"/>
              </w:rPr>
            </w:pPr>
            <w:r>
              <w:rPr>
                <w:rFonts w:cstheme="minorHAnsi"/>
                <w:b/>
                <w:color w:val="000000"/>
                <w:sz w:val="24"/>
                <w:szCs w:val="24"/>
              </w:rPr>
              <w:t>Response of Complainant (degree of satisfaction)</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b/>
                <w:sz w:val="24"/>
                <w:szCs w:val="24"/>
              </w:rPr>
            </w:pPr>
          </w:p>
        </w:tc>
      </w:tr>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 xml:space="preserve">             Very happy -4, Happy -3, Unhappy, -2, Very unhappy  -1</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rPr>
                <w:rFonts w:cstheme="minorHAnsi"/>
                <w:b/>
                <w:sz w:val="24"/>
                <w:szCs w:val="24"/>
              </w:rPr>
            </w:pPr>
            <w:r>
              <w:rPr>
                <w:rFonts w:cstheme="minorHAnsi"/>
                <w:b/>
                <w:color w:val="000000"/>
                <w:sz w:val="24"/>
                <w:szCs w:val="24"/>
              </w:rPr>
              <w:t xml:space="preserve">Alterations to existing plan. </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rPr>
                <w:rFonts w:cstheme="minorHAnsi"/>
                <w:sz w:val="24"/>
                <w:szCs w:val="24"/>
              </w:rPr>
            </w:pPr>
            <w:r>
              <w:rPr>
                <w:rFonts w:cstheme="minorHAnsi"/>
                <w:color w:val="000000"/>
                <w:sz w:val="24"/>
                <w:szCs w:val="24"/>
              </w:rPr>
              <w:t xml:space="preserve">             Date of alterations</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rPr>
                <w:rFonts w:cstheme="minorHAnsi"/>
                <w:sz w:val="24"/>
                <w:szCs w:val="24"/>
              </w:rPr>
            </w:pPr>
            <w:r>
              <w:rPr>
                <w:rFonts w:cstheme="minorHAnsi"/>
                <w:color w:val="000000"/>
                <w:sz w:val="24"/>
                <w:szCs w:val="24"/>
              </w:rPr>
              <w:t xml:space="preserve">             Detail of alteration</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c>
          <w:tcPr>
            <w:tcW w:w="6487" w:type="dxa"/>
            <w:gridSpan w:val="2"/>
            <w:tcBorders>
              <w:top w:val="single" w:sz="4" w:space="0" w:color="auto"/>
              <w:left w:val="single" w:sz="4" w:space="0" w:color="auto"/>
              <w:bottom w:val="single" w:sz="4" w:space="0" w:color="auto"/>
              <w:right w:val="single" w:sz="4" w:space="0" w:color="auto"/>
            </w:tcBorders>
            <w:hideMark/>
          </w:tcPr>
          <w:p w:rsidR="00E44BF9" w:rsidRDefault="00E44BF9" w:rsidP="006C4D75">
            <w:pPr>
              <w:rPr>
                <w:rFonts w:cstheme="minorHAnsi"/>
                <w:color w:val="000000"/>
                <w:sz w:val="24"/>
                <w:szCs w:val="24"/>
              </w:rPr>
            </w:pPr>
            <w:r>
              <w:rPr>
                <w:rFonts w:cstheme="minorHAnsi"/>
                <w:color w:val="000000"/>
                <w:sz w:val="24"/>
                <w:szCs w:val="24"/>
              </w:rPr>
              <w:t xml:space="preserve">             Date complainant informed of actions taken.</w:t>
            </w:r>
          </w:p>
        </w:tc>
        <w:tc>
          <w:tcPr>
            <w:tcW w:w="2693" w:type="dxa"/>
            <w:tcBorders>
              <w:top w:val="single" w:sz="4" w:space="0" w:color="auto"/>
              <w:left w:val="single" w:sz="4" w:space="0" w:color="auto"/>
              <w:bottom w:val="single" w:sz="4" w:space="0" w:color="auto"/>
              <w:right w:val="single" w:sz="4" w:space="0" w:color="auto"/>
            </w:tcBorders>
          </w:tcPr>
          <w:p w:rsidR="00E44BF9" w:rsidRDefault="00E44BF9" w:rsidP="006C4D75">
            <w:pPr>
              <w:rPr>
                <w:rFonts w:cstheme="minorHAnsi"/>
                <w:sz w:val="24"/>
                <w:szCs w:val="24"/>
              </w:rPr>
            </w:pPr>
          </w:p>
        </w:tc>
      </w:tr>
      <w:tr w:rsidR="00E44BF9" w:rsidTr="006C4D75">
        <w:trPr>
          <w:gridAfter w:val="2"/>
          <w:wAfter w:w="6505" w:type="dxa"/>
        </w:trPr>
        <w:tc>
          <w:tcPr>
            <w:tcW w:w="2675" w:type="dxa"/>
            <w:tcBorders>
              <w:top w:val="single" w:sz="4" w:space="0" w:color="auto"/>
              <w:left w:val="single" w:sz="4" w:space="0" w:color="auto"/>
              <w:bottom w:val="single" w:sz="4" w:space="0" w:color="auto"/>
              <w:right w:val="single" w:sz="4" w:space="0" w:color="auto"/>
            </w:tcBorders>
            <w:hideMark/>
          </w:tcPr>
          <w:p w:rsidR="00E44BF9" w:rsidRDefault="00E44BF9" w:rsidP="006C4D75">
            <w:pPr>
              <w:autoSpaceDE w:val="0"/>
              <w:autoSpaceDN w:val="0"/>
              <w:adjustRightInd w:val="0"/>
              <w:rPr>
                <w:rFonts w:cstheme="minorHAnsi"/>
                <w:color w:val="000000"/>
                <w:sz w:val="24"/>
                <w:szCs w:val="24"/>
              </w:rPr>
            </w:pPr>
            <w:r>
              <w:rPr>
                <w:rFonts w:cstheme="minorHAnsi"/>
                <w:color w:val="000000"/>
                <w:sz w:val="24"/>
                <w:szCs w:val="24"/>
              </w:rPr>
              <w:t>Other Comments</w:t>
            </w: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r w:rsidR="00E44BF9" w:rsidTr="006C4D75">
        <w:tc>
          <w:tcPr>
            <w:tcW w:w="9180" w:type="dxa"/>
            <w:gridSpan w:val="3"/>
            <w:tcBorders>
              <w:top w:val="single" w:sz="4" w:space="0" w:color="auto"/>
              <w:left w:val="single" w:sz="4" w:space="0" w:color="auto"/>
              <w:bottom w:val="single" w:sz="4" w:space="0" w:color="auto"/>
              <w:right w:val="single" w:sz="4" w:space="0" w:color="auto"/>
            </w:tcBorders>
          </w:tcPr>
          <w:p w:rsidR="00E44BF9" w:rsidRDefault="00E44BF9" w:rsidP="006C4D75">
            <w:pPr>
              <w:autoSpaceDE w:val="0"/>
              <w:autoSpaceDN w:val="0"/>
              <w:adjustRightInd w:val="0"/>
              <w:rPr>
                <w:rFonts w:cstheme="minorHAnsi"/>
                <w:color w:val="000000"/>
                <w:sz w:val="24"/>
                <w:szCs w:val="24"/>
              </w:rPr>
            </w:pPr>
          </w:p>
        </w:tc>
      </w:tr>
    </w:tbl>
    <w:p w:rsidR="002E6A60" w:rsidRDefault="002E6A60" w:rsidP="002E6A60">
      <w:pPr>
        <w:rPr>
          <w:sz w:val="24"/>
          <w:szCs w:val="24"/>
        </w:rPr>
      </w:pPr>
    </w:p>
    <w:p w:rsidR="008F5D86" w:rsidRDefault="008F5D86" w:rsidP="002E6A60">
      <w:pPr>
        <w:rPr>
          <w:sz w:val="24"/>
          <w:szCs w:val="24"/>
        </w:rPr>
      </w:pPr>
    </w:p>
    <w:sectPr w:rsidR="008F5D86" w:rsidSect="008F5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C4" w:rsidRDefault="00354EC4" w:rsidP="00995180">
      <w:pPr>
        <w:spacing w:after="0" w:line="240" w:lineRule="auto"/>
      </w:pPr>
      <w:r>
        <w:separator/>
      </w:r>
    </w:p>
  </w:endnote>
  <w:endnote w:type="continuationSeparator" w:id="0">
    <w:p w:rsidR="00354EC4" w:rsidRDefault="00354EC4" w:rsidP="0099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Footer"/>
    </w:pPr>
    <w:r>
      <w:rPr>
        <w:rFonts w:cstheme="minorHAnsi"/>
      </w:rPr>
      <w:t>©</w:t>
    </w:r>
    <w:r>
      <w:t xml:space="preserve">Copyright JJP Environmental Services </w:t>
    </w:r>
    <w:r>
      <w:t>2021</w:t>
    </w:r>
    <w:bookmarkStart w:id="0" w:name="_GoBack"/>
    <w:bookmarkEnd w:id="0"/>
  </w:p>
  <w:p w:rsidR="00995180" w:rsidRDefault="00995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C4" w:rsidRDefault="00354EC4" w:rsidP="00995180">
      <w:pPr>
        <w:spacing w:after="0" w:line="240" w:lineRule="auto"/>
      </w:pPr>
      <w:r>
        <w:separator/>
      </w:r>
    </w:p>
  </w:footnote>
  <w:footnote w:type="continuationSeparator" w:id="0">
    <w:p w:rsidR="00354EC4" w:rsidRDefault="00354EC4" w:rsidP="00995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0" w:rsidRDefault="0099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C45D2"/>
    <w:multiLevelType w:val="hybridMultilevel"/>
    <w:tmpl w:val="535EAD2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1">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9">
    <w:nsid w:val="68D45734"/>
    <w:multiLevelType w:val="hybridMultilevel"/>
    <w:tmpl w:val="417C8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1"/>
  </w:num>
  <w:num w:numId="4">
    <w:abstractNumId w:val="17"/>
  </w:num>
  <w:num w:numId="5">
    <w:abstractNumId w:val="16"/>
  </w:num>
  <w:num w:numId="6">
    <w:abstractNumId w:val="14"/>
  </w:num>
  <w:num w:numId="7">
    <w:abstractNumId w:val="20"/>
  </w:num>
  <w:num w:numId="8">
    <w:abstractNumId w:val="13"/>
  </w:num>
  <w:num w:numId="9">
    <w:abstractNumId w:val="2"/>
  </w:num>
  <w:num w:numId="10">
    <w:abstractNumId w:val="22"/>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8"/>
  </w:num>
  <w:num w:numId="16">
    <w:abstractNumId w:val="3"/>
  </w:num>
  <w:num w:numId="17">
    <w:abstractNumId w:val="6"/>
  </w:num>
  <w:num w:numId="18">
    <w:abstractNumId w:val="5"/>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C0D1D"/>
    <w:rsid w:val="000C40EE"/>
    <w:rsid w:val="000D2165"/>
    <w:rsid w:val="000E5621"/>
    <w:rsid w:val="0011071B"/>
    <w:rsid w:val="001138BB"/>
    <w:rsid w:val="001A1EF6"/>
    <w:rsid w:val="001B5A9A"/>
    <w:rsid w:val="001F7150"/>
    <w:rsid w:val="00200707"/>
    <w:rsid w:val="00205E8F"/>
    <w:rsid w:val="00211895"/>
    <w:rsid w:val="00264533"/>
    <w:rsid w:val="002766BF"/>
    <w:rsid w:val="002B0798"/>
    <w:rsid w:val="002E6A60"/>
    <w:rsid w:val="00310440"/>
    <w:rsid w:val="003449E1"/>
    <w:rsid w:val="00350051"/>
    <w:rsid w:val="00354EC4"/>
    <w:rsid w:val="00361B04"/>
    <w:rsid w:val="00383A93"/>
    <w:rsid w:val="003C325C"/>
    <w:rsid w:val="003D020D"/>
    <w:rsid w:val="004212F4"/>
    <w:rsid w:val="00451BDD"/>
    <w:rsid w:val="00461E5B"/>
    <w:rsid w:val="004670D6"/>
    <w:rsid w:val="00476F00"/>
    <w:rsid w:val="004A14B7"/>
    <w:rsid w:val="00527486"/>
    <w:rsid w:val="0053287B"/>
    <w:rsid w:val="00536052"/>
    <w:rsid w:val="00544286"/>
    <w:rsid w:val="005843A7"/>
    <w:rsid w:val="005C0399"/>
    <w:rsid w:val="005D1086"/>
    <w:rsid w:val="005E5046"/>
    <w:rsid w:val="005F06B1"/>
    <w:rsid w:val="005F2284"/>
    <w:rsid w:val="006466A5"/>
    <w:rsid w:val="00690AC7"/>
    <w:rsid w:val="006C418C"/>
    <w:rsid w:val="006D0F68"/>
    <w:rsid w:val="006D2861"/>
    <w:rsid w:val="00733A43"/>
    <w:rsid w:val="007439CE"/>
    <w:rsid w:val="00750E7A"/>
    <w:rsid w:val="00752C61"/>
    <w:rsid w:val="007869D1"/>
    <w:rsid w:val="007B2036"/>
    <w:rsid w:val="007E3A34"/>
    <w:rsid w:val="007E4573"/>
    <w:rsid w:val="007F0B69"/>
    <w:rsid w:val="00800019"/>
    <w:rsid w:val="008322AD"/>
    <w:rsid w:val="00850740"/>
    <w:rsid w:val="00855184"/>
    <w:rsid w:val="008D3A8F"/>
    <w:rsid w:val="008F125C"/>
    <w:rsid w:val="008F5D86"/>
    <w:rsid w:val="00910558"/>
    <w:rsid w:val="009161AE"/>
    <w:rsid w:val="00923561"/>
    <w:rsid w:val="009600A9"/>
    <w:rsid w:val="0096694A"/>
    <w:rsid w:val="009767E8"/>
    <w:rsid w:val="00976F93"/>
    <w:rsid w:val="0098212C"/>
    <w:rsid w:val="00995180"/>
    <w:rsid w:val="009B1903"/>
    <w:rsid w:val="009B7387"/>
    <w:rsid w:val="009C350E"/>
    <w:rsid w:val="009D449E"/>
    <w:rsid w:val="009E49B7"/>
    <w:rsid w:val="009F2945"/>
    <w:rsid w:val="00A00C97"/>
    <w:rsid w:val="00AD4635"/>
    <w:rsid w:val="00AD5618"/>
    <w:rsid w:val="00AE0BFE"/>
    <w:rsid w:val="00B26740"/>
    <w:rsid w:val="00B60D88"/>
    <w:rsid w:val="00B62F42"/>
    <w:rsid w:val="00B754EF"/>
    <w:rsid w:val="00B90AC8"/>
    <w:rsid w:val="00C009BF"/>
    <w:rsid w:val="00C0359A"/>
    <w:rsid w:val="00C12C14"/>
    <w:rsid w:val="00C27791"/>
    <w:rsid w:val="00C90F11"/>
    <w:rsid w:val="00C96E6E"/>
    <w:rsid w:val="00CC3E4D"/>
    <w:rsid w:val="00CD10DF"/>
    <w:rsid w:val="00CD7CD8"/>
    <w:rsid w:val="00D242FD"/>
    <w:rsid w:val="00D7202D"/>
    <w:rsid w:val="00D8583B"/>
    <w:rsid w:val="00D862E1"/>
    <w:rsid w:val="00DA17AB"/>
    <w:rsid w:val="00DF28A2"/>
    <w:rsid w:val="00E21533"/>
    <w:rsid w:val="00E44BF9"/>
    <w:rsid w:val="00E506A9"/>
    <w:rsid w:val="00F01F3F"/>
    <w:rsid w:val="00F11D30"/>
    <w:rsid w:val="00F4326F"/>
    <w:rsid w:val="00F6292F"/>
    <w:rsid w:val="00F709D1"/>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80"/>
  </w:style>
  <w:style w:type="paragraph" w:styleId="Footer">
    <w:name w:val="footer"/>
    <w:basedOn w:val="Normal"/>
    <w:link w:val="FooterChar"/>
    <w:uiPriority w:val="99"/>
    <w:unhideWhenUsed/>
    <w:rsid w:val="0099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80"/>
  </w:style>
  <w:style w:type="paragraph" w:styleId="Footer">
    <w:name w:val="footer"/>
    <w:basedOn w:val="Normal"/>
    <w:link w:val="FooterChar"/>
    <w:uiPriority w:val="99"/>
    <w:unhideWhenUsed/>
    <w:rsid w:val="0099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333490250">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1788234975">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CC06FA-9549-4A2F-B0E9-8D0DF028D71A}">
  <ds:schemaRefs>
    <ds:schemaRef ds:uri="http://schemas.openxmlformats.org/officeDocument/2006/bibliography"/>
  </ds:schemaRefs>
</ds:datastoreItem>
</file>

<file path=customXml/itemProps2.xml><?xml version="1.0" encoding="utf-8"?>
<ds:datastoreItem xmlns:ds="http://schemas.openxmlformats.org/officeDocument/2006/customXml" ds:itemID="{068DDFF4-B988-41D3-9C10-F972F5A13BEB}"/>
</file>

<file path=customXml/itemProps3.xml><?xml version="1.0" encoding="utf-8"?>
<ds:datastoreItem xmlns:ds="http://schemas.openxmlformats.org/officeDocument/2006/customXml" ds:itemID="{96439DBD-2FEB-4A16-B749-DAEA06B35A9A}"/>
</file>

<file path=customXml/itemProps4.xml><?xml version="1.0" encoding="utf-8"?>
<ds:datastoreItem xmlns:ds="http://schemas.openxmlformats.org/officeDocument/2006/customXml" ds:itemID="{6524A07E-5FAD-4AAF-8406-CD35AF568E41}"/>
</file>

<file path=docProps/app.xml><?xml version="1.0" encoding="utf-8"?>
<Properties xmlns="http://schemas.openxmlformats.org/officeDocument/2006/extended-properties" xmlns:vt="http://schemas.openxmlformats.org/officeDocument/2006/docPropsVTypes">
  <Template>Normal</Template>
  <TotalTime>1</TotalTime>
  <Pages>11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2021-08-15T15:42:00Z</dcterms:created>
  <dcterms:modified xsi:type="dcterms:W3CDTF">2021-08-15T15:42:00Z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