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568AD" w14:textId="77777777" w:rsidR="00AE308A" w:rsidRPr="003E7B77" w:rsidRDefault="00AE308A" w:rsidP="00AE308A">
      <w:pPr>
        <w:tabs>
          <w:tab w:val="center" w:pos="4513"/>
          <w:tab w:val="left" w:pos="6840"/>
          <w:tab w:val="right" w:pos="9026"/>
        </w:tabs>
        <w:rPr>
          <w:rFonts w:cs="Arial"/>
        </w:rPr>
      </w:pPr>
    </w:p>
    <w:tbl>
      <w:tblPr>
        <w:tblStyle w:val="GridTable2-Accent1"/>
        <w:tblpPr w:leftFromText="187" w:rightFromText="187" w:vertAnchor="page" w:horzAnchor="margin" w:tblpXSpec="center" w:tblpY="3451"/>
        <w:tblW w:w="0" w:type="auto"/>
        <w:tblLook w:val="04A0" w:firstRow="1" w:lastRow="0" w:firstColumn="1" w:lastColumn="0" w:noHBand="0" w:noVBand="1"/>
      </w:tblPr>
      <w:tblGrid>
        <w:gridCol w:w="6657"/>
      </w:tblGrid>
      <w:tr w:rsidR="00AE308A" w:rsidRPr="003E7B77" w14:paraId="0BC93E16" w14:textId="77777777" w:rsidTr="00642886">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6657" w:type="dxa"/>
            <w:tcBorders>
              <w:left w:val="nil"/>
              <w:right w:val="nil"/>
            </w:tcBorders>
          </w:tcPr>
          <w:p w14:paraId="193D883F" w14:textId="5385679F" w:rsidR="00AE308A" w:rsidRPr="003E7B77" w:rsidRDefault="005E543D" w:rsidP="00AE308A">
            <w:pPr>
              <w:spacing w:before="200" w:line="240" w:lineRule="auto"/>
              <w:rPr>
                <w:b w:val="0"/>
                <w:bCs w:val="0"/>
                <w:color w:val="C00000"/>
              </w:rPr>
            </w:pPr>
            <w:bookmarkStart w:id="0" w:name="_Hlk50988049"/>
            <w:r w:rsidRPr="003E7B77">
              <w:rPr>
                <w:noProof/>
              </w:rPr>
              <w:drawing>
                <wp:anchor distT="0" distB="0" distL="114300" distR="114300" simplePos="0" relativeHeight="251670528" behindDoc="0" locked="0" layoutInCell="1" allowOverlap="1" wp14:anchorId="3FE52D95" wp14:editId="178B4C34">
                  <wp:simplePos x="0" y="0"/>
                  <wp:positionH relativeFrom="margin">
                    <wp:posOffset>655238</wp:posOffset>
                  </wp:positionH>
                  <wp:positionV relativeFrom="paragraph">
                    <wp:posOffset>-1000512</wp:posOffset>
                  </wp:positionV>
                  <wp:extent cx="2782319" cy="2717265"/>
                  <wp:effectExtent l="0" t="0" r="0" b="6985"/>
                  <wp:wrapNone/>
                  <wp:docPr id="823631203" name="Picture 1" descr="A close-up of several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31203" name="Picture 1" descr="A close-up of several logo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782319" cy="2717265"/>
                          </a:xfrm>
                          <a:prstGeom prst="rect">
                            <a:avLst/>
                          </a:prstGeom>
                        </pic:spPr>
                      </pic:pic>
                    </a:graphicData>
                  </a:graphic>
                  <wp14:sizeRelH relativeFrom="page">
                    <wp14:pctWidth>0</wp14:pctWidth>
                  </wp14:sizeRelH>
                  <wp14:sizeRelV relativeFrom="page">
                    <wp14:pctHeight>0</wp14:pctHeight>
                  </wp14:sizeRelV>
                </wp:anchor>
              </w:drawing>
            </w:r>
          </w:p>
          <w:p w14:paraId="68A092BB" w14:textId="123372C2" w:rsidR="00AE308A" w:rsidRPr="003E7B77" w:rsidRDefault="00AE308A" w:rsidP="00AE308A">
            <w:pPr>
              <w:spacing w:before="200" w:line="240" w:lineRule="auto"/>
              <w:rPr>
                <w:rFonts w:ascii="Calibri" w:hAnsi="Calibri" w:cs="Calibri"/>
                <w:b w:val="0"/>
                <w:spacing w:val="5"/>
                <w:kern w:val="28"/>
              </w:rPr>
            </w:pPr>
          </w:p>
          <w:p w14:paraId="7329F276" w14:textId="768A51FF" w:rsidR="00AE308A" w:rsidRPr="003E7B77" w:rsidRDefault="00AE308A" w:rsidP="00AE308A">
            <w:pPr>
              <w:spacing w:before="200" w:line="240" w:lineRule="auto"/>
              <w:rPr>
                <w:rFonts w:ascii="Calibri" w:hAnsi="Calibri" w:cs="Calibri"/>
                <w:b w:val="0"/>
                <w:spacing w:val="5"/>
                <w:kern w:val="28"/>
              </w:rPr>
            </w:pPr>
          </w:p>
          <w:p w14:paraId="2B47939A" w14:textId="74ADE691" w:rsidR="00AE308A" w:rsidRPr="003E7B77" w:rsidRDefault="00AE308A" w:rsidP="00AE308A">
            <w:pPr>
              <w:spacing w:before="200" w:line="240" w:lineRule="auto"/>
              <w:rPr>
                <w:rFonts w:ascii="Calibri" w:hAnsi="Calibri" w:cs="Calibri"/>
                <w:b w:val="0"/>
                <w:spacing w:val="5"/>
                <w:kern w:val="28"/>
              </w:rPr>
            </w:pPr>
          </w:p>
          <w:p w14:paraId="73F642CC" w14:textId="754E4453" w:rsidR="00AE308A" w:rsidRPr="003E7B77" w:rsidRDefault="00AE308A" w:rsidP="00AE308A">
            <w:pPr>
              <w:spacing w:before="200" w:line="240" w:lineRule="auto"/>
              <w:rPr>
                <w:rFonts w:ascii="Calibri" w:hAnsi="Calibri" w:cs="Calibri"/>
                <w:bCs w:val="0"/>
                <w:spacing w:val="5"/>
                <w:kern w:val="28"/>
              </w:rPr>
            </w:pPr>
          </w:p>
          <w:p w14:paraId="496D93BB" w14:textId="3D2850A9" w:rsidR="00AE308A" w:rsidRPr="003E7B77" w:rsidRDefault="00AE308A" w:rsidP="00AE308A">
            <w:pPr>
              <w:spacing w:before="200" w:line="240" w:lineRule="auto"/>
              <w:rPr>
                <w:rFonts w:ascii="Calibri" w:hAnsi="Calibri" w:cs="Calibri"/>
                <w:b w:val="0"/>
                <w:spacing w:val="5"/>
                <w:kern w:val="28"/>
              </w:rPr>
            </w:pPr>
          </w:p>
        </w:tc>
      </w:tr>
      <w:tr w:rsidR="00AE308A" w:rsidRPr="003E7B77" w14:paraId="72762475" w14:textId="77777777" w:rsidTr="00642886">
        <w:trPr>
          <w:cnfStyle w:val="000000100000" w:firstRow="0" w:lastRow="0" w:firstColumn="0" w:lastColumn="0" w:oddVBand="0" w:evenVBand="0" w:oddHBand="1"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6657" w:type="dxa"/>
            <w:tcBorders>
              <w:top w:val="single" w:sz="2" w:space="0" w:color="8EAADB" w:themeColor="accent1" w:themeTint="99"/>
              <w:left w:val="nil"/>
              <w:bottom w:val="single" w:sz="2" w:space="0" w:color="8EAADB" w:themeColor="accent1" w:themeTint="99"/>
              <w:right w:val="nil"/>
            </w:tcBorders>
          </w:tcPr>
          <w:p w14:paraId="05FF298C" w14:textId="77777777" w:rsidR="00AE308A" w:rsidRPr="003E7B77" w:rsidRDefault="00AE308A" w:rsidP="00AE308A">
            <w:pPr>
              <w:pStyle w:val="NoSpacing"/>
              <w:rPr>
                <w:rFonts w:ascii="Calibri" w:hAnsi="Calibri"/>
                <w:b w:val="0"/>
                <w:bCs w:val="0"/>
                <w:color w:val="44546A" w:themeColor="text2"/>
                <w:sz w:val="44"/>
                <w:szCs w:val="44"/>
                <w:lang w:val="en-GB"/>
              </w:rPr>
            </w:pPr>
            <w:bookmarkStart w:id="1" w:name="_Hlk50988033"/>
          </w:p>
          <w:p w14:paraId="28E9913D" w14:textId="0BD210C2" w:rsidR="00AE308A" w:rsidRPr="003E7B77" w:rsidRDefault="00203F4B" w:rsidP="00642886">
            <w:pPr>
              <w:pStyle w:val="NoSpacing"/>
              <w:jc w:val="center"/>
              <w:rPr>
                <w:rFonts w:ascii="Calibri" w:hAnsi="Calibri"/>
                <w:b w:val="0"/>
                <w:bCs w:val="0"/>
                <w:color w:val="44546A" w:themeColor="text2"/>
                <w:sz w:val="44"/>
                <w:szCs w:val="44"/>
                <w:lang w:val="en-GB"/>
              </w:rPr>
            </w:pPr>
            <w:r w:rsidRPr="003E7B77">
              <w:rPr>
                <w:rFonts w:ascii="Calibri" w:hAnsi="Calibri"/>
                <w:color w:val="44546A" w:themeColor="text2"/>
                <w:sz w:val="44"/>
                <w:szCs w:val="44"/>
                <w:lang w:val="en-GB"/>
              </w:rPr>
              <w:t>Odour Management Plan</w:t>
            </w:r>
          </w:p>
          <w:p w14:paraId="33C10D1D" w14:textId="1020D99F" w:rsidR="00642886" w:rsidRPr="003E7B77" w:rsidRDefault="00642886" w:rsidP="00642886">
            <w:pPr>
              <w:pStyle w:val="NoSpacing"/>
              <w:jc w:val="center"/>
              <w:rPr>
                <w:rFonts w:ascii="Calibri" w:hAnsi="Calibri"/>
                <w:b w:val="0"/>
                <w:bCs w:val="0"/>
                <w:color w:val="44546A" w:themeColor="text2"/>
                <w:sz w:val="44"/>
                <w:szCs w:val="44"/>
                <w:lang w:val="en-GB"/>
              </w:rPr>
            </w:pPr>
          </w:p>
          <w:p w14:paraId="13C2F395" w14:textId="1C499215" w:rsidR="00642886" w:rsidRPr="003E7B77" w:rsidRDefault="0046037C" w:rsidP="00642886">
            <w:pPr>
              <w:pStyle w:val="NoSpacing"/>
              <w:jc w:val="center"/>
              <w:rPr>
                <w:rFonts w:ascii="Calibri" w:hAnsi="Calibri"/>
                <w:b w:val="0"/>
                <w:bCs w:val="0"/>
                <w:color w:val="44546A" w:themeColor="text2"/>
                <w:sz w:val="44"/>
                <w:szCs w:val="44"/>
                <w:lang w:val="en-GB"/>
              </w:rPr>
            </w:pPr>
            <w:r w:rsidRPr="003E7B77">
              <w:rPr>
                <w:rFonts w:ascii="Calibri" w:hAnsi="Calibri"/>
                <w:bCs w:val="0"/>
                <w:color w:val="44546A" w:themeColor="text2"/>
                <w:sz w:val="48"/>
                <w:szCs w:val="48"/>
                <w:lang w:val="en-GB"/>
              </w:rPr>
              <w:t>Household, commercial and industrial waste transfer station</w:t>
            </w:r>
            <w:r w:rsidRPr="003E7B77">
              <w:rPr>
                <w:rFonts w:ascii="Calibri" w:hAnsi="Calibri"/>
                <w:b w:val="0"/>
                <w:bCs w:val="0"/>
                <w:color w:val="44546A" w:themeColor="text2"/>
                <w:sz w:val="44"/>
                <w:szCs w:val="44"/>
                <w:lang w:val="en-GB"/>
              </w:rPr>
              <w:t xml:space="preserve"> </w:t>
            </w:r>
          </w:p>
          <w:p w14:paraId="23759F8A" w14:textId="77777777" w:rsidR="00AE308A" w:rsidRPr="003E7B77" w:rsidRDefault="00AE308A" w:rsidP="00AE308A">
            <w:pPr>
              <w:pStyle w:val="NoSpacing"/>
              <w:rPr>
                <w:b w:val="0"/>
                <w:lang w:val="en-GB"/>
              </w:rPr>
            </w:pPr>
          </w:p>
        </w:tc>
      </w:tr>
      <w:bookmarkEnd w:id="0"/>
      <w:bookmarkEnd w:id="1"/>
    </w:tbl>
    <w:p w14:paraId="35FC45AA" w14:textId="77777777" w:rsidR="008E4996" w:rsidRPr="003E7B77" w:rsidRDefault="008E4996" w:rsidP="008E4996">
      <w:pPr>
        <w:spacing w:line="360" w:lineRule="auto"/>
        <w:rPr>
          <w:lang w:eastAsia="en-GB"/>
        </w:rPr>
      </w:pPr>
    </w:p>
    <w:p w14:paraId="2A096280" w14:textId="6728519B" w:rsidR="008E4996" w:rsidRPr="003E7B77" w:rsidRDefault="008E4996" w:rsidP="008E4996">
      <w:pPr>
        <w:spacing w:line="360" w:lineRule="auto"/>
        <w:rPr>
          <w:lang w:eastAsia="en-GB"/>
        </w:rPr>
      </w:pPr>
    </w:p>
    <w:p w14:paraId="1C9D514F" w14:textId="340BDCB2" w:rsidR="003B227C" w:rsidRPr="003E7B77" w:rsidRDefault="003B227C" w:rsidP="008E4996">
      <w:pPr>
        <w:spacing w:line="360" w:lineRule="auto"/>
        <w:rPr>
          <w:lang w:eastAsia="en-GB"/>
        </w:rPr>
      </w:pPr>
    </w:p>
    <w:p w14:paraId="7200083C" w14:textId="77777777" w:rsidR="003B227C" w:rsidRPr="003E7B77" w:rsidRDefault="003B227C" w:rsidP="008E4996">
      <w:pPr>
        <w:spacing w:line="360" w:lineRule="auto"/>
        <w:rPr>
          <w:lang w:eastAsia="en-GB"/>
        </w:rPr>
      </w:pPr>
    </w:p>
    <w:p w14:paraId="451496E0" w14:textId="77777777" w:rsidR="008E4996" w:rsidRPr="003E7B77" w:rsidRDefault="008E4996" w:rsidP="008E4996">
      <w:pPr>
        <w:spacing w:line="360" w:lineRule="auto"/>
        <w:rPr>
          <w:lang w:eastAsia="en-GB"/>
        </w:rPr>
      </w:pPr>
    </w:p>
    <w:p w14:paraId="41ECE910" w14:textId="77777777" w:rsidR="008E4996" w:rsidRPr="003E7B77" w:rsidRDefault="008E4996" w:rsidP="008E4996">
      <w:pPr>
        <w:spacing w:line="360" w:lineRule="auto"/>
        <w:rPr>
          <w:lang w:eastAsia="en-GB"/>
        </w:rPr>
      </w:pPr>
    </w:p>
    <w:p w14:paraId="38B5F4E9" w14:textId="77777777" w:rsidR="008E4996" w:rsidRPr="003E7B77" w:rsidRDefault="008E4996" w:rsidP="008E4996">
      <w:pPr>
        <w:spacing w:line="360" w:lineRule="auto"/>
        <w:rPr>
          <w:lang w:eastAsia="en-GB"/>
        </w:rPr>
      </w:pPr>
    </w:p>
    <w:p w14:paraId="75CB1AF2" w14:textId="77777777" w:rsidR="008E4996" w:rsidRPr="003E7B77" w:rsidRDefault="008E4996" w:rsidP="008E4996">
      <w:pPr>
        <w:spacing w:line="360" w:lineRule="auto"/>
        <w:rPr>
          <w:lang w:eastAsia="en-GB"/>
        </w:rPr>
      </w:pPr>
    </w:p>
    <w:p w14:paraId="0BD5B84B" w14:textId="77777777" w:rsidR="008E4996" w:rsidRPr="003E7B77" w:rsidRDefault="008E4996" w:rsidP="008E4996">
      <w:pPr>
        <w:spacing w:line="360" w:lineRule="auto"/>
        <w:rPr>
          <w:lang w:eastAsia="en-GB"/>
        </w:rPr>
      </w:pPr>
    </w:p>
    <w:p w14:paraId="210BCAD2" w14:textId="77777777" w:rsidR="008E4996" w:rsidRPr="003E7B77" w:rsidRDefault="008E4996" w:rsidP="008E4996">
      <w:pPr>
        <w:spacing w:line="360" w:lineRule="auto"/>
        <w:rPr>
          <w:lang w:eastAsia="en-GB"/>
        </w:rPr>
      </w:pPr>
    </w:p>
    <w:p w14:paraId="5C70AF42" w14:textId="77777777" w:rsidR="008E4996" w:rsidRPr="003E7B77" w:rsidRDefault="008E4996" w:rsidP="008E4996">
      <w:pPr>
        <w:spacing w:line="360" w:lineRule="auto"/>
        <w:rPr>
          <w:lang w:eastAsia="en-GB"/>
        </w:rPr>
      </w:pPr>
    </w:p>
    <w:p w14:paraId="6A005010" w14:textId="77777777" w:rsidR="008E4996" w:rsidRPr="003E7B77" w:rsidRDefault="008E4996" w:rsidP="008E4996">
      <w:pPr>
        <w:spacing w:line="360" w:lineRule="auto"/>
        <w:rPr>
          <w:lang w:eastAsia="en-GB"/>
        </w:rPr>
      </w:pPr>
    </w:p>
    <w:p w14:paraId="290C74E5" w14:textId="77777777" w:rsidR="008E4996" w:rsidRPr="003E7B77" w:rsidRDefault="008E4996" w:rsidP="008E4996">
      <w:pPr>
        <w:pStyle w:val="NoSpacing"/>
        <w:rPr>
          <w:rFonts w:ascii="Calibri" w:hAnsi="Calibri"/>
          <w:color w:val="44546A" w:themeColor="text2"/>
          <w:lang w:val="en-GB"/>
        </w:rPr>
      </w:pPr>
    </w:p>
    <w:p w14:paraId="5DED2B10" w14:textId="77777777" w:rsidR="008E4996" w:rsidRPr="003E7B77" w:rsidRDefault="008E4996" w:rsidP="008E4996">
      <w:pPr>
        <w:pStyle w:val="NoSpacing"/>
        <w:rPr>
          <w:rFonts w:ascii="Calibri" w:hAnsi="Calibri"/>
          <w:color w:val="44546A" w:themeColor="text2"/>
          <w:sz w:val="36"/>
          <w:szCs w:val="36"/>
          <w:lang w:val="en-GB"/>
        </w:rPr>
      </w:pPr>
    </w:p>
    <w:p w14:paraId="31A48F2B" w14:textId="77777777" w:rsidR="008E4996" w:rsidRPr="003E7B77" w:rsidRDefault="008E4996" w:rsidP="008E4996">
      <w:pPr>
        <w:pStyle w:val="NoSpacing"/>
        <w:jc w:val="center"/>
        <w:rPr>
          <w:rFonts w:ascii="Calibri" w:hAnsi="Calibri"/>
          <w:color w:val="44546A" w:themeColor="text2"/>
          <w:sz w:val="36"/>
          <w:szCs w:val="36"/>
          <w:lang w:val="en-GB"/>
        </w:rPr>
      </w:pPr>
    </w:p>
    <w:p w14:paraId="35D1A352" w14:textId="4954A6D7" w:rsidR="0082600D" w:rsidRPr="003E7B77" w:rsidRDefault="0082600D" w:rsidP="008E4996">
      <w:pPr>
        <w:pStyle w:val="NoSpacing"/>
        <w:jc w:val="center"/>
        <w:rPr>
          <w:rFonts w:ascii="Calibri" w:hAnsi="Calibri"/>
          <w:color w:val="44546A" w:themeColor="text2"/>
          <w:sz w:val="36"/>
          <w:szCs w:val="36"/>
          <w:lang w:val="en-GB"/>
        </w:rPr>
      </w:pPr>
    </w:p>
    <w:p w14:paraId="1DDBFA5A" w14:textId="77777777" w:rsidR="00642886" w:rsidRPr="003E7B77" w:rsidRDefault="00642886" w:rsidP="00642886">
      <w:pPr>
        <w:pStyle w:val="NoSpacing"/>
        <w:rPr>
          <w:rFonts w:asciiTheme="minorHAnsi" w:hAnsiTheme="minorHAnsi" w:cstheme="minorHAnsi"/>
          <w:color w:val="2F5496" w:themeColor="accent1" w:themeShade="BF"/>
          <w:sz w:val="36"/>
          <w:szCs w:val="36"/>
          <w:lang w:val="en-GB"/>
        </w:rPr>
      </w:pPr>
    </w:p>
    <w:p w14:paraId="71BB4608" w14:textId="77777777" w:rsidR="0046037C" w:rsidRPr="003E7B77" w:rsidRDefault="0046037C" w:rsidP="0046037C">
      <w:pPr>
        <w:rPr>
          <w:rFonts w:eastAsia="Times New Roman" w:cstheme="minorHAnsi"/>
          <w:color w:val="4472C4" w:themeColor="accent1"/>
          <w:sz w:val="28"/>
          <w:szCs w:val="28"/>
        </w:rPr>
      </w:pPr>
      <w:r w:rsidRPr="003E7B77">
        <w:rPr>
          <w:rFonts w:eastAsia="Times New Roman" w:cstheme="minorHAnsi"/>
          <w:color w:val="4472C4" w:themeColor="accent1"/>
          <w:sz w:val="28"/>
          <w:szCs w:val="28"/>
        </w:rPr>
        <w:t>Unit 19 Bakers Park,</w:t>
      </w:r>
    </w:p>
    <w:p w14:paraId="387AA7DA" w14:textId="77777777" w:rsidR="0046037C" w:rsidRPr="003E7B77" w:rsidRDefault="0046037C" w:rsidP="0046037C">
      <w:pPr>
        <w:rPr>
          <w:rFonts w:eastAsia="Times New Roman" w:cstheme="minorHAnsi"/>
          <w:color w:val="4472C4" w:themeColor="accent1"/>
          <w:sz w:val="28"/>
          <w:szCs w:val="28"/>
        </w:rPr>
      </w:pPr>
      <w:r w:rsidRPr="003E7B77">
        <w:rPr>
          <w:rFonts w:eastAsia="Times New Roman" w:cstheme="minorHAnsi"/>
          <w:color w:val="4472C4" w:themeColor="accent1"/>
          <w:sz w:val="28"/>
          <w:szCs w:val="28"/>
        </w:rPr>
        <w:t>Cater Road,</w:t>
      </w:r>
    </w:p>
    <w:p w14:paraId="54863547" w14:textId="77777777" w:rsidR="0046037C" w:rsidRPr="003E7B77" w:rsidRDefault="0046037C" w:rsidP="0046037C">
      <w:pPr>
        <w:rPr>
          <w:rFonts w:eastAsia="Times New Roman" w:cstheme="minorHAnsi"/>
          <w:color w:val="4472C4" w:themeColor="accent1"/>
          <w:sz w:val="28"/>
          <w:szCs w:val="28"/>
        </w:rPr>
      </w:pPr>
      <w:proofErr w:type="spellStart"/>
      <w:r w:rsidRPr="003E7B77">
        <w:rPr>
          <w:rFonts w:eastAsia="Times New Roman" w:cstheme="minorHAnsi"/>
          <w:color w:val="4472C4" w:themeColor="accent1"/>
          <w:sz w:val="28"/>
          <w:szCs w:val="28"/>
        </w:rPr>
        <w:t>Bishopsworth</w:t>
      </w:r>
      <w:proofErr w:type="spellEnd"/>
      <w:r w:rsidRPr="003E7B77">
        <w:rPr>
          <w:rFonts w:eastAsia="Times New Roman" w:cstheme="minorHAnsi"/>
          <w:color w:val="4472C4" w:themeColor="accent1"/>
          <w:sz w:val="28"/>
          <w:szCs w:val="28"/>
        </w:rPr>
        <w:t>,</w:t>
      </w:r>
    </w:p>
    <w:p w14:paraId="3BB6D1E4" w14:textId="77777777" w:rsidR="0046037C" w:rsidRPr="003E7B77" w:rsidRDefault="0046037C" w:rsidP="0046037C">
      <w:pPr>
        <w:rPr>
          <w:rFonts w:eastAsia="Times New Roman" w:cstheme="minorHAnsi"/>
          <w:color w:val="4472C4" w:themeColor="accent1"/>
          <w:sz w:val="28"/>
          <w:szCs w:val="28"/>
        </w:rPr>
      </w:pPr>
      <w:r w:rsidRPr="003E7B77">
        <w:rPr>
          <w:rFonts w:eastAsia="Times New Roman" w:cstheme="minorHAnsi"/>
          <w:color w:val="4472C4" w:themeColor="accent1"/>
          <w:sz w:val="28"/>
          <w:szCs w:val="28"/>
        </w:rPr>
        <w:t>Bristol,</w:t>
      </w:r>
    </w:p>
    <w:p w14:paraId="6F9EDD49" w14:textId="77777777" w:rsidR="0046037C" w:rsidRPr="003E7B77" w:rsidRDefault="0046037C" w:rsidP="0046037C">
      <w:r w:rsidRPr="003E7B77">
        <w:rPr>
          <w:rFonts w:cstheme="minorHAnsi"/>
          <w:color w:val="4472C4" w:themeColor="accent1"/>
          <w:sz w:val="28"/>
          <w:szCs w:val="28"/>
        </w:rPr>
        <w:t>BS13 7TT</w:t>
      </w:r>
    </w:p>
    <w:p w14:paraId="77E4176E" w14:textId="77777777" w:rsidR="00642886" w:rsidRPr="003E7B77" w:rsidRDefault="00642886" w:rsidP="00642886">
      <w:pPr>
        <w:rPr>
          <w:color w:val="2F5496" w:themeColor="accent1" w:themeShade="BF"/>
        </w:rPr>
      </w:pPr>
    </w:p>
    <w:p w14:paraId="0168ABA9" w14:textId="12E49713" w:rsidR="0046037C" w:rsidRPr="003E7B77" w:rsidRDefault="0046037C" w:rsidP="0046037C">
      <w:pPr>
        <w:tabs>
          <w:tab w:val="left" w:pos="2415"/>
        </w:tabs>
        <w:spacing w:after="160" w:line="259" w:lineRule="auto"/>
        <w:rPr>
          <w:rFonts w:eastAsiaTheme="minorHAnsi" w:cstheme="minorHAnsi"/>
          <w:b/>
          <w:bCs/>
          <w:sz w:val="20"/>
          <w:szCs w:val="20"/>
        </w:rPr>
      </w:pPr>
      <w:r w:rsidRPr="003E7B77">
        <w:rPr>
          <w:rFonts w:eastAsiaTheme="minorHAnsi" w:cstheme="minorHAnsi"/>
          <w:b/>
          <w:bCs/>
          <w:sz w:val="20"/>
          <w:szCs w:val="20"/>
        </w:rPr>
        <w:lastRenderedPageBreak/>
        <w:t>Document Control</w:t>
      </w:r>
    </w:p>
    <w:p w14:paraId="5DBE1D05" w14:textId="5940795A" w:rsidR="0082600D" w:rsidRPr="003E7B77" w:rsidRDefault="0082600D" w:rsidP="003B227C">
      <w:pPr>
        <w:pStyle w:val="NoSpacing"/>
        <w:tabs>
          <w:tab w:val="left" w:pos="3585"/>
        </w:tabs>
        <w:rPr>
          <w:rFonts w:ascii="Calibri" w:hAnsi="Calibri"/>
          <w:color w:val="44546A" w:themeColor="text2"/>
          <w:sz w:val="36"/>
          <w:szCs w:val="36"/>
          <w:lang w:val="en-GB"/>
        </w:rPr>
      </w:pPr>
    </w:p>
    <w:p w14:paraId="014D1AFC" w14:textId="77777777" w:rsidR="008E4996" w:rsidRPr="003E7B77" w:rsidRDefault="008E4996" w:rsidP="008E4996">
      <w:pPr>
        <w:spacing w:line="360" w:lineRule="auto"/>
        <w:rPr>
          <w:lang w:eastAsia="en-GB"/>
        </w:rPr>
      </w:pPr>
    </w:p>
    <w:p w14:paraId="53C24617" w14:textId="77777777" w:rsidR="008E4996" w:rsidRPr="003E7B77" w:rsidRDefault="008E4996" w:rsidP="008E4996">
      <w:pPr>
        <w:spacing w:line="360" w:lineRule="auto"/>
        <w:rPr>
          <w:lang w:eastAsia="en-GB"/>
        </w:rPr>
      </w:pPr>
    </w:p>
    <w:tbl>
      <w:tblPr>
        <w:tblStyle w:val="TableGrid1"/>
        <w:tblpPr w:leftFromText="180" w:rightFromText="180" w:vertAnchor="page" w:horzAnchor="margin" w:tblpY="2536"/>
        <w:tblW w:w="0" w:type="auto"/>
        <w:tblLook w:val="04A0" w:firstRow="1" w:lastRow="0" w:firstColumn="1" w:lastColumn="0" w:noHBand="0" w:noVBand="1"/>
      </w:tblPr>
      <w:tblGrid>
        <w:gridCol w:w="2405"/>
        <w:gridCol w:w="5670"/>
      </w:tblGrid>
      <w:tr w:rsidR="00642886" w:rsidRPr="003E7B77" w14:paraId="63C76A66" w14:textId="77777777" w:rsidTr="0046037C">
        <w:tc>
          <w:tcPr>
            <w:tcW w:w="2405" w:type="dxa"/>
            <w:shd w:val="clear" w:color="auto" w:fill="B4C6E7" w:themeFill="accent1" w:themeFillTint="66"/>
          </w:tcPr>
          <w:p w14:paraId="5C9369F8" w14:textId="77777777" w:rsidR="00642886" w:rsidRPr="003E7B77" w:rsidRDefault="00642886" w:rsidP="0046037C">
            <w:pPr>
              <w:tabs>
                <w:tab w:val="left" w:pos="2415"/>
              </w:tabs>
              <w:spacing w:after="0" w:line="240" w:lineRule="auto"/>
              <w:rPr>
                <w:rFonts w:eastAsiaTheme="minorEastAsia" w:cstheme="minorHAnsi"/>
                <w:b/>
                <w:bCs/>
                <w:sz w:val="20"/>
                <w:szCs w:val="20"/>
              </w:rPr>
            </w:pPr>
            <w:bookmarkStart w:id="2" w:name="_Hlk112150950"/>
            <w:r w:rsidRPr="003E7B77">
              <w:rPr>
                <w:rFonts w:eastAsiaTheme="minorEastAsia" w:cstheme="minorHAnsi"/>
                <w:b/>
                <w:bCs/>
                <w:sz w:val="20"/>
                <w:szCs w:val="20"/>
              </w:rPr>
              <w:t>Document Title</w:t>
            </w:r>
          </w:p>
          <w:p w14:paraId="1E55493B" w14:textId="77777777" w:rsidR="00642886" w:rsidRPr="003E7B77" w:rsidRDefault="00642886" w:rsidP="0046037C">
            <w:pPr>
              <w:tabs>
                <w:tab w:val="left" w:pos="2415"/>
              </w:tabs>
              <w:spacing w:after="0" w:line="240" w:lineRule="auto"/>
              <w:rPr>
                <w:rFonts w:eastAsiaTheme="minorEastAsia" w:cstheme="minorHAnsi"/>
                <w:b/>
                <w:bCs/>
                <w:sz w:val="20"/>
                <w:szCs w:val="20"/>
              </w:rPr>
            </w:pPr>
          </w:p>
        </w:tc>
        <w:tc>
          <w:tcPr>
            <w:tcW w:w="5670" w:type="dxa"/>
          </w:tcPr>
          <w:p w14:paraId="48E712C2" w14:textId="0B328349" w:rsidR="00642886" w:rsidRPr="003E7B77" w:rsidRDefault="00203F4B" w:rsidP="0046037C">
            <w:pPr>
              <w:tabs>
                <w:tab w:val="left" w:pos="2415"/>
              </w:tabs>
              <w:spacing w:after="0" w:line="240" w:lineRule="auto"/>
              <w:rPr>
                <w:rFonts w:eastAsiaTheme="minorEastAsia" w:cstheme="minorHAnsi"/>
                <w:sz w:val="20"/>
                <w:szCs w:val="20"/>
              </w:rPr>
            </w:pPr>
            <w:r w:rsidRPr="003E7B77">
              <w:rPr>
                <w:rFonts w:eastAsiaTheme="minorEastAsia" w:cstheme="minorHAnsi"/>
                <w:sz w:val="20"/>
                <w:szCs w:val="20"/>
              </w:rPr>
              <w:t>Odour Management Plan</w:t>
            </w:r>
          </w:p>
        </w:tc>
      </w:tr>
      <w:tr w:rsidR="00642886" w:rsidRPr="003E7B77" w14:paraId="438679E6" w14:textId="77777777" w:rsidTr="0046037C">
        <w:tc>
          <w:tcPr>
            <w:tcW w:w="2405" w:type="dxa"/>
            <w:shd w:val="clear" w:color="auto" w:fill="B4C6E7" w:themeFill="accent1" w:themeFillTint="66"/>
          </w:tcPr>
          <w:p w14:paraId="7449C7A8" w14:textId="77777777" w:rsidR="00642886" w:rsidRPr="003E7B77" w:rsidRDefault="00642886" w:rsidP="0046037C">
            <w:pPr>
              <w:tabs>
                <w:tab w:val="left" w:pos="2415"/>
              </w:tabs>
              <w:spacing w:after="0" w:line="240" w:lineRule="auto"/>
              <w:rPr>
                <w:rFonts w:eastAsiaTheme="minorEastAsia" w:cstheme="minorHAnsi"/>
                <w:b/>
                <w:bCs/>
                <w:sz w:val="20"/>
                <w:szCs w:val="20"/>
              </w:rPr>
            </w:pPr>
            <w:r w:rsidRPr="003E7B77">
              <w:rPr>
                <w:rFonts w:eastAsiaTheme="minorEastAsia" w:cstheme="minorHAnsi"/>
                <w:b/>
                <w:bCs/>
                <w:sz w:val="20"/>
                <w:szCs w:val="20"/>
              </w:rPr>
              <w:t>Revision</w:t>
            </w:r>
          </w:p>
          <w:p w14:paraId="4D7D7ADB" w14:textId="77777777" w:rsidR="00642886" w:rsidRPr="003E7B77" w:rsidRDefault="00642886" w:rsidP="0046037C">
            <w:pPr>
              <w:tabs>
                <w:tab w:val="left" w:pos="2415"/>
              </w:tabs>
              <w:spacing w:after="0" w:line="240" w:lineRule="auto"/>
              <w:rPr>
                <w:rFonts w:eastAsiaTheme="minorEastAsia" w:cstheme="minorHAnsi"/>
                <w:b/>
                <w:bCs/>
                <w:sz w:val="20"/>
                <w:szCs w:val="20"/>
              </w:rPr>
            </w:pPr>
          </w:p>
        </w:tc>
        <w:tc>
          <w:tcPr>
            <w:tcW w:w="5670" w:type="dxa"/>
          </w:tcPr>
          <w:p w14:paraId="61DF0317" w14:textId="5C0DA9AB" w:rsidR="00642886" w:rsidRPr="003E7B77" w:rsidRDefault="0046037C" w:rsidP="0046037C">
            <w:pPr>
              <w:tabs>
                <w:tab w:val="left" w:pos="2415"/>
              </w:tabs>
              <w:spacing w:after="0" w:line="240" w:lineRule="auto"/>
              <w:rPr>
                <w:rFonts w:eastAsiaTheme="minorEastAsia" w:cstheme="minorHAnsi"/>
                <w:sz w:val="20"/>
                <w:szCs w:val="20"/>
              </w:rPr>
            </w:pPr>
            <w:r w:rsidRPr="003E7B77">
              <w:rPr>
                <w:rFonts w:eastAsiaTheme="minorEastAsia" w:cstheme="minorHAnsi"/>
                <w:sz w:val="20"/>
                <w:szCs w:val="20"/>
              </w:rPr>
              <w:t>1.0</w:t>
            </w:r>
          </w:p>
        </w:tc>
      </w:tr>
      <w:tr w:rsidR="00642886" w:rsidRPr="003E7B77" w14:paraId="5A935153" w14:textId="77777777" w:rsidTr="0046037C">
        <w:tc>
          <w:tcPr>
            <w:tcW w:w="2405" w:type="dxa"/>
            <w:shd w:val="clear" w:color="auto" w:fill="B4C6E7" w:themeFill="accent1" w:themeFillTint="66"/>
          </w:tcPr>
          <w:p w14:paraId="18FF3FA7" w14:textId="77777777" w:rsidR="00642886" w:rsidRPr="003E7B77" w:rsidRDefault="00642886" w:rsidP="0046037C">
            <w:pPr>
              <w:tabs>
                <w:tab w:val="left" w:pos="2415"/>
              </w:tabs>
              <w:spacing w:after="0" w:line="240" w:lineRule="auto"/>
              <w:rPr>
                <w:rFonts w:eastAsiaTheme="minorEastAsia" w:cstheme="minorHAnsi"/>
                <w:b/>
                <w:bCs/>
                <w:sz w:val="20"/>
                <w:szCs w:val="20"/>
              </w:rPr>
            </w:pPr>
            <w:r w:rsidRPr="003E7B77">
              <w:rPr>
                <w:rFonts w:eastAsiaTheme="minorEastAsia" w:cstheme="minorHAnsi"/>
                <w:b/>
                <w:bCs/>
                <w:sz w:val="20"/>
                <w:szCs w:val="20"/>
              </w:rPr>
              <w:t>Date</w:t>
            </w:r>
          </w:p>
          <w:p w14:paraId="1339AE01" w14:textId="77777777" w:rsidR="00642886" w:rsidRPr="003E7B77" w:rsidRDefault="00642886" w:rsidP="0046037C">
            <w:pPr>
              <w:tabs>
                <w:tab w:val="left" w:pos="2415"/>
              </w:tabs>
              <w:spacing w:after="0" w:line="240" w:lineRule="auto"/>
              <w:rPr>
                <w:rFonts w:eastAsiaTheme="minorEastAsia" w:cstheme="minorHAnsi"/>
                <w:b/>
                <w:bCs/>
                <w:sz w:val="20"/>
                <w:szCs w:val="20"/>
              </w:rPr>
            </w:pPr>
          </w:p>
        </w:tc>
        <w:tc>
          <w:tcPr>
            <w:tcW w:w="5670" w:type="dxa"/>
          </w:tcPr>
          <w:p w14:paraId="26D52904" w14:textId="3C1C7771" w:rsidR="00642886" w:rsidRPr="003E7B77" w:rsidRDefault="004509A2" w:rsidP="0046037C">
            <w:pPr>
              <w:tabs>
                <w:tab w:val="left" w:pos="2415"/>
              </w:tabs>
              <w:spacing w:after="0" w:line="240" w:lineRule="auto"/>
              <w:rPr>
                <w:rFonts w:eastAsiaTheme="minorEastAsia" w:cstheme="minorHAnsi"/>
                <w:sz w:val="20"/>
                <w:szCs w:val="20"/>
              </w:rPr>
            </w:pPr>
            <w:r w:rsidRPr="003E7B77">
              <w:rPr>
                <w:rFonts w:eastAsiaTheme="minorEastAsia" w:cstheme="minorHAnsi"/>
                <w:sz w:val="20"/>
                <w:szCs w:val="20"/>
              </w:rPr>
              <w:t>30-09-</w:t>
            </w:r>
            <w:r w:rsidR="00653D54" w:rsidRPr="003E7B77">
              <w:rPr>
                <w:rFonts w:eastAsiaTheme="minorEastAsia" w:cstheme="minorHAnsi"/>
                <w:sz w:val="20"/>
                <w:szCs w:val="20"/>
              </w:rPr>
              <w:t>24</w:t>
            </w:r>
          </w:p>
        </w:tc>
      </w:tr>
      <w:tr w:rsidR="00642886" w:rsidRPr="003E7B77" w14:paraId="2997539E" w14:textId="77777777" w:rsidTr="0046037C">
        <w:tc>
          <w:tcPr>
            <w:tcW w:w="2405" w:type="dxa"/>
            <w:shd w:val="clear" w:color="auto" w:fill="B4C6E7" w:themeFill="accent1" w:themeFillTint="66"/>
          </w:tcPr>
          <w:p w14:paraId="60A3B2F2" w14:textId="77777777" w:rsidR="00642886" w:rsidRPr="003E7B77" w:rsidRDefault="00642886" w:rsidP="0046037C">
            <w:pPr>
              <w:tabs>
                <w:tab w:val="left" w:pos="2415"/>
              </w:tabs>
              <w:spacing w:after="0" w:line="240" w:lineRule="auto"/>
              <w:rPr>
                <w:rFonts w:eastAsiaTheme="minorEastAsia" w:cstheme="minorHAnsi"/>
                <w:b/>
                <w:bCs/>
                <w:sz w:val="20"/>
                <w:szCs w:val="20"/>
              </w:rPr>
            </w:pPr>
            <w:r w:rsidRPr="003E7B77">
              <w:rPr>
                <w:rFonts w:eastAsiaTheme="minorEastAsia" w:cstheme="minorHAnsi"/>
                <w:b/>
                <w:bCs/>
                <w:sz w:val="20"/>
                <w:szCs w:val="20"/>
              </w:rPr>
              <w:t>Document Reference</w:t>
            </w:r>
          </w:p>
          <w:p w14:paraId="0314C6EF" w14:textId="77777777" w:rsidR="00642886" w:rsidRPr="003E7B77" w:rsidRDefault="00642886" w:rsidP="0046037C">
            <w:pPr>
              <w:tabs>
                <w:tab w:val="left" w:pos="2415"/>
              </w:tabs>
              <w:spacing w:after="0" w:line="240" w:lineRule="auto"/>
              <w:rPr>
                <w:rFonts w:eastAsiaTheme="minorEastAsia" w:cstheme="minorHAnsi"/>
                <w:b/>
                <w:bCs/>
                <w:sz w:val="20"/>
                <w:szCs w:val="20"/>
              </w:rPr>
            </w:pPr>
          </w:p>
        </w:tc>
        <w:tc>
          <w:tcPr>
            <w:tcW w:w="5670" w:type="dxa"/>
          </w:tcPr>
          <w:p w14:paraId="4F206A35" w14:textId="568ADEF7" w:rsidR="00642886" w:rsidRPr="003E7B77" w:rsidRDefault="00642886" w:rsidP="0046037C">
            <w:pPr>
              <w:tabs>
                <w:tab w:val="left" w:pos="2415"/>
              </w:tabs>
              <w:spacing w:after="0" w:line="240" w:lineRule="auto"/>
              <w:rPr>
                <w:rFonts w:eastAsiaTheme="minorEastAsia" w:cstheme="minorHAnsi"/>
                <w:sz w:val="20"/>
                <w:szCs w:val="20"/>
              </w:rPr>
            </w:pPr>
            <w:r w:rsidRPr="003E7B77">
              <w:rPr>
                <w:rFonts w:eastAsiaTheme="minorEastAsia" w:cstheme="minorHAnsi"/>
                <w:sz w:val="20"/>
                <w:szCs w:val="20"/>
              </w:rPr>
              <w:t xml:space="preserve">ETM </w:t>
            </w:r>
            <w:r w:rsidR="0046037C" w:rsidRPr="003E7B77">
              <w:rPr>
                <w:rFonts w:eastAsiaTheme="minorEastAsia" w:cstheme="minorHAnsi"/>
                <w:sz w:val="20"/>
                <w:szCs w:val="20"/>
              </w:rPr>
              <w:t>Caters Road</w:t>
            </w:r>
            <w:r w:rsidRPr="003E7B77">
              <w:rPr>
                <w:rFonts w:eastAsiaTheme="minorEastAsia" w:cstheme="minorHAnsi"/>
                <w:sz w:val="20"/>
                <w:szCs w:val="20"/>
              </w:rPr>
              <w:t xml:space="preserve"> </w:t>
            </w:r>
            <w:r w:rsidR="00203F4B" w:rsidRPr="003E7B77">
              <w:rPr>
                <w:rFonts w:eastAsiaTheme="minorEastAsia" w:cstheme="minorHAnsi"/>
                <w:sz w:val="20"/>
                <w:szCs w:val="20"/>
              </w:rPr>
              <w:t>OMP</w:t>
            </w:r>
            <w:r w:rsidR="00653D54" w:rsidRPr="003E7B77">
              <w:rPr>
                <w:rFonts w:eastAsiaTheme="minorEastAsia" w:cstheme="minorHAnsi"/>
                <w:sz w:val="20"/>
                <w:szCs w:val="20"/>
              </w:rPr>
              <w:t xml:space="preserve"> </w:t>
            </w:r>
            <w:r w:rsidR="004509A2" w:rsidRPr="003E7B77">
              <w:rPr>
                <w:rFonts w:eastAsiaTheme="minorEastAsia" w:cstheme="minorHAnsi"/>
                <w:sz w:val="20"/>
                <w:szCs w:val="20"/>
              </w:rPr>
              <w:t>30-09-24</w:t>
            </w:r>
          </w:p>
        </w:tc>
      </w:tr>
      <w:tr w:rsidR="00642886" w:rsidRPr="003E7B77" w14:paraId="190C46A5" w14:textId="77777777" w:rsidTr="0046037C">
        <w:tc>
          <w:tcPr>
            <w:tcW w:w="2405" w:type="dxa"/>
            <w:shd w:val="clear" w:color="auto" w:fill="B4C6E7" w:themeFill="accent1" w:themeFillTint="66"/>
          </w:tcPr>
          <w:p w14:paraId="2D6F8F25" w14:textId="77777777" w:rsidR="00642886" w:rsidRPr="003E7B77" w:rsidRDefault="00642886" w:rsidP="0046037C">
            <w:pPr>
              <w:tabs>
                <w:tab w:val="left" w:pos="2415"/>
              </w:tabs>
              <w:spacing w:after="0" w:line="240" w:lineRule="auto"/>
              <w:rPr>
                <w:rFonts w:eastAsiaTheme="minorEastAsia" w:cstheme="minorHAnsi"/>
                <w:b/>
                <w:bCs/>
                <w:sz w:val="20"/>
                <w:szCs w:val="20"/>
              </w:rPr>
            </w:pPr>
            <w:r w:rsidRPr="003E7B77">
              <w:rPr>
                <w:rFonts w:eastAsiaTheme="minorEastAsia" w:cstheme="minorHAnsi"/>
                <w:b/>
                <w:bCs/>
                <w:sz w:val="20"/>
                <w:szCs w:val="20"/>
              </w:rPr>
              <w:t>Prepared For</w:t>
            </w:r>
          </w:p>
          <w:p w14:paraId="2BD34181" w14:textId="77777777" w:rsidR="00642886" w:rsidRPr="003E7B77" w:rsidRDefault="00642886" w:rsidP="0046037C">
            <w:pPr>
              <w:tabs>
                <w:tab w:val="left" w:pos="2415"/>
              </w:tabs>
              <w:spacing w:after="0" w:line="240" w:lineRule="auto"/>
              <w:rPr>
                <w:rFonts w:eastAsiaTheme="minorEastAsia" w:cstheme="minorHAnsi"/>
                <w:b/>
                <w:bCs/>
                <w:sz w:val="20"/>
                <w:szCs w:val="20"/>
              </w:rPr>
            </w:pPr>
          </w:p>
        </w:tc>
        <w:tc>
          <w:tcPr>
            <w:tcW w:w="5670" w:type="dxa"/>
          </w:tcPr>
          <w:p w14:paraId="6284BB24" w14:textId="77777777" w:rsidR="00642886" w:rsidRPr="003E7B77" w:rsidRDefault="00642886" w:rsidP="0046037C">
            <w:pPr>
              <w:tabs>
                <w:tab w:val="left" w:pos="2415"/>
              </w:tabs>
              <w:spacing w:after="0" w:line="240" w:lineRule="auto"/>
              <w:rPr>
                <w:rFonts w:eastAsiaTheme="minorEastAsia" w:cstheme="minorHAnsi"/>
                <w:sz w:val="20"/>
                <w:szCs w:val="20"/>
              </w:rPr>
            </w:pPr>
            <w:r w:rsidRPr="003E7B77">
              <w:rPr>
                <w:rFonts w:eastAsiaTheme="minorEastAsia" w:cstheme="minorHAnsi"/>
                <w:sz w:val="20"/>
                <w:szCs w:val="20"/>
              </w:rPr>
              <w:t>ETM Recycling Ltd</w:t>
            </w:r>
          </w:p>
        </w:tc>
      </w:tr>
      <w:tr w:rsidR="00642886" w:rsidRPr="003E7B77" w14:paraId="3FF4F879" w14:textId="77777777" w:rsidTr="0046037C">
        <w:tc>
          <w:tcPr>
            <w:tcW w:w="2405" w:type="dxa"/>
            <w:shd w:val="clear" w:color="auto" w:fill="B4C6E7" w:themeFill="accent1" w:themeFillTint="66"/>
          </w:tcPr>
          <w:p w14:paraId="06FEF75F" w14:textId="77777777" w:rsidR="00642886" w:rsidRPr="003E7B77" w:rsidRDefault="00642886" w:rsidP="0046037C">
            <w:pPr>
              <w:tabs>
                <w:tab w:val="left" w:pos="2415"/>
              </w:tabs>
              <w:spacing w:after="0" w:line="240" w:lineRule="auto"/>
              <w:rPr>
                <w:rFonts w:eastAsiaTheme="minorEastAsia" w:cstheme="minorHAnsi"/>
                <w:b/>
                <w:bCs/>
                <w:sz w:val="20"/>
                <w:szCs w:val="20"/>
              </w:rPr>
            </w:pPr>
            <w:r w:rsidRPr="003E7B77">
              <w:rPr>
                <w:rFonts w:eastAsiaTheme="minorEastAsia" w:cstheme="minorHAnsi"/>
                <w:b/>
                <w:bCs/>
                <w:sz w:val="20"/>
                <w:szCs w:val="20"/>
              </w:rPr>
              <w:t>Authored By</w:t>
            </w:r>
          </w:p>
          <w:p w14:paraId="7E64994D" w14:textId="77777777" w:rsidR="00642886" w:rsidRPr="003E7B77" w:rsidRDefault="00642886" w:rsidP="0046037C">
            <w:pPr>
              <w:tabs>
                <w:tab w:val="left" w:pos="2415"/>
              </w:tabs>
              <w:spacing w:after="0" w:line="240" w:lineRule="auto"/>
              <w:rPr>
                <w:rFonts w:eastAsiaTheme="minorEastAsia" w:cstheme="minorHAnsi"/>
                <w:b/>
                <w:bCs/>
                <w:sz w:val="20"/>
                <w:szCs w:val="20"/>
              </w:rPr>
            </w:pPr>
          </w:p>
        </w:tc>
        <w:tc>
          <w:tcPr>
            <w:tcW w:w="5670" w:type="dxa"/>
          </w:tcPr>
          <w:p w14:paraId="745A1C1A" w14:textId="77777777" w:rsidR="00642886" w:rsidRPr="003E7B77" w:rsidRDefault="00642886" w:rsidP="0046037C">
            <w:pPr>
              <w:tabs>
                <w:tab w:val="left" w:pos="2415"/>
              </w:tabs>
              <w:spacing w:after="0" w:line="240" w:lineRule="auto"/>
              <w:rPr>
                <w:rFonts w:eastAsiaTheme="minorEastAsia" w:cstheme="minorHAnsi"/>
                <w:sz w:val="20"/>
                <w:szCs w:val="20"/>
              </w:rPr>
            </w:pPr>
            <w:r w:rsidRPr="003E7B77">
              <w:rPr>
                <w:rFonts w:eastAsiaTheme="minorEastAsia" w:cstheme="minorHAnsi"/>
                <w:sz w:val="20"/>
                <w:szCs w:val="20"/>
              </w:rPr>
              <w:t>MTS Environmental Ltd</w:t>
            </w:r>
          </w:p>
        </w:tc>
      </w:tr>
      <w:bookmarkEnd w:id="2"/>
    </w:tbl>
    <w:p w14:paraId="48B0AA96" w14:textId="77777777" w:rsidR="008E4996" w:rsidRPr="003E7B77" w:rsidRDefault="008E4996" w:rsidP="008E4996">
      <w:pPr>
        <w:spacing w:line="360" w:lineRule="auto"/>
        <w:rPr>
          <w:lang w:eastAsia="en-GB"/>
        </w:rPr>
      </w:pPr>
    </w:p>
    <w:p w14:paraId="29C498E1" w14:textId="2D272C32" w:rsidR="008E2EE5" w:rsidRPr="003E7B77" w:rsidRDefault="008E2EE5" w:rsidP="008E4996">
      <w:pPr>
        <w:spacing w:line="360" w:lineRule="auto"/>
        <w:rPr>
          <w:lang w:eastAsia="en-GB"/>
        </w:rPr>
      </w:pPr>
      <w:bookmarkStart w:id="3" w:name="_Hlk48314544"/>
    </w:p>
    <w:p w14:paraId="2C5D3BF5" w14:textId="77777777" w:rsidR="0046037C" w:rsidRPr="003E7B77" w:rsidRDefault="0046037C" w:rsidP="00642886">
      <w:pPr>
        <w:rPr>
          <w:lang w:eastAsia="en-GB"/>
        </w:rPr>
      </w:pPr>
    </w:p>
    <w:p w14:paraId="4F4781C6" w14:textId="77777777" w:rsidR="00642886" w:rsidRPr="003E7B77" w:rsidRDefault="00642886" w:rsidP="00642886">
      <w:pPr>
        <w:tabs>
          <w:tab w:val="left" w:pos="2415"/>
        </w:tabs>
        <w:spacing w:after="160" w:line="259" w:lineRule="auto"/>
        <w:rPr>
          <w:rFonts w:eastAsiaTheme="minorHAnsi" w:cstheme="minorHAnsi"/>
          <w:b/>
          <w:bCs/>
          <w:sz w:val="20"/>
          <w:szCs w:val="20"/>
        </w:rPr>
      </w:pPr>
      <w:bookmarkStart w:id="4" w:name="_Hlk142402900"/>
      <w:r w:rsidRPr="003E7B77">
        <w:rPr>
          <w:rFonts w:eastAsiaTheme="minorHAnsi" w:cstheme="minorHAnsi"/>
          <w:b/>
          <w:bCs/>
          <w:sz w:val="20"/>
          <w:szCs w:val="20"/>
        </w:rPr>
        <w:t>Quality Control</w:t>
      </w:r>
    </w:p>
    <w:tbl>
      <w:tblPr>
        <w:tblStyle w:val="TableGrid2"/>
        <w:tblpPr w:leftFromText="180" w:rightFromText="180" w:vertAnchor="text" w:horzAnchor="margin" w:tblpY="2"/>
        <w:tblW w:w="0" w:type="auto"/>
        <w:tblLayout w:type="fixed"/>
        <w:tblLook w:val="04A0" w:firstRow="1" w:lastRow="0" w:firstColumn="1" w:lastColumn="0" w:noHBand="0" w:noVBand="1"/>
      </w:tblPr>
      <w:tblGrid>
        <w:gridCol w:w="985"/>
        <w:gridCol w:w="990"/>
        <w:gridCol w:w="1350"/>
        <w:gridCol w:w="1440"/>
        <w:gridCol w:w="1517"/>
        <w:gridCol w:w="1018"/>
        <w:gridCol w:w="1716"/>
      </w:tblGrid>
      <w:tr w:rsidR="00A4312E" w:rsidRPr="003E7B77" w14:paraId="0FC146E1" w14:textId="77777777" w:rsidTr="6B194723">
        <w:tc>
          <w:tcPr>
            <w:tcW w:w="985" w:type="dxa"/>
            <w:shd w:val="clear" w:color="auto" w:fill="B4C6E7" w:themeFill="accent1" w:themeFillTint="66"/>
          </w:tcPr>
          <w:p w14:paraId="054A6758" w14:textId="77777777" w:rsidR="00642886" w:rsidRPr="003E7B77" w:rsidRDefault="00642886" w:rsidP="00642886">
            <w:pPr>
              <w:tabs>
                <w:tab w:val="left" w:pos="2415"/>
              </w:tabs>
              <w:spacing w:after="0" w:line="240" w:lineRule="auto"/>
              <w:rPr>
                <w:rFonts w:eastAsiaTheme="minorEastAsia" w:cstheme="minorHAnsi"/>
                <w:b/>
                <w:bCs/>
                <w:sz w:val="20"/>
                <w:szCs w:val="20"/>
              </w:rPr>
            </w:pPr>
            <w:r w:rsidRPr="003E7B77">
              <w:rPr>
                <w:rFonts w:eastAsiaTheme="minorEastAsia" w:cstheme="minorHAnsi"/>
                <w:b/>
                <w:bCs/>
                <w:sz w:val="20"/>
                <w:szCs w:val="20"/>
              </w:rPr>
              <w:t>Revision No.</w:t>
            </w:r>
          </w:p>
        </w:tc>
        <w:tc>
          <w:tcPr>
            <w:tcW w:w="990" w:type="dxa"/>
            <w:shd w:val="clear" w:color="auto" w:fill="B4C6E7" w:themeFill="accent1" w:themeFillTint="66"/>
          </w:tcPr>
          <w:p w14:paraId="126B495A" w14:textId="77777777" w:rsidR="00642886" w:rsidRPr="003E7B77" w:rsidRDefault="00642886" w:rsidP="00642886">
            <w:pPr>
              <w:tabs>
                <w:tab w:val="left" w:pos="2415"/>
              </w:tabs>
              <w:spacing w:after="0" w:line="240" w:lineRule="auto"/>
              <w:rPr>
                <w:rFonts w:eastAsiaTheme="minorEastAsia" w:cstheme="minorHAnsi"/>
                <w:b/>
                <w:bCs/>
                <w:sz w:val="20"/>
                <w:szCs w:val="20"/>
              </w:rPr>
            </w:pPr>
            <w:r w:rsidRPr="003E7B77">
              <w:rPr>
                <w:rFonts w:eastAsiaTheme="minorEastAsia" w:cstheme="minorHAnsi"/>
                <w:b/>
                <w:bCs/>
                <w:sz w:val="20"/>
                <w:szCs w:val="20"/>
              </w:rPr>
              <w:t>Date Revised</w:t>
            </w:r>
          </w:p>
        </w:tc>
        <w:tc>
          <w:tcPr>
            <w:tcW w:w="1350" w:type="dxa"/>
            <w:shd w:val="clear" w:color="auto" w:fill="B4C6E7" w:themeFill="accent1" w:themeFillTint="66"/>
          </w:tcPr>
          <w:p w14:paraId="38E9C5E1" w14:textId="77777777" w:rsidR="00642886" w:rsidRPr="003E7B77" w:rsidRDefault="00642886" w:rsidP="00642886">
            <w:pPr>
              <w:tabs>
                <w:tab w:val="left" w:pos="2415"/>
              </w:tabs>
              <w:spacing w:after="0" w:line="240" w:lineRule="auto"/>
              <w:rPr>
                <w:rFonts w:eastAsiaTheme="minorEastAsia" w:cstheme="minorHAnsi"/>
                <w:b/>
                <w:bCs/>
                <w:sz w:val="20"/>
                <w:szCs w:val="20"/>
              </w:rPr>
            </w:pPr>
            <w:r w:rsidRPr="003E7B77">
              <w:rPr>
                <w:rFonts w:eastAsiaTheme="minorEastAsia" w:cstheme="minorHAnsi"/>
                <w:b/>
                <w:bCs/>
                <w:sz w:val="20"/>
                <w:szCs w:val="20"/>
              </w:rPr>
              <w:t>Amendments</w:t>
            </w:r>
          </w:p>
        </w:tc>
        <w:tc>
          <w:tcPr>
            <w:tcW w:w="1440" w:type="dxa"/>
            <w:shd w:val="clear" w:color="auto" w:fill="B4C6E7" w:themeFill="accent1" w:themeFillTint="66"/>
          </w:tcPr>
          <w:p w14:paraId="7B592DD0" w14:textId="77777777" w:rsidR="00642886" w:rsidRPr="003E7B77" w:rsidRDefault="00642886" w:rsidP="00642886">
            <w:pPr>
              <w:tabs>
                <w:tab w:val="left" w:pos="2415"/>
              </w:tabs>
              <w:spacing w:after="0" w:line="240" w:lineRule="auto"/>
              <w:rPr>
                <w:rFonts w:eastAsiaTheme="minorEastAsia" w:cstheme="minorHAnsi"/>
                <w:b/>
                <w:bCs/>
                <w:sz w:val="20"/>
                <w:szCs w:val="20"/>
              </w:rPr>
            </w:pPr>
            <w:r w:rsidRPr="003E7B77">
              <w:rPr>
                <w:rFonts w:eastAsiaTheme="minorEastAsia" w:cstheme="minorHAnsi"/>
                <w:b/>
                <w:bCs/>
                <w:sz w:val="20"/>
                <w:szCs w:val="20"/>
              </w:rPr>
              <w:t>Authored By</w:t>
            </w:r>
          </w:p>
        </w:tc>
        <w:tc>
          <w:tcPr>
            <w:tcW w:w="1517" w:type="dxa"/>
            <w:shd w:val="clear" w:color="auto" w:fill="B4C6E7" w:themeFill="accent1" w:themeFillTint="66"/>
          </w:tcPr>
          <w:p w14:paraId="273F860A" w14:textId="77777777" w:rsidR="00642886" w:rsidRPr="003E7B77" w:rsidRDefault="00642886" w:rsidP="00642886">
            <w:pPr>
              <w:tabs>
                <w:tab w:val="left" w:pos="2415"/>
              </w:tabs>
              <w:spacing w:after="0" w:line="240" w:lineRule="auto"/>
              <w:rPr>
                <w:rFonts w:eastAsiaTheme="minorEastAsia" w:cstheme="minorHAnsi"/>
                <w:b/>
                <w:bCs/>
                <w:sz w:val="20"/>
                <w:szCs w:val="20"/>
              </w:rPr>
            </w:pPr>
            <w:r w:rsidRPr="003E7B77">
              <w:rPr>
                <w:rFonts w:eastAsiaTheme="minorEastAsia" w:cstheme="minorHAnsi"/>
                <w:b/>
                <w:bCs/>
                <w:sz w:val="20"/>
                <w:szCs w:val="20"/>
              </w:rPr>
              <w:t>Sign Off</w:t>
            </w:r>
          </w:p>
        </w:tc>
        <w:tc>
          <w:tcPr>
            <w:tcW w:w="1018" w:type="dxa"/>
            <w:shd w:val="clear" w:color="auto" w:fill="B4C6E7" w:themeFill="accent1" w:themeFillTint="66"/>
          </w:tcPr>
          <w:p w14:paraId="4B0602AD" w14:textId="77777777" w:rsidR="00642886" w:rsidRPr="003E7B77" w:rsidRDefault="00642886" w:rsidP="00642886">
            <w:pPr>
              <w:tabs>
                <w:tab w:val="left" w:pos="2415"/>
              </w:tabs>
              <w:spacing w:after="0" w:line="240" w:lineRule="auto"/>
              <w:rPr>
                <w:rFonts w:eastAsiaTheme="minorEastAsia" w:cstheme="minorHAnsi"/>
                <w:b/>
                <w:bCs/>
                <w:sz w:val="20"/>
                <w:szCs w:val="20"/>
              </w:rPr>
            </w:pPr>
            <w:r w:rsidRPr="003E7B77">
              <w:rPr>
                <w:rFonts w:eastAsiaTheme="minorEastAsia" w:cstheme="minorHAnsi"/>
                <w:b/>
                <w:bCs/>
                <w:sz w:val="20"/>
                <w:szCs w:val="20"/>
              </w:rPr>
              <w:t>Approved By</w:t>
            </w:r>
          </w:p>
        </w:tc>
        <w:tc>
          <w:tcPr>
            <w:tcW w:w="1716" w:type="dxa"/>
            <w:shd w:val="clear" w:color="auto" w:fill="B4C6E7" w:themeFill="accent1" w:themeFillTint="66"/>
          </w:tcPr>
          <w:p w14:paraId="40A186E8" w14:textId="77777777" w:rsidR="00642886" w:rsidRPr="003E7B77" w:rsidRDefault="00642886" w:rsidP="00642886">
            <w:pPr>
              <w:tabs>
                <w:tab w:val="left" w:pos="2415"/>
              </w:tabs>
              <w:spacing w:after="0" w:line="240" w:lineRule="auto"/>
              <w:rPr>
                <w:rFonts w:eastAsiaTheme="minorEastAsia" w:cstheme="minorHAnsi"/>
                <w:b/>
                <w:bCs/>
                <w:sz w:val="20"/>
                <w:szCs w:val="20"/>
              </w:rPr>
            </w:pPr>
            <w:r w:rsidRPr="003E7B77">
              <w:rPr>
                <w:rFonts w:eastAsiaTheme="minorEastAsia" w:cstheme="minorHAnsi"/>
                <w:b/>
                <w:bCs/>
                <w:sz w:val="20"/>
                <w:szCs w:val="20"/>
              </w:rPr>
              <w:t>Sign Off</w:t>
            </w:r>
          </w:p>
        </w:tc>
      </w:tr>
      <w:tr w:rsidR="00D002CA" w:rsidRPr="003E7B77" w14:paraId="7F90F01C" w14:textId="77777777" w:rsidTr="00357025">
        <w:trPr>
          <w:trHeight w:val="900"/>
        </w:trPr>
        <w:tc>
          <w:tcPr>
            <w:tcW w:w="985" w:type="dxa"/>
          </w:tcPr>
          <w:p w14:paraId="4E357D20" w14:textId="20DB88F6" w:rsidR="00D002CA" w:rsidRPr="003E7B77" w:rsidRDefault="0046037C" w:rsidP="00D002CA">
            <w:pPr>
              <w:tabs>
                <w:tab w:val="left" w:pos="2415"/>
              </w:tabs>
              <w:spacing w:after="0" w:line="240" w:lineRule="auto"/>
              <w:rPr>
                <w:rFonts w:eastAsiaTheme="minorEastAsia" w:cstheme="minorHAnsi"/>
                <w:sz w:val="20"/>
                <w:szCs w:val="20"/>
              </w:rPr>
            </w:pPr>
            <w:r w:rsidRPr="003E7B77">
              <w:rPr>
                <w:rFonts w:eastAsiaTheme="minorEastAsia" w:cstheme="minorHAnsi"/>
                <w:sz w:val="20"/>
                <w:szCs w:val="20"/>
              </w:rPr>
              <w:t>1</w:t>
            </w:r>
            <w:r w:rsidR="00D002CA" w:rsidRPr="003E7B77">
              <w:rPr>
                <w:rFonts w:eastAsiaTheme="minorEastAsia" w:cstheme="minorHAnsi"/>
                <w:sz w:val="20"/>
                <w:szCs w:val="20"/>
              </w:rPr>
              <w:t>.0</w:t>
            </w:r>
          </w:p>
        </w:tc>
        <w:tc>
          <w:tcPr>
            <w:tcW w:w="990" w:type="dxa"/>
          </w:tcPr>
          <w:p w14:paraId="750E1DBF" w14:textId="4814FFB9" w:rsidR="00D002CA" w:rsidRPr="003E7B77" w:rsidRDefault="004509A2" w:rsidP="00D002CA">
            <w:pPr>
              <w:tabs>
                <w:tab w:val="left" w:pos="2415"/>
              </w:tabs>
              <w:spacing w:after="0" w:line="240" w:lineRule="auto"/>
              <w:rPr>
                <w:rFonts w:eastAsiaTheme="minorEastAsia" w:cstheme="minorHAnsi"/>
                <w:sz w:val="20"/>
                <w:szCs w:val="20"/>
              </w:rPr>
            </w:pPr>
            <w:r w:rsidRPr="003E7B77">
              <w:rPr>
                <w:rFonts w:eastAsiaTheme="minorEastAsia" w:cstheme="minorHAnsi"/>
                <w:sz w:val="20"/>
                <w:szCs w:val="20"/>
              </w:rPr>
              <w:t>30-09-24</w:t>
            </w:r>
          </w:p>
        </w:tc>
        <w:tc>
          <w:tcPr>
            <w:tcW w:w="1350" w:type="dxa"/>
          </w:tcPr>
          <w:p w14:paraId="39982285" w14:textId="7C5249DC" w:rsidR="00D002CA" w:rsidRPr="003E7B77" w:rsidRDefault="0046037C" w:rsidP="00D002CA">
            <w:pPr>
              <w:tabs>
                <w:tab w:val="left" w:pos="2415"/>
              </w:tabs>
              <w:spacing w:after="0" w:line="240" w:lineRule="auto"/>
              <w:rPr>
                <w:rFonts w:eastAsiaTheme="minorEastAsia" w:cstheme="minorHAnsi"/>
                <w:sz w:val="20"/>
                <w:szCs w:val="20"/>
              </w:rPr>
            </w:pPr>
            <w:r w:rsidRPr="003E7B77">
              <w:rPr>
                <w:rFonts w:eastAsiaTheme="minorEastAsia" w:cstheme="minorHAnsi"/>
                <w:sz w:val="20"/>
                <w:szCs w:val="20"/>
              </w:rPr>
              <w:t>Original Draft</w:t>
            </w:r>
          </w:p>
        </w:tc>
        <w:tc>
          <w:tcPr>
            <w:tcW w:w="1440" w:type="dxa"/>
          </w:tcPr>
          <w:p w14:paraId="1C712528" w14:textId="3DCE02EE" w:rsidR="00D002CA" w:rsidRPr="003E7B77" w:rsidRDefault="00D002CA" w:rsidP="00D002CA">
            <w:pPr>
              <w:tabs>
                <w:tab w:val="left" w:pos="2415"/>
              </w:tabs>
              <w:spacing w:after="0" w:line="240" w:lineRule="auto"/>
              <w:rPr>
                <w:rFonts w:eastAsiaTheme="minorEastAsia" w:cstheme="minorHAnsi"/>
                <w:sz w:val="20"/>
                <w:szCs w:val="20"/>
              </w:rPr>
            </w:pPr>
            <w:r w:rsidRPr="003E7B77">
              <w:rPr>
                <w:rFonts w:eastAsiaTheme="minorEastAsia" w:cstheme="minorHAnsi"/>
                <w:sz w:val="20"/>
                <w:szCs w:val="20"/>
              </w:rPr>
              <w:t>Shawn Almeida</w:t>
            </w:r>
          </w:p>
        </w:tc>
        <w:tc>
          <w:tcPr>
            <w:tcW w:w="1517" w:type="dxa"/>
          </w:tcPr>
          <w:p w14:paraId="3BAB2508" w14:textId="4E7436ED" w:rsidR="00D002CA" w:rsidRPr="003E7B77" w:rsidRDefault="00D002CA" w:rsidP="00D002CA">
            <w:pPr>
              <w:tabs>
                <w:tab w:val="left" w:pos="2415"/>
              </w:tabs>
              <w:spacing w:after="0" w:line="240" w:lineRule="auto"/>
            </w:pPr>
          </w:p>
        </w:tc>
        <w:tc>
          <w:tcPr>
            <w:tcW w:w="1018" w:type="dxa"/>
          </w:tcPr>
          <w:p w14:paraId="2FB871E8" w14:textId="5E645111" w:rsidR="00D002CA" w:rsidRPr="003E7B77" w:rsidRDefault="00D002CA" w:rsidP="00D002CA">
            <w:pPr>
              <w:tabs>
                <w:tab w:val="left" w:pos="2415"/>
              </w:tabs>
              <w:spacing w:after="0" w:line="240" w:lineRule="auto"/>
              <w:rPr>
                <w:rFonts w:eastAsiaTheme="minorEastAsia" w:cstheme="minorHAnsi"/>
                <w:sz w:val="20"/>
                <w:szCs w:val="20"/>
              </w:rPr>
            </w:pPr>
            <w:r w:rsidRPr="003E7B77">
              <w:rPr>
                <w:rFonts w:eastAsiaTheme="minorEastAsia" w:cstheme="minorHAnsi"/>
                <w:sz w:val="20"/>
                <w:szCs w:val="20"/>
              </w:rPr>
              <w:t>Luke Bridges</w:t>
            </w:r>
          </w:p>
        </w:tc>
        <w:tc>
          <w:tcPr>
            <w:tcW w:w="1716" w:type="dxa"/>
          </w:tcPr>
          <w:p w14:paraId="51F6AE7E" w14:textId="70FFF88A" w:rsidR="00D002CA" w:rsidRPr="003E7B77" w:rsidRDefault="00D002CA" w:rsidP="00D002CA">
            <w:pPr>
              <w:tabs>
                <w:tab w:val="left" w:pos="2415"/>
              </w:tabs>
              <w:spacing w:after="0" w:line="240" w:lineRule="auto"/>
              <w:rPr>
                <w:rFonts w:eastAsiaTheme="minorEastAsia" w:cstheme="minorHAnsi"/>
              </w:rPr>
            </w:pPr>
          </w:p>
        </w:tc>
      </w:tr>
      <w:tr w:rsidR="6B194723" w14:paraId="1B1C8867" w14:textId="77777777" w:rsidTr="6B194723">
        <w:trPr>
          <w:trHeight w:val="653"/>
        </w:trPr>
        <w:tc>
          <w:tcPr>
            <w:tcW w:w="985" w:type="dxa"/>
          </w:tcPr>
          <w:p w14:paraId="7006773C" w14:textId="5D067913" w:rsidR="6B194723" w:rsidRDefault="6B194723" w:rsidP="6B194723">
            <w:pPr>
              <w:tabs>
                <w:tab w:val="left" w:pos="2415"/>
              </w:tabs>
              <w:spacing w:after="0" w:line="240" w:lineRule="auto"/>
              <w:rPr>
                <w:rFonts w:eastAsiaTheme="minorEastAsia" w:cstheme="minorBidi"/>
                <w:sz w:val="20"/>
                <w:szCs w:val="20"/>
              </w:rPr>
            </w:pPr>
            <w:r w:rsidRPr="6B194723">
              <w:rPr>
                <w:rFonts w:eastAsiaTheme="minorEastAsia" w:cstheme="minorBidi"/>
                <w:sz w:val="20"/>
                <w:szCs w:val="20"/>
              </w:rPr>
              <w:t>2.0</w:t>
            </w:r>
          </w:p>
        </w:tc>
        <w:tc>
          <w:tcPr>
            <w:tcW w:w="990" w:type="dxa"/>
          </w:tcPr>
          <w:p w14:paraId="0E3CEDB9" w14:textId="2A7AE08E" w:rsidR="6B194723" w:rsidRDefault="6B194723" w:rsidP="6B194723">
            <w:pPr>
              <w:tabs>
                <w:tab w:val="left" w:pos="2415"/>
              </w:tabs>
              <w:spacing w:after="0" w:line="240" w:lineRule="auto"/>
              <w:rPr>
                <w:rFonts w:eastAsiaTheme="minorEastAsia" w:cstheme="minorBidi"/>
                <w:sz w:val="20"/>
                <w:szCs w:val="20"/>
              </w:rPr>
            </w:pPr>
            <w:r w:rsidRPr="6B194723">
              <w:rPr>
                <w:rFonts w:eastAsiaTheme="minorEastAsia" w:cstheme="minorBidi"/>
                <w:sz w:val="20"/>
                <w:szCs w:val="20"/>
              </w:rPr>
              <w:t>31-03-25</w:t>
            </w:r>
          </w:p>
        </w:tc>
        <w:tc>
          <w:tcPr>
            <w:tcW w:w="1350" w:type="dxa"/>
          </w:tcPr>
          <w:p w14:paraId="57F56FF2" w14:textId="470574D6" w:rsidR="6B194723" w:rsidRDefault="6B194723" w:rsidP="6B194723">
            <w:pPr>
              <w:tabs>
                <w:tab w:val="left" w:pos="2415"/>
              </w:tabs>
              <w:spacing w:after="0" w:line="240" w:lineRule="auto"/>
              <w:rPr>
                <w:rFonts w:eastAsiaTheme="minorEastAsia" w:cstheme="minorBidi"/>
                <w:sz w:val="20"/>
                <w:szCs w:val="20"/>
              </w:rPr>
            </w:pPr>
            <w:r w:rsidRPr="6B194723">
              <w:rPr>
                <w:rFonts w:eastAsiaTheme="minorEastAsia" w:cstheme="minorBidi"/>
                <w:sz w:val="20"/>
                <w:szCs w:val="20"/>
              </w:rPr>
              <w:t>Review and updates</w:t>
            </w:r>
          </w:p>
        </w:tc>
        <w:tc>
          <w:tcPr>
            <w:tcW w:w="1440" w:type="dxa"/>
          </w:tcPr>
          <w:p w14:paraId="7351A84E" w14:textId="3DCE02EE" w:rsidR="6B194723" w:rsidRDefault="6B194723" w:rsidP="6B194723">
            <w:pPr>
              <w:tabs>
                <w:tab w:val="left" w:pos="2415"/>
              </w:tabs>
              <w:spacing w:after="0" w:line="240" w:lineRule="auto"/>
              <w:rPr>
                <w:rFonts w:eastAsiaTheme="minorEastAsia" w:cstheme="minorBidi"/>
                <w:sz w:val="20"/>
                <w:szCs w:val="20"/>
              </w:rPr>
            </w:pPr>
            <w:r w:rsidRPr="6B194723">
              <w:rPr>
                <w:rFonts w:eastAsiaTheme="minorEastAsia" w:cstheme="minorBidi"/>
                <w:sz w:val="20"/>
                <w:szCs w:val="20"/>
              </w:rPr>
              <w:t>Shawn Almeida</w:t>
            </w:r>
          </w:p>
        </w:tc>
        <w:tc>
          <w:tcPr>
            <w:tcW w:w="1517" w:type="dxa"/>
          </w:tcPr>
          <w:p w14:paraId="076901D3" w14:textId="5B6BF7AA" w:rsidR="6B194723" w:rsidRDefault="6B194723" w:rsidP="6B194723">
            <w:pPr>
              <w:tabs>
                <w:tab w:val="left" w:pos="2415"/>
              </w:tabs>
              <w:spacing w:after="0" w:line="240" w:lineRule="auto"/>
            </w:pPr>
          </w:p>
        </w:tc>
        <w:tc>
          <w:tcPr>
            <w:tcW w:w="1018" w:type="dxa"/>
          </w:tcPr>
          <w:p w14:paraId="419A8CB0" w14:textId="5E645111" w:rsidR="6B194723" w:rsidRDefault="6B194723" w:rsidP="6B194723">
            <w:pPr>
              <w:tabs>
                <w:tab w:val="left" w:pos="2415"/>
              </w:tabs>
              <w:spacing w:after="0" w:line="240" w:lineRule="auto"/>
              <w:rPr>
                <w:rFonts w:eastAsiaTheme="minorEastAsia" w:cstheme="minorBidi"/>
                <w:sz w:val="20"/>
                <w:szCs w:val="20"/>
              </w:rPr>
            </w:pPr>
            <w:r w:rsidRPr="6B194723">
              <w:rPr>
                <w:rFonts w:eastAsiaTheme="minorEastAsia" w:cstheme="minorBidi"/>
                <w:sz w:val="20"/>
                <w:szCs w:val="20"/>
              </w:rPr>
              <w:t>Luke Bridges</w:t>
            </w:r>
          </w:p>
        </w:tc>
        <w:tc>
          <w:tcPr>
            <w:tcW w:w="1716" w:type="dxa"/>
          </w:tcPr>
          <w:p w14:paraId="1E0E97C1" w14:textId="58091F3B" w:rsidR="6B194723" w:rsidRDefault="6B194723" w:rsidP="6B194723">
            <w:pPr>
              <w:tabs>
                <w:tab w:val="left" w:pos="2415"/>
              </w:tabs>
              <w:spacing w:after="0" w:line="240" w:lineRule="auto"/>
              <w:rPr>
                <w:rFonts w:eastAsiaTheme="minorEastAsia" w:cstheme="minorBidi"/>
              </w:rPr>
            </w:pPr>
          </w:p>
        </w:tc>
      </w:tr>
      <w:bookmarkEnd w:id="4"/>
    </w:tbl>
    <w:p w14:paraId="257A48AF" w14:textId="77777777" w:rsidR="0046037C" w:rsidRPr="003E7B77" w:rsidRDefault="0046037C" w:rsidP="00642886">
      <w:pPr>
        <w:spacing w:after="0" w:line="240" w:lineRule="auto"/>
        <w:rPr>
          <w:rFonts w:eastAsiaTheme="minorEastAsia" w:cstheme="minorHAnsi"/>
          <w:b/>
          <w:bCs/>
          <w:sz w:val="18"/>
          <w:szCs w:val="18"/>
        </w:rPr>
      </w:pPr>
    </w:p>
    <w:p w14:paraId="63604591" w14:textId="77777777" w:rsidR="00653D54" w:rsidRPr="003E7B77" w:rsidRDefault="00653D54" w:rsidP="00642886">
      <w:pPr>
        <w:spacing w:after="0" w:line="240" w:lineRule="auto"/>
        <w:rPr>
          <w:rFonts w:eastAsiaTheme="minorEastAsia" w:cstheme="minorHAnsi"/>
          <w:b/>
          <w:bCs/>
          <w:sz w:val="18"/>
          <w:szCs w:val="18"/>
        </w:rPr>
      </w:pPr>
    </w:p>
    <w:p w14:paraId="4E05FF08" w14:textId="77777777" w:rsidR="00642886" w:rsidRPr="003E7B77" w:rsidRDefault="00642886" w:rsidP="00642886">
      <w:pPr>
        <w:spacing w:after="0" w:line="240" w:lineRule="auto"/>
        <w:rPr>
          <w:rFonts w:eastAsiaTheme="minorEastAsia" w:cstheme="minorHAnsi"/>
          <w:b/>
          <w:bCs/>
          <w:sz w:val="18"/>
          <w:szCs w:val="18"/>
        </w:rPr>
      </w:pPr>
    </w:p>
    <w:p w14:paraId="0199E012" w14:textId="77777777" w:rsidR="0046037C" w:rsidRPr="003E7B77" w:rsidRDefault="0046037C" w:rsidP="00642886">
      <w:pPr>
        <w:spacing w:after="0" w:line="240" w:lineRule="auto"/>
        <w:rPr>
          <w:rFonts w:eastAsiaTheme="minorEastAsia" w:cstheme="minorHAnsi"/>
          <w:b/>
          <w:bCs/>
          <w:sz w:val="18"/>
          <w:szCs w:val="18"/>
        </w:rPr>
      </w:pPr>
    </w:p>
    <w:p w14:paraId="3744BEBF" w14:textId="77777777" w:rsidR="0046037C" w:rsidRPr="003E7B77" w:rsidRDefault="0046037C" w:rsidP="00642886">
      <w:pPr>
        <w:spacing w:after="0" w:line="240" w:lineRule="auto"/>
        <w:rPr>
          <w:rFonts w:eastAsiaTheme="minorEastAsia" w:cstheme="minorHAnsi"/>
          <w:b/>
          <w:bCs/>
          <w:sz w:val="18"/>
          <w:szCs w:val="18"/>
        </w:rPr>
      </w:pPr>
    </w:p>
    <w:p w14:paraId="70AB0963" w14:textId="77777777" w:rsidR="0046037C" w:rsidRPr="003E7B77" w:rsidRDefault="0046037C" w:rsidP="00642886">
      <w:pPr>
        <w:spacing w:after="0" w:line="240" w:lineRule="auto"/>
        <w:rPr>
          <w:rFonts w:eastAsiaTheme="minorEastAsia" w:cstheme="minorHAnsi"/>
          <w:b/>
          <w:bCs/>
          <w:sz w:val="18"/>
          <w:szCs w:val="18"/>
        </w:rPr>
      </w:pPr>
    </w:p>
    <w:p w14:paraId="2DAA426B" w14:textId="77777777" w:rsidR="0046037C" w:rsidRPr="003E7B77" w:rsidRDefault="0046037C" w:rsidP="00642886">
      <w:pPr>
        <w:spacing w:after="0" w:line="240" w:lineRule="auto"/>
        <w:rPr>
          <w:rFonts w:eastAsiaTheme="minorEastAsia" w:cstheme="minorHAnsi"/>
          <w:b/>
          <w:bCs/>
          <w:sz w:val="18"/>
          <w:szCs w:val="18"/>
        </w:rPr>
      </w:pPr>
    </w:p>
    <w:p w14:paraId="354AE99A" w14:textId="77777777" w:rsidR="0046037C" w:rsidRPr="003E7B77" w:rsidRDefault="0046037C" w:rsidP="00642886">
      <w:pPr>
        <w:spacing w:after="0" w:line="240" w:lineRule="auto"/>
        <w:rPr>
          <w:rFonts w:eastAsiaTheme="minorEastAsia" w:cstheme="minorHAnsi"/>
          <w:b/>
          <w:bCs/>
          <w:sz w:val="18"/>
          <w:szCs w:val="18"/>
        </w:rPr>
      </w:pPr>
    </w:p>
    <w:p w14:paraId="2D710F45" w14:textId="77777777" w:rsidR="0046037C" w:rsidRPr="003E7B77" w:rsidRDefault="0046037C" w:rsidP="00642886">
      <w:pPr>
        <w:spacing w:after="0" w:line="240" w:lineRule="auto"/>
        <w:rPr>
          <w:rFonts w:eastAsiaTheme="minorEastAsia" w:cstheme="minorHAnsi"/>
          <w:b/>
          <w:bCs/>
          <w:sz w:val="18"/>
          <w:szCs w:val="18"/>
        </w:rPr>
      </w:pPr>
    </w:p>
    <w:p w14:paraId="40012DD2" w14:textId="77777777" w:rsidR="0046037C" w:rsidRPr="003E7B77" w:rsidRDefault="0046037C" w:rsidP="00642886">
      <w:pPr>
        <w:spacing w:after="0" w:line="240" w:lineRule="auto"/>
        <w:rPr>
          <w:rFonts w:eastAsiaTheme="minorEastAsia" w:cstheme="minorHAnsi"/>
          <w:b/>
          <w:bCs/>
          <w:sz w:val="18"/>
          <w:szCs w:val="18"/>
        </w:rPr>
      </w:pPr>
    </w:p>
    <w:p w14:paraId="6F265BEA" w14:textId="77777777" w:rsidR="0046037C" w:rsidRPr="003E7B77" w:rsidRDefault="0046037C" w:rsidP="00642886">
      <w:pPr>
        <w:spacing w:after="0" w:line="240" w:lineRule="auto"/>
        <w:rPr>
          <w:rFonts w:eastAsiaTheme="minorEastAsia" w:cstheme="minorHAnsi"/>
          <w:b/>
          <w:bCs/>
          <w:sz w:val="18"/>
          <w:szCs w:val="18"/>
        </w:rPr>
      </w:pPr>
    </w:p>
    <w:p w14:paraId="4FB8FCEC" w14:textId="77777777" w:rsidR="0046037C" w:rsidRPr="003E7B77" w:rsidRDefault="0046037C" w:rsidP="00642886">
      <w:pPr>
        <w:spacing w:after="0" w:line="240" w:lineRule="auto"/>
        <w:rPr>
          <w:rFonts w:eastAsiaTheme="minorEastAsia" w:cstheme="minorHAnsi"/>
          <w:b/>
          <w:bCs/>
          <w:sz w:val="18"/>
          <w:szCs w:val="18"/>
        </w:rPr>
      </w:pPr>
    </w:p>
    <w:p w14:paraId="3CBF3E9F" w14:textId="77777777" w:rsidR="0046037C" w:rsidRPr="003E7B77" w:rsidRDefault="0046037C" w:rsidP="00642886">
      <w:pPr>
        <w:spacing w:after="0" w:line="240" w:lineRule="auto"/>
        <w:rPr>
          <w:rFonts w:eastAsiaTheme="minorEastAsia" w:cstheme="minorHAnsi"/>
          <w:b/>
          <w:bCs/>
          <w:sz w:val="18"/>
          <w:szCs w:val="18"/>
        </w:rPr>
      </w:pPr>
    </w:p>
    <w:p w14:paraId="01CBB332" w14:textId="77777777" w:rsidR="0046037C" w:rsidRPr="003E7B77" w:rsidRDefault="0046037C" w:rsidP="00642886">
      <w:pPr>
        <w:spacing w:after="0" w:line="240" w:lineRule="auto"/>
        <w:rPr>
          <w:rFonts w:eastAsiaTheme="minorEastAsia" w:cstheme="minorHAnsi"/>
          <w:b/>
          <w:bCs/>
          <w:sz w:val="18"/>
          <w:szCs w:val="18"/>
        </w:rPr>
      </w:pPr>
    </w:p>
    <w:p w14:paraId="2D4343EB" w14:textId="77777777" w:rsidR="0046037C" w:rsidRPr="003E7B77" w:rsidRDefault="0046037C" w:rsidP="00642886">
      <w:pPr>
        <w:spacing w:after="0" w:line="240" w:lineRule="auto"/>
        <w:rPr>
          <w:rFonts w:eastAsiaTheme="minorEastAsia" w:cstheme="minorHAnsi"/>
          <w:b/>
          <w:bCs/>
          <w:sz w:val="18"/>
          <w:szCs w:val="18"/>
        </w:rPr>
      </w:pPr>
    </w:p>
    <w:p w14:paraId="36532881" w14:textId="77777777" w:rsidR="0046037C" w:rsidRPr="003E7B77" w:rsidRDefault="0046037C" w:rsidP="00642886">
      <w:pPr>
        <w:spacing w:after="0" w:line="240" w:lineRule="auto"/>
        <w:rPr>
          <w:rFonts w:eastAsiaTheme="minorEastAsia" w:cstheme="minorHAnsi"/>
          <w:b/>
          <w:bCs/>
          <w:sz w:val="18"/>
          <w:szCs w:val="18"/>
        </w:rPr>
      </w:pPr>
    </w:p>
    <w:p w14:paraId="1369455E" w14:textId="77777777" w:rsidR="0046037C" w:rsidRPr="003E7B77" w:rsidRDefault="0046037C" w:rsidP="00642886">
      <w:pPr>
        <w:spacing w:after="0" w:line="240" w:lineRule="auto"/>
        <w:rPr>
          <w:rFonts w:eastAsiaTheme="minorEastAsia" w:cstheme="minorHAnsi"/>
          <w:b/>
          <w:bCs/>
          <w:sz w:val="18"/>
          <w:szCs w:val="18"/>
        </w:rPr>
      </w:pPr>
    </w:p>
    <w:p w14:paraId="5595C176" w14:textId="77777777" w:rsidR="0046037C" w:rsidRPr="003E7B77" w:rsidRDefault="0046037C" w:rsidP="00642886">
      <w:pPr>
        <w:spacing w:after="0" w:line="240" w:lineRule="auto"/>
        <w:rPr>
          <w:rFonts w:eastAsiaTheme="minorEastAsia" w:cstheme="minorHAnsi"/>
          <w:b/>
          <w:bCs/>
          <w:sz w:val="18"/>
          <w:szCs w:val="18"/>
        </w:rPr>
      </w:pPr>
    </w:p>
    <w:p w14:paraId="2B7572E5" w14:textId="77777777" w:rsidR="0046037C" w:rsidRPr="003E7B77" w:rsidRDefault="0046037C" w:rsidP="00642886">
      <w:pPr>
        <w:spacing w:after="0" w:line="240" w:lineRule="auto"/>
        <w:rPr>
          <w:rFonts w:eastAsiaTheme="minorEastAsia" w:cstheme="minorHAnsi"/>
          <w:b/>
          <w:bCs/>
          <w:sz w:val="18"/>
          <w:szCs w:val="18"/>
        </w:rPr>
      </w:pPr>
    </w:p>
    <w:p w14:paraId="7F495E1B" w14:textId="77777777" w:rsidR="0046037C" w:rsidRPr="003E7B77" w:rsidRDefault="0046037C" w:rsidP="00642886">
      <w:pPr>
        <w:spacing w:after="0" w:line="240" w:lineRule="auto"/>
        <w:rPr>
          <w:rFonts w:eastAsiaTheme="minorEastAsia" w:cstheme="minorHAnsi"/>
          <w:b/>
          <w:bCs/>
          <w:sz w:val="18"/>
          <w:szCs w:val="18"/>
        </w:rPr>
      </w:pPr>
    </w:p>
    <w:p w14:paraId="18473A6D" w14:textId="77777777" w:rsidR="0046037C" w:rsidRPr="003E7B77" w:rsidRDefault="0046037C" w:rsidP="00642886">
      <w:pPr>
        <w:spacing w:after="0" w:line="240" w:lineRule="auto"/>
        <w:rPr>
          <w:rFonts w:eastAsiaTheme="minorEastAsia" w:cstheme="minorHAnsi"/>
          <w:b/>
          <w:bCs/>
          <w:sz w:val="18"/>
          <w:szCs w:val="18"/>
        </w:rPr>
      </w:pPr>
    </w:p>
    <w:p w14:paraId="3883EDF4" w14:textId="77777777" w:rsidR="0046037C" w:rsidRPr="003E7B77" w:rsidRDefault="0046037C" w:rsidP="00642886">
      <w:pPr>
        <w:spacing w:after="0" w:line="240" w:lineRule="auto"/>
        <w:rPr>
          <w:rFonts w:eastAsiaTheme="minorEastAsia" w:cstheme="minorHAnsi"/>
          <w:b/>
          <w:bCs/>
          <w:sz w:val="18"/>
          <w:szCs w:val="18"/>
        </w:rPr>
      </w:pPr>
    </w:p>
    <w:p w14:paraId="7BA188DC" w14:textId="5715B2BE" w:rsidR="00642886" w:rsidRPr="003E7B77" w:rsidRDefault="00642886" w:rsidP="002B026E">
      <w:pPr>
        <w:spacing w:after="0" w:line="240" w:lineRule="auto"/>
        <w:jc w:val="both"/>
        <w:rPr>
          <w:rFonts w:eastAsiaTheme="minorEastAsia" w:cstheme="minorHAnsi"/>
          <w:sz w:val="18"/>
          <w:szCs w:val="18"/>
        </w:rPr>
      </w:pPr>
      <w:bookmarkStart w:id="5" w:name="_Hlk142403028"/>
      <w:r w:rsidRPr="003E7B77">
        <w:rPr>
          <w:rFonts w:eastAsiaTheme="minorEastAsia" w:cstheme="minorHAnsi"/>
          <w:b/>
          <w:bCs/>
          <w:sz w:val="18"/>
          <w:szCs w:val="18"/>
        </w:rPr>
        <w:t xml:space="preserve">DISCLAIMER: </w:t>
      </w:r>
      <w:r w:rsidRPr="003E7B77">
        <w:rPr>
          <w:rFonts w:eastAsiaTheme="minorEastAsia" w:cstheme="minorHAnsi"/>
          <w:sz w:val="18"/>
          <w:szCs w:val="18"/>
        </w:rPr>
        <w:t>This document was prepared by MTS Environmental Ltd solely on behalf of the Client (ETM Recycling Ltd). MTS accepts no responsibility or liability for any use that is made of this document other than the purpose for which it was originally commissioned and prepared.</w:t>
      </w:r>
    </w:p>
    <w:p w14:paraId="7F0C61EB" w14:textId="756C0A8E" w:rsidR="00642886" w:rsidRPr="003E7B77" w:rsidRDefault="00642886" w:rsidP="002B026E">
      <w:pPr>
        <w:spacing w:after="0" w:line="240" w:lineRule="auto"/>
        <w:jc w:val="both"/>
        <w:rPr>
          <w:rFonts w:eastAsiaTheme="minorEastAsia" w:cstheme="minorHAnsi"/>
          <w:sz w:val="18"/>
          <w:szCs w:val="18"/>
        </w:rPr>
      </w:pPr>
      <w:r w:rsidRPr="003E7B77">
        <w:rPr>
          <w:rFonts w:eastAsiaTheme="minorEastAsia" w:cstheme="minorHAnsi"/>
          <w:sz w:val="18"/>
          <w:szCs w:val="18"/>
        </w:rPr>
        <w:t xml:space="preserve">This document may contain information of a specialised and/or highly technical nature and the Client is advised to seek clarification on any elements which may be unclear to it. </w:t>
      </w:r>
      <w:r w:rsidR="008F0963" w:rsidRPr="003E7B77">
        <w:rPr>
          <w:rFonts w:eastAsiaTheme="minorEastAsia" w:cstheme="minorHAnsi"/>
          <w:sz w:val="18"/>
          <w:szCs w:val="18"/>
        </w:rPr>
        <w:t>The i</w:t>
      </w:r>
      <w:r w:rsidRPr="003E7B77">
        <w:rPr>
          <w:rFonts w:eastAsiaTheme="minorEastAsia" w:cstheme="minorHAnsi"/>
          <w:sz w:val="18"/>
          <w:szCs w:val="18"/>
        </w:rPr>
        <w:t>nformation, advice, recommendations and opinions in this document should only be relied upon in the context of the whole document and any documents referenced explicitly herein and should then only be used within the context of the appointment.</w:t>
      </w:r>
    </w:p>
    <w:p w14:paraId="5D01206D" w14:textId="19157A45" w:rsidR="00642886" w:rsidRPr="003E7B77" w:rsidRDefault="00642886" w:rsidP="002B026E">
      <w:pPr>
        <w:jc w:val="both"/>
        <w:rPr>
          <w:lang w:eastAsia="en-GB"/>
        </w:rPr>
      </w:pPr>
      <w:r w:rsidRPr="003E7B77">
        <w:rPr>
          <w:rFonts w:eastAsiaTheme="minorHAnsi" w:cstheme="minorHAnsi"/>
          <w:sz w:val="18"/>
          <w:szCs w:val="18"/>
        </w:rPr>
        <w:t>Information reported herein may be based on the interpretation of public domain data collected by MTS and/or information provided by the Client. These data have been accepted in good faith as being accurate and valid.</w:t>
      </w:r>
      <w:bookmarkEnd w:id="5"/>
      <w:r w:rsidRPr="003E7B77">
        <w:rPr>
          <w:lang w:eastAsia="en-GB"/>
        </w:rPr>
        <w:br w:type="page"/>
      </w:r>
    </w:p>
    <w:bookmarkEnd w:id="3" w:displacedByCustomXml="next"/>
    <w:sdt>
      <w:sdtPr>
        <w:rPr>
          <w:rFonts w:ascii="Arial" w:eastAsia="Book Antiqua" w:hAnsi="Arial" w:cs="Times New Roman"/>
          <w:color w:val="auto"/>
          <w:sz w:val="22"/>
          <w:szCs w:val="22"/>
          <w:lang w:val="en-GB"/>
        </w:rPr>
        <w:id w:val="-51778093"/>
        <w:docPartObj>
          <w:docPartGallery w:val="Table of Contents"/>
          <w:docPartUnique/>
        </w:docPartObj>
      </w:sdtPr>
      <w:sdtEndPr>
        <w:rPr>
          <w:rFonts w:asciiTheme="minorHAnsi" w:hAnsiTheme="minorHAnsi"/>
          <w:b/>
          <w:bCs/>
        </w:rPr>
      </w:sdtEndPr>
      <w:sdtContent>
        <w:p w14:paraId="1D497A76" w14:textId="5BED8E35" w:rsidR="008A7675" w:rsidRPr="003E7B77" w:rsidRDefault="008A7675">
          <w:pPr>
            <w:pStyle w:val="TOCHeading"/>
            <w:rPr>
              <w:lang w:val="en-GB"/>
            </w:rPr>
          </w:pPr>
          <w:r w:rsidRPr="003E7B77">
            <w:rPr>
              <w:lang w:val="en-GB"/>
            </w:rPr>
            <w:t>Contents</w:t>
          </w:r>
        </w:p>
        <w:p w14:paraId="31651FD3" w14:textId="11A19AD3" w:rsidR="00201366" w:rsidRPr="003E7B77" w:rsidRDefault="008A7675">
          <w:pPr>
            <w:pStyle w:val="TOC1"/>
            <w:tabs>
              <w:tab w:val="left" w:pos="660"/>
              <w:tab w:val="right" w:leader="dot" w:pos="9016"/>
            </w:tabs>
            <w:rPr>
              <w:rFonts w:eastAsiaTheme="minorEastAsia" w:cstheme="minorBidi"/>
              <w:kern w:val="2"/>
              <w14:ligatures w14:val="standardContextual"/>
            </w:rPr>
          </w:pPr>
          <w:r w:rsidRPr="003E7B77">
            <w:fldChar w:fldCharType="begin"/>
          </w:r>
          <w:r w:rsidRPr="003E7B77">
            <w:instrText xml:space="preserve"> TOC \o "1-3" \h \z \u </w:instrText>
          </w:r>
          <w:r w:rsidRPr="003E7B77">
            <w:fldChar w:fldCharType="separate"/>
          </w:r>
          <w:hyperlink w:anchor="_Toc143267711" w:history="1">
            <w:r w:rsidR="00201366" w:rsidRPr="003E7B77">
              <w:rPr>
                <w:rStyle w:val="Hyperlink"/>
              </w:rPr>
              <w:t>1.0</w:t>
            </w:r>
            <w:r w:rsidR="00201366" w:rsidRPr="003E7B77">
              <w:rPr>
                <w:rFonts w:eastAsiaTheme="minorEastAsia" w:cstheme="minorBidi"/>
                <w:kern w:val="2"/>
                <w14:ligatures w14:val="standardContextual"/>
              </w:rPr>
              <w:tab/>
            </w:r>
            <w:r w:rsidR="00201366" w:rsidRPr="003E7B77">
              <w:rPr>
                <w:rStyle w:val="Hyperlink"/>
              </w:rPr>
              <w:t>Introduction</w:t>
            </w:r>
            <w:r w:rsidR="00201366" w:rsidRPr="003E7B77">
              <w:rPr>
                <w:webHidden/>
              </w:rPr>
              <w:tab/>
            </w:r>
            <w:r w:rsidR="00201366" w:rsidRPr="003E7B77">
              <w:rPr>
                <w:webHidden/>
              </w:rPr>
              <w:fldChar w:fldCharType="begin"/>
            </w:r>
            <w:r w:rsidR="00201366" w:rsidRPr="003E7B77">
              <w:rPr>
                <w:webHidden/>
              </w:rPr>
              <w:instrText xml:space="preserve"> PAGEREF _Toc143267711 \h </w:instrText>
            </w:r>
            <w:r w:rsidR="00201366" w:rsidRPr="003E7B77">
              <w:rPr>
                <w:webHidden/>
              </w:rPr>
            </w:r>
            <w:r w:rsidR="00201366" w:rsidRPr="003E7B77">
              <w:rPr>
                <w:webHidden/>
              </w:rPr>
              <w:fldChar w:fldCharType="separate"/>
            </w:r>
            <w:r w:rsidR="00201366" w:rsidRPr="003E7B77">
              <w:rPr>
                <w:webHidden/>
              </w:rPr>
              <w:t>7</w:t>
            </w:r>
            <w:r w:rsidR="00201366" w:rsidRPr="003E7B77">
              <w:rPr>
                <w:webHidden/>
              </w:rPr>
              <w:fldChar w:fldCharType="end"/>
            </w:r>
          </w:hyperlink>
        </w:p>
        <w:p w14:paraId="708C50FC" w14:textId="3A880191" w:rsidR="00201366" w:rsidRPr="003E7B77" w:rsidRDefault="00201366" w:rsidP="00201366">
          <w:pPr>
            <w:pStyle w:val="TOC2"/>
            <w:tabs>
              <w:tab w:val="right" w:leader="dot" w:pos="9016"/>
            </w:tabs>
            <w:rPr>
              <w:rFonts w:eastAsiaTheme="minorEastAsia" w:cstheme="minorBidi"/>
              <w:kern w:val="2"/>
              <w14:ligatures w14:val="standardContextual"/>
            </w:rPr>
          </w:pPr>
          <w:hyperlink w:anchor="_Toc143267712" w:history="1">
            <w:r w:rsidRPr="003E7B77">
              <w:rPr>
                <w:rStyle w:val="Hyperlink"/>
              </w:rPr>
              <w:t>1.1 General</w:t>
            </w:r>
            <w:r w:rsidRPr="003E7B77">
              <w:rPr>
                <w:webHidden/>
              </w:rPr>
              <w:tab/>
            </w:r>
            <w:r w:rsidRPr="003E7B77">
              <w:rPr>
                <w:webHidden/>
              </w:rPr>
              <w:fldChar w:fldCharType="begin"/>
            </w:r>
            <w:r w:rsidRPr="003E7B77">
              <w:rPr>
                <w:webHidden/>
              </w:rPr>
              <w:instrText xml:space="preserve"> PAGEREF _Toc143267712 \h </w:instrText>
            </w:r>
            <w:r w:rsidRPr="003E7B77">
              <w:rPr>
                <w:webHidden/>
              </w:rPr>
            </w:r>
            <w:r w:rsidRPr="003E7B77">
              <w:rPr>
                <w:webHidden/>
              </w:rPr>
              <w:fldChar w:fldCharType="separate"/>
            </w:r>
            <w:r w:rsidRPr="003E7B77">
              <w:rPr>
                <w:webHidden/>
              </w:rPr>
              <w:t>7</w:t>
            </w:r>
            <w:r w:rsidRPr="003E7B77">
              <w:rPr>
                <w:webHidden/>
              </w:rPr>
              <w:fldChar w:fldCharType="end"/>
            </w:r>
          </w:hyperlink>
        </w:p>
        <w:p w14:paraId="520BC909" w14:textId="171DFEA2" w:rsidR="00201366" w:rsidRPr="003E7B77" w:rsidRDefault="00201366">
          <w:pPr>
            <w:pStyle w:val="TOC2"/>
            <w:tabs>
              <w:tab w:val="right" w:leader="dot" w:pos="9016"/>
            </w:tabs>
            <w:rPr>
              <w:rFonts w:eastAsiaTheme="minorEastAsia" w:cstheme="minorBidi"/>
              <w:kern w:val="2"/>
              <w14:ligatures w14:val="standardContextual"/>
            </w:rPr>
          </w:pPr>
          <w:hyperlink w:anchor="_Toc143267716" w:history="1">
            <w:r w:rsidRPr="003E7B77">
              <w:rPr>
                <w:rStyle w:val="Hyperlink"/>
              </w:rPr>
              <w:t>1.2 Site Location</w:t>
            </w:r>
            <w:r w:rsidRPr="003E7B77">
              <w:rPr>
                <w:webHidden/>
              </w:rPr>
              <w:tab/>
            </w:r>
            <w:r w:rsidRPr="003E7B77">
              <w:rPr>
                <w:webHidden/>
              </w:rPr>
              <w:fldChar w:fldCharType="begin"/>
            </w:r>
            <w:r w:rsidRPr="003E7B77">
              <w:rPr>
                <w:webHidden/>
              </w:rPr>
              <w:instrText xml:space="preserve"> PAGEREF _Toc143267716 \h </w:instrText>
            </w:r>
            <w:r w:rsidRPr="003E7B77">
              <w:rPr>
                <w:webHidden/>
              </w:rPr>
            </w:r>
            <w:r w:rsidRPr="003E7B77">
              <w:rPr>
                <w:webHidden/>
              </w:rPr>
              <w:fldChar w:fldCharType="separate"/>
            </w:r>
            <w:r w:rsidRPr="003E7B77">
              <w:rPr>
                <w:webHidden/>
              </w:rPr>
              <w:t>8</w:t>
            </w:r>
            <w:r w:rsidRPr="003E7B77">
              <w:rPr>
                <w:webHidden/>
              </w:rPr>
              <w:fldChar w:fldCharType="end"/>
            </w:r>
          </w:hyperlink>
        </w:p>
        <w:p w14:paraId="1F5D6843" w14:textId="293F47AB" w:rsidR="00201366" w:rsidRPr="003E7B77" w:rsidRDefault="00201366">
          <w:pPr>
            <w:pStyle w:val="TOC2"/>
            <w:tabs>
              <w:tab w:val="right" w:leader="dot" w:pos="9016"/>
            </w:tabs>
            <w:rPr>
              <w:rFonts w:eastAsiaTheme="minorEastAsia" w:cstheme="minorBidi"/>
              <w:kern w:val="2"/>
              <w14:ligatures w14:val="standardContextual"/>
            </w:rPr>
          </w:pPr>
          <w:hyperlink w:anchor="_Toc143267718" w:history="1">
            <w:r w:rsidRPr="003E7B77">
              <w:rPr>
                <w:rStyle w:val="Hyperlink"/>
              </w:rPr>
              <w:t>1.3 Waste Facility Overview</w:t>
            </w:r>
            <w:r w:rsidRPr="003E7B77">
              <w:rPr>
                <w:webHidden/>
              </w:rPr>
              <w:tab/>
            </w:r>
            <w:r w:rsidRPr="003E7B77">
              <w:rPr>
                <w:webHidden/>
              </w:rPr>
              <w:fldChar w:fldCharType="begin"/>
            </w:r>
            <w:r w:rsidRPr="003E7B77">
              <w:rPr>
                <w:webHidden/>
              </w:rPr>
              <w:instrText xml:space="preserve"> PAGEREF _Toc143267718 \h </w:instrText>
            </w:r>
            <w:r w:rsidRPr="003E7B77">
              <w:rPr>
                <w:webHidden/>
              </w:rPr>
            </w:r>
            <w:r w:rsidRPr="003E7B77">
              <w:rPr>
                <w:webHidden/>
              </w:rPr>
              <w:fldChar w:fldCharType="separate"/>
            </w:r>
            <w:r w:rsidRPr="003E7B77">
              <w:rPr>
                <w:webHidden/>
              </w:rPr>
              <w:t>8</w:t>
            </w:r>
            <w:r w:rsidRPr="003E7B77">
              <w:rPr>
                <w:webHidden/>
              </w:rPr>
              <w:fldChar w:fldCharType="end"/>
            </w:r>
          </w:hyperlink>
        </w:p>
        <w:p w14:paraId="025620AF" w14:textId="30E8159F" w:rsidR="00201366" w:rsidRPr="003E7B77" w:rsidRDefault="00201366">
          <w:pPr>
            <w:pStyle w:val="TOC2"/>
            <w:tabs>
              <w:tab w:val="right" w:leader="dot" w:pos="9016"/>
            </w:tabs>
            <w:rPr>
              <w:rFonts w:eastAsiaTheme="minorEastAsia" w:cstheme="minorBidi"/>
              <w:kern w:val="2"/>
              <w14:ligatures w14:val="standardContextual"/>
            </w:rPr>
          </w:pPr>
          <w:hyperlink w:anchor="_Toc143267720" w:history="1">
            <w:r w:rsidRPr="003E7B77">
              <w:rPr>
                <w:rStyle w:val="Hyperlink"/>
              </w:rPr>
              <w:t>1.4 Waste Types and Quantities</w:t>
            </w:r>
            <w:r w:rsidRPr="003E7B77">
              <w:rPr>
                <w:webHidden/>
              </w:rPr>
              <w:tab/>
            </w:r>
            <w:r w:rsidRPr="003E7B77">
              <w:rPr>
                <w:webHidden/>
              </w:rPr>
              <w:fldChar w:fldCharType="begin"/>
            </w:r>
            <w:r w:rsidRPr="003E7B77">
              <w:rPr>
                <w:webHidden/>
              </w:rPr>
              <w:instrText xml:space="preserve"> PAGEREF _Toc143267720 \h </w:instrText>
            </w:r>
            <w:r w:rsidRPr="003E7B77">
              <w:rPr>
                <w:webHidden/>
              </w:rPr>
            </w:r>
            <w:r w:rsidRPr="003E7B77">
              <w:rPr>
                <w:webHidden/>
              </w:rPr>
              <w:fldChar w:fldCharType="separate"/>
            </w:r>
            <w:r w:rsidRPr="003E7B77">
              <w:rPr>
                <w:webHidden/>
              </w:rPr>
              <w:t>8</w:t>
            </w:r>
            <w:r w:rsidRPr="003E7B77">
              <w:rPr>
                <w:webHidden/>
              </w:rPr>
              <w:fldChar w:fldCharType="end"/>
            </w:r>
          </w:hyperlink>
        </w:p>
        <w:p w14:paraId="3B9031E7" w14:textId="4CA7A6C5" w:rsidR="00201366" w:rsidRPr="003E7B77" w:rsidRDefault="00201366">
          <w:pPr>
            <w:pStyle w:val="TOC2"/>
            <w:tabs>
              <w:tab w:val="right" w:leader="dot" w:pos="9016"/>
            </w:tabs>
            <w:rPr>
              <w:rFonts w:eastAsiaTheme="minorEastAsia" w:cstheme="minorBidi"/>
              <w:kern w:val="2"/>
              <w14:ligatures w14:val="standardContextual"/>
            </w:rPr>
          </w:pPr>
          <w:hyperlink w:anchor="_Toc143267727" w:history="1">
            <w:r w:rsidRPr="003E7B77">
              <w:rPr>
                <w:rStyle w:val="Hyperlink"/>
              </w:rPr>
              <w:t>1.5 Site Management</w:t>
            </w:r>
            <w:r w:rsidRPr="003E7B77">
              <w:rPr>
                <w:webHidden/>
              </w:rPr>
              <w:tab/>
            </w:r>
            <w:r w:rsidRPr="003E7B77">
              <w:rPr>
                <w:webHidden/>
              </w:rPr>
              <w:fldChar w:fldCharType="begin"/>
            </w:r>
            <w:r w:rsidRPr="003E7B77">
              <w:rPr>
                <w:webHidden/>
              </w:rPr>
              <w:instrText xml:space="preserve"> PAGEREF _Toc143267727 \h </w:instrText>
            </w:r>
            <w:r w:rsidRPr="003E7B77">
              <w:rPr>
                <w:webHidden/>
              </w:rPr>
            </w:r>
            <w:r w:rsidRPr="003E7B77">
              <w:rPr>
                <w:webHidden/>
              </w:rPr>
              <w:fldChar w:fldCharType="separate"/>
            </w:r>
            <w:r w:rsidRPr="003E7B77">
              <w:rPr>
                <w:webHidden/>
              </w:rPr>
              <w:t>17</w:t>
            </w:r>
            <w:r w:rsidRPr="003E7B77">
              <w:rPr>
                <w:webHidden/>
              </w:rPr>
              <w:fldChar w:fldCharType="end"/>
            </w:r>
          </w:hyperlink>
        </w:p>
        <w:p w14:paraId="5CD6AAB7" w14:textId="06B2B059" w:rsidR="00201366" w:rsidRPr="003E7B77" w:rsidRDefault="00201366">
          <w:pPr>
            <w:pStyle w:val="TOC1"/>
            <w:tabs>
              <w:tab w:val="right" w:leader="dot" w:pos="9016"/>
            </w:tabs>
            <w:rPr>
              <w:rFonts w:eastAsiaTheme="minorEastAsia" w:cstheme="minorBidi"/>
              <w:kern w:val="2"/>
              <w14:ligatures w14:val="standardContextual"/>
            </w:rPr>
          </w:pPr>
          <w:hyperlink w:anchor="_Toc143267730" w:history="1">
            <w:r w:rsidRPr="003E7B77">
              <w:rPr>
                <w:rStyle w:val="Hyperlink"/>
              </w:rPr>
              <w:t>2. Odour Risk Assessment</w:t>
            </w:r>
            <w:r w:rsidRPr="003E7B77">
              <w:rPr>
                <w:webHidden/>
              </w:rPr>
              <w:tab/>
            </w:r>
            <w:r w:rsidRPr="003E7B77">
              <w:rPr>
                <w:webHidden/>
              </w:rPr>
              <w:fldChar w:fldCharType="begin"/>
            </w:r>
            <w:r w:rsidRPr="003E7B77">
              <w:rPr>
                <w:webHidden/>
              </w:rPr>
              <w:instrText xml:space="preserve"> PAGEREF _Toc143267730 \h </w:instrText>
            </w:r>
            <w:r w:rsidRPr="003E7B77">
              <w:rPr>
                <w:webHidden/>
              </w:rPr>
            </w:r>
            <w:r w:rsidRPr="003E7B77">
              <w:rPr>
                <w:webHidden/>
              </w:rPr>
              <w:fldChar w:fldCharType="separate"/>
            </w:r>
            <w:r w:rsidRPr="003E7B77">
              <w:rPr>
                <w:webHidden/>
              </w:rPr>
              <w:t>17</w:t>
            </w:r>
            <w:r w:rsidRPr="003E7B77">
              <w:rPr>
                <w:webHidden/>
              </w:rPr>
              <w:fldChar w:fldCharType="end"/>
            </w:r>
          </w:hyperlink>
        </w:p>
        <w:p w14:paraId="326015A8" w14:textId="488786DC" w:rsidR="00201366" w:rsidRPr="003E7B77" w:rsidRDefault="00201366">
          <w:pPr>
            <w:pStyle w:val="TOC2"/>
            <w:tabs>
              <w:tab w:val="right" w:leader="dot" w:pos="9016"/>
            </w:tabs>
            <w:rPr>
              <w:rFonts w:eastAsiaTheme="minorEastAsia" w:cstheme="minorBidi"/>
              <w:kern w:val="2"/>
              <w14:ligatures w14:val="standardContextual"/>
            </w:rPr>
          </w:pPr>
          <w:hyperlink w:anchor="_Toc143267731" w:history="1">
            <w:r w:rsidRPr="003E7B77">
              <w:rPr>
                <w:rStyle w:val="Hyperlink"/>
              </w:rPr>
              <w:t>2.1 Methodology</w:t>
            </w:r>
            <w:r w:rsidRPr="003E7B77">
              <w:rPr>
                <w:webHidden/>
              </w:rPr>
              <w:tab/>
            </w:r>
            <w:r w:rsidRPr="003E7B77">
              <w:rPr>
                <w:webHidden/>
              </w:rPr>
              <w:fldChar w:fldCharType="begin"/>
            </w:r>
            <w:r w:rsidRPr="003E7B77">
              <w:rPr>
                <w:webHidden/>
              </w:rPr>
              <w:instrText xml:space="preserve"> PAGEREF _Toc143267731 \h </w:instrText>
            </w:r>
            <w:r w:rsidRPr="003E7B77">
              <w:rPr>
                <w:webHidden/>
              </w:rPr>
            </w:r>
            <w:r w:rsidRPr="003E7B77">
              <w:rPr>
                <w:webHidden/>
              </w:rPr>
              <w:fldChar w:fldCharType="separate"/>
            </w:r>
            <w:r w:rsidRPr="003E7B77">
              <w:rPr>
                <w:webHidden/>
              </w:rPr>
              <w:t>17</w:t>
            </w:r>
            <w:r w:rsidRPr="003E7B77">
              <w:rPr>
                <w:webHidden/>
              </w:rPr>
              <w:fldChar w:fldCharType="end"/>
            </w:r>
          </w:hyperlink>
        </w:p>
        <w:p w14:paraId="45833FCB" w14:textId="01ABEAB9" w:rsidR="00201366" w:rsidRPr="003E7B77" w:rsidRDefault="00201366">
          <w:pPr>
            <w:pStyle w:val="TOC2"/>
            <w:tabs>
              <w:tab w:val="right" w:leader="dot" w:pos="9016"/>
            </w:tabs>
            <w:rPr>
              <w:rFonts w:eastAsiaTheme="minorEastAsia" w:cstheme="minorBidi"/>
              <w:kern w:val="2"/>
              <w14:ligatures w14:val="standardContextual"/>
            </w:rPr>
          </w:pPr>
          <w:hyperlink w:anchor="_Toc143267733" w:history="1">
            <w:r w:rsidRPr="003E7B77">
              <w:rPr>
                <w:rStyle w:val="Hyperlink"/>
              </w:rPr>
              <w:t>2.2 Odour Intensity</w:t>
            </w:r>
            <w:r w:rsidRPr="003E7B77">
              <w:rPr>
                <w:webHidden/>
              </w:rPr>
              <w:tab/>
            </w:r>
            <w:r w:rsidRPr="003E7B77">
              <w:rPr>
                <w:webHidden/>
              </w:rPr>
              <w:fldChar w:fldCharType="begin"/>
            </w:r>
            <w:r w:rsidRPr="003E7B77">
              <w:rPr>
                <w:webHidden/>
              </w:rPr>
              <w:instrText xml:space="preserve"> PAGEREF _Toc143267733 \h </w:instrText>
            </w:r>
            <w:r w:rsidRPr="003E7B77">
              <w:rPr>
                <w:webHidden/>
              </w:rPr>
            </w:r>
            <w:r w:rsidRPr="003E7B77">
              <w:rPr>
                <w:webHidden/>
              </w:rPr>
              <w:fldChar w:fldCharType="separate"/>
            </w:r>
            <w:r w:rsidRPr="003E7B77">
              <w:rPr>
                <w:webHidden/>
              </w:rPr>
              <w:t>17</w:t>
            </w:r>
            <w:r w:rsidRPr="003E7B77">
              <w:rPr>
                <w:webHidden/>
              </w:rPr>
              <w:fldChar w:fldCharType="end"/>
            </w:r>
          </w:hyperlink>
        </w:p>
        <w:p w14:paraId="6329D753" w14:textId="4F8C9F26" w:rsidR="00201366" w:rsidRPr="003E7B77" w:rsidRDefault="00201366">
          <w:pPr>
            <w:pStyle w:val="TOC2"/>
            <w:tabs>
              <w:tab w:val="right" w:leader="dot" w:pos="9016"/>
            </w:tabs>
            <w:rPr>
              <w:rFonts w:eastAsiaTheme="minorEastAsia" w:cstheme="minorBidi"/>
              <w:kern w:val="2"/>
              <w14:ligatures w14:val="standardContextual"/>
            </w:rPr>
          </w:pPr>
          <w:hyperlink w:anchor="_Toc143267735" w:history="1">
            <w:r w:rsidRPr="003E7B77">
              <w:rPr>
                <w:rStyle w:val="Hyperlink"/>
              </w:rPr>
              <w:t>2.3 Receptor Sensitivity</w:t>
            </w:r>
            <w:r w:rsidRPr="003E7B77">
              <w:rPr>
                <w:webHidden/>
              </w:rPr>
              <w:tab/>
            </w:r>
            <w:r w:rsidRPr="003E7B77">
              <w:rPr>
                <w:webHidden/>
              </w:rPr>
              <w:fldChar w:fldCharType="begin"/>
            </w:r>
            <w:r w:rsidRPr="003E7B77">
              <w:rPr>
                <w:webHidden/>
              </w:rPr>
              <w:instrText xml:space="preserve"> PAGEREF _Toc143267735 \h </w:instrText>
            </w:r>
            <w:r w:rsidRPr="003E7B77">
              <w:rPr>
                <w:webHidden/>
              </w:rPr>
            </w:r>
            <w:r w:rsidRPr="003E7B77">
              <w:rPr>
                <w:webHidden/>
              </w:rPr>
              <w:fldChar w:fldCharType="separate"/>
            </w:r>
            <w:r w:rsidRPr="003E7B77">
              <w:rPr>
                <w:webHidden/>
              </w:rPr>
              <w:t>17</w:t>
            </w:r>
            <w:r w:rsidRPr="003E7B77">
              <w:rPr>
                <w:webHidden/>
              </w:rPr>
              <w:fldChar w:fldCharType="end"/>
            </w:r>
          </w:hyperlink>
        </w:p>
        <w:p w14:paraId="5CFE13BF" w14:textId="42E80F8E" w:rsidR="00201366" w:rsidRPr="003E7B77" w:rsidRDefault="00201366">
          <w:pPr>
            <w:pStyle w:val="TOC2"/>
            <w:tabs>
              <w:tab w:val="right" w:leader="dot" w:pos="9016"/>
            </w:tabs>
            <w:rPr>
              <w:rFonts w:eastAsiaTheme="minorEastAsia" w:cstheme="minorBidi"/>
              <w:kern w:val="2"/>
              <w14:ligatures w14:val="standardContextual"/>
            </w:rPr>
          </w:pPr>
          <w:hyperlink w:anchor="_Toc143267737" w:history="1">
            <w:r w:rsidRPr="003E7B77">
              <w:rPr>
                <w:rStyle w:val="Hyperlink"/>
              </w:rPr>
              <w:t>2.4 Sensitive Receptor Locations</w:t>
            </w:r>
            <w:r w:rsidRPr="003E7B77">
              <w:rPr>
                <w:webHidden/>
              </w:rPr>
              <w:tab/>
            </w:r>
            <w:r w:rsidRPr="003E7B77">
              <w:rPr>
                <w:webHidden/>
              </w:rPr>
              <w:fldChar w:fldCharType="begin"/>
            </w:r>
            <w:r w:rsidRPr="003E7B77">
              <w:rPr>
                <w:webHidden/>
              </w:rPr>
              <w:instrText xml:space="preserve"> PAGEREF _Toc143267737 \h </w:instrText>
            </w:r>
            <w:r w:rsidRPr="003E7B77">
              <w:rPr>
                <w:webHidden/>
              </w:rPr>
            </w:r>
            <w:r w:rsidRPr="003E7B77">
              <w:rPr>
                <w:webHidden/>
              </w:rPr>
              <w:fldChar w:fldCharType="separate"/>
            </w:r>
            <w:r w:rsidRPr="003E7B77">
              <w:rPr>
                <w:webHidden/>
              </w:rPr>
              <w:t>18</w:t>
            </w:r>
            <w:r w:rsidRPr="003E7B77">
              <w:rPr>
                <w:webHidden/>
              </w:rPr>
              <w:fldChar w:fldCharType="end"/>
            </w:r>
          </w:hyperlink>
        </w:p>
        <w:p w14:paraId="668EF802" w14:textId="1DDAD5A1" w:rsidR="00201366" w:rsidRPr="003E7B77" w:rsidRDefault="00201366">
          <w:pPr>
            <w:pStyle w:val="TOC2"/>
            <w:tabs>
              <w:tab w:val="right" w:leader="dot" w:pos="9016"/>
            </w:tabs>
            <w:rPr>
              <w:rFonts w:eastAsiaTheme="minorEastAsia" w:cstheme="minorBidi"/>
              <w:kern w:val="2"/>
              <w14:ligatures w14:val="standardContextual"/>
            </w:rPr>
          </w:pPr>
          <w:hyperlink w:anchor="_Toc143267739" w:history="1">
            <w:r w:rsidRPr="003E7B77">
              <w:rPr>
                <w:rStyle w:val="Hyperlink"/>
              </w:rPr>
              <w:t>2.5 List of receptors</w:t>
            </w:r>
            <w:r w:rsidRPr="003E7B77">
              <w:rPr>
                <w:webHidden/>
              </w:rPr>
              <w:tab/>
            </w:r>
            <w:r w:rsidRPr="003E7B77">
              <w:rPr>
                <w:webHidden/>
              </w:rPr>
              <w:fldChar w:fldCharType="begin"/>
            </w:r>
            <w:r w:rsidRPr="003E7B77">
              <w:rPr>
                <w:webHidden/>
              </w:rPr>
              <w:instrText xml:space="preserve"> PAGEREF _Toc143267739 \h </w:instrText>
            </w:r>
            <w:r w:rsidRPr="003E7B77">
              <w:rPr>
                <w:webHidden/>
              </w:rPr>
            </w:r>
            <w:r w:rsidRPr="003E7B77">
              <w:rPr>
                <w:webHidden/>
              </w:rPr>
              <w:fldChar w:fldCharType="separate"/>
            </w:r>
            <w:r w:rsidRPr="003E7B77">
              <w:rPr>
                <w:webHidden/>
              </w:rPr>
              <w:t>18</w:t>
            </w:r>
            <w:r w:rsidRPr="003E7B77">
              <w:rPr>
                <w:webHidden/>
              </w:rPr>
              <w:fldChar w:fldCharType="end"/>
            </w:r>
          </w:hyperlink>
        </w:p>
        <w:p w14:paraId="6E8807AC" w14:textId="1537281D" w:rsidR="00201366" w:rsidRPr="003E7B77" w:rsidRDefault="00201366">
          <w:pPr>
            <w:pStyle w:val="TOC2"/>
            <w:tabs>
              <w:tab w:val="right" w:leader="dot" w:pos="9016"/>
            </w:tabs>
            <w:rPr>
              <w:rFonts w:eastAsiaTheme="minorEastAsia" w:cstheme="minorBidi"/>
              <w:kern w:val="2"/>
              <w14:ligatures w14:val="standardContextual"/>
            </w:rPr>
          </w:pPr>
          <w:hyperlink w:anchor="_Toc143267742" w:history="1">
            <w:r w:rsidRPr="003E7B77">
              <w:rPr>
                <w:rStyle w:val="Hyperlink"/>
              </w:rPr>
              <w:t>2.6 Risk Matrix</w:t>
            </w:r>
            <w:r w:rsidRPr="003E7B77">
              <w:rPr>
                <w:webHidden/>
              </w:rPr>
              <w:tab/>
            </w:r>
            <w:r w:rsidRPr="003E7B77">
              <w:rPr>
                <w:webHidden/>
              </w:rPr>
              <w:fldChar w:fldCharType="begin"/>
            </w:r>
            <w:r w:rsidRPr="003E7B77">
              <w:rPr>
                <w:webHidden/>
              </w:rPr>
              <w:instrText xml:space="preserve"> PAGEREF _Toc143267742 \h </w:instrText>
            </w:r>
            <w:r w:rsidRPr="003E7B77">
              <w:rPr>
                <w:webHidden/>
              </w:rPr>
            </w:r>
            <w:r w:rsidRPr="003E7B77">
              <w:rPr>
                <w:webHidden/>
              </w:rPr>
              <w:fldChar w:fldCharType="separate"/>
            </w:r>
            <w:r w:rsidRPr="003E7B77">
              <w:rPr>
                <w:webHidden/>
              </w:rPr>
              <w:t>18</w:t>
            </w:r>
            <w:r w:rsidRPr="003E7B77">
              <w:rPr>
                <w:webHidden/>
              </w:rPr>
              <w:fldChar w:fldCharType="end"/>
            </w:r>
          </w:hyperlink>
        </w:p>
        <w:p w14:paraId="28F59A8C" w14:textId="37CCDB21" w:rsidR="00201366" w:rsidRPr="003E7B77" w:rsidRDefault="00201366">
          <w:pPr>
            <w:pStyle w:val="TOC1"/>
            <w:tabs>
              <w:tab w:val="right" w:leader="dot" w:pos="9016"/>
            </w:tabs>
            <w:rPr>
              <w:rFonts w:eastAsiaTheme="minorEastAsia" w:cstheme="minorBidi"/>
              <w:kern w:val="2"/>
              <w14:ligatures w14:val="standardContextual"/>
            </w:rPr>
          </w:pPr>
          <w:hyperlink w:anchor="_Toc143267744" w:history="1">
            <w:r w:rsidRPr="003E7B77">
              <w:rPr>
                <w:rStyle w:val="Hyperlink"/>
              </w:rPr>
              <w:t>3. Potential Sources of Odour</w:t>
            </w:r>
            <w:r w:rsidRPr="003E7B77">
              <w:rPr>
                <w:webHidden/>
              </w:rPr>
              <w:tab/>
            </w:r>
            <w:r w:rsidRPr="003E7B77">
              <w:rPr>
                <w:webHidden/>
              </w:rPr>
              <w:fldChar w:fldCharType="begin"/>
            </w:r>
            <w:r w:rsidRPr="003E7B77">
              <w:rPr>
                <w:webHidden/>
              </w:rPr>
              <w:instrText xml:space="preserve"> PAGEREF _Toc143267744 \h </w:instrText>
            </w:r>
            <w:r w:rsidRPr="003E7B77">
              <w:rPr>
                <w:webHidden/>
              </w:rPr>
            </w:r>
            <w:r w:rsidRPr="003E7B77">
              <w:rPr>
                <w:webHidden/>
              </w:rPr>
              <w:fldChar w:fldCharType="separate"/>
            </w:r>
            <w:r w:rsidRPr="003E7B77">
              <w:rPr>
                <w:webHidden/>
              </w:rPr>
              <w:t>19</w:t>
            </w:r>
            <w:r w:rsidRPr="003E7B77">
              <w:rPr>
                <w:webHidden/>
              </w:rPr>
              <w:fldChar w:fldCharType="end"/>
            </w:r>
          </w:hyperlink>
        </w:p>
        <w:p w14:paraId="7136BC81" w14:textId="5C0F4B4C" w:rsidR="00201366" w:rsidRPr="003E7B77" w:rsidRDefault="00201366">
          <w:pPr>
            <w:pStyle w:val="TOC2"/>
            <w:tabs>
              <w:tab w:val="right" w:leader="dot" w:pos="9016"/>
            </w:tabs>
            <w:rPr>
              <w:rFonts w:eastAsiaTheme="minorEastAsia" w:cstheme="minorBidi"/>
              <w:kern w:val="2"/>
              <w14:ligatures w14:val="standardContextual"/>
            </w:rPr>
          </w:pPr>
          <w:hyperlink w:anchor="_Toc143267745" w:history="1">
            <w:r w:rsidRPr="003E7B77">
              <w:rPr>
                <w:rStyle w:val="Hyperlink"/>
              </w:rPr>
              <w:t>3.1 General Waste – storage prior to processing</w:t>
            </w:r>
            <w:r w:rsidRPr="003E7B77">
              <w:rPr>
                <w:webHidden/>
              </w:rPr>
              <w:tab/>
            </w:r>
            <w:r w:rsidRPr="003E7B77">
              <w:rPr>
                <w:webHidden/>
              </w:rPr>
              <w:fldChar w:fldCharType="begin"/>
            </w:r>
            <w:r w:rsidRPr="003E7B77">
              <w:rPr>
                <w:webHidden/>
              </w:rPr>
              <w:instrText xml:space="preserve"> PAGEREF _Toc143267745 \h </w:instrText>
            </w:r>
            <w:r w:rsidRPr="003E7B77">
              <w:rPr>
                <w:webHidden/>
              </w:rPr>
            </w:r>
            <w:r w:rsidRPr="003E7B77">
              <w:rPr>
                <w:webHidden/>
              </w:rPr>
              <w:fldChar w:fldCharType="separate"/>
            </w:r>
            <w:r w:rsidRPr="003E7B77">
              <w:rPr>
                <w:webHidden/>
              </w:rPr>
              <w:t>19</w:t>
            </w:r>
            <w:r w:rsidRPr="003E7B77">
              <w:rPr>
                <w:webHidden/>
              </w:rPr>
              <w:fldChar w:fldCharType="end"/>
            </w:r>
          </w:hyperlink>
        </w:p>
        <w:p w14:paraId="66F8F56E" w14:textId="7B84EFA7" w:rsidR="00201366" w:rsidRPr="003E7B77" w:rsidRDefault="00201366">
          <w:pPr>
            <w:pStyle w:val="TOC2"/>
            <w:tabs>
              <w:tab w:val="right" w:leader="dot" w:pos="9016"/>
            </w:tabs>
            <w:rPr>
              <w:rFonts w:eastAsiaTheme="minorEastAsia" w:cstheme="minorBidi"/>
              <w:kern w:val="2"/>
              <w14:ligatures w14:val="standardContextual"/>
            </w:rPr>
          </w:pPr>
          <w:hyperlink w:anchor="_Toc143267749" w:history="1">
            <w:r w:rsidRPr="003E7B77">
              <w:rPr>
                <w:rStyle w:val="Hyperlink"/>
              </w:rPr>
              <w:t>3.2 General Waste - residual wastes for landfill</w:t>
            </w:r>
            <w:r w:rsidRPr="003E7B77">
              <w:rPr>
                <w:webHidden/>
              </w:rPr>
              <w:tab/>
            </w:r>
            <w:r w:rsidRPr="003E7B77">
              <w:rPr>
                <w:webHidden/>
              </w:rPr>
              <w:fldChar w:fldCharType="begin"/>
            </w:r>
            <w:r w:rsidRPr="003E7B77">
              <w:rPr>
                <w:webHidden/>
              </w:rPr>
              <w:instrText xml:space="preserve"> PAGEREF _Toc143267749 \h </w:instrText>
            </w:r>
            <w:r w:rsidRPr="003E7B77">
              <w:rPr>
                <w:webHidden/>
              </w:rPr>
            </w:r>
            <w:r w:rsidRPr="003E7B77">
              <w:rPr>
                <w:webHidden/>
              </w:rPr>
              <w:fldChar w:fldCharType="separate"/>
            </w:r>
            <w:r w:rsidRPr="003E7B77">
              <w:rPr>
                <w:webHidden/>
              </w:rPr>
              <w:t>19</w:t>
            </w:r>
            <w:r w:rsidRPr="003E7B77">
              <w:rPr>
                <w:webHidden/>
              </w:rPr>
              <w:fldChar w:fldCharType="end"/>
            </w:r>
          </w:hyperlink>
        </w:p>
        <w:p w14:paraId="44D87975" w14:textId="36506767" w:rsidR="00201366" w:rsidRPr="003E7B77" w:rsidRDefault="00201366">
          <w:pPr>
            <w:pStyle w:val="TOC2"/>
            <w:tabs>
              <w:tab w:val="right" w:leader="dot" w:pos="9016"/>
            </w:tabs>
            <w:rPr>
              <w:rFonts w:eastAsiaTheme="minorEastAsia" w:cstheme="minorBidi"/>
              <w:kern w:val="2"/>
              <w14:ligatures w14:val="standardContextual"/>
            </w:rPr>
          </w:pPr>
          <w:hyperlink w:anchor="_Toc143267751" w:history="1">
            <w:r w:rsidRPr="003E7B77">
              <w:rPr>
                <w:rStyle w:val="Hyperlink"/>
              </w:rPr>
              <w:t>3.3 Foul Surface Water</w:t>
            </w:r>
            <w:r w:rsidRPr="003E7B77">
              <w:rPr>
                <w:webHidden/>
              </w:rPr>
              <w:tab/>
            </w:r>
            <w:r w:rsidRPr="003E7B77">
              <w:rPr>
                <w:webHidden/>
              </w:rPr>
              <w:fldChar w:fldCharType="begin"/>
            </w:r>
            <w:r w:rsidRPr="003E7B77">
              <w:rPr>
                <w:webHidden/>
              </w:rPr>
              <w:instrText xml:space="preserve"> PAGEREF _Toc143267751 \h </w:instrText>
            </w:r>
            <w:r w:rsidRPr="003E7B77">
              <w:rPr>
                <w:webHidden/>
              </w:rPr>
            </w:r>
            <w:r w:rsidRPr="003E7B77">
              <w:rPr>
                <w:webHidden/>
              </w:rPr>
              <w:fldChar w:fldCharType="separate"/>
            </w:r>
            <w:r w:rsidRPr="003E7B77">
              <w:rPr>
                <w:webHidden/>
              </w:rPr>
              <w:t>19</w:t>
            </w:r>
            <w:r w:rsidRPr="003E7B77">
              <w:rPr>
                <w:webHidden/>
              </w:rPr>
              <w:fldChar w:fldCharType="end"/>
            </w:r>
          </w:hyperlink>
        </w:p>
        <w:p w14:paraId="1ABD8638" w14:textId="20DD2EC1" w:rsidR="00201366" w:rsidRPr="003E7B77" w:rsidRDefault="00201366">
          <w:pPr>
            <w:pStyle w:val="TOC2"/>
            <w:tabs>
              <w:tab w:val="right" w:leader="dot" w:pos="9016"/>
            </w:tabs>
            <w:rPr>
              <w:rFonts w:eastAsiaTheme="minorEastAsia" w:cstheme="minorBidi"/>
              <w:kern w:val="2"/>
              <w14:ligatures w14:val="standardContextual"/>
            </w:rPr>
          </w:pPr>
          <w:hyperlink w:anchor="_Toc143267755" w:history="1">
            <w:r w:rsidRPr="003E7B77">
              <w:rPr>
                <w:rStyle w:val="Hyperlink"/>
              </w:rPr>
              <w:t>3.4 Green wastes</w:t>
            </w:r>
            <w:r w:rsidRPr="003E7B77">
              <w:rPr>
                <w:webHidden/>
              </w:rPr>
              <w:tab/>
            </w:r>
            <w:r w:rsidRPr="003E7B77">
              <w:rPr>
                <w:webHidden/>
              </w:rPr>
              <w:fldChar w:fldCharType="begin"/>
            </w:r>
            <w:r w:rsidRPr="003E7B77">
              <w:rPr>
                <w:webHidden/>
              </w:rPr>
              <w:instrText xml:space="preserve"> PAGEREF _Toc143267755 \h </w:instrText>
            </w:r>
            <w:r w:rsidRPr="003E7B77">
              <w:rPr>
                <w:webHidden/>
              </w:rPr>
            </w:r>
            <w:r w:rsidRPr="003E7B77">
              <w:rPr>
                <w:webHidden/>
              </w:rPr>
              <w:fldChar w:fldCharType="separate"/>
            </w:r>
            <w:r w:rsidRPr="003E7B77">
              <w:rPr>
                <w:webHidden/>
              </w:rPr>
              <w:t>20</w:t>
            </w:r>
            <w:r w:rsidRPr="003E7B77">
              <w:rPr>
                <w:webHidden/>
              </w:rPr>
              <w:fldChar w:fldCharType="end"/>
            </w:r>
          </w:hyperlink>
        </w:p>
        <w:p w14:paraId="7C1DAB5E" w14:textId="71C8C0DE" w:rsidR="00201366" w:rsidRPr="003E7B77" w:rsidRDefault="00201366">
          <w:pPr>
            <w:pStyle w:val="TOC2"/>
            <w:tabs>
              <w:tab w:val="right" w:leader="dot" w:pos="9016"/>
            </w:tabs>
            <w:rPr>
              <w:rFonts w:eastAsiaTheme="minorEastAsia" w:cstheme="minorBidi"/>
              <w:kern w:val="2"/>
              <w14:ligatures w14:val="standardContextual"/>
            </w:rPr>
          </w:pPr>
          <w:hyperlink w:anchor="_Toc143267757" w:history="1">
            <w:r w:rsidRPr="003E7B77">
              <w:rPr>
                <w:rStyle w:val="Hyperlink"/>
              </w:rPr>
              <w:t>3.5 Processing of waste</w:t>
            </w:r>
            <w:r w:rsidRPr="003E7B77">
              <w:rPr>
                <w:webHidden/>
              </w:rPr>
              <w:tab/>
            </w:r>
            <w:r w:rsidRPr="003E7B77">
              <w:rPr>
                <w:webHidden/>
              </w:rPr>
              <w:fldChar w:fldCharType="begin"/>
            </w:r>
            <w:r w:rsidRPr="003E7B77">
              <w:rPr>
                <w:webHidden/>
              </w:rPr>
              <w:instrText xml:space="preserve"> PAGEREF _Toc143267757 \h </w:instrText>
            </w:r>
            <w:r w:rsidRPr="003E7B77">
              <w:rPr>
                <w:webHidden/>
              </w:rPr>
            </w:r>
            <w:r w:rsidRPr="003E7B77">
              <w:rPr>
                <w:webHidden/>
              </w:rPr>
              <w:fldChar w:fldCharType="separate"/>
            </w:r>
            <w:r w:rsidRPr="003E7B77">
              <w:rPr>
                <w:webHidden/>
              </w:rPr>
              <w:t>20</w:t>
            </w:r>
            <w:r w:rsidRPr="003E7B77">
              <w:rPr>
                <w:webHidden/>
              </w:rPr>
              <w:fldChar w:fldCharType="end"/>
            </w:r>
          </w:hyperlink>
        </w:p>
        <w:p w14:paraId="65A63322" w14:textId="70B48E7D" w:rsidR="00201366" w:rsidRPr="003E7B77" w:rsidRDefault="00201366">
          <w:pPr>
            <w:pStyle w:val="TOC2"/>
            <w:tabs>
              <w:tab w:val="right" w:leader="dot" w:pos="9016"/>
            </w:tabs>
            <w:rPr>
              <w:rFonts w:eastAsiaTheme="minorEastAsia" w:cstheme="minorBidi"/>
              <w:kern w:val="2"/>
              <w14:ligatures w14:val="standardContextual"/>
            </w:rPr>
          </w:pPr>
          <w:hyperlink w:anchor="_Toc143267759" w:history="1">
            <w:r w:rsidRPr="003E7B77">
              <w:rPr>
                <w:rStyle w:val="Hyperlink"/>
              </w:rPr>
              <w:t>3.6 Background Odour Sources in the Area</w:t>
            </w:r>
            <w:r w:rsidRPr="003E7B77">
              <w:rPr>
                <w:webHidden/>
              </w:rPr>
              <w:tab/>
            </w:r>
            <w:r w:rsidRPr="003E7B77">
              <w:rPr>
                <w:webHidden/>
              </w:rPr>
              <w:fldChar w:fldCharType="begin"/>
            </w:r>
            <w:r w:rsidRPr="003E7B77">
              <w:rPr>
                <w:webHidden/>
              </w:rPr>
              <w:instrText xml:space="preserve"> PAGEREF _Toc143267759 \h </w:instrText>
            </w:r>
            <w:r w:rsidRPr="003E7B77">
              <w:rPr>
                <w:webHidden/>
              </w:rPr>
            </w:r>
            <w:r w:rsidRPr="003E7B77">
              <w:rPr>
                <w:webHidden/>
              </w:rPr>
              <w:fldChar w:fldCharType="separate"/>
            </w:r>
            <w:r w:rsidRPr="003E7B77">
              <w:rPr>
                <w:webHidden/>
              </w:rPr>
              <w:t>20</w:t>
            </w:r>
            <w:r w:rsidRPr="003E7B77">
              <w:rPr>
                <w:webHidden/>
              </w:rPr>
              <w:fldChar w:fldCharType="end"/>
            </w:r>
          </w:hyperlink>
        </w:p>
        <w:p w14:paraId="149E7650" w14:textId="1949B262" w:rsidR="00201366" w:rsidRPr="003E7B77" w:rsidRDefault="00201366">
          <w:pPr>
            <w:pStyle w:val="TOC1"/>
            <w:tabs>
              <w:tab w:val="right" w:leader="dot" w:pos="9016"/>
            </w:tabs>
            <w:rPr>
              <w:rFonts w:eastAsiaTheme="minorEastAsia" w:cstheme="minorBidi"/>
              <w:kern w:val="2"/>
              <w14:ligatures w14:val="standardContextual"/>
            </w:rPr>
          </w:pPr>
          <w:hyperlink w:anchor="_Toc143267764" w:history="1">
            <w:r w:rsidRPr="003E7B77">
              <w:rPr>
                <w:rStyle w:val="Hyperlink"/>
              </w:rPr>
              <w:t>4. Odour Control</w:t>
            </w:r>
            <w:r w:rsidRPr="003E7B77">
              <w:rPr>
                <w:webHidden/>
              </w:rPr>
              <w:tab/>
            </w:r>
            <w:r w:rsidRPr="003E7B77">
              <w:rPr>
                <w:webHidden/>
              </w:rPr>
              <w:fldChar w:fldCharType="begin"/>
            </w:r>
            <w:r w:rsidRPr="003E7B77">
              <w:rPr>
                <w:webHidden/>
              </w:rPr>
              <w:instrText xml:space="preserve"> PAGEREF _Toc143267764 \h </w:instrText>
            </w:r>
            <w:r w:rsidRPr="003E7B77">
              <w:rPr>
                <w:webHidden/>
              </w:rPr>
            </w:r>
            <w:r w:rsidRPr="003E7B77">
              <w:rPr>
                <w:webHidden/>
              </w:rPr>
              <w:fldChar w:fldCharType="separate"/>
            </w:r>
            <w:r w:rsidRPr="003E7B77">
              <w:rPr>
                <w:webHidden/>
              </w:rPr>
              <w:t>21</w:t>
            </w:r>
            <w:r w:rsidRPr="003E7B77">
              <w:rPr>
                <w:webHidden/>
              </w:rPr>
              <w:fldChar w:fldCharType="end"/>
            </w:r>
          </w:hyperlink>
        </w:p>
        <w:p w14:paraId="1E2DA552" w14:textId="36385DA7" w:rsidR="00201366" w:rsidRPr="003E7B77" w:rsidRDefault="00201366">
          <w:pPr>
            <w:pStyle w:val="TOC2"/>
            <w:tabs>
              <w:tab w:val="right" w:leader="dot" w:pos="9016"/>
            </w:tabs>
            <w:rPr>
              <w:rFonts w:eastAsiaTheme="minorEastAsia" w:cstheme="minorBidi"/>
              <w:kern w:val="2"/>
              <w14:ligatures w14:val="standardContextual"/>
            </w:rPr>
          </w:pPr>
          <w:hyperlink w:anchor="_Toc143267765" w:history="1">
            <w:r w:rsidRPr="003E7B77">
              <w:rPr>
                <w:rStyle w:val="Hyperlink"/>
              </w:rPr>
              <w:t>4.1 Pre-acceptance Checks</w:t>
            </w:r>
            <w:r w:rsidRPr="003E7B77">
              <w:rPr>
                <w:webHidden/>
              </w:rPr>
              <w:tab/>
            </w:r>
            <w:r w:rsidRPr="003E7B77">
              <w:rPr>
                <w:webHidden/>
              </w:rPr>
              <w:fldChar w:fldCharType="begin"/>
            </w:r>
            <w:r w:rsidRPr="003E7B77">
              <w:rPr>
                <w:webHidden/>
              </w:rPr>
              <w:instrText xml:space="preserve"> PAGEREF _Toc143267765 \h </w:instrText>
            </w:r>
            <w:r w:rsidRPr="003E7B77">
              <w:rPr>
                <w:webHidden/>
              </w:rPr>
            </w:r>
            <w:r w:rsidRPr="003E7B77">
              <w:rPr>
                <w:webHidden/>
              </w:rPr>
              <w:fldChar w:fldCharType="separate"/>
            </w:r>
            <w:r w:rsidRPr="003E7B77">
              <w:rPr>
                <w:webHidden/>
              </w:rPr>
              <w:t>21</w:t>
            </w:r>
            <w:r w:rsidRPr="003E7B77">
              <w:rPr>
                <w:webHidden/>
              </w:rPr>
              <w:fldChar w:fldCharType="end"/>
            </w:r>
          </w:hyperlink>
        </w:p>
        <w:p w14:paraId="286917FD" w14:textId="7E72FAF7" w:rsidR="00201366" w:rsidRPr="003E7B77" w:rsidRDefault="00201366">
          <w:pPr>
            <w:pStyle w:val="TOC2"/>
            <w:tabs>
              <w:tab w:val="right" w:leader="dot" w:pos="9016"/>
            </w:tabs>
            <w:rPr>
              <w:rFonts w:eastAsiaTheme="minorEastAsia" w:cstheme="minorBidi"/>
              <w:kern w:val="2"/>
              <w14:ligatures w14:val="standardContextual"/>
            </w:rPr>
          </w:pPr>
          <w:hyperlink w:anchor="_Toc143267767" w:history="1">
            <w:r w:rsidRPr="003E7B77">
              <w:rPr>
                <w:rStyle w:val="Hyperlink"/>
              </w:rPr>
              <w:t>4.2 Waste acceptance procedure</w:t>
            </w:r>
            <w:r w:rsidRPr="003E7B77">
              <w:rPr>
                <w:webHidden/>
              </w:rPr>
              <w:tab/>
            </w:r>
            <w:r w:rsidRPr="003E7B77">
              <w:rPr>
                <w:webHidden/>
              </w:rPr>
              <w:fldChar w:fldCharType="begin"/>
            </w:r>
            <w:r w:rsidRPr="003E7B77">
              <w:rPr>
                <w:webHidden/>
              </w:rPr>
              <w:instrText xml:space="preserve"> PAGEREF _Toc143267767 \h </w:instrText>
            </w:r>
            <w:r w:rsidRPr="003E7B77">
              <w:rPr>
                <w:webHidden/>
              </w:rPr>
            </w:r>
            <w:r w:rsidRPr="003E7B77">
              <w:rPr>
                <w:webHidden/>
              </w:rPr>
              <w:fldChar w:fldCharType="separate"/>
            </w:r>
            <w:r w:rsidRPr="003E7B77">
              <w:rPr>
                <w:webHidden/>
              </w:rPr>
              <w:t>21</w:t>
            </w:r>
            <w:r w:rsidRPr="003E7B77">
              <w:rPr>
                <w:webHidden/>
              </w:rPr>
              <w:fldChar w:fldCharType="end"/>
            </w:r>
          </w:hyperlink>
        </w:p>
        <w:p w14:paraId="506C42D4" w14:textId="1A91F1A8" w:rsidR="00201366" w:rsidRPr="003E7B77" w:rsidRDefault="00201366">
          <w:pPr>
            <w:pStyle w:val="TOC2"/>
            <w:tabs>
              <w:tab w:val="right" w:leader="dot" w:pos="9016"/>
            </w:tabs>
            <w:rPr>
              <w:rFonts w:eastAsiaTheme="minorEastAsia" w:cstheme="minorBidi"/>
              <w:kern w:val="2"/>
              <w14:ligatures w14:val="standardContextual"/>
            </w:rPr>
          </w:pPr>
          <w:hyperlink w:anchor="_Toc143267771" w:history="1">
            <w:r w:rsidRPr="003E7B77">
              <w:rPr>
                <w:rStyle w:val="Hyperlink"/>
              </w:rPr>
              <w:t>4.3 Site Operations</w:t>
            </w:r>
            <w:r w:rsidRPr="003E7B77">
              <w:rPr>
                <w:webHidden/>
              </w:rPr>
              <w:tab/>
            </w:r>
            <w:r w:rsidRPr="003E7B77">
              <w:rPr>
                <w:webHidden/>
              </w:rPr>
              <w:fldChar w:fldCharType="begin"/>
            </w:r>
            <w:r w:rsidRPr="003E7B77">
              <w:rPr>
                <w:webHidden/>
              </w:rPr>
              <w:instrText xml:space="preserve"> PAGEREF _Toc143267771 \h </w:instrText>
            </w:r>
            <w:r w:rsidRPr="003E7B77">
              <w:rPr>
                <w:webHidden/>
              </w:rPr>
            </w:r>
            <w:r w:rsidRPr="003E7B77">
              <w:rPr>
                <w:webHidden/>
              </w:rPr>
              <w:fldChar w:fldCharType="separate"/>
            </w:r>
            <w:r w:rsidRPr="003E7B77">
              <w:rPr>
                <w:webHidden/>
              </w:rPr>
              <w:t>22</w:t>
            </w:r>
            <w:r w:rsidRPr="003E7B77">
              <w:rPr>
                <w:webHidden/>
              </w:rPr>
              <w:fldChar w:fldCharType="end"/>
            </w:r>
          </w:hyperlink>
        </w:p>
        <w:p w14:paraId="54084EFD" w14:textId="416D70B1" w:rsidR="00201366" w:rsidRPr="003E7B77" w:rsidRDefault="00201366">
          <w:pPr>
            <w:pStyle w:val="TOC2"/>
            <w:tabs>
              <w:tab w:val="right" w:leader="dot" w:pos="9016"/>
            </w:tabs>
            <w:rPr>
              <w:rFonts w:eastAsiaTheme="minorEastAsia" w:cstheme="minorBidi"/>
              <w:kern w:val="2"/>
              <w14:ligatures w14:val="standardContextual"/>
            </w:rPr>
          </w:pPr>
          <w:hyperlink w:anchor="_Toc143267774" w:history="1">
            <w:r w:rsidRPr="003E7B77">
              <w:rPr>
                <w:rStyle w:val="Hyperlink"/>
              </w:rPr>
              <w:t>4.4 Receiving Wastes</w:t>
            </w:r>
            <w:r w:rsidRPr="003E7B77">
              <w:rPr>
                <w:webHidden/>
              </w:rPr>
              <w:tab/>
            </w:r>
            <w:r w:rsidRPr="003E7B77">
              <w:rPr>
                <w:webHidden/>
              </w:rPr>
              <w:fldChar w:fldCharType="begin"/>
            </w:r>
            <w:r w:rsidRPr="003E7B77">
              <w:rPr>
                <w:webHidden/>
              </w:rPr>
              <w:instrText xml:space="preserve"> PAGEREF _Toc143267774 \h </w:instrText>
            </w:r>
            <w:r w:rsidRPr="003E7B77">
              <w:rPr>
                <w:webHidden/>
              </w:rPr>
            </w:r>
            <w:r w:rsidRPr="003E7B77">
              <w:rPr>
                <w:webHidden/>
              </w:rPr>
              <w:fldChar w:fldCharType="separate"/>
            </w:r>
            <w:r w:rsidRPr="003E7B77">
              <w:rPr>
                <w:webHidden/>
              </w:rPr>
              <w:t>22</w:t>
            </w:r>
            <w:r w:rsidRPr="003E7B77">
              <w:rPr>
                <w:webHidden/>
              </w:rPr>
              <w:fldChar w:fldCharType="end"/>
            </w:r>
          </w:hyperlink>
        </w:p>
        <w:p w14:paraId="5B59BFE5" w14:textId="0CAA0215" w:rsidR="00201366" w:rsidRPr="003E7B77" w:rsidRDefault="00201366">
          <w:pPr>
            <w:pStyle w:val="TOC2"/>
            <w:tabs>
              <w:tab w:val="right" w:leader="dot" w:pos="9016"/>
            </w:tabs>
            <w:rPr>
              <w:rFonts w:eastAsiaTheme="minorEastAsia" w:cstheme="minorBidi"/>
              <w:kern w:val="2"/>
              <w14:ligatures w14:val="standardContextual"/>
            </w:rPr>
          </w:pPr>
          <w:hyperlink w:anchor="_Toc143267780" w:history="1">
            <w:r w:rsidRPr="003E7B77">
              <w:rPr>
                <w:rStyle w:val="Hyperlink"/>
              </w:rPr>
              <w:t>4.5 Storage of Wastes</w:t>
            </w:r>
            <w:r w:rsidRPr="003E7B77">
              <w:rPr>
                <w:webHidden/>
              </w:rPr>
              <w:tab/>
            </w:r>
            <w:r w:rsidRPr="003E7B77">
              <w:rPr>
                <w:webHidden/>
              </w:rPr>
              <w:fldChar w:fldCharType="begin"/>
            </w:r>
            <w:r w:rsidRPr="003E7B77">
              <w:rPr>
                <w:webHidden/>
              </w:rPr>
              <w:instrText xml:space="preserve"> PAGEREF _Toc143267780 \h </w:instrText>
            </w:r>
            <w:r w:rsidRPr="003E7B77">
              <w:rPr>
                <w:webHidden/>
              </w:rPr>
            </w:r>
            <w:r w:rsidRPr="003E7B77">
              <w:rPr>
                <w:webHidden/>
              </w:rPr>
              <w:fldChar w:fldCharType="separate"/>
            </w:r>
            <w:r w:rsidRPr="003E7B77">
              <w:rPr>
                <w:webHidden/>
              </w:rPr>
              <w:t>23</w:t>
            </w:r>
            <w:r w:rsidRPr="003E7B77">
              <w:rPr>
                <w:webHidden/>
              </w:rPr>
              <w:fldChar w:fldCharType="end"/>
            </w:r>
          </w:hyperlink>
        </w:p>
        <w:p w14:paraId="00F2FF70" w14:textId="427B5331" w:rsidR="00201366" w:rsidRPr="003E7B77" w:rsidRDefault="00201366">
          <w:pPr>
            <w:pStyle w:val="TOC2"/>
            <w:tabs>
              <w:tab w:val="right" w:leader="dot" w:pos="9016"/>
            </w:tabs>
            <w:rPr>
              <w:rFonts w:eastAsiaTheme="minorEastAsia" w:cstheme="minorBidi"/>
              <w:kern w:val="2"/>
              <w14:ligatures w14:val="standardContextual"/>
            </w:rPr>
          </w:pPr>
          <w:hyperlink w:anchor="_Toc143267784" w:history="1">
            <w:r w:rsidRPr="003E7B77">
              <w:rPr>
                <w:rStyle w:val="Hyperlink"/>
              </w:rPr>
              <w:t>4.6 Loading and Transport of General Wastes</w:t>
            </w:r>
            <w:r w:rsidRPr="003E7B77">
              <w:rPr>
                <w:webHidden/>
              </w:rPr>
              <w:tab/>
            </w:r>
            <w:r w:rsidRPr="003E7B77">
              <w:rPr>
                <w:webHidden/>
              </w:rPr>
              <w:fldChar w:fldCharType="begin"/>
            </w:r>
            <w:r w:rsidRPr="003E7B77">
              <w:rPr>
                <w:webHidden/>
              </w:rPr>
              <w:instrText xml:space="preserve"> PAGEREF _Toc143267784 \h </w:instrText>
            </w:r>
            <w:r w:rsidRPr="003E7B77">
              <w:rPr>
                <w:webHidden/>
              </w:rPr>
            </w:r>
            <w:r w:rsidRPr="003E7B77">
              <w:rPr>
                <w:webHidden/>
              </w:rPr>
              <w:fldChar w:fldCharType="separate"/>
            </w:r>
            <w:r w:rsidRPr="003E7B77">
              <w:rPr>
                <w:webHidden/>
              </w:rPr>
              <w:t>24</w:t>
            </w:r>
            <w:r w:rsidRPr="003E7B77">
              <w:rPr>
                <w:webHidden/>
              </w:rPr>
              <w:fldChar w:fldCharType="end"/>
            </w:r>
          </w:hyperlink>
        </w:p>
        <w:p w14:paraId="3D9FC484" w14:textId="69DFFA8B" w:rsidR="00201366" w:rsidRPr="003E7B77" w:rsidRDefault="00201366">
          <w:pPr>
            <w:pStyle w:val="TOC2"/>
            <w:tabs>
              <w:tab w:val="right" w:leader="dot" w:pos="9016"/>
            </w:tabs>
            <w:rPr>
              <w:rFonts w:eastAsiaTheme="minorEastAsia" w:cstheme="minorBidi"/>
              <w:kern w:val="2"/>
              <w14:ligatures w14:val="standardContextual"/>
            </w:rPr>
          </w:pPr>
          <w:hyperlink w:anchor="_Toc143267786" w:history="1">
            <w:r w:rsidRPr="003E7B77">
              <w:rPr>
                <w:rStyle w:val="Hyperlink"/>
              </w:rPr>
              <w:t>4.7 Housekeeping</w:t>
            </w:r>
            <w:r w:rsidRPr="003E7B77">
              <w:rPr>
                <w:webHidden/>
              </w:rPr>
              <w:tab/>
            </w:r>
            <w:r w:rsidRPr="003E7B77">
              <w:rPr>
                <w:webHidden/>
              </w:rPr>
              <w:fldChar w:fldCharType="begin"/>
            </w:r>
            <w:r w:rsidRPr="003E7B77">
              <w:rPr>
                <w:webHidden/>
              </w:rPr>
              <w:instrText xml:space="preserve"> PAGEREF _Toc143267786 \h </w:instrText>
            </w:r>
            <w:r w:rsidRPr="003E7B77">
              <w:rPr>
                <w:webHidden/>
              </w:rPr>
            </w:r>
            <w:r w:rsidRPr="003E7B77">
              <w:rPr>
                <w:webHidden/>
              </w:rPr>
              <w:fldChar w:fldCharType="separate"/>
            </w:r>
            <w:r w:rsidRPr="003E7B77">
              <w:rPr>
                <w:webHidden/>
              </w:rPr>
              <w:t>25</w:t>
            </w:r>
            <w:r w:rsidRPr="003E7B77">
              <w:rPr>
                <w:webHidden/>
              </w:rPr>
              <w:fldChar w:fldCharType="end"/>
            </w:r>
          </w:hyperlink>
        </w:p>
        <w:p w14:paraId="18806242" w14:textId="547E9131" w:rsidR="00201366" w:rsidRPr="003E7B77" w:rsidRDefault="00201366">
          <w:pPr>
            <w:pStyle w:val="TOC2"/>
            <w:tabs>
              <w:tab w:val="right" w:leader="dot" w:pos="9016"/>
            </w:tabs>
            <w:rPr>
              <w:rFonts w:eastAsiaTheme="minorEastAsia" w:cstheme="minorBidi"/>
              <w:kern w:val="2"/>
              <w14:ligatures w14:val="standardContextual"/>
            </w:rPr>
          </w:pPr>
          <w:hyperlink w:anchor="_Toc143267790" w:history="1">
            <w:r w:rsidRPr="003E7B77">
              <w:rPr>
                <w:rStyle w:val="Hyperlink"/>
              </w:rPr>
              <w:t>4.8 Site Infrastructure</w:t>
            </w:r>
            <w:r w:rsidRPr="003E7B77">
              <w:rPr>
                <w:webHidden/>
              </w:rPr>
              <w:tab/>
            </w:r>
            <w:r w:rsidRPr="003E7B77">
              <w:rPr>
                <w:webHidden/>
              </w:rPr>
              <w:fldChar w:fldCharType="begin"/>
            </w:r>
            <w:r w:rsidRPr="003E7B77">
              <w:rPr>
                <w:webHidden/>
              </w:rPr>
              <w:instrText xml:space="preserve"> PAGEREF _Toc143267790 \h </w:instrText>
            </w:r>
            <w:r w:rsidRPr="003E7B77">
              <w:rPr>
                <w:webHidden/>
              </w:rPr>
            </w:r>
            <w:r w:rsidRPr="003E7B77">
              <w:rPr>
                <w:webHidden/>
              </w:rPr>
              <w:fldChar w:fldCharType="separate"/>
            </w:r>
            <w:r w:rsidRPr="003E7B77">
              <w:rPr>
                <w:webHidden/>
              </w:rPr>
              <w:t>25</w:t>
            </w:r>
            <w:r w:rsidRPr="003E7B77">
              <w:rPr>
                <w:webHidden/>
              </w:rPr>
              <w:fldChar w:fldCharType="end"/>
            </w:r>
          </w:hyperlink>
        </w:p>
        <w:p w14:paraId="08CFFB97" w14:textId="322260BC" w:rsidR="00201366" w:rsidRPr="003E7B77" w:rsidRDefault="00201366">
          <w:pPr>
            <w:pStyle w:val="TOC2"/>
            <w:tabs>
              <w:tab w:val="right" w:leader="dot" w:pos="9016"/>
            </w:tabs>
            <w:rPr>
              <w:rFonts w:eastAsiaTheme="minorEastAsia" w:cstheme="minorBidi"/>
              <w:kern w:val="2"/>
              <w14:ligatures w14:val="standardContextual"/>
            </w:rPr>
          </w:pPr>
          <w:hyperlink w:anchor="_Toc143267793" w:history="1">
            <w:r w:rsidRPr="003E7B77">
              <w:rPr>
                <w:rStyle w:val="Hyperlink"/>
              </w:rPr>
              <w:t>4.9 Liaison with Neighbours</w:t>
            </w:r>
            <w:r w:rsidRPr="003E7B77">
              <w:rPr>
                <w:webHidden/>
              </w:rPr>
              <w:tab/>
            </w:r>
            <w:r w:rsidRPr="003E7B77">
              <w:rPr>
                <w:webHidden/>
              </w:rPr>
              <w:fldChar w:fldCharType="begin"/>
            </w:r>
            <w:r w:rsidRPr="003E7B77">
              <w:rPr>
                <w:webHidden/>
              </w:rPr>
              <w:instrText xml:space="preserve"> PAGEREF _Toc143267793 \h </w:instrText>
            </w:r>
            <w:r w:rsidRPr="003E7B77">
              <w:rPr>
                <w:webHidden/>
              </w:rPr>
            </w:r>
            <w:r w:rsidRPr="003E7B77">
              <w:rPr>
                <w:webHidden/>
              </w:rPr>
              <w:fldChar w:fldCharType="separate"/>
            </w:r>
            <w:r w:rsidRPr="003E7B77">
              <w:rPr>
                <w:webHidden/>
              </w:rPr>
              <w:t>26</w:t>
            </w:r>
            <w:r w:rsidRPr="003E7B77">
              <w:rPr>
                <w:webHidden/>
              </w:rPr>
              <w:fldChar w:fldCharType="end"/>
            </w:r>
          </w:hyperlink>
        </w:p>
        <w:p w14:paraId="33CD7552" w14:textId="3F54BD3E" w:rsidR="00201366" w:rsidRPr="003E7B77" w:rsidRDefault="00201366">
          <w:pPr>
            <w:pStyle w:val="TOC2"/>
            <w:tabs>
              <w:tab w:val="right" w:leader="dot" w:pos="9016"/>
            </w:tabs>
            <w:rPr>
              <w:rFonts w:eastAsiaTheme="minorEastAsia" w:cstheme="minorBidi"/>
              <w:kern w:val="2"/>
              <w14:ligatures w14:val="standardContextual"/>
            </w:rPr>
          </w:pPr>
          <w:hyperlink w:anchor="_Toc143267798" w:history="1">
            <w:r w:rsidRPr="003E7B77">
              <w:rPr>
                <w:rStyle w:val="Hyperlink"/>
              </w:rPr>
              <w:t>4.10 Training</w:t>
            </w:r>
            <w:r w:rsidRPr="003E7B77">
              <w:rPr>
                <w:webHidden/>
              </w:rPr>
              <w:tab/>
            </w:r>
            <w:r w:rsidRPr="003E7B77">
              <w:rPr>
                <w:webHidden/>
              </w:rPr>
              <w:fldChar w:fldCharType="begin"/>
            </w:r>
            <w:r w:rsidRPr="003E7B77">
              <w:rPr>
                <w:webHidden/>
              </w:rPr>
              <w:instrText xml:space="preserve"> PAGEREF _Toc143267798 \h </w:instrText>
            </w:r>
            <w:r w:rsidRPr="003E7B77">
              <w:rPr>
                <w:webHidden/>
              </w:rPr>
            </w:r>
            <w:r w:rsidRPr="003E7B77">
              <w:rPr>
                <w:webHidden/>
              </w:rPr>
              <w:fldChar w:fldCharType="separate"/>
            </w:r>
            <w:r w:rsidRPr="003E7B77">
              <w:rPr>
                <w:webHidden/>
              </w:rPr>
              <w:t>27</w:t>
            </w:r>
            <w:r w:rsidRPr="003E7B77">
              <w:rPr>
                <w:webHidden/>
              </w:rPr>
              <w:fldChar w:fldCharType="end"/>
            </w:r>
          </w:hyperlink>
        </w:p>
        <w:p w14:paraId="2804B111" w14:textId="21CD5350" w:rsidR="00201366" w:rsidRPr="003E7B77" w:rsidRDefault="00201366">
          <w:pPr>
            <w:pStyle w:val="TOC1"/>
            <w:tabs>
              <w:tab w:val="right" w:leader="dot" w:pos="9016"/>
            </w:tabs>
            <w:rPr>
              <w:rFonts w:eastAsiaTheme="minorEastAsia" w:cstheme="minorBidi"/>
              <w:kern w:val="2"/>
              <w14:ligatures w14:val="standardContextual"/>
            </w:rPr>
          </w:pPr>
          <w:hyperlink w:anchor="_Toc143267801" w:history="1">
            <w:r w:rsidRPr="003E7B77">
              <w:rPr>
                <w:rStyle w:val="Hyperlink"/>
              </w:rPr>
              <w:t>5. Monitoring</w:t>
            </w:r>
            <w:r w:rsidRPr="003E7B77">
              <w:rPr>
                <w:webHidden/>
              </w:rPr>
              <w:tab/>
            </w:r>
            <w:r w:rsidRPr="003E7B77">
              <w:rPr>
                <w:webHidden/>
              </w:rPr>
              <w:fldChar w:fldCharType="begin"/>
            </w:r>
            <w:r w:rsidRPr="003E7B77">
              <w:rPr>
                <w:webHidden/>
              </w:rPr>
              <w:instrText xml:space="preserve"> PAGEREF _Toc143267801 \h </w:instrText>
            </w:r>
            <w:r w:rsidRPr="003E7B77">
              <w:rPr>
                <w:webHidden/>
              </w:rPr>
            </w:r>
            <w:r w:rsidRPr="003E7B77">
              <w:rPr>
                <w:webHidden/>
              </w:rPr>
              <w:fldChar w:fldCharType="separate"/>
            </w:r>
            <w:r w:rsidRPr="003E7B77">
              <w:rPr>
                <w:webHidden/>
              </w:rPr>
              <w:t>27</w:t>
            </w:r>
            <w:r w:rsidRPr="003E7B77">
              <w:rPr>
                <w:webHidden/>
              </w:rPr>
              <w:fldChar w:fldCharType="end"/>
            </w:r>
          </w:hyperlink>
        </w:p>
        <w:p w14:paraId="57098F93" w14:textId="014402AB" w:rsidR="00201366" w:rsidRPr="003E7B77" w:rsidRDefault="00201366">
          <w:pPr>
            <w:pStyle w:val="TOC2"/>
            <w:tabs>
              <w:tab w:val="right" w:leader="dot" w:pos="9016"/>
            </w:tabs>
            <w:rPr>
              <w:rFonts w:eastAsiaTheme="minorEastAsia" w:cstheme="minorBidi"/>
              <w:kern w:val="2"/>
              <w14:ligatures w14:val="standardContextual"/>
            </w:rPr>
          </w:pPr>
          <w:hyperlink w:anchor="_Toc143267802" w:history="1">
            <w:r w:rsidRPr="003E7B77">
              <w:rPr>
                <w:rStyle w:val="Hyperlink"/>
              </w:rPr>
              <w:t>5.1 Monitoring Odorous Releases</w:t>
            </w:r>
            <w:r w:rsidRPr="003E7B77">
              <w:rPr>
                <w:webHidden/>
              </w:rPr>
              <w:tab/>
            </w:r>
            <w:r w:rsidRPr="003E7B77">
              <w:rPr>
                <w:webHidden/>
              </w:rPr>
              <w:fldChar w:fldCharType="begin"/>
            </w:r>
            <w:r w:rsidRPr="003E7B77">
              <w:rPr>
                <w:webHidden/>
              </w:rPr>
              <w:instrText xml:space="preserve"> PAGEREF _Toc143267802 \h </w:instrText>
            </w:r>
            <w:r w:rsidRPr="003E7B77">
              <w:rPr>
                <w:webHidden/>
              </w:rPr>
            </w:r>
            <w:r w:rsidRPr="003E7B77">
              <w:rPr>
                <w:webHidden/>
              </w:rPr>
              <w:fldChar w:fldCharType="separate"/>
            </w:r>
            <w:r w:rsidRPr="003E7B77">
              <w:rPr>
                <w:webHidden/>
              </w:rPr>
              <w:t>27</w:t>
            </w:r>
            <w:r w:rsidRPr="003E7B77">
              <w:rPr>
                <w:webHidden/>
              </w:rPr>
              <w:fldChar w:fldCharType="end"/>
            </w:r>
          </w:hyperlink>
        </w:p>
        <w:p w14:paraId="4184AAC5" w14:textId="05816949" w:rsidR="00201366" w:rsidRPr="003E7B77" w:rsidRDefault="00201366">
          <w:pPr>
            <w:pStyle w:val="TOC2"/>
            <w:tabs>
              <w:tab w:val="right" w:leader="dot" w:pos="9016"/>
            </w:tabs>
            <w:rPr>
              <w:rFonts w:eastAsiaTheme="minorEastAsia" w:cstheme="minorBidi"/>
              <w:kern w:val="2"/>
              <w14:ligatures w14:val="standardContextual"/>
            </w:rPr>
          </w:pPr>
          <w:hyperlink w:anchor="_Toc143267805" w:history="1">
            <w:r w:rsidRPr="003E7B77">
              <w:rPr>
                <w:rStyle w:val="Hyperlink"/>
              </w:rPr>
              <w:t>5.2 Olfactory Monitoring</w:t>
            </w:r>
            <w:r w:rsidRPr="003E7B77">
              <w:rPr>
                <w:webHidden/>
              </w:rPr>
              <w:tab/>
            </w:r>
            <w:r w:rsidRPr="003E7B77">
              <w:rPr>
                <w:webHidden/>
              </w:rPr>
              <w:fldChar w:fldCharType="begin"/>
            </w:r>
            <w:r w:rsidRPr="003E7B77">
              <w:rPr>
                <w:webHidden/>
              </w:rPr>
              <w:instrText xml:space="preserve"> PAGEREF _Toc143267805 \h </w:instrText>
            </w:r>
            <w:r w:rsidRPr="003E7B77">
              <w:rPr>
                <w:webHidden/>
              </w:rPr>
            </w:r>
            <w:r w:rsidRPr="003E7B77">
              <w:rPr>
                <w:webHidden/>
              </w:rPr>
              <w:fldChar w:fldCharType="separate"/>
            </w:r>
            <w:r w:rsidRPr="003E7B77">
              <w:rPr>
                <w:webHidden/>
              </w:rPr>
              <w:t>27</w:t>
            </w:r>
            <w:r w:rsidRPr="003E7B77">
              <w:rPr>
                <w:webHidden/>
              </w:rPr>
              <w:fldChar w:fldCharType="end"/>
            </w:r>
          </w:hyperlink>
        </w:p>
        <w:p w14:paraId="073450EA" w14:textId="7D591062" w:rsidR="00201366" w:rsidRPr="003E7B77" w:rsidRDefault="00201366">
          <w:pPr>
            <w:pStyle w:val="TOC2"/>
            <w:tabs>
              <w:tab w:val="right" w:leader="dot" w:pos="9016"/>
            </w:tabs>
            <w:rPr>
              <w:rFonts w:eastAsiaTheme="minorEastAsia" w:cstheme="minorBidi"/>
              <w:kern w:val="2"/>
              <w14:ligatures w14:val="standardContextual"/>
            </w:rPr>
          </w:pPr>
          <w:hyperlink w:anchor="_Toc143267811" w:history="1">
            <w:r w:rsidRPr="003E7B77">
              <w:rPr>
                <w:rStyle w:val="Hyperlink"/>
              </w:rPr>
              <w:t>5.3 Odour Monitoring Procedure</w:t>
            </w:r>
            <w:r w:rsidRPr="003E7B77">
              <w:rPr>
                <w:webHidden/>
              </w:rPr>
              <w:tab/>
            </w:r>
            <w:r w:rsidRPr="003E7B77">
              <w:rPr>
                <w:webHidden/>
              </w:rPr>
              <w:fldChar w:fldCharType="begin"/>
            </w:r>
            <w:r w:rsidRPr="003E7B77">
              <w:rPr>
                <w:webHidden/>
              </w:rPr>
              <w:instrText xml:space="preserve"> PAGEREF _Toc143267811 \h </w:instrText>
            </w:r>
            <w:r w:rsidRPr="003E7B77">
              <w:rPr>
                <w:webHidden/>
              </w:rPr>
            </w:r>
            <w:r w:rsidRPr="003E7B77">
              <w:rPr>
                <w:webHidden/>
              </w:rPr>
              <w:fldChar w:fldCharType="separate"/>
            </w:r>
            <w:r w:rsidRPr="003E7B77">
              <w:rPr>
                <w:webHidden/>
              </w:rPr>
              <w:t>28</w:t>
            </w:r>
            <w:r w:rsidRPr="003E7B77">
              <w:rPr>
                <w:webHidden/>
              </w:rPr>
              <w:fldChar w:fldCharType="end"/>
            </w:r>
          </w:hyperlink>
        </w:p>
        <w:p w14:paraId="7C2783E6" w14:textId="72EBAEE4" w:rsidR="00201366" w:rsidRPr="003E7B77" w:rsidRDefault="00201366">
          <w:pPr>
            <w:pStyle w:val="TOC2"/>
            <w:tabs>
              <w:tab w:val="right" w:leader="dot" w:pos="9016"/>
            </w:tabs>
            <w:rPr>
              <w:rFonts w:eastAsiaTheme="minorEastAsia" w:cstheme="minorBidi"/>
              <w:kern w:val="2"/>
              <w14:ligatures w14:val="standardContextual"/>
            </w:rPr>
          </w:pPr>
          <w:hyperlink w:anchor="_Toc143267815" w:history="1">
            <w:r w:rsidRPr="003E7B77">
              <w:rPr>
                <w:rStyle w:val="Hyperlink"/>
              </w:rPr>
              <w:t>5.4 Complaints Monitoring/Procedure</w:t>
            </w:r>
            <w:r w:rsidRPr="003E7B77">
              <w:rPr>
                <w:webHidden/>
              </w:rPr>
              <w:tab/>
            </w:r>
            <w:r w:rsidRPr="003E7B77">
              <w:rPr>
                <w:webHidden/>
              </w:rPr>
              <w:fldChar w:fldCharType="begin"/>
            </w:r>
            <w:r w:rsidRPr="003E7B77">
              <w:rPr>
                <w:webHidden/>
              </w:rPr>
              <w:instrText xml:space="preserve"> PAGEREF _Toc143267815 \h </w:instrText>
            </w:r>
            <w:r w:rsidRPr="003E7B77">
              <w:rPr>
                <w:webHidden/>
              </w:rPr>
            </w:r>
            <w:r w:rsidRPr="003E7B77">
              <w:rPr>
                <w:webHidden/>
              </w:rPr>
              <w:fldChar w:fldCharType="separate"/>
            </w:r>
            <w:r w:rsidRPr="003E7B77">
              <w:rPr>
                <w:webHidden/>
              </w:rPr>
              <w:t>28</w:t>
            </w:r>
            <w:r w:rsidRPr="003E7B77">
              <w:rPr>
                <w:webHidden/>
              </w:rPr>
              <w:fldChar w:fldCharType="end"/>
            </w:r>
          </w:hyperlink>
        </w:p>
        <w:p w14:paraId="1D9474F1" w14:textId="06B2ABF7" w:rsidR="00201366" w:rsidRPr="003E7B77" w:rsidRDefault="00201366">
          <w:pPr>
            <w:pStyle w:val="TOC2"/>
            <w:tabs>
              <w:tab w:val="right" w:leader="dot" w:pos="9016"/>
            </w:tabs>
            <w:rPr>
              <w:rFonts w:eastAsiaTheme="minorEastAsia" w:cstheme="minorBidi"/>
              <w:kern w:val="2"/>
              <w14:ligatures w14:val="standardContextual"/>
            </w:rPr>
          </w:pPr>
          <w:hyperlink w:anchor="_Toc143267818" w:history="1">
            <w:r w:rsidRPr="003E7B77">
              <w:rPr>
                <w:rStyle w:val="Hyperlink"/>
              </w:rPr>
              <w:t>5.5 Odour Diaries</w:t>
            </w:r>
            <w:r w:rsidRPr="003E7B77">
              <w:rPr>
                <w:webHidden/>
              </w:rPr>
              <w:tab/>
            </w:r>
            <w:r w:rsidRPr="003E7B77">
              <w:rPr>
                <w:webHidden/>
              </w:rPr>
              <w:fldChar w:fldCharType="begin"/>
            </w:r>
            <w:r w:rsidRPr="003E7B77">
              <w:rPr>
                <w:webHidden/>
              </w:rPr>
              <w:instrText xml:space="preserve"> PAGEREF _Toc143267818 \h </w:instrText>
            </w:r>
            <w:r w:rsidRPr="003E7B77">
              <w:rPr>
                <w:webHidden/>
              </w:rPr>
            </w:r>
            <w:r w:rsidRPr="003E7B77">
              <w:rPr>
                <w:webHidden/>
              </w:rPr>
              <w:fldChar w:fldCharType="separate"/>
            </w:r>
            <w:r w:rsidRPr="003E7B77">
              <w:rPr>
                <w:webHidden/>
              </w:rPr>
              <w:t>28</w:t>
            </w:r>
            <w:r w:rsidRPr="003E7B77">
              <w:rPr>
                <w:webHidden/>
              </w:rPr>
              <w:fldChar w:fldCharType="end"/>
            </w:r>
          </w:hyperlink>
        </w:p>
        <w:p w14:paraId="195C26B8" w14:textId="3A8E84AF" w:rsidR="00201366" w:rsidRPr="003E7B77" w:rsidRDefault="00201366">
          <w:pPr>
            <w:pStyle w:val="TOC1"/>
            <w:tabs>
              <w:tab w:val="right" w:leader="dot" w:pos="9016"/>
            </w:tabs>
            <w:rPr>
              <w:rFonts w:eastAsiaTheme="minorEastAsia" w:cstheme="minorBidi"/>
              <w:kern w:val="2"/>
              <w14:ligatures w14:val="standardContextual"/>
            </w:rPr>
          </w:pPr>
          <w:hyperlink w:anchor="_Toc143267820" w:history="1">
            <w:r w:rsidRPr="003E7B77">
              <w:rPr>
                <w:rStyle w:val="Hyperlink"/>
              </w:rPr>
              <w:t>6. Contingency Plans</w:t>
            </w:r>
            <w:r w:rsidRPr="003E7B77">
              <w:rPr>
                <w:webHidden/>
              </w:rPr>
              <w:tab/>
            </w:r>
            <w:r w:rsidRPr="003E7B77">
              <w:rPr>
                <w:webHidden/>
              </w:rPr>
              <w:fldChar w:fldCharType="begin"/>
            </w:r>
            <w:r w:rsidRPr="003E7B77">
              <w:rPr>
                <w:webHidden/>
              </w:rPr>
              <w:instrText xml:space="preserve"> PAGEREF _Toc143267820 \h </w:instrText>
            </w:r>
            <w:r w:rsidRPr="003E7B77">
              <w:rPr>
                <w:webHidden/>
              </w:rPr>
            </w:r>
            <w:r w:rsidRPr="003E7B77">
              <w:rPr>
                <w:webHidden/>
              </w:rPr>
              <w:fldChar w:fldCharType="separate"/>
            </w:r>
            <w:r w:rsidRPr="003E7B77">
              <w:rPr>
                <w:webHidden/>
              </w:rPr>
              <w:t>29</w:t>
            </w:r>
            <w:r w:rsidRPr="003E7B77">
              <w:rPr>
                <w:webHidden/>
              </w:rPr>
              <w:fldChar w:fldCharType="end"/>
            </w:r>
          </w:hyperlink>
        </w:p>
        <w:p w14:paraId="7F461CB5" w14:textId="7A880788" w:rsidR="00201366" w:rsidRPr="003E7B77" w:rsidRDefault="00201366">
          <w:pPr>
            <w:pStyle w:val="TOC2"/>
            <w:tabs>
              <w:tab w:val="right" w:leader="dot" w:pos="9016"/>
            </w:tabs>
            <w:rPr>
              <w:rFonts w:eastAsiaTheme="minorEastAsia" w:cstheme="minorBidi"/>
              <w:kern w:val="2"/>
              <w14:ligatures w14:val="standardContextual"/>
            </w:rPr>
          </w:pPr>
          <w:hyperlink w:anchor="_Toc143267821" w:history="1">
            <w:r w:rsidRPr="003E7B77">
              <w:rPr>
                <w:rStyle w:val="Hyperlink"/>
              </w:rPr>
              <w:t>6.1 Contingencies and Emergency Plans</w:t>
            </w:r>
            <w:r w:rsidRPr="003E7B77">
              <w:rPr>
                <w:webHidden/>
              </w:rPr>
              <w:tab/>
            </w:r>
            <w:r w:rsidRPr="003E7B77">
              <w:rPr>
                <w:webHidden/>
              </w:rPr>
              <w:fldChar w:fldCharType="begin"/>
            </w:r>
            <w:r w:rsidRPr="003E7B77">
              <w:rPr>
                <w:webHidden/>
              </w:rPr>
              <w:instrText xml:space="preserve"> PAGEREF _Toc143267821 \h </w:instrText>
            </w:r>
            <w:r w:rsidRPr="003E7B77">
              <w:rPr>
                <w:webHidden/>
              </w:rPr>
            </w:r>
            <w:r w:rsidRPr="003E7B77">
              <w:rPr>
                <w:webHidden/>
              </w:rPr>
              <w:fldChar w:fldCharType="separate"/>
            </w:r>
            <w:r w:rsidRPr="003E7B77">
              <w:rPr>
                <w:webHidden/>
              </w:rPr>
              <w:t>29</w:t>
            </w:r>
            <w:r w:rsidRPr="003E7B77">
              <w:rPr>
                <w:webHidden/>
              </w:rPr>
              <w:fldChar w:fldCharType="end"/>
            </w:r>
          </w:hyperlink>
        </w:p>
        <w:p w14:paraId="60E2F0C1" w14:textId="11B66E73" w:rsidR="00201366" w:rsidRPr="003E7B77" w:rsidRDefault="00201366">
          <w:pPr>
            <w:pStyle w:val="TOC2"/>
            <w:tabs>
              <w:tab w:val="right" w:leader="dot" w:pos="9016"/>
            </w:tabs>
            <w:rPr>
              <w:rFonts w:eastAsiaTheme="minorEastAsia" w:cstheme="minorBidi"/>
              <w:kern w:val="2"/>
              <w14:ligatures w14:val="standardContextual"/>
            </w:rPr>
          </w:pPr>
          <w:hyperlink w:anchor="_Toc143267825" w:history="1">
            <w:r w:rsidRPr="003E7B77">
              <w:rPr>
                <w:rStyle w:val="Hyperlink"/>
              </w:rPr>
              <w:t>6.2 Corrective Actions for Various Situations</w:t>
            </w:r>
            <w:r w:rsidRPr="003E7B77">
              <w:rPr>
                <w:webHidden/>
              </w:rPr>
              <w:tab/>
            </w:r>
            <w:r w:rsidRPr="003E7B77">
              <w:rPr>
                <w:webHidden/>
              </w:rPr>
              <w:fldChar w:fldCharType="begin"/>
            </w:r>
            <w:r w:rsidRPr="003E7B77">
              <w:rPr>
                <w:webHidden/>
              </w:rPr>
              <w:instrText xml:space="preserve"> PAGEREF _Toc143267825 \h </w:instrText>
            </w:r>
            <w:r w:rsidRPr="003E7B77">
              <w:rPr>
                <w:webHidden/>
              </w:rPr>
            </w:r>
            <w:r w:rsidRPr="003E7B77">
              <w:rPr>
                <w:webHidden/>
              </w:rPr>
              <w:fldChar w:fldCharType="separate"/>
            </w:r>
            <w:r w:rsidRPr="003E7B77">
              <w:rPr>
                <w:webHidden/>
              </w:rPr>
              <w:t>29</w:t>
            </w:r>
            <w:r w:rsidRPr="003E7B77">
              <w:rPr>
                <w:webHidden/>
              </w:rPr>
              <w:fldChar w:fldCharType="end"/>
            </w:r>
          </w:hyperlink>
        </w:p>
        <w:p w14:paraId="5A8FDC96" w14:textId="0657B6E7" w:rsidR="00201366" w:rsidRPr="003E7B77" w:rsidRDefault="00201366">
          <w:pPr>
            <w:pStyle w:val="TOC2"/>
            <w:tabs>
              <w:tab w:val="right" w:leader="dot" w:pos="9016"/>
            </w:tabs>
            <w:rPr>
              <w:rFonts w:eastAsiaTheme="minorEastAsia" w:cstheme="minorBidi"/>
              <w:kern w:val="2"/>
              <w14:ligatures w14:val="standardContextual"/>
            </w:rPr>
          </w:pPr>
          <w:hyperlink w:anchor="_Toc143267827" w:history="1">
            <w:r w:rsidRPr="003E7B77">
              <w:rPr>
                <w:rStyle w:val="Hyperlink"/>
              </w:rPr>
              <w:t>6.3 Staff Shortages/Human error</w:t>
            </w:r>
            <w:r w:rsidRPr="003E7B77">
              <w:rPr>
                <w:webHidden/>
              </w:rPr>
              <w:tab/>
            </w:r>
            <w:r w:rsidRPr="003E7B77">
              <w:rPr>
                <w:webHidden/>
              </w:rPr>
              <w:fldChar w:fldCharType="begin"/>
            </w:r>
            <w:r w:rsidRPr="003E7B77">
              <w:rPr>
                <w:webHidden/>
              </w:rPr>
              <w:instrText xml:space="preserve"> PAGEREF _Toc143267827 \h </w:instrText>
            </w:r>
            <w:r w:rsidRPr="003E7B77">
              <w:rPr>
                <w:webHidden/>
              </w:rPr>
            </w:r>
            <w:r w:rsidRPr="003E7B77">
              <w:rPr>
                <w:webHidden/>
              </w:rPr>
              <w:fldChar w:fldCharType="separate"/>
            </w:r>
            <w:r w:rsidRPr="003E7B77">
              <w:rPr>
                <w:webHidden/>
              </w:rPr>
              <w:t>30</w:t>
            </w:r>
            <w:r w:rsidRPr="003E7B77">
              <w:rPr>
                <w:webHidden/>
              </w:rPr>
              <w:fldChar w:fldCharType="end"/>
            </w:r>
          </w:hyperlink>
        </w:p>
        <w:p w14:paraId="6424D9DE" w14:textId="09E65ECE" w:rsidR="00201366" w:rsidRPr="003E7B77" w:rsidRDefault="00201366">
          <w:pPr>
            <w:pStyle w:val="TOC2"/>
            <w:tabs>
              <w:tab w:val="right" w:leader="dot" w:pos="9016"/>
            </w:tabs>
            <w:rPr>
              <w:rFonts w:eastAsiaTheme="minorEastAsia" w:cstheme="minorBidi"/>
              <w:kern w:val="2"/>
              <w14:ligatures w14:val="standardContextual"/>
            </w:rPr>
          </w:pPr>
          <w:hyperlink w:anchor="_Toc143267830" w:history="1">
            <w:r w:rsidRPr="003E7B77">
              <w:rPr>
                <w:rStyle w:val="Hyperlink"/>
              </w:rPr>
              <w:t>6.4 Weather conditions / emergency situations</w:t>
            </w:r>
            <w:r w:rsidRPr="003E7B77">
              <w:rPr>
                <w:webHidden/>
              </w:rPr>
              <w:tab/>
            </w:r>
            <w:r w:rsidRPr="003E7B77">
              <w:rPr>
                <w:webHidden/>
              </w:rPr>
              <w:fldChar w:fldCharType="begin"/>
            </w:r>
            <w:r w:rsidRPr="003E7B77">
              <w:rPr>
                <w:webHidden/>
              </w:rPr>
              <w:instrText xml:space="preserve"> PAGEREF _Toc143267830 \h </w:instrText>
            </w:r>
            <w:r w:rsidRPr="003E7B77">
              <w:rPr>
                <w:webHidden/>
              </w:rPr>
            </w:r>
            <w:r w:rsidRPr="003E7B77">
              <w:rPr>
                <w:webHidden/>
              </w:rPr>
              <w:fldChar w:fldCharType="separate"/>
            </w:r>
            <w:r w:rsidRPr="003E7B77">
              <w:rPr>
                <w:webHidden/>
              </w:rPr>
              <w:t>30</w:t>
            </w:r>
            <w:r w:rsidRPr="003E7B77">
              <w:rPr>
                <w:webHidden/>
              </w:rPr>
              <w:fldChar w:fldCharType="end"/>
            </w:r>
          </w:hyperlink>
        </w:p>
        <w:p w14:paraId="2FA84C50" w14:textId="4EBD45B3" w:rsidR="00201366" w:rsidRPr="003E7B77" w:rsidRDefault="00201366">
          <w:pPr>
            <w:pStyle w:val="TOC2"/>
            <w:tabs>
              <w:tab w:val="right" w:leader="dot" w:pos="9016"/>
            </w:tabs>
            <w:rPr>
              <w:rFonts w:eastAsiaTheme="minorEastAsia" w:cstheme="minorBidi"/>
              <w:kern w:val="2"/>
              <w14:ligatures w14:val="standardContextual"/>
            </w:rPr>
          </w:pPr>
          <w:hyperlink w:anchor="_Toc143267833" w:history="1">
            <w:r w:rsidRPr="003E7B77">
              <w:rPr>
                <w:rStyle w:val="Hyperlink"/>
              </w:rPr>
              <w:t>6.5 Operational failure</w:t>
            </w:r>
            <w:r w:rsidRPr="003E7B77">
              <w:rPr>
                <w:webHidden/>
              </w:rPr>
              <w:tab/>
            </w:r>
            <w:r w:rsidRPr="003E7B77">
              <w:rPr>
                <w:webHidden/>
              </w:rPr>
              <w:fldChar w:fldCharType="begin"/>
            </w:r>
            <w:r w:rsidRPr="003E7B77">
              <w:rPr>
                <w:webHidden/>
              </w:rPr>
              <w:instrText xml:space="preserve"> PAGEREF _Toc143267833 \h </w:instrText>
            </w:r>
            <w:r w:rsidRPr="003E7B77">
              <w:rPr>
                <w:webHidden/>
              </w:rPr>
            </w:r>
            <w:r w:rsidRPr="003E7B77">
              <w:rPr>
                <w:webHidden/>
              </w:rPr>
              <w:fldChar w:fldCharType="separate"/>
            </w:r>
            <w:r w:rsidRPr="003E7B77">
              <w:rPr>
                <w:webHidden/>
              </w:rPr>
              <w:t>31</w:t>
            </w:r>
            <w:r w:rsidRPr="003E7B77">
              <w:rPr>
                <w:webHidden/>
              </w:rPr>
              <w:fldChar w:fldCharType="end"/>
            </w:r>
          </w:hyperlink>
        </w:p>
        <w:p w14:paraId="3D22F0E2" w14:textId="11A20231" w:rsidR="00201366" w:rsidRPr="003E7B77" w:rsidRDefault="00201366">
          <w:pPr>
            <w:pStyle w:val="TOC2"/>
            <w:tabs>
              <w:tab w:val="right" w:leader="dot" w:pos="9016"/>
            </w:tabs>
            <w:rPr>
              <w:rFonts w:eastAsiaTheme="minorEastAsia" w:cstheme="minorBidi"/>
              <w:kern w:val="2"/>
              <w14:ligatures w14:val="standardContextual"/>
            </w:rPr>
          </w:pPr>
          <w:hyperlink w:anchor="_Toc143267838" w:history="1">
            <w:r w:rsidRPr="003E7B77">
              <w:rPr>
                <w:rStyle w:val="Hyperlink"/>
              </w:rPr>
              <w:t>6.6 OMP Management</w:t>
            </w:r>
            <w:r w:rsidRPr="003E7B77">
              <w:rPr>
                <w:webHidden/>
              </w:rPr>
              <w:tab/>
            </w:r>
            <w:r w:rsidRPr="003E7B77">
              <w:rPr>
                <w:webHidden/>
              </w:rPr>
              <w:fldChar w:fldCharType="begin"/>
            </w:r>
            <w:r w:rsidRPr="003E7B77">
              <w:rPr>
                <w:webHidden/>
              </w:rPr>
              <w:instrText xml:space="preserve"> PAGEREF _Toc143267838 \h </w:instrText>
            </w:r>
            <w:r w:rsidRPr="003E7B77">
              <w:rPr>
                <w:webHidden/>
              </w:rPr>
            </w:r>
            <w:r w:rsidRPr="003E7B77">
              <w:rPr>
                <w:webHidden/>
              </w:rPr>
              <w:fldChar w:fldCharType="separate"/>
            </w:r>
            <w:r w:rsidRPr="003E7B77">
              <w:rPr>
                <w:webHidden/>
              </w:rPr>
              <w:t>31</w:t>
            </w:r>
            <w:r w:rsidRPr="003E7B77">
              <w:rPr>
                <w:webHidden/>
              </w:rPr>
              <w:fldChar w:fldCharType="end"/>
            </w:r>
          </w:hyperlink>
        </w:p>
        <w:p w14:paraId="26EBC979" w14:textId="47450AF6" w:rsidR="008A7675" w:rsidRPr="003E7B77" w:rsidRDefault="008A7675">
          <w:r w:rsidRPr="003E7B77">
            <w:rPr>
              <w:b/>
              <w:bCs/>
            </w:rPr>
            <w:fldChar w:fldCharType="end"/>
          </w:r>
        </w:p>
      </w:sdtContent>
    </w:sdt>
    <w:p w14:paraId="7907FD25" w14:textId="6823181C" w:rsidR="008E2EE5" w:rsidRPr="003E7B77" w:rsidRDefault="008E2EE5" w:rsidP="008E2EE5">
      <w:pPr>
        <w:rPr>
          <w:b/>
          <w:bCs/>
          <w:color w:val="4472C4" w:themeColor="accent1"/>
          <w:u w:val="single"/>
        </w:rPr>
      </w:pPr>
      <w:r w:rsidRPr="003E7B77">
        <w:rPr>
          <w:b/>
          <w:bCs/>
          <w:color w:val="4472C4" w:themeColor="accent1"/>
          <w:u w:val="single"/>
        </w:rPr>
        <w:t>Appendices</w:t>
      </w:r>
    </w:p>
    <w:p w14:paraId="3B9DC693" w14:textId="5C1A696F" w:rsidR="008E2EE5" w:rsidRPr="003E7B77" w:rsidRDefault="008E2EE5" w:rsidP="00201366">
      <w:pPr>
        <w:spacing w:line="360" w:lineRule="auto"/>
      </w:pPr>
      <w:r w:rsidRPr="003E7B77">
        <w:rPr>
          <w:b/>
        </w:rPr>
        <w:t xml:space="preserve">Appendix </w:t>
      </w:r>
      <w:r w:rsidR="00201366" w:rsidRPr="003E7B77">
        <w:rPr>
          <w:b/>
        </w:rPr>
        <w:t>I</w:t>
      </w:r>
      <w:r w:rsidRPr="003E7B77">
        <w:t xml:space="preserve"> –</w:t>
      </w:r>
      <w:r w:rsidR="00201366" w:rsidRPr="003E7B77">
        <w:t xml:space="preserve"> </w:t>
      </w:r>
      <w:r w:rsidR="00876D5C" w:rsidRPr="003E7B77">
        <w:t xml:space="preserve">Site </w:t>
      </w:r>
      <w:r w:rsidR="00934E41" w:rsidRPr="003E7B77">
        <w:t>Drawings</w:t>
      </w:r>
      <w:r w:rsidRPr="003E7B77">
        <w:t xml:space="preserve"> </w:t>
      </w:r>
    </w:p>
    <w:p w14:paraId="0DAC8865" w14:textId="3D901C5A" w:rsidR="008E2EE5" w:rsidRPr="003E7B77" w:rsidRDefault="008E2EE5" w:rsidP="008E2EE5">
      <w:pPr>
        <w:rPr>
          <w:bCs/>
          <w:lang w:eastAsia="en-GB"/>
        </w:rPr>
      </w:pPr>
      <w:r w:rsidRPr="003E7B77">
        <w:rPr>
          <w:b/>
        </w:rPr>
        <w:t xml:space="preserve">Appendix </w:t>
      </w:r>
      <w:r w:rsidR="0081682B" w:rsidRPr="003E7B77">
        <w:rPr>
          <w:b/>
        </w:rPr>
        <w:t>II</w:t>
      </w:r>
      <w:r w:rsidRPr="003E7B77">
        <w:t xml:space="preserve"> </w:t>
      </w:r>
      <w:r w:rsidR="004E7E61" w:rsidRPr="003E7B77">
        <w:t>–</w:t>
      </w:r>
      <w:r w:rsidR="00065B4A" w:rsidRPr="003E7B77">
        <w:rPr>
          <w:bCs/>
          <w:lang w:eastAsia="en-GB"/>
        </w:rPr>
        <w:t xml:space="preserve"> Record Keeping </w:t>
      </w:r>
      <w:r w:rsidR="00876D5C" w:rsidRPr="003E7B77">
        <w:rPr>
          <w:bCs/>
          <w:lang w:eastAsia="en-GB"/>
        </w:rPr>
        <w:t>Forms</w:t>
      </w:r>
    </w:p>
    <w:p w14:paraId="1121C3DB" w14:textId="6E6DCE8C" w:rsidR="006308AD" w:rsidRPr="003E7B77" w:rsidRDefault="006308AD" w:rsidP="008E2EE5">
      <w:pPr>
        <w:rPr>
          <w:bCs/>
          <w:lang w:eastAsia="en-GB"/>
        </w:rPr>
      </w:pPr>
    </w:p>
    <w:p w14:paraId="0599B917" w14:textId="755E4DF1" w:rsidR="006308AD" w:rsidRPr="003E7B77" w:rsidRDefault="006308AD" w:rsidP="008E2EE5">
      <w:pPr>
        <w:rPr>
          <w:bCs/>
          <w:lang w:eastAsia="en-GB"/>
        </w:rPr>
      </w:pPr>
    </w:p>
    <w:p w14:paraId="3DE1054C" w14:textId="7C94FA11" w:rsidR="006308AD" w:rsidRPr="003E7B77" w:rsidRDefault="006308AD" w:rsidP="008E2EE5">
      <w:pPr>
        <w:rPr>
          <w:bCs/>
          <w:lang w:eastAsia="en-GB"/>
        </w:rPr>
      </w:pPr>
    </w:p>
    <w:p w14:paraId="7A4A469F" w14:textId="0E844A0F" w:rsidR="006308AD" w:rsidRPr="003E7B77" w:rsidRDefault="006308AD" w:rsidP="008E2EE5">
      <w:pPr>
        <w:rPr>
          <w:bCs/>
          <w:lang w:eastAsia="en-GB"/>
        </w:rPr>
      </w:pPr>
    </w:p>
    <w:p w14:paraId="0419E484" w14:textId="70603EDE" w:rsidR="006308AD" w:rsidRPr="003E7B77" w:rsidRDefault="006308AD" w:rsidP="008E2EE5">
      <w:pPr>
        <w:rPr>
          <w:bCs/>
          <w:lang w:eastAsia="en-GB"/>
        </w:rPr>
      </w:pPr>
    </w:p>
    <w:p w14:paraId="3758BD37" w14:textId="625FB67A" w:rsidR="006308AD" w:rsidRPr="003E7B77" w:rsidRDefault="006308AD" w:rsidP="008E2EE5">
      <w:pPr>
        <w:rPr>
          <w:bCs/>
          <w:lang w:eastAsia="en-GB"/>
        </w:rPr>
      </w:pPr>
    </w:p>
    <w:p w14:paraId="0CE85BD0" w14:textId="4916E6D8" w:rsidR="006308AD" w:rsidRPr="003E7B77" w:rsidRDefault="006308AD" w:rsidP="008E2EE5">
      <w:pPr>
        <w:rPr>
          <w:bCs/>
          <w:lang w:eastAsia="en-GB"/>
        </w:rPr>
      </w:pPr>
    </w:p>
    <w:p w14:paraId="0EA2D3B9" w14:textId="6FC0B8DE" w:rsidR="005168CD" w:rsidRPr="003E7B77" w:rsidRDefault="005168CD" w:rsidP="008E2EE5">
      <w:pPr>
        <w:rPr>
          <w:bCs/>
          <w:lang w:eastAsia="en-GB"/>
        </w:rPr>
      </w:pPr>
      <w:r w:rsidRPr="003E7B77">
        <w:rPr>
          <w:bCs/>
          <w:lang w:eastAsia="en-GB"/>
        </w:rPr>
        <w:br w:type="page"/>
      </w:r>
    </w:p>
    <w:p w14:paraId="71583125" w14:textId="6153B675" w:rsidR="00685986" w:rsidRPr="003E7B77" w:rsidRDefault="000758DC" w:rsidP="000758DC">
      <w:pPr>
        <w:pStyle w:val="Heading1"/>
        <w:numPr>
          <w:ilvl w:val="0"/>
          <w:numId w:val="1"/>
        </w:numPr>
        <w:rPr>
          <w:u w:val="single"/>
        </w:rPr>
      </w:pPr>
      <w:bookmarkStart w:id="6" w:name="_Toc143267711"/>
      <w:r w:rsidRPr="003E7B77">
        <w:rPr>
          <w:u w:val="single"/>
        </w:rPr>
        <w:lastRenderedPageBreak/>
        <w:t>Introduction</w:t>
      </w:r>
      <w:bookmarkEnd w:id="6"/>
    </w:p>
    <w:p w14:paraId="3D3CA73C" w14:textId="53EA26B3" w:rsidR="000758DC" w:rsidRPr="003E7B77" w:rsidRDefault="00CF6A3E" w:rsidP="00CF6A3E">
      <w:pPr>
        <w:pStyle w:val="Heading2"/>
      </w:pPr>
      <w:bookmarkStart w:id="7" w:name="_Toc143267712"/>
      <w:r w:rsidRPr="003E7B77">
        <w:t xml:space="preserve">1.1 </w:t>
      </w:r>
      <w:r w:rsidR="000758DC" w:rsidRPr="003E7B77">
        <w:t>General</w:t>
      </w:r>
      <w:bookmarkEnd w:id="7"/>
    </w:p>
    <w:p w14:paraId="49B92F97" w14:textId="2463F2B5" w:rsidR="00CF6A3E" w:rsidRPr="003E7B77" w:rsidRDefault="28B8048E" w:rsidP="60427429">
      <w:pPr>
        <w:spacing w:before="240" w:after="0"/>
        <w:jc w:val="both"/>
        <w:rPr>
          <w:rFonts w:cstheme="minorBidi"/>
        </w:rPr>
      </w:pPr>
      <w:bookmarkStart w:id="8" w:name="_Toc142480827"/>
      <w:bookmarkStart w:id="9" w:name="_Toc143267713"/>
      <w:bookmarkStart w:id="10" w:name="_Toc50989650"/>
      <w:bookmarkStart w:id="11" w:name="_Toc61603880"/>
      <w:r w:rsidRPr="28B8048E">
        <w:rPr>
          <w:rStyle w:val="Heading3Char"/>
        </w:rPr>
        <w:t>1.1.1</w:t>
      </w:r>
      <w:bookmarkEnd w:id="8"/>
      <w:bookmarkEnd w:id="9"/>
      <w:r w:rsidRPr="28B8048E">
        <w:rPr>
          <w:rFonts w:cstheme="minorBidi"/>
        </w:rPr>
        <w:t xml:space="preserve"> This document has been prepared by MTS Environmental Ltd on behalf of the Operator. This Odour Management Plan (“OMP”) has been prepared for ETM Recycling Ltd for their waste installation </w:t>
      </w:r>
      <w:proofErr w:type="gramStart"/>
      <w:r w:rsidRPr="28B8048E">
        <w:rPr>
          <w:rFonts w:cstheme="minorBidi"/>
        </w:rPr>
        <w:t>facility  at</w:t>
      </w:r>
      <w:proofErr w:type="gramEnd"/>
      <w:r w:rsidRPr="28B8048E">
        <w:rPr>
          <w:rFonts w:cstheme="minorBidi"/>
        </w:rPr>
        <w:t xml:space="preserve"> Bakers Park, Caters Road. This plan addresses the impact of odour and details the control measures implemented by ETM Recycling Ltd to mitigate this risk.</w:t>
      </w:r>
    </w:p>
    <w:p w14:paraId="04774CA7" w14:textId="13BE91EB" w:rsidR="00CF6A3E" w:rsidRPr="003E7B77" w:rsidRDefault="00CF6A3E" w:rsidP="00CF6A3E">
      <w:pPr>
        <w:spacing w:before="240" w:after="0"/>
        <w:jc w:val="both"/>
        <w:rPr>
          <w:rFonts w:cstheme="minorHAnsi"/>
          <w:szCs w:val="24"/>
        </w:rPr>
      </w:pPr>
      <w:bookmarkStart w:id="12" w:name="_Toc143267714"/>
      <w:r w:rsidRPr="003E7B77">
        <w:rPr>
          <w:rStyle w:val="Heading3Char"/>
        </w:rPr>
        <w:t>1.1.2</w:t>
      </w:r>
      <w:bookmarkEnd w:id="12"/>
      <w:r w:rsidRPr="003E7B77">
        <w:rPr>
          <w:rFonts w:cstheme="minorHAnsi"/>
          <w:szCs w:val="24"/>
        </w:rPr>
        <w:t xml:space="preserve"> The site is operated in accordance with an Environmental Management System (EMS) and Fire Prevention Plan (FPP) along with other documents targeted to specific environmental considerations including this OMP.</w:t>
      </w:r>
    </w:p>
    <w:p w14:paraId="5A9C95F0" w14:textId="1FF33EDE" w:rsidR="00CF6A3E" w:rsidRPr="003E7B77" w:rsidRDefault="00CF6A3E" w:rsidP="00CF6A3E">
      <w:pPr>
        <w:spacing w:before="240" w:after="0"/>
        <w:jc w:val="both"/>
        <w:rPr>
          <w:rFonts w:cstheme="minorHAnsi"/>
          <w:szCs w:val="24"/>
        </w:rPr>
      </w:pPr>
      <w:bookmarkStart w:id="13" w:name="_Toc143267715"/>
      <w:r w:rsidRPr="003E7B77">
        <w:rPr>
          <w:rStyle w:val="Heading3Char"/>
        </w:rPr>
        <w:t>1.1.3</w:t>
      </w:r>
      <w:bookmarkEnd w:id="13"/>
      <w:r w:rsidRPr="003E7B77">
        <w:rPr>
          <w:rFonts w:cstheme="minorHAnsi"/>
          <w:szCs w:val="24"/>
        </w:rPr>
        <w:t xml:space="preserve"> This OMP will allow ETM Recycling Ltd to implement an action plan should the site operatives detect an odour presence, receive complaints from local business or residents and if the EA suspects odour emissions from the site during an inspection.</w:t>
      </w:r>
    </w:p>
    <w:p w14:paraId="13160073" w14:textId="2465B80E" w:rsidR="00CF6A3E" w:rsidRPr="003E7B77" w:rsidRDefault="00CF6A3E" w:rsidP="00CF6A3E">
      <w:pPr>
        <w:pStyle w:val="Heading2"/>
      </w:pPr>
      <w:bookmarkStart w:id="14" w:name="_Toc143267716"/>
      <w:r w:rsidRPr="003E7B77">
        <w:t>1.2 Site Location</w:t>
      </w:r>
      <w:bookmarkEnd w:id="14"/>
    </w:p>
    <w:p w14:paraId="4E1BF5EC" w14:textId="20B66D28" w:rsidR="00CF6A3E" w:rsidRPr="003E7B77" w:rsidRDefault="00CF6A3E" w:rsidP="00CF6A3E">
      <w:pPr>
        <w:spacing w:before="240" w:after="0"/>
        <w:jc w:val="both"/>
        <w:rPr>
          <w:rFonts w:cstheme="minorHAnsi"/>
          <w:szCs w:val="24"/>
        </w:rPr>
      </w:pPr>
      <w:bookmarkStart w:id="15" w:name="_Toc143267717"/>
      <w:r w:rsidRPr="003E7B77">
        <w:rPr>
          <w:rStyle w:val="Heading3Char"/>
        </w:rPr>
        <w:t>1.2.1</w:t>
      </w:r>
      <w:bookmarkEnd w:id="15"/>
      <w:r w:rsidRPr="003E7B77">
        <w:rPr>
          <w:rFonts w:cstheme="minorHAnsi"/>
          <w:szCs w:val="24"/>
        </w:rPr>
        <w:t xml:space="preserve"> </w:t>
      </w:r>
      <w:r w:rsidR="0046037C" w:rsidRPr="003E7B77">
        <w:rPr>
          <w:rFonts w:cstheme="minorHAnsi"/>
          <w:szCs w:val="24"/>
        </w:rPr>
        <w:t xml:space="preserve">The site is located at Unit 19, Bakers Park, Cater Road, </w:t>
      </w:r>
      <w:proofErr w:type="spellStart"/>
      <w:r w:rsidR="0046037C" w:rsidRPr="003E7B77">
        <w:rPr>
          <w:rFonts w:cstheme="minorHAnsi"/>
          <w:szCs w:val="24"/>
        </w:rPr>
        <w:t>Bishopsworth</w:t>
      </w:r>
      <w:proofErr w:type="spellEnd"/>
      <w:r w:rsidR="0046037C" w:rsidRPr="003E7B77">
        <w:rPr>
          <w:rFonts w:cstheme="minorHAnsi"/>
          <w:szCs w:val="24"/>
        </w:rPr>
        <w:t>, Bristol, BS13 7TT). The approximate national grid reference for the site is ST 57464 68764. The site is located on an industrial park alongside multiple other commercial and industrial establishments. The nearest residential building sits ~105m away from the centre of the site.</w:t>
      </w:r>
    </w:p>
    <w:p w14:paraId="16EA86DB" w14:textId="77777777" w:rsidR="00CD735A" w:rsidRPr="003E7B77" w:rsidRDefault="00CD735A" w:rsidP="00CF6A3E">
      <w:pPr>
        <w:spacing w:before="240" w:after="0"/>
        <w:jc w:val="both"/>
        <w:rPr>
          <w:rFonts w:cstheme="minorHAnsi"/>
          <w:szCs w:val="24"/>
        </w:rPr>
      </w:pPr>
    </w:p>
    <w:p w14:paraId="3DEAE6E4" w14:textId="39BAA130" w:rsidR="00CF6A3E" w:rsidRPr="003E7B77" w:rsidRDefault="00CF6A3E" w:rsidP="00CF6A3E">
      <w:pPr>
        <w:pStyle w:val="Heading2"/>
      </w:pPr>
      <w:bookmarkStart w:id="16" w:name="_Toc143267720"/>
      <w:r w:rsidRPr="003E7B77">
        <w:t>1.4 Waste Types and Quantities</w:t>
      </w:r>
      <w:bookmarkEnd w:id="16"/>
    </w:p>
    <w:p w14:paraId="168E78A3" w14:textId="47C67AB7" w:rsidR="00CF6A3E" w:rsidRPr="003E7B77" w:rsidRDefault="00CF6A3E" w:rsidP="00CF6A3E">
      <w:pPr>
        <w:spacing w:before="240" w:after="0"/>
        <w:jc w:val="both"/>
        <w:rPr>
          <w:rFonts w:cstheme="minorHAnsi"/>
          <w:szCs w:val="24"/>
        </w:rPr>
      </w:pPr>
      <w:bookmarkStart w:id="17" w:name="_Toc143267721"/>
      <w:r w:rsidRPr="003E7B77">
        <w:rPr>
          <w:rStyle w:val="Heading3Char"/>
        </w:rPr>
        <w:t>1.4.1</w:t>
      </w:r>
      <w:bookmarkEnd w:id="17"/>
      <w:r w:rsidRPr="003E7B77">
        <w:rPr>
          <w:rFonts w:cstheme="minorHAnsi"/>
          <w:szCs w:val="24"/>
        </w:rPr>
        <w:t xml:space="preserve"> The waste types handled on site will be household, commercial and industrial wastes as defined in the Controlled Waste (England and Wales) Regulations 2012 and Section 75 of the Environmental Protection Act 1990.</w:t>
      </w:r>
    </w:p>
    <w:p w14:paraId="6687B397" w14:textId="2962BD88" w:rsidR="00CF6A3E" w:rsidRPr="003E7B77" w:rsidRDefault="52412177" w:rsidP="02B74C99">
      <w:pPr>
        <w:spacing w:before="240" w:after="0"/>
        <w:jc w:val="both"/>
        <w:rPr>
          <w:rFonts w:cstheme="minorBidi"/>
        </w:rPr>
      </w:pPr>
      <w:bookmarkStart w:id="18" w:name="_Toc143267722"/>
      <w:r w:rsidRPr="52412177">
        <w:rPr>
          <w:rStyle w:val="Heading3Char"/>
        </w:rPr>
        <w:t>1.4.2</w:t>
      </w:r>
      <w:bookmarkEnd w:id="18"/>
      <w:r w:rsidRPr="52412177">
        <w:rPr>
          <w:rFonts w:cstheme="minorBidi"/>
        </w:rPr>
        <w:t xml:space="preserve"> The maximum amount of waste to be stored </w:t>
      </w:r>
      <w:r w:rsidRPr="00357025">
        <w:rPr>
          <w:rFonts w:cstheme="minorBidi"/>
        </w:rPr>
        <w:t>on site at any one time is 5,000 tonnes.</w:t>
      </w:r>
    </w:p>
    <w:p w14:paraId="7D99191E" w14:textId="1E760910" w:rsidR="00CF6A3E" w:rsidRPr="003E7B77" w:rsidRDefault="00CF6A3E" w:rsidP="00CF6A3E">
      <w:pPr>
        <w:spacing w:before="240" w:after="0"/>
        <w:jc w:val="both"/>
        <w:rPr>
          <w:rFonts w:cstheme="minorHAnsi"/>
          <w:szCs w:val="24"/>
        </w:rPr>
      </w:pPr>
      <w:bookmarkStart w:id="19" w:name="_Toc143267723"/>
      <w:r w:rsidRPr="003E7B77">
        <w:rPr>
          <w:rStyle w:val="Heading3Char"/>
        </w:rPr>
        <w:t>1.4.3</w:t>
      </w:r>
      <w:bookmarkEnd w:id="19"/>
      <w:r w:rsidRPr="003E7B77">
        <w:rPr>
          <w:rFonts w:cstheme="minorHAnsi"/>
          <w:szCs w:val="24"/>
        </w:rPr>
        <w:t xml:space="preserve"> If the maximum storage capacity is reached then no further waste will be accepted until waste can be removed from the site and taken to a suitably permitted or exempt site.</w:t>
      </w:r>
    </w:p>
    <w:p w14:paraId="398E2B2B" w14:textId="41591FBA" w:rsidR="001C1360" w:rsidRPr="003E7B77" w:rsidRDefault="001C1360" w:rsidP="00CF6A3E">
      <w:pPr>
        <w:spacing w:before="240" w:after="0"/>
        <w:jc w:val="both"/>
      </w:pPr>
      <w:r w:rsidRPr="003E7B77">
        <w:rPr>
          <w:rStyle w:val="Heading3Char"/>
        </w:rPr>
        <w:t xml:space="preserve">1.4.4 </w:t>
      </w:r>
      <w:r w:rsidRPr="003E7B77">
        <w:t xml:space="preserve">There are four key storage areas as shown on the plan (plan ref - CR-MTS-DR-PL-002). </w:t>
      </w:r>
      <w:r w:rsidR="00246F3F" w:rsidRPr="003E7B77">
        <w:t xml:space="preserve"> </w:t>
      </w:r>
      <w:r w:rsidRPr="003E7B77">
        <w:t xml:space="preserve">All POPs related waste will be stored within the enclosed </w:t>
      </w:r>
      <w:proofErr w:type="gramStart"/>
      <w:r w:rsidRPr="003E7B77">
        <w:t>building,</w:t>
      </w:r>
      <w:proofErr w:type="gramEnd"/>
      <w:r w:rsidRPr="003E7B77">
        <w:t xml:space="preserve"> </w:t>
      </w:r>
      <w:r w:rsidR="00246F3F" w:rsidRPr="003E7B77">
        <w:t xml:space="preserve">the two external bays will be used to store typical non-hazardous construction wastes.   </w:t>
      </w:r>
      <w:r w:rsidRPr="003E7B77">
        <w:t xml:space="preserve">  </w:t>
      </w:r>
    </w:p>
    <w:p w14:paraId="3B305ABD" w14:textId="2FDA39E2" w:rsidR="00CF6A3E" w:rsidRPr="003E7B77" w:rsidRDefault="00CF6A3E" w:rsidP="00CF6A3E">
      <w:pPr>
        <w:spacing w:before="240" w:after="0"/>
        <w:jc w:val="both"/>
        <w:rPr>
          <w:rFonts w:cstheme="minorHAnsi"/>
          <w:szCs w:val="24"/>
        </w:rPr>
      </w:pPr>
      <w:bookmarkStart w:id="20" w:name="_Toc143267724"/>
      <w:r w:rsidRPr="003E7B77">
        <w:rPr>
          <w:rStyle w:val="Heading3Char"/>
        </w:rPr>
        <w:t>1.4.4</w:t>
      </w:r>
      <w:bookmarkEnd w:id="20"/>
      <w:r w:rsidRPr="003E7B77">
        <w:rPr>
          <w:rFonts w:cstheme="minorHAnsi"/>
          <w:szCs w:val="24"/>
        </w:rPr>
        <w:t xml:space="preserve"> The table overleaf details a summary of the main </w:t>
      </w:r>
      <w:r w:rsidR="002B026E" w:rsidRPr="003E7B77">
        <w:rPr>
          <w:rFonts w:cstheme="minorHAnsi"/>
          <w:szCs w:val="24"/>
        </w:rPr>
        <w:t>waste</w:t>
      </w:r>
      <w:r w:rsidRPr="003E7B77">
        <w:rPr>
          <w:rFonts w:cstheme="minorHAnsi"/>
          <w:szCs w:val="24"/>
        </w:rPr>
        <w:t xml:space="preserve"> types which will be accepted and stored at the site, the rows highlighted in red </w:t>
      </w:r>
      <w:proofErr w:type="gramStart"/>
      <w:r w:rsidRPr="003E7B77">
        <w:rPr>
          <w:rFonts w:cstheme="minorHAnsi"/>
          <w:szCs w:val="24"/>
        </w:rPr>
        <w:t>are considered to be</w:t>
      </w:r>
      <w:proofErr w:type="gramEnd"/>
      <w:r w:rsidRPr="003E7B77">
        <w:rPr>
          <w:rFonts w:cstheme="minorHAnsi"/>
          <w:szCs w:val="24"/>
        </w:rPr>
        <w:t xml:space="preserve"> those wastes which have the potential to cause odour. The waste types shown below are those derived from the </w:t>
      </w:r>
      <w:r w:rsidR="00246F3F" w:rsidRPr="003E7B77">
        <w:rPr>
          <w:rFonts w:cstheme="minorHAnsi"/>
          <w:szCs w:val="24"/>
        </w:rPr>
        <w:t xml:space="preserve">site permit. </w:t>
      </w:r>
    </w:p>
    <w:p w14:paraId="2CBABFCE" w14:textId="77777777" w:rsidR="00CF6A3E" w:rsidRPr="003E7B77" w:rsidRDefault="00CF6A3E" w:rsidP="00CF6A3E">
      <w:pPr>
        <w:spacing w:before="240" w:after="0"/>
        <w:jc w:val="both"/>
        <w:rPr>
          <w:rFonts w:cstheme="minorHAnsi"/>
          <w:szCs w:val="24"/>
        </w:rPr>
        <w:sectPr w:rsidR="00CF6A3E" w:rsidRPr="003E7B77" w:rsidSect="005B2D98">
          <w:headerReference w:type="default" r:id="rId13"/>
          <w:footerReference w:type="default" r:id="rId14"/>
          <w:type w:val="continuous"/>
          <w:pgSz w:w="11906" w:h="16838" w:code="9"/>
          <w:pgMar w:top="1440" w:right="1440" w:bottom="1440" w:left="1440" w:header="567" w:footer="567" w:gutter="0"/>
          <w:cols w:space="708"/>
          <w:docGrid w:linePitch="360"/>
        </w:sectPr>
      </w:pPr>
    </w:p>
    <w:p w14:paraId="5DC8BBAD" w14:textId="2F15B331" w:rsidR="00CF6A3E" w:rsidRPr="003E7B77" w:rsidRDefault="00CF6A3E" w:rsidP="00CF6A3E">
      <w:pPr>
        <w:spacing w:before="240" w:after="0"/>
        <w:jc w:val="center"/>
        <w:rPr>
          <w:rFonts w:cstheme="minorHAnsi"/>
          <w:color w:val="4472C4" w:themeColor="accent1"/>
          <w:szCs w:val="24"/>
        </w:rPr>
      </w:pPr>
      <w:r w:rsidRPr="003E7B77">
        <w:rPr>
          <w:rFonts w:cstheme="minorHAnsi"/>
          <w:b/>
          <w:bCs/>
          <w:color w:val="4472C4" w:themeColor="accent1"/>
          <w:szCs w:val="24"/>
        </w:rPr>
        <w:lastRenderedPageBreak/>
        <w:t xml:space="preserve">Table 1.1 </w:t>
      </w:r>
      <w:r w:rsidRPr="003E7B77">
        <w:rPr>
          <w:rFonts w:cstheme="minorHAnsi"/>
          <w:color w:val="4472C4" w:themeColor="accent1"/>
          <w:szCs w:val="24"/>
        </w:rPr>
        <w:t>- Waste storage table for stored odorous wastes</w:t>
      </w:r>
    </w:p>
    <w:tbl>
      <w:tblPr>
        <w:tblStyle w:val="TableGrid"/>
        <w:tblW w:w="0" w:type="auto"/>
        <w:tblLook w:val="04A0" w:firstRow="1" w:lastRow="0" w:firstColumn="1" w:lastColumn="0" w:noHBand="0" w:noVBand="1"/>
      </w:tblPr>
      <w:tblGrid>
        <w:gridCol w:w="2282"/>
        <w:gridCol w:w="1922"/>
        <w:gridCol w:w="1922"/>
        <w:gridCol w:w="1922"/>
        <w:gridCol w:w="1922"/>
        <w:gridCol w:w="1922"/>
      </w:tblGrid>
      <w:tr w:rsidR="00246F3F" w:rsidRPr="003E7B77" w14:paraId="6A0BA870" w14:textId="473B62AD" w:rsidTr="00632EA6">
        <w:tc>
          <w:tcPr>
            <w:tcW w:w="2282" w:type="dxa"/>
            <w:shd w:val="clear" w:color="auto" w:fill="B4C6E7" w:themeFill="accent1" w:themeFillTint="66"/>
          </w:tcPr>
          <w:p w14:paraId="10F66EA8" w14:textId="0B120F64" w:rsidR="00246F3F" w:rsidRPr="003E7B77" w:rsidRDefault="00246F3F" w:rsidP="00632EA6">
            <w:pPr>
              <w:spacing w:before="240" w:after="0"/>
              <w:rPr>
                <w:rFonts w:cstheme="minorHAnsi"/>
                <w:b/>
                <w:bCs/>
                <w:szCs w:val="24"/>
              </w:rPr>
            </w:pPr>
            <w:r w:rsidRPr="003E7B77">
              <w:rPr>
                <w:rFonts w:cstheme="minorHAnsi"/>
                <w:b/>
                <w:bCs/>
                <w:szCs w:val="24"/>
              </w:rPr>
              <w:t>Description</w:t>
            </w:r>
          </w:p>
        </w:tc>
        <w:tc>
          <w:tcPr>
            <w:tcW w:w="1922" w:type="dxa"/>
            <w:shd w:val="clear" w:color="auto" w:fill="B4C6E7" w:themeFill="accent1" w:themeFillTint="66"/>
          </w:tcPr>
          <w:p w14:paraId="58FFD7EE" w14:textId="6DCBEE9E" w:rsidR="00246F3F" w:rsidRPr="003E7B77" w:rsidRDefault="00246F3F" w:rsidP="00632EA6">
            <w:pPr>
              <w:spacing w:before="240" w:after="0"/>
              <w:rPr>
                <w:rFonts w:cstheme="minorHAnsi"/>
                <w:b/>
                <w:bCs/>
                <w:szCs w:val="24"/>
              </w:rPr>
            </w:pPr>
            <w:r w:rsidRPr="003E7B77">
              <w:rPr>
                <w:rFonts w:cstheme="minorHAnsi"/>
                <w:b/>
                <w:bCs/>
                <w:szCs w:val="24"/>
              </w:rPr>
              <w:t xml:space="preserve">Common </w:t>
            </w:r>
            <w:proofErr w:type="spellStart"/>
            <w:r w:rsidRPr="003E7B77">
              <w:rPr>
                <w:rFonts w:cstheme="minorHAnsi"/>
                <w:b/>
                <w:bCs/>
                <w:szCs w:val="24"/>
              </w:rPr>
              <w:t>odourous</w:t>
            </w:r>
            <w:proofErr w:type="spellEnd"/>
            <w:r w:rsidRPr="003E7B77">
              <w:rPr>
                <w:rFonts w:cstheme="minorHAnsi"/>
                <w:b/>
                <w:bCs/>
                <w:szCs w:val="24"/>
              </w:rPr>
              <w:t xml:space="preserve"> EWC codes likely to be stored/ accepted on site</w:t>
            </w:r>
          </w:p>
        </w:tc>
        <w:tc>
          <w:tcPr>
            <w:tcW w:w="1922" w:type="dxa"/>
            <w:shd w:val="clear" w:color="auto" w:fill="B4C6E7" w:themeFill="accent1" w:themeFillTint="66"/>
          </w:tcPr>
          <w:p w14:paraId="04C3E202" w14:textId="4D226EDF" w:rsidR="00246F3F" w:rsidRPr="003E7B77" w:rsidRDefault="00246F3F" w:rsidP="00632EA6">
            <w:pPr>
              <w:spacing w:before="240" w:after="0"/>
              <w:rPr>
                <w:rFonts w:cstheme="minorHAnsi"/>
                <w:b/>
                <w:bCs/>
                <w:szCs w:val="24"/>
              </w:rPr>
            </w:pPr>
            <w:r w:rsidRPr="003E7B77">
              <w:rPr>
                <w:rFonts w:cstheme="minorHAnsi"/>
                <w:b/>
                <w:bCs/>
                <w:szCs w:val="24"/>
              </w:rPr>
              <w:t>Storage type</w:t>
            </w:r>
          </w:p>
        </w:tc>
        <w:tc>
          <w:tcPr>
            <w:tcW w:w="1922" w:type="dxa"/>
            <w:shd w:val="clear" w:color="auto" w:fill="B4C6E7" w:themeFill="accent1" w:themeFillTint="66"/>
          </w:tcPr>
          <w:p w14:paraId="1994E566" w14:textId="65416810" w:rsidR="00246F3F" w:rsidRPr="003E7B77" w:rsidRDefault="00246F3F" w:rsidP="00632EA6">
            <w:pPr>
              <w:spacing w:before="240" w:after="0"/>
              <w:rPr>
                <w:rFonts w:cstheme="minorHAnsi"/>
                <w:b/>
                <w:bCs/>
                <w:szCs w:val="24"/>
              </w:rPr>
            </w:pPr>
            <w:r w:rsidRPr="003E7B77">
              <w:rPr>
                <w:rFonts w:cstheme="minorHAnsi"/>
                <w:b/>
                <w:bCs/>
                <w:szCs w:val="24"/>
              </w:rPr>
              <w:t>Containment</w:t>
            </w:r>
          </w:p>
        </w:tc>
        <w:tc>
          <w:tcPr>
            <w:tcW w:w="1922" w:type="dxa"/>
            <w:shd w:val="clear" w:color="auto" w:fill="B4C6E7" w:themeFill="accent1" w:themeFillTint="66"/>
          </w:tcPr>
          <w:p w14:paraId="65FFF663" w14:textId="742EC36E" w:rsidR="00246F3F" w:rsidRPr="003E7B77" w:rsidRDefault="00246F3F" w:rsidP="00632EA6">
            <w:pPr>
              <w:spacing w:before="240" w:after="0"/>
              <w:rPr>
                <w:rFonts w:cstheme="minorHAnsi"/>
                <w:b/>
                <w:bCs/>
                <w:szCs w:val="24"/>
              </w:rPr>
            </w:pPr>
            <w:r w:rsidRPr="003E7B77">
              <w:rPr>
                <w:rFonts w:cstheme="minorHAnsi"/>
                <w:b/>
                <w:bCs/>
                <w:szCs w:val="24"/>
              </w:rPr>
              <w:t>Height/ width of firewall (m)</w:t>
            </w:r>
          </w:p>
        </w:tc>
        <w:tc>
          <w:tcPr>
            <w:tcW w:w="1922" w:type="dxa"/>
            <w:shd w:val="clear" w:color="auto" w:fill="B4C6E7" w:themeFill="accent1" w:themeFillTint="66"/>
          </w:tcPr>
          <w:p w14:paraId="4C4567E1" w14:textId="18B56440" w:rsidR="00246F3F" w:rsidRPr="003E7B77" w:rsidRDefault="00246F3F" w:rsidP="00632EA6">
            <w:pPr>
              <w:spacing w:before="240" w:after="0"/>
              <w:rPr>
                <w:rFonts w:cstheme="minorHAnsi"/>
                <w:b/>
                <w:bCs/>
                <w:szCs w:val="24"/>
              </w:rPr>
            </w:pPr>
            <w:r w:rsidRPr="003E7B77">
              <w:rPr>
                <w:rFonts w:cstheme="minorHAnsi"/>
                <w:b/>
                <w:bCs/>
                <w:szCs w:val="24"/>
              </w:rPr>
              <w:t>Max duration of storage</w:t>
            </w:r>
          </w:p>
        </w:tc>
      </w:tr>
      <w:tr w:rsidR="00D33FCE" w:rsidRPr="003E7B77" w14:paraId="0940C1C5" w14:textId="77777777" w:rsidTr="00527DC1">
        <w:tc>
          <w:tcPr>
            <w:tcW w:w="2282" w:type="dxa"/>
            <w:shd w:val="clear" w:color="auto" w:fill="auto"/>
          </w:tcPr>
          <w:p w14:paraId="152C5B7B" w14:textId="2A64DB55" w:rsidR="00D33FCE" w:rsidRPr="003E7B77" w:rsidRDefault="00D33FCE" w:rsidP="00632EA6">
            <w:pPr>
              <w:spacing w:before="240" w:after="0"/>
            </w:pPr>
            <w:r w:rsidRPr="003E7B77">
              <w:t>POPs Storage</w:t>
            </w:r>
          </w:p>
        </w:tc>
        <w:tc>
          <w:tcPr>
            <w:tcW w:w="1922" w:type="dxa"/>
            <w:shd w:val="clear" w:color="auto" w:fill="auto"/>
          </w:tcPr>
          <w:p w14:paraId="61BE4623" w14:textId="28C70452" w:rsidR="00D33FCE" w:rsidRPr="003E7B77" w:rsidRDefault="00D33FCE" w:rsidP="00632EA6">
            <w:pPr>
              <w:spacing w:before="240" w:after="0"/>
            </w:pPr>
            <w:r w:rsidRPr="003E7B77">
              <w:t>20 03 01 / 20 03 07</w:t>
            </w:r>
          </w:p>
        </w:tc>
        <w:tc>
          <w:tcPr>
            <w:tcW w:w="1922" w:type="dxa"/>
            <w:shd w:val="clear" w:color="auto" w:fill="auto"/>
          </w:tcPr>
          <w:p w14:paraId="5B959F5B" w14:textId="42DCB967" w:rsidR="00D33FCE" w:rsidRPr="003E7B77" w:rsidRDefault="00D33FCE" w:rsidP="00632EA6">
            <w:pPr>
              <w:spacing w:before="240" w:after="0"/>
              <w:rPr>
                <w:spacing w:val="-2"/>
              </w:rPr>
            </w:pPr>
            <w:r w:rsidRPr="003E7B77">
              <w:rPr>
                <w:spacing w:val="-2"/>
              </w:rPr>
              <w:t>Unprocessed</w:t>
            </w:r>
          </w:p>
        </w:tc>
        <w:tc>
          <w:tcPr>
            <w:tcW w:w="1922" w:type="dxa"/>
            <w:shd w:val="clear" w:color="auto" w:fill="auto"/>
          </w:tcPr>
          <w:p w14:paraId="160F3C74" w14:textId="5E2BD27B" w:rsidR="00D33FCE" w:rsidRPr="003E7B77" w:rsidRDefault="00D33FCE" w:rsidP="00632EA6">
            <w:pPr>
              <w:spacing w:before="240" w:after="0"/>
            </w:pPr>
            <w:r w:rsidRPr="003E7B77">
              <w:t>Enclosed Building</w:t>
            </w:r>
          </w:p>
        </w:tc>
        <w:tc>
          <w:tcPr>
            <w:tcW w:w="1922" w:type="dxa"/>
            <w:vMerge w:val="restart"/>
            <w:shd w:val="clear" w:color="auto" w:fill="auto"/>
          </w:tcPr>
          <w:p w14:paraId="618EF22C" w14:textId="3B346A06" w:rsidR="00D33FCE" w:rsidRPr="003E7B77" w:rsidRDefault="00D33FCE" w:rsidP="00632EA6">
            <w:pPr>
              <w:spacing w:before="240" w:after="0"/>
            </w:pPr>
            <w:r w:rsidRPr="003E7B77">
              <w:t>Contained within the proposed building as shown in the plan</w:t>
            </w:r>
          </w:p>
        </w:tc>
        <w:tc>
          <w:tcPr>
            <w:tcW w:w="1922" w:type="dxa"/>
            <w:shd w:val="clear" w:color="auto" w:fill="auto"/>
          </w:tcPr>
          <w:p w14:paraId="43ED7F7D" w14:textId="17C36755" w:rsidR="00D33FCE" w:rsidRPr="003E7B77" w:rsidRDefault="00D33FCE" w:rsidP="00632EA6">
            <w:pPr>
              <w:spacing w:before="240" w:after="0"/>
            </w:pPr>
            <w:r w:rsidRPr="003E7B77">
              <w:t xml:space="preserve">6 months </w:t>
            </w:r>
          </w:p>
        </w:tc>
      </w:tr>
      <w:tr w:rsidR="00D33FCE" w:rsidRPr="003E7B77" w14:paraId="31E1D3E4" w14:textId="77777777" w:rsidTr="00527DC1">
        <w:tc>
          <w:tcPr>
            <w:tcW w:w="2282" w:type="dxa"/>
            <w:shd w:val="clear" w:color="auto" w:fill="auto"/>
          </w:tcPr>
          <w:p w14:paraId="14565080" w14:textId="0FFF82F6" w:rsidR="00D33FCE" w:rsidRPr="003E7B77" w:rsidRDefault="00D33FCE" w:rsidP="00632EA6">
            <w:pPr>
              <w:spacing w:before="240" w:after="0"/>
            </w:pPr>
            <w:r w:rsidRPr="003E7B77">
              <w:t>Shredded POPs</w:t>
            </w:r>
          </w:p>
        </w:tc>
        <w:tc>
          <w:tcPr>
            <w:tcW w:w="1922" w:type="dxa"/>
            <w:shd w:val="clear" w:color="auto" w:fill="auto"/>
          </w:tcPr>
          <w:p w14:paraId="4E5AFF3D" w14:textId="33D6D12D" w:rsidR="00D33FCE" w:rsidRPr="003E7B77" w:rsidRDefault="00D33FCE" w:rsidP="00632EA6">
            <w:pPr>
              <w:spacing w:before="240" w:after="0"/>
            </w:pPr>
            <w:r w:rsidRPr="003E7B77">
              <w:t>20 03 01</w:t>
            </w:r>
          </w:p>
        </w:tc>
        <w:tc>
          <w:tcPr>
            <w:tcW w:w="1922" w:type="dxa"/>
            <w:shd w:val="clear" w:color="auto" w:fill="auto"/>
          </w:tcPr>
          <w:p w14:paraId="13FE9E9B" w14:textId="7816E379" w:rsidR="00D33FCE" w:rsidRPr="003E7B77" w:rsidRDefault="00D33FCE" w:rsidP="00632EA6">
            <w:pPr>
              <w:spacing w:before="240" w:after="0"/>
              <w:rPr>
                <w:spacing w:val="-2"/>
              </w:rPr>
            </w:pPr>
            <w:r w:rsidRPr="003E7B77">
              <w:rPr>
                <w:spacing w:val="-2"/>
              </w:rPr>
              <w:t xml:space="preserve">Shredded and sorted using over band magnets  </w:t>
            </w:r>
          </w:p>
        </w:tc>
        <w:tc>
          <w:tcPr>
            <w:tcW w:w="1922" w:type="dxa"/>
            <w:shd w:val="clear" w:color="auto" w:fill="auto"/>
          </w:tcPr>
          <w:p w14:paraId="2A1752D0" w14:textId="1488A8C1" w:rsidR="00D33FCE" w:rsidRPr="003E7B77" w:rsidRDefault="00D33FCE" w:rsidP="00632EA6">
            <w:pPr>
              <w:spacing w:before="240" w:after="0"/>
            </w:pPr>
            <w:r w:rsidRPr="003E7B77">
              <w:t>Enclosed Building</w:t>
            </w:r>
          </w:p>
        </w:tc>
        <w:tc>
          <w:tcPr>
            <w:tcW w:w="1922" w:type="dxa"/>
            <w:vMerge/>
            <w:shd w:val="clear" w:color="auto" w:fill="auto"/>
          </w:tcPr>
          <w:p w14:paraId="5BD0B95F" w14:textId="77777777" w:rsidR="00D33FCE" w:rsidRPr="003E7B77" w:rsidRDefault="00D33FCE" w:rsidP="00632EA6">
            <w:pPr>
              <w:spacing w:before="240" w:after="0"/>
            </w:pPr>
          </w:p>
        </w:tc>
        <w:tc>
          <w:tcPr>
            <w:tcW w:w="1922" w:type="dxa"/>
            <w:shd w:val="clear" w:color="auto" w:fill="auto"/>
          </w:tcPr>
          <w:p w14:paraId="71645A1C" w14:textId="2351C79E" w:rsidR="00D33FCE" w:rsidRPr="003E7B77" w:rsidRDefault="00D33FCE" w:rsidP="00632EA6">
            <w:pPr>
              <w:spacing w:before="240" w:after="0"/>
            </w:pPr>
            <w:r w:rsidRPr="003E7B77">
              <w:t>6 months</w:t>
            </w:r>
          </w:p>
        </w:tc>
      </w:tr>
      <w:tr w:rsidR="00D33FCE" w:rsidRPr="003E7B77" w14:paraId="308DAE5B" w14:textId="77777777" w:rsidTr="00527DC1">
        <w:tc>
          <w:tcPr>
            <w:tcW w:w="2282" w:type="dxa"/>
            <w:shd w:val="clear" w:color="auto" w:fill="auto"/>
          </w:tcPr>
          <w:p w14:paraId="3F8AA513" w14:textId="4C21FC1A" w:rsidR="00D33FCE" w:rsidRPr="003E7B77" w:rsidRDefault="00D33FCE" w:rsidP="00246F3F">
            <w:pPr>
              <w:spacing w:before="240" w:after="0"/>
            </w:pPr>
            <w:r w:rsidRPr="003E7B77">
              <w:t>Bale Storage</w:t>
            </w:r>
          </w:p>
        </w:tc>
        <w:tc>
          <w:tcPr>
            <w:tcW w:w="1922" w:type="dxa"/>
            <w:shd w:val="clear" w:color="auto" w:fill="auto"/>
          </w:tcPr>
          <w:p w14:paraId="44EB9C2C" w14:textId="4E4D80AC" w:rsidR="00D33FCE" w:rsidRPr="003E7B77" w:rsidRDefault="00D33FCE" w:rsidP="00246F3F">
            <w:pPr>
              <w:spacing w:before="240" w:after="0"/>
            </w:pPr>
            <w:r w:rsidRPr="003E7B77">
              <w:t>20 03 01</w:t>
            </w:r>
          </w:p>
        </w:tc>
        <w:tc>
          <w:tcPr>
            <w:tcW w:w="1922" w:type="dxa"/>
            <w:shd w:val="clear" w:color="auto" w:fill="auto"/>
          </w:tcPr>
          <w:p w14:paraId="1DD32EC2" w14:textId="619C3B7F" w:rsidR="00D33FCE" w:rsidRPr="003E7B77" w:rsidRDefault="00D33FCE" w:rsidP="00246F3F">
            <w:pPr>
              <w:spacing w:before="240" w:after="0"/>
              <w:rPr>
                <w:spacing w:val="-2"/>
              </w:rPr>
            </w:pPr>
            <w:r w:rsidRPr="003E7B77">
              <w:rPr>
                <w:spacing w:val="-2"/>
              </w:rPr>
              <w:t xml:space="preserve">Baled POPs materials </w:t>
            </w:r>
          </w:p>
        </w:tc>
        <w:tc>
          <w:tcPr>
            <w:tcW w:w="1922" w:type="dxa"/>
            <w:shd w:val="clear" w:color="auto" w:fill="auto"/>
          </w:tcPr>
          <w:p w14:paraId="49B59C19" w14:textId="59BEBEAA" w:rsidR="00D33FCE" w:rsidRPr="003E7B77" w:rsidRDefault="00D33FCE" w:rsidP="00246F3F">
            <w:pPr>
              <w:spacing w:before="240" w:after="0"/>
            </w:pPr>
            <w:r w:rsidRPr="003E7B77">
              <w:t>Enclosed Building</w:t>
            </w:r>
          </w:p>
        </w:tc>
        <w:tc>
          <w:tcPr>
            <w:tcW w:w="1922" w:type="dxa"/>
            <w:vMerge/>
            <w:shd w:val="clear" w:color="auto" w:fill="auto"/>
          </w:tcPr>
          <w:p w14:paraId="573239D5" w14:textId="77777777" w:rsidR="00D33FCE" w:rsidRPr="003E7B77" w:rsidRDefault="00D33FCE" w:rsidP="00246F3F">
            <w:pPr>
              <w:spacing w:before="240" w:after="0"/>
            </w:pPr>
          </w:p>
        </w:tc>
        <w:tc>
          <w:tcPr>
            <w:tcW w:w="1922" w:type="dxa"/>
            <w:shd w:val="clear" w:color="auto" w:fill="auto"/>
          </w:tcPr>
          <w:p w14:paraId="3CE1768C" w14:textId="5E1EB122" w:rsidR="00D33FCE" w:rsidRPr="003E7B77" w:rsidRDefault="00D33FCE" w:rsidP="00246F3F">
            <w:pPr>
              <w:spacing w:before="240" w:after="0"/>
            </w:pPr>
            <w:r w:rsidRPr="003E7B77">
              <w:t>6 months</w:t>
            </w:r>
          </w:p>
        </w:tc>
      </w:tr>
      <w:tr w:rsidR="00D33FCE" w:rsidRPr="003E7B77" w14:paraId="00EE4F72" w14:textId="77777777" w:rsidTr="00527DC1">
        <w:tc>
          <w:tcPr>
            <w:tcW w:w="2282" w:type="dxa"/>
            <w:shd w:val="clear" w:color="auto" w:fill="auto"/>
          </w:tcPr>
          <w:p w14:paraId="46669633" w14:textId="2EA081C6" w:rsidR="00D33FCE" w:rsidRPr="003E7B77" w:rsidRDefault="00D33FCE" w:rsidP="00246F3F">
            <w:pPr>
              <w:spacing w:before="240" w:after="0"/>
            </w:pPr>
            <w:r w:rsidRPr="003E7B77">
              <w:t>Metal Skips</w:t>
            </w:r>
          </w:p>
        </w:tc>
        <w:tc>
          <w:tcPr>
            <w:tcW w:w="1922" w:type="dxa"/>
            <w:shd w:val="clear" w:color="auto" w:fill="auto"/>
          </w:tcPr>
          <w:p w14:paraId="689D04C2" w14:textId="5E9F4F36" w:rsidR="00D33FCE" w:rsidRPr="003E7B77" w:rsidRDefault="00D33FCE" w:rsidP="00246F3F">
            <w:pPr>
              <w:spacing w:before="240" w:after="0"/>
            </w:pPr>
            <w:r w:rsidRPr="003E7B77">
              <w:t>N/A</w:t>
            </w:r>
            <w:r w:rsidRPr="003E7B77">
              <w:rPr>
                <w:spacing w:val="-3"/>
              </w:rPr>
              <w:t xml:space="preserve"> </w:t>
            </w:r>
            <w:r w:rsidRPr="003E7B77">
              <w:t>–</w:t>
            </w:r>
            <w:r w:rsidRPr="003E7B77">
              <w:rPr>
                <w:spacing w:val="-3"/>
              </w:rPr>
              <w:t xml:space="preserve"> </w:t>
            </w:r>
            <w:r w:rsidRPr="003E7B77">
              <w:t>Not</w:t>
            </w:r>
            <w:r w:rsidRPr="003E7B77">
              <w:rPr>
                <w:spacing w:val="-2"/>
              </w:rPr>
              <w:t xml:space="preserve"> Odorous</w:t>
            </w:r>
          </w:p>
        </w:tc>
        <w:tc>
          <w:tcPr>
            <w:tcW w:w="1922" w:type="dxa"/>
            <w:shd w:val="clear" w:color="auto" w:fill="auto"/>
          </w:tcPr>
          <w:p w14:paraId="6ACC6555" w14:textId="20AEB2FF" w:rsidR="00D33FCE" w:rsidRPr="003E7B77" w:rsidRDefault="00D33FCE" w:rsidP="00246F3F">
            <w:pPr>
              <w:spacing w:before="240" w:after="0"/>
              <w:rPr>
                <w:spacing w:val="-2"/>
              </w:rPr>
            </w:pPr>
            <w:r w:rsidRPr="003E7B77">
              <w:rPr>
                <w:spacing w:val="-2"/>
              </w:rPr>
              <w:t>Metals Recycling Skip</w:t>
            </w:r>
          </w:p>
        </w:tc>
        <w:tc>
          <w:tcPr>
            <w:tcW w:w="1922" w:type="dxa"/>
            <w:shd w:val="clear" w:color="auto" w:fill="auto"/>
          </w:tcPr>
          <w:p w14:paraId="3E586C6F" w14:textId="05A575B3" w:rsidR="00D33FCE" w:rsidRPr="003E7B77" w:rsidRDefault="00D33FCE" w:rsidP="00246F3F">
            <w:pPr>
              <w:spacing w:before="240" w:after="0"/>
            </w:pPr>
            <w:r w:rsidRPr="003E7B77">
              <w:t>Enclosed Building</w:t>
            </w:r>
          </w:p>
        </w:tc>
        <w:tc>
          <w:tcPr>
            <w:tcW w:w="1922" w:type="dxa"/>
            <w:vMerge/>
            <w:shd w:val="clear" w:color="auto" w:fill="auto"/>
          </w:tcPr>
          <w:p w14:paraId="6144B038" w14:textId="77777777" w:rsidR="00D33FCE" w:rsidRPr="003E7B77" w:rsidRDefault="00D33FCE" w:rsidP="00246F3F">
            <w:pPr>
              <w:spacing w:before="240" w:after="0"/>
            </w:pPr>
          </w:p>
        </w:tc>
        <w:tc>
          <w:tcPr>
            <w:tcW w:w="1922" w:type="dxa"/>
            <w:shd w:val="clear" w:color="auto" w:fill="auto"/>
          </w:tcPr>
          <w:p w14:paraId="232942A4" w14:textId="0A249D1B" w:rsidR="00D33FCE" w:rsidRPr="003E7B77" w:rsidRDefault="00D33FCE" w:rsidP="00246F3F">
            <w:pPr>
              <w:spacing w:before="240" w:after="0"/>
            </w:pPr>
            <w:r w:rsidRPr="003E7B77">
              <w:t>14 days</w:t>
            </w:r>
          </w:p>
        </w:tc>
      </w:tr>
      <w:tr w:rsidR="00D33FCE" w:rsidRPr="003E7B77" w14:paraId="7DBD8E72" w14:textId="77777777" w:rsidTr="00527DC1">
        <w:tc>
          <w:tcPr>
            <w:tcW w:w="2282" w:type="dxa"/>
            <w:shd w:val="clear" w:color="auto" w:fill="auto"/>
          </w:tcPr>
          <w:p w14:paraId="516A6EED" w14:textId="20890C7A" w:rsidR="00D33FCE" w:rsidRPr="003E7B77" w:rsidRDefault="00D33FCE" w:rsidP="00D33FCE">
            <w:pPr>
              <w:spacing w:before="240" w:after="0"/>
              <w:rPr>
                <w:highlight w:val="yellow"/>
              </w:rPr>
            </w:pPr>
            <w:r w:rsidRPr="003E7B77">
              <w:rPr>
                <w:rFonts w:asciiTheme="minorHAnsi" w:hAnsiTheme="minorHAnsi" w:cstheme="minorHAnsi"/>
              </w:rPr>
              <w:t xml:space="preserve">Whole PVC </w:t>
            </w:r>
          </w:p>
        </w:tc>
        <w:tc>
          <w:tcPr>
            <w:tcW w:w="1922" w:type="dxa"/>
            <w:shd w:val="clear" w:color="auto" w:fill="auto"/>
          </w:tcPr>
          <w:p w14:paraId="7B2E61DF" w14:textId="53349BDA" w:rsidR="00D33FCE" w:rsidRPr="003E7B77" w:rsidRDefault="00D33FCE" w:rsidP="00D33FCE">
            <w:pPr>
              <w:spacing w:before="240" w:after="0"/>
            </w:pPr>
            <w:r w:rsidRPr="003E7B77">
              <w:t>N/A</w:t>
            </w:r>
            <w:r w:rsidRPr="003E7B77">
              <w:rPr>
                <w:spacing w:val="-3"/>
              </w:rPr>
              <w:t xml:space="preserve"> </w:t>
            </w:r>
            <w:r w:rsidRPr="003E7B77">
              <w:t>–</w:t>
            </w:r>
            <w:r w:rsidRPr="003E7B77">
              <w:rPr>
                <w:spacing w:val="-3"/>
              </w:rPr>
              <w:t xml:space="preserve"> </w:t>
            </w:r>
            <w:r w:rsidRPr="003E7B77">
              <w:t>Not</w:t>
            </w:r>
            <w:r w:rsidRPr="003E7B77">
              <w:rPr>
                <w:spacing w:val="-2"/>
              </w:rPr>
              <w:t xml:space="preserve"> Odorous</w:t>
            </w:r>
          </w:p>
        </w:tc>
        <w:tc>
          <w:tcPr>
            <w:tcW w:w="1922" w:type="dxa"/>
            <w:shd w:val="clear" w:color="auto" w:fill="auto"/>
          </w:tcPr>
          <w:p w14:paraId="3D6DA345" w14:textId="6DB3121D" w:rsidR="00D33FCE" w:rsidRPr="003E7B77" w:rsidRDefault="00D33FCE" w:rsidP="00D33FCE">
            <w:pPr>
              <w:spacing w:before="240" w:after="0"/>
              <w:rPr>
                <w:spacing w:val="-2"/>
              </w:rPr>
            </w:pPr>
            <w:r w:rsidRPr="003E7B77">
              <w:rPr>
                <w:spacing w:val="-2"/>
              </w:rPr>
              <w:t xml:space="preserve">Outdoor Bays </w:t>
            </w:r>
          </w:p>
        </w:tc>
        <w:tc>
          <w:tcPr>
            <w:tcW w:w="1922" w:type="dxa"/>
            <w:vMerge w:val="restart"/>
            <w:shd w:val="clear" w:color="auto" w:fill="auto"/>
          </w:tcPr>
          <w:p w14:paraId="321D6044" w14:textId="35768656" w:rsidR="00D33FCE" w:rsidRPr="003E7B77" w:rsidRDefault="00D33FCE" w:rsidP="00D33FCE">
            <w:pPr>
              <w:spacing w:before="240" w:after="0"/>
            </w:pPr>
            <w:r w:rsidRPr="003E7B77">
              <w:t xml:space="preserve">Outdoor covered storage bays with plastic on the front of the bays </w:t>
            </w:r>
          </w:p>
        </w:tc>
        <w:tc>
          <w:tcPr>
            <w:tcW w:w="1922" w:type="dxa"/>
            <w:shd w:val="clear" w:color="auto" w:fill="auto"/>
          </w:tcPr>
          <w:p w14:paraId="2C02CE25" w14:textId="02CCFEAF" w:rsidR="00D33FCE" w:rsidRPr="003E7B77" w:rsidRDefault="006B081B" w:rsidP="00D33FCE">
            <w:pPr>
              <w:spacing w:before="240" w:after="0"/>
            </w:pPr>
            <w:r w:rsidRPr="003E7B77">
              <w:t>3.2 m high, scaffold roof</w:t>
            </w:r>
          </w:p>
        </w:tc>
        <w:tc>
          <w:tcPr>
            <w:tcW w:w="1922" w:type="dxa"/>
            <w:shd w:val="clear" w:color="auto" w:fill="auto"/>
          </w:tcPr>
          <w:p w14:paraId="02AB3930" w14:textId="47B1565E" w:rsidR="00D33FCE" w:rsidRPr="003E7B77" w:rsidRDefault="006B081B" w:rsidP="00D33FCE">
            <w:pPr>
              <w:spacing w:before="240" w:after="0"/>
            </w:pPr>
            <w:r w:rsidRPr="003E7B77">
              <w:t>1 year</w:t>
            </w:r>
          </w:p>
        </w:tc>
      </w:tr>
      <w:tr w:rsidR="00D33FCE" w:rsidRPr="003E7B77" w14:paraId="18E49DE3" w14:textId="77777777" w:rsidTr="00527DC1">
        <w:tc>
          <w:tcPr>
            <w:tcW w:w="2282" w:type="dxa"/>
            <w:shd w:val="clear" w:color="auto" w:fill="auto"/>
          </w:tcPr>
          <w:p w14:paraId="6C0EAB77" w14:textId="44B07638" w:rsidR="00D33FCE" w:rsidRPr="003E7B77" w:rsidRDefault="00D33FCE" w:rsidP="00D33FCE">
            <w:pPr>
              <w:spacing w:before="240" w:after="0"/>
              <w:rPr>
                <w:highlight w:val="yellow"/>
              </w:rPr>
            </w:pPr>
            <w:r w:rsidRPr="003E7B77">
              <w:rPr>
                <w:rFonts w:asciiTheme="minorHAnsi" w:hAnsiTheme="minorHAnsi" w:cstheme="minorHAnsi"/>
              </w:rPr>
              <w:t>Shredded PVC</w:t>
            </w:r>
          </w:p>
        </w:tc>
        <w:tc>
          <w:tcPr>
            <w:tcW w:w="1922" w:type="dxa"/>
            <w:shd w:val="clear" w:color="auto" w:fill="auto"/>
          </w:tcPr>
          <w:p w14:paraId="09D4F556" w14:textId="244BCE58" w:rsidR="00D33FCE" w:rsidRPr="003E7B77" w:rsidRDefault="00D33FCE" w:rsidP="00D33FCE">
            <w:pPr>
              <w:spacing w:before="240" w:after="0"/>
            </w:pPr>
            <w:r w:rsidRPr="003E7B77">
              <w:t>N/A</w:t>
            </w:r>
            <w:r w:rsidRPr="003E7B77">
              <w:rPr>
                <w:spacing w:val="-3"/>
              </w:rPr>
              <w:t xml:space="preserve"> </w:t>
            </w:r>
            <w:r w:rsidRPr="003E7B77">
              <w:t>–</w:t>
            </w:r>
            <w:r w:rsidRPr="003E7B77">
              <w:rPr>
                <w:spacing w:val="-3"/>
              </w:rPr>
              <w:t xml:space="preserve"> </w:t>
            </w:r>
            <w:r w:rsidRPr="003E7B77">
              <w:t>Not</w:t>
            </w:r>
            <w:r w:rsidRPr="003E7B77">
              <w:rPr>
                <w:spacing w:val="-2"/>
              </w:rPr>
              <w:t xml:space="preserve"> Odorous</w:t>
            </w:r>
          </w:p>
        </w:tc>
        <w:tc>
          <w:tcPr>
            <w:tcW w:w="1922" w:type="dxa"/>
            <w:shd w:val="clear" w:color="auto" w:fill="auto"/>
          </w:tcPr>
          <w:p w14:paraId="49D49685" w14:textId="4A323556" w:rsidR="00D33FCE" w:rsidRPr="003E7B77" w:rsidRDefault="00D33FCE" w:rsidP="00D33FCE">
            <w:pPr>
              <w:spacing w:before="240" w:after="0"/>
              <w:rPr>
                <w:spacing w:val="-2"/>
              </w:rPr>
            </w:pPr>
            <w:r w:rsidRPr="003E7B77">
              <w:rPr>
                <w:spacing w:val="-2"/>
              </w:rPr>
              <w:t xml:space="preserve">Outdoor Bays </w:t>
            </w:r>
          </w:p>
        </w:tc>
        <w:tc>
          <w:tcPr>
            <w:tcW w:w="1922" w:type="dxa"/>
            <w:vMerge/>
            <w:shd w:val="clear" w:color="auto" w:fill="auto"/>
          </w:tcPr>
          <w:p w14:paraId="7B9F4195" w14:textId="77777777" w:rsidR="00D33FCE" w:rsidRPr="003E7B77" w:rsidRDefault="00D33FCE" w:rsidP="00D33FCE">
            <w:pPr>
              <w:spacing w:before="240" w:after="0"/>
            </w:pPr>
          </w:p>
        </w:tc>
        <w:tc>
          <w:tcPr>
            <w:tcW w:w="1922" w:type="dxa"/>
            <w:shd w:val="clear" w:color="auto" w:fill="auto"/>
          </w:tcPr>
          <w:p w14:paraId="27A3E618" w14:textId="4A89FA87" w:rsidR="00D33FCE" w:rsidRPr="003E7B77" w:rsidRDefault="006B081B" w:rsidP="00D33FCE">
            <w:pPr>
              <w:spacing w:before="240" w:after="0"/>
            </w:pPr>
            <w:r w:rsidRPr="003E7B77">
              <w:t>3.2 m high, scaffold roof</w:t>
            </w:r>
          </w:p>
        </w:tc>
        <w:tc>
          <w:tcPr>
            <w:tcW w:w="1922" w:type="dxa"/>
            <w:shd w:val="clear" w:color="auto" w:fill="auto"/>
          </w:tcPr>
          <w:p w14:paraId="55BEEF06" w14:textId="1CFC0C1B" w:rsidR="00D33FCE" w:rsidRPr="003E7B77" w:rsidRDefault="006B081B" w:rsidP="00D33FCE">
            <w:pPr>
              <w:spacing w:before="240" w:after="0"/>
            </w:pPr>
            <w:r w:rsidRPr="003E7B77">
              <w:t>1 year</w:t>
            </w:r>
          </w:p>
        </w:tc>
      </w:tr>
      <w:tr w:rsidR="00D33FCE" w:rsidRPr="003E7B77" w14:paraId="53FBB61F" w14:textId="77777777" w:rsidTr="00527DC1">
        <w:tc>
          <w:tcPr>
            <w:tcW w:w="2282" w:type="dxa"/>
            <w:shd w:val="clear" w:color="auto" w:fill="auto"/>
          </w:tcPr>
          <w:p w14:paraId="28CC9EF5" w14:textId="2E7BCA7C" w:rsidR="00D33FCE" w:rsidRPr="003E7B77" w:rsidRDefault="00D33FCE" w:rsidP="00D33FCE">
            <w:pPr>
              <w:spacing w:before="240" w:after="0"/>
              <w:rPr>
                <w:highlight w:val="yellow"/>
              </w:rPr>
            </w:pPr>
            <w:r w:rsidRPr="003E7B77">
              <w:rPr>
                <w:rFonts w:asciiTheme="minorHAnsi" w:hAnsiTheme="minorHAnsi" w:cstheme="minorHAnsi"/>
                <w:szCs w:val="22"/>
              </w:rPr>
              <w:t>Wood</w:t>
            </w:r>
          </w:p>
        </w:tc>
        <w:tc>
          <w:tcPr>
            <w:tcW w:w="1922" w:type="dxa"/>
            <w:shd w:val="clear" w:color="auto" w:fill="auto"/>
          </w:tcPr>
          <w:p w14:paraId="4CFADB7E" w14:textId="1E08E142" w:rsidR="00D33FCE" w:rsidRPr="003E7B77" w:rsidRDefault="00D33FCE" w:rsidP="00D33FCE">
            <w:pPr>
              <w:spacing w:before="240" w:after="0"/>
            </w:pPr>
            <w:r w:rsidRPr="003E7B77">
              <w:t>N/A</w:t>
            </w:r>
            <w:r w:rsidRPr="003E7B77">
              <w:rPr>
                <w:spacing w:val="-3"/>
              </w:rPr>
              <w:t xml:space="preserve"> </w:t>
            </w:r>
            <w:r w:rsidRPr="003E7B77">
              <w:t>–</w:t>
            </w:r>
            <w:r w:rsidRPr="003E7B77">
              <w:rPr>
                <w:spacing w:val="-3"/>
              </w:rPr>
              <w:t xml:space="preserve"> </w:t>
            </w:r>
            <w:r w:rsidRPr="003E7B77">
              <w:t>Not</w:t>
            </w:r>
            <w:r w:rsidRPr="003E7B77">
              <w:rPr>
                <w:spacing w:val="-2"/>
              </w:rPr>
              <w:t xml:space="preserve"> Odorous</w:t>
            </w:r>
          </w:p>
        </w:tc>
        <w:tc>
          <w:tcPr>
            <w:tcW w:w="1922" w:type="dxa"/>
            <w:shd w:val="clear" w:color="auto" w:fill="auto"/>
          </w:tcPr>
          <w:p w14:paraId="4EC35D58" w14:textId="64208B41" w:rsidR="00D33FCE" w:rsidRPr="003E7B77" w:rsidRDefault="00D33FCE" w:rsidP="00D33FCE">
            <w:pPr>
              <w:spacing w:before="240" w:after="0"/>
              <w:rPr>
                <w:spacing w:val="-2"/>
              </w:rPr>
            </w:pPr>
            <w:r w:rsidRPr="003E7B77">
              <w:rPr>
                <w:spacing w:val="-2"/>
              </w:rPr>
              <w:t xml:space="preserve">Outdoor Bays </w:t>
            </w:r>
          </w:p>
        </w:tc>
        <w:tc>
          <w:tcPr>
            <w:tcW w:w="1922" w:type="dxa"/>
            <w:vMerge/>
            <w:shd w:val="clear" w:color="auto" w:fill="auto"/>
          </w:tcPr>
          <w:p w14:paraId="37E0DA60" w14:textId="77777777" w:rsidR="00D33FCE" w:rsidRPr="003E7B77" w:rsidRDefault="00D33FCE" w:rsidP="00D33FCE">
            <w:pPr>
              <w:spacing w:before="240" w:after="0"/>
            </w:pPr>
          </w:p>
        </w:tc>
        <w:tc>
          <w:tcPr>
            <w:tcW w:w="1922" w:type="dxa"/>
            <w:shd w:val="clear" w:color="auto" w:fill="auto"/>
          </w:tcPr>
          <w:p w14:paraId="482673CF" w14:textId="2A5CECDE" w:rsidR="00D33FCE" w:rsidRPr="003E7B77" w:rsidRDefault="006B081B" w:rsidP="00D33FCE">
            <w:pPr>
              <w:spacing w:before="240" w:after="0"/>
            </w:pPr>
            <w:r w:rsidRPr="003E7B77">
              <w:t>3.2 m high, scaffold roof</w:t>
            </w:r>
          </w:p>
        </w:tc>
        <w:tc>
          <w:tcPr>
            <w:tcW w:w="1922" w:type="dxa"/>
            <w:shd w:val="clear" w:color="auto" w:fill="auto"/>
          </w:tcPr>
          <w:p w14:paraId="0635AB5D" w14:textId="092F6331" w:rsidR="00D33FCE" w:rsidRPr="003E7B77" w:rsidRDefault="006B081B" w:rsidP="00D33FCE">
            <w:pPr>
              <w:spacing w:before="240" w:after="0"/>
            </w:pPr>
            <w:r w:rsidRPr="003E7B77">
              <w:rPr>
                <w:rFonts w:asciiTheme="minorHAnsi" w:hAnsiTheme="minorHAnsi" w:cstheme="minorHAnsi"/>
                <w:szCs w:val="22"/>
              </w:rPr>
              <w:t>14 days</w:t>
            </w:r>
          </w:p>
        </w:tc>
      </w:tr>
      <w:tr w:rsidR="00D33FCE" w:rsidRPr="003E7B77" w14:paraId="51C21399" w14:textId="77777777" w:rsidTr="00527DC1">
        <w:tc>
          <w:tcPr>
            <w:tcW w:w="2282" w:type="dxa"/>
            <w:shd w:val="clear" w:color="auto" w:fill="auto"/>
          </w:tcPr>
          <w:p w14:paraId="7A86AAF6" w14:textId="5E13D3D8" w:rsidR="00D33FCE" w:rsidRPr="003E7B77" w:rsidRDefault="00D33FCE" w:rsidP="00D33FCE">
            <w:pPr>
              <w:spacing w:before="240" w:after="0"/>
              <w:rPr>
                <w:highlight w:val="yellow"/>
              </w:rPr>
            </w:pPr>
            <w:r w:rsidRPr="003E7B77">
              <w:rPr>
                <w:rFonts w:asciiTheme="minorHAnsi" w:hAnsiTheme="minorHAnsi" w:cstheme="minorHAnsi"/>
                <w:szCs w:val="22"/>
              </w:rPr>
              <w:t>Paper and cardboard</w:t>
            </w:r>
          </w:p>
        </w:tc>
        <w:tc>
          <w:tcPr>
            <w:tcW w:w="1922" w:type="dxa"/>
            <w:shd w:val="clear" w:color="auto" w:fill="auto"/>
          </w:tcPr>
          <w:p w14:paraId="1B598832" w14:textId="55B66CE1" w:rsidR="00D33FCE" w:rsidRPr="003E7B77" w:rsidRDefault="00D33FCE" w:rsidP="00D33FCE">
            <w:pPr>
              <w:spacing w:before="240" w:after="0"/>
            </w:pPr>
            <w:r w:rsidRPr="003E7B77">
              <w:t>N/A</w:t>
            </w:r>
            <w:r w:rsidRPr="003E7B77">
              <w:rPr>
                <w:spacing w:val="-3"/>
              </w:rPr>
              <w:t xml:space="preserve"> </w:t>
            </w:r>
            <w:r w:rsidRPr="003E7B77">
              <w:t>–</w:t>
            </w:r>
            <w:r w:rsidRPr="003E7B77">
              <w:rPr>
                <w:spacing w:val="-3"/>
              </w:rPr>
              <w:t xml:space="preserve"> </w:t>
            </w:r>
            <w:r w:rsidRPr="003E7B77">
              <w:t>Not</w:t>
            </w:r>
            <w:r w:rsidRPr="003E7B77">
              <w:rPr>
                <w:spacing w:val="-2"/>
              </w:rPr>
              <w:t xml:space="preserve"> Odorous</w:t>
            </w:r>
          </w:p>
        </w:tc>
        <w:tc>
          <w:tcPr>
            <w:tcW w:w="1922" w:type="dxa"/>
            <w:shd w:val="clear" w:color="auto" w:fill="auto"/>
          </w:tcPr>
          <w:p w14:paraId="54CA9E22" w14:textId="61ABF9EB" w:rsidR="00D33FCE" w:rsidRPr="003E7B77" w:rsidRDefault="00D33FCE" w:rsidP="00D33FCE">
            <w:pPr>
              <w:spacing w:before="240" w:after="0"/>
              <w:rPr>
                <w:spacing w:val="-2"/>
              </w:rPr>
            </w:pPr>
            <w:r w:rsidRPr="003E7B77">
              <w:rPr>
                <w:spacing w:val="-2"/>
              </w:rPr>
              <w:t xml:space="preserve">Outdoor Bays </w:t>
            </w:r>
          </w:p>
        </w:tc>
        <w:tc>
          <w:tcPr>
            <w:tcW w:w="1922" w:type="dxa"/>
            <w:vMerge/>
            <w:shd w:val="clear" w:color="auto" w:fill="auto"/>
          </w:tcPr>
          <w:p w14:paraId="7C21727D" w14:textId="77777777" w:rsidR="00D33FCE" w:rsidRPr="003E7B77" w:rsidRDefault="00D33FCE" w:rsidP="00D33FCE">
            <w:pPr>
              <w:spacing w:before="240" w:after="0"/>
            </w:pPr>
          </w:p>
        </w:tc>
        <w:tc>
          <w:tcPr>
            <w:tcW w:w="1922" w:type="dxa"/>
            <w:shd w:val="clear" w:color="auto" w:fill="auto"/>
          </w:tcPr>
          <w:p w14:paraId="2A321415" w14:textId="49F7D76A" w:rsidR="00D33FCE" w:rsidRPr="003E7B77" w:rsidRDefault="006B081B" w:rsidP="00D33FCE">
            <w:pPr>
              <w:spacing w:before="240" w:after="0"/>
            </w:pPr>
            <w:r w:rsidRPr="003E7B77">
              <w:t>3.2 m high, scaffold roof</w:t>
            </w:r>
          </w:p>
        </w:tc>
        <w:tc>
          <w:tcPr>
            <w:tcW w:w="1922" w:type="dxa"/>
            <w:shd w:val="clear" w:color="auto" w:fill="auto"/>
          </w:tcPr>
          <w:p w14:paraId="5E39280B" w14:textId="4AA081D9" w:rsidR="00D33FCE" w:rsidRPr="003E7B77" w:rsidRDefault="006B081B" w:rsidP="00D33FCE">
            <w:pPr>
              <w:spacing w:before="240" w:after="0"/>
            </w:pPr>
            <w:r w:rsidRPr="003E7B77">
              <w:rPr>
                <w:rFonts w:asciiTheme="minorHAnsi" w:hAnsiTheme="minorHAnsi" w:cstheme="minorHAnsi"/>
                <w:szCs w:val="22"/>
              </w:rPr>
              <w:t>14 days</w:t>
            </w:r>
          </w:p>
        </w:tc>
      </w:tr>
      <w:tr w:rsidR="00D33FCE" w:rsidRPr="003E7B77" w14:paraId="2C2F3918" w14:textId="77777777" w:rsidTr="00527DC1">
        <w:tc>
          <w:tcPr>
            <w:tcW w:w="2282" w:type="dxa"/>
            <w:shd w:val="clear" w:color="auto" w:fill="auto"/>
          </w:tcPr>
          <w:p w14:paraId="1D76BA1D" w14:textId="39B2F107" w:rsidR="00D33FCE" w:rsidRPr="003E7B77" w:rsidRDefault="00D33FCE" w:rsidP="00D33FCE">
            <w:pPr>
              <w:spacing w:before="240" w:after="0"/>
              <w:rPr>
                <w:highlight w:val="yellow"/>
              </w:rPr>
            </w:pPr>
            <w:r w:rsidRPr="003E7B77">
              <w:rPr>
                <w:rFonts w:asciiTheme="minorHAnsi" w:hAnsiTheme="minorHAnsi" w:cstheme="minorHAnsi"/>
                <w:szCs w:val="22"/>
              </w:rPr>
              <w:lastRenderedPageBreak/>
              <w:t>Textiles</w:t>
            </w:r>
          </w:p>
        </w:tc>
        <w:tc>
          <w:tcPr>
            <w:tcW w:w="1922" w:type="dxa"/>
            <w:shd w:val="clear" w:color="auto" w:fill="auto"/>
          </w:tcPr>
          <w:p w14:paraId="6ECEA2BB" w14:textId="187D0DB6" w:rsidR="00D33FCE" w:rsidRPr="003E7B77" w:rsidRDefault="00D33FCE" w:rsidP="00D33FCE">
            <w:pPr>
              <w:spacing w:before="240" w:after="0"/>
            </w:pPr>
            <w:r w:rsidRPr="003E7B77">
              <w:t>N/A</w:t>
            </w:r>
            <w:r w:rsidRPr="003E7B77">
              <w:rPr>
                <w:spacing w:val="-3"/>
              </w:rPr>
              <w:t xml:space="preserve"> </w:t>
            </w:r>
            <w:r w:rsidRPr="003E7B77">
              <w:t>–</w:t>
            </w:r>
            <w:r w:rsidRPr="003E7B77">
              <w:rPr>
                <w:spacing w:val="-3"/>
              </w:rPr>
              <w:t xml:space="preserve"> </w:t>
            </w:r>
            <w:r w:rsidRPr="003E7B77">
              <w:t>Not</w:t>
            </w:r>
            <w:r w:rsidRPr="003E7B77">
              <w:rPr>
                <w:spacing w:val="-2"/>
              </w:rPr>
              <w:t xml:space="preserve"> Odorous</w:t>
            </w:r>
          </w:p>
        </w:tc>
        <w:tc>
          <w:tcPr>
            <w:tcW w:w="1922" w:type="dxa"/>
            <w:shd w:val="clear" w:color="auto" w:fill="auto"/>
          </w:tcPr>
          <w:p w14:paraId="0845C29E" w14:textId="358121D2" w:rsidR="00D33FCE" w:rsidRPr="003E7B77" w:rsidRDefault="00D33FCE" w:rsidP="00D33FCE">
            <w:pPr>
              <w:spacing w:before="240" w:after="0"/>
              <w:rPr>
                <w:spacing w:val="-2"/>
              </w:rPr>
            </w:pPr>
            <w:r w:rsidRPr="003E7B77">
              <w:rPr>
                <w:spacing w:val="-2"/>
              </w:rPr>
              <w:t xml:space="preserve">Outdoor Bays </w:t>
            </w:r>
          </w:p>
        </w:tc>
        <w:tc>
          <w:tcPr>
            <w:tcW w:w="1922" w:type="dxa"/>
            <w:vMerge/>
            <w:shd w:val="clear" w:color="auto" w:fill="auto"/>
          </w:tcPr>
          <w:p w14:paraId="7747E36A" w14:textId="77777777" w:rsidR="00D33FCE" w:rsidRPr="003E7B77" w:rsidRDefault="00D33FCE" w:rsidP="00D33FCE">
            <w:pPr>
              <w:spacing w:before="240" w:after="0"/>
            </w:pPr>
          </w:p>
        </w:tc>
        <w:tc>
          <w:tcPr>
            <w:tcW w:w="1922" w:type="dxa"/>
            <w:shd w:val="clear" w:color="auto" w:fill="auto"/>
          </w:tcPr>
          <w:p w14:paraId="1BEC464E" w14:textId="440FE462" w:rsidR="00D33FCE" w:rsidRPr="003E7B77" w:rsidRDefault="006B081B" w:rsidP="00D33FCE">
            <w:pPr>
              <w:spacing w:before="240" w:after="0"/>
            </w:pPr>
            <w:r w:rsidRPr="003E7B77">
              <w:t>3.2 m high, scaffold roof</w:t>
            </w:r>
          </w:p>
        </w:tc>
        <w:tc>
          <w:tcPr>
            <w:tcW w:w="1922" w:type="dxa"/>
            <w:shd w:val="clear" w:color="auto" w:fill="auto"/>
          </w:tcPr>
          <w:p w14:paraId="5251EE49" w14:textId="3D2D6F01" w:rsidR="00D33FCE" w:rsidRPr="003E7B77" w:rsidRDefault="006B081B" w:rsidP="00D33FCE">
            <w:pPr>
              <w:spacing w:before="240" w:after="0"/>
            </w:pPr>
            <w:r w:rsidRPr="003E7B77">
              <w:rPr>
                <w:rFonts w:asciiTheme="minorHAnsi" w:hAnsiTheme="minorHAnsi" w:cstheme="minorHAnsi"/>
                <w:szCs w:val="22"/>
              </w:rPr>
              <w:t>14 days</w:t>
            </w:r>
          </w:p>
        </w:tc>
      </w:tr>
      <w:tr w:rsidR="00D33FCE" w:rsidRPr="003E7B77" w14:paraId="0B08A39E" w14:textId="77777777" w:rsidTr="00527DC1">
        <w:tc>
          <w:tcPr>
            <w:tcW w:w="2282" w:type="dxa"/>
            <w:shd w:val="clear" w:color="auto" w:fill="auto"/>
          </w:tcPr>
          <w:p w14:paraId="2AAE07A4" w14:textId="20D57CC0" w:rsidR="00D33FCE" w:rsidRPr="003E7B77" w:rsidRDefault="00D33FCE" w:rsidP="00D33FCE">
            <w:pPr>
              <w:spacing w:before="240" w:after="0"/>
              <w:rPr>
                <w:highlight w:val="yellow"/>
              </w:rPr>
            </w:pPr>
            <w:r w:rsidRPr="003E7B77">
              <w:rPr>
                <w:rFonts w:asciiTheme="minorHAnsi" w:hAnsiTheme="minorHAnsi" w:cstheme="minorHAnsi"/>
                <w:szCs w:val="22"/>
              </w:rPr>
              <w:t xml:space="preserve">Concrete </w:t>
            </w:r>
          </w:p>
        </w:tc>
        <w:tc>
          <w:tcPr>
            <w:tcW w:w="1922" w:type="dxa"/>
            <w:shd w:val="clear" w:color="auto" w:fill="auto"/>
          </w:tcPr>
          <w:p w14:paraId="7167E1B6" w14:textId="1083BC43" w:rsidR="00D33FCE" w:rsidRPr="003E7B77" w:rsidRDefault="00D33FCE" w:rsidP="00D33FCE">
            <w:pPr>
              <w:spacing w:before="240" w:after="0"/>
            </w:pPr>
            <w:r w:rsidRPr="003E7B77">
              <w:t>N/A</w:t>
            </w:r>
            <w:r w:rsidRPr="003E7B77">
              <w:rPr>
                <w:spacing w:val="-3"/>
              </w:rPr>
              <w:t xml:space="preserve"> </w:t>
            </w:r>
            <w:r w:rsidRPr="003E7B77">
              <w:t>–</w:t>
            </w:r>
            <w:r w:rsidRPr="003E7B77">
              <w:rPr>
                <w:spacing w:val="-3"/>
              </w:rPr>
              <w:t xml:space="preserve"> </w:t>
            </w:r>
            <w:r w:rsidRPr="003E7B77">
              <w:t>Not</w:t>
            </w:r>
            <w:r w:rsidRPr="003E7B77">
              <w:rPr>
                <w:spacing w:val="-2"/>
              </w:rPr>
              <w:t xml:space="preserve"> Odorous</w:t>
            </w:r>
          </w:p>
        </w:tc>
        <w:tc>
          <w:tcPr>
            <w:tcW w:w="1922" w:type="dxa"/>
            <w:shd w:val="clear" w:color="auto" w:fill="auto"/>
          </w:tcPr>
          <w:p w14:paraId="394AF9BB" w14:textId="6487C2BE" w:rsidR="00D33FCE" w:rsidRPr="003E7B77" w:rsidRDefault="00D33FCE" w:rsidP="00D33FCE">
            <w:pPr>
              <w:spacing w:before="240" w:after="0"/>
              <w:rPr>
                <w:spacing w:val="-2"/>
              </w:rPr>
            </w:pPr>
            <w:r w:rsidRPr="003E7B77">
              <w:rPr>
                <w:spacing w:val="-2"/>
              </w:rPr>
              <w:t xml:space="preserve">Outdoor Bays </w:t>
            </w:r>
          </w:p>
        </w:tc>
        <w:tc>
          <w:tcPr>
            <w:tcW w:w="1922" w:type="dxa"/>
            <w:vMerge/>
            <w:shd w:val="clear" w:color="auto" w:fill="auto"/>
          </w:tcPr>
          <w:p w14:paraId="0C5B4318" w14:textId="77777777" w:rsidR="00D33FCE" w:rsidRPr="003E7B77" w:rsidRDefault="00D33FCE" w:rsidP="00D33FCE">
            <w:pPr>
              <w:spacing w:before="240" w:after="0"/>
            </w:pPr>
          </w:p>
        </w:tc>
        <w:tc>
          <w:tcPr>
            <w:tcW w:w="1922" w:type="dxa"/>
            <w:shd w:val="clear" w:color="auto" w:fill="auto"/>
          </w:tcPr>
          <w:p w14:paraId="2429A020" w14:textId="30B96C81" w:rsidR="00D33FCE" w:rsidRPr="003E7B77" w:rsidRDefault="006B081B" w:rsidP="00D33FCE">
            <w:pPr>
              <w:spacing w:before="240" w:after="0"/>
            </w:pPr>
            <w:r w:rsidRPr="003E7B77">
              <w:t>3.2 m high, scaffold roof</w:t>
            </w:r>
          </w:p>
        </w:tc>
        <w:tc>
          <w:tcPr>
            <w:tcW w:w="1922" w:type="dxa"/>
            <w:shd w:val="clear" w:color="auto" w:fill="auto"/>
          </w:tcPr>
          <w:p w14:paraId="6BF0AC23" w14:textId="0FFEC5E1" w:rsidR="00D33FCE" w:rsidRPr="003E7B77" w:rsidRDefault="006B081B" w:rsidP="00D33FCE">
            <w:pPr>
              <w:spacing w:before="240" w:after="0"/>
            </w:pPr>
            <w:r w:rsidRPr="003E7B77">
              <w:rPr>
                <w:rFonts w:asciiTheme="minorHAnsi" w:hAnsiTheme="minorHAnsi" w:cstheme="minorHAnsi"/>
                <w:szCs w:val="22"/>
              </w:rPr>
              <w:t>14 days</w:t>
            </w:r>
          </w:p>
        </w:tc>
      </w:tr>
      <w:tr w:rsidR="00D33FCE" w:rsidRPr="003E7B77" w14:paraId="5BCDD478" w14:textId="77777777" w:rsidTr="00527DC1">
        <w:tc>
          <w:tcPr>
            <w:tcW w:w="2282" w:type="dxa"/>
            <w:shd w:val="clear" w:color="auto" w:fill="auto"/>
          </w:tcPr>
          <w:p w14:paraId="6579A343" w14:textId="391F981C" w:rsidR="00D33FCE" w:rsidRPr="003E7B77" w:rsidRDefault="00D33FCE" w:rsidP="00D33FCE">
            <w:pPr>
              <w:spacing w:before="240" w:after="0"/>
              <w:rPr>
                <w:highlight w:val="yellow"/>
              </w:rPr>
            </w:pPr>
            <w:r w:rsidRPr="003E7B77">
              <w:rPr>
                <w:rFonts w:asciiTheme="minorHAnsi" w:hAnsiTheme="minorHAnsi" w:cstheme="minorHAnsi"/>
                <w:szCs w:val="22"/>
              </w:rPr>
              <w:t xml:space="preserve">Glass </w:t>
            </w:r>
          </w:p>
        </w:tc>
        <w:tc>
          <w:tcPr>
            <w:tcW w:w="1922" w:type="dxa"/>
            <w:shd w:val="clear" w:color="auto" w:fill="auto"/>
          </w:tcPr>
          <w:p w14:paraId="06792A65" w14:textId="3837CD04" w:rsidR="00D33FCE" w:rsidRPr="003E7B77" w:rsidRDefault="00D33FCE" w:rsidP="00D33FCE">
            <w:pPr>
              <w:spacing w:before="240" w:after="0"/>
            </w:pPr>
            <w:r w:rsidRPr="003E7B77">
              <w:t>N/A</w:t>
            </w:r>
            <w:r w:rsidRPr="003E7B77">
              <w:rPr>
                <w:spacing w:val="-3"/>
              </w:rPr>
              <w:t xml:space="preserve"> </w:t>
            </w:r>
            <w:r w:rsidRPr="003E7B77">
              <w:t>–</w:t>
            </w:r>
            <w:r w:rsidRPr="003E7B77">
              <w:rPr>
                <w:spacing w:val="-3"/>
              </w:rPr>
              <w:t xml:space="preserve"> </w:t>
            </w:r>
            <w:r w:rsidRPr="003E7B77">
              <w:t>Not</w:t>
            </w:r>
            <w:r w:rsidRPr="003E7B77">
              <w:rPr>
                <w:spacing w:val="-2"/>
              </w:rPr>
              <w:t xml:space="preserve"> Odorous</w:t>
            </w:r>
          </w:p>
        </w:tc>
        <w:tc>
          <w:tcPr>
            <w:tcW w:w="1922" w:type="dxa"/>
            <w:shd w:val="clear" w:color="auto" w:fill="auto"/>
          </w:tcPr>
          <w:p w14:paraId="715C0B20" w14:textId="0AF23147" w:rsidR="00D33FCE" w:rsidRPr="003E7B77" w:rsidRDefault="00D33FCE" w:rsidP="00D33FCE">
            <w:pPr>
              <w:spacing w:before="240" w:after="0"/>
              <w:rPr>
                <w:spacing w:val="-2"/>
              </w:rPr>
            </w:pPr>
            <w:r w:rsidRPr="003E7B77">
              <w:rPr>
                <w:spacing w:val="-2"/>
              </w:rPr>
              <w:t xml:space="preserve">Outdoor Bays </w:t>
            </w:r>
          </w:p>
        </w:tc>
        <w:tc>
          <w:tcPr>
            <w:tcW w:w="1922" w:type="dxa"/>
            <w:vMerge/>
            <w:shd w:val="clear" w:color="auto" w:fill="auto"/>
          </w:tcPr>
          <w:p w14:paraId="7323D1CB" w14:textId="77777777" w:rsidR="00D33FCE" w:rsidRPr="003E7B77" w:rsidRDefault="00D33FCE" w:rsidP="00D33FCE">
            <w:pPr>
              <w:spacing w:before="240" w:after="0"/>
            </w:pPr>
          </w:p>
        </w:tc>
        <w:tc>
          <w:tcPr>
            <w:tcW w:w="1922" w:type="dxa"/>
            <w:shd w:val="clear" w:color="auto" w:fill="auto"/>
          </w:tcPr>
          <w:p w14:paraId="40344CA9" w14:textId="54844FBA" w:rsidR="00D33FCE" w:rsidRPr="003E7B77" w:rsidRDefault="006B081B" w:rsidP="00D33FCE">
            <w:pPr>
              <w:spacing w:before="240" w:after="0"/>
            </w:pPr>
            <w:r w:rsidRPr="003E7B77">
              <w:t>3.2 m high, scaffold roof</w:t>
            </w:r>
          </w:p>
        </w:tc>
        <w:tc>
          <w:tcPr>
            <w:tcW w:w="1922" w:type="dxa"/>
            <w:shd w:val="clear" w:color="auto" w:fill="auto"/>
          </w:tcPr>
          <w:p w14:paraId="316DC93C" w14:textId="1FE243FB" w:rsidR="00D33FCE" w:rsidRPr="003E7B77" w:rsidRDefault="006B081B" w:rsidP="00D33FCE">
            <w:pPr>
              <w:spacing w:before="240" w:after="0"/>
            </w:pPr>
            <w:r w:rsidRPr="003E7B77">
              <w:rPr>
                <w:rFonts w:asciiTheme="minorHAnsi" w:hAnsiTheme="minorHAnsi" w:cstheme="minorHAnsi"/>
                <w:szCs w:val="22"/>
              </w:rPr>
              <w:t>14 days</w:t>
            </w:r>
          </w:p>
        </w:tc>
      </w:tr>
      <w:tr w:rsidR="00D33FCE" w:rsidRPr="003E7B77" w14:paraId="37310A9F" w14:textId="77777777" w:rsidTr="00527DC1">
        <w:tc>
          <w:tcPr>
            <w:tcW w:w="2282" w:type="dxa"/>
            <w:shd w:val="clear" w:color="auto" w:fill="auto"/>
          </w:tcPr>
          <w:p w14:paraId="5C6B8D10" w14:textId="0C1B3328" w:rsidR="00D33FCE" w:rsidRPr="003E7B77" w:rsidRDefault="00D33FCE" w:rsidP="00D33FCE">
            <w:pPr>
              <w:spacing w:before="240" w:after="0"/>
              <w:rPr>
                <w:highlight w:val="yellow"/>
              </w:rPr>
            </w:pPr>
            <w:r w:rsidRPr="003E7B77">
              <w:rPr>
                <w:rFonts w:asciiTheme="minorHAnsi" w:hAnsiTheme="minorHAnsi" w:cstheme="minorHAnsi"/>
                <w:szCs w:val="22"/>
              </w:rPr>
              <w:t>Mixed construction and demolition</w:t>
            </w:r>
          </w:p>
        </w:tc>
        <w:tc>
          <w:tcPr>
            <w:tcW w:w="1922" w:type="dxa"/>
            <w:shd w:val="clear" w:color="auto" w:fill="auto"/>
          </w:tcPr>
          <w:p w14:paraId="250F94AD" w14:textId="4FC0DEF4" w:rsidR="00D33FCE" w:rsidRPr="003E7B77" w:rsidRDefault="00D33FCE" w:rsidP="00D33FCE">
            <w:pPr>
              <w:spacing w:before="240" w:after="0"/>
            </w:pPr>
            <w:r w:rsidRPr="003E7B77">
              <w:t>N/A</w:t>
            </w:r>
            <w:r w:rsidRPr="003E7B77">
              <w:rPr>
                <w:spacing w:val="-3"/>
              </w:rPr>
              <w:t xml:space="preserve"> </w:t>
            </w:r>
            <w:r w:rsidRPr="003E7B77">
              <w:t>–</w:t>
            </w:r>
            <w:r w:rsidRPr="003E7B77">
              <w:rPr>
                <w:spacing w:val="-3"/>
              </w:rPr>
              <w:t xml:space="preserve"> </w:t>
            </w:r>
            <w:r w:rsidRPr="003E7B77">
              <w:t>Not</w:t>
            </w:r>
            <w:r w:rsidRPr="003E7B77">
              <w:rPr>
                <w:spacing w:val="-2"/>
              </w:rPr>
              <w:t xml:space="preserve"> Odorous</w:t>
            </w:r>
          </w:p>
        </w:tc>
        <w:tc>
          <w:tcPr>
            <w:tcW w:w="1922" w:type="dxa"/>
            <w:shd w:val="clear" w:color="auto" w:fill="auto"/>
          </w:tcPr>
          <w:p w14:paraId="61C77FF8" w14:textId="5E1F63C0" w:rsidR="00D33FCE" w:rsidRPr="003E7B77" w:rsidRDefault="00D33FCE" w:rsidP="00D33FCE">
            <w:pPr>
              <w:spacing w:before="240" w:after="0"/>
              <w:rPr>
                <w:spacing w:val="-2"/>
              </w:rPr>
            </w:pPr>
            <w:r w:rsidRPr="003E7B77">
              <w:rPr>
                <w:spacing w:val="-2"/>
              </w:rPr>
              <w:t xml:space="preserve">Outdoor Bays </w:t>
            </w:r>
          </w:p>
        </w:tc>
        <w:tc>
          <w:tcPr>
            <w:tcW w:w="1922" w:type="dxa"/>
            <w:vMerge/>
            <w:shd w:val="clear" w:color="auto" w:fill="auto"/>
          </w:tcPr>
          <w:p w14:paraId="3D85461A" w14:textId="77777777" w:rsidR="00D33FCE" w:rsidRPr="003E7B77" w:rsidRDefault="00D33FCE" w:rsidP="00D33FCE">
            <w:pPr>
              <w:spacing w:before="240" w:after="0"/>
            </w:pPr>
          </w:p>
        </w:tc>
        <w:tc>
          <w:tcPr>
            <w:tcW w:w="1922" w:type="dxa"/>
            <w:shd w:val="clear" w:color="auto" w:fill="auto"/>
          </w:tcPr>
          <w:p w14:paraId="3CDF3AB2" w14:textId="72F37B9E" w:rsidR="00D33FCE" w:rsidRPr="003E7B77" w:rsidRDefault="006B081B" w:rsidP="00D33FCE">
            <w:pPr>
              <w:spacing w:before="240" w:after="0"/>
            </w:pPr>
            <w:r w:rsidRPr="003E7B77">
              <w:t>3.2 m high, scaffold roof</w:t>
            </w:r>
          </w:p>
        </w:tc>
        <w:tc>
          <w:tcPr>
            <w:tcW w:w="1922" w:type="dxa"/>
            <w:shd w:val="clear" w:color="auto" w:fill="auto"/>
          </w:tcPr>
          <w:p w14:paraId="5ADBA40A" w14:textId="17EC68F8" w:rsidR="00D33FCE" w:rsidRPr="003E7B77" w:rsidRDefault="006B081B" w:rsidP="00D33FCE">
            <w:pPr>
              <w:spacing w:before="240" w:after="0"/>
            </w:pPr>
            <w:r w:rsidRPr="003E7B77">
              <w:rPr>
                <w:rFonts w:asciiTheme="minorHAnsi" w:hAnsiTheme="minorHAnsi" w:cstheme="minorHAnsi"/>
                <w:szCs w:val="22"/>
              </w:rPr>
              <w:t>14 days</w:t>
            </w:r>
          </w:p>
        </w:tc>
      </w:tr>
      <w:tr w:rsidR="00D33FCE" w:rsidRPr="003E7B77" w14:paraId="33CF7128" w14:textId="77777777" w:rsidTr="00527DC1">
        <w:tc>
          <w:tcPr>
            <w:tcW w:w="2282" w:type="dxa"/>
            <w:shd w:val="clear" w:color="auto" w:fill="auto"/>
          </w:tcPr>
          <w:p w14:paraId="6F713A52" w14:textId="0A8635DD" w:rsidR="00D33FCE" w:rsidRPr="003E7B77" w:rsidRDefault="00D33FCE" w:rsidP="00D33FCE">
            <w:pPr>
              <w:spacing w:before="240" w:after="0"/>
              <w:rPr>
                <w:highlight w:val="yellow"/>
              </w:rPr>
            </w:pPr>
            <w:r w:rsidRPr="003E7B77">
              <w:rPr>
                <w:rFonts w:asciiTheme="minorHAnsi" w:hAnsiTheme="minorHAnsi" w:cstheme="minorHAnsi"/>
                <w:szCs w:val="22"/>
              </w:rPr>
              <w:t>Soil and stones</w:t>
            </w:r>
          </w:p>
        </w:tc>
        <w:tc>
          <w:tcPr>
            <w:tcW w:w="1922" w:type="dxa"/>
            <w:shd w:val="clear" w:color="auto" w:fill="auto"/>
          </w:tcPr>
          <w:p w14:paraId="65D73D58" w14:textId="541B9AF9" w:rsidR="00D33FCE" w:rsidRPr="003E7B77" w:rsidRDefault="00D33FCE" w:rsidP="00D33FCE">
            <w:pPr>
              <w:spacing w:before="240" w:after="0"/>
            </w:pPr>
            <w:r w:rsidRPr="003E7B77">
              <w:t>N/A</w:t>
            </w:r>
            <w:r w:rsidRPr="003E7B77">
              <w:rPr>
                <w:spacing w:val="-3"/>
              </w:rPr>
              <w:t xml:space="preserve"> </w:t>
            </w:r>
            <w:r w:rsidRPr="003E7B77">
              <w:t>–</w:t>
            </w:r>
            <w:r w:rsidRPr="003E7B77">
              <w:rPr>
                <w:spacing w:val="-3"/>
              </w:rPr>
              <w:t xml:space="preserve"> </w:t>
            </w:r>
            <w:r w:rsidRPr="003E7B77">
              <w:t>Not</w:t>
            </w:r>
            <w:r w:rsidRPr="003E7B77">
              <w:rPr>
                <w:spacing w:val="-2"/>
              </w:rPr>
              <w:t xml:space="preserve"> Odorous</w:t>
            </w:r>
          </w:p>
        </w:tc>
        <w:tc>
          <w:tcPr>
            <w:tcW w:w="1922" w:type="dxa"/>
            <w:shd w:val="clear" w:color="auto" w:fill="auto"/>
          </w:tcPr>
          <w:p w14:paraId="0D5945FE" w14:textId="3F6C1C66" w:rsidR="00D33FCE" w:rsidRPr="003E7B77" w:rsidRDefault="00D33FCE" w:rsidP="00D33FCE">
            <w:pPr>
              <w:spacing w:before="240" w:after="0"/>
              <w:rPr>
                <w:spacing w:val="-2"/>
              </w:rPr>
            </w:pPr>
            <w:r w:rsidRPr="003E7B77">
              <w:rPr>
                <w:spacing w:val="-2"/>
              </w:rPr>
              <w:t xml:space="preserve">Outdoor Bays </w:t>
            </w:r>
          </w:p>
        </w:tc>
        <w:tc>
          <w:tcPr>
            <w:tcW w:w="1922" w:type="dxa"/>
            <w:vMerge/>
            <w:shd w:val="clear" w:color="auto" w:fill="auto"/>
          </w:tcPr>
          <w:p w14:paraId="34DEDFC4" w14:textId="77777777" w:rsidR="00D33FCE" w:rsidRPr="003E7B77" w:rsidRDefault="00D33FCE" w:rsidP="00D33FCE">
            <w:pPr>
              <w:spacing w:before="240" w:after="0"/>
            </w:pPr>
          </w:p>
        </w:tc>
        <w:tc>
          <w:tcPr>
            <w:tcW w:w="1922" w:type="dxa"/>
            <w:shd w:val="clear" w:color="auto" w:fill="auto"/>
          </w:tcPr>
          <w:p w14:paraId="653B2869" w14:textId="01DA4F91" w:rsidR="00D33FCE" w:rsidRPr="003E7B77" w:rsidRDefault="006B081B" w:rsidP="00D33FCE">
            <w:pPr>
              <w:spacing w:before="240" w:after="0"/>
            </w:pPr>
            <w:r w:rsidRPr="003E7B77">
              <w:t>3.2 m high, scaffold roof</w:t>
            </w:r>
          </w:p>
        </w:tc>
        <w:tc>
          <w:tcPr>
            <w:tcW w:w="1922" w:type="dxa"/>
            <w:shd w:val="clear" w:color="auto" w:fill="auto"/>
          </w:tcPr>
          <w:p w14:paraId="298A258E" w14:textId="19C33C65" w:rsidR="00D33FCE" w:rsidRPr="003E7B77" w:rsidRDefault="006B081B" w:rsidP="00D33FCE">
            <w:pPr>
              <w:spacing w:before="240" w:after="0"/>
            </w:pPr>
            <w:r w:rsidRPr="003E7B77">
              <w:t>7 days</w:t>
            </w:r>
          </w:p>
        </w:tc>
      </w:tr>
      <w:tr w:rsidR="00D33FCE" w:rsidRPr="003E7B77" w14:paraId="2476E97E" w14:textId="77777777" w:rsidTr="00527DC1">
        <w:tc>
          <w:tcPr>
            <w:tcW w:w="2282" w:type="dxa"/>
            <w:shd w:val="clear" w:color="auto" w:fill="auto"/>
          </w:tcPr>
          <w:p w14:paraId="3834EAB1" w14:textId="59CD18D4" w:rsidR="00D33FCE" w:rsidRPr="003E7B77" w:rsidRDefault="00D33FCE" w:rsidP="00D33FCE">
            <w:pPr>
              <w:spacing w:before="240" w:after="0"/>
              <w:rPr>
                <w:highlight w:val="yellow"/>
              </w:rPr>
            </w:pPr>
            <w:r w:rsidRPr="003E7B77">
              <w:rPr>
                <w:rFonts w:asciiTheme="minorHAnsi" w:eastAsia="Times New Roman" w:hAnsiTheme="minorHAnsi" w:cstheme="minorHAnsi"/>
                <w:szCs w:val="22"/>
              </w:rPr>
              <w:t xml:space="preserve">Mixtures of concrete and bricks </w:t>
            </w:r>
          </w:p>
        </w:tc>
        <w:tc>
          <w:tcPr>
            <w:tcW w:w="1922" w:type="dxa"/>
            <w:shd w:val="clear" w:color="auto" w:fill="auto"/>
          </w:tcPr>
          <w:p w14:paraId="611C5600" w14:textId="3694261A" w:rsidR="00D33FCE" w:rsidRPr="003E7B77" w:rsidRDefault="00D33FCE" w:rsidP="00D33FCE">
            <w:pPr>
              <w:spacing w:before="240" w:after="0"/>
            </w:pPr>
            <w:r w:rsidRPr="003E7B77">
              <w:t>N/A</w:t>
            </w:r>
            <w:r w:rsidRPr="003E7B77">
              <w:rPr>
                <w:spacing w:val="-3"/>
              </w:rPr>
              <w:t xml:space="preserve"> </w:t>
            </w:r>
            <w:r w:rsidRPr="003E7B77">
              <w:t>–</w:t>
            </w:r>
            <w:r w:rsidRPr="003E7B77">
              <w:rPr>
                <w:spacing w:val="-3"/>
              </w:rPr>
              <w:t xml:space="preserve"> </w:t>
            </w:r>
            <w:r w:rsidRPr="003E7B77">
              <w:t>Not</w:t>
            </w:r>
            <w:r w:rsidRPr="003E7B77">
              <w:rPr>
                <w:spacing w:val="-2"/>
              </w:rPr>
              <w:t xml:space="preserve"> Odorous</w:t>
            </w:r>
          </w:p>
        </w:tc>
        <w:tc>
          <w:tcPr>
            <w:tcW w:w="1922" w:type="dxa"/>
            <w:shd w:val="clear" w:color="auto" w:fill="auto"/>
          </w:tcPr>
          <w:p w14:paraId="171C25B4" w14:textId="528B1F26" w:rsidR="00D33FCE" w:rsidRPr="003E7B77" w:rsidRDefault="00D33FCE" w:rsidP="00D33FCE">
            <w:pPr>
              <w:spacing w:before="240" w:after="0"/>
              <w:rPr>
                <w:spacing w:val="-2"/>
              </w:rPr>
            </w:pPr>
            <w:r w:rsidRPr="003E7B77">
              <w:rPr>
                <w:spacing w:val="-2"/>
              </w:rPr>
              <w:t xml:space="preserve">Outdoor Bays </w:t>
            </w:r>
          </w:p>
        </w:tc>
        <w:tc>
          <w:tcPr>
            <w:tcW w:w="1922" w:type="dxa"/>
            <w:vMerge/>
            <w:shd w:val="clear" w:color="auto" w:fill="auto"/>
          </w:tcPr>
          <w:p w14:paraId="2DDF2CDA" w14:textId="77777777" w:rsidR="00D33FCE" w:rsidRPr="003E7B77" w:rsidRDefault="00D33FCE" w:rsidP="00D33FCE">
            <w:pPr>
              <w:spacing w:before="240" w:after="0"/>
            </w:pPr>
          </w:p>
        </w:tc>
        <w:tc>
          <w:tcPr>
            <w:tcW w:w="1922" w:type="dxa"/>
            <w:shd w:val="clear" w:color="auto" w:fill="auto"/>
          </w:tcPr>
          <w:p w14:paraId="65C88574" w14:textId="2F2B2832" w:rsidR="00D33FCE" w:rsidRPr="003E7B77" w:rsidRDefault="006B081B" w:rsidP="00D33FCE">
            <w:pPr>
              <w:spacing w:before="240" w:after="0"/>
            </w:pPr>
            <w:r w:rsidRPr="003E7B77">
              <w:t>3.2 m high, scaffold roof</w:t>
            </w:r>
          </w:p>
        </w:tc>
        <w:tc>
          <w:tcPr>
            <w:tcW w:w="1922" w:type="dxa"/>
            <w:shd w:val="clear" w:color="auto" w:fill="auto"/>
          </w:tcPr>
          <w:p w14:paraId="58B4A04F" w14:textId="71F0ACF4" w:rsidR="00D33FCE" w:rsidRPr="003E7B77" w:rsidRDefault="006B081B" w:rsidP="00D33FCE">
            <w:pPr>
              <w:spacing w:before="240" w:after="0"/>
            </w:pPr>
            <w:r w:rsidRPr="003E7B77">
              <w:rPr>
                <w:rFonts w:asciiTheme="minorHAnsi" w:hAnsiTheme="minorHAnsi" w:cstheme="minorHAnsi"/>
                <w:szCs w:val="22"/>
              </w:rPr>
              <w:t>14 days</w:t>
            </w:r>
          </w:p>
        </w:tc>
      </w:tr>
    </w:tbl>
    <w:p w14:paraId="793CD0E8" w14:textId="77777777" w:rsidR="00CF6A3E" w:rsidRPr="003E7B77" w:rsidRDefault="00CF6A3E" w:rsidP="00CF6A3E">
      <w:pPr>
        <w:spacing w:before="240" w:after="0"/>
        <w:jc w:val="both"/>
        <w:rPr>
          <w:rFonts w:cstheme="minorHAnsi"/>
          <w:szCs w:val="24"/>
        </w:rPr>
      </w:pPr>
    </w:p>
    <w:p w14:paraId="6D9C702E" w14:textId="2E5D516E" w:rsidR="00CF6A3E" w:rsidRPr="003E7B77" w:rsidRDefault="00CF6A3E" w:rsidP="7F7CE037">
      <w:pPr>
        <w:spacing w:before="240" w:after="0"/>
        <w:jc w:val="both"/>
        <w:rPr>
          <w:rFonts w:cstheme="minorBidi"/>
        </w:rPr>
      </w:pPr>
    </w:p>
    <w:p w14:paraId="034BBFE3" w14:textId="136FE48B" w:rsidR="7F7CE037" w:rsidRDefault="7F7CE037" w:rsidP="7F7CE037">
      <w:pPr>
        <w:spacing w:before="240" w:after="0"/>
        <w:jc w:val="both"/>
        <w:rPr>
          <w:rFonts w:cstheme="minorBidi"/>
        </w:rPr>
      </w:pPr>
    </w:p>
    <w:p w14:paraId="57CFF6A7" w14:textId="3659B2A2" w:rsidR="7F7CE037" w:rsidRDefault="7F7CE037" w:rsidP="7F7CE037">
      <w:pPr>
        <w:spacing w:before="240" w:after="0"/>
        <w:jc w:val="both"/>
        <w:rPr>
          <w:rFonts w:cstheme="minorBidi"/>
        </w:rPr>
        <w:sectPr w:rsidR="7F7CE037" w:rsidSect="005B2D98">
          <w:headerReference w:type="default" r:id="rId15"/>
          <w:type w:val="continuous"/>
          <w:pgSz w:w="16838" w:h="11906" w:orient="landscape" w:code="9"/>
          <w:pgMar w:top="1440" w:right="1440" w:bottom="1440" w:left="1440" w:header="562" w:footer="562" w:gutter="0"/>
          <w:cols w:space="708"/>
          <w:docGrid w:linePitch="360"/>
        </w:sectPr>
      </w:pPr>
    </w:p>
    <w:p w14:paraId="0B403948" w14:textId="56ADC544" w:rsidR="00CF6A3E" w:rsidRPr="003E7B77" w:rsidRDefault="52412177" w:rsidP="52412177">
      <w:pPr>
        <w:spacing w:before="240" w:after="0"/>
        <w:jc w:val="both"/>
        <w:rPr>
          <w:rFonts w:cstheme="minorBidi"/>
        </w:rPr>
      </w:pPr>
      <w:bookmarkStart w:id="21" w:name="_Toc143267725"/>
      <w:r w:rsidRPr="52412177">
        <w:rPr>
          <w:rStyle w:val="Heading3Char"/>
        </w:rPr>
        <w:lastRenderedPageBreak/>
        <w:t>1.4.5</w:t>
      </w:r>
      <w:bookmarkEnd w:id="21"/>
      <w:r w:rsidRPr="52412177">
        <w:rPr>
          <w:rStyle w:val="Heading3Char"/>
        </w:rPr>
        <w:t xml:space="preserve"> </w:t>
      </w:r>
      <w:r w:rsidRPr="52412177">
        <w:rPr>
          <w:rFonts w:cstheme="minorBidi"/>
        </w:rPr>
        <w:t>The site could also accept other common waste types with odorous potential which have not been listed in the table above. It is proposed if any of these wastes are discovered they would be stored in a segregated bay/container and removed from the site as soon as possible. Prior to hiring out a skip to the customer, the operator will request confirmation of the contents to be placed in the skip so in the event the below wastes are accepted, they can be stored and removed as detailed below.</w:t>
      </w:r>
    </w:p>
    <w:p w14:paraId="18FE6B4A" w14:textId="04EAC8C7" w:rsidR="00E51126" w:rsidRPr="003E7B77" w:rsidRDefault="005F3525" w:rsidP="005F3525">
      <w:pPr>
        <w:spacing w:before="240" w:after="0"/>
        <w:jc w:val="center"/>
        <w:rPr>
          <w:rFonts w:cstheme="minorHAnsi"/>
          <w:color w:val="4472C4" w:themeColor="accent1"/>
          <w:szCs w:val="24"/>
        </w:rPr>
      </w:pPr>
      <w:r w:rsidRPr="003E7B77">
        <w:rPr>
          <w:rFonts w:cstheme="minorHAnsi"/>
          <w:b/>
          <w:bCs/>
          <w:color w:val="4472C4" w:themeColor="accent1"/>
          <w:szCs w:val="24"/>
        </w:rPr>
        <w:t xml:space="preserve">Table 1.2 </w:t>
      </w:r>
      <w:r w:rsidRPr="003E7B77">
        <w:rPr>
          <w:rFonts w:cstheme="minorHAnsi"/>
          <w:color w:val="4472C4" w:themeColor="accent1"/>
          <w:szCs w:val="24"/>
        </w:rPr>
        <w:t>– Permitted Waste Types</w:t>
      </w:r>
    </w:p>
    <w:tbl>
      <w:tblPr>
        <w:tblStyle w:val="TableGrid"/>
        <w:tblW w:w="0" w:type="auto"/>
        <w:tblLook w:val="04A0" w:firstRow="1" w:lastRow="0" w:firstColumn="1" w:lastColumn="0" w:noHBand="0" w:noVBand="1"/>
      </w:tblPr>
      <w:tblGrid>
        <w:gridCol w:w="1345"/>
        <w:gridCol w:w="7671"/>
      </w:tblGrid>
      <w:tr w:rsidR="00BB61E4" w:rsidRPr="003E7B77" w14:paraId="56EFF91F" w14:textId="77777777" w:rsidTr="00BB61E4">
        <w:tc>
          <w:tcPr>
            <w:tcW w:w="9016" w:type="dxa"/>
            <w:gridSpan w:val="2"/>
            <w:shd w:val="clear" w:color="auto" w:fill="B4C6E7" w:themeFill="accent1" w:themeFillTint="66"/>
          </w:tcPr>
          <w:p w14:paraId="0CE56212" w14:textId="7421DDAD" w:rsidR="00BB61E4" w:rsidRPr="003E7B77" w:rsidRDefault="00BB61E4" w:rsidP="00CF6A3E">
            <w:pPr>
              <w:spacing w:before="240" w:after="0"/>
              <w:jc w:val="both"/>
              <w:rPr>
                <w:rFonts w:cstheme="minorHAnsi"/>
                <w:b/>
                <w:bCs/>
                <w:szCs w:val="24"/>
              </w:rPr>
            </w:pPr>
            <w:r w:rsidRPr="003E7B77">
              <w:rPr>
                <w:rFonts w:cstheme="minorHAnsi"/>
                <w:b/>
                <w:bCs/>
                <w:szCs w:val="24"/>
              </w:rPr>
              <w:t>European Waste Catalogue (EWC) – Commission Decision 2000/532/EC</w:t>
            </w:r>
          </w:p>
        </w:tc>
      </w:tr>
      <w:tr w:rsidR="00BB61E4" w:rsidRPr="003E7B77" w14:paraId="0CBF8907" w14:textId="77777777" w:rsidTr="00BB61E4">
        <w:tc>
          <w:tcPr>
            <w:tcW w:w="1345" w:type="dxa"/>
            <w:shd w:val="clear" w:color="auto" w:fill="B4C6E7" w:themeFill="accent1" w:themeFillTint="66"/>
          </w:tcPr>
          <w:p w14:paraId="4F34F706" w14:textId="5E52CD2E" w:rsidR="00BB61E4" w:rsidRPr="003E7B77" w:rsidRDefault="00BB61E4" w:rsidP="00CF6A3E">
            <w:pPr>
              <w:spacing w:before="240" w:after="0"/>
              <w:jc w:val="both"/>
              <w:rPr>
                <w:rFonts w:cstheme="minorHAnsi"/>
                <w:b/>
                <w:bCs/>
                <w:szCs w:val="24"/>
              </w:rPr>
            </w:pPr>
            <w:r w:rsidRPr="003E7B77">
              <w:rPr>
                <w:rFonts w:cstheme="minorHAnsi"/>
                <w:b/>
                <w:bCs/>
                <w:szCs w:val="24"/>
              </w:rPr>
              <w:t>Code</w:t>
            </w:r>
          </w:p>
        </w:tc>
        <w:tc>
          <w:tcPr>
            <w:tcW w:w="7671" w:type="dxa"/>
            <w:shd w:val="clear" w:color="auto" w:fill="B4C6E7" w:themeFill="accent1" w:themeFillTint="66"/>
          </w:tcPr>
          <w:p w14:paraId="3DF57613" w14:textId="5F159A89" w:rsidR="00BB61E4" w:rsidRPr="003E7B77" w:rsidRDefault="00BB61E4" w:rsidP="00CF6A3E">
            <w:pPr>
              <w:spacing w:before="240" w:after="0"/>
              <w:jc w:val="both"/>
              <w:rPr>
                <w:rFonts w:cstheme="minorHAnsi"/>
                <w:b/>
                <w:bCs/>
                <w:szCs w:val="24"/>
              </w:rPr>
            </w:pPr>
            <w:r w:rsidRPr="003E7B77">
              <w:rPr>
                <w:rFonts w:cstheme="minorHAnsi"/>
                <w:b/>
                <w:bCs/>
                <w:szCs w:val="24"/>
              </w:rPr>
              <w:t>Waste type</w:t>
            </w:r>
          </w:p>
        </w:tc>
      </w:tr>
      <w:tr w:rsidR="00BB61E4" w:rsidRPr="003E7B77" w14:paraId="1FE53A6E" w14:textId="77777777" w:rsidTr="00BB61E4">
        <w:tc>
          <w:tcPr>
            <w:tcW w:w="1345" w:type="dxa"/>
          </w:tcPr>
          <w:p w14:paraId="2AF88804" w14:textId="3B465145" w:rsidR="00BB61E4" w:rsidRPr="003E7B77" w:rsidRDefault="00BB61E4" w:rsidP="00BB61E4">
            <w:pPr>
              <w:spacing w:before="240" w:after="0"/>
              <w:jc w:val="both"/>
              <w:rPr>
                <w:rFonts w:cstheme="minorHAnsi"/>
                <w:szCs w:val="24"/>
              </w:rPr>
            </w:pPr>
            <w:r w:rsidRPr="003E7B77">
              <w:rPr>
                <w:b/>
                <w:spacing w:val="-5"/>
              </w:rPr>
              <w:t>02</w:t>
            </w:r>
          </w:p>
        </w:tc>
        <w:tc>
          <w:tcPr>
            <w:tcW w:w="7671" w:type="dxa"/>
          </w:tcPr>
          <w:p w14:paraId="1B86DD51" w14:textId="13A8A10E" w:rsidR="00BB61E4" w:rsidRPr="003E7B77" w:rsidRDefault="00BB61E4" w:rsidP="00BB61E4">
            <w:pPr>
              <w:spacing w:before="240" w:after="0"/>
              <w:jc w:val="both"/>
              <w:rPr>
                <w:rFonts w:cstheme="minorHAnsi"/>
                <w:szCs w:val="24"/>
              </w:rPr>
            </w:pPr>
            <w:r w:rsidRPr="003E7B77">
              <w:rPr>
                <w:b/>
              </w:rPr>
              <w:t>WASTES</w:t>
            </w:r>
            <w:r w:rsidRPr="003E7B77">
              <w:rPr>
                <w:b/>
                <w:spacing w:val="-7"/>
              </w:rPr>
              <w:t xml:space="preserve"> </w:t>
            </w:r>
            <w:r w:rsidRPr="003E7B77">
              <w:rPr>
                <w:b/>
              </w:rPr>
              <w:t>FROM</w:t>
            </w:r>
            <w:r w:rsidRPr="003E7B77">
              <w:rPr>
                <w:b/>
                <w:spacing w:val="-5"/>
              </w:rPr>
              <w:t xml:space="preserve"> </w:t>
            </w:r>
            <w:r w:rsidRPr="003E7B77">
              <w:rPr>
                <w:b/>
              </w:rPr>
              <w:t>AGRICULTURE,</w:t>
            </w:r>
            <w:r w:rsidRPr="003E7B77">
              <w:rPr>
                <w:b/>
                <w:spacing w:val="-7"/>
              </w:rPr>
              <w:t xml:space="preserve"> </w:t>
            </w:r>
            <w:r w:rsidRPr="003E7B77">
              <w:rPr>
                <w:b/>
              </w:rPr>
              <w:t>HORTICULTURE,</w:t>
            </w:r>
            <w:r w:rsidRPr="003E7B77">
              <w:rPr>
                <w:b/>
                <w:spacing w:val="-7"/>
              </w:rPr>
              <w:t xml:space="preserve"> </w:t>
            </w:r>
            <w:r w:rsidRPr="003E7B77">
              <w:rPr>
                <w:b/>
              </w:rPr>
              <w:t>AQUACULTURE,</w:t>
            </w:r>
            <w:r w:rsidRPr="003E7B77">
              <w:rPr>
                <w:b/>
                <w:spacing w:val="-7"/>
              </w:rPr>
              <w:t xml:space="preserve"> </w:t>
            </w:r>
            <w:r w:rsidRPr="003E7B77">
              <w:rPr>
                <w:b/>
              </w:rPr>
              <w:t>FORESTRY,</w:t>
            </w:r>
            <w:r w:rsidRPr="003E7B77">
              <w:rPr>
                <w:b/>
                <w:spacing w:val="-5"/>
              </w:rPr>
              <w:t xml:space="preserve"> </w:t>
            </w:r>
            <w:r w:rsidRPr="003E7B77">
              <w:rPr>
                <w:b/>
              </w:rPr>
              <w:t>HUNTING</w:t>
            </w:r>
            <w:r w:rsidRPr="003E7B77">
              <w:rPr>
                <w:b/>
                <w:spacing w:val="-3"/>
              </w:rPr>
              <w:t xml:space="preserve"> </w:t>
            </w:r>
            <w:r w:rsidRPr="003E7B77">
              <w:rPr>
                <w:b/>
              </w:rPr>
              <w:t>AND FISHING, FOOD PREPARATION AND PROCESSING</w:t>
            </w:r>
          </w:p>
        </w:tc>
      </w:tr>
      <w:tr w:rsidR="00BB61E4" w:rsidRPr="003E7B77" w14:paraId="257F3AE5" w14:textId="77777777" w:rsidTr="00BB61E4">
        <w:tc>
          <w:tcPr>
            <w:tcW w:w="1345" w:type="dxa"/>
          </w:tcPr>
          <w:p w14:paraId="37FF44CF" w14:textId="47375985" w:rsidR="00BB61E4" w:rsidRPr="003E7B77" w:rsidRDefault="00BB61E4" w:rsidP="00BB61E4">
            <w:pPr>
              <w:spacing w:before="240" w:after="0"/>
              <w:jc w:val="both"/>
              <w:rPr>
                <w:rFonts w:cstheme="minorHAnsi"/>
                <w:szCs w:val="24"/>
              </w:rPr>
            </w:pPr>
            <w:r w:rsidRPr="003E7B77">
              <w:rPr>
                <w:b/>
              </w:rPr>
              <w:t>02</w:t>
            </w:r>
            <w:r w:rsidRPr="003E7B77">
              <w:rPr>
                <w:b/>
                <w:spacing w:val="-4"/>
              </w:rPr>
              <w:t xml:space="preserve"> </w:t>
            </w:r>
            <w:r w:rsidRPr="003E7B77">
              <w:rPr>
                <w:b/>
                <w:spacing w:val="-5"/>
              </w:rPr>
              <w:t>01</w:t>
            </w:r>
          </w:p>
        </w:tc>
        <w:tc>
          <w:tcPr>
            <w:tcW w:w="7671" w:type="dxa"/>
          </w:tcPr>
          <w:p w14:paraId="56FF918A" w14:textId="3AA073A0" w:rsidR="00BB61E4" w:rsidRPr="003E7B77" w:rsidRDefault="009F2078" w:rsidP="00BB61E4">
            <w:pPr>
              <w:spacing w:before="240" w:after="0"/>
              <w:jc w:val="both"/>
              <w:rPr>
                <w:rFonts w:cstheme="minorHAnsi"/>
                <w:szCs w:val="24"/>
              </w:rPr>
            </w:pPr>
            <w:r w:rsidRPr="003E7B77">
              <w:rPr>
                <w:b/>
              </w:rPr>
              <w:t>W</w:t>
            </w:r>
            <w:r w:rsidR="00BB61E4" w:rsidRPr="003E7B77">
              <w:rPr>
                <w:b/>
              </w:rPr>
              <w:t>astes</w:t>
            </w:r>
            <w:r w:rsidR="00BB61E4" w:rsidRPr="003E7B77">
              <w:rPr>
                <w:b/>
                <w:spacing w:val="-7"/>
              </w:rPr>
              <w:t xml:space="preserve"> </w:t>
            </w:r>
            <w:r w:rsidR="00BB61E4" w:rsidRPr="003E7B77">
              <w:rPr>
                <w:b/>
              </w:rPr>
              <w:t>from</w:t>
            </w:r>
            <w:r w:rsidR="00BB61E4" w:rsidRPr="003E7B77">
              <w:rPr>
                <w:b/>
                <w:spacing w:val="-6"/>
              </w:rPr>
              <w:t xml:space="preserve"> </w:t>
            </w:r>
            <w:r w:rsidR="00BB61E4" w:rsidRPr="003E7B77">
              <w:rPr>
                <w:b/>
              </w:rPr>
              <w:t>agriculture,</w:t>
            </w:r>
            <w:r w:rsidR="00BB61E4" w:rsidRPr="003E7B77">
              <w:rPr>
                <w:b/>
                <w:spacing w:val="-7"/>
              </w:rPr>
              <w:t xml:space="preserve"> </w:t>
            </w:r>
            <w:r w:rsidR="00BB61E4" w:rsidRPr="003E7B77">
              <w:rPr>
                <w:b/>
              </w:rPr>
              <w:t>horticulture,</w:t>
            </w:r>
            <w:r w:rsidR="00BB61E4" w:rsidRPr="003E7B77">
              <w:rPr>
                <w:b/>
                <w:spacing w:val="-8"/>
              </w:rPr>
              <w:t xml:space="preserve"> </w:t>
            </w:r>
            <w:r w:rsidR="00BB61E4" w:rsidRPr="003E7B77">
              <w:rPr>
                <w:b/>
              </w:rPr>
              <w:t>aquaculture,</w:t>
            </w:r>
            <w:r w:rsidR="00BB61E4" w:rsidRPr="003E7B77">
              <w:rPr>
                <w:b/>
                <w:spacing w:val="-7"/>
              </w:rPr>
              <w:t xml:space="preserve"> </w:t>
            </w:r>
            <w:r w:rsidR="00BB61E4" w:rsidRPr="003E7B77">
              <w:rPr>
                <w:b/>
              </w:rPr>
              <w:t>forestry,</w:t>
            </w:r>
            <w:r w:rsidR="00BB61E4" w:rsidRPr="003E7B77">
              <w:rPr>
                <w:b/>
                <w:spacing w:val="-7"/>
              </w:rPr>
              <w:t xml:space="preserve"> </w:t>
            </w:r>
            <w:r w:rsidR="00BB61E4" w:rsidRPr="003E7B77">
              <w:rPr>
                <w:b/>
              </w:rPr>
              <w:t>hunting</w:t>
            </w:r>
            <w:r w:rsidR="00BB61E4" w:rsidRPr="003E7B77">
              <w:rPr>
                <w:b/>
                <w:spacing w:val="-8"/>
              </w:rPr>
              <w:t xml:space="preserve"> </w:t>
            </w:r>
            <w:r w:rsidR="00BB61E4" w:rsidRPr="003E7B77">
              <w:rPr>
                <w:b/>
              </w:rPr>
              <w:t>and</w:t>
            </w:r>
            <w:r w:rsidR="00BB61E4" w:rsidRPr="003E7B77">
              <w:rPr>
                <w:b/>
                <w:spacing w:val="-5"/>
              </w:rPr>
              <w:t xml:space="preserve"> </w:t>
            </w:r>
            <w:r w:rsidR="00BB61E4" w:rsidRPr="003E7B77">
              <w:rPr>
                <w:b/>
                <w:spacing w:val="-2"/>
              </w:rPr>
              <w:t>fishing</w:t>
            </w:r>
          </w:p>
        </w:tc>
      </w:tr>
      <w:tr w:rsidR="00BB61E4" w:rsidRPr="003E7B77" w14:paraId="4CD38C7B" w14:textId="77777777" w:rsidTr="00BB61E4">
        <w:tc>
          <w:tcPr>
            <w:tcW w:w="1345" w:type="dxa"/>
          </w:tcPr>
          <w:p w14:paraId="1D031BEA" w14:textId="0492B9A7" w:rsidR="00BB61E4" w:rsidRPr="003E7B77" w:rsidRDefault="00BB61E4" w:rsidP="00BB61E4">
            <w:pPr>
              <w:spacing w:before="240" w:after="0"/>
              <w:jc w:val="both"/>
              <w:rPr>
                <w:rFonts w:cstheme="minorHAnsi"/>
                <w:szCs w:val="24"/>
              </w:rPr>
            </w:pPr>
            <w:r w:rsidRPr="003E7B77">
              <w:t>02</w:t>
            </w:r>
            <w:r w:rsidRPr="003E7B77">
              <w:rPr>
                <w:spacing w:val="-4"/>
              </w:rPr>
              <w:t xml:space="preserve"> </w:t>
            </w:r>
            <w:r w:rsidRPr="003E7B77">
              <w:t>01</w:t>
            </w:r>
            <w:r w:rsidRPr="003E7B77">
              <w:rPr>
                <w:spacing w:val="-3"/>
              </w:rPr>
              <w:t xml:space="preserve"> </w:t>
            </w:r>
            <w:r w:rsidRPr="003E7B77">
              <w:rPr>
                <w:spacing w:val="-5"/>
              </w:rPr>
              <w:t>03</w:t>
            </w:r>
          </w:p>
        </w:tc>
        <w:tc>
          <w:tcPr>
            <w:tcW w:w="7671" w:type="dxa"/>
          </w:tcPr>
          <w:p w14:paraId="1B52A6BE" w14:textId="0BE8E69B" w:rsidR="00BB61E4" w:rsidRPr="003E7B77" w:rsidRDefault="00BB61E4" w:rsidP="00BB61E4">
            <w:pPr>
              <w:spacing w:before="240" w:after="0"/>
              <w:jc w:val="both"/>
              <w:rPr>
                <w:rFonts w:cstheme="minorHAnsi"/>
                <w:szCs w:val="24"/>
              </w:rPr>
            </w:pPr>
            <w:r w:rsidRPr="003E7B77">
              <w:rPr>
                <w:spacing w:val="-2"/>
              </w:rPr>
              <w:t>plant-tissue</w:t>
            </w:r>
            <w:r w:rsidRPr="003E7B77">
              <w:rPr>
                <w:spacing w:val="12"/>
              </w:rPr>
              <w:t xml:space="preserve"> </w:t>
            </w:r>
            <w:r w:rsidRPr="003E7B77">
              <w:rPr>
                <w:spacing w:val="-2"/>
              </w:rPr>
              <w:t>waste</w:t>
            </w:r>
          </w:p>
        </w:tc>
      </w:tr>
      <w:tr w:rsidR="00BB61E4" w:rsidRPr="003E7B77" w14:paraId="1D0DD0C4" w14:textId="77777777" w:rsidTr="00BB61E4">
        <w:tc>
          <w:tcPr>
            <w:tcW w:w="1345" w:type="dxa"/>
          </w:tcPr>
          <w:p w14:paraId="6AC13322" w14:textId="00E37EDC" w:rsidR="00BB61E4" w:rsidRPr="003E7B77" w:rsidRDefault="00BB61E4" w:rsidP="00BB61E4">
            <w:pPr>
              <w:spacing w:before="240" w:after="0"/>
              <w:jc w:val="both"/>
              <w:rPr>
                <w:rFonts w:cstheme="minorHAnsi"/>
                <w:szCs w:val="24"/>
              </w:rPr>
            </w:pPr>
            <w:r w:rsidRPr="003E7B77">
              <w:t>02</w:t>
            </w:r>
            <w:r w:rsidRPr="003E7B77">
              <w:rPr>
                <w:spacing w:val="-4"/>
              </w:rPr>
              <w:t xml:space="preserve"> </w:t>
            </w:r>
            <w:r w:rsidRPr="003E7B77">
              <w:t>01</w:t>
            </w:r>
            <w:r w:rsidRPr="003E7B77">
              <w:rPr>
                <w:spacing w:val="-3"/>
              </w:rPr>
              <w:t xml:space="preserve"> </w:t>
            </w:r>
            <w:r w:rsidRPr="003E7B77">
              <w:rPr>
                <w:spacing w:val="-5"/>
              </w:rPr>
              <w:t>04</w:t>
            </w:r>
          </w:p>
        </w:tc>
        <w:tc>
          <w:tcPr>
            <w:tcW w:w="7671" w:type="dxa"/>
          </w:tcPr>
          <w:p w14:paraId="10D38123" w14:textId="32867A64" w:rsidR="00BB61E4" w:rsidRPr="003E7B77" w:rsidRDefault="00BB61E4" w:rsidP="00BB61E4">
            <w:pPr>
              <w:spacing w:before="240" w:after="0"/>
              <w:jc w:val="both"/>
              <w:rPr>
                <w:rFonts w:cstheme="minorHAnsi"/>
                <w:szCs w:val="24"/>
              </w:rPr>
            </w:pPr>
            <w:r w:rsidRPr="003E7B77">
              <w:t>waste</w:t>
            </w:r>
            <w:r w:rsidRPr="003E7B77">
              <w:rPr>
                <w:spacing w:val="-9"/>
              </w:rPr>
              <w:t xml:space="preserve"> </w:t>
            </w:r>
            <w:r w:rsidRPr="003E7B77">
              <w:t>plastics</w:t>
            </w:r>
            <w:r w:rsidRPr="003E7B77">
              <w:rPr>
                <w:spacing w:val="-7"/>
              </w:rPr>
              <w:t xml:space="preserve"> </w:t>
            </w:r>
            <w:r w:rsidRPr="003E7B77">
              <w:t>(except</w:t>
            </w:r>
            <w:r w:rsidRPr="003E7B77">
              <w:rPr>
                <w:spacing w:val="-7"/>
              </w:rPr>
              <w:t xml:space="preserve"> </w:t>
            </w:r>
            <w:r w:rsidRPr="003E7B77">
              <w:rPr>
                <w:spacing w:val="-2"/>
              </w:rPr>
              <w:t>packaging)</w:t>
            </w:r>
          </w:p>
        </w:tc>
      </w:tr>
      <w:tr w:rsidR="00BB61E4" w:rsidRPr="003E7B77" w14:paraId="3EF06E23" w14:textId="77777777" w:rsidTr="00BB61E4">
        <w:tc>
          <w:tcPr>
            <w:tcW w:w="1345" w:type="dxa"/>
          </w:tcPr>
          <w:p w14:paraId="2EC10420" w14:textId="3B5D2D3B" w:rsidR="00BB61E4" w:rsidRPr="003E7B77" w:rsidRDefault="00BB61E4" w:rsidP="00BB61E4">
            <w:pPr>
              <w:spacing w:before="240" w:after="0"/>
              <w:jc w:val="both"/>
              <w:rPr>
                <w:rFonts w:cstheme="minorHAnsi"/>
                <w:szCs w:val="24"/>
              </w:rPr>
            </w:pPr>
            <w:r w:rsidRPr="003E7B77">
              <w:rPr>
                <w:b/>
                <w:spacing w:val="-5"/>
              </w:rPr>
              <w:t>03</w:t>
            </w:r>
          </w:p>
        </w:tc>
        <w:tc>
          <w:tcPr>
            <w:tcW w:w="7671" w:type="dxa"/>
          </w:tcPr>
          <w:p w14:paraId="3DC80EE6" w14:textId="009D0C3A" w:rsidR="00BB61E4" w:rsidRPr="003E7B77" w:rsidRDefault="00BB61E4" w:rsidP="00BB61E4">
            <w:pPr>
              <w:spacing w:before="240" w:after="0"/>
              <w:jc w:val="both"/>
              <w:rPr>
                <w:rFonts w:cstheme="minorHAnsi"/>
                <w:szCs w:val="24"/>
              </w:rPr>
            </w:pPr>
            <w:r w:rsidRPr="003E7B77">
              <w:rPr>
                <w:b/>
              </w:rPr>
              <w:t>WASTES</w:t>
            </w:r>
            <w:r w:rsidRPr="003E7B77">
              <w:rPr>
                <w:b/>
                <w:spacing w:val="-5"/>
              </w:rPr>
              <w:t xml:space="preserve"> </w:t>
            </w:r>
            <w:r w:rsidRPr="003E7B77">
              <w:rPr>
                <w:b/>
              </w:rPr>
              <w:t>FROM</w:t>
            </w:r>
            <w:r w:rsidRPr="003E7B77">
              <w:rPr>
                <w:b/>
                <w:spacing w:val="-4"/>
              </w:rPr>
              <w:t xml:space="preserve"> </w:t>
            </w:r>
            <w:r w:rsidRPr="003E7B77">
              <w:rPr>
                <w:b/>
              </w:rPr>
              <w:t>WOOD</w:t>
            </w:r>
            <w:r w:rsidRPr="003E7B77">
              <w:rPr>
                <w:b/>
                <w:spacing w:val="-5"/>
              </w:rPr>
              <w:t xml:space="preserve"> </w:t>
            </w:r>
            <w:r w:rsidRPr="003E7B77">
              <w:rPr>
                <w:b/>
              </w:rPr>
              <w:t>PROCESSING</w:t>
            </w:r>
            <w:r w:rsidRPr="003E7B77">
              <w:rPr>
                <w:b/>
                <w:spacing w:val="-5"/>
              </w:rPr>
              <w:t xml:space="preserve"> </w:t>
            </w:r>
            <w:r w:rsidRPr="003E7B77">
              <w:rPr>
                <w:b/>
              </w:rPr>
              <w:t>AND</w:t>
            </w:r>
            <w:r w:rsidRPr="003E7B77">
              <w:rPr>
                <w:b/>
                <w:spacing w:val="-3"/>
              </w:rPr>
              <w:t xml:space="preserve"> </w:t>
            </w:r>
            <w:r w:rsidRPr="003E7B77">
              <w:rPr>
                <w:b/>
              </w:rPr>
              <w:t>THE</w:t>
            </w:r>
            <w:r w:rsidRPr="003E7B77">
              <w:rPr>
                <w:b/>
                <w:spacing w:val="-4"/>
              </w:rPr>
              <w:t xml:space="preserve"> </w:t>
            </w:r>
            <w:r w:rsidRPr="003E7B77">
              <w:rPr>
                <w:b/>
              </w:rPr>
              <w:t>PRODUCTION</w:t>
            </w:r>
            <w:r w:rsidRPr="003E7B77">
              <w:rPr>
                <w:b/>
                <w:spacing w:val="-4"/>
              </w:rPr>
              <w:t xml:space="preserve"> </w:t>
            </w:r>
            <w:r w:rsidRPr="003E7B77">
              <w:rPr>
                <w:b/>
              </w:rPr>
              <w:t>OF</w:t>
            </w:r>
            <w:r w:rsidRPr="003E7B77">
              <w:rPr>
                <w:b/>
                <w:spacing w:val="-5"/>
              </w:rPr>
              <w:t xml:space="preserve"> </w:t>
            </w:r>
            <w:r w:rsidRPr="003E7B77">
              <w:rPr>
                <w:b/>
              </w:rPr>
              <w:t>PANELS</w:t>
            </w:r>
            <w:r w:rsidRPr="003E7B77">
              <w:rPr>
                <w:b/>
                <w:spacing w:val="-3"/>
              </w:rPr>
              <w:t xml:space="preserve"> </w:t>
            </w:r>
            <w:r w:rsidRPr="003E7B77">
              <w:rPr>
                <w:b/>
              </w:rPr>
              <w:t>AND</w:t>
            </w:r>
            <w:r w:rsidRPr="003E7B77">
              <w:rPr>
                <w:b/>
                <w:spacing w:val="-5"/>
              </w:rPr>
              <w:t xml:space="preserve"> </w:t>
            </w:r>
            <w:r w:rsidRPr="003E7B77">
              <w:rPr>
                <w:b/>
              </w:rPr>
              <w:t>FURNITURE PULP, PAPER AND CARDBOARD</w:t>
            </w:r>
          </w:p>
        </w:tc>
      </w:tr>
      <w:tr w:rsidR="006B081B" w:rsidRPr="003E7B77" w14:paraId="47CE9722" w14:textId="77777777" w:rsidTr="00BB61E4">
        <w:tc>
          <w:tcPr>
            <w:tcW w:w="1345" w:type="dxa"/>
          </w:tcPr>
          <w:p w14:paraId="11C84E3F" w14:textId="6CCEB67D" w:rsidR="006B081B" w:rsidRPr="003E7B77" w:rsidRDefault="006B081B" w:rsidP="00BB61E4">
            <w:pPr>
              <w:spacing w:before="240" w:after="0"/>
              <w:jc w:val="both"/>
              <w:rPr>
                <w:b/>
                <w:spacing w:val="-5"/>
              </w:rPr>
            </w:pPr>
            <w:r w:rsidRPr="003E7B77">
              <w:rPr>
                <w:b/>
                <w:spacing w:val="-5"/>
              </w:rPr>
              <w:t>03 01</w:t>
            </w:r>
          </w:p>
        </w:tc>
        <w:tc>
          <w:tcPr>
            <w:tcW w:w="7671" w:type="dxa"/>
          </w:tcPr>
          <w:p w14:paraId="4C6E8AC5" w14:textId="710F7BA2" w:rsidR="006B081B" w:rsidRPr="003E7B77" w:rsidRDefault="006B081B" w:rsidP="00BB61E4">
            <w:pPr>
              <w:spacing w:before="240" w:after="0"/>
              <w:jc w:val="both"/>
              <w:rPr>
                <w:b/>
              </w:rPr>
            </w:pPr>
            <w:r w:rsidRPr="003E7B77">
              <w:rPr>
                <w:b/>
              </w:rPr>
              <w:t>Wastes from wood processing and the production of panels and furniture</w:t>
            </w:r>
          </w:p>
        </w:tc>
      </w:tr>
      <w:tr w:rsidR="006B081B" w:rsidRPr="003E7B77" w14:paraId="5F19ED27" w14:textId="77777777" w:rsidTr="000C5C92">
        <w:trPr>
          <w:trHeight w:val="313"/>
        </w:trPr>
        <w:tc>
          <w:tcPr>
            <w:tcW w:w="1345" w:type="dxa"/>
            <w:vAlign w:val="bottom"/>
          </w:tcPr>
          <w:p w14:paraId="5779DD6F" w14:textId="20F9A91F" w:rsidR="006B081B" w:rsidRPr="003E7B77" w:rsidRDefault="006B081B" w:rsidP="000C5C92">
            <w:pPr>
              <w:spacing w:before="240" w:after="0"/>
              <w:rPr>
                <w:bCs/>
                <w:spacing w:val="-5"/>
              </w:rPr>
            </w:pPr>
            <w:r w:rsidRPr="003E7B77">
              <w:rPr>
                <w:bCs/>
                <w:spacing w:val="-5"/>
              </w:rPr>
              <w:t>03 01 01</w:t>
            </w:r>
          </w:p>
        </w:tc>
        <w:tc>
          <w:tcPr>
            <w:tcW w:w="7671" w:type="dxa"/>
            <w:vAlign w:val="bottom"/>
          </w:tcPr>
          <w:p w14:paraId="7930C59C" w14:textId="23AC0E8B" w:rsidR="006B081B" w:rsidRPr="003E7B77" w:rsidRDefault="006B081B" w:rsidP="000C5C92">
            <w:pPr>
              <w:spacing w:before="240" w:after="0"/>
              <w:rPr>
                <w:bCs/>
              </w:rPr>
            </w:pPr>
            <w:r w:rsidRPr="003E7B77">
              <w:rPr>
                <w:bCs/>
              </w:rPr>
              <w:t>Waste bark and cork</w:t>
            </w:r>
          </w:p>
        </w:tc>
      </w:tr>
      <w:tr w:rsidR="000C5C92" w:rsidRPr="003E7B77" w14:paraId="56C8D697" w14:textId="77777777" w:rsidTr="000C5C92">
        <w:trPr>
          <w:trHeight w:val="313"/>
        </w:trPr>
        <w:tc>
          <w:tcPr>
            <w:tcW w:w="1345" w:type="dxa"/>
            <w:vAlign w:val="bottom"/>
          </w:tcPr>
          <w:p w14:paraId="199C8C80" w14:textId="733ABE54" w:rsidR="000C5C92" w:rsidRPr="003E7B77" w:rsidRDefault="000C5C92" w:rsidP="000C5C92">
            <w:pPr>
              <w:spacing w:before="240" w:after="0"/>
              <w:rPr>
                <w:bCs/>
                <w:spacing w:val="-5"/>
              </w:rPr>
            </w:pPr>
            <w:r w:rsidRPr="003E7B77">
              <w:rPr>
                <w:color w:val="000000"/>
              </w:rPr>
              <w:t>03 01 05</w:t>
            </w:r>
          </w:p>
        </w:tc>
        <w:tc>
          <w:tcPr>
            <w:tcW w:w="7671" w:type="dxa"/>
            <w:vAlign w:val="bottom"/>
          </w:tcPr>
          <w:p w14:paraId="25C6CD90" w14:textId="2FA4875E" w:rsidR="000C5C92" w:rsidRPr="003E7B77" w:rsidRDefault="000C5C92" w:rsidP="000C5C92">
            <w:pPr>
              <w:spacing w:before="240" w:after="0"/>
              <w:rPr>
                <w:bCs/>
              </w:rPr>
            </w:pPr>
            <w:r w:rsidRPr="003E7B77">
              <w:rPr>
                <w:color w:val="000000"/>
              </w:rPr>
              <w:t xml:space="preserve">Sawdust, shavings, cuttings, wood, particle board and veneer other </w:t>
            </w:r>
            <w:proofErr w:type="spellStart"/>
            <w:r w:rsidRPr="003E7B77">
              <w:rPr>
                <w:color w:val="000000"/>
              </w:rPr>
              <w:t>then</w:t>
            </w:r>
            <w:proofErr w:type="spellEnd"/>
            <w:r w:rsidRPr="003E7B77">
              <w:rPr>
                <w:color w:val="000000"/>
              </w:rPr>
              <w:t xml:space="preserve"> those mentioned in 03 01 04</w:t>
            </w:r>
          </w:p>
        </w:tc>
      </w:tr>
      <w:tr w:rsidR="000C5C92" w:rsidRPr="003E7B77" w14:paraId="4A854ACA" w14:textId="77777777" w:rsidTr="000C5C92">
        <w:trPr>
          <w:trHeight w:val="247"/>
        </w:trPr>
        <w:tc>
          <w:tcPr>
            <w:tcW w:w="1345" w:type="dxa"/>
            <w:vAlign w:val="bottom"/>
          </w:tcPr>
          <w:p w14:paraId="6144198C" w14:textId="02718490" w:rsidR="000C5C92" w:rsidRPr="003E7B77" w:rsidRDefault="000C5C92" w:rsidP="000C5C92">
            <w:pPr>
              <w:spacing w:before="240" w:after="0"/>
              <w:rPr>
                <w:b/>
              </w:rPr>
            </w:pPr>
            <w:r w:rsidRPr="003E7B77">
              <w:rPr>
                <w:b/>
              </w:rPr>
              <w:t>10</w:t>
            </w:r>
          </w:p>
        </w:tc>
        <w:tc>
          <w:tcPr>
            <w:tcW w:w="7671" w:type="dxa"/>
            <w:vAlign w:val="bottom"/>
          </w:tcPr>
          <w:p w14:paraId="0C94FB9C" w14:textId="1BBB5043" w:rsidR="000C5C92" w:rsidRPr="003E7B77" w:rsidRDefault="000C5C92" w:rsidP="000C5C92">
            <w:pPr>
              <w:spacing w:before="240" w:after="0"/>
              <w:rPr>
                <w:b/>
              </w:rPr>
            </w:pPr>
            <w:r w:rsidRPr="003E7B77">
              <w:rPr>
                <w:b/>
              </w:rPr>
              <w:t>Wastes from thermal processes</w:t>
            </w:r>
          </w:p>
        </w:tc>
      </w:tr>
      <w:tr w:rsidR="000C5C92" w:rsidRPr="003E7B77" w14:paraId="1118C17F" w14:textId="77777777" w:rsidTr="000C5C92">
        <w:trPr>
          <w:trHeight w:val="64"/>
        </w:trPr>
        <w:tc>
          <w:tcPr>
            <w:tcW w:w="1345" w:type="dxa"/>
            <w:vAlign w:val="bottom"/>
          </w:tcPr>
          <w:p w14:paraId="5949A4DA" w14:textId="6CE8237B" w:rsidR="000C5C92" w:rsidRPr="003E7B77" w:rsidRDefault="000C5C92" w:rsidP="000C5C92">
            <w:pPr>
              <w:spacing w:before="240" w:after="0"/>
              <w:rPr>
                <w:b/>
              </w:rPr>
            </w:pPr>
            <w:r w:rsidRPr="003E7B77">
              <w:rPr>
                <w:b/>
              </w:rPr>
              <w:t>10 11</w:t>
            </w:r>
          </w:p>
        </w:tc>
        <w:tc>
          <w:tcPr>
            <w:tcW w:w="7671" w:type="dxa"/>
            <w:vAlign w:val="bottom"/>
          </w:tcPr>
          <w:p w14:paraId="79461822" w14:textId="57D0FC8A" w:rsidR="000C5C92" w:rsidRPr="003E7B77" w:rsidRDefault="000C5C92" w:rsidP="000C5C92">
            <w:pPr>
              <w:spacing w:before="240" w:after="0"/>
              <w:rPr>
                <w:b/>
              </w:rPr>
            </w:pPr>
            <w:r w:rsidRPr="003E7B77">
              <w:rPr>
                <w:b/>
              </w:rPr>
              <w:t>Wastes from manufacture of glass and glass products</w:t>
            </w:r>
          </w:p>
        </w:tc>
      </w:tr>
      <w:tr w:rsidR="000C5C92" w:rsidRPr="003E7B77" w14:paraId="0F6FA222" w14:textId="77777777" w:rsidTr="0014704F">
        <w:tc>
          <w:tcPr>
            <w:tcW w:w="1345" w:type="dxa"/>
          </w:tcPr>
          <w:p w14:paraId="58615EEC" w14:textId="43FBCBCC" w:rsidR="000C5C92" w:rsidRPr="003E7B77" w:rsidRDefault="000C5C92" w:rsidP="000C5C92">
            <w:pPr>
              <w:spacing w:before="240" w:after="0"/>
              <w:rPr>
                <w:b/>
              </w:rPr>
            </w:pPr>
            <w:r w:rsidRPr="003E7B77">
              <w:rPr>
                <w:color w:val="000000"/>
              </w:rPr>
              <w:t>10 11 12</w:t>
            </w:r>
          </w:p>
        </w:tc>
        <w:tc>
          <w:tcPr>
            <w:tcW w:w="7671" w:type="dxa"/>
          </w:tcPr>
          <w:p w14:paraId="2A837015" w14:textId="293E5976" w:rsidR="000C5C92" w:rsidRPr="003E7B77" w:rsidRDefault="000C5C92" w:rsidP="000C5C92">
            <w:pPr>
              <w:spacing w:before="240" w:after="0"/>
              <w:rPr>
                <w:b/>
                <w:highlight w:val="yellow"/>
              </w:rPr>
            </w:pPr>
            <w:r w:rsidRPr="003E7B77">
              <w:rPr>
                <w:color w:val="000000"/>
              </w:rPr>
              <w:t>Clean glass other than those mentioned in 10 11 11</w:t>
            </w:r>
            <w:r w:rsidR="00014995" w:rsidRPr="003E7B77">
              <w:rPr>
                <w:color w:val="000000"/>
              </w:rPr>
              <w:t>*</w:t>
            </w:r>
          </w:p>
        </w:tc>
      </w:tr>
      <w:tr w:rsidR="000C5C92" w:rsidRPr="003E7B77" w14:paraId="3276BE1C" w14:textId="77777777" w:rsidTr="0014704F">
        <w:tc>
          <w:tcPr>
            <w:tcW w:w="1345" w:type="dxa"/>
          </w:tcPr>
          <w:p w14:paraId="03FA1609" w14:textId="66347484" w:rsidR="000C5C92" w:rsidRPr="003E7B77" w:rsidRDefault="000C5C92" w:rsidP="000C5C92">
            <w:pPr>
              <w:spacing w:before="240" w:after="0"/>
              <w:rPr>
                <w:color w:val="000000"/>
              </w:rPr>
            </w:pPr>
            <w:r w:rsidRPr="003E7B77">
              <w:rPr>
                <w:b/>
              </w:rPr>
              <w:t>10 12</w:t>
            </w:r>
          </w:p>
        </w:tc>
        <w:tc>
          <w:tcPr>
            <w:tcW w:w="7671" w:type="dxa"/>
          </w:tcPr>
          <w:p w14:paraId="2C2C16E3" w14:textId="35E5E883" w:rsidR="000C5C92" w:rsidRPr="003E7B77" w:rsidRDefault="009F2078" w:rsidP="000C5C92">
            <w:pPr>
              <w:spacing w:before="240" w:after="0"/>
              <w:rPr>
                <w:b/>
                <w:bCs/>
                <w:color w:val="000000"/>
              </w:rPr>
            </w:pPr>
            <w:r w:rsidRPr="003E7B77">
              <w:rPr>
                <w:b/>
                <w:bCs/>
                <w:color w:val="000000"/>
              </w:rPr>
              <w:t>W</w:t>
            </w:r>
            <w:r w:rsidR="000C5C92" w:rsidRPr="003E7B77">
              <w:rPr>
                <w:b/>
                <w:bCs/>
                <w:color w:val="000000"/>
              </w:rPr>
              <w:t>astes from manufacture of ceramic goods, bricks, tiles and construction products</w:t>
            </w:r>
          </w:p>
        </w:tc>
      </w:tr>
      <w:tr w:rsidR="000C5C92" w:rsidRPr="003E7B77" w14:paraId="39C43769" w14:textId="77777777" w:rsidTr="0014704F">
        <w:tc>
          <w:tcPr>
            <w:tcW w:w="1345" w:type="dxa"/>
          </w:tcPr>
          <w:p w14:paraId="10680221" w14:textId="7B3C4FCC" w:rsidR="000C5C92" w:rsidRPr="003E7B77" w:rsidRDefault="000C5C92" w:rsidP="000C5C92">
            <w:pPr>
              <w:spacing w:before="240" w:after="0"/>
              <w:rPr>
                <w:color w:val="000000"/>
              </w:rPr>
            </w:pPr>
            <w:r w:rsidRPr="003E7B77">
              <w:rPr>
                <w:color w:val="000000"/>
              </w:rPr>
              <w:t xml:space="preserve">10 12 08 </w:t>
            </w:r>
          </w:p>
        </w:tc>
        <w:tc>
          <w:tcPr>
            <w:tcW w:w="7671" w:type="dxa"/>
          </w:tcPr>
          <w:p w14:paraId="01266A2F" w14:textId="09223710" w:rsidR="000C5C92" w:rsidRPr="003E7B77" w:rsidRDefault="000C5C92" w:rsidP="000C5C92">
            <w:pPr>
              <w:spacing w:before="240" w:after="0"/>
              <w:rPr>
                <w:color w:val="000000"/>
              </w:rPr>
            </w:pPr>
            <w:r w:rsidRPr="003E7B77">
              <w:rPr>
                <w:color w:val="000000"/>
              </w:rPr>
              <w:t>Waste ceramics, bricks, tiles and construction products (after thermal processing)</w:t>
            </w:r>
          </w:p>
        </w:tc>
      </w:tr>
      <w:tr w:rsidR="000C5C92" w:rsidRPr="003E7B77" w14:paraId="107D517E" w14:textId="77777777" w:rsidTr="0014704F">
        <w:tc>
          <w:tcPr>
            <w:tcW w:w="1345" w:type="dxa"/>
          </w:tcPr>
          <w:p w14:paraId="7A777224" w14:textId="33BB660A" w:rsidR="000C5C92" w:rsidRPr="003E7B77" w:rsidRDefault="000C5C92" w:rsidP="000C5C92">
            <w:pPr>
              <w:spacing w:before="240" w:after="0"/>
              <w:rPr>
                <w:b/>
                <w:bCs/>
                <w:color w:val="000000"/>
              </w:rPr>
            </w:pPr>
            <w:r w:rsidRPr="003E7B77">
              <w:rPr>
                <w:b/>
                <w:bCs/>
                <w:color w:val="000000"/>
              </w:rPr>
              <w:t>12</w:t>
            </w:r>
          </w:p>
        </w:tc>
        <w:tc>
          <w:tcPr>
            <w:tcW w:w="7671" w:type="dxa"/>
          </w:tcPr>
          <w:p w14:paraId="5362CDC8" w14:textId="040586D0" w:rsidR="000C5C92" w:rsidRPr="003E7B77" w:rsidRDefault="000C5C92" w:rsidP="000C5C92">
            <w:pPr>
              <w:spacing w:before="240" w:after="0"/>
              <w:rPr>
                <w:b/>
                <w:bCs/>
                <w:color w:val="000000"/>
              </w:rPr>
            </w:pPr>
            <w:r w:rsidRPr="003E7B77">
              <w:rPr>
                <w:b/>
                <w:bCs/>
                <w:color w:val="000000"/>
              </w:rPr>
              <w:t>Wastes from shaping and physical and mechanical surface treatment of metals and plastics</w:t>
            </w:r>
          </w:p>
        </w:tc>
      </w:tr>
      <w:tr w:rsidR="000C5C92" w:rsidRPr="003E7B77" w14:paraId="60560998" w14:textId="77777777" w:rsidTr="0014704F">
        <w:tc>
          <w:tcPr>
            <w:tcW w:w="1345" w:type="dxa"/>
          </w:tcPr>
          <w:p w14:paraId="2E87D4B5" w14:textId="3700B353" w:rsidR="000C5C92" w:rsidRPr="003E7B77" w:rsidRDefault="000C5C92" w:rsidP="000C5C92">
            <w:pPr>
              <w:spacing w:before="240" w:after="0"/>
              <w:rPr>
                <w:b/>
                <w:bCs/>
                <w:color w:val="000000"/>
              </w:rPr>
            </w:pPr>
            <w:r w:rsidRPr="003E7B77">
              <w:rPr>
                <w:b/>
                <w:bCs/>
                <w:color w:val="000000"/>
              </w:rPr>
              <w:t>12 01</w:t>
            </w:r>
          </w:p>
        </w:tc>
        <w:tc>
          <w:tcPr>
            <w:tcW w:w="7671" w:type="dxa"/>
          </w:tcPr>
          <w:p w14:paraId="2BF7E697" w14:textId="2E5D13C8" w:rsidR="000C5C92" w:rsidRPr="003E7B77" w:rsidRDefault="000C5C92" w:rsidP="000C5C92">
            <w:pPr>
              <w:spacing w:before="240" w:after="0"/>
              <w:rPr>
                <w:b/>
                <w:bCs/>
                <w:color w:val="000000"/>
              </w:rPr>
            </w:pPr>
            <w:r w:rsidRPr="003E7B77">
              <w:rPr>
                <w:b/>
                <w:bCs/>
                <w:color w:val="000000"/>
              </w:rPr>
              <w:t>Wastes from shaping and physical and mechanical surface treatment of metals and plastics</w:t>
            </w:r>
          </w:p>
        </w:tc>
      </w:tr>
      <w:tr w:rsidR="009769F9" w:rsidRPr="003E7B77" w14:paraId="77755F94" w14:textId="77777777" w:rsidTr="0014704F">
        <w:tc>
          <w:tcPr>
            <w:tcW w:w="1345" w:type="dxa"/>
          </w:tcPr>
          <w:p w14:paraId="17EAD5B5" w14:textId="0C312AED" w:rsidR="009769F9" w:rsidRPr="003E7B77" w:rsidRDefault="009769F9" w:rsidP="009769F9">
            <w:pPr>
              <w:spacing w:before="240" w:after="0"/>
              <w:rPr>
                <w:color w:val="000000"/>
              </w:rPr>
            </w:pPr>
            <w:r w:rsidRPr="003E7B77">
              <w:rPr>
                <w:color w:val="000000"/>
              </w:rPr>
              <w:t>12 01 01</w:t>
            </w:r>
          </w:p>
        </w:tc>
        <w:tc>
          <w:tcPr>
            <w:tcW w:w="7671" w:type="dxa"/>
          </w:tcPr>
          <w:p w14:paraId="27154E9B" w14:textId="55488377" w:rsidR="009769F9" w:rsidRPr="003E7B77" w:rsidRDefault="009769F9" w:rsidP="009769F9">
            <w:pPr>
              <w:spacing w:before="240" w:after="0"/>
              <w:rPr>
                <w:color w:val="000000"/>
              </w:rPr>
            </w:pPr>
            <w:r w:rsidRPr="003E7B77">
              <w:rPr>
                <w:color w:val="000000"/>
              </w:rPr>
              <w:t>Ferrous metal filings and turnings</w:t>
            </w:r>
          </w:p>
        </w:tc>
      </w:tr>
      <w:tr w:rsidR="009769F9" w:rsidRPr="003E7B77" w14:paraId="69B7AC61" w14:textId="77777777" w:rsidTr="0014704F">
        <w:tc>
          <w:tcPr>
            <w:tcW w:w="1345" w:type="dxa"/>
          </w:tcPr>
          <w:p w14:paraId="347CD592" w14:textId="59E83D00" w:rsidR="009769F9" w:rsidRPr="003E7B77" w:rsidRDefault="009769F9" w:rsidP="009769F9">
            <w:pPr>
              <w:spacing w:before="240" w:after="0"/>
              <w:rPr>
                <w:color w:val="000000"/>
              </w:rPr>
            </w:pPr>
            <w:r w:rsidRPr="003E7B77">
              <w:rPr>
                <w:color w:val="000000"/>
              </w:rPr>
              <w:lastRenderedPageBreak/>
              <w:t>12 01 03</w:t>
            </w:r>
          </w:p>
        </w:tc>
        <w:tc>
          <w:tcPr>
            <w:tcW w:w="7671" w:type="dxa"/>
          </w:tcPr>
          <w:p w14:paraId="341A22D9" w14:textId="3D7921DC" w:rsidR="009769F9" w:rsidRPr="003E7B77" w:rsidRDefault="009769F9" w:rsidP="009769F9">
            <w:pPr>
              <w:spacing w:before="240" w:after="0"/>
              <w:rPr>
                <w:color w:val="000000"/>
              </w:rPr>
            </w:pPr>
            <w:r w:rsidRPr="003E7B77">
              <w:rPr>
                <w:color w:val="000000"/>
              </w:rPr>
              <w:t>Non-ferrous metal filings and turnings</w:t>
            </w:r>
          </w:p>
        </w:tc>
      </w:tr>
      <w:tr w:rsidR="009769F9" w:rsidRPr="003E7B77" w14:paraId="18F03983" w14:textId="77777777" w:rsidTr="0014704F">
        <w:tc>
          <w:tcPr>
            <w:tcW w:w="1345" w:type="dxa"/>
          </w:tcPr>
          <w:p w14:paraId="5FBAE4C8" w14:textId="38131CA6" w:rsidR="009769F9" w:rsidRPr="003E7B77" w:rsidRDefault="009769F9" w:rsidP="009769F9">
            <w:pPr>
              <w:spacing w:before="240" w:after="0"/>
              <w:rPr>
                <w:color w:val="000000"/>
              </w:rPr>
            </w:pPr>
            <w:r w:rsidRPr="003E7B77">
              <w:rPr>
                <w:color w:val="000000"/>
              </w:rPr>
              <w:t>12 01 05</w:t>
            </w:r>
          </w:p>
        </w:tc>
        <w:tc>
          <w:tcPr>
            <w:tcW w:w="7671" w:type="dxa"/>
          </w:tcPr>
          <w:p w14:paraId="1FE7C152" w14:textId="25306F7B" w:rsidR="009769F9" w:rsidRPr="003E7B77" w:rsidRDefault="009769F9" w:rsidP="009769F9">
            <w:pPr>
              <w:spacing w:before="240" w:after="0"/>
              <w:rPr>
                <w:color w:val="000000"/>
              </w:rPr>
            </w:pPr>
            <w:r w:rsidRPr="003E7B77">
              <w:rPr>
                <w:color w:val="000000"/>
              </w:rPr>
              <w:t>plastics shavings and turnings</w:t>
            </w:r>
          </w:p>
        </w:tc>
      </w:tr>
      <w:tr w:rsidR="009769F9" w:rsidRPr="003E7B77" w14:paraId="4C5E8D06" w14:textId="77777777" w:rsidTr="00BB61E4">
        <w:tc>
          <w:tcPr>
            <w:tcW w:w="1345" w:type="dxa"/>
          </w:tcPr>
          <w:p w14:paraId="160E8CF3" w14:textId="74A0D085" w:rsidR="009769F9" w:rsidRPr="003E7B77" w:rsidRDefault="009769F9" w:rsidP="009769F9">
            <w:pPr>
              <w:spacing w:before="240" w:after="0"/>
              <w:jc w:val="both"/>
            </w:pPr>
            <w:r w:rsidRPr="003E7B77">
              <w:rPr>
                <w:b/>
                <w:spacing w:val="-5"/>
              </w:rPr>
              <w:t>15</w:t>
            </w:r>
          </w:p>
        </w:tc>
        <w:tc>
          <w:tcPr>
            <w:tcW w:w="7671" w:type="dxa"/>
          </w:tcPr>
          <w:p w14:paraId="47420FA2" w14:textId="586C6531" w:rsidR="009769F9" w:rsidRPr="003E7B77" w:rsidRDefault="009769F9" w:rsidP="009769F9">
            <w:pPr>
              <w:spacing w:before="240" w:after="0"/>
              <w:jc w:val="both"/>
            </w:pPr>
            <w:r w:rsidRPr="003E7B77">
              <w:rPr>
                <w:b/>
              </w:rPr>
              <w:t>WASTE</w:t>
            </w:r>
            <w:r w:rsidRPr="003E7B77">
              <w:rPr>
                <w:b/>
                <w:spacing w:val="-4"/>
              </w:rPr>
              <w:t xml:space="preserve"> </w:t>
            </w:r>
            <w:r w:rsidRPr="003E7B77">
              <w:rPr>
                <w:b/>
              </w:rPr>
              <w:t>PACKAGING;</w:t>
            </w:r>
            <w:r w:rsidRPr="003E7B77">
              <w:rPr>
                <w:b/>
                <w:spacing w:val="-5"/>
              </w:rPr>
              <w:t xml:space="preserve"> </w:t>
            </w:r>
            <w:r w:rsidRPr="003E7B77">
              <w:rPr>
                <w:b/>
              </w:rPr>
              <w:t>ABSORBENTS,</w:t>
            </w:r>
            <w:r w:rsidRPr="003E7B77">
              <w:rPr>
                <w:b/>
                <w:spacing w:val="-6"/>
              </w:rPr>
              <w:t xml:space="preserve"> </w:t>
            </w:r>
            <w:r w:rsidRPr="003E7B77">
              <w:rPr>
                <w:b/>
              </w:rPr>
              <w:t>WIPING</w:t>
            </w:r>
            <w:r w:rsidRPr="003E7B77">
              <w:rPr>
                <w:b/>
                <w:spacing w:val="-5"/>
              </w:rPr>
              <w:t xml:space="preserve"> </w:t>
            </w:r>
            <w:r w:rsidRPr="003E7B77">
              <w:rPr>
                <w:b/>
              </w:rPr>
              <w:t>CLOTHS,</w:t>
            </w:r>
            <w:r w:rsidRPr="003E7B77">
              <w:rPr>
                <w:b/>
                <w:spacing w:val="-6"/>
              </w:rPr>
              <w:t xml:space="preserve"> </w:t>
            </w:r>
            <w:r w:rsidRPr="003E7B77">
              <w:rPr>
                <w:b/>
              </w:rPr>
              <w:t>FILTER</w:t>
            </w:r>
            <w:r w:rsidRPr="003E7B77">
              <w:rPr>
                <w:b/>
                <w:spacing w:val="-4"/>
              </w:rPr>
              <w:t xml:space="preserve"> </w:t>
            </w:r>
            <w:r w:rsidRPr="003E7B77">
              <w:rPr>
                <w:b/>
              </w:rPr>
              <w:t>MATERIALS</w:t>
            </w:r>
            <w:r w:rsidRPr="003E7B77">
              <w:rPr>
                <w:b/>
                <w:spacing w:val="-3"/>
              </w:rPr>
              <w:t xml:space="preserve"> </w:t>
            </w:r>
            <w:r w:rsidRPr="003E7B77">
              <w:rPr>
                <w:b/>
              </w:rPr>
              <w:t>AND</w:t>
            </w:r>
            <w:r w:rsidRPr="003E7B77">
              <w:rPr>
                <w:b/>
                <w:spacing w:val="-6"/>
              </w:rPr>
              <w:t xml:space="preserve"> </w:t>
            </w:r>
            <w:r w:rsidRPr="003E7B77">
              <w:rPr>
                <w:b/>
              </w:rPr>
              <w:t>PROTECTIVE CLOTHING NOT OTHERWISE SPECIFIED</w:t>
            </w:r>
          </w:p>
        </w:tc>
      </w:tr>
      <w:tr w:rsidR="009769F9" w:rsidRPr="003E7B77" w14:paraId="2D244911" w14:textId="77777777" w:rsidTr="00BB61E4">
        <w:tc>
          <w:tcPr>
            <w:tcW w:w="1345" w:type="dxa"/>
          </w:tcPr>
          <w:p w14:paraId="18C38404" w14:textId="5172F1C6" w:rsidR="009769F9" w:rsidRPr="003E7B77" w:rsidRDefault="009769F9" w:rsidP="009769F9">
            <w:pPr>
              <w:spacing w:before="240" w:after="0"/>
              <w:jc w:val="both"/>
            </w:pPr>
            <w:r w:rsidRPr="003E7B77">
              <w:rPr>
                <w:b/>
              </w:rPr>
              <w:t>15</w:t>
            </w:r>
            <w:r w:rsidRPr="003E7B77">
              <w:rPr>
                <w:b/>
                <w:spacing w:val="-4"/>
              </w:rPr>
              <w:t xml:space="preserve"> </w:t>
            </w:r>
            <w:r w:rsidRPr="003E7B77">
              <w:rPr>
                <w:b/>
                <w:spacing w:val="-5"/>
              </w:rPr>
              <w:t>01</w:t>
            </w:r>
          </w:p>
        </w:tc>
        <w:tc>
          <w:tcPr>
            <w:tcW w:w="7671" w:type="dxa"/>
          </w:tcPr>
          <w:p w14:paraId="1FAC3970" w14:textId="41B22520" w:rsidR="009769F9" w:rsidRPr="003E7B77" w:rsidRDefault="009769F9" w:rsidP="009769F9">
            <w:pPr>
              <w:spacing w:before="240" w:after="0"/>
              <w:jc w:val="both"/>
            </w:pPr>
            <w:r w:rsidRPr="003E7B77">
              <w:rPr>
                <w:b/>
              </w:rPr>
              <w:t>packaging</w:t>
            </w:r>
            <w:r w:rsidRPr="003E7B77">
              <w:rPr>
                <w:b/>
                <w:spacing w:val="-9"/>
              </w:rPr>
              <w:t xml:space="preserve"> </w:t>
            </w:r>
            <w:r w:rsidRPr="003E7B77">
              <w:rPr>
                <w:b/>
              </w:rPr>
              <w:t>(including</w:t>
            </w:r>
            <w:r w:rsidRPr="003E7B77">
              <w:rPr>
                <w:b/>
                <w:spacing w:val="-8"/>
              </w:rPr>
              <w:t xml:space="preserve"> </w:t>
            </w:r>
            <w:r w:rsidRPr="003E7B77">
              <w:rPr>
                <w:b/>
              </w:rPr>
              <w:t>separately</w:t>
            </w:r>
            <w:r w:rsidRPr="003E7B77">
              <w:rPr>
                <w:b/>
                <w:spacing w:val="-8"/>
              </w:rPr>
              <w:t xml:space="preserve"> </w:t>
            </w:r>
            <w:r w:rsidRPr="003E7B77">
              <w:rPr>
                <w:b/>
              </w:rPr>
              <w:t>collected</w:t>
            </w:r>
            <w:r w:rsidRPr="003E7B77">
              <w:rPr>
                <w:b/>
                <w:spacing w:val="-7"/>
              </w:rPr>
              <w:t xml:space="preserve"> </w:t>
            </w:r>
            <w:r w:rsidRPr="003E7B77">
              <w:rPr>
                <w:b/>
              </w:rPr>
              <w:t>municipal</w:t>
            </w:r>
            <w:r w:rsidRPr="003E7B77">
              <w:rPr>
                <w:b/>
                <w:spacing w:val="-8"/>
              </w:rPr>
              <w:t xml:space="preserve"> </w:t>
            </w:r>
            <w:r w:rsidRPr="003E7B77">
              <w:rPr>
                <w:b/>
              </w:rPr>
              <w:t>packaging</w:t>
            </w:r>
            <w:r w:rsidRPr="003E7B77">
              <w:rPr>
                <w:b/>
                <w:spacing w:val="-9"/>
              </w:rPr>
              <w:t xml:space="preserve"> </w:t>
            </w:r>
            <w:r w:rsidRPr="003E7B77">
              <w:rPr>
                <w:b/>
                <w:spacing w:val="-2"/>
              </w:rPr>
              <w:t>waste)</w:t>
            </w:r>
          </w:p>
        </w:tc>
      </w:tr>
      <w:tr w:rsidR="009769F9" w:rsidRPr="003E7B77" w14:paraId="07F1B00C" w14:textId="77777777" w:rsidTr="00BB61E4">
        <w:tc>
          <w:tcPr>
            <w:tcW w:w="1345" w:type="dxa"/>
          </w:tcPr>
          <w:p w14:paraId="1800F21B" w14:textId="6A47218D" w:rsidR="009769F9" w:rsidRPr="003E7B77" w:rsidRDefault="009769F9" w:rsidP="009769F9">
            <w:pPr>
              <w:spacing w:before="240" w:after="0"/>
              <w:jc w:val="both"/>
            </w:pPr>
            <w:r w:rsidRPr="003E7B77">
              <w:t>15</w:t>
            </w:r>
            <w:r w:rsidRPr="003E7B77">
              <w:rPr>
                <w:spacing w:val="-4"/>
              </w:rPr>
              <w:t xml:space="preserve"> </w:t>
            </w:r>
            <w:r w:rsidRPr="003E7B77">
              <w:t>01</w:t>
            </w:r>
            <w:r w:rsidRPr="003E7B77">
              <w:rPr>
                <w:spacing w:val="-3"/>
              </w:rPr>
              <w:t xml:space="preserve"> </w:t>
            </w:r>
            <w:r w:rsidRPr="003E7B77">
              <w:rPr>
                <w:spacing w:val="-5"/>
              </w:rPr>
              <w:t>01</w:t>
            </w:r>
          </w:p>
        </w:tc>
        <w:tc>
          <w:tcPr>
            <w:tcW w:w="7671" w:type="dxa"/>
          </w:tcPr>
          <w:p w14:paraId="7754B6B2" w14:textId="45DF11C3" w:rsidR="009769F9" w:rsidRPr="003E7B77" w:rsidRDefault="009769F9" w:rsidP="009769F9">
            <w:pPr>
              <w:spacing w:before="240" w:after="0"/>
              <w:jc w:val="both"/>
            </w:pPr>
            <w:r w:rsidRPr="003E7B77">
              <w:t>paper</w:t>
            </w:r>
            <w:r w:rsidRPr="003E7B77">
              <w:rPr>
                <w:spacing w:val="-6"/>
              </w:rPr>
              <w:t xml:space="preserve"> </w:t>
            </w:r>
            <w:r w:rsidRPr="003E7B77">
              <w:t>and</w:t>
            </w:r>
            <w:r w:rsidRPr="003E7B77">
              <w:rPr>
                <w:spacing w:val="-4"/>
              </w:rPr>
              <w:t xml:space="preserve"> </w:t>
            </w:r>
            <w:r w:rsidRPr="003E7B77">
              <w:t>cardboard</w:t>
            </w:r>
            <w:r w:rsidRPr="003E7B77">
              <w:rPr>
                <w:spacing w:val="-8"/>
              </w:rPr>
              <w:t xml:space="preserve"> </w:t>
            </w:r>
            <w:r w:rsidRPr="003E7B77">
              <w:rPr>
                <w:spacing w:val="-2"/>
              </w:rPr>
              <w:t>packaging</w:t>
            </w:r>
          </w:p>
        </w:tc>
      </w:tr>
      <w:tr w:rsidR="009769F9" w:rsidRPr="003E7B77" w14:paraId="51B31364" w14:textId="77777777" w:rsidTr="00BB61E4">
        <w:tc>
          <w:tcPr>
            <w:tcW w:w="1345" w:type="dxa"/>
          </w:tcPr>
          <w:p w14:paraId="52EBE33C" w14:textId="19B94321" w:rsidR="009769F9" w:rsidRPr="003E7B77" w:rsidRDefault="009769F9" w:rsidP="009769F9">
            <w:pPr>
              <w:spacing w:before="240" w:after="0"/>
              <w:jc w:val="both"/>
            </w:pPr>
            <w:r w:rsidRPr="003E7B77">
              <w:t>15</w:t>
            </w:r>
            <w:r w:rsidRPr="003E7B77">
              <w:rPr>
                <w:spacing w:val="-4"/>
              </w:rPr>
              <w:t xml:space="preserve"> </w:t>
            </w:r>
            <w:r w:rsidRPr="003E7B77">
              <w:t>01</w:t>
            </w:r>
            <w:r w:rsidRPr="003E7B77">
              <w:rPr>
                <w:spacing w:val="-3"/>
              </w:rPr>
              <w:t xml:space="preserve"> </w:t>
            </w:r>
            <w:r w:rsidRPr="003E7B77">
              <w:rPr>
                <w:spacing w:val="-5"/>
              </w:rPr>
              <w:t>02</w:t>
            </w:r>
          </w:p>
        </w:tc>
        <w:tc>
          <w:tcPr>
            <w:tcW w:w="7671" w:type="dxa"/>
          </w:tcPr>
          <w:p w14:paraId="3E79620B" w14:textId="735101EE" w:rsidR="009769F9" w:rsidRPr="003E7B77" w:rsidRDefault="009769F9" w:rsidP="009769F9">
            <w:pPr>
              <w:spacing w:before="240" w:after="0"/>
              <w:jc w:val="both"/>
            </w:pPr>
            <w:r w:rsidRPr="003E7B77">
              <w:t>plastic</w:t>
            </w:r>
            <w:r w:rsidRPr="003E7B77">
              <w:rPr>
                <w:spacing w:val="-7"/>
              </w:rPr>
              <w:t xml:space="preserve"> </w:t>
            </w:r>
            <w:r w:rsidRPr="003E7B77">
              <w:rPr>
                <w:spacing w:val="-2"/>
              </w:rPr>
              <w:t>packaging</w:t>
            </w:r>
          </w:p>
        </w:tc>
      </w:tr>
      <w:tr w:rsidR="00800138" w:rsidRPr="003E7B77" w14:paraId="120A5F08" w14:textId="77777777" w:rsidTr="00BB61E4">
        <w:tc>
          <w:tcPr>
            <w:tcW w:w="1345" w:type="dxa"/>
          </w:tcPr>
          <w:p w14:paraId="4ABDD24D" w14:textId="56B5A5DF" w:rsidR="00800138" w:rsidRPr="003E7B77" w:rsidRDefault="00800138" w:rsidP="00800138">
            <w:pPr>
              <w:spacing w:before="240" w:after="0"/>
              <w:jc w:val="both"/>
            </w:pPr>
            <w:r w:rsidRPr="003E7B77">
              <w:rPr>
                <w:color w:val="000000"/>
              </w:rPr>
              <w:t>15 01 03</w:t>
            </w:r>
          </w:p>
        </w:tc>
        <w:tc>
          <w:tcPr>
            <w:tcW w:w="7671" w:type="dxa"/>
          </w:tcPr>
          <w:p w14:paraId="6F39A8B7" w14:textId="11A93CE6" w:rsidR="00800138" w:rsidRPr="003E7B77" w:rsidRDefault="00800138" w:rsidP="00800138">
            <w:pPr>
              <w:spacing w:before="240" w:after="0"/>
              <w:jc w:val="both"/>
            </w:pPr>
            <w:r w:rsidRPr="003E7B77">
              <w:rPr>
                <w:color w:val="000000"/>
              </w:rPr>
              <w:t>Wooden packaging</w:t>
            </w:r>
          </w:p>
        </w:tc>
      </w:tr>
      <w:tr w:rsidR="00800138" w:rsidRPr="003E7B77" w14:paraId="4E7CA5CB" w14:textId="77777777" w:rsidTr="00BB61E4">
        <w:tc>
          <w:tcPr>
            <w:tcW w:w="1345" w:type="dxa"/>
          </w:tcPr>
          <w:p w14:paraId="5F2D8433" w14:textId="2491F1B6" w:rsidR="00800138" w:rsidRPr="003E7B77" w:rsidRDefault="00800138" w:rsidP="00800138">
            <w:pPr>
              <w:spacing w:before="240" w:after="0"/>
              <w:jc w:val="both"/>
            </w:pPr>
            <w:r w:rsidRPr="003E7B77">
              <w:rPr>
                <w:color w:val="000000"/>
              </w:rPr>
              <w:t>15 01 04</w:t>
            </w:r>
          </w:p>
        </w:tc>
        <w:tc>
          <w:tcPr>
            <w:tcW w:w="7671" w:type="dxa"/>
          </w:tcPr>
          <w:p w14:paraId="70357955" w14:textId="0DF2A8C3" w:rsidR="00800138" w:rsidRPr="003E7B77" w:rsidRDefault="00800138" w:rsidP="00800138">
            <w:pPr>
              <w:spacing w:before="240" w:after="0"/>
              <w:jc w:val="both"/>
            </w:pPr>
            <w:r w:rsidRPr="003E7B77">
              <w:rPr>
                <w:color w:val="000000"/>
              </w:rPr>
              <w:t>Metallic packaging</w:t>
            </w:r>
          </w:p>
        </w:tc>
      </w:tr>
      <w:tr w:rsidR="00800138" w:rsidRPr="003E7B77" w14:paraId="1A3D8E2C" w14:textId="77777777" w:rsidTr="00BB61E4">
        <w:tc>
          <w:tcPr>
            <w:tcW w:w="1345" w:type="dxa"/>
          </w:tcPr>
          <w:p w14:paraId="129AFB58" w14:textId="05C40977" w:rsidR="00800138" w:rsidRPr="003E7B77" w:rsidRDefault="00800138" w:rsidP="00800138">
            <w:pPr>
              <w:spacing w:before="240" w:after="0"/>
              <w:jc w:val="both"/>
            </w:pPr>
            <w:r w:rsidRPr="003E7B77">
              <w:t>15</w:t>
            </w:r>
            <w:r w:rsidRPr="003E7B77">
              <w:rPr>
                <w:spacing w:val="-4"/>
              </w:rPr>
              <w:t xml:space="preserve"> </w:t>
            </w:r>
            <w:r w:rsidRPr="003E7B77">
              <w:t>01</w:t>
            </w:r>
            <w:r w:rsidRPr="003E7B77">
              <w:rPr>
                <w:spacing w:val="-3"/>
              </w:rPr>
              <w:t xml:space="preserve"> </w:t>
            </w:r>
            <w:r w:rsidRPr="003E7B77">
              <w:rPr>
                <w:spacing w:val="-5"/>
              </w:rPr>
              <w:t>05</w:t>
            </w:r>
          </w:p>
        </w:tc>
        <w:tc>
          <w:tcPr>
            <w:tcW w:w="7671" w:type="dxa"/>
          </w:tcPr>
          <w:p w14:paraId="5EA926AC" w14:textId="2D52411A" w:rsidR="00800138" w:rsidRPr="003E7B77" w:rsidRDefault="009F2078" w:rsidP="00800138">
            <w:pPr>
              <w:spacing w:before="240" w:after="0"/>
              <w:jc w:val="both"/>
            </w:pPr>
            <w:r w:rsidRPr="003E7B77">
              <w:rPr>
                <w:spacing w:val="-2"/>
              </w:rPr>
              <w:t>Co</w:t>
            </w:r>
            <w:r w:rsidR="00800138" w:rsidRPr="003E7B77">
              <w:rPr>
                <w:spacing w:val="-2"/>
              </w:rPr>
              <w:t>mposite</w:t>
            </w:r>
            <w:r w:rsidR="00800138" w:rsidRPr="003E7B77">
              <w:rPr>
                <w:spacing w:val="6"/>
              </w:rPr>
              <w:t xml:space="preserve"> </w:t>
            </w:r>
            <w:r w:rsidR="00800138" w:rsidRPr="003E7B77">
              <w:rPr>
                <w:spacing w:val="-2"/>
              </w:rPr>
              <w:t>packaging</w:t>
            </w:r>
          </w:p>
        </w:tc>
      </w:tr>
      <w:tr w:rsidR="00800138" w:rsidRPr="003E7B77" w14:paraId="066F1F16" w14:textId="77777777" w:rsidTr="00BB61E4">
        <w:tc>
          <w:tcPr>
            <w:tcW w:w="1345" w:type="dxa"/>
          </w:tcPr>
          <w:p w14:paraId="23AB6166" w14:textId="76D9E098" w:rsidR="00800138" w:rsidRPr="003E7B77" w:rsidRDefault="00800138" w:rsidP="00800138">
            <w:pPr>
              <w:spacing w:before="240" w:after="0"/>
              <w:jc w:val="both"/>
            </w:pPr>
            <w:r w:rsidRPr="003E7B77">
              <w:t>15</w:t>
            </w:r>
            <w:r w:rsidRPr="003E7B77">
              <w:rPr>
                <w:spacing w:val="-4"/>
              </w:rPr>
              <w:t xml:space="preserve"> </w:t>
            </w:r>
            <w:r w:rsidRPr="003E7B77">
              <w:t>01</w:t>
            </w:r>
            <w:r w:rsidRPr="003E7B77">
              <w:rPr>
                <w:spacing w:val="-3"/>
              </w:rPr>
              <w:t xml:space="preserve"> </w:t>
            </w:r>
            <w:r w:rsidRPr="003E7B77">
              <w:rPr>
                <w:spacing w:val="-5"/>
              </w:rPr>
              <w:t>06</w:t>
            </w:r>
          </w:p>
        </w:tc>
        <w:tc>
          <w:tcPr>
            <w:tcW w:w="7671" w:type="dxa"/>
          </w:tcPr>
          <w:p w14:paraId="00C45149" w14:textId="414B57D8" w:rsidR="00800138" w:rsidRPr="003E7B77" w:rsidRDefault="009F2078" w:rsidP="00800138">
            <w:pPr>
              <w:spacing w:before="240" w:after="0"/>
              <w:jc w:val="both"/>
            </w:pPr>
            <w:r w:rsidRPr="003E7B77">
              <w:t>M</w:t>
            </w:r>
            <w:r w:rsidR="00800138" w:rsidRPr="003E7B77">
              <w:t>ixed</w:t>
            </w:r>
            <w:r w:rsidR="00800138" w:rsidRPr="003E7B77">
              <w:rPr>
                <w:spacing w:val="-7"/>
              </w:rPr>
              <w:t xml:space="preserve"> </w:t>
            </w:r>
            <w:r w:rsidR="00800138" w:rsidRPr="003E7B77">
              <w:rPr>
                <w:spacing w:val="-2"/>
              </w:rPr>
              <w:t>packaging</w:t>
            </w:r>
          </w:p>
        </w:tc>
      </w:tr>
      <w:tr w:rsidR="00800138" w:rsidRPr="003E7B77" w14:paraId="0DF5003A" w14:textId="77777777" w:rsidTr="00BB61E4">
        <w:tc>
          <w:tcPr>
            <w:tcW w:w="1345" w:type="dxa"/>
          </w:tcPr>
          <w:p w14:paraId="721A9F3B" w14:textId="7C2F987B" w:rsidR="00800138" w:rsidRPr="003E7B77" w:rsidRDefault="00800138" w:rsidP="00800138">
            <w:pPr>
              <w:spacing w:before="240" w:after="0"/>
              <w:jc w:val="both"/>
            </w:pPr>
            <w:r w:rsidRPr="003E7B77">
              <w:rPr>
                <w:color w:val="000000"/>
              </w:rPr>
              <w:t>15 01 07</w:t>
            </w:r>
          </w:p>
        </w:tc>
        <w:tc>
          <w:tcPr>
            <w:tcW w:w="7671" w:type="dxa"/>
          </w:tcPr>
          <w:p w14:paraId="025B91CC" w14:textId="48F99B59" w:rsidR="00800138" w:rsidRPr="003E7B77" w:rsidRDefault="00800138" w:rsidP="00800138">
            <w:pPr>
              <w:spacing w:before="240" w:after="0"/>
              <w:jc w:val="both"/>
            </w:pPr>
            <w:r w:rsidRPr="003E7B77">
              <w:rPr>
                <w:color w:val="000000"/>
              </w:rPr>
              <w:t>Glass packaging</w:t>
            </w:r>
          </w:p>
        </w:tc>
      </w:tr>
      <w:tr w:rsidR="00800138" w:rsidRPr="003E7B77" w14:paraId="4ED0A5BB" w14:textId="77777777" w:rsidTr="00BB61E4">
        <w:tc>
          <w:tcPr>
            <w:tcW w:w="1345" w:type="dxa"/>
          </w:tcPr>
          <w:p w14:paraId="0B165EA2" w14:textId="2AC97821" w:rsidR="00800138" w:rsidRPr="003E7B77" w:rsidRDefault="00800138" w:rsidP="00800138">
            <w:pPr>
              <w:spacing w:before="240" w:after="0"/>
              <w:jc w:val="both"/>
            </w:pPr>
            <w:r w:rsidRPr="003E7B77">
              <w:rPr>
                <w:color w:val="000000"/>
              </w:rPr>
              <w:t>15 01 09</w:t>
            </w:r>
          </w:p>
        </w:tc>
        <w:tc>
          <w:tcPr>
            <w:tcW w:w="7671" w:type="dxa"/>
          </w:tcPr>
          <w:p w14:paraId="743921C0" w14:textId="0E1258D1" w:rsidR="00800138" w:rsidRPr="003E7B77" w:rsidRDefault="00800138" w:rsidP="00800138">
            <w:pPr>
              <w:spacing w:before="240" w:after="0"/>
              <w:jc w:val="both"/>
            </w:pPr>
            <w:r w:rsidRPr="003E7B77">
              <w:rPr>
                <w:color w:val="000000"/>
              </w:rPr>
              <w:t>Textile packaging</w:t>
            </w:r>
          </w:p>
        </w:tc>
      </w:tr>
      <w:tr w:rsidR="00B90317" w:rsidRPr="003E7B77" w14:paraId="031C83F4" w14:textId="77777777" w:rsidTr="00BB61E4">
        <w:tc>
          <w:tcPr>
            <w:tcW w:w="1345" w:type="dxa"/>
          </w:tcPr>
          <w:p w14:paraId="3D27F6B7" w14:textId="4518D3A4" w:rsidR="00B90317" w:rsidRPr="003E7B77" w:rsidRDefault="00B90317" w:rsidP="00800138">
            <w:pPr>
              <w:spacing w:before="240" w:after="0"/>
              <w:jc w:val="both"/>
              <w:rPr>
                <w:b/>
                <w:bCs/>
                <w:color w:val="000000"/>
              </w:rPr>
            </w:pPr>
            <w:r w:rsidRPr="003E7B77">
              <w:rPr>
                <w:b/>
                <w:bCs/>
                <w:color w:val="000000"/>
              </w:rPr>
              <w:t>16</w:t>
            </w:r>
          </w:p>
        </w:tc>
        <w:tc>
          <w:tcPr>
            <w:tcW w:w="7671" w:type="dxa"/>
          </w:tcPr>
          <w:p w14:paraId="4130AAFD" w14:textId="56903353" w:rsidR="00B90317" w:rsidRPr="003E7B77" w:rsidRDefault="00B90317" w:rsidP="00800138">
            <w:pPr>
              <w:spacing w:before="240" w:after="0"/>
              <w:jc w:val="both"/>
              <w:rPr>
                <w:b/>
                <w:bCs/>
                <w:color w:val="000000"/>
              </w:rPr>
            </w:pPr>
            <w:r w:rsidRPr="003E7B77">
              <w:rPr>
                <w:b/>
                <w:bCs/>
                <w:color w:val="000000"/>
              </w:rPr>
              <w:t>Wastes not otherwise specified in the list</w:t>
            </w:r>
          </w:p>
        </w:tc>
      </w:tr>
      <w:tr w:rsidR="00B90317" w:rsidRPr="003E7B77" w14:paraId="1C526A7D" w14:textId="77777777" w:rsidTr="00BB61E4">
        <w:tc>
          <w:tcPr>
            <w:tcW w:w="1345" w:type="dxa"/>
          </w:tcPr>
          <w:p w14:paraId="77FEEB86" w14:textId="232D3E77" w:rsidR="00B90317" w:rsidRPr="003E7B77" w:rsidRDefault="00B90317" w:rsidP="00800138">
            <w:pPr>
              <w:spacing w:before="240" w:after="0"/>
              <w:jc w:val="both"/>
              <w:rPr>
                <w:b/>
                <w:bCs/>
                <w:color w:val="000000"/>
              </w:rPr>
            </w:pPr>
            <w:r w:rsidRPr="003E7B77">
              <w:rPr>
                <w:b/>
                <w:bCs/>
                <w:color w:val="000000"/>
              </w:rPr>
              <w:t>16 01</w:t>
            </w:r>
          </w:p>
        </w:tc>
        <w:tc>
          <w:tcPr>
            <w:tcW w:w="7671" w:type="dxa"/>
          </w:tcPr>
          <w:p w14:paraId="099E6341" w14:textId="7A1952D3" w:rsidR="00B90317" w:rsidRPr="003E7B77" w:rsidRDefault="00B90317" w:rsidP="00800138">
            <w:pPr>
              <w:spacing w:before="240" w:after="0"/>
              <w:jc w:val="both"/>
              <w:rPr>
                <w:b/>
                <w:bCs/>
                <w:color w:val="000000"/>
              </w:rPr>
            </w:pPr>
            <w:r w:rsidRPr="003E7B77">
              <w:rPr>
                <w:b/>
                <w:bCs/>
                <w:color w:val="000000"/>
              </w:rPr>
              <w:t xml:space="preserve">End-of-life vehicles from different means of transport (including off-road machinery) and wastes from dismantling of end-of-life vehicles </w:t>
            </w:r>
            <w:proofErr w:type="gramStart"/>
            <w:r w:rsidRPr="003E7B77">
              <w:rPr>
                <w:b/>
                <w:bCs/>
                <w:color w:val="000000"/>
              </w:rPr>
              <w:t>and  vehicle</w:t>
            </w:r>
            <w:proofErr w:type="gramEnd"/>
            <w:r w:rsidRPr="003E7B77">
              <w:rPr>
                <w:b/>
                <w:bCs/>
                <w:color w:val="000000"/>
              </w:rPr>
              <w:t xml:space="preserve"> maintenance (except 13, 14, 16 06 and 16 08)</w:t>
            </w:r>
          </w:p>
        </w:tc>
      </w:tr>
      <w:tr w:rsidR="00B90317" w:rsidRPr="003E7B77" w14:paraId="0D9A428B" w14:textId="77777777" w:rsidTr="00BB61E4">
        <w:tc>
          <w:tcPr>
            <w:tcW w:w="1345" w:type="dxa"/>
          </w:tcPr>
          <w:p w14:paraId="20CC07E4" w14:textId="619202A1" w:rsidR="00B90317" w:rsidRPr="003E7B77" w:rsidRDefault="00B90317" w:rsidP="00B90317">
            <w:pPr>
              <w:spacing w:before="240" w:after="0"/>
              <w:jc w:val="both"/>
              <w:rPr>
                <w:color w:val="000000"/>
              </w:rPr>
            </w:pPr>
            <w:r w:rsidRPr="003E7B77">
              <w:rPr>
                <w:color w:val="000000"/>
              </w:rPr>
              <w:t>16 01 03</w:t>
            </w:r>
          </w:p>
        </w:tc>
        <w:tc>
          <w:tcPr>
            <w:tcW w:w="7671" w:type="dxa"/>
          </w:tcPr>
          <w:p w14:paraId="4E577E6F" w14:textId="397BBFF1" w:rsidR="00B90317" w:rsidRPr="003E7B77" w:rsidRDefault="00B90317" w:rsidP="00B90317">
            <w:pPr>
              <w:spacing w:before="240" w:after="0"/>
              <w:jc w:val="both"/>
              <w:rPr>
                <w:color w:val="000000"/>
              </w:rPr>
            </w:pPr>
            <w:r w:rsidRPr="003E7B77">
              <w:rPr>
                <w:color w:val="000000"/>
              </w:rPr>
              <w:t>End-of-life tyres</w:t>
            </w:r>
          </w:p>
        </w:tc>
      </w:tr>
      <w:tr w:rsidR="00B90317" w:rsidRPr="003E7B77" w14:paraId="2EFCE796" w14:textId="77777777" w:rsidTr="00BB61E4">
        <w:tc>
          <w:tcPr>
            <w:tcW w:w="1345" w:type="dxa"/>
          </w:tcPr>
          <w:p w14:paraId="71F77648" w14:textId="28521945" w:rsidR="00B90317" w:rsidRPr="003E7B77" w:rsidRDefault="00B90317" w:rsidP="00B90317">
            <w:pPr>
              <w:spacing w:before="240" w:after="0"/>
              <w:jc w:val="both"/>
              <w:rPr>
                <w:b/>
                <w:bCs/>
                <w:color w:val="000000"/>
              </w:rPr>
            </w:pPr>
            <w:r w:rsidRPr="003E7B77">
              <w:rPr>
                <w:b/>
                <w:bCs/>
                <w:color w:val="000000"/>
              </w:rPr>
              <w:t>16 02</w:t>
            </w:r>
          </w:p>
        </w:tc>
        <w:tc>
          <w:tcPr>
            <w:tcW w:w="7671" w:type="dxa"/>
          </w:tcPr>
          <w:p w14:paraId="3D81934E" w14:textId="37417E7C" w:rsidR="00B90317" w:rsidRPr="003E7B77" w:rsidRDefault="00B90317" w:rsidP="00B90317">
            <w:pPr>
              <w:spacing w:before="240" w:after="0"/>
              <w:jc w:val="both"/>
              <w:rPr>
                <w:b/>
                <w:bCs/>
                <w:color w:val="000000"/>
              </w:rPr>
            </w:pPr>
            <w:r w:rsidRPr="003E7B77">
              <w:rPr>
                <w:b/>
                <w:bCs/>
                <w:color w:val="000000"/>
              </w:rPr>
              <w:t>Wastes from electrical and electronic equipment</w:t>
            </w:r>
          </w:p>
        </w:tc>
      </w:tr>
      <w:tr w:rsidR="00B90317" w:rsidRPr="003E7B77" w14:paraId="1B77FF87" w14:textId="77777777" w:rsidTr="00BB61E4">
        <w:tc>
          <w:tcPr>
            <w:tcW w:w="1345" w:type="dxa"/>
          </w:tcPr>
          <w:p w14:paraId="374D2D93" w14:textId="15CA347B" w:rsidR="00B90317" w:rsidRPr="003E7B77" w:rsidRDefault="00B90317" w:rsidP="00B90317">
            <w:pPr>
              <w:spacing w:before="240" w:after="0"/>
              <w:jc w:val="both"/>
              <w:rPr>
                <w:color w:val="000000"/>
              </w:rPr>
            </w:pPr>
            <w:r w:rsidRPr="003E7B77">
              <w:rPr>
                <w:color w:val="000000"/>
              </w:rPr>
              <w:t>16 02 14</w:t>
            </w:r>
          </w:p>
        </w:tc>
        <w:tc>
          <w:tcPr>
            <w:tcW w:w="7671" w:type="dxa"/>
          </w:tcPr>
          <w:p w14:paraId="26DA3034" w14:textId="2FCB6715" w:rsidR="00B90317" w:rsidRPr="003E7B77" w:rsidRDefault="00B90317" w:rsidP="00B90317">
            <w:pPr>
              <w:spacing w:before="240" w:after="0"/>
              <w:jc w:val="both"/>
              <w:rPr>
                <w:color w:val="000000"/>
              </w:rPr>
            </w:pPr>
            <w:r w:rsidRPr="003E7B77">
              <w:rPr>
                <w:color w:val="000000"/>
              </w:rPr>
              <w:t>Discarded equipment other than those mentioned in 16 02 09</w:t>
            </w:r>
            <w:r w:rsidR="00014995" w:rsidRPr="003E7B77">
              <w:rPr>
                <w:color w:val="000000"/>
              </w:rPr>
              <w:t xml:space="preserve">* </w:t>
            </w:r>
            <w:r w:rsidRPr="003E7B77">
              <w:rPr>
                <w:color w:val="000000"/>
              </w:rPr>
              <w:t>to 16 02 13</w:t>
            </w:r>
            <w:r w:rsidR="00014995" w:rsidRPr="003E7B77">
              <w:rPr>
                <w:color w:val="000000"/>
              </w:rPr>
              <w:t>*</w:t>
            </w:r>
          </w:p>
        </w:tc>
      </w:tr>
      <w:tr w:rsidR="00B90317" w:rsidRPr="003E7B77" w14:paraId="1FC51C23" w14:textId="77777777" w:rsidTr="00BB61E4">
        <w:tc>
          <w:tcPr>
            <w:tcW w:w="1345" w:type="dxa"/>
          </w:tcPr>
          <w:p w14:paraId="0D6991E5" w14:textId="45A91827" w:rsidR="00B90317" w:rsidRPr="003E7B77" w:rsidRDefault="00B90317" w:rsidP="00B90317">
            <w:pPr>
              <w:spacing w:before="240" w:after="0"/>
              <w:jc w:val="both"/>
              <w:rPr>
                <w:color w:val="000000"/>
              </w:rPr>
            </w:pPr>
            <w:r w:rsidRPr="003E7B77">
              <w:rPr>
                <w:color w:val="000000"/>
              </w:rPr>
              <w:t>16 02 16</w:t>
            </w:r>
          </w:p>
        </w:tc>
        <w:tc>
          <w:tcPr>
            <w:tcW w:w="7671" w:type="dxa"/>
          </w:tcPr>
          <w:p w14:paraId="260EC5C0" w14:textId="65A16B10" w:rsidR="00B90317" w:rsidRPr="003E7B77" w:rsidRDefault="00B90317" w:rsidP="00B90317">
            <w:pPr>
              <w:spacing w:before="240" w:after="0"/>
              <w:jc w:val="both"/>
              <w:rPr>
                <w:color w:val="000000"/>
              </w:rPr>
            </w:pPr>
            <w:r w:rsidRPr="003E7B77">
              <w:rPr>
                <w:color w:val="000000"/>
              </w:rPr>
              <w:t>Components removed from discarded equipment other than those mentioned in 16 02 15</w:t>
            </w:r>
            <w:r w:rsidR="00014995" w:rsidRPr="003E7B77">
              <w:rPr>
                <w:color w:val="000000"/>
              </w:rPr>
              <w:t>*</w:t>
            </w:r>
          </w:p>
        </w:tc>
      </w:tr>
      <w:tr w:rsidR="00B90317" w:rsidRPr="003E7B77" w14:paraId="3CDED495" w14:textId="77777777" w:rsidTr="00BB61E4">
        <w:tc>
          <w:tcPr>
            <w:tcW w:w="1345" w:type="dxa"/>
          </w:tcPr>
          <w:p w14:paraId="1F90BCF5" w14:textId="111477A0" w:rsidR="00B90317" w:rsidRPr="003E7B77" w:rsidRDefault="00B90317" w:rsidP="00B90317">
            <w:pPr>
              <w:spacing w:before="240" w:after="0"/>
              <w:jc w:val="both"/>
            </w:pPr>
            <w:r w:rsidRPr="003E7B77">
              <w:rPr>
                <w:b/>
                <w:spacing w:val="-5"/>
              </w:rPr>
              <w:t>17</w:t>
            </w:r>
          </w:p>
        </w:tc>
        <w:tc>
          <w:tcPr>
            <w:tcW w:w="7671" w:type="dxa"/>
          </w:tcPr>
          <w:p w14:paraId="0EADCEAF" w14:textId="593DE261" w:rsidR="00B90317" w:rsidRPr="003E7B77" w:rsidRDefault="00B90317" w:rsidP="00B90317">
            <w:pPr>
              <w:spacing w:before="240" w:after="0"/>
              <w:jc w:val="both"/>
            </w:pPr>
            <w:r w:rsidRPr="003E7B77">
              <w:rPr>
                <w:b/>
              </w:rPr>
              <w:t>CONSTRUCTION</w:t>
            </w:r>
            <w:r w:rsidRPr="003E7B77">
              <w:rPr>
                <w:b/>
                <w:spacing w:val="-4"/>
              </w:rPr>
              <w:t xml:space="preserve"> </w:t>
            </w:r>
            <w:r w:rsidRPr="003E7B77">
              <w:rPr>
                <w:b/>
              </w:rPr>
              <w:t>AND</w:t>
            </w:r>
            <w:r w:rsidRPr="003E7B77">
              <w:rPr>
                <w:b/>
                <w:spacing w:val="-7"/>
              </w:rPr>
              <w:t xml:space="preserve"> </w:t>
            </w:r>
            <w:r w:rsidRPr="003E7B77">
              <w:rPr>
                <w:b/>
              </w:rPr>
              <w:t>DEMOLITION</w:t>
            </w:r>
            <w:r w:rsidRPr="003E7B77">
              <w:rPr>
                <w:b/>
                <w:spacing w:val="-6"/>
              </w:rPr>
              <w:t xml:space="preserve"> </w:t>
            </w:r>
            <w:r w:rsidRPr="003E7B77">
              <w:rPr>
                <w:b/>
              </w:rPr>
              <w:t>WASTES</w:t>
            </w:r>
            <w:r w:rsidRPr="003E7B77">
              <w:rPr>
                <w:b/>
                <w:spacing w:val="-7"/>
              </w:rPr>
              <w:t xml:space="preserve"> </w:t>
            </w:r>
            <w:r w:rsidRPr="003E7B77">
              <w:rPr>
                <w:b/>
              </w:rPr>
              <w:t>(INCLUDING</w:t>
            </w:r>
            <w:r w:rsidRPr="003E7B77">
              <w:rPr>
                <w:b/>
                <w:spacing w:val="-6"/>
              </w:rPr>
              <w:t xml:space="preserve"> </w:t>
            </w:r>
            <w:r w:rsidRPr="003E7B77">
              <w:rPr>
                <w:b/>
              </w:rPr>
              <w:t>EXCAVATED</w:t>
            </w:r>
            <w:r w:rsidRPr="003E7B77">
              <w:rPr>
                <w:b/>
                <w:spacing w:val="-7"/>
              </w:rPr>
              <w:t xml:space="preserve"> </w:t>
            </w:r>
            <w:r w:rsidRPr="003E7B77">
              <w:rPr>
                <w:b/>
              </w:rPr>
              <w:t>SOIL</w:t>
            </w:r>
            <w:r w:rsidRPr="003E7B77">
              <w:rPr>
                <w:b/>
                <w:spacing w:val="-6"/>
              </w:rPr>
              <w:t xml:space="preserve"> </w:t>
            </w:r>
            <w:r w:rsidRPr="003E7B77">
              <w:rPr>
                <w:b/>
              </w:rPr>
              <w:t>FROM CONTAMINATED SITES)</w:t>
            </w:r>
          </w:p>
        </w:tc>
      </w:tr>
      <w:tr w:rsidR="00B90317" w:rsidRPr="003E7B77" w14:paraId="259AD882" w14:textId="77777777" w:rsidTr="00BB61E4">
        <w:tc>
          <w:tcPr>
            <w:tcW w:w="1345" w:type="dxa"/>
          </w:tcPr>
          <w:p w14:paraId="7458D408" w14:textId="47D43202" w:rsidR="00B90317" w:rsidRPr="003E7B77" w:rsidRDefault="00B90317" w:rsidP="00B90317">
            <w:pPr>
              <w:spacing w:before="240" w:after="0"/>
              <w:jc w:val="both"/>
              <w:rPr>
                <w:b/>
                <w:spacing w:val="-5"/>
              </w:rPr>
            </w:pPr>
            <w:r w:rsidRPr="003E7B77">
              <w:rPr>
                <w:b/>
                <w:spacing w:val="-5"/>
              </w:rPr>
              <w:t>17 01</w:t>
            </w:r>
          </w:p>
        </w:tc>
        <w:tc>
          <w:tcPr>
            <w:tcW w:w="7671" w:type="dxa"/>
          </w:tcPr>
          <w:p w14:paraId="0ECB3AC9" w14:textId="7F836379" w:rsidR="00B90317" w:rsidRPr="003E7B77" w:rsidRDefault="00B90317" w:rsidP="00B90317">
            <w:pPr>
              <w:spacing w:before="240" w:after="0"/>
              <w:jc w:val="both"/>
              <w:rPr>
                <w:b/>
              </w:rPr>
            </w:pPr>
            <w:proofErr w:type="gramStart"/>
            <w:r w:rsidRPr="003E7B77">
              <w:rPr>
                <w:b/>
              </w:rPr>
              <w:t>Concrete,  bricks</w:t>
            </w:r>
            <w:proofErr w:type="gramEnd"/>
            <w:r w:rsidRPr="003E7B77">
              <w:rPr>
                <w:b/>
              </w:rPr>
              <w:t>, tiles and ceramics</w:t>
            </w:r>
          </w:p>
        </w:tc>
      </w:tr>
      <w:tr w:rsidR="00B90317" w:rsidRPr="003E7B77" w14:paraId="3AF6F18D" w14:textId="77777777" w:rsidTr="00BB61E4">
        <w:tc>
          <w:tcPr>
            <w:tcW w:w="1345" w:type="dxa"/>
          </w:tcPr>
          <w:p w14:paraId="4DB1C9A3" w14:textId="036D6E74" w:rsidR="00B90317" w:rsidRPr="003E7B77" w:rsidRDefault="00B90317" w:rsidP="00B90317">
            <w:pPr>
              <w:spacing w:before="240" w:after="0"/>
              <w:jc w:val="both"/>
              <w:rPr>
                <w:b/>
                <w:spacing w:val="-5"/>
                <w:highlight w:val="yellow"/>
              </w:rPr>
            </w:pPr>
            <w:r w:rsidRPr="003E7B77">
              <w:rPr>
                <w:color w:val="000000"/>
              </w:rPr>
              <w:t>17 01 01</w:t>
            </w:r>
          </w:p>
        </w:tc>
        <w:tc>
          <w:tcPr>
            <w:tcW w:w="7671" w:type="dxa"/>
          </w:tcPr>
          <w:p w14:paraId="38915858" w14:textId="18330CE5" w:rsidR="00B90317" w:rsidRPr="003E7B77" w:rsidRDefault="00B90317" w:rsidP="00B90317">
            <w:pPr>
              <w:spacing w:before="240" w:after="0"/>
              <w:jc w:val="both"/>
              <w:rPr>
                <w:b/>
                <w:highlight w:val="yellow"/>
              </w:rPr>
            </w:pPr>
            <w:r w:rsidRPr="003E7B77">
              <w:rPr>
                <w:color w:val="000000"/>
              </w:rPr>
              <w:t>Concrete</w:t>
            </w:r>
          </w:p>
        </w:tc>
      </w:tr>
      <w:tr w:rsidR="00B90317" w:rsidRPr="003E7B77" w14:paraId="445FEEF2" w14:textId="77777777" w:rsidTr="00BB61E4">
        <w:tc>
          <w:tcPr>
            <w:tcW w:w="1345" w:type="dxa"/>
          </w:tcPr>
          <w:p w14:paraId="5C5700A4" w14:textId="79825BDE" w:rsidR="00B90317" w:rsidRPr="003E7B77" w:rsidRDefault="00B90317" w:rsidP="00B90317">
            <w:pPr>
              <w:spacing w:before="240" w:after="0"/>
              <w:jc w:val="both"/>
              <w:rPr>
                <w:b/>
                <w:spacing w:val="-5"/>
                <w:highlight w:val="yellow"/>
              </w:rPr>
            </w:pPr>
            <w:r w:rsidRPr="003E7B77">
              <w:rPr>
                <w:color w:val="000000"/>
              </w:rPr>
              <w:t>17 01 02</w:t>
            </w:r>
          </w:p>
        </w:tc>
        <w:tc>
          <w:tcPr>
            <w:tcW w:w="7671" w:type="dxa"/>
          </w:tcPr>
          <w:p w14:paraId="10C082A0" w14:textId="190B5A13" w:rsidR="00B90317" w:rsidRPr="003E7B77" w:rsidRDefault="00B90317" w:rsidP="00B90317">
            <w:pPr>
              <w:spacing w:before="240" w:after="0"/>
              <w:jc w:val="both"/>
              <w:rPr>
                <w:b/>
                <w:highlight w:val="yellow"/>
              </w:rPr>
            </w:pPr>
            <w:r w:rsidRPr="003E7B77">
              <w:rPr>
                <w:color w:val="000000"/>
              </w:rPr>
              <w:t>Bricks</w:t>
            </w:r>
          </w:p>
        </w:tc>
      </w:tr>
      <w:tr w:rsidR="00B90317" w:rsidRPr="003E7B77" w14:paraId="7821C57A" w14:textId="77777777" w:rsidTr="00BB61E4">
        <w:tc>
          <w:tcPr>
            <w:tcW w:w="1345" w:type="dxa"/>
          </w:tcPr>
          <w:p w14:paraId="2F5E83F2" w14:textId="638B3948" w:rsidR="00B90317" w:rsidRPr="003E7B77" w:rsidRDefault="00B90317" w:rsidP="00B90317">
            <w:pPr>
              <w:spacing w:before="240" w:after="0"/>
              <w:jc w:val="both"/>
              <w:rPr>
                <w:b/>
                <w:spacing w:val="-5"/>
                <w:highlight w:val="yellow"/>
              </w:rPr>
            </w:pPr>
            <w:r w:rsidRPr="003E7B77">
              <w:rPr>
                <w:color w:val="000000"/>
              </w:rPr>
              <w:t>17 01 03</w:t>
            </w:r>
          </w:p>
        </w:tc>
        <w:tc>
          <w:tcPr>
            <w:tcW w:w="7671" w:type="dxa"/>
          </w:tcPr>
          <w:p w14:paraId="57F8A012" w14:textId="6F2169B4" w:rsidR="00B90317" w:rsidRPr="003E7B77" w:rsidRDefault="00B90317" w:rsidP="00B90317">
            <w:pPr>
              <w:spacing w:before="240" w:after="0"/>
              <w:jc w:val="both"/>
              <w:rPr>
                <w:b/>
                <w:highlight w:val="yellow"/>
              </w:rPr>
            </w:pPr>
            <w:r w:rsidRPr="003E7B77">
              <w:rPr>
                <w:color w:val="000000"/>
              </w:rPr>
              <w:t>Tiles and ceramics</w:t>
            </w:r>
          </w:p>
        </w:tc>
      </w:tr>
      <w:tr w:rsidR="00B90317" w:rsidRPr="003E7B77" w14:paraId="4F85BCA4" w14:textId="77777777" w:rsidTr="00BB61E4">
        <w:tc>
          <w:tcPr>
            <w:tcW w:w="1345" w:type="dxa"/>
          </w:tcPr>
          <w:p w14:paraId="012FF85E" w14:textId="6FE10377" w:rsidR="00B90317" w:rsidRPr="003E7B77" w:rsidRDefault="00B90317" w:rsidP="00B90317">
            <w:pPr>
              <w:spacing w:before="240" w:after="0"/>
              <w:jc w:val="both"/>
              <w:rPr>
                <w:b/>
                <w:spacing w:val="-5"/>
                <w:highlight w:val="yellow"/>
              </w:rPr>
            </w:pPr>
            <w:r w:rsidRPr="003E7B77">
              <w:rPr>
                <w:color w:val="000000"/>
              </w:rPr>
              <w:lastRenderedPageBreak/>
              <w:t>17 01 07</w:t>
            </w:r>
          </w:p>
        </w:tc>
        <w:tc>
          <w:tcPr>
            <w:tcW w:w="7671" w:type="dxa"/>
          </w:tcPr>
          <w:p w14:paraId="2857E8AB" w14:textId="3E8290D4" w:rsidR="00B90317" w:rsidRPr="003E7B77" w:rsidRDefault="00B90317" w:rsidP="00B90317">
            <w:pPr>
              <w:spacing w:before="240" w:after="0"/>
              <w:jc w:val="both"/>
              <w:rPr>
                <w:b/>
                <w:highlight w:val="yellow"/>
              </w:rPr>
            </w:pPr>
            <w:r w:rsidRPr="003E7B77">
              <w:rPr>
                <w:color w:val="000000"/>
              </w:rPr>
              <w:t>Mixtures of concrete, bricks, tiles and ceramics other than those mentioned in 17 01 06</w:t>
            </w:r>
            <w:r w:rsidR="00014995" w:rsidRPr="003E7B77">
              <w:rPr>
                <w:color w:val="000000"/>
              </w:rPr>
              <w:t>*</w:t>
            </w:r>
          </w:p>
        </w:tc>
      </w:tr>
      <w:tr w:rsidR="00B90317" w:rsidRPr="003E7B77" w14:paraId="7E23E528" w14:textId="77777777" w:rsidTr="00BB61E4">
        <w:tc>
          <w:tcPr>
            <w:tcW w:w="1345" w:type="dxa"/>
          </w:tcPr>
          <w:p w14:paraId="58A2C0B9" w14:textId="4FDF732A" w:rsidR="00B90317" w:rsidRPr="003E7B77" w:rsidRDefault="00B90317" w:rsidP="00B90317">
            <w:pPr>
              <w:spacing w:before="240" w:after="0"/>
              <w:jc w:val="both"/>
              <w:rPr>
                <w:b/>
                <w:spacing w:val="-5"/>
                <w:highlight w:val="yellow"/>
              </w:rPr>
            </w:pPr>
            <w:r w:rsidRPr="003E7B77">
              <w:rPr>
                <w:b/>
                <w:spacing w:val="-5"/>
              </w:rPr>
              <w:t>17 02</w:t>
            </w:r>
          </w:p>
        </w:tc>
        <w:tc>
          <w:tcPr>
            <w:tcW w:w="7671" w:type="dxa"/>
          </w:tcPr>
          <w:p w14:paraId="76C852F8" w14:textId="65C73239" w:rsidR="00B90317" w:rsidRPr="003E7B77" w:rsidRDefault="00B90317" w:rsidP="00B90317">
            <w:pPr>
              <w:spacing w:before="240" w:after="0"/>
              <w:jc w:val="both"/>
              <w:rPr>
                <w:b/>
                <w:highlight w:val="yellow"/>
              </w:rPr>
            </w:pPr>
            <w:r w:rsidRPr="003E7B77">
              <w:rPr>
                <w:b/>
              </w:rPr>
              <w:t>Wood, glass and plastic</w:t>
            </w:r>
          </w:p>
        </w:tc>
      </w:tr>
      <w:tr w:rsidR="00B90317" w:rsidRPr="003E7B77" w14:paraId="227261E4" w14:textId="77777777" w:rsidTr="00BB61E4">
        <w:tc>
          <w:tcPr>
            <w:tcW w:w="1345" w:type="dxa"/>
          </w:tcPr>
          <w:p w14:paraId="421B337B" w14:textId="1B6A5763" w:rsidR="00B90317" w:rsidRPr="003E7B77" w:rsidRDefault="00B90317" w:rsidP="00B90317">
            <w:pPr>
              <w:spacing w:before="240" w:after="0"/>
              <w:jc w:val="both"/>
              <w:rPr>
                <w:b/>
                <w:spacing w:val="-5"/>
                <w:highlight w:val="yellow"/>
              </w:rPr>
            </w:pPr>
            <w:r w:rsidRPr="003E7B77">
              <w:rPr>
                <w:color w:val="000000"/>
              </w:rPr>
              <w:t>17 02 01</w:t>
            </w:r>
          </w:p>
        </w:tc>
        <w:tc>
          <w:tcPr>
            <w:tcW w:w="7671" w:type="dxa"/>
          </w:tcPr>
          <w:p w14:paraId="2892CA94" w14:textId="59A734D9" w:rsidR="00B90317" w:rsidRPr="003E7B77" w:rsidRDefault="00B90317" w:rsidP="00B90317">
            <w:pPr>
              <w:spacing w:before="240" w:after="0"/>
              <w:jc w:val="both"/>
              <w:rPr>
                <w:b/>
                <w:highlight w:val="yellow"/>
              </w:rPr>
            </w:pPr>
            <w:r w:rsidRPr="003E7B77">
              <w:rPr>
                <w:color w:val="000000"/>
              </w:rPr>
              <w:t>Wood</w:t>
            </w:r>
          </w:p>
        </w:tc>
      </w:tr>
      <w:tr w:rsidR="00B90317" w:rsidRPr="003E7B77" w14:paraId="75ACF1EF" w14:textId="77777777" w:rsidTr="00BB61E4">
        <w:tc>
          <w:tcPr>
            <w:tcW w:w="1345" w:type="dxa"/>
          </w:tcPr>
          <w:p w14:paraId="6F840A47" w14:textId="7EA35866" w:rsidR="00B90317" w:rsidRPr="003E7B77" w:rsidRDefault="00B90317" w:rsidP="00B90317">
            <w:pPr>
              <w:spacing w:before="240" w:after="0"/>
              <w:jc w:val="both"/>
              <w:rPr>
                <w:b/>
                <w:spacing w:val="-5"/>
                <w:highlight w:val="yellow"/>
              </w:rPr>
            </w:pPr>
            <w:r w:rsidRPr="003E7B77">
              <w:rPr>
                <w:color w:val="000000"/>
              </w:rPr>
              <w:t>17 02 02</w:t>
            </w:r>
          </w:p>
        </w:tc>
        <w:tc>
          <w:tcPr>
            <w:tcW w:w="7671" w:type="dxa"/>
          </w:tcPr>
          <w:p w14:paraId="378B4A44" w14:textId="5B832CA6" w:rsidR="00B90317" w:rsidRPr="003E7B77" w:rsidRDefault="00B90317" w:rsidP="00B90317">
            <w:pPr>
              <w:spacing w:before="240" w:after="0"/>
              <w:jc w:val="both"/>
              <w:rPr>
                <w:b/>
                <w:highlight w:val="yellow"/>
              </w:rPr>
            </w:pPr>
            <w:r w:rsidRPr="003E7B77">
              <w:rPr>
                <w:color w:val="000000"/>
              </w:rPr>
              <w:t>Glass</w:t>
            </w:r>
          </w:p>
        </w:tc>
      </w:tr>
      <w:tr w:rsidR="00B90317" w:rsidRPr="003E7B77" w14:paraId="2367C0A8" w14:textId="77777777" w:rsidTr="00BB61E4">
        <w:tc>
          <w:tcPr>
            <w:tcW w:w="1345" w:type="dxa"/>
          </w:tcPr>
          <w:p w14:paraId="06CA58DC" w14:textId="5254D636" w:rsidR="00B90317" w:rsidRPr="003E7B77" w:rsidRDefault="00B90317" w:rsidP="00B90317">
            <w:pPr>
              <w:spacing w:before="240" w:after="0"/>
              <w:jc w:val="both"/>
              <w:rPr>
                <w:b/>
                <w:spacing w:val="-5"/>
                <w:highlight w:val="yellow"/>
              </w:rPr>
            </w:pPr>
            <w:r w:rsidRPr="003E7B77">
              <w:rPr>
                <w:color w:val="000000"/>
              </w:rPr>
              <w:t>17 02 03</w:t>
            </w:r>
          </w:p>
        </w:tc>
        <w:tc>
          <w:tcPr>
            <w:tcW w:w="7671" w:type="dxa"/>
          </w:tcPr>
          <w:p w14:paraId="1BBFAD4A" w14:textId="1BAAC3C4" w:rsidR="00B90317" w:rsidRPr="003E7B77" w:rsidRDefault="00B90317" w:rsidP="00B90317">
            <w:pPr>
              <w:spacing w:before="240" w:after="0"/>
              <w:jc w:val="both"/>
              <w:rPr>
                <w:b/>
                <w:highlight w:val="yellow"/>
              </w:rPr>
            </w:pPr>
            <w:r w:rsidRPr="003E7B77">
              <w:rPr>
                <w:color w:val="000000"/>
              </w:rPr>
              <w:t>Plastic</w:t>
            </w:r>
          </w:p>
        </w:tc>
      </w:tr>
      <w:tr w:rsidR="00B90317" w:rsidRPr="003E7B77" w14:paraId="7D35CBAD" w14:textId="77777777" w:rsidTr="00BB61E4">
        <w:tc>
          <w:tcPr>
            <w:tcW w:w="1345" w:type="dxa"/>
          </w:tcPr>
          <w:p w14:paraId="5E56BF87" w14:textId="44E5C122" w:rsidR="00B90317" w:rsidRPr="003E7B77" w:rsidRDefault="00014995" w:rsidP="00B90317">
            <w:pPr>
              <w:spacing w:before="240" w:after="0"/>
              <w:jc w:val="both"/>
              <w:rPr>
                <w:b/>
                <w:spacing w:val="-5"/>
              </w:rPr>
            </w:pPr>
            <w:r w:rsidRPr="003E7B77">
              <w:rPr>
                <w:b/>
                <w:spacing w:val="-5"/>
              </w:rPr>
              <w:t>17 04</w:t>
            </w:r>
          </w:p>
        </w:tc>
        <w:tc>
          <w:tcPr>
            <w:tcW w:w="7671" w:type="dxa"/>
          </w:tcPr>
          <w:p w14:paraId="40FE775C" w14:textId="3B003C33" w:rsidR="00B90317" w:rsidRPr="003E7B77" w:rsidRDefault="009F2078" w:rsidP="00B90317">
            <w:pPr>
              <w:spacing w:before="240" w:after="0"/>
              <w:jc w:val="both"/>
              <w:rPr>
                <w:b/>
              </w:rPr>
            </w:pPr>
            <w:r w:rsidRPr="003E7B77">
              <w:rPr>
                <w:b/>
              </w:rPr>
              <w:t>M</w:t>
            </w:r>
            <w:r w:rsidR="00014995" w:rsidRPr="003E7B77">
              <w:rPr>
                <w:b/>
              </w:rPr>
              <w:t>etals (including their alloys)</w:t>
            </w:r>
          </w:p>
        </w:tc>
      </w:tr>
      <w:tr w:rsidR="00014995" w:rsidRPr="003E7B77" w14:paraId="7EE43A7E" w14:textId="77777777" w:rsidTr="00BB61E4">
        <w:tc>
          <w:tcPr>
            <w:tcW w:w="1345" w:type="dxa"/>
          </w:tcPr>
          <w:p w14:paraId="6B00E505" w14:textId="6A08CD85" w:rsidR="00014995" w:rsidRPr="003E7B77" w:rsidRDefault="00014995" w:rsidP="00014995">
            <w:pPr>
              <w:spacing w:before="240" w:after="0"/>
              <w:jc w:val="both"/>
              <w:rPr>
                <w:b/>
                <w:spacing w:val="-5"/>
                <w:highlight w:val="yellow"/>
              </w:rPr>
            </w:pPr>
            <w:r w:rsidRPr="003E7B77">
              <w:rPr>
                <w:color w:val="000000"/>
              </w:rPr>
              <w:t>17 04 01</w:t>
            </w:r>
          </w:p>
        </w:tc>
        <w:tc>
          <w:tcPr>
            <w:tcW w:w="7671" w:type="dxa"/>
          </w:tcPr>
          <w:p w14:paraId="1C5EE0D6" w14:textId="6EC160FF" w:rsidR="00014995" w:rsidRPr="003E7B77" w:rsidRDefault="00014995" w:rsidP="00014995">
            <w:pPr>
              <w:spacing w:before="240" w:after="0"/>
              <w:jc w:val="both"/>
              <w:rPr>
                <w:b/>
                <w:highlight w:val="yellow"/>
              </w:rPr>
            </w:pPr>
            <w:r w:rsidRPr="003E7B77">
              <w:rPr>
                <w:color w:val="000000"/>
              </w:rPr>
              <w:t>Copper, bronze, brass</w:t>
            </w:r>
          </w:p>
        </w:tc>
      </w:tr>
      <w:tr w:rsidR="00014995" w:rsidRPr="003E7B77" w14:paraId="038C6F06" w14:textId="77777777" w:rsidTr="00BB61E4">
        <w:tc>
          <w:tcPr>
            <w:tcW w:w="1345" w:type="dxa"/>
          </w:tcPr>
          <w:p w14:paraId="14A5024A" w14:textId="0BB3163E" w:rsidR="00014995" w:rsidRPr="003E7B77" w:rsidRDefault="00014995" w:rsidP="00014995">
            <w:pPr>
              <w:spacing w:before="240" w:after="0"/>
              <w:jc w:val="both"/>
              <w:rPr>
                <w:b/>
                <w:spacing w:val="-5"/>
                <w:highlight w:val="yellow"/>
              </w:rPr>
            </w:pPr>
            <w:r w:rsidRPr="003E7B77">
              <w:rPr>
                <w:color w:val="000000"/>
              </w:rPr>
              <w:t>17 04 02</w:t>
            </w:r>
          </w:p>
        </w:tc>
        <w:tc>
          <w:tcPr>
            <w:tcW w:w="7671" w:type="dxa"/>
          </w:tcPr>
          <w:p w14:paraId="195596F2" w14:textId="706908E2" w:rsidR="00014995" w:rsidRPr="003E7B77" w:rsidRDefault="00014995" w:rsidP="00014995">
            <w:pPr>
              <w:spacing w:before="240" w:after="0"/>
              <w:jc w:val="both"/>
              <w:rPr>
                <w:b/>
                <w:highlight w:val="yellow"/>
              </w:rPr>
            </w:pPr>
            <w:r w:rsidRPr="003E7B77">
              <w:rPr>
                <w:color w:val="000000"/>
              </w:rPr>
              <w:t>Aluminium</w:t>
            </w:r>
          </w:p>
        </w:tc>
      </w:tr>
      <w:tr w:rsidR="00014995" w:rsidRPr="003E7B77" w14:paraId="7CB70551" w14:textId="77777777" w:rsidTr="00BB61E4">
        <w:tc>
          <w:tcPr>
            <w:tcW w:w="1345" w:type="dxa"/>
          </w:tcPr>
          <w:p w14:paraId="3D8BF9FE" w14:textId="0886C76E" w:rsidR="00014995" w:rsidRPr="003E7B77" w:rsidRDefault="00014995" w:rsidP="00014995">
            <w:pPr>
              <w:spacing w:before="240" w:after="0"/>
              <w:jc w:val="both"/>
              <w:rPr>
                <w:b/>
                <w:spacing w:val="-5"/>
                <w:highlight w:val="yellow"/>
              </w:rPr>
            </w:pPr>
            <w:r w:rsidRPr="003E7B77">
              <w:rPr>
                <w:color w:val="000000"/>
              </w:rPr>
              <w:t>17 04 03</w:t>
            </w:r>
          </w:p>
        </w:tc>
        <w:tc>
          <w:tcPr>
            <w:tcW w:w="7671" w:type="dxa"/>
          </w:tcPr>
          <w:p w14:paraId="3E0263AF" w14:textId="359D8E38" w:rsidR="00014995" w:rsidRPr="003E7B77" w:rsidRDefault="00014995" w:rsidP="00014995">
            <w:pPr>
              <w:spacing w:before="240" w:after="0"/>
              <w:jc w:val="both"/>
              <w:rPr>
                <w:b/>
                <w:highlight w:val="yellow"/>
              </w:rPr>
            </w:pPr>
            <w:r w:rsidRPr="003E7B77">
              <w:rPr>
                <w:color w:val="000000"/>
              </w:rPr>
              <w:t>Lead</w:t>
            </w:r>
          </w:p>
        </w:tc>
      </w:tr>
      <w:tr w:rsidR="00014995" w:rsidRPr="003E7B77" w14:paraId="6C28E86A" w14:textId="77777777" w:rsidTr="00BB61E4">
        <w:tc>
          <w:tcPr>
            <w:tcW w:w="1345" w:type="dxa"/>
          </w:tcPr>
          <w:p w14:paraId="6844FD00" w14:textId="7865CA37" w:rsidR="00014995" w:rsidRPr="003E7B77" w:rsidRDefault="00014995" w:rsidP="00014995">
            <w:pPr>
              <w:spacing w:before="240" w:after="0"/>
              <w:jc w:val="both"/>
              <w:rPr>
                <w:b/>
                <w:spacing w:val="-5"/>
                <w:highlight w:val="yellow"/>
              </w:rPr>
            </w:pPr>
            <w:r w:rsidRPr="003E7B77">
              <w:rPr>
                <w:color w:val="000000"/>
              </w:rPr>
              <w:t>17 04 05</w:t>
            </w:r>
          </w:p>
        </w:tc>
        <w:tc>
          <w:tcPr>
            <w:tcW w:w="7671" w:type="dxa"/>
          </w:tcPr>
          <w:p w14:paraId="39AAE53B" w14:textId="740B91F2" w:rsidR="00014995" w:rsidRPr="003E7B77" w:rsidRDefault="00014995" w:rsidP="00014995">
            <w:pPr>
              <w:spacing w:before="240" w:after="0"/>
              <w:jc w:val="both"/>
              <w:rPr>
                <w:b/>
                <w:highlight w:val="yellow"/>
              </w:rPr>
            </w:pPr>
            <w:r w:rsidRPr="003E7B77">
              <w:rPr>
                <w:color w:val="000000"/>
              </w:rPr>
              <w:t>Iron and steel</w:t>
            </w:r>
          </w:p>
        </w:tc>
      </w:tr>
      <w:tr w:rsidR="00014995" w:rsidRPr="003E7B77" w14:paraId="39E407AB" w14:textId="77777777" w:rsidTr="00BB61E4">
        <w:tc>
          <w:tcPr>
            <w:tcW w:w="1345" w:type="dxa"/>
          </w:tcPr>
          <w:p w14:paraId="78691E7E" w14:textId="7AEAD564" w:rsidR="00014995" w:rsidRPr="003E7B77" w:rsidRDefault="00014995" w:rsidP="00014995">
            <w:pPr>
              <w:spacing w:before="240" w:after="0"/>
              <w:jc w:val="both"/>
              <w:rPr>
                <w:b/>
                <w:spacing w:val="-5"/>
                <w:highlight w:val="yellow"/>
              </w:rPr>
            </w:pPr>
            <w:r w:rsidRPr="003E7B77">
              <w:rPr>
                <w:color w:val="000000"/>
              </w:rPr>
              <w:t>17 04 07</w:t>
            </w:r>
          </w:p>
        </w:tc>
        <w:tc>
          <w:tcPr>
            <w:tcW w:w="7671" w:type="dxa"/>
          </w:tcPr>
          <w:p w14:paraId="73C3CEDE" w14:textId="1E094D80" w:rsidR="00014995" w:rsidRPr="003E7B77" w:rsidRDefault="00014995" w:rsidP="00014995">
            <w:pPr>
              <w:spacing w:before="240" w:after="0"/>
              <w:jc w:val="both"/>
              <w:rPr>
                <w:b/>
                <w:highlight w:val="yellow"/>
              </w:rPr>
            </w:pPr>
            <w:r w:rsidRPr="003E7B77">
              <w:rPr>
                <w:color w:val="000000"/>
              </w:rPr>
              <w:t>Mixed metals</w:t>
            </w:r>
          </w:p>
        </w:tc>
      </w:tr>
      <w:tr w:rsidR="00014995" w:rsidRPr="003E7B77" w14:paraId="284047FE" w14:textId="77777777" w:rsidTr="00BB61E4">
        <w:tc>
          <w:tcPr>
            <w:tcW w:w="1345" w:type="dxa"/>
          </w:tcPr>
          <w:p w14:paraId="7C07100C" w14:textId="65EED7D4" w:rsidR="00014995" w:rsidRPr="003E7B77" w:rsidRDefault="00014995" w:rsidP="00014995">
            <w:pPr>
              <w:spacing w:before="240" w:after="0"/>
              <w:jc w:val="both"/>
              <w:rPr>
                <w:b/>
                <w:spacing w:val="-5"/>
                <w:highlight w:val="yellow"/>
              </w:rPr>
            </w:pPr>
            <w:r w:rsidRPr="003E7B77">
              <w:rPr>
                <w:color w:val="000000"/>
              </w:rPr>
              <w:t>17 04 11</w:t>
            </w:r>
          </w:p>
        </w:tc>
        <w:tc>
          <w:tcPr>
            <w:tcW w:w="7671" w:type="dxa"/>
          </w:tcPr>
          <w:p w14:paraId="35FF8FE6" w14:textId="6781B873" w:rsidR="00014995" w:rsidRPr="003E7B77" w:rsidRDefault="00014995" w:rsidP="00014995">
            <w:pPr>
              <w:spacing w:before="240" w:after="0"/>
              <w:jc w:val="both"/>
              <w:rPr>
                <w:b/>
                <w:highlight w:val="yellow"/>
              </w:rPr>
            </w:pPr>
            <w:r w:rsidRPr="003E7B77">
              <w:rPr>
                <w:color w:val="000000"/>
              </w:rPr>
              <w:t>Cables other than those mentioned in 17 04 10*</w:t>
            </w:r>
          </w:p>
        </w:tc>
      </w:tr>
      <w:tr w:rsidR="00014995" w:rsidRPr="003E7B77" w14:paraId="7301B19F" w14:textId="77777777" w:rsidTr="00BB61E4">
        <w:tc>
          <w:tcPr>
            <w:tcW w:w="1345" w:type="dxa"/>
          </w:tcPr>
          <w:p w14:paraId="1453DEFA" w14:textId="79B1B84A" w:rsidR="00014995" w:rsidRPr="003E7B77" w:rsidRDefault="00014995" w:rsidP="00014995">
            <w:pPr>
              <w:spacing w:before="240" w:after="0"/>
              <w:jc w:val="both"/>
              <w:rPr>
                <w:b/>
                <w:spacing w:val="-5"/>
              </w:rPr>
            </w:pPr>
            <w:r w:rsidRPr="003E7B77">
              <w:rPr>
                <w:b/>
                <w:spacing w:val="-5"/>
              </w:rPr>
              <w:t xml:space="preserve">17 05 </w:t>
            </w:r>
          </w:p>
        </w:tc>
        <w:tc>
          <w:tcPr>
            <w:tcW w:w="7671" w:type="dxa"/>
          </w:tcPr>
          <w:p w14:paraId="709DDBAF" w14:textId="752A0153" w:rsidR="00014995" w:rsidRPr="003E7B77" w:rsidRDefault="00014995" w:rsidP="00014995">
            <w:pPr>
              <w:spacing w:before="240" w:after="0"/>
              <w:jc w:val="both"/>
              <w:rPr>
                <w:b/>
              </w:rPr>
            </w:pPr>
            <w:r w:rsidRPr="003E7B77">
              <w:rPr>
                <w:b/>
              </w:rPr>
              <w:t>Soil (including excavated soil from contaminated sites), stones and dredging spoil</w:t>
            </w:r>
          </w:p>
        </w:tc>
      </w:tr>
      <w:tr w:rsidR="00014995" w:rsidRPr="003E7B77" w14:paraId="1030757E" w14:textId="77777777" w:rsidTr="00BB61E4">
        <w:tc>
          <w:tcPr>
            <w:tcW w:w="1345" w:type="dxa"/>
          </w:tcPr>
          <w:p w14:paraId="570908EA" w14:textId="1251C116" w:rsidR="00014995" w:rsidRPr="003E7B77" w:rsidRDefault="00014995" w:rsidP="00014995">
            <w:pPr>
              <w:spacing w:before="240" w:after="0"/>
              <w:jc w:val="both"/>
              <w:rPr>
                <w:bCs/>
                <w:spacing w:val="-5"/>
              </w:rPr>
            </w:pPr>
            <w:r w:rsidRPr="003E7B77">
              <w:rPr>
                <w:bCs/>
                <w:spacing w:val="-5"/>
              </w:rPr>
              <w:t>17 05 04</w:t>
            </w:r>
          </w:p>
        </w:tc>
        <w:tc>
          <w:tcPr>
            <w:tcW w:w="7671" w:type="dxa"/>
          </w:tcPr>
          <w:p w14:paraId="10A7CB57" w14:textId="768DF1CF" w:rsidR="00014995" w:rsidRPr="003E7B77" w:rsidRDefault="00014995" w:rsidP="00014995">
            <w:pPr>
              <w:spacing w:before="240" w:after="0"/>
              <w:jc w:val="both"/>
              <w:rPr>
                <w:bCs/>
              </w:rPr>
            </w:pPr>
            <w:r w:rsidRPr="003E7B77">
              <w:rPr>
                <w:bCs/>
              </w:rPr>
              <w:t>Soil and stones other than those mentioned in 17 05 03*</w:t>
            </w:r>
          </w:p>
        </w:tc>
      </w:tr>
      <w:tr w:rsidR="00014995" w:rsidRPr="003E7B77" w14:paraId="685DE0E1" w14:textId="77777777" w:rsidTr="00BB61E4">
        <w:tc>
          <w:tcPr>
            <w:tcW w:w="1345" w:type="dxa"/>
          </w:tcPr>
          <w:p w14:paraId="3A8EFA70" w14:textId="0A4A40C8" w:rsidR="00014995" w:rsidRPr="003E7B77" w:rsidRDefault="00014995" w:rsidP="00014995">
            <w:pPr>
              <w:spacing w:before="240" w:after="0"/>
              <w:jc w:val="both"/>
              <w:rPr>
                <w:b/>
                <w:spacing w:val="-5"/>
              </w:rPr>
            </w:pPr>
            <w:r w:rsidRPr="003E7B77">
              <w:rPr>
                <w:b/>
                <w:spacing w:val="-5"/>
              </w:rPr>
              <w:t>17 0</w:t>
            </w:r>
            <w:r w:rsidR="001917C9" w:rsidRPr="003E7B77">
              <w:rPr>
                <w:b/>
                <w:spacing w:val="-5"/>
              </w:rPr>
              <w:t>8</w:t>
            </w:r>
          </w:p>
        </w:tc>
        <w:tc>
          <w:tcPr>
            <w:tcW w:w="7671" w:type="dxa"/>
          </w:tcPr>
          <w:p w14:paraId="1A2A6B2A" w14:textId="35F2DB7E" w:rsidR="00014995" w:rsidRPr="003E7B77" w:rsidRDefault="009F2078" w:rsidP="00014995">
            <w:pPr>
              <w:spacing w:before="240" w:after="0"/>
              <w:jc w:val="both"/>
              <w:rPr>
                <w:b/>
              </w:rPr>
            </w:pPr>
            <w:r w:rsidRPr="003E7B77">
              <w:rPr>
                <w:b/>
              </w:rPr>
              <w:t>G</w:t>
            </w:r>
            <w:r w:rsidR="001917C9" w:rsidRPr="003E7B77">
              <w:rPr>
                <w:b/>
              </w:rPr>
              <w:t>ypsum-based construction material</w:t>
            </w:r>
          </w:p>
        </w:tc>
      </w:tr>
      <w:tr w:rsidR="00014995" w:rsidRPr="003E7B77" w14:paraId="51B698DD" w14:textId="77777777" w:rsidTr="00BB61E4">
        <w:tc>
          <w:tcPr>
            <w:tcW w:w="1345" w:type="dxa"/>
          </w:tcPr>
          <w:p w14:paraId="74890189" w14:textId="2C6144D4" w:rsidR="00014995" w:rsidRPr="003E7B77" w:rsidRDefault="001917C9" w:rsidP="00014995">
            <w:pPr>
              <w:spacing w:before="240" w:after="0"/>
              <w:jc w:val="both"/>
              <w:rPr>
                <w:bCs/>
                <w:spacing w:val="-5"/>
              </w:rPr>
            </w:pPr>
            <w:r w:rsidRPr="003E7B77">
              <w:rPr>
                <w:bCs/>
                <w:spacing w:val="-5"/>
              </w:rPr>
              <w:t>17 08 02</w:t>
            </w:r>
          </w:p>
        </w:tc>
        <w:tc>
          <w:tcPr>
            <w:tcW w:w="7671" w:type="dxa"/>
          </w:tcPr>
          <w:p w14:paraId="470CD0E4" w14:textId="6D08D804" w:rsidR="00014995" w:rsidRPr="003E7B77" w:rsidRDefault="009F2078" w:rsidP="00014995">
            <w:pPr>
              <w:spacing w:before="240" w:after="0"/>
              <w:jc w:val="both"/>
              <w:rPr>
                <w:bCs/>
              </w:rPr>
            </w:pPr>
            <w:r w:rsidRPr="003E7B77">
              <w:rPr>
                <w:rFonts w:cs="Calibri"/>
                <w:shd w:val="clear" w:color="auto" w:fill="FFFFFF"/>
              </w:rPr>
              <w:t>G</w:t>
            </w:r>
            <w:r w:rsidR="001917C9" w:rsidRPr="003E7B77">
              <w:rPr>
                <w:rFonts w:cs="Calibri"/>
                <w:shd w:val="clear" w:color="auto" w:fill="FFFFFF"/>
              </w:rPr>
              <w:t>ypsum-based construction materials other than those mentioned in 17 08 01*</w:t>
            </w:r>
          </w:p>
        </w:tc>
      </w:tr>
      <w:tr w:rsidR="00014995" w:rsidRPr="003E7B77" w14:paraId="5C233C38" w14:textId="77777777" w:rsidTr="00BB61E4">
        <w:tc>
          <w:tcPr>
            <w:tcW w:w="1345" w:type="dxa"/>
          </w:tcPr>
          <w:p w14:paraId="7261824C" w14:textId="3622985A" w:rsidR="00014995" w:rsidRPr="003E7B77" w:rsidRDefault="00014995" w:rsidP="00014995">
            <w:pPr>
              <w:spacing w:before="240" w:after="0"/>
              <w:jc w:val="both"/>
            </w:pPr>
            <w:r w:rsidRPr="003E7B77">
              <w:rPr>
                <w:b/>
              </w:rPr>
              <w:t>17</w:t>
            </w:r>
            <w:r w:rsidRPr="003E7B77">
              <w:rPr>
                <w:b/>
                <w:spacing w:val="-4"/>
              </w:rPr>
              <w:t xml:space="preserve"> </w:t>
            </w:r>
            <w:r w:rsidRPr="003E7B77">
              <w:rPr>
                <w:b/>
                <w:spacing w:val="-5"/>
              </w:rPr>
              <w:t>09</w:t>
            </w:r>
          </w:p>
        </w:tc>
        <w:tc>
          <w:tcPr>
            <w:tcW w:w="7671" w:type="dxa"/>
          </w:tcPr>
          <w:p w14:paraId="21D0A3A9" w14:textId="1C320EE1" w:rsidR="00014995" w:rsidRPr="003E7B77" w:rsidRDefault="009F2078" w:rsidP="00014995">
            <w:pPr>
              <w:spacing w:before="240" w:after="0"/>
              <w:jc w:val="both"/>
            </w:pPr>
            <w:r w:rsidRPr="003E7B77">
              <w:rPr>
                <w:b/>
              </w:rPr>
              <w:t>O</w:t>
            </w:r>
            <w:r w:rsidR="00014995" w:rsidRPr="003E7B77">
              <w:rPr>
                <w:b/>
              </w:rPr>
              <w:t>ther</w:t>
            </w:r>
            <w:r w:rsidR="00014995" w:rsidRPr="003E7B77">
              <w:rPr>
                <w:b/>
                <w:spacing w:val="-7"/>
              </w:rPr>
              <w:t xml:space="preserve"> </w:t>
            </w:r>
            <w:r w:rsidR="00014995" w:rsidRPr="003E7B77">
              <w:rPr>
                <w:b/>
              </w:rPr>
              <w:t>construction</w:t>
            </w:r>
            <w:r w:rsidR="00014995" w:rsidRPr="003E7B77">
              <w:rPr>
                <w:b/>
                <w:spacing w:val="-7"/>
              </w:rPr>
              <w:t xml:space="preserve"> </w:t>
            </w:r>
            <w:r w:rsidR="00014995" w:rsidRPr="003E7B77">
              <w:rPr>
                <w:b/>
              </w:rPr>
              <w:t>and</w:t>
            </w:r>
            <w:r w:rsidR="00014995" w:rsidRPr="003E7B77">
              <w:rPr>
                <w:b/>
                <w:spacing w:val="-9"/>
              </w:rPr>
              <w:t xml:space="preserve"> </w:t>
            </w:r>
            <w:r w:rsidR="00014995" w:rsidRPr="003E7B77">
              <w:rPr>
                <w:b/>
              </w:rPr>
              <w:t>demolition</w:t>
            </w:r>
            <w:r w:rsidR="00014995" w:rsidRPr="003E7B77">
              <w:rPr>
                <w:b/>
                <w:spacing w:val="-7"/>
              </w:rPr>
              <w:t xml:space="preserve"> </w:t>
            </w:r>
            <w:r w:rsidR="00014995" w:rsidRPr="003E7B77">
              <w:rPr>
                <w:b/>
                <w:spacing w:val="-2"/>
              </w:rPr>
              <w:t>wastes</w:t>
            </w:r>
          </w:p>
        </w:tc>
      </w:tr>
      <w:tr w:rsidR="00014995" w:rsidRPr="003E7B77" w14:paraId="7F344082" w14:textId="77777777" w:rsidTr="001917C9">
        <w:trPr>
          <w:trHeight w:val="64"/>
        </w:trPr>
        <w:tc>
          <w:tcPr>
            <w:tcW w:w="1345" w:type="dxa"/>
          </w:tcPr>
          <w:p w14:paraId="5571C47E" w14:textId="4F4B15C7" w:rsidR="00014995" w:rsidRPr="003E7B77" w:rsidRDefault="00014995" w:rsidP="00014995">
            <w:pPr>
              <w:spacing w:before="240" w:after="0"/>
              <w:jc w:val="both"/>
            </w:pPr>
            <w:r w:rsidRPr="003E7B77">
              <w:t>17</w:t>
            </w:r>
            <w:r w:rsidRPr="003E7B77">
              <w:rPr>
                <w:spacing w:val="-4"/>
              </w:rPr>
              <w:t xml:space="preserve"> </w:t>
            </w:r>
            <w:r w:rsidRPr="003E7B77">
              <w:t>09</w:t>
            </w:r>
            <w:r w:rsidRPr="003E7B77">
              <w:rPr>
                <w:spacing w:val="-3"/>
              </w:rPr>
              <w:t xml:space="preserve"> </w:t>
            </w:r>
            <w:r w:rsidRPr="003E7B77">
              <w:rPr>
                <w:spacing w:val="-5"/>
              </w:rPr>
              <w:t>04</w:t>
            </w:r>
          </w:p>
        </w:tc>
        <w:tc>
          <w:tcPr>
            <w:tcW w:w="7671" w:type="dxa"/>
          </w:tcPr>
          <w:p w14:paraId="088C08A4" w14:textId="076D7B24" w:rsidR="00014995" w:rsidRPr="003E7B77" w:rsidRDefault="001917C9" w:rsidP="001917C9">
            <w:pPr>
              <w:pStyle w:val="TableParagraph"/>
              <w:spacing w:before="60"/>
              <w:rPr>
                <w:lang w:val="en-GB"/>
              </w:rPr>
            </w:pPr>
            <w:r w:rsidRPr="003E7B77">
              <w:rPr>
                <w:lang w:val="en-GB"/>
              </w:rPr>
              <w:t>M</w:t>
            </w:r>
            <w:r w:rsidR="00014995" w:rsidRPr="003E7B77">
              <w:rPr>
                <w:lang w:val="en-GB"/>
              </w:rPr>
              <w:t>ixed</w:t>
            </w:r>
            <w:r w:rsidR="00014995" w:rsidRPr="003E7B77">
              <w:rPr>
                <w:spacing w:val="-5"/>
                <w:lang w:val="en-GB"/>
              </w:rPr>
              <w:t xml:space="preserve"> </w:t>
            </w:r>
            <w:r w:rsidR="00014995" w:rsidRPr="003E7B77">
              <w:rPr>
                <w:lang w:val="en-GB"/>
              </w:rPr>
              <w:t>construction</w:t>
            </w:r>
            <w:r w:rsidR="00014995" w:rsidRPr="003E7B77">
              <w:rPr>
                <w:spacing w:val="-4"/>
                <w:lang w:val="en-GB"/>
              </w:rPr>
              <w:t xml:space="preserve"> </w:t>
            </w:r>
            <w:r w:rsidR="00014995" w:rsidRPr="003E7B77">
              <w:rPr>
                <w:lang w:val="en-GB"/>
              </w:rPr>
              <w:t>and</w:t>
            </w:r>
            <w:r w:rsidR="00014995" w:rsidRPr="003E7B77">
              <w:rPr>
                <w:spacing w:val="-5"/>
                <w:lang w:val="en-GB"/>
              </w:rPr>
              <w:t xml:space="preserve"> </w:t>
            </w:r>
            <w:r w:rsidR="00014995" w:rsidRPr="003E7B77">
              <w:rPr>
                <w:lang w:val="en-GB"/>
              </w:rPr>
              <w:t>demolition</w:t>
            </w:r>
            <w:r w:rsidR="00014995" w:rsidRPr="003E7B77">
              <w:rPr>
                <w:spacing w:val="-4"/>
                <w:lang w:val="en-GB"/>
              </w:rPr>
              <w:t xml:space="preserve"> </w:t>
            </w:r>
            <w:proofErr w:type="gramStart"/>
            <w:r w:rsidR="00014995" w:rsidRPr="003E7B77">
              <w:rPr>
                <w:lang w:val="en-GB"/>
              </w:rPr>
              <w:t>wastes</w:t>
            </w:r>
            <w:proofErr w:type="gramEnd"/>
            <w:r w:rsidR="00014995" w:rsidRPr="003E7B77">
              <w:rPr>
                <w:spacing w:val="-5"/>
                <w:lang w:val="en-GB"/>
              </w:rPr>
              <w:t xml:space="preserve"> </w:t>
            </w:r>
            <w:r w:rsidR="00014995" w:rsidRPr="003E7B77">
              <w:rPr>
                <w:lang w:val="en-GB"/>
              </w:rPr>
              <w:t>other</w:t>
            </w:r>
            <w:r w:rsidR="00014995" w:rsidRPr="003E7B77">
              <w:rPr>
                <w:spacing w:val="-5"/>
                <w:lang w:val="en-GB"/>
              </w:rPr>
              <w:t xml:space="preserve"> </w:t>
            </w:r>
            <w:r w:rsidR="00014995" w:rsidRPr="003E7B77">
              <w:rPr>
                <w:lang w:val="en-GB"/>
              </w:rPr>
              <w:t>than</w:t>
            </w:r>
            <w:r w:rsidR="00014995" w:rsidRPr="003E7B77">
              <w:rPr>
                <w:spacing w:val="-5"/>
                <w:lang w:val="en-GB"/>
              </w:rPr>
              <w:t xml:space="preserve"> </w:t>
            </w:r>
            <w:r w:rsidR="00014995" w:rsidRPr="003E7B77">
              <w:rPr>
                <w:lang w:val="en-GB"/>
              </w:rPr>
              <w:t>those</w:t>
            </w:r>
            <w:r w:rsidR="00014995" w:rsidRPr="003E7B77">
              <w:rPr>
                <w:spacing w:val="-6"/>
                <w:lang w:val="en-GB"/>
              </w:rPr>
              <w:t xml:space="preserve"> </w:t>
            </w:r>
            <w:r w:rsidR="00014995" w:rsidRPr="003E7B77">
              <w:rPr>
                <w:lang w:val="en-GB"/>
              </w:rPr>
              <w:t>mentioned</w:t>
            </w:r>
            <w:r w:rsidR="00014995" w:rsidRPr="003E7B77">
              <w:rPr>
                <w:spacing w:val="-4"/>
                <w:lang w:val="en-GB"/>
              </w:rPr>
              <w:t xml:space="preserve"> </w:t>
            </w:r>
            <w:r w:rsidR="00014995" w:rsidRPr="003E7B77">
              <w:rPr>
                <w:lang w:val="en-GB"/>
              </w:rPr>
              <w:t>in</w:t>
            </w:r>
            <w:r w:rsidR="00014995" w:rsidRPr="003E7B77">
              <w:rPr>
                <w:spacing w:val="-5"/>
                <w:lang w:val="en-GB"/>
              </w:rPr>
              <w:t xml:space="preserve"> </w:t>
            </w:r>
            <w:r w:rsidR="00014995" w:rsidRPr="003E7B77">
              <w:rPr>
                <w:lang w:val="en-GB"/>
              </w:rPr>
              <w:t>17</w:t>
            </w:r>
            <w:r w:rsidR="00014995" w:rsidRPr="003E7B77">
              <w:rPr>
                <w:spacing w:val="-5"/>
                <w:lang w:val="en-GB"/>
              </w:rPr>
              <w:t xml:space="preserve"> </w:t>
            </w:r>
            <w:r w:rsidR="00014995" w:rsidRPr="003E7B77">
              <w:rPr>
                <w:lang w:val="en-GB"/>
              </w:rPr>
              <w:t>09</w:t>
            </w:r>
            <w:r w:rsidR="00014995" w:rsidRPr="003E7B77">
              <w:rPr>
                <w:spacing w:val="-6"/>
                <w:lang w:val="en-GB"/>
              </w:rPr>
              <w:t xml:space="preserve"> </w:t>
            </w:r>
            <w:r w:rsidR="00014995" w:rsidRPr="003E7B77">
              <w:rPr>
                <w:lang w:val="en-GB"/>
              </w:rPr>
              <w:t>01,</w:t>
            </w:r>
            <w:r w:rsidR="00014995" w:rsidRPr="003E7B77">
              <w:rPr>
                <w:spacing w:val="-4"/>
                <w:lang w:val="en-GB"/>
              </w:rPr>
              <w:t xml:space="preserve"> </w:t>
            </w:r>
            <w:r w:rsidR="00014995" w:rsidRPr="003E7B77">
              <w:rPr>
                <w:lang w:val="en-GB"/>
              </w:rPr>
              <w:t>17</w:t>
            </w:r>
            <w:r w:rsidR="00014995" w:rsidRPr="003E7B77">
              <w:rPr>
                <w:spacing w:val="-5"/>
                <w:lang w:val="en-GB"/>
              </w:rPr>
              <w:t xml:space="preserve"> </w:t>
            </w:r>
            <w:r w:rsidR="00014995" w:rsidRPr="003E7B77">
              <w:rPr>
                <w:lang w:val="en-GB"/>
              </w:rPr>
              <w:t>09</w:t>
            </w:r>
            <w:r w:rsidR="00014995" w:rsidRPr="003E7B77">
              <w:rPr>
                <w:spacing w:val="-4"/>
                <w:lang w:val="en-GB"/>
              </w:rPr>
              <w:t xml:space="preserve"> </w:t>
            </w:r>
            <w:r w:rsidR="00014995" w:rsidRPr="003E7B77">
              <w:rPr>
                <w:spacing w:val="-5"/>
                <w:lang w:val="en-GB"/>
              </w:rPr>
              <w:t xml:space="preserve">02 </w:t>
            </w:r>
            <w:r w:rsidR="00014995" w:rsidRPr="003E7B77">
              <w:rPr>
                <w:lang w:val="en-GB"/>
              </w:rPr>
              <w:t>and</w:t>
            </w:r>
            <w:r w:rsidR="00014995" w:rsidRPr="003E7B77">
              <w:rPr>
                <w:spacing w:val="-3"/>
                <w:lang w:val="en-GB"/>
              </w:rPr>
              <w:t xml:space="preserve"> </w:t>
            </w:r>
            <w:r w:rsidR="00014995" w:rsidRPr="003E7B77">
              <w:rPr>
                <w:lang w:val="en-GB"/>
              </w:rPr>
              <w:t>17</w:t>
            </w:r>
            <w:r w:rsidR="00014995" w:rsidRPr="003E7B77">
              <w:rPr>
                <w:spacing w:val="-3"/>
                <w:lang w:val="en-GB"/>
              </w:rPr>
              <w:t xml:space="preserve"> </w:t>
            </w:r>
            <w:r w:rsidR="00014995" w:rsidRPr="003E7B77">
              <w:rPr>
                <w:lang w:val="en-GB"/>
              </w:rPr>
              <w:t>09</w:t>
            </w:r>
            <w:r w:rsidR="00014995" w:rsidRPr="003E7B77">
              <w:rPr>
                <w:spacing w:val="-3"/>
                <w:lang w:val="en-GB"/>
              </w:rPr>
              <w:t xml:space="preserve"> </w:t>
            </w:r>
            <w:r w:rsidR="00014995" w:rsidRPr="003E7B77">
              <w:rPr>
                <w:spacing w:val="-5"/>
                <w:lang w:val="en-GB"/>
              </w:rPr>
              <w:t>03</w:t>
            </w:r>
          </w:p>
        </w:tc>
      </w:tr>
      <w:tr w:rsidR="00014995" w:rsidRPr="003E7B77" w14:paraId="6522C21C" w14:textId="77777777" w:rsidTr="00BB61E4">
        <w:tc>
          <w:tcPr>
            <w:tcW w:w="1345" w:type="dxa"/>
          </w:tcPr>
          <w:p w14:paraId="07F6F5FE" w14:textId="58239277" w:rsidR="00014995" w:rsidRPr="003E7B77" w:rsidRDefault="00014995" w:rsidP="00014995">
            <w:pPr>
              <w:spacing w:before="240" w:after="0"/>
              <w:jc w:val="both"/>
            </w:pPr>
            <w:r w:rsidRPr="003E7B77">
              <w:rPr>
                <w:b/>
                <w:spacing w:val="-5"/>
              </w:rPr>
              <w:t>19</w:t>
            </w:r>
          </w:p>
        </w:tc>
        <w:tc>
          <w:tcPr>
            <w:tcW w:w="7671" w:type="dxa"/>
          </w:tcPr>
          <w:p w14:paraId="2847CA25" w14:textId="67B6B76B" w:rsidR="00014995" w:rsidRPr="003E7B77" w:rsidRDefault="00014995" w:rsidP="00014995">
            <w:pPr>
              <w:spacing w:before="240" w:after="0"/>
              <w:jc w:val="both"/>
            </w:pPr>
            <w:r w:rsidRPr="003E7B77">
              <w:rPr>
                <w:b/>
              </w:rPr>
              <w:t xml:space="preserve">WASTES FROM WASTE MANAGEMENT FACILITIES, OFF-SITE </w:t>
            </w:r>
            <w:proofErr w:type="gramStart"/>
            <w:r w:rsidRPr="003E7B77">
              <w:rPr>
                <w:b/>
              </w:rPr>
              <w:t>WASTE WATER</w:t>
            </w:r>
            <w:proofErr w:type="gramEnd"/>
            <w:r w:rsidRPr="003E7B77">
              <w:rPr>
                <w:b/>
              </w:rPr>
              <w:t xml:space="preserve"> TREATMENT PLANTS</w:t>
            </w:r>
            <w:r w:rsidRPr="003E7B77">
              <w:rPr>
                <w:b/>
                <w:spacing w:val="-6"/>
              </w:rPr>
              <w:t xml:space="preserve"> </w:t>
            </w:r>
            <w:r w:rsidRPr="003E7B77">
              <w:rPr>
                <w:b/>
              </w:rPr>
              <w:t>AND</w:t>
            </w:r>
            <w:r w:rsidRPr="003E7B77">
              <w:rPr>
                <w:b/>
                <w:spacing w:val="-3"/>
              </w:rPr>
              <w:t xml:space="preserve"> </w:t>
            </w:r>
            <w:r w:rsidRPr="003E7B77">
              <w:rPr>
                <w:b/>
              </w:rPr>
              <w:t>THE</w:t>
            </w:r>
            <w:r w:rsidRPr="003E7B77">
              <w:rPr>
                <w:b/>
                <w:spacing w:val="-4"/>
              </w:rPr>
              <w:t xml:space="preserve"> </w:t>
            </w:r>
            <w:r w:rsidRPr="003E7B77">
              <w:rPr>
                <w:b/>
              </w:rPr>
              <w:t>PREPARATION</w:t>
            </w:r>
            <w:r w:rsidRPr="003E7B77">
              <w:rPr>
                <w:b/>
                <w:spacing w:val="-4"/>
              </w:rPr>
              <w:t xml:space="preserve"> </w:t>
            </w:r>
            <w:r w:rsidRPr="003E7B77">
              <w:rPr>
                <w:b/>
              </w:rPr>
              <w:t>OF</w:t>
            </w:r>
            <w:r w:rsidRPr="003E7B77">
              <w:rPr>
                <w:b/>
                <w:spacing w:val="-5"/>
              </w:rPr>
              <w:t xml:space="preserve"> </w:t>
            </w:r>
            <w:r w:rsidRPr="003E7B77">
              <w:rPr>
                <w:b/>
              </w:rPr>
              <w:t>WATER</w:t>
            </w:r>
            <w:r w:rsidRPr="003E7B77">
              <w:rPr>
                <w:b/>
                <w:spacing w:val="-4"/>
              </w:rPr>
              <w:t xml:space="preserve"> </w:t>
            </w:r>
            <w:r w:rsidRPr="003E7B77">
              <w:rPr>
                <w:b/>
              </w:rPr>
              <w:t>INTENDED</w:t>
            </w:r>
            <w:r w:rsidRPr="003E7B77">
              <w:rPr>
                <w:b/>
                <w:spacing w:val="-6"/>
              </w:rPr>
              <w:t xml:space="preserve"> </w:t>
            </w:r>
            <w:r w:rsidRPr="003E7B77">
              <w:rPr>
                <w:b/>
              </w:rPr>
              <w:t>FOR</w:t>
            </w:r>
            <w:r w:rsidRPr="003E7B77">
              <w:rPr>
                <w:b/>
                <w:spacing w:val="-4"/>
              </w:rPr>
              <w:t xml:space="preserve"> </w:t>
            </w:r>
            <w:r w:rsidRPr="003E7B77">
              <w:rPr>
                <w:b/>
              </w:rPr>
              <w:t>HUMAN</w:t>
            </w:r>
            <w:r w:rsidRPr="003E7B77">
              <w:rPr>
                <w:b/>
                <w:spacing w:val="-4"/>
              </w:rPr>
              <w:t xml:space="preserve"> </w:t>
            </w:r>
            <w:r w:rsidRPr="003E7B77">
              <w:rPr>
                <w:b/>
              </w:rPr>
              <w:t>CONSUMPTION</w:t>
            </w:r>
            <w:r w:rsidRPr="003E7B77">
              <w:rPr>
                <w:b/>
                <w:spacing w:val="-4"/>
              </w:rPr>
              <w:t xml:space="preserve"> </w:t>
            </w:r>
            <w:r w:rsidRPr="003E7B77">
              <w:rPr>
                <w:b/>
              </w:rPr>
              <w:t>AND WATER FOR INDUSTRIAL USE</w:t>
            </w:r>
          </w:p>
        </w:tc>
      </w:tr>
      <w:tr w:rsidR="00014995" w:rsidRPr="003E7B77" w14:paraId="1E16C0ED" w14:textId="77777777" w:rsidTr="00BB61E4">
        <w:tc>
          <w:tcPr>
            <w:tcW w:w="1345" w:type="dxa"/>
          </w:tcPr>
          <w:p w14:paraId="448A4BC4" w14:textId="7E9BD001" w:rsidR="00014995" w:rsidRPr="003E7B77" w:rsidRDefault="00014995" w:rsidP="00014995">
            <w:pPr>
              <w:spacing w:before="240" w:after="0"/>
              <w:jc w:val="both"/>
            </w:pPr>
            <w:r w:rsidRPr="003E7B77">
              <w:rPr>
                <w:b/>
              </w:rPr>
              <w:t>19</w:t>
            </w:r>
            <w:r w:rsidRPr="003E7B77">
              <w:rPr>
                <w:b/>
                <w:spacing w:val="-4"/>
              </w:rPr>
              <w:t xml:space="preserve"> </w:t>
            </w:r>
            <w:r w:rsidRPr="003E7B77">
              <w:rPr>
                <w:b/>
                <w:spacing w:val="-5"/>
              </w:rPr>
              <w:t>12</w:t>
            </w:r>
          </w:p>
        </w:tc>
        <w:tc>
          <w:tcPr>
            <w:tcW w:w="7671" w:type="dxa"/>
          </w:tcPr>
          <w:p w14:paraId="08898096" w14:textId="4A4AFAA3" w:rsidR="00014995" w:rsidRPr="003E7B77" w:rsidRDefault="009F2078" w:rsidP="00014995">
            <w:pPr>
              <w:spacing w:before="240" w:after="0"/>
              <w:jc w:val="both"/>
            </w:pPr>
            <w:r w:rsidRPr="003E7B77">
              <w:rPr>
                <w:b/>
              </w:rPr>
              <w:t>W</w:t>
            </w:r>
            <w:r w:rsidR="00014995" w:rsidRPr="003E7B77">
              <w:rPr>
                <w:b/>
              </w:rPr>
              <w:t>astes</w:t>
            </w:r>
            <w:r w:rsidR="00014995" w:rsidRPr="003E7B77">
              <w:rPr>
                <w:b/>
                <w:spacing w:val="-4"/>
              </w:rPr>
              <w:t xml:space="preserve"> </w:t>
            </w:r>
            <w:r w:rsidR="00014995" w:rsidRPr="003E7B77">
              <w:rPr>
                <w:b/>
              </w:rPr>
              <w:t>from</w:t>
            </w:r>
            <w:r w:rsidR="00014995" w:rsidRPr="003E7B77">
              <w:rPr>
                <w:b/>
                <w:spacing w:val="-3"/>
              </w:rPr>
              <w:t xml:space="preserve"> </w:t>
            </w:r>
            <w:r w:rsidR="00014995" w:rsidRPr="003E7B77">
              <w:rPr>
                <w:b/>
              </w:rPr>
              <w:t>the</w:t>
            </w:r>
            <w:r w:rsidR="00014995" w:rsidRPr="003E7B77">
              <w:rPr>
                <w:b/>
                <w:spacing w:val="-4"/>
              </w:rPr>
              <w:t xml:space="preserve"> </w:t>
            </w:r>
            <w:r w:rsidR="00014995" w:rsidRPr="003E7B77">
              <w:rPr>
                <w:b/>
              </w:rPr>
              <w:t>mechanical</w:t>
            </w:r>
            <w:r w:rsidR="00014995" w:rsidRPr="003E7B77">
              <w:rPr>
                <w:b/>
                <w:spacing w:val="-5"/>
              </w:rPr>
              <w:t xml:space="preserve"> </w:t>
            </w:r>
            <w:r w:rsidR="00014995" w:rsidRPr="003E7B77">
              <w:rPr>
                <w:b/>
              </w:rPr>
              <w:t>treatment</w:t>
            </w:r>
            <w:r w:rsidR="00014995" w:rsidRPr="003E7B77">
              <w:rPr>
                <w:b/>
                <w:spacing w:val="-4"/>
              </w:rPr>
              <w:t xml:space="preserve"> </w:t>
            </w:r>
            <w:r w:rsidR="00014995" w:rsidRPr="003E7B77">
              <w:rPr>
                <w:b/>
              </w:rPr>
              <w:t>of</w:t>
            </w:r>
            <w:r w:rsidR="00014995" w:rsidRPr="003E7B77">
              <w:rPr>
                <w:b/>
                <w:spacing w:val="-5"/>
              </w:rPr>
              <w:t xml:space="preserve"> </w:t>
            </w:r>
            <w:r w:rsidR="00014995" w:rsidRPr="003E7B77">
              <w:rPr>
                <w:b/>
              </w:rPr>
              <w:t>waste</w:t>
            </w:r>
            <w:r w:rsidR="00014995" w:rsidRPr="003E7B77">
              <w:rPr>
                <w:b/>
                <w:spacing w:val="-4"/>
              </w:rPr>
              <w:t xml:space="preserve"> </w:t>
            </w:r>
            <w:r w:rsidR="00014995" w:rsidRPr="003E7B77">
              <w:rPr>
                <w:b/>
              </w:rPr>
              <w:t>(for</w:t>
            </w:r>
            <w:r w:rsidR="00014995" w:rsidRPr="003E7B77">
              <w:rPr>
                <w:b/>
                <w:spacing w:val="-3"/>
              </w:rPr>
              <w:t xml:space="preserve"> </w:t>
            </w:r>
            <w:r w:rsidR="00014995" w:rsidRPr="003E7B77">
              <w:rPr>
                <w:b/>
              </w:rPr>
              <w:t>example</w:t>
            </w:r>
            <w:r w:rsidR="00014995" w:rsidRPr="003E7B77">
              <w:rPr>
                <w:b/>
                <w:spacing w:val="-4"/>
              </w:rPr>
              <w:t xml:space="preserve"> </w:t>
            </w:r>
            <w:r w:rsidR="00014995" w:rsidRPr="003E7B77">
              <w:rPr>
                <w:b/>
              </w:rPr>
              <w:t>sorting,</w:t>
            </w:r>
            <w:r w:rsidR="00014995" w:rsidRPr="003E7B77">
              <w:rPr>
                <w:b/>
                <w:spacing w:val="-5"/>
              </w:rPr>
              <w:t xml:space="preserve"> </w:t>
            </w:r>
            <w:r w:rsidR="00014995" w:rsidRPr="003E7B77">
              <w:rPr>
                <w:b/>
              </w:rPr>
              <w:t>crushing,</w:t>
            </w:r>
            <w:r w:rsidR="00014995" w:rsidRPr="003E7B77">
              <w:rPr>
                <w:b/>
                <w:spacing w:val="-5"/>
              </w:rPr>
              <w:t xml:space="preserve"> </w:t>
            </w:r>
            <w:r w:rsidR="00014995" w:rsidRPr="003E7B77">
              <w:rPr>
                <w:b/>
              </w:rPr>
              <w:t>compacting, pelletising) not otherwise specified</w:t>
            </w:r>
          </w:p>
        </w:tc>
      </w:tr>
      <w:tr w:rsidR="001917C9" w:rsidRPr="003E7B77" w14:paraId="77E1C509" w14:textId="77777777" w:rsidTr="00BB61E4">
        <w:tc>
          <w:tcPr>
            <w:tcW w:w="1345" w:type="dxa"/>
          </w:tcPr>
          <w:p w14:paraId="5A74710E" w14:textId="30EBECF4" w:rsidR="001917C9" w:rsidRPr="003E7B77" w:rsidRDefault="001917C9" w:rsidP="001917C9">
            <w:pPr>
              <w:spacing w:before="240" w:after="0"/>
              <w:jc w:val="both"/>
              <w:rPr>
                <w:highlight w:val="yellow"/>
              </w:rPr>
            </w:pPr>
            <w:r w:rsidRPr="003E7B77">
              <w:rPr>
                <w:color w:val="000000"/>
              </w:rPr>
              <w:t>19 12 01</w:t>
            </w:r>
          </w:p>
        </w:tc>
        <w:tc>
          <w:tcPr>
            <w:tcW w:w="7671" w:type="dxa"/>
          </w:tcPr>
          <w:p w14:paraId="40221DE6" w14:textId="65EE16AB" w:rsidR="001917C9" w:rsidRPr="003E7B77" w:rsidRDefault="001917C9" w:rsidP="001917C9">
            <w:pPr>
              <w:spacing w:before="240" w:after="0"/>
              <w:jc w:val="both"/>
              <w:rPr>
                <w:highlight w:val="yellow"/>
              </w:rPr>
            </w:pPr>
            <w:r w:rsidRPr="003E7B77">
              <w:rPr>
                <w:color w:val="000000"/>
              </w:rPr>
              <w:t>Paper and cardboard</w:t>
            </w:r>
          </w:p>
        </w:tc>
      </w:tr>
      <w:tr w:rsidR="001917C9" w:rsidRPr="003E7B77" w14:paraId="3181FDA8" w14:textId="77777777" w:rsidTr="00BB61E4">
        <w:tc>
          <w:tcPr>
            <w:tcW w:w="1345" w:type="dxa"/>
          </w:tcPr>
          <w:p w14:paraId="2B50EB39" w14:textId="79E889A4" w:rsidR="001917C9" w:rsidRPr="003E7B77" w:rsidRDefault="001917C9" w:rsidP="001917C9">
            <w:pPr>
              <w:spacing w:before="240" w:after="0"/>
              <w:jc w:val="both"/>
              <w:rPr>
                <w:highlight w:val="yellow"/>
              </w:rPr>
            </w:pPr>
            <w:r w:rsidRPr="003E7B77">
              <w:rPr>
                <w:color w:val="000000"/>
              </w:rPr>
              <w:t>19 12 02</w:t>
            </w:r>
          </w:p>
        </w:tc>
        <w:tc>
          <w:tcPr>
            <w:tcW w:w="7671" w:type="dxa"/>
          </w:tcPr>
          <w:p w14:paraId="5A5CB469" w14:textId="68F54B84" w:rsidR="001917C9" w:rsidRPr="003E7B77" w:rsidRDefault="001917C9" w:rsidP="001917C9">
            <w:pPr>
              <w:spacing w:before="240" w:after="0"/>
              <w:jc w:val="both"/>
              <w:rPr>
                <w:highlight w:val="yellow"/>
              </w:rPr>
            </w:pPr>
            <w:r w:rsidRPr="003E7B77">
              <w:rPr>
                <w:color w:val="000000"/>
              </w:rPr>
              <w:t>Ferrous metal</w:t>
            </w:r>
          </w:p>
        </w:tc>
      </w:tr>
      <w:tr w:rsidR="001917C9" w:rsidRPr="003E7B77" w14:paraId="5B28978A" w14:textId="77777777" w:rsidTr="00BB61E4">
        <w:tc>
          <w:tcPr>
            <w:tcW w:w="1345" w:type="dxa"/>
          </w:tcPr>
          <w:p w14:paraId="4289AA3A" w14:textId="255EF95F" w:rsidR="001917C9" w:rsidRPr="003E7B77" w:rsidRDefault="001917C9" w:rsidP="001917C9">
            <w:pPr>
              <w:spacing w:before="240" w:after="0"/>
              <w:jc w:val="both"/>
              <w:rPr>
                <w:highlight w:val="yellow"/>
              </w:rPr>
            </w:pPr>
            <w:r w:rsidRPr="003E7B77">
              <w:rPr>
                <w:color w:val="000000"/>
              </w:rPr>
              <w:t>19 12 03</w:t>
            </w:r>
          </w:p>
        </w:tc>
        <w:tc>
          <w:tcPr>
            <w:tcW w:w="7671" w:type="dxa"/>
          </w:tcPr>
          <w:p w14:paraId="36544D5C" w14:textId="47917300" w:rsidR="001917C9" w:rsidRPr="003E7B77" w:rsidRDefault="001917C9" w:rsidP="001917C9">
            <w:pPr>
              <w:spacing w:before="240" w:after="0"/>
              <w:jc w:val="both"/>
              <w:rPr>
                <w:highlight w:val="yellow"/>
              </w:rPr>
            </w:pPr>
            <w:r w:rsidRPr="003E7B77">
              <w:rPr>
                <w:color w:val="000000"/>
              </w:rPr>
              <w:t>Non-ferrous metal</w:t>
            </w:r>
          </w:p>
        </w:tc>
      </w:tr>
      <w:tr w:rsidR="001917C9" w:rsidRPr="003E7B77" w14:paraId="777DE422" w14:textId="77777777" w:rsidTr="00BB61E4">
        <w:tc>
          <w:tcPr>
            <w:tcW w:w="1345" w:type="dxa"/>
          </w:tcPr>
          <w:p w14:paraId="3F4A7029" w14:textId="31F59766" w:rsidR="001917C9" w:rsidRPr="003E7B77" w:rsidRDefault="001917C9" w:rsidP="001917C9">
            <w:pPr>
              <w:spacing w:before="240" w:after="0"/>
              <w:jc w:val="both"/>
              <w:rPr>
                <w:highlight w:val="yellow"/>
              </w:rPr>
            </w:pPr>
            <w:r w:rsidRPr="003E7B77">
              <w:rPr>
                <w:color w:val="000000"/>
              </w:rPr>
              <w:lastRenderedPageBreak/>
              <w:t>19 12 04</w:t>
            </w:r>
          </w:p>
        </w:tc>
        <w:tc>
          <w:tcPr>
            <w:tcW w:w="7671" w:type="dxa"/>
          </w:tcPr>
          <w:p w14:paraId="25BDA55F" w14:textId="35BDFA13" w:rsidR="001917C9" w:rsidRPr="003E7B77" w:rsidRDefault="001917C9" w:rsidP="001917C9">
            <w:pPr>
              <w:spacing w:before="240" w:after="0"/>
              <w:jc w:val="both"/>
              <w:rPr>
                <w:highlight w:val="yellow"/>
              </w:rPr>
            </w:pPr>
            <w:r w:rsidRPr="003E7B77">
              <w:rPr>
                <w:color w:val="000000"/>
              </w:rPr>
              <w:t>Plastic and rubber</w:t>
            </w:r>
          </w:p>
        </w:tc>
      </w:tr>
      <w:tr w:rsidR="001917C9" w:rsidRPr="003E7B77" w14:paraId="420A2201" w14:textId="77777777" w:rsidTr="00BB61E4">
        <w:tc>
          <w:tcPr>
            <w:tcW w:w="1345" w:type="dxa"/>
          </w:tcPr>
          <w:p w14:paraId="6A27A429" w14:textId="542F7275" w:rsidR="001917C9" w:rsidRPr="003E7B77" w:rsidRDefault="001917C9" w:rsidP="001917C9">
            <w:pPr>
              <w:spacing w:before="240" w:after="0"/>
              <w:jc w:val="both"/>
              <w:rPr>
                <w:highlight w:val="yellow"/>
              </w:rPr>
            </w:pPr>
            <w:r w:rsidRPr="003E7B77">
              <w:rPr>
                <w:color w:val="000000"/>
              </w:rPr>
              <w:t>19 12 05</w:t>
            </w:r>
          </w:p>
        </w:tc>
        <w:tc>
          <w:tcPr>
            <w:tcW w:w="7671" w:type="dxa"/>
          </w:tcPr>
          <w:p w14:paraId="0DD1BB46" w14:textId="3B46DE40" w:rsidR="001917C9" w:rsidRPr="003E7B77" w:rsidRDefault="001917C9" w:rsidP="001917C9">
            <w:pPr>
              <w:spacing w:before="240" w:after="0"/>
              <w:jc w:val="both"/>
              <w:rPr>
                <w:highlight w:val="yellow"/>
              </w:rPr>
            </w:pPr>
            <w:r w:rsidRPr="003E7B77">
              <w:rPr>
                <w:color w:val="000000"/>
              </w:rPr>
              <w:t>Glass</w:t>
            </w:r>
          </w:p>
        </w:tc>
      </w:tr>
      <w:tr w:rsidR="001917C9" w:rsidRPr="003E7B77" w14:paraId="11DDE0D0" w14:textId="77777777" w:rsidTr="00BB61E4">
        <w:tc>
          <w:tcPr>
            <w:tcW w:w="1345" w:type="dxa"/>
          </w:tcPr>
          <w:p w14:paraId="19C75556" w14:textId="28C91EBC" w:rsidR="001917C9" w:rsidRPr="003E7B77" w:rsidRDefault="001917C9" w:rsidP="001917C9">
            <w:pPr>
              <w:spacing w:before="240" w:after="0"/>
              <w:jc w:val="both"/>
              <w:rPr>
                <w:highlight w:val="yellow"/>
              </w:rPr>
            </w:pPr>
            <w:r w:rsidRPr="003E7B77">
              <w:rPr>
                <w:color w:val="000000"/>
              </w:rPr>
              <w:t>19 12 07</w:t>
            </w:r>
          </w:p>
        </w:tc>
        <w:tc>
          <w:tcPr>
            <w:tcW w:w="7671" w:type="dxa"/>
          </w:tcPr>
          <w:p w14:paraId="0F2176F9" w14:textId="5190DEB0" w:rsidR="001917C9" w:rsidRPr="003E7B77" w:rsidRDefault="001917C9" w:rsidP="001917C9">
            <w:pPr>
              <w:spacing w:before="240" w:after="0"/>
              <w:jc w:val="both"/>
              <w:rPr>
                <w:highlight w:val="yellow"/>
              </w:rPr>
            </w:pPr>
            <w:r w:rsidRPr="003E7B77">
              <w:rPr>
                <w:color w:val="000000"/>
              </w:rPr>
              <w:t>Wood other than that mentioned in 19 12 06*</w:t>
            </w:r>
          </w:p>
        </w:tc>
      </w:tr>
      <w:tr w:rsidR="001917C9" w:rsidRPr="003E7B77" w14:paraId="1D02478C" w14:textId="77777777" w:rsidTr="00BB61E4">
        <w:tc>
          <w:tcPr>
            <w:tcW w:w="1345" w:type="dxa"/>
          </w:tcPr>
          <w:p w14:paraId="7F10CE80" w14:textId="6EFAD9C7" w:rsidR="001917C9" w:rsidRPr="003E7B77" w:rsidRDefault="001917C9" w:rsidP="001917C9">
            <w:pPr>
              <w:spacing w:before="240" w:after="0"/>
              <w:jc w:val="both"/>
              <w:rPr>
                <w:highlight w:val="yellow"/>
              </w:rPr>
            </w:pPr>
            <w:r w:rsidRPr="003E7B77">
              <w:rPr>
                <w:color w:val="000000"/>
              </w:rPr>
              <w:t>19 12 08</w:t>
            </w:r>
          </w:p>
        </w:tc>
        <w:tc>
          <w:tcPr>
            <w:tcW w:w="7671" w:type="dxa"/>
          </w:tcPr>
          <w:p w14:paraId="42CF126A" w14:textId="28819BBC" w:rsidR="001917C9" w:rsidRPr="003E7B77" w:rsidRDefault="001917C9" w:rsidP="001917C9">
            <w:pPr>
              <w:spacing w:before="240" w:after="0"/>
              <w:jc w:val="both"/>
              <w:rPr>
                <w:highlight w:val="yellow"/>
              </w:rPr>
            </w:pPr>
            <w:r w:rsidRPr="003E7B77">
              <w:rPr>
                <w:color w:val="000000"/>
              </w:rPr>
              <w:t>Textiles</w:t>
            </w:r>
          </w:p>
        </w:tc>
      </w:tr>
      <w:tr w:rsidR="001917C9" w:rsidRPr="003E7B77" w14:paraId="23BD42EE" w14:textId="77777777" w:rsidTr="00BB61E4">
        <w:tc>
          <w:tcPr>
            <w:tcW w:w="1345" w:type="dxa"/>
          </w:tcPr>
          <w:p w14:paraId="6A5BA4BE" w14:textId="2DE1A17F" w:rsidR="001917C9" w:rsidRPr="003E7B77" w:rsidRDefault="001917C9" w:rsidP="001917C9">
            <w:pPr>
              <w:spacing w:before="240" w:after="0"/>
              <w:jc w:val="both"/>
              <w:rPr>
                <w:highlight w:val="yellow"/>
              </w:rPr>
            </w:pPr>
            <w:r w:rsidRPr="003E7B77">
              <w:t>19 12 10</w:t>
            </w:r>
          </w:p>
        </w:tc>
        <w:tc>
          <w:tcPr>
            <w:tcW w:w="7671" w:type="dxa"/>
          </w:tcPr>
          <w:p w14:paraId="58CBF685" w14:textId="69E6B1DA" w:rsidR="001917C9" w:rsidRPr="003E7B77" w:rsidRDefault="001917C9" w:rsidP="001917C9">
            <w:pPr>
              <w:spacing w:before="240" w:after="0"/>
              <w:jc w:val="both"/>
              <w:rPr>
                <w:highlight w:val="yellow"/>
              </w:rPr>
            </w:pPr>
            <w:r w:rsidRPr="006346A2">
              <w:rPr>
                <w:color w:val="FF0000"/>
              </w:rPr>
              <w:t>Combustible waste (refuse derived fuel)</w:t>
            </w:r>
          </w:p>
        </w:tc>
      </w:tr>
      <w:tr w:rsidR="001917C9" w:rsidRPr="003E7B77" w14:paraId="0C12041D" w14:textId="77777777" w:rsidTr="00BB61E4">
        <w:tc>
          <w:tcPr>
            <w:tcW w:w="1345" w:type="dxa"/>
          </w:tcPr>
          <w:p w14:paraId="141E883F" w14:textId="46A14136" w:rsidR="001917C9" w:rsidRPr="003E7B77" w:rsidRDefault="001917C9" w:rsidP="001917C9">
            <w:pPr>
              <w:spacing w:before="240" w:after="0"/>
              <w:jc w:val="both"/>
              <w:rPr>
                <w:highlight w:val="yellow"/>
              </w:rPr>
            </w:pPr>
            <w:r w:rsidRPr="003E7B77">
              <w:t xml:space="preserve">19 12 12 </w:t>
            </w:r>
          </w:p>
        </w:tc>
        <w:tc>
          <w:tcPr>
            <w:tcW w:w="7671" w:type="dxa"/>
          </w:tcPr>
          <w:p w14:paraId="725D9B0C" w14:textId="5F8A23EB" w:rsidR="001917C9" w:rsidRPr="003E7B77" w:rsidRDefault="001917C9" w:rsidP="001917C9">
            <w:pPr>
              <w:spacing w:before="240" w:after="0"/>
              <w:jc w:val="both"/>
              <w:rPr>
                <w:highlight w:val="yellow"/>
              </w:rPr>
            </w:pPr>
            <w:r w:rsidRPr="003E7B77">
              <w:t>Other wastes (including mixtures of materials) from mechanical treatment of wastes other than those mentioned in 19 12 11*</w:t>
            </w:r>
          </w:p>
        </w:tc>
      </w:tr>
      <w:tr w:rsidR="001917C9" w:rsidRPr="003E7B77" w14:paraId="5FEF8337" w14:textId="77777777" w:rsidTr="00BB61E4">
        <w:tc>
          <w:tcPr>
            <w:tcW w:w="1345" w:type="dxa"/>
          </w:tcPr>
          <w:p w14:paraId="4A0118E8" w14:textId="1A7AB524" w:rsidR="001917C9" w:rsidRPr="003E7B77" w:rsidRDefault="001917C9" w:rsidP="001917C9">
            <w:pPr>
              <w:spacing w:before="240" w:after="0"/>
              <w:jc w:val="both"/>
              <w:rPr>
                <w:b/>
                <w:bCs/>
              </w:rPr>
            </w:pPr>
            <w:r w:rsidRPr="003E7B77">
              <w:rPr>
                <w:b/>
                <w:bCs/>
              </w:rPr>
              <w:t xml:space="preserve">19 13 </w:t>
            </w:r>
          </w:p>
        </w:tc>
        <w:tc>
          <w:tcPr>
            <w:tcW w:w="7671" w:type="dxa"/>
          </w:tcPr>
          <w:p w14:paraId="27256063" w14:textId="68E22C20" w:rsidR="001917C9" w:rsidRPr="003E7B77" w:rsidRDefault="001917C9" w:rsidP="001917C9">
            <w:pPr>
              <w:spacing w:before="240" w:after="0"/>
              <w:jc w:val="both"/>
              <w:rPr>
                <w:b/>
                <w:bCs/>
              </w:rPr>
            </w:pPr>
            <w:r w:rsidRPr="003E7B77">
              <w:rPr>
                <w:b/>
                <w:bCs/>
              </w:rPr>
              <w:t xml:space="preserve">Wastes </w:t>
            </w:r>
            <w:proofErr w:type="gramStart"/>
            <w:r w:rsidRPr="003E7B77">
              <w:rPr>
                <w:b/>
                <w:bCs/>
              </w:rPr>
              <w:t>from  soil</w:t>
            </w:r>
            <w:proofErr w:type="gramEnd"/>
            <w:r w:rsidRPr="003E7B77">
              <w:rPr>
                <w:b/>
                <w:bCs/>
              </w:rPr>
              <w:t xml:space="preserve"> and groundwater remediation</w:t>
            </w:r>
          </w:p>
        </w:tc>
      </w:tr>
      <w:tr w:rsidR="001917C9" w:rsidRPr="003E7B77" w14:paraId="281CCE9A" w14:textId="77777777" w:rsidTr="00BB61E4">
        <w:tc>
          <w:tcPr>
            <w:tcW w:w="1345" w:type="dxa"/>
          </w:tcPr>
          <w:p w14:paraId="62E9588F" w14:textId="1A33681B" w:rsidR="001917C9" w:rsidRPr="003E7B77" w:rsidRDefault="001917C9" w:rsidP="001917C9">
            <w:pPr>
              <w:spacing w:before="240" w:after="0"/>
              <w:jc w:val="both"/>
            </w:pPr>
            <w:r w:rsidRPr="003E7B77">
              <w:t>19 13 02</w:t>
            </w:r>
          </w:p>
        </w:tc>
        <w:tc>
          <w:tcPr>
            <w:tcW w:w="7671" w:type="dxa"/>
          </w:tcPr>
          <w:p w14:paraId="2CF758F7" w14:textId="47C3BC70" w:rsidR="001917C9" w:rsidRPr="003E7B77" w:rsidRDefault="001917C9" w:rsidP="001917C9">
            <w:pPr>
              <w:spacing w:before="240" w:after="0"/>
              <w:jc w:val="both"/>
            </w:pPr>
            <w:r w:rsidRPr="003E7B77">
              <w:t>Solid waste from soil remediation other than those mentioned in 19 13 01*</w:t>
            </w:r>
          </w:p>
        </w:tc>
      </w:tr>
      <w:tr w:rsidR="001917C9" w:rsidRPr="003E7B77" w14:paraId="2A771A57" w14:textId="77777777" w:rsidTr="009F2078">
        <w:tc>
          <w:tcPr>
            <w:tcW w:w="1345" w:type="dxa"/>
            <w:shd w:val="clear" w:color="auto" w:fill="auto"/>
          </w:tcPr>
          <w:p w14:paraId="03FF09BB" w14:textId="1F1E950D" w:rsidR="001917C9" w:rsidRPr="003E7B77" w:rsidRDefault="001917C9" w:rsidP="001917C9">
            <w:pPr>
              <w:spacing w:before="240" w:after="0"/>
              <w:jc w:val="both"/>
            </w:pPr>
            <w:r w:rsidRPr="003E7B77">
              <w:rPr>
                <w:b/>
                <w:spacing w:val="-5"/>
              </w:rPr>
              <w:t>20</w:t>
            </w:r>
          </w:p>
        </w:tc>
        <w:tc>
          <w:tcPr>
            <w:tcW w:w="7671" w:type="dxa"/>
            <w:shd w:val="clear" w:color="auto" w:fill="auto"/>
          </w:tcPr>
          <w:p w14:paraId="6A250D2B" w14:textId="7348D595" w:rsidR="001917C9" w:rsidRPr="003E7B77" w:rsidRDefault="001917C9" w:rsidP="001917C9">
            <w:pPr>
              <w:spacing w:before="240" w:after="0"/>
              <w:jc w:val="both"/>
            </w:pPr>
            <w:r w:rsidRPr="003E7B77">
              <w:rPr>
                <w:b/>
              </w:rPr>
              <w:t>MUNICIPAL</w:t>
            </w:r>
            <w:r w:rsidRPr="003E7B77">
              <w:rPr>
                <w:b/>
                <w:spacing w:val="-5"/>
              </w:rPr>
              <w:t xml:space="preserve"> </w:t>
            </w:r>
            <w:r w:rsidRPr="003E7B77">
              <w:rPr>
                <w:b/>
              </w:rPr>
              <w:t>WASTES</w:t>
            </w:r>
            <w:r w:rsidRPr="003E7B77">
              <w:rPr>
                <w:b/>
                <w:spacing w:val="-5"/>
              </w:rPr>
              <w:t xml:space="preserve"> </w:t>
            </w:r>
            <w:r w:rsidRPr="003E7B77">
              <w:rPr>
                <w:b/>
              </w:rPr>
              <w:t>(HOUSEHOLD</w:t>
            </w:r>
            <w:r w:rsidRPr="003E7B77">
              <w:rPr>
                <w:b/>
                <w:spacing w:val="-5"/>
              </w:rPr>
              <w:t xml:space="preserve"> </w:t>
            </w:r>
            <w:r w:rsidRPr="003E7B77">
              <w:rPr>
                <w:b/>
              </w:rPr>
              <w:t>WASTE</w:t>
            </w:r>
            <w:r w:rsidRPr="003E7B77">
              <w:rPr>
                <w:b/>
                <w:spacing w:val="-4"/>
              </w:rPr>
              <w:t xml:space="preserve"> </w:t>
            </w:r>
            <w:r w:rsidRPr="003E7B77">
              <w:rPr>
                <w:b/>
              </w:rPr>
              <w:t>AND</w:t>
            </w:r>
            <w:r w:rsidRPr="003E7B77">
              <w:rPr>
                <w:b/>
                <w:spacing w:val="-5"/>
              </w:rPr>
              <w:t xml:space="preserve"> </w:t>
            </w:r>
            <w:r w:rsidRPr="003E7B77">
              <w:rPr>
                <w:b/>
              </w:rPr>
              <w:t>SIMILAR</w:t>
            </w:r>
            <w:r w:rsidRPr="003E7B77">
              <w:rPr>
                <w:b/>
                <w:spacing w:val="-4"/>
              </w:rPr>
              <w:t xml:space="preserve"> </w:t>
            </w:r>
            <w:r w:rsidRPr="003E7B77">
              <w:rPr>
                <w:b/>
              </w:rPr>
              <w:t>COMMERCIAL,</w:t>
            </w:r>
            <w:r w:rsidRPr="003E7B77">
              <w:rPr>
                <w:b/>
                <w:spacing w:val="-5"/>
              </w:rPr>
              <w:t xml:space="preserve"> </w:t>
            </w:r>
            <w:r w:rsidRPr="003E7B77">
              <w:rPr>
                <w:b/>
              </w:rPr>
              <w:t>INDUSTRIAL</w:t>
            </w:r>
            <w:r w:rsidRPr="003E7B77">
              <w:rPr>
                <w:b/>
                <w:spacing w:val="-5"/>
              </w:rPr>
              <w:t xml:space="preserve"> </w:t>
            </w:r>
            <w:r w:rsidRPr="003E7B77">
              <w:rPr>
                <w:b/>
              </w:rPr>
              <w:t>AND INSTITUTIONAL WASTES) INCLUDING SEPARATELY COLLECTED FRACTIONS</w:t>
            </w:r>
          </w:p>
        </w:tc>
      </w:tr>
      <w:tr w:rsidR="001917C9" w:rsidRPr="003E7B77" w14:paraId="27AA0EEE" w14:textId="77777777" w:rsidTr="009F2078">
        <w:tc>
          <w:tcPr>
            <w:tcW w:w="1345" w:type="dxa"/>
            <w:shd w:val="clear" w:color="auto" w:fill="auto"/>
          </w:tcPr>
          <w:p w14:paraId="1E49FD1D" w14:textId="4C36A85E" w:rsidR="001917C9" w:rsidRPr="003E7B77" w:rsidRDefault="001917C9" w:rsidP="001917C9">
            <w:pPr>
              <w:spacing w:before="240" w:after="0"/>
              <w:jc w:val="both"/>
            </w:pPr>
            <w:r w:rsidRPr="003E7B77">
              <w:rPr>
                <w:b/>
              </w:rPr>
              <w:t>20</w:t>
            </w:r>
            <w:r w:rsidRPr="003E7B77">
              <w:rPr>
                <w:b/>
                <w:spacing w:val="-4"/>
              </w:rPr>
              <w:t xml:space="preserve"> </w:t>
            </w:r>
            <w:r w:rsidRPr="003E7B77">
              <w:rPr>
                <w:b/>
                <w:spacing w:val="-5"/>
              </w:rPr>
              <w:t>01</w:t>
            </w:r>
          </w:p>
        </w:tc>
        <w:tc>
          <w:tcPr>
            <w:tcW w:w="7671" w:type="dxa"/>
            <w:shd w:val="clear" w:color="auto" w:fill="auto"/>
          </w:tcPr>
          <w:p w14:paraId="178014C9" w14:textId="5D1387FF" w:rsidR="001917C9" w:rsidRPr="003E7B77" w:rsidRDefault="009F2078" w:rsidP="001917C9">
            <w:pPr>
              <w:spacing w:before="240" w:after="0"/>
              <w:jc w:val="both"/>
            </w:pPr>
            <w:r w:rsidRPr="003E7B77">
              <w:rPr>
                <w:b/>
              </w:rPr>
              <w:t>S</w:t>
            </w:r>
            <w:r w:rsidR="001917C9" w:rsidRPr="003E7B77">
              <w:rPr>
                <w:b/>
              </w:rPr>
              <w:t>eparately</w:t>
            </w:r>
            <w:r w:rsidR="001917C9" w:rsidRPr="003E7B77">
              <w:rPr>
                <w:b/>
                <w:spacing w:val="-8"/>
              </w:rPr>
              <w:t xml:space="preserve"> </w:t>
            </w:r>
            <w:r w:rsidR="001917C9" w:rsidRPr="003E7B77">
              <w:rPr>
                <w:b/>
              </w:rPr>
              <w:t>collected</w:t>
            </w:r>
            <w:r w:rsidR="001917C9" w:rsidRPr="003E7B77">
              <w:rPr>
                <w:b/>
                <w:spacing w:val="-6"/>
              </w:rPr>
              <w:t xml:space="preserve"> </w:t>
            </w:r>
            <w:r w:rsidR="001917C9" w:rsidRPr="003E7B77">
              <w:rPr>
                <w:b/>
              </w:rPr>
              <w:t>fractions</w:t>
            </w:r>
            <w:r w:rsidR="001917C9" w:rsidRPr="003E7B77">
              <w:rPr>
                <w:b/>
                <w:spacing w:val="-7"/>
              </w:rPr>
              <w:t xml:space="preserve"> </w:t>
            </w:r>
            <w:r w:rsidR="001917C9" w:rsidRPr="003E7B77">
              <w:rPr>
                <w:b/>
              </w:rPr>
              <w:t>(except</w:t>
            </w:r>
            <w:r w:rsidR="001917C9" w:rsidRPr="003E7B77">
              <w:rPr>
                <w:b/>
                <w:spacing w:val="-7"/>
              </w:rPr>
              <w:t xml:space="preserve"> </w:t>
            </w:r>
            <w:r w:rsidR="001917C9" w:rsidRPr="003E7B77">
              <w:rPr>
                <w:b/>
              </w:rPr>
              <w:t>15</w:t>
            </w:r>
            <w:r w:rsidR="001917C9" w:rsidRPr="003E7B77">
              <w:rPr>
                <w:b/>
                <w:spacing w:val="-7"/>
              </w:rPr>
              <w:t xml:space="preserve"> </w:t>
            </w:r>
            <w:r w:rsidR="001917C9" w:rsidRPr="003E7B77">
              <w:rPr>
                <w:b/>
                <w:spacing w:val="-5"/>
              </w:rPr>
              <w:t>01)</w:t>
            </w:r>
          </w:p>
        </w:tc>
      </w:tr>
      <w:tr w:rsidR="001917C9" w:rsidRPr="003E7B77" w14:paraId="55F75F01" w14:textId="77777777" w:rsidTr="009F2078">
        <w:tc>
          <w:tcPr>
            <w:tcW w:w="1345" w:type="dxa"/>
            <w:shd w:val="clear" w:color="auto" w:fill="auto"/>
          </w:tcPr>
          <w:p w14:paraId="745B517B" w14:textId="21E4A2D3" w:rsidR="001917C9" w:rsidRPr="003E7B77" w:rsidRDefault="001917C9" w:rsidP="001917C9">
            <w:pPr>
              <w:spacing w:before="240" w:after="0"/>
              <w:jc w:val="both"/>
            </w:pPr>
            <w:r w:rsidRPr="003E7B77">
              <w:t>20 01 01</w:t>
            </w:r>
          </w:p>
        </w:tc>
        <w:tc>
          <w:tcPr>
            <w:tcW w:w="7671" w:type="dxa"/>
            <w:shd w:val="clear" w:color="auto" w:fill="auto"/>
          </w:tcPr>
          <w:p w14:paraId="6E51DF7B" w14:textId="5B4742AE" w:rsidR="001917C9" w:rsidRPr="003E7B77" w:rsidRDefault="001917C9" w:rsidP="001917C9">
            <w:pPr>
              <w:spacing w:before="240" w:after="0"/>
              <w:jc w:val="both"/>
            </w:pPr>
            <w:r w:rsidRPr="003E7B77">
              <w:t xml:space="preserve">Paper and cardboard </w:t>
            </w:r>
          </w:p>
        </w:tc>
      </w:tr>
      <w:tr w:rsidR="001917C9" w:rsidRPr="003E7B77" w14:paraId="063C43D5" w14:textId="77777777" w:rsidTr="009F2078">
        <w:tc>
          <w:tcPr>
            <w:tcW w:w="1345" w:type="dxa"/>
            <w:shd w:val="clear" w:color="auto" w:fill="auto"/>
          </w:tcPr>
          <w:p w14:paraId="0E0483CE" w14:textId="57D5F8BB" w:rsidR="001917C9" w:rsidRPr="003E7B77" w:rsidRDefault="001917C9" w:rsidP="001917C9">
            <w:pPr>
              <w:spacing w:before="240" w:after="0"/>
              <w:jc w:val="both"/>
            </w:pPr>
            <w:r w:rsidRPr="003E7B77">
              <w:t>20 01 02</w:t>
            </w:r>
          </w:p>
        </w:tc>
        <w:tc>
          <w:tcPr>
            <w:tcW w:w="7671" w:type="dxa"/>
            <w:shd w:val="clear" w:color="auto" w:fill="auto"/>
          </w:tcPr>
          <w:p w14:paraId="5E413287" w14:textId="46B410E0" w:rsidR="001917C9" w:rsidRPr="003E7B77" w:rsidRDefault="001917C9" w:rsidP="001917C9">
            <w:pPr>
              <w:spacing w:before="240" w:after="0"/>
              <w:jc w:val="both"/>
            </w:pPr>
            <w:r w:rsidRPr="003E7B77">
              <w:t>Glass</w:t>
            </w:r>
          </w:p>
        </w:tc>
      </w:tr>
      <w:tr w:rsidR="001917C9" w:rsidRPr="003E7B77" w14:paraId="7751A706" w14:textId="77777777" w:rsidTr="009F2078">
        <w:tc>
          <w:tcPr>
            <w:tcW w:w="1345" w:type="dxa"/>
            <w:shd w:val="clear" w:color="auto" w:fill="auto"/>
          </w:tcPr>
          <w:p w14:paraId="2FA43F9A" w14:textId="7E83DE44" w:rsidR="001917C9" w:rsidRPr="003E7B77" w:rsidRDefault="001917C9" w:rsidP="001917C9">
            <w:pPr>
              <w:spacing w:before="240" w:after="0"/>
              <w:jc w:val="both"/>
            </w:pPr>
            <w:r w:rsidRPr="003E7B77">
              <w:t>20</w:t>
            </w:r>
            <w:r w:rsidRPr="003E7B77">
              <w:rPr>
                <w:spacing w:val="-4"/>
              </w:rPr>
              <w:t xml:space="preserve"> </w:t>
            </w:r>
            <w:r w:rsidRPr="003E7B77">
              <w:t>01</w:t>
            </w:r>
            <w:r w:rsidRPr="003E7B77">
              <w:rPr>
                <w:spacing w:val="-3"/>
              </w:rPr>
              <w:t xml:space="preserve"> </w:t>
            </w:r>
            <w:r w:rsidRPr="003E7B77">
              <w:rPr>
                <w:spacing w:val="-5"/>
              </w:rPr>
              <w:t>08</w:t>
            </w:r>
          </w:p>
        </w:tc>
        <w:tc>
          <w:tcPr>
            <w:tcW w:w="7671" w:type="dxa"/>
            <w:shd w:val="clear" w:color="auto" w:fill="auto"/>
          </w:tcPr>
          <w:p w14:paraId="4B28CD1D" w14:textId="6D7042A3" w:rsidR="001917C9" w:rsidRPr="003E7B77" w:rsidRDefault="009F2078" w:rsidP="001917C9">
            <w:pPr>
              <w:spacing w:before="240" w:after="0"/>
              <w:jc w:val="both"/>
            </w:pPr>
            <w:r w:rsidRPr="003E7B77">
              <w:t>B</w:t>
            </w:r>
            <w:r w:rsidR="001917C9" w:rsidRPr="003E7B77">
              <w:t>iodegradable</w:t>
            </w:r>
            <w:r w:rsidR="001917C9" w:rsidRPr="003E7B77">
              <w:rPr>
                <w:spacing w:val="-10"/>
              </w:rPr>
              <w:t xml:space="preserve"> </w:t>
            </w:r>
            <w:r w:rsidR="001917C9" w:rsidRPr="003E7B77">
              <w:t>kitchen</w:t>
            </w:r>
            <w:r w:rsidR="001917C9" w:rsidRPr="003E7B77">
              <w:rPr>
                <w:spacing w:val="-7"/>
              </w:rPr>
              <w:t xml:space="preserve"> </w:t>
            </w:r>
            <w:r w:rsidR="001917C9" w:rsidRPr="003E7B77">
              <w:t>and</w:t>
            </w:r>
            <w:r w:rsidR="001917C9" w:rsidRPr="003E7B77">
              <w:rPr>
                <w:spacing w:val="-7"/>
              </w:rPr>
              <w:t xml:space="preserve"> </w:t>
            </w:r>
            <w:r w:rsidR="001917C9" w:rsidRPr="003E7B77">
              <w:t>canteen</w:t>
            </w:r>
            <w:r w:rsidR="001917C9" w:rsidRPr="003E7B77">
              <w:rPr>
                <w:spacing w:val="-8"/>
              </w:rPr>
              <w:t xml:space="preserve"> </w:t>
            </w:r>
            <w:r w:rsidR="001917C9" w:rsidRPr="003E7B77">
              <w:rPr>
                <w:spacing w:val="-4"/>
              </w:rPr>
              <w:t>waste</w:t>
            </w:r>
          </w:p>
        </w:tc>
      </w:tr>
      <w:tr w:rsidR="001917C9" w:rsidRPr="003E7B77" w14:paraId="701C457E" w14:textId="77777777" w:rsidTr="00BB61E4">
        <w:tc>
          <w:tcPr>
            <w:tcW w:w="1345" w:type="dxa"/>
          </w:tcPr>
          <w:p w14:paraId="30787BD7" w14:textId="65CB6CA6" w:rsidR="001917C9" w:rsidRPr="003E7B77" w:rsidRDefault="001917C9" w:rsidP="001917C9">
            <w:pPr>
              <w:spacing w:before="240" w:after="0"/>
              <w:jc w:val="both"/>
              <w:rPr>
                <w:highlight w:val="yellow"/>
              </w:rPr>
            </w:pPr>
            <w:r w:rsidRPr="003E7B77">
              <w:t>20 01 10</w:t>
            </w:r>
          </w:p>
        </w:tc>
        <w:tc>
          <w:tcPr>
            <w:tcW w:w="7671" w:type="dxa"/>
          </w:tcPr>
          <w:p w14:paraId="1933B7BB" w14:textId="48140581" w:rsidR="001917C9" w:rsidRPr="003E7B77" w:rsidRDefault="001917C9" w:rsidP="001917C9">
            <w:pPr>
              <w:spacing w:before="240" w:after="0"/>
              <w:jc w:val="both"/>
              <w:rPr>
                <w:spacing w:val="-2"/>
                <w:highlight w:val="yellow"/>
              </w:rPr>
            </w:pPr>
            <w:r w:rsidRPr="003E7B77">
              <w:t>Clothes</w:t>
            </w:r>
          </w:p>
        </w:tc>
      </w:tr>
      <w:tr w:rsidR="001917C9" w:rsidRPr="003E7B77" w14:paraId="20647E55" w14:textId="77777777" w:rsidTr="00BB61E4">
        <w:tc>
          <w:tcPr>
            <w:tcW w:w="1345" w:type="dxa"/>
          </w:tcPr>
          <w:p w14:paraId="0874968E" w14:textId="4324009A" w:rsidR="001917C9" w:rsidRPr="003E7B77" w:rsidRDefault="001917C9" w:rsidP="001917C9">
            <w:pPr>
              <w:spacing w:before="240" w:after="0"/>
              <w:jc w:val="both"/>
              <w:rPr>
                <w:highlight w:val="yellow"/>
              </w:rPr>
            </w:pPr>
            <w:r w:rsidRPr="003E7B77">
              <w:t>20 01 11</w:t>
            </w:r>
          </w:p>
        </w:tc>
        <w:tc>
          <w:tcPr>
            <w:tcW w:w="7671" w:type="dxa"/>
          </w:tcPr>
          <w:p w14:paraId="7BC06EB8" w14:textId="5737EC82" w:rsidR="001917C9" w:rsidRPr="003E7B77" w:rsidRDefault="001917C9" w:rsidP="001917C9">
            <w:pPr>
              <w:spacing w:before="240" w:after="0"/>
              <w:jc w:val="both"/>
              <w:rPr>
                <w:spacing w:val="-2"/>
                <w:highlight w:val="yellow"/>
              </w:rPr>
            </w:pPr>
            <w:r w:rsidRPr="003E7B77">
              <w:t>Textiles</w:t>
            </w:r>
          </w:p>
        </w:tc>
      </w:tr>
      <w:tr w:rsidR="001917C9" w:rsidRPr="003E7B77" w14:paraId="632745AD" w14:textId="77777777" w:rsidTr="00BB61E4">
        <w:tc>
          <w:tcPr>
            <w:tcW w:w="1345" w:type="dxa"/>
          </w:tcPr>
          <w:p w14:paraId="2A8E8DFE" w14:textId="2690CBE8" w:rsidR="001917C9" w:rsidRPr="003E7B77" w:rsidRDefault="001917C9" w:rsidP="001917C9">
            <w:pPr>
              <w:spacing w:before="240" w:after="0"/>
              <w:jc w:val="both"/>
            </w:pPr>
            <w:r w:rsidRPr="003E7B77">
              <w:t>20 01 36</w:t>
            </w:r>
          </w:p>
        </w:tc>
        <w:tc>
          <w:tcPr>
            <w:tcW w:w="7671" w:type="dxa"/>
          </w:tcPr>
          <w:p w14:paraId="39EA0DFC" w14:textId="09821193" w:rsidR="001917C9" w:rsidRPr="003E7B77" w:rsidRDefault="001917C9" w:rsidP="001917C9">
            <w:pPr>
              <w:spacing w:before="240" w:after="0"/>
              <w:jc w:val="both"/>
            </w:pPr>
            <w:r w:rsidRPr="003E7B77">
              <w:t>Discarded electrical and electronic equipment other than those mentioned in 20 01 21</w:t>
            </w:r>
            <w:r w:rsidR="009F2078" w:rsidRPr="003E7B77">
              <w:t>*</w:t>
            </w:r>
            <w:r w:rsidRPr="003E7B77">
              <w:t>, 20 01 23*, and 20 01 35*</w:t>
            </w:r>
          </w:p>
        </w:tc>
      </w:tr>
      <w:tr w:rsidR="009F2078" w:rsidRPr="003E7B77" w14:paraId="6D528F6A" w14:textId="77777777" w:rsidTr="00BB61E4">
        <w:tc>
          <w:tcPr>
            <w:tcW w:w="1345" w:type="dxa"/>
          </w:tcPr>
          <w:p w14:paraId="4C2F84E8" w14:textId="622DCACD" w:rsidR="009F2078" w:rsidRPr="003E7B77" w:rsidRDefault="009F2078" w:rsidP="009F2078">
            <w:pPr>
              <w:spacing w:before="240" w:after="0"/>
              <w:jc w:val="both"/>
              <w:rPr>
                <w:highlight w:val="yellow"/>
              </w:rPr>
            </w:pPr>
            <w:r w:rsidRPr="003E7B77">
              <w:t>20 01 38</w:t>
            </w:r>
          </w:p>
        </w:tc>
        <w:tc>
          <w:tcPr>
            <w:tcW w:w="7671" w:type="dxa"/>
          </w:tcPr>
          <w:p w14:paraId="560A89BA" w14:textId="038E69EB" w:rsidR="009F2078" w:rsidRPr="003E7B77" w:rsidRDefault="009F2078" w:rsidP="009F2078">
            <w:pPr>
              <w:spacing w:before="240" w:after="0"/>
              <w:jc w:val="both"/>
              <w:rPr>
                <w:spacing w:val="-2"/>
                <w:highlight w:val="yellow"/>
              </w:rPr>
            </w:pPr>
            <w:r w:rsidRPr="003E7B77">
              <w:t>Wood other than that mentioned in 20 01 37*</w:t>
            </w:r>
          </w:p>
        </w:tc>
      </w:tr>
      <w:tr w:rsidR="009F2078" w:rsidRPr="003E7B77" w14:paraId="41E6F462" w14:textId="77777777" w:rsidTr="00BB61E4">
        <w:tc>
          <w:tcPr>
            <w:tcW w:w="1345" w:type="dxa"/>
          </w:tcPr>
          <w:p w14:paraId="797E68B6" w14:textId="34FAA1BD" w:rsidR="009F2078" w:rsidRPr="003E7B77" w:rsidRDefault="009F2078" w:rsidP="009F2078">
            <w:pPr>
              <w:spacing w:before="240" w:after="0"/>
              <w:jc w:val="both"/>
            </w:pPr>
            <w:r w:rsidRPr="003E7B77">
              <w:t>20</w:t>
            </w:r>
            <w:r w:rsidRPr="003E7B77">
              <w:rPr>
                <w:spacing w:val="-4"/>
              </w:rPr>
              <w:t xml:space="preserve"> </w:t>
            </w:r>
            <w:r w:rsidRPr="003E7B77">
              <w:t>01</w:t>
            </w:r>
            <w:r w:rsidRPr="003E7B77">
              <w:rPr>
                <w:spacing w:val="-3"/>
              </w:rPr>
              <w:t xml:space="preserve"> </w:t>
            </w:r>
            <w:r w:rsidRPr="003E7B77">
              <w:rPr>
                <w:spacing w:val="-5"/>
              </w:rPr>
              <w:t>39</w:t>
            </w:r>
          </w:p>
        </w:tc>
        <w:tc>
          <w:tcPr>
            <w:tcW w:w="7671" w:type="dxa"/>
          </w:tcPr>
          <w:p w14:paraId="01840CAD" w14:textId="1673C762" w:rsidR="009F2078" w:rsidRPr="003E7B77" w:rsidRDefault="009F2078" w:rsidP="009F2078">
            <w:pPr>
              <w:spacing w:before="240" w:after="0"/>
              <w:jc w:val="both"/>
            </w:pPr>
            <w:r w:rsidRPr="003E7B77">
              <w:rPr>
                <w:spacing w:val="-2"/>
              </w:rPr>
              <w:t>Plastics</w:t>
            </w:r>
          </w:p>
        </w:tc>
      </w:tr>
      <w:tr w:rsidR="009F2078" w:rsidRPr="003E7B77" w14:paraId="27FFCD4A" w14:textId="77777777" w:rsidTr="00BB61E4">
        <w:tc>
          <w:tcPr>
            <w:tcW w:w="1345" w:type="dxa"/>
          </w:tcPr>
          <w:p w14:paraId="1E3477A0" w14:textId="71515A73" w:rsidR="009F2078" w:rsidRPr="003E7B77" w:rsidRDefault="009F2078" w:rsidP="009F2078">
            <w:pPr>
              <w:spacing w:before="240" w:after="0"/>
              <w:jc w:val="both"/>
            </w:pPr>
            <w:r w:rsidRPr="003E7B77">
              <w:t>20 01 40</w:t>
            </w:r>
          </w:p>
        </w:tc>
        <w:tc>
          <w:tcPr>
            <w:tcW w:w="7671" w:type="dxa"/>
          </w:tcPr>
          <w:p w14:paraId="5DDDFB55" w14:textId="5907DF98" w:rsidR="009F2078" w:rsidRPr="003E7B77" w:rsidRDefault="009F2078" w:rsidP="009F2078">
            <w:pPr>
              <w:spacing w:before="240" w:after="0"/>
              <w:jc w:val="both"/>
              <w:rPr>
                <w:spacing w:val="-2"/>
              </w:rPr>
            </w:pPr>
            <w:r w:rsidRPr="003E7B77">
              <w:t>Metals</w:t>
            </w:r>
          </w:p>
        </w:tc>
      </w:tr>
      <w:tr w:rsidR="009F2078" w:rsidRPr="003E7B77" w14:paraId="132EBCCA" w14:textId="77777777" w:rsidTr="00BB61E4">
        <w:tc>
          <w:tcPr>
            <w:tcW w:w="1345" w:type="dxa"/>
          </w:tcPr>
          <w:p w14:paraId="155897F2" w14:textId="53B5E287" w:rsidR="009F2078" w:rsidRPr="003E7B77" w:rsidRDefault="009F2078" w:rsidP="009F2078">
            <w:pPr>
              <w:spacing w:before="240" w:after="0"/>
              <w:jc w:val="both"/>
            </w:pPr>
            <w:r w:rsidRPr="003E7B77">
              <w:rPr>
                <w:b/>
              </w:rPr>
              <w:t>20</w:t>
            </w:r>
            <w:r w:rsidRPr="003E7B77">
              <w:rPr>
                <w:b/>
                <w:spacing w:val="-4"/>
              </w:rPr>
              <w:t xml:space="preserve"> </w:t>
            </w:r>
            <w:r w:rsidRPr="003E7B77">
              <w:rPr>
                <w:b/>
                <w:spacing w:val="-5"/>
              </w:rPr>
              <w:t>02</w:t>
            </w:r>
          </w:p>
        </w:tc>
        <w:tc>
          <w:tcPr>
            <w:tcW w:w="7671" w:type="dxa"/>
          </w:tcPr>
          <w:p w14:paraId="02C9CF9F" w14:textId="1E2BF91C" w:rsidR="009F2078" w:rsidRPr="003E7B77" w:rsidRDefault="009F2078" w:rsidP="009F2078">
            <w:pPr>
              <w:spacing w:before="240" w:after="0"/>
              <w:jc w:val="both"/>
            </w:pPr>
            <w:r w:rsidRPr="003E7B77">
              <w:rPr>
                <w:b/>
              </w:rPr>
              <w:t>Garden</w:t>
            </w:r>
            <w:r w:rsidRPr="003E7B77">
              <w:rPr>
                <w:b/>
                <w:spacing w:val="-5"/>
              </w:rPr>
              <w:t xml:space="preserve"> </w:t>
            </w:r>
            <w:r w:rsidRPr="003E7B77">
              <w:rPr>
                <w:b/>
              </w:rPr>
              <w:t>and</w:t>
            </w:r>
            <w:r w:rsidRPr="003E7B77">
              <w:rPr>
                <w:b/>
                <w:spacing w:val="-4"/>
              </w:rPr>
              <w:t xml:space="preserve"> </w:t>
            </w:r>
            <w:r w:rsidRPr="003E7B77">
              <w:rPr>
                <w:b/>
              </w:rPr>
              <w:t>park</w:t>
            </w:r>
            <w:r w:rsidRPr="003E7B77">
              <w:rPr>
                <w:b/>
                <w:spacing w:val="-5"/>
              </w:rPr>
              <w:t xml:space="preserve"> </w:t>
            </w:r>
            <w:r w:rsidRPr="003E7B77">
              <w:rPr>
                <w:b/>
              </w:rPr>
              <w:t>wastes</w:t>
            </w:r>
            <w:r w:rsidRPr="003E7B77">
              <w:rPr>
                <w:b/>
                <w:spacing w:val="-6"/>
              </w:rPr>
              <w:t xml:space="preserve"> </w:t>
            </w:r>
            <w:r w:rsidRPr="003E7B77">
              <w:rPr>
                <w:b/>
              </w:rPr>
              <w:t>(including</w:t>
            </w:r>
            <w:r w:rsidRPr="003E7B77">
              <w:rPr>
                <w:b/>
                <w:spacing w:val="-6"/>
              </w:rPr>
              <w:t xml:space="preserve"> </w:t>
            </w:r>
            <w:r w:rsidRPr="003E7B77">
              <w:rPr>
                <w:b/>
              </w:rPr>
              <w:t>cemetery</w:t>
            </w:r>
            <w:r w:rsidRPr="003E7B77">
              <w:rPr>
                <w:b/>
                <w:spacing w:val="-6"/>
              </w:rPr>
              <w:t xml:space="preserve"> </w:t>
            </w:r>
            <w:r w:rsidRPr="003E7B77">
              <w:rPr>
                <w:b/>
                <w:spacing w:val="-2"/>
              </w:rPr>
              <w:t>waste)</w:t>
            </w:r>
          </w:p>
        </w:tc>
      </w:tr>
      <w:tr w:rsidR="009F2078" w:rsidRPr="003E7B77" w14:paraId="1864B4D8" w14:textId="77777777" w:rsidTr="00BB61E4">
        <w:tc>
          <w:tcPr>
            <w:tcW w:w="1345" w:type="dxa"/>
          </w:tcPr>
          <w:p w14:paraId="0772A5FD" w14:textId="00F86D14" w:rsidR="009F2078" w:rsidRPr="003E7B77" w:rsidRDefault="009F2078" w:rsidP="009F2078">
            <w:pPr>
              <w:spacing w:before="240" w:after="0"/>
              <w:jc w:val="both"/>
            </w:pPr>
            <w:r w:rsidRPr="003E7B77">
              <w:t>20</w:t>
            </w:r>
            <w:r w:rsidRPr="003E7B77">
              <w:rPr>
                <w:spacing w:val="-4"/>
              </w:rPr>
              <w:t xml:space="preserve"> </w:t>
            </w:r>
            <w:r w:rsidRPr="003E7B77">
              <w:t>02</w:t>
            </w:r>
            <w:r w:rsidRPr="003E7B77">
              <w:rPr>
                <w:spacing w:val="-3"/>
              </w:rPr>
              <w:t xml:space="preserve"> </w:t>
            </w:r>
            <w:r w:rsidRPr="003E7B77">
              <w:rPr>
                <w:spacing w:val="-5"/>
              </w:rPr>
              <w:t>01</w:t>
            </w:r>
          </w:p>
        </w:tc>
        <w:tc>
          <w:tcPr>
            <w:tcW w:w="7671" w:type="dxa"/>
          </w:tcPr>
          <w:p w14:paraId="5456937B" w14:textId="1583AAC1" w:rsidR="009F2078" w:rsidRPr="003E7B77" w:rsidRDefault="009F2078" w:rsidP="009F2078">
            <w:pPr>
              <w:spacing w:before="240" w:after="0"/>
              <w:jc w:val="both"/>
            </w:pPr>
            <w:r w:rsidRPr="003E7B77">
              <w:rPr>
                <w:spacing w:val="-2"/>
              </w:rPr>
              <w:t>Biodegradable</w:t>
            </w:r>
            <w:r w:rsidRPr="003E7B77">
              <w:rPr>
                <w:spacing w:val="9"/>
              </w:rPr>
              <w:t xml:space="preserve"> </w:t>
            </w:r>
            <w:r w:rsidRPr="003E7B77">
              <w:rPr>
                <w:spacing w:val="-2"/>
              </w:rPr>
              <w:t>waste</w:t>
            </w:r>
          </w:p>
        </w:tc>
      </w:tr>
      <w:tr w:rsidR="009F2078" w:rsidRPr="003E7B77" w14:paraId="43798B18" w14:textId="77777777" w:rsidTr="00BB61E4">
        <w:tc>
          <w:tcPr>
            <w:tcW w:w="1345" w:type="dxa"/>
          </w:tcPr>
          <w:p w14:paraId="6F325B01" w14:textId="540A80C5" w:rsidR="009F2078" w:rsidRPr="003E7B77" w:rsidRDefault="009F2078" w:rsidP="009F2078">
            <w:pPr>
              <w:spacing w:before="240" w:after="0"/>
              <w:jc w:val="both"/>
            </w:pPr>
            <w:r w:rsidRPr="003E7B77">
              <w:t>20 02 02</w:t>
            </w:r>
          </w:p>
        </w:tc>
        <w:tc>
          <w:tcPr>
            <w:tcW w:w="7671" w:type="dxa"/>
          </w:tcPr>
          <w:p w14:paraId="79DA36E9" w14:textId="00EEFABC" w:rsidR="009F2078" w:rsidRPr="003E7B77" w:rsidRDefault="009F2078" w:rsidP="009F2078">
            <w:pPr>
              <w:spacing w:before="240" w:after="0"/>
              <w:jc w:val="both"/>
              <w:rPr>
                <w:spacing w:val="-2"/>
              </w:rPr>
            </w:pPr>
            <w:r w:rsidRPr="003E7B77">
              <w:t>Soil and stones</w:t>
            </w:r>
          </w:p>
        </w:tc>
      </w:tr>
      <w:tr w:rsidR="009F2078" w:rsidRPr="003E7B77" w14:paraId="4AEC4A49" w14:textId="77777777" w:rsidTr="00BB61E4">
        <w:tc>
          <w:tcPr>
            <w:tcW w:w="1345" w:type="dxa"/>
          </w:tcPr>
          <w:p w14:paraId="56E1979D" w14:textId="3FC48CBE" w:rsidR="009F2078" w:rsidRPr="003E7B77" w:rsidRDefault="009F2078" w:rsidP="009F2078">
            <w:pPr>
              <w:spacing w:before="240" w:after="0"/>
              <w:jc w:val="both"/>
            </w:pPr>
            <w:r w:rsidRPr="003E7B77">
              <w:rPr>
                <w:b/>
              </w:rPr>
              <w:t>20</w:t>
            </w:r>
            <w:r w:rsidRPr="003E7B77">
              <w:rPr>
                <w:b/>
                <w:spacing w:val="-4"/>
              </w:rPr>
              <w:t xml:space="preserve"> </w:t>
            </w:r>
            <w:r w:rsidRPr="003E7B77">
              <w:rPr>
                <w:b/>
                <w:spacing w:val="-5"/>
              </w:rPr>
              <w:t>03</w:t>
            </w:r>
          </w:p>
        </w:tc>
        <w:tc>
          <w:tcPr>
            <w:tcW w:w="7671" w:type="dxa"/>
          </w:tcPr>
          <w:p w14:paraId="2782405F" w14:textId="19CEB832" w:rsidR="009F2078" w:rsidRPr="003E7B77" w:rsidRDefault="009F2078" w:rsidP="009F2078">
            <w:pPr>
              <w:spacing w:before="240" w:after="0"/>
              <w:jc w:val="both"/>
            </w:pPr>
            <w:r w:rsidRPr="003E7B77">
              <w:rPr>
                <w:b/>
              </w:rPr>
              <w:t>Other</w:t>
            </w:r>
            <w:r w:rsidRPr="003E7B77">
              <w:rPr>
                <w:b/>
                <w:spacing w:val="-6"/>
              </w:rPr>
              <w:t xml:space="preserve"> </w:t>
            </w:r>
            <w:r w:rsidRPr="003E7B77">
              <w:rPr>
                <w:b/>
              </w:rPr>
              <w:t>municipal</w:t>
            </w:r>
            <w:r w:rsidRPr="003E7B77">
              <w:rPr>
                <w:b/>
                <w:spacing w:val="-7"/>
              </w:rPr>
              <w:t xml:space="preserve"> </w:t>
            </w:r>
            <w:r w:rsidRPr="003E7B77">
              <w:rPr>
                <w:b/>
                <w:spacing w:val="-2"/>
              </w:rPr>
              <w:t>wastes</w:t>
            </w:r>
          </w:p>
        </w:tc>
      </w:tr>
      <w:tr w:rsidR="009F2078" w:rsidRPr="003E7B77" w14:paraId="4C70CA42" w14:textId="77777777" w:rsidTr="00BB61E4">
        <w:tc>
          <w:tcPr>
            <w:tcW w:w="1345" w:type="dxa"/>
          </w:tcPr>
          <w:p w14:paraId="4170CAB6" w14:textId="3E550B93" w:rsidR="009F2078" w:rsidRPr="003E7B77" w:rsidRDefault="009F2078" w:rsidP="009F2078">
            <w:pPr>
              <w:spacing w:before="240" w:after="0"/>
              <w:jc w:val="both"/>
            </w:pPr>
            <w:r w:rsidRPr="003E7B77">
              <w:lastRenderedPageBreak/>
              <w:t>20</w:t>
            </w:r>
            <w:r w:rsidRPr="003E7B77">
              <w:rPr>
                <w:spacing w:val="-4"/>
              </w:rPr>
              <w:t xml:space="preserve"> </w:t>
            </w:r>
            <w:r w:rsidRPr="003E7B77">
              <w:t>03</w:t>
            </w:r>
            <w:r w:rsidRPr="003E7B77">
              <w:rPr>
                <w:spacing w:val="-3"/>
              </w:rPr>
              <w:t xml:space="preserve"> </w:t>
            </w:r>
            <w:r w:rsidRPr="003E7B77">
              <w:rPr>
                <w:spacing w:val="-5"/>
              </w:rPr>
              <w:t>01</w:t>
            </w:r>
          </w:p>
        </w:tc>
        <w:tc>
          <w:tcPr>
            <w:tcW w:w="7671" w:type="dxa"/>
          </w:tcPr>
          <w:p w14:paraId="1F1D91D8" w14:textId="619998DA" w:rsidR="009F2078" w:rsidRPr="003E7B77" w:rsidRDefault="009F2078" w:rsidP="009F2078">
            <w:pPr>
              <w:spacing w:before="240" w:after="0"/>
              <w:jc w:val="both"/>
            </w:pPr>
            <w:r w:rsidRPr="003E7B77">
              <w:t>Mixed</w:t>
            </w:r>
            <w:r w:rsidRPr="003E7B77">
              <w:rPr>
                <w:spacing w:val="-8"/>
              </w:rPr>
              <w:t xml:space="preserve"> </w:t>
            </w:r>
            <w:r w:rsidRPr="003E7B77">
              <w:t>municipal</w:t>
            </w:r>
            <w:r w:rsidRPr="003E7B77">
              <w:rPr>
                <w:spacing w:val="-8"/>
              </w:rPr>
              <w:t xml:space="preserve"> </w:t>
            </w:r>
            <w:r w:rsidRPr="003E7B77">
              <w:rPr>
                <w:spacing w:val="-4"/>
              </w:rPr>
              <w:t>waste</w:t>
            </w:r>
          </w:p>
        </w:tc>
      </w:tr>
      <w:tr w:rsidR="00F675B6" w:rsidRPr="003E7B77" w14:paraId="392091C4" w14:textId="77777777" w:rsidTr="00BB61E4">
        <w:tc>
          <w:tcPr>
            <w:tcW w:w="1345" w:type="dxa"/>
          </w:tcPr>
          <w:p w14:paraId="30FC9618" w14:textId="19305C36" w:rsidR="00F675B6" w:rsidRPr="003E7B77" w:rsidRDefault="00F675B6" w:rsidP="00F675B6">
            <w:pPr>
              <w:spacing w:before="240" w:after="0"/>
              <w:jc w:val="both"/>
              <w:rPr>
                <w:color w:val="FF0000"/>
              </w:rPr>
            </w:pPr>
            <w:r w:rsidRPr="003E7B77">
              <w:rPr>
                <w:color w:val="FF0000"/>
              </w:rPr>
              <w:t>20 03 07</w:t>
            </w:r>
          </w:p>
        </w:tc>
        <w:tc>
          <w:tcPr>
            <w:tcW w:w="7671" w:type="dxa"/>
          </w:tcPr>
          <w:p w14:paraId="6516DCC6" w14:textId="25DB2E72" w:rsidR="00F675B6" w:rsidRPr="003E7B77" w:rsidRDefault="00F675B6" w:rsidP="00F675B6">
            <w:pPr>
              <w:spacing w:before="240" w:after="0"/>
              <w:jc w:val="both"/>
              <w:rPr>
                <w:color w:val="FF0000"/>
              </w:rPr>
            </w:pPr>
            <w:r w:rsidRPr="003E7B77">
              <w:rPr>
                <w:color w:val="FF0000"/>
              </w:rPr>
              <w:t>Bulky waste</w:t>
            </w:r>
          </w:p>
        </w:tc>
      </w:tr>
    </w:tbl>
    <w:p w14:paraId="454F4785" w14:textId="77777777" w:rsidR="00EB26C9" w:rsidRPr="003E7B77" w:rsidRDefault="00EB26C9" w:rsidP="00BB61E4">
      <w:pPr>
        <w:spacing w:before="240" w:after="0"/>
        <w:jc w:val="both"/>
        <w:rPr>
          <w:rStyle w:val="Heading3Char"/>
        </w:rPr>
      </w:pPr>
      <w:bookmarkStart w:id="22" w:name="_Toc143267726"/>
    </w:p>
    <w:p w14:paraId="3C897768" w14:textId="77777777" w:rsidR="00EB26C9" w:rsidRPr="003E7B77" w:rsidRDefault="00EB26C9">
      <w:pPr>
        <w:spacing w:after="160" w:line="259" w:lineRule="auto"/>
        <w:rPr>
          <w:rStyle w:val="Heading3Char"/>
        </w:rPr>
      </w:pPr>
      <w:r w:rsidRPr="003E7B77">
        <w:rPr>
          <w:rStyle w:val="Heading3Char"/>
        </w:rPr>
        <w:br w:type="page"/>
      </w:r>
    </w:p>
    <w:p w14:paraId="411A1E15" w14:textId="77777777" w:rsidR="005F3525" w:rsidRPr="003E7B77" w:rsidRDefault="00BB61E4" w:rsidP="00BB61E4">
      <w:pPr>
        <w:spacing w:before="240" w:after="0"/>
        <w:jc w:val="both"/>
        <w:rPr>
          <w:rFonts w:cstheme="minorHAnsi"/>
          <w:szCs w:val="24"/>
        </w:rPr>
      </w:pPr>
      <w:r w:rsidRPr="003E7B77">
        <w:rPr>
          <w:rStyle w:val="Heading3Char"/>
        </w:rPr>
        <w:lastRenderedPageBreak/>
        <w:t>1.4.6</w:t>
      </w:r>
      <w:bookmarkEnd w:id="22"/>
      <w:r w:rsidRPr="003E7B77">
        <w:rPr>
          <w:rFonts w:cstheme="minorHAnsi"/>
          <w:szCs w:val="24"/>
        </w:rPr>
        <w:t xml:space="preserve"> It must be noted </w:t>
      </w:r>
      <w:r w:rsidR="005F3525" w:rsidRPr="003E7B77">
        <w:rPr>
          <w:rFonts w:cstheme="minorHAnsi"/>
          <w:szCs w:val="24"/>
        </w:rPr>
        <w:t xml:space="preserve">that </w:t>
      </w:r>
      <w:r w:rsidRPr="003E7B77">
        <w:rPr>
          <w:rFonts w:cstheme="minorHAnsi"/>
          <w:szCs w:val="24"/>
        </w:rPr>
        <w:t>the above wastes are not routinely accepted or stored at the site and therefore do not have a specific storage location.</w:t>
      </w:r>
      <w:r w:rsidR="005F3525" w:rsidRPr="003E7B77">
        <w:rPr>
          <w:rFonts w:cstheme="minorHAnsi"/>
          <w:szCs w:val="24"/>
        </w:rPr>
        <w:t xml:space="preserve"> The primary wastes that will be accepted at site for processing are POPs waste and PVC.</w:t>
      </w:r>
    </w:p>
    <w:p w14:paraId="115AEF16" w14:textId="370E3BA5" w:rsidR="005F3525" w:rsidRPr="00357025" w:rsidRDefault="02B74C99" w:rsidP="02B74C99">
      <w:pPr>
        <w:spacing w:before="240" w:after="0"/>
        <w:jc w:val="both"/>
        <w:rPr>
          <w:rFonts w:cstheme="minorBidi"/>
        </w:rPr>
      </w:pPr>
      <w:r w:rsidRPr="02B74C99">
        <w:rPr>
          <w:rStyle w:val="Heading3Char"/>
        </w:rPr>
        <w:t>1.4.7</w:t>
      </w:r>
      <w:r w:rsidRPr="02B74C99">
        <w:rPr>
          <w:rFonts w:cstheme="minorBidi"/>
        </w:rPr>
        <w:t xml:space="preserve"> </w:t>
      </w:r>
      <w:r w:rsidRPr="00357025">
        <w:rPr>
          <w:rFonts w:cstheme="minorBidi"/>
        </w:rPr>
        <w:t>If any of the above wastes are discovered following tipping, they will be stored in the outdoor covered bays and removed from the site within 14 days (or as per designated within table 1.1).</w:t>
      </w:r>
    </w:p>
    <w:p w14:paraId="4C71634D" w14:textId="63DA65C5" w:rsidR="009A7CA0" w:rsidRPr="00357025" w:rsidRDefault="02B74C99" w:rsidP="02B74C99">
      <w:pPr>
        <w:spacing w:before="240" w:after="0"/>
        <w:jc w:val="both"/>
        <w:rPr>
          <w:rFonts w:cstheme="minorBidi"/>
        </w:rPr>
      </w:pPr>
      <w:r w:rsidRPr="02B74C99">
        <w:rPr>
          <w:rStyle w:val="Heading3Char"/>
        </w:rPr>
        <w:t>1.4.8</w:t>
      </w:r>
      <w:r w:rsidRPr="02B74C99">
        <w:rPr>
          <w:rFonts w:cstheme="minorBidi"/>
        </w:rPr>
        <w:t xml:space="preserve"> </w:t>
      </w:r>
      <w:r w:rsidRPr="00357025">
        <w:rPr>
          <w:rFonts w:cstheme="minorBidi"/>
        </w:rPr>
        <w:t>Wastes will be removed sooner if a very strong odour (see section 6.1.1) is detected.</w:t>
      </w:r>
    </w:p>
    <w:p w14:paraId="595EF07E" w14:textId="30136A1E" w:rsidR="00BB61E4" w:rsidRPr="003E7B77" w:rsidRDefault="00BB61E4" w:rsidP="00BB61E4">
      <w:pPr>
        <w:pStyle w:val="Heading2"/>
      </w:pPr>
      <w:bookmarkStart w:id="23" w:name="_Toc143267727"/>
      <w:r w:rsidRPr="003E7B77">
        <w:t>1.5 Site Management</w:t>
      </w:r>
      <w:bookmarkEnd w:id="23"/>
    </w:p>
    <w:p w14:paraId="00863C6C" w14:textId="0F361080" w:rsidR="00BB61E4" w:rsidRPr="003E7B77" w:rsidRDefault="00BB61E4" w:rsidP="00BB61E4">
      <w:pPr>
        <w:spacing w:before="240" w:after="0"/>
        <w:jc w:val="both"/>
        <w:rPr>
          <w:rFonts w:cstheme="minorHAnsi"/>
          <w:szCs w:val="24"/>
        </w:rPr>
      </w:pPr>
      <w:bookmarkStart w:id="24" w:name="_Toc143267728"/>
      <w:r w:rsidRPr="003E7B77">
        <w:rPr>
          <w:rStyle w:val="Heading3Char"/>
        </w:rPr>
        <w:t>1.5.1</w:t>
      </w:r>
      <w:bookmarkEnd w:id="24"/>
      <w:r w:rsidRPr="003E7B77">
        <w:rPr>
          <w:rFonts w:cstheme="minorHAnsi"/>
          <w:szCs w:val="24"/>
        </w:rPr>
        <w:t xml:space="preserve"> The site has Technically Competent Managers (TCMs) who will be responsible for the general management of the site including the acceptance and handling of any potentially odorous wastes.</w:t>
      </w:r>
      <w:r w:rsidR="00E51126" w:rsidRPr="003E7B77">
        <w:rPr>
          <w:rFonts w:cstheme="minorHAnsi"/>
          <w:szCs w:val="24"/>
        </w:rPr>
        <w:t xml:space="preserve"> They are on-site for</w:t>
      </w:r>
      <w:r w:rsidR="00B43EAF" w:rsidRPr="003E7B77">
        <w:rPr>
          <w:rFonts w:cstheme="minorHAnsi"/>
          <w:szCs w:val="24"/>
        </w:rPr>
        <w:t xml:space="preserve"> at least</w:t>
      </w:r>
      <w:r w:rsidR="00E51126" w:rsidRPr="003E7B77">
        <w:rPr>
          <w:rFonts w:cstheme="minorHAnsi"/>
          <w:szCs w:val="24"/>
        </w:rPr>
        <w:t xml:space="preserve"> 20% of </w:t>
      </w:r>
      <w:r w:rsidR="00B43EAF" w:rsidRPr="003E7B77">
        <w:rPr>
          <w:rFonts w:cstheme="minorHAnsi"/>
          <w:szCs w:val="24"/>
        </w:rPr>
        <w:t xml:space="preserve">site </w:t>
      </w:r>
      <w:r w:rsidR="00E51126" w:rsidRPr="003E7B77">
        <w:rPr>
          <w:rFonts w:cstheme="minorHAnsi"/>
          <w:szCs w:val="24"/>
        </w:rPr>
        <w:t>operational hours.</w:t>
      </w:r>
    </w:p>
    <w:p w14:paraId="275F2459" w14:textId="73F21169" w:rsidR="00CF6A3E" w:rsidRPr="003E7B77" w:rsidRDefault="00BB61E4" w:rsidP="00BB61E4">
      <w:pPr>
        <w:spacing w:before="240" w:after="0"/>
        <w:jc w:val="both"/>
        <w:rPr>
          <w:rFonts w:cstheme="minorHAnsi"/>
          <w:szCs w:val="24"/>
        </w:rPr>
      </w:pPr>
      <w:bookmarkStart w:id="25" w:name="_Toc143267729"/>
      <w:r w:rsidRPr="003E7B77">
        <w:rPr>
          <w:rStyle w:val="Heading3Char"/>
        </w:rPr>
        <w:t>1.5.2</w:t>
      </w:r>
      <w:bookmarkEnd w:id="25"/>
      <w:r w:rsidRPr="003E7B77">
        <w:rPr>
          <w:rFonts w:cstheme="minorHAnsi"/>
          <w:szCs w:val="24"/>
        </w:rPr>
        <w:t xml:space="preserve"> The company, through the TCM, will ensure that a nominated deputy is sufficiently trained and familiar with all site management documentation (which includes this OMP) in addition to all relevant company procedures who, in the absence of the TCM, will act the competent person.</w:t>
      </w:r>
    </w:p>
    <w:p w14:paraId="54D3D925" w14:textId="4BE89024" w:rsidR="00CF6A3E" w:rsidRPr="003E7B77" w:rsidRDefault="00BB61E4" w:rsidP="0098368B">
      <w:pPr>
        <w:pStyle w:val="Heading1"/>
      </w:pPr>
      <w:bookmarkStart w:id="26" w:name="_Toc143267730"/>
      <w:r w:rsidRPr="003E7B77">
        <w:t>2. Odour Risk Assessment</w:t>
      </w:r>
      <w:bookmarkEnd w:id="26"/>
    </w:p>
    <w:p w14:paraId="5BD1B32C" w14:textId="3D997FC8" w:rsidR="00BB61E4" w:rsidRPr="003E7B77" w:rsidRDefault="00BB61E4" w:rsidP="0098368B">
      <w:pPr>
        <w:pStyle w:val="Heading2"/>
      </w:pPr>
      <w:bookmarkStart w:id="27" w:name="_Toc143267731"/>
      <w:r w:rsidRPr="003E7B77">
        <w:t>2.1 Methodology</w:t>
      </w:r>
      <w:bookmarkEnd w:id="27"/>
    </w:p>
    <w:p w14:paraId="215AB569" w14:textId="47108047" w:rsidR="0098368B" w:rsidRPr="003E7B77" w:rsidRDefault="0098368B" w:rsidP="0098368B">
      <w:bookmarkStart w:id="28" w:name="_Toc143267732"/>
      <w:r w:rsidRPr="003E7B77">
        <w:rPr>
          <w:rStyle w:val="Heading3Char"/>
        </w:rPr>
        <w:t>2.1.1</w:t>
      </w:r>
      <w:bookmarkEnd w:id="28"/>
      <w:r w:rsidRPr="003E7B77">
        <w:t xml:space="preserve"> This OMP has been completed to identify where the likely risks are in relation to surrounding land uses. This assessment has been used to inform Section 5.0 of this OMP </w:t>
      </w:r>
      <w:proofErr w:type="gramStart"/>
      <w:r w:rsidRPr="003E7B77">
        <w:t>with regard to</w:t>
      </w:r>
      <w:proofErr w:type="gramEnd"/>
      <w:r w:rsidRPr="003E7B77">
        <w:t xml:space="preserve"> specific odour monitoring procedures.</w:t>
      </w:r>
    </w:p>
    <w:p w14:paraId="2921F9C1" w14:textId="2B051761" w:rsidR="0098368B" w:rsidRPr="003E7B77" w:rsidRDefault="0098368B" w:rsidP="0098368B">
      <w:pPr>
        <w:pStyle w:val="Heading2"/>
      </w:pPr>
      <w:bookmarkStart w:id="29" w:name="_Toc143267733"/>
      <w:r w:rsidRPr="003E7B77">
        <w:t>2.2 Odour Intensity</w:t>
      </w:r>
      <w:bookmarkEnd w:id="29"/>
    </w:p>
    <w:p w14:paraId="137FE04B" w14:textId="33C37890" w:rsidR="0098368B" w:rsidRPr="003E7B77" w:rsidRDefault="0098368B" w:rsidP="0098368B">
      <w:bookmarkStart w:id="30" w:name="_Toc143267734"/>
      <w:r w:rsidRPr="003E7B77">
        <w:rPr>
          <w:rStyle w:val="Heading3Char"/>
        </w:rPr>
        <w:t>2.2.1</w:t>
      </w:r>
      <w:bookmarkEnd w:id="30"/>
      <w:r w:rsidRPr="003E7B77">
        <w:t xml:space="preserve"> The table below highlights the intensity of the odour and provides a description by which to measure the intensity:</w:t>
      </w:r>
    </w:p>
    <w:p w14:paraId="4ECA12D2" w14:textId="2E2E14F4" w:rsidR="0098368B" w:rsidRPr="003E7B77" w:rsidRDefault="0098368B" w:rsidP="0098368B">
      <w:pPr>
        <w:jc w:val="center"/>
        <w:rPr>
          <w:color w:val="4472C4" w:themeColor="accent1"/>
        </w:rPr>
      </w:pPr>
      <w:r w:rsidRPr="003E7B77">
        <w:rPr>
          <w:b/>
          <w:bCs/>
          <w:color w:val="4472C4" w:themeColor="accent1"/>
        </w:rPr>
        <w:t xml:space="preserve">Table 2.1 </w:t>
      </w:r>
      <w:r w:rsidRPr="003E7B77">
        <w:rPr>
          <w:color w:val="4472C4" w:themeColor="accent1"/>
        </w:rPr>
        <w:t>– Odour Intensity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6238"/>
      </w:tblGrid>
      <w:tr w:rsidR="0098368B" w:rsidRPr="003E7B77" w14:paraId="7D385D01" w14:textId="77777777" w:rsidTr="0098368B">
        <w:trPr>
          <w:trHeight w:val="412"/>
          <w:jc w:val="center"/>
        </w:trPr>
        <w:tc>
          <w:tcPr>
            <w:tcW w:w="2693" w:type="dxa"/>
            <w:shd w:val="clear" w:color="auto" w:fill="B4C6E7" w:themeFill="accent1" w:themeFillTint="66"/>
          </w:tcPr>
          <w:p w14:paraId="791D7491" w14:textId="77777777" w:rsidR="0098368B" w:rsidRPr="003E7B77" w:rsidRDefault="0098368B" w:rsidP="000272FF">
            <w:pPr>
              <w:pStyle w:val="TableParagraph"/>
              <w:spacing w:line="292" w:lineRule="exact"/>
              <w:ind w:left="105"/>
              <w:rPr>
                <w:b/>
                <w:szCs w:val="20"/>
                <w:lang w:val="en-GB"/>
              </w:rPr>
            </w:pPr>
            <w:r w:rsidRPr="003E7B77">
              <w:rPr>
                <w:b/>
                <w:szCs w:val="20"/>
                <w:lang w:val="en-GB"/>
              </w:rPr>
              <w:t xml:space="preserve">Odour </w:t>
            </w:r>
            <w:r w:rsidRPr="003E7B77">
              <w:rPr>
                <w:b/>
                <w:spacing w:val="-2"/>
                <w:szCs w:val="20"/>
                <w:lang w:val="en-GB"/>
              </w:rPr>
              <w:t>Intensity</w:t>
            </w:r>
          </w:p>
        </w:tc>
        <w:tc>
          <w:tcPr>
            <w:tcW w:w="6238" w:type="dxa"/>
            <w:shd w:val="clear" w:color="auto" w:fill="B4C6E7" w:themeFill="accent1" w:themeFillTint="66"/>
          </w:tcPr>
          <w:p w14:paraId="7A0DC480" w14:textId="77777777" w:rsidR="0098368B" w:rsidRPr="003E7B77" w:rsidRDefault="0098368B" w:rsidP="000272FF">
            <w:pPr>
              <w:pStyle w:val="TableParagraph"/>
              <w:spacing w:line="292" w:lineRule="exact"/>
              <w:ind w:left="107"/>
              <w:rPr>
                <w:b/>
                <w:szCs w:val="20"/>
                <w:lang w:val="en-GB"/>
              </w:rPr>
            </w:pPr>
            <w:r w:rsidRPr="003E7B77">
              <w:rPr>
                <w:b/>
                <w:spacing w:val="-2"/>
                <w:szCs w:val="20"/>
                <w:lang w:val="en-GB"/>
              </w:rPr>
              <w:t>Criteria</w:t>
            </w:r>
          </w:p>
        </w:tc>
      </w:tr>
      <w:tr w:rsidR="0098368B" w:rsidRPr="003E7B77" w14:paraId="1361438B" w14:textId="77777777" w:rsidTr="0098368B">
        <w:trPr>
          <w:trHeight w:val="294"/>
          <w:jc w:val="center"/>
        </w:trPr>
        <w:tc>
          <w:tcPr>
            <w:tcW w:w="2693" w:type="dxa"/>
          </w:tcPr>
          <w:p w14:paraId="7654EEF7" w14:textId="77777777" w:rsidR="0098368B" w:rsidRPr="003E7B77" w:rsidRDefault="0098368B" w:rsidP="000272FF">
            <w:pPr>
              <w:pStyle w:val="TableParagraph"/>
              <w:spacing w:line="275" w:lineRule="exact"/>
              <w:ind w:left="105"/>
              <w:rPr>
                <w:szCs w:val="20"/>
                <w:lang w:val="en-GB"/>
              </w:rPr>
            </w:pPr>
            <w:r w:rsidRPr="003E7B77">
              <w:rPr>
                <w:spacing w:val="-2"/>
                <w:szCs w:val="20"/>
                <w:lang w:val="en-GB"/>
              </w:rPr>
              <w:t>Negligible</w:t>
            </w:r>
          </w:p>
        </w:tc>
        <w:tc>
          <w:tcPr>
            <w:tcW w:w="6238" w:type="dxa"/>
          </w:tcPr>
          <w:p w14:paraId="33606075" w14:textId="77777777" w:rsidR="0098368B" w:rsidRPr="003E7B77" w:rsidRDefault="0098368B" w:rsidP="000272FF">
            <w:pPr>
              <w:pStyle w:val="TableParagraph"/>
              <w:spacing w:line="275" w:lineRule="exact"/>
              <w:ind w:left="107"/>
              <w:rPr>
                <w:szCs w:val="20"/>
                <w:lang w:val="en-GB"/>
              </w:rPr>
            </w:pPr>
            <w:r w:rsidRPr="003E7B77">
              <w:rPr>
                <w:szCs w:val="20"/>
                <w:lang w:val="en-GB"/>
              </w:rPr>
              <w:t>No</w:t>
            </w:r>
            <w:r w:rsidRPr="003E7B77">
              <w:rPr>
                <w:spacing w:val="-4"/>
                <w:szCs w:val="20"/>
                <w:lang w:val="en-GB"/>
              </w:rPr>
              <w:t xml:space="preserve"> </w:t>
            </w:r>
            <w:r w:rsidRPr="003E7B77">
              <w:rPr>
                <w:szCs w:val="20"/>
                <w:lang w:val="en-GB"/>
              </w:rPr>
              <w:t xml:space="preserve">detectable </w:t>
            </w:r>
            <w:r w:rsidRPr="003E7B77">
              <w:rPr>
                <w:spacing w:val="-4"/>
                <w:szCs w:val="20"/>
                <w:lang w:val="en-GB"/>
              </w:rPr>
              <w:t>odour</w:t>
            </w:r>
          </w:p>
        </w:tc>
      </w:tr>
      <w:tr w:rsidR="0098368B" w:rsidRPr="003E7B77" w14:paraId="36354A90" w14:textId="77777777" w:rsidTr="0098368B">
        <w:trPr>
          <w:trHeight w:val="292"/>
          <w:jc w:val="center"/>
        </w:trPr>
        <w:tc>
          <w:tcPr>
            <w:tcW w:w="2693" w:type="dxa"/>
          </w:tcPr>
          <w:p w14:paraId="1568F993" w14:textId="77777777" w:rsidR="0098368B" w:rsidRPr="003E7B77" w:rsidRDefault="0098368B" w:rsidP="000272FF">
            <w:pPr>
              <w:pStyle w:val="TableParagraph"/>
              <w:spacing w:line="272" w:lineRule="exact"/>
              <w:ind w:left="105"/>
              <w:rPr>
                <w:szCs w:val="20"/>
                <w:lang w:val="en-GB"/>
              </w:rPr>
            </w:pPr>
            <w:r w:rsidRPr="003E7B77">
              <w:rPr>
                <w:spacing w:val="-5"/>
                <w:szCs w:val="20"/>
                <w:lang w:val="en-GB"/>
              </w:rPr>
              <w:t>Low</w:t>
            </w:r>
          </w:p>
        </w:tc>
        <w:tc>
          <w:tcPr>
            <w:tcW w:w="6238" w:type="dxa"/>
          </w:tcPr>
          <w:p w14:paraId="773B3A37" w14:textId="77777777" w:rsidR="0098368B" w:rsidRPr="003E7B77" w:rsidRDefault="0098368B" w:rsidP="000272FF">
            <w:pPr>
              <w:pStyle w:val="TableParagraph"/>
              <w:spacing w:line="272" w:lineRule="exact"/>
              <w:ind w:left="107"/>
              <w:rPr>
                <w:szCs w:val="20"/>
                <w:lang w:val="en-GB"/>
              </w:rPr>
            </w:pPr>
            <w:r w:rsidRPr="003E7B77">
              <w:rPr>
                <w:szCs w:val="20"/>
                <w:lang w:val="en-GB"/>
              </w:rPr>
              <w:t>Faint</w:t>
            </w:r>
            <w:r w:rsidRPr="003E7B77">
              <w:rPr>
                <w:spacing w:val="-1"/>
                <w:szCs w:val="20"/>
                <w:lang w:val="en-GB"/>
              </w:rPr>
              <w:t xml:space="preserve"> </w:t>
            </w:r>
            <w:r w:rsidRPr="003E7B77">
              <w:rPr>
                <w:szCs w:val="20"/>
                <w:lang w:val="en-GB"/>
              </w:rPr>
              <w:t>odour</w:t>
            </w:r>
            <w:r w:rsidRPr="003E7B77">
              <w:rPr>
                <w:spacing w:val="-2"/>
                <w:szCs w:val="20"/>
                <w:lang w:val="en-GB"/>
              </w:rPr>
              <w:t xml:space="preserve"> </w:t>
            </w:r>
            <w:r w:rsidRPr="003E7B77">
              <w:rPr>
                <w:szCs w:val="20"/>
                <w:lang w:val="en-GB"/>
              </w:rPr>
              <w:t>(barely</w:t>
            </w:r>
            <w:r w:rsidRPr="003E7B77">
              <w:rPr>
                <w:spacing w:val="-3"/>
                <w:szCs w:val="20"/>
                <w:lang w:val="en-GB"/>
              </w:rPr>
              <w:t xml:space="preserve"> </w:t>
            </w:r>
            <w:r w:rsidRPr="003E7B77">
              <w:rPr>
                <w:spacing w:val="-2"/>
                <w:szCs w:val="20"/>
                <w:lang w:val="en-GB"/>
              </w:rPr>
              <w:t>detectable)</w:t>
            </w:r>
          </w:p>
        </w:tc>
      </w:tr>
      <w:tr w:rsidR="0098368B" w:rsidRPr="003E7B77" w14:paraId="695E9564" w14:textId="77777777" w:rsidTr="0098368B">
        <w:trPr>
          <w:trHeight w:val="585"/>
          <w:jc w:val="center"/>
        </w:trPr>
        <w:tc>
          <w:tcPr>
            <w:tcW w:w="2693" w:type="dxa"/>
          </w:tcPr>
          <w:p w14:paraId="357A5672" w14:textId="77777777" w:rsidR="0098368B" w:rsidRPr="003E7B77" w:rsidRDefault="0098368B" w:rsidP="000272FF">
            <w:pPr>
              <w:pStyle w:val="TableParagraph"/>
              <w:spacing w:line="292" w:lineRule="exact"/>
              <w:ind w:left="105"/>
              <w:rPr>
                <w:szCs w:val="20"/>
                <w:lang w:val="en-GB"/>
              </w:rPr>
            </w:pPr>
            <w:r w:rsidRPr="003E7B77">
              <w:rPr>
                <w:spacing w:val="-2"/>
                <w:szCs w:val="20"/>
                <w:lang w:val="en-GB"/>
              </w:rPr>
              <w:t>Moderate</w:t>
            </w:r>
          </w:p>
        </w:tc>
        <w:tc>
          <w:tcPr>
            <w:tcW w:w="6238" w:type="dxa"/>
          </w:tcPr>
          <w:p w14:paraId="31532EFA" w14:textId="77777777" w:rsidR="0098368B" w:rsidRPr="003E7B77" w:rsidRDefault="0098368B" w:rsidP="000272FF">
            <w:pPr>
              <w:pStyle w:val="TableParagraph"/>
              <w:spacing w:line="292" w:lineRule="exact"/>
              <w:ind w:left="107"/>
              <w:rPr>
                <w:szCs w:val="20"/>
                <w:lang w:val="en-GB"/>
              </w:rPr>
            </w:pPr>
            <w:r w:rsidRPr="003E7B77">
              <w:rPr>
                <w:szCs w:val="20"/>
                <w:lang w:val="en-GB"/>
              </w:rPr>
              <w:t>Moderate</w:t>
            </w:r>
            <w:r w:rsidRPr="003E7B77">
              <w:rPr>
                <w:spacing w:val="-3"/>
                <w:szCs w:val="20"/>
                <w:lang w:val="en-GB"/>
              </w:rPr>
              <w:t xml:space="preserve"> </w:t>
            </w:r>
            <w:r w:rsidRPr="003E7B77">
              <w:rPr>
                <w:szCs w:val="20"/>
                <w:lang w:val="en-GB"/>
              </w:rPr>
              <w:t>odour</w:t>
            </w:r>
            <w:r w:rsidRPr="003E7B77">
              <w:rPr>
                <w:spacing w:val="-3"/>
                <w:szCs w:val="20"/>
                <w:lang w:val="en-GB"/>
              </w:rPr>
              <w:t xml:space="preserve"> </w:t>
            </w:r>
            <w:r w:rsidRPr="003E7B77">
              <w:rPr>
                <w:szCs w:val="20"/>
                <w:lang w:val="en-GB"/>
              </w:rPr>
              <w:t>easily</w:t>
            </w:r>
            <w:r w:rsidRPr="003E7B77">
              <w:rPr>
                <w:spacing w:val="-4"/>
                <w:szCs w:val="20"/>
                <w:lang w:val="en-GB"/>
              </w:rPr>
              <w:t xml:space="preserve"> </w:t>
            </w:r>
            <w:r w:rsidRPr="003E7B77">
              <w:rPr>
                <w:szCs w:val="20"/>
                <w:lang w:val="en-GB"/>
              </w:rPr>
              <w:t>detected</w:t>
            </w:r>
            <w:r w:rsidRPr="003E7B77">
              <w:rPr>
                <w:spacing w:val="-3"/>
                <w:szCs w:val="20"/>
                <w:lang w:val="en-GB"/>
              </w:rPr>
              <w:t xml:space="preserve"> </w:t>
            </w:r>
            <w:r w:rsidRPr="003E7B77">
              <w:rPr>
                <w:szCs w:val="20"/>
                <w:lang w:val="en-GB"/>
              </w:rPr>
              <w:t xml:space="preserve">while walking, </w:t>
            </w:r>
            <w:r w:rsidRPr="003E7B77">
              <w:rPr>
                <w:spacing w:val="-2"/>
                <w:szCs w:val="20"/>
                <w:lang w:val="en-GB"/>
              </w:rPr>
              <w:t>possible</w:t>
            </w:r>
          </w:p>
          <w:p w14:paraId="5F3E054F" w14:textId="77777777" w:rsidR="0098368B" w:rsidRPr="003E7B77" w:rsidRDefault="0098368B" w:rsidP="000272FF">
            <w:pPr>
              <w:pStyle w:val="TableParagraph"/>
              <w:spacing w:line="273" w:lineRule="exact"/>
              <w:ind w:left="107"/>
              <w:rPr>
                <w:szCs w:val="20"/>
                <w:lang w:val="en-GB"/>
              </w:rPr>
            </w:pPr>
            <w:r w:rsidRPr="003E7B77">
              <w:rPr>
                <w:spacing w:val="-2"/>
                <w:szCs w:val="20"/>
                <w:lang w:val="en-GB"/>
              </w:rPr>
              <w:t>interference)</w:t>
            </w:r>
          </w:p>
        </w:tc>
      </w:tr>
      <w:tr w:rsidR="0098368B" w:rsidRPr="003E7B77" w14:paraId="60F6992D" w14:textId="77777777" w:rsidTr="0098368B">
        <w:trPr>
          <w:trHeight w:val="292"/>
          <w:jc w:val="center"/>
        </w:trPr>
        <w:tc>
          <w:tcPr>
            <w:tcW w:w="2693" w:type="dxa"/>
          </w:tcPr>
          <w:p w14:paraId="6C961A88" w14:textId="77777777" w:rsidR="0098368B" w:rsidRPr="003E7B77" w:rsidRDefault="0098368B" w:rsidP="000272FF">
            <w:pPr>
              <w:pStyle w:val="TableParagraph"/>
              <w:spacing w:line="272" w:lineRule="exact"/>
              <w:ind w:left="105"/>
              <w:rPr>
                <w:szCs w:val="20"/>
                <w:lang w:val="en-GB"/>
              </w:rPr>
            </w:pPr>
            <w:r w:rsidRPr="003E7B77">
              <w:rPr>
                <w:spacing w:val="-4"/>
                <w:szCs w:val="20"/>
                <w:lang w:val="en-GB"/>
              </w:rPr>
              <w:t>High</w:t>
            </w:r>
          </w:p>
        </w:tc>
        <w:tc>
          <w:tcPr>
            <w:tcW w:w="6238" w:type="dxa"/>
          </w:tcPr>
          <w:p w14:paraId="5584C140" w14:textId="77777777" w:rsidR="0098368B" w:rsidRPr="003E7B77" w:rsidRDefault="0098368B" w:rsidP="000272FF">
            <w:pPr>
              <w:pStyle w:val="TableParagraph"/>
              <w:spacing w:line="272" w:lineRule="exact"/>
              <w:ind w:left="107"/>
              <w:rPr>
                <w:szCs w:val="20"/>
                <w:lang w:val="en-GB"/>
              </w:rPr>
            </w:pPr>
            <w:r w:rsidRPr="003E7B77">
              <w:rPr>
                <w:szCs w:val="20"/>
                <w:lang w:val="en-GB"/>
              </w:rPr>
              <w:t>Strong</w:t>
            </w:r>
            <w:r w:rsidRPr="003E7B77">
              <w:rPr>
                <w:spacing w:val="-2"/>
                <w:szCs w:val="20"/>
                <w:lang w:val="en-GB"/>
              </w:rPr>
              <w:t xml:space="preserve"> </w:t>
            </w:r>
            <w:r w:rsidRPr="003E7B77">
              <w:rPr>
                <w:szCs w:val="20"/>
                <w:lang w:val="en-GB"/>
              </w:rPr>
              <w:t>odour</w:t>
            </w:r>
            <w:r w:rsidRPr="003E7B77">
              <w:rPr>
                <w:spacing w:val="-2"/>
                <w:szCs w:val="20"/>
                <w:lang w:val="en-GB"/>
              </w:rPr>
              <w:t xml:space="preserve"> </w:t>
            </w:r>
            <w:r w:rsidRPr="003E7B77">
              <w:rPr>
                <w:szCs w:val="20"/>
                <w:lang w:val="en-GB"/>
              </w:rPr>
              <w:t>(bearable,</w:t>
            </w:r>
            <w:r w:rsidRPr="003E7B77">
              <w:rPr>
                <w:spacing w:val="-4"/>
                <w:szCs w:val="20"/>
                <w:lang w:val="en-GB"/>
              </w:rPr>
              <w:t xml:space="preserve"> </w:t>
            </w:r>
            <w:r w:rsidRPr="003E7B77">
              <w:rPr>
                <w:szCs w:val="20"/>
                <w:lang w:val="en-GB"/>
              </w:rPr>
              <w:t xml:space="preserve">but </w:t>
            </w:r>
            <w:r w:rsidRPr="003E7B77">
              <w:rPr>
                <w:spacing w:val="-2"/>
                <w:szCs w:val="20"/>
                <w:lang w:val="en-GB"/>
              </w:rPr>
              <w:t>offensive)</w:t>
            </w:r>
          </w:p>
        </w:tc>
      </w:tr>
      <w:tr w:rsidR="0098368B" w:rsidRPr="003E7B77" w14:paraId="4828F2F5" w14:textId="77777777" w:rsidTr="0098368B">
        <w:trPr>
          <w:trHeight w:val="587"/>
          <w:jc w:val="center"/>
        </w:trPr>
        <w:tc>
          <w:tcPr>
            <w:tcW w:w="2693" w:type="dxa"/>
          </w:tcPr>
          <w:p w14:paraId="6F5F46E2" w14:textId="77777777" w:rsidR="0098368B" w:rsidRPr="003E7B77" w:rsidRDefault="0098368B" w:rsidP="000272FF">
            <w:pPr>
              <w:pStyle w:val="TableParagraph"/>
              <w:spacing w:line="292" w:lineRule="exact"/>
              <w:ind w:left="105"/>
              <w:rPr>
                <w:szCs w:val="20"/>
                <w:lang w:val="en-GB"/>
              </w:rPr>
            </w:pPr>
            <w:r w:rsidRPr="003E7B77">
              <w:rPr>
                <w:spacing w:val="-2"/>
                <w:szCs w:val="20"/>
                <w:lang w:val="en-GB"/>
              </w:rPr>
              <w:t>Severe</w:t>
            </w:r>
          </w:p>
        </w:tc>
        <w:tc>
          <w:tcPr>
            <w:tcW w:w="6238" w:type="dxa"/>
          </w:tcPr>
          <w:p w14:paraId="352F4FC0" w14:textId="77777777" w:rsidR="0098368B" w:rsidRPr="003E7B77" w:rsidRDefault="0098368B" w:rsidP="000272FF">
            <w:pPr>
              <w:pStyle w:val="TableParagraph"/>
              <w:spacing w:line="292" w:lineRule="exact"/>
              <w:ind w:left="107"/>
              <w:rPr>
                <w:szCs w:val="20"/>
                <w:lang w:val="en-GB"/>
              </w:rPr>
            </w:pPr>
            <w:r w:rsidRPr="003E7B77">
              <w:rPr>
                <w:szCs w:val="20"/>
                <w:lang w:val="en-GB"/>
              </w:rPr>
              <w:t>Very</w:t>
            </w:r>
            <w:r w:rsidRPr="003E7B77">
              <w:rPr>
                <w:spacing w:val="-4"/>
                <w:szCs w:val="20"/>
                <w:lang w:val="en-GB"/>
              </w:rPr>
              <w:t xml:space="preserve"> </w:t>
            </w:r>
            <w:r w:rsidRPr="003E7B77">
              <w:rPr>
                <w:szCs w:val="20"/>
                <w:lang w:val="en-GB"/>
              </w:rPr>
              <w:t>strong</w:t>
            </w:r>
            <w:r w:rsidRPr="003E7B77">
              <w:rPr>
                <w:spacing w:val="-4"/>
                <w:szCs w:val="20"/>
                <w:lang w:val="en-GB"/>
              </w:rPr>
              <w:t xml:space="preserve"> </w:t>
            </w:r>
            <w:r w:rsidRPr="003E7B77">
              <w:rPr>
                <w:szCs w:val="20"/>
                <w:lang w:val="en-GB"/>
              </w:rPr>
              <w:t>odour</w:t>
            </w:r>
            <w:r w:rsidRPr="003E7B77">
              <w:rPr>
                <w:spacing w:val="-1"/>
                <w:szCs w:val="20"/>
                <w:lang w:val="en-GB"/>
              </w:rPr>
              <w:t xml:space="preserve"> </w:t>
            </w:r>
            <w:r w:rsidRPr="003E7B77">
              <w:rPr>
                <w:szCs w:val="20"/>
                <w:lang w:val="en-GB"/>
              </w:rPr>
              <w:t>(this</w:t>
            </w:r>
            <w:r w:rsidRPr="003E7B77">
              <w:rPr>
                <w:spacing w:val="-1"/>
                <w:szCs w:val="20"/>
                <w:lang w:val="en-GB"/>
              </w:rPr>
              <w:t xml:space="preserve"> </w:t>
            </w:r>
            <w:r w:rsidRPr="003E7B77">
              <w:rPr>
                <w:szCs w:val="20"/>
                <w:lang w:val="en-GB"/>
              </w:rPr>
              <w:t>is</w:t>
            </w:r>
            <w:r w:rsidRPr="003E7B77">
              <w:rPr>
                <w:spacing w:val="-4"/>
                <w:szCs w:val="20"/>
                <w:lang w:val="en-GB"/>
              </w:rPr>
              <w:t xml:space="preserve"> </w:t>
            </w:r>
            <w:r w:rsidRPr="003E7B77">
              <w:rPr>
                <w:szCs w:val="20"/>
                <w:lang w:val="en-GB"/>
              </w:rPr>
              <w:t>when you</w:t>
            </w:r>
            <w:r w:rsidRPr="003E7B77">
              <w:rPr>
                <w:spacing w:val="1"/>
                <w:szCs w:val="20"/>
                <w:lang w:val="en-GB"/>
              </w:rPr>
              <w:t xml:space="preserve"> </w:t>
            </w:r>
            <w:r w:rsidRPr="003E7B77">
              <w:rPr>
                <w:szCs w:val="20"/>
                <w:lang w:val="en-GB"/>
              </w:rPr>
              <w:t>really</w:t>
            </w:r>
            <w:r w:rsidRPr="003E7B77">
              <w:rPr>
                <w:spacing w:val="-2"/>
                <w:szCs w:val="20"/>
                <w:lang w:val="en-GB"/>
              </w:rPr>
              <w:t xml:space="preserve"> </w:t>
            </w:r>
            <w:r w:rsidRPr="003E7B77">
              <w:rPr>
                <w:szCs w:val="20"/>
                <w:lang w:val="en-GB"/>
              </w:rPr>
              <w:t>wish you</w:t>
            </w:r>
            <w:r w:rsidRPr="003E7B77">
              <w:rPr>
                <w:spacing w:val="1"/>
                <w:szCs w:val="20"/>
                <w:lang w:val="en-GB"/>
              </w:rPr>
              <w:t xml:space="preserve"> </w:t>
            </w:r>
            <w:r w:rsidRPr="003E7B77">
              <w:rPr>
                <w:spacing w:val="-4"/>
                <w:szCs w:val="20"/>
                <w:lang w:val="en-GB"/>
              </w:rPr>
              <w:t>were</w:t>
            </w:r>
          </w:p>
          <w:p w14:paraId="73135822" w14:textId="77777777" w:rsidR="0098368B" w:rsidRPr="003E7B77" w:rsidRDefault="0098368B" w:rsidP="000272FF">
            <w:pPr>
              <w:pStyle w:val="TableParagraph"/>
              <w:spacing w:before="2" w:line="273" w:lineRule="exact"/>
              <w:ind w:left="107"/>
              <w:rPr>
                <w:szCs w:val="20"/>
                <w:lang w:val="en-GB"/>
              </w:rPr>
            </w:pPr>
            <w:r w:rsidRPr="003E7B77">
              <w:rPr>
                <w:szCs w:val="20"/>
                <w:lang w:val="en-GB"/>
              </w:rPr>
              <w:t>somewhere</w:t>
            </w:r>
            <w:r w:rsidRPr="003E7B77">
              <w:rPr>
                <w:spacing w:val="-3"/>
                <w:szCs w:val="20"/>
                <w:lang w:val="en-GB"/>
              </w:rPr>
              <w:t xml:space="preserve"> </w:t>
            </w:r>
            <w:r w:rsidRPr="003E7B77">
              <w:rPr>
                <w:spacing w:val="-2"/>
                <w:szCs w:val="20"/>
                <w:lang w:val="en-GB"/>
              </w:rPr>
              <w:t>else)</w:t>
            </w:r>
          </w:p>
        </w:tc>
      </w:tr>
    </w:tbl>
    <w:p w14:paraId="04253D58" w14:textId="77777777" w:rsidR="0098368B" w:rsidRPr="003E7B77" w:rsidRDefault="0098368B" w:rsidP="0098368B"/>
    <w:p w14:paraId="67167964" w14:textId="45886536" w:rsidR="0098368B" w:rsidRPr="003E7B77" w:rsidRDefault="0098368B" w:rsidP="0098368B">
      <w:pPr>
        <w:pStyle w:val="Heading2"/>
      </w:pPr>
      <w:bookmarkStart w:id="31" w:name="_Toc143267735"/>
      <w:r w:rsidRPr="003E7B77">
        <w:t>2.3 Receptor Sensitivity</w:t>
      </w:r>
      <w:bookmarkEnd w:id="31"/>
    </w:p>
    <w:p w14:paraId="2224D3F7" w14:textId="77777777" w:rsidR="0098368B" w:rsidRPr="003E7B77" w:rsidRDefault="0098368B" w:rsidP="0098368B">
      <w:pPr>
        <w:widowControl w:val="0"/>
        <w:tabs>
          <w:tab w:val="left" w:pos="1112"/>
        </w:tabs>
        <w:autoSpaceDE w:val="0"/>
        <w:autoSpaceDN w:val="0"/>
        <w:spacing w:before="52" w:after="0" w:line="360" w:lineRule="auto"/>
        <w:ind w:right="327"/>
      </w:pPr>
      <w:bookmarkStart w:id="32" w:name="_Toc143267736"/>
      <w:r w:rsidRPr="003E7B77">
        <w:rPr>
          <w:rStyle w:val="Heading3Char"/>
        </w:rPr>
        <w:t>2.3.1</w:t>
      </w:r>
      <w:bookmarkEnd w:id="32"/>
      <w:r w:rsidRPr="003E7B77">
        <w:rPr>
          <w:rStyle w:val="Heading3Char"/>
        </w:rPr>
        <w:t xml:space="preserve"> </w:t>
      </w:r>
      <w:r w:rsidRPr="003E7B77">
        <w:t>The</w:t>
      </w:r>
      <w:r w:rsidRPr="003E7B77">
        <w:rPr>
          <w:spacing w:val="40"/>
        </w:rPr>
        <w:t xml:space="preserve"> </w:t>
      </w:r>
      <w:r w:rsidRPr="003E7B77">
        <w:t>table</w:t>
      </w:r>
      <w:r w:rsidRPr="003E7B77">
        <w:rPr>
          <w:spacing w:val="40"/>
        </w:rPr>
        <w:t xml:space="preserve"> </w:t>
      </w:r>
      <w:r w:rsidRPr="003E7B77">
        <w:t>below</w:t>
      </w:r>
      <w:r w:rsidRPr="003E7B77">
        <w:rPr>
          <w:spacing w:val="40"/>
        </w:rPr>
        <w:t xml:space="preserve"> </w:t>
      </w:r>
      <w:r w:rsidRPr="003E7B77">
        <w:t>outlines</w:t>
      </w:r>
      <w:r w:rsidRPr="003E7B77">
        <w:rPr>
          <w:spacing w:val="40"/>
        </w:rPr>
        <w:t xml:space="preserve"> </w:t>
      </w:r>
      <w:r w:rsidRPr="003E7B77">
        <w:t>the</w:t>
      </w:r>
      <w:r w:rsidRPr="003E7B77">
        <w:rPr>
          <w:spacing w:val="40"/>
        </w:rPr>
        <w:t xml:space="preserve"> </w:t>
      </w:r>
      <w:r w:rsidRPr="003E7B77">
        <w:t>receptor</w:t>
      </w:r>
      <w:r w:rsidRPr="003E7B77">
        <w:rPr>
          <w:spacing w:val="40"/>
        </w:rPr>
        <w:t xml:space="preserve"> </w:t>
      </w:r>
      <w:r w:rsidRPr="003E7B77">
        <w:t>sensitivity</w:t>
      </w:r>
      <w:r w:rsidRPr="003E7B77">
        <w:rPr>
          <w:spacing w:val="40"/>
        </w:rPr>
        <w:t xml:space="preserve"> </w:t>
      </w:r>
      <w:r w:rsidRPr="003E7B77">
        <w:t>to</w:t>
      </w:r>
      <w:r w:rsidRPr="003E7B77">
        <w:rPr>
          <w:spacing w:val="40"/>
        </w:rPr>
        <w:t xml:space="preserve"> </w:t>
      </w:r>
      <w:r w:rsidRPr="003E7B77">
        <w:t>odour</w:t>
      </w:r>
      <w:r w:rsidRPr="003E7B77">
        <w:rPr>
          <w:spacing w:val="40"/>
        </w:rPr>
        <w:t xml:space="preserve"> </w:t>
      </w:r>
      <w:r w:rsidRPr="003E7B77">
        <w:t>which</w:t>
      </w:r>
      <w:r w:rsidRPr="003E7B77">
        <w:rPr>
          <w:spacing w:val="40"/>
        </w:rPr>
        <w:t xml:space="preserve"> </w:t>
      </w:r>
      <w:r w:rsidRPr="003E7B77">
        <w:t>will</w:t>
      </w:r>
      <w:r w:rsidRPr="003E7B77">
        <w:rPr>
          <w:spacing w:val="40"/>
        </w:rPr>
        <w:t xml:space="preserve"> </w:t>
      </w:r>
      <w:r w:rsidRPr="003E7B77">
        <w:t>be</w:t>
      </w:r>
      <w:r w:rsidRPr="003E7B77">
        <w:rPr>
          <w:spacing w:val="40"/>
        </w:rPr>
        <w:t xml:space="preserve"> </w:t>
      </w:r>
      <w:r w:rsidRPr="003E7B77">
        <w:t>used</w:t>
      </w:r>
      <w:r w:rsidRPr="003E7B77">
        <w:rPr>
          <w:spacing w:val="40"/>
        </w:rPr>
        <w:t xml:space="preserve"> </w:t>
      </w:r>
      <w:r w:rsidRPr="003E7B77">
        <w:t>when</w:t>
      </w:r>
      <w:r w:rsidRPr="003E7B77">
        <w:rPr>
          <w:spacing w:val="80"/>
        </w:rPr>
        <w:t xml:space="preserve"> </w:t>
      </w:r>
      <w:r w:rsidRPr="003E7B77">
        <w:t>determining nearby odour sensitive receptors:</w:t>
      </w:r>
    </w:p>
    <w:p w14:paraId="79E4774E" w14:textId="77777777" w:rsidR="0098368B" w:rsidRPr="003E7B77" w:rsidRDefault="0098368B" w:rsidP="0098368B">
      <w:pPr>
        <w:pStyle w:val="BodyText"/>
        <w:spacing w:before="7"/>
        <w:rPr>
          <w:sz w:val="22"/>
          <w:szCs w:val="22"/>
          <w:lang w:val="en-GB"/>
        </w:rPr>
      </w:pPr>
    </w:p>
    <w:p w14:paraId="445F36EF" w14:textId="456D1CCD" w:rsidR="0098368B" w:rsidRPr="003E7B77" w:rsidRDefault="0098368B" w:rsidP="00A45315">
      <w:pPr>
        <w:jc w:val="center"/>
        <w:rPr>
          <w:b/>
          <w:color w:val="4472C4" w:themeColor="accent1"/>
        </w:rPr>
      </w:pPr>
      <w:r w:rsidRPr="003E7B77">
        <w:rPr>
          <w:b/>
          <w:color w:val="4472C4" w:themeColor="accent1"/>
        </w:rPr>
        <w:t>Table</w:t>
      </w:r>
      <w:r w:rsidRPr="003E7B77">
        <w:rPr>
          <w:b/>
          <w:color w:val="4472C4" w:themeColor="accent1"/>
          <w:spacing w:val="-4"/>
        </w:rPr>
        <w:t xml:space="preserve"> </w:t>
      </w:r>
      <w:r w:rsidRPr="003E7B77">
        <w:rPr>
          <w:b/>
          <w:color w:val="4472C4" w:themeColor="accent1"/>
        </w:rPr>
        <w:t>2.2</w:t>
      </w:r>
      <w:r w:rsidRPr="003E7B77">
        <w:rPr>
          <w:b/>
          <w:color w:val="4472C4" w:themeColor="accent1"/>
          <w:spacing w:val="-5"/>
        </w:rPr>
        <w:t xml:space="preserve"> </w:t>
      </w:r>
      <w:r w:rsidRPr="003E7B77">
        <w:rPr>
          <w:b/>
          <w:color w:val="4472C4" w:themeColor="accent1"/>
        </w:rPr>
        <w:t>–</w:t>
      </w:r>
      <w:r w:rsidRPr="003E7B77">
        <w:rPr>
          <w:bCs/>
          <w:color w:val="4472C4" w:themeColor="accent1"/>
          <w:spacing w:val="-5"/>
        </w:rPr>
        <w:t xml:space="preserve"> </w:t>
      </w:r>
      <w:r w:rsidRPr="003E7B77">
        <w:rPr>
          <w:bCs/>
          <w:color w:val="4472C4" w:themeColor="accent1"/>
        </w:rPr>
        <w:t>Receptor</w:t>
      </w:r>
      <w:r w:rsidRPr="003E7B77">
        <w:rPr>
          <w:bCs/>
          <w:color w:val="4472C4" w:themeColor="accent1"/>
          <w:spacing w:val="-4"/>
        </w:rPr>
        <w:t xml:space="preserve"> </w:t>
      </w:r>
      <w:r w:rsidRPr="003E7B77">
        <w:rPr>
          <w:bCs/>
          <w:color w:val="4472C4" w:themeColor="accent1"/>
          <w:spacing w:val="-2"/>
        </w:rPr>
        <w:t>sensitivity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4"/>
        <w:gridCol w:w="5501"/>
      </w:tblGrid>
      <w:tr w:rsidR="0098368B" w:rsidRPr="003E7B77" w14:paraId="2919F5EF" w14:textId="77777777" w:rsidTr="0098368B">
        <w:trPr>
          <w:trHeight w:val="412"/>
          <w:jc w:val="center"/>
        </w:trPr>
        <w:tc>
          <w:tcPr>
            <w:tcW w:w="3084" w:type="dxa"/>
            <w:tcBorders>
              <w:bottom w:val="single" w:sz="6" w:space="0" w:color="000000"/>
              <w:right w:val="single" w:sz="6" w:space="0" w:color="000000"/>
            </w:tcBorders>
            <w:shd w:val="clear" w:color="auto" w:fill="B4C6E7" w:themeFill="accent1" w:themeFillTint="66"/>
          </w:tcPr>
          <w:p w14:paraId="13CB4E70" w14:textId="77777777" w:rsidR="0098368B" w:rsidRPr="003E7B77" w:rsidRDefault="0098368B" w:rsidP="000272FF">
            <w:pPr>
              <w:pStyle w:val="TableParagraph"/>
              <w:spacing w:line="292" w:lineRule="exact"/>
              <w:ind w:left="105"/>
              <w:rPr>
                <w:b/>
                <w:lang w:val="en-GB"/>
              </w:rPr>
            </w:pPr>
            <w:r w:rsidRPr="003E7B77">
              <w:rPr>
                <w:b/>
                <w:lang w:val="en-GB"/>
              </w:rPr>
              <w:t>Sensitivity</w:t>
            </w:r>
            <w:r w:rsidRPr="003E7B77">
              <w:rPr>
                <w:b/>
                <w:spacing w:val="-3"/>
                <w:lang w:val="en-GB"/>
              </w:rPr>
              <w:t xml:space="preserve"> </w:t>
            </w:r>
            <w:r w:rsidRPr="003E7B77">
              <w:rPr>
                <w:b/>
                <w:lang w:val="en-GB"/>
              </w:rPr>
              <w:t>of</w:t>
            </w:r>
            <w:r w:rsidRPr="003E7B77">
              <w:rPr>
                <w:b/>
                <w:spacing w:val="1"/>
                <w:lang w:val="en-GB"/>
              </w:rPr>
              <w:t xml:space="preserve"> </w:t>
            </w:r>
            <w:r w:rsidRPr="003E7B77">
              <w:rPr>
                <w:b/>
                <w:spacing w:val="-2"/>
                <w:lang w:val="en-GB"/>
              </w:rPr>
              <w:t>Receptor</w:t>
            </w:r>
          </w:p>
        </w:tc>
        <w:tc>
          <w:tcPr>
            <w:tcW w:w="5501" w:type="dxa"/>
            <w:tcBorders>
              <w:left w:val="single" w:sz="6" w:space="0" w:color="000000"/>
              <w:bottom w:val="single" w:sz="6" w:space="0" w:color="000000"/>
            </w:tcBorders>
            <w:shd w:val="clear" w:color="auto" w:fill="B4C6E7" w:themeFill="accent1" w:themeFillTint="66"/>
          </w:tcPr>
          <w:p w14:paraId="798CC978" w14:textId="77777777" w:rsidR="0098368B" w:rsidRPr="003E7B77" w:rsidRDefault="0098368B" w:rsidP="000272FF">
            <w:pPr>
              <w:pStyle w:val="TableParagraph"/>
              <w:spacing w:line="292" w:lineRule="exact"/>
              <w:ind w:left="105"/>
              <w:rPr>
                <w:b/>
                <w:lang w:val="en-GB"/>
              </w:rPr>
            </w:pPr>
            <w:r w:rsidRPr="003E7B77">
              <w:rPr>
                <w:b/>
                <w:spacing w:val="-2"/>
                <w:lang w:val="en-GB"/>
              </w:rPr>
              <w:t>Criteria</w:t>
            </w:r>
          </w:p>
        </w:tc>
      </w:tr>
      <w:tr w:rsidR="0098368B" w:rsidRPr="003E7B77" w14:paraId="2AC605F7" w14:textId="77777777" w:rsidTr="0098368B">
        <w:trPr>
          <w:trHeight w:val="294"/>
          <w:jc w:val="center"/>
        </w:trPr>
        <w:tc>
          <w:tcPr>
            <w:tcW w:w="3084" w:type="dxa"/>
            <w:tcBorders>
              <w:top w:val="single" w:sz="6" w:space="0" w:color="000000"/>
              <w:bottom w:val="single" w:sz="6" w:space="0" w:color="000000"/>
              <w:right w:val="single" w:sz="6" w:space="0" w:color="000000"/>
            </w:tcBorders>
          </w:tcPr>
          <w:p w14:paraId="63FC96AE" w14:textId="77777777" w:rsidR="0098368B" w:rsidRPr="003E7B77" w:rsidRDefault="0098368B" w:rsidP="000272FF">
            <w:pPr>
              <w:pStyle w:val="TableParagraph"/>
              <w:spacing w:line="275" w:lineRule="exact"/>
              <w:ind w:left="105"/>
              <w:rPr>
                <w:lang w:val="en-GB"/>
              </w:rPr>
            </w:pPr>
            <w:r w:rsidRPr="003E7B77">
              <w:rPr>
                <w:spacing w:val="-5"/>
                <w:lang w:val="en-GB"/>
              </w:rPr>
              <w:t>Low</w:t>
            </w:r>
          </w:p>
        </w:tc>
        <w:tc>
          <w:tcPr>
            <w:tcW w:w="5501" w:type="dxa"/>
            <w:tcBorders>
              <w:top w:val="single" w:sz="6" w:space="0" w:color="000000"/>
              <w:left w:val="single" w:sz="6" w:space="0" w:color="000000"/>
              <w:bottom w:val="single" w:sz="6" w:space="0" w:color="000000"/>
            </w:tcBorders>
          </w:tcPr>
          <w:p w14:paraId="6C2D8EA3" w14:textId="77777777" w:rsidR="0098368B" w:rsidRPr="003E7B77" w:rsidRDefault="0098368B" w:rsidP="000272FF">
            <w:pPr>
              <w:pStyle w:val="TableParagraph"/>
              <w:spacing w:line="275" w:lineRule="exact"/>
              <w:ind w:left="105"/>
              <w:rPr>
                <w:lang w:val="en-GB"/>
              </w:rPr>
            </w:pPr>
            <w:r w:rsidRPr="003E7B77">
              <w:rPr>
                <w:lang w:val="en-GB"/>
              </w:rPr>
              <w:t>Industrial</w:t>
            </w:r>
            <w:r w:rsidRPr="003E7B77">
              <w:rPr>
                <w:spacing w:val="-2"/>
                <w:lang w:val="en-GB"/>
              </w:rPr>
              <w:t xml:space="preserve"> workplaces</w:t>
            </w:r>
          </w:p>
        </w:tc>
      </w:tr>
      <w:tr w:rsidR="0098368B" w:rsidRPr="003E7B77" w14:paraId="1250F57A" w14:textId="77777777" w:rsidTr="0098368B">
        <w:trPr>
          <w:trHeight w:val="292"/>
          <w:jc w:val="center"/>
        </w:trPr>
        <w:tc>
          <w:tcPr>
            <w:tcW w:w="3084" w:type="dxa"/>
            <w:tcBorders>
              <w:top w:val="single" w:sz="6" w:space="0" w:color="000000"/>
              <w:bottom w:val="single" w:sz="6" w:space="0" w:color="000000"/>
              <w:right w:val="single" w:sz="6" w:space="0" w:color="000000"/>
            </w:tcBorders>
          </w:tcPr>
          <w:p w14:paraId="09DFAD39" w14:textId="77777777" w:rsidR="0098368B" w:rsidRPr="003E7B77" w:rsidRDefault="0098368B" w:rsidP="000272FF">
            <w:pPr>
              <w:pStyle w:val="TableParagraph"/>
              <w:spacing w:line="272" w:lineRule="exact"/>
              <w:ind w:left="105"/>
              <w:rPr>
                <w:lang w:val="en-GB"/>
              </w:rPr>
            </w:pPr>
            <w:r w:rsidRPr="003E7B77">
              <w:rPr>
                <w:spacing w:val="-2"/>
                <w:lang w:val="en-GB"/>
              </w:rPr>
              <w:t>Medium</w:t>
            </w:r>
          </w:p>
        </w:tc>
        <w:tc>
          <w:tcPr>
            <w:tcW w:w="5501" w:type="dxa"/>
            <w:tcBorders>
              <w:top w:val="single" w:sz="6" w:space="0" w:color="000000"/>
              <w:left w:val="single" w:sz="6" w:space="0" w:color="000000"/>
              <w:bottom w:val="single" w:sz="6" w:space="0" w:color="000000"/>
            </w:tcBorders>
          </w:tcPr>
          <w:p w14:paraId="65052B09" w14:textId="77777777" w:rsidR="0098368B" w:rsidRPr="003E7B77" w:rsidRDefault="0098368B" w:rsidP="000272FF">
            <w:pPr>
              <w:pStyle w:val="TableParagraph"/>
              <w:spacing w:line="272" w:lineRule="exact"/>
              <w:ind w:left="105"/>
              <w:rPr>
                <w:lang w:val="en-GB"/>
              </w:rPr>
            </w:pPr>
            <w:r w:rsidRPr="003E7B77">
              <w:rPr>
                <w:lang w:val="en-GB"/>
              </w:rPr>
              <w:t>Industrial</w:t>
            </w:r>
            <w:r w:rsidRPr="003E7B77">
              <w:rPr>
                <w:spacing w:val="-4"/>
                <w:lang w:val="en-GB"/>
              </w:rPr>
              <w:t xml:space="preserve"> </w:t>
            </w:r>
            <w:r w:rsidRPr="003E7B77">
              <w:rPr>
                <w:lang w:val="en-GB"/>
              </w:rPr>
              <w:t>workplaces</w:t>
            </w:r>
            <w:r w:rsidRPr="003E7B77">
              <w:rPr>
                <w:spacing w:val="-4"/>
                <w:lang w:val="en-GB"/>
              </w:rPr>
              <w:t xml:space="preserve"> </w:t>
            </w:r>
            <w:r w:rsidRPr="003E7B77">
              <w:rPr>
                <w:lang w:val="en-GB"/>
              </w:rPr>
              <w:t>/ Residential</w:t>
            </w:r>
            <w:r w:rsidRPr="003E7B77">
              <w:rPr>
                <w:spacing w:val="-4"/>
                <w:lang w:val="en-GB"/>
              </w:rPr>
              <w:t xml:space="preserve"> </w:t>
            </w:r>
            <w:r w:rsidRPr="003E7B77">
              <w:rPr>
                <w:lang w:val="en-GB"/>
              </w:rPr>
              <w:t xml:space="preserve">&gt;250 </w:t>
            </w:r>
            <w:r w:rsidRPr="003E7B77">
              <w:rPr>
                <w:spacing w:val="-10"/>
                <w:lang w:val="en-GB"/>
              </w:rPr>
              <w:t>m</w:t>
            </w:r>
          </w:p>
        </w:tc>
      </w:tr>
      <w:tr w:rsidR="0098368B" w:rsidRPr="003E7B77" w14:paraId="67AF15DA" w14:textId="77777777" w:rsidTr="0098368B">
        <w:trPr>
          <w:trHeight w:val="292"/>
          <w:jc w:val="center"/>
        </w:trPr>
        <w:tc>
          <w:tcPr>
            <w:tcW w:w="3084" w:type="dxa"/>
            <w:tcBorders>
              <w:top w:val="single" w:sz="6" w:space="0" w:color="000000"/>
              <w:right w:val="single" w:sz="6" w:space="0" w:color="000000"/>
            </w:tcBorders>
          </w:tcPr>
          <w:p w14:paraId="46E610CD" w14:textId="77777777" w:rsidR="0098368B" w:rsidRPr="003E7B77" w:rsidRDefault="0098368B" w:rsidP="000272FF">
            <w:pPr>
              <w:pStyle w:val="TableParagraph"/>
              <w:spacing w:line="272" w:lineRule="exact"/>
              <w:ind w:left="105"/>
              <w:rPr>
                <w:lang w:val="en-GB"/>
              </w:rPr>
            </w:pPr>
            <w:r w:rsidRPr="003E7B77">
              <w:rPr>
                <w:spacing w:val="-4"/>
                <w:lang w:val="en-GB"/>
              </w:rPr>
              <w:t>High</w:t>
            </w:r>
          </w:p>
        </w:tc>
        <w:tc>
          <w:tcPr>
            <w:tcW w:w="5501" w:type="dxa"/>
            <w:tcBorders>
              <w:top w:val="single" w:sz="6" w:space="0" w:color="000000"/>
              <w:left w:val="single" w:sz="6" w:space="0" w:color="000000"/>
            </w:tcBorders>
          </w:tcPr>
          <w:p w14:paraId="031F6D41" w14:textId="77777777" w:rsidR="0098368B" w:rsidRPr="003E7B77" w:rsidRDefault="0098368B" w:rsidP="000272FF">
            <w:pPr>
              <w:pStyle w:val="TableParagraph"/>
              <w:spacing w:line="272" w:lineRule="exact"/>
              <w:ind w:left="105"/>
              <w:rPr>
                <w:lang w:val="en-GB"/>
              </w:rPr>
            </w:pPr>
            <w:r w:rsidRPr="003E7B77">
              <w:rPr>
                <w:lang w:val="en-GB"/>
              </w:rPr>
              <w:t>Residential</w:t>
            </w:r>
            <w:r w:rsidRPr="003E7B77">
              <w:rPr>
                <w:spacing w:val="-4"/>
                <w:lang w:val="en-GB"/>
              </w:rPr>
              <w:t xml:space="preserve"> </w:t>
            </w:r>
            <w:r w:rsidRPr="003E7B77">
              <w:rPr>
                <w:lang w:val="en-GB"/>
              </w:rPr>
              <w:t>areas</w:t>
            </w:r>
            <w:r w:rsidRPr="003E7B77">
              <w:rPr>
                <w:spacing w:val="-2"/>
                <w:lang w:val="en-GB"/>
              </w:rPr>
              <w:t xml:space="preserve"> </w:t>
            </w:r>
            <w:r w:rsidRPr="003E7B77">
              <w:rPr>
                <w:spacing w:val="-4"/>
                <w:lang w:val="en-GB"/>
              </w:rPr>
              <w:t>&lt;200m</w:t>
            </w:r>
          </w:p>
        </w:tc>
      </w:tr>
    </w:tbl>
    <w:p w14:paraId="32F75660" w14:textId="42E631BA" w:rsidR="0098368B" w:rsidRPr="003E7B77" w:rsidRDefault="0098368B" w:rsidP="0098368B"/>
    <w:p w14:paraId="0C50E6EC" w14:textId="0D7ED575" w:rsidR="0098368B" w:rsidRPr="003E7B77" w:rsidRDefault="0098368B" w:rsidP="0098368B">
      <w:pPr>
        <w:pStyle w:val="Heading2"/>
      </w:pPr>
      <w:bookmarkStart w:id="33" w:name="_Toc143267737"/>
      <w:r w:rsidRPr="003E7B77">
        <w:t>2.4 Sensitive Receptor Locations</w:t>
      </w:r>
      <w:bookmarkEnd w:id="33"/>
    </w:p>
    <w:p w14:paraId="58E596EB" w14:textId="34FB653A" w:rsidR="0098368B" w:rsidRPr="003E7B77" w:rsidRDefault="0098368B" w:rsidP="0098368B">
      <w:bookmarkStart w:id="34" w:name="_Toc143267738"/>
      <w:r w:rsidRPr="003E7B77">
        <w:rPr>
          <w:rStyle w:val="Heading3Char"/>
        </w:rPr>
        <w:t>2.4.1</w:t>
      </w:r>
      <w:bookmarkEnd w:id="34"/>
      <w:r w:rsidRPr="003E7B77">
        <w:rPr>
          <w:rStyle w:val="Heading3Char"/>
        </w:rPr>
        <w:t xml:space="preserve"> </w:t>
      </w:r>
      <w:r w:rsidRPr="003E7B77">
        <w:t xml:space="preserve">The sensitive receptors in proximity to the site are shown on </w:t>
      </w:r>
      <w:r w:rsidR="009F2078" w:rsidRPr="003E7B77">
        <w:t>the sensitive receptor plan.</w:t>
      </w:r>
      <w:r w:rsidRPr="003E7B77">
        <w:t xml:space="preserve"> The nearest residential receptors are situated on </w:t>
      </w:r>
      <w:r w:rsidR="008F601D" w:rsidRPr="003E7B77">
        <w:t>Headley Road</w:t>
      </w:r>
      <w:r w:rsidRPr="003E7B77">
        <w:t xml:space="preserve"> which is approximately </w:t>
      </w:r>
      <w:r w:rsidR="008F601D" w:rsidRPr="003E7B77">
        <w:t>105</w:t>
      </w:r>
      <w:r w:rsidRPr="003E7B77">
        <w:t>m north of the site.</w:t>
      </w:r>
    </w:p>
    <w:p w14:paraId="0F556CBC" w14:textId="22FAD554" w:rsidR="0098368B" w:rsidRPr="003E7B77" w:rsidRDefault="0098368B" w:rsidP="0098368B">
      <w:pPr>
        <w:pStyle w:val="Heading2"/>
      </w:pPr>
      <w:bookmarkStart w:id="35" w:name="_Toc143267739"/>
      <w:r w:rsidRPr="003E7B77">
        <w:t>2.5 List of receptors</w:t>
      </w:r>
      <w:bookmarkEnd w:id="35"/>
    </w:p>
    <w:p w14:paraId="3ABFD786" w14:textId="1C7171FE" w:rsidR="0098368B" w:rsidRPr="003E7B77" w:rsidRDefault="0098368B" w:rsidP="0098368B">
      <w:bookmarkStart w:id="36" w:name="_Toc143267740"/>
      <w:r w:rsidRPr="003E7B77">
        <w:rPr>
          <w:rStyle w:val="Heading3Char"/>
        </w:rPr>
        <w:t>2.5.1</w:t>
      </w:r>
      <w:bookmarkEnd w:id="36"/>
      <w:r w:rsidRPr="003E7B77">
        <w:t xml:space="preserve"> The receptors listed from the SRP are also shown in the table below with approximate distances to these properties.</w:t>
      </w:r>
    </w:p>
    <w:p w14:paraId="182AE1D7" w14:textId="6CBBF583" w:rsidR="0098368B" w:rsidRPr="003E7B77" w:rsidRDefault="0098368B" w:rsidP="0098368B">
      <w:pPr>
        <w:jc w:val="center"/>
        <w:rPr>
          <w:color w:val="4472C4" w:themeColor="accent1"/>
        </w:rPr>
      </w:pPr>
      <w:r w:rsidRPr="003E7B77">
        <w:rPr>
          <w:b/>
          <w:bCs/>
          <w:color w:val="4472C4" w:themeColor="accent1"/>
        </w:rPr>
        <w:t xml:space="preserve">Table 2.3 </w:t>
      </w:r>
      <w:r w:rsidRPr="003E7B77">
        <w:rPr>
          <w:color w:val="4472C4" w:themeColor="accent1"/>
        </w:rPr>
        <w:t>– Distances to Selected, Representative Sensitive Locations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1"/>
        <w:gridCol w:w="4423"/>
        <w:gridCol w:w="2553"/>
      </w:tblGrid>
      <w:tr w:rsidR="0098368B" w:rsidRPr="003E7B77" w14:paraId="3F0E7FF5" w14:textId="77777777" w:rsidTr="0098368B">
        <w:trPr>
          <w:trHeight w:val="705"/>
          <w:jc w:val="center"/>
        </w:trPr>
        <w:tc>
          <w:tcPr>
            <w:tcW w:w="1841" w:type="dxa"/>
            <w:shd w:val="clear" w:color="auto" w:fill="B4C6E7" w:themeFill="accent1" w:themeFillTint="66"/>
          </w:tcPr>
          <w:p w14:paraId="7720E512" w14:textId="77777777" w:rsidR="0098368B" w:rsidRPr="003E7B77" w:rsidRDefault="0098368B" w:rsidP="000272FF">
            <w:pPr>
              <w:pStyle w:val="TableParagraph"/>
              <w:spacing w:before="145"/>
              <w:ind w:left="105"/>
              <w:rPr>
                <w:b/>
                <w:lang w:val="en-GB"/>
              </w:rPr>
            </w:pPr>
            <w:r w:rsidRPr="003E7B77">
              <w:rPr>
                <w:b/>
                <w:spacing w:val="-2"/>
                <w:lang w:val="en-GB"/>
              </w:rPr>
              <w:t>Boundary</w:t>
            </w:r>
          </w:p>
        </w:tc>
        <w:tc>
          <w:tcPr>
            <w:tcW w:w="4423" w:type="dxa"/>
            <w:shd w:val="clear" w:color="auto" w:fill="B4C6E7" w:themeFill="accent1" w:themeFillTint="66"/>
          </w:tcPr>
          <w:p w14:paraId="4400CE63" w14:textId="77777777" w:rsidR="0098368B" w:rsidRPr="003E7B77" w:rsidRDefault="0098368B" w:rsidP="000272FF">
            <w:pPr>
              <w:pStyle w:val="TableParagraph"/>
              <w:spacing w:before="145"/>
              <w:ind w:left="107"/>
              <w:rPr>
                <w:b/>
                <w:lang w:val="en-GB"/>
              </w:rPr>
            </w:pPr>
            <w:r w:rsidRPr="003E7B77">
              <w:rPr>
                <w:b/>
                <w:spacing w:val="-2"/>
                <w:lang w:val="en-GB"/>
              </w:rPr>
              <w:t>Receptor</w:t>
            </w:r>
          </w:p>
        </w:tc>
        <w:tc>
          <w:tcPr>
            <w:tcW w:w="2553" w:type="dxa"/>
            <w:shd w:val="clear" w:color="auto" w:fill="B4C6E7" w:themeFill="accent1" w:themeFillTint="66"/>
          </w:tcPr>
          <w:p w14:paraId="6DFA86B3" w14:textId="77777777" w:rsidR="0098368B" w:rsidRPr="003E7B77" w:rsidRDefault="0098368B" w:rsidP="000272FF">
            <w:pPr>
              <w:pStyle w:val="TableParagraph"/>
              <w:ind w:left="107"/>
              <w:rPr>
                <w:b/>
                <w:lang w:val="en-GB"/>
              </w:rPr>
            </w:pPr>
            <w:r w:rsidRPr="003E7B77">
              <w:rPr>
                <w:b/>
                <w:lang w:val="en-GB"/>
              </w:rPr>
              <w:t>Approximate distance from</w:t>
            </w:r>
            <w:r w:rsidRPr="003E7B77">
              <w:rPr>
                <w:b/>
                <w:spacing w:val="-10"/>
                <w:lang w:val="en-GB"/>
              </w:rPr>
              <w:t xml:space="preserve"> </w:t>
            </w:r>
            <w:r w:rsidRPr="003E7B77">
              <w:rPr>
                <w:b/>
                <w:lang w:val="en-GB"/>
              </w:rPr>
              <w:t>centre</w:t>
            </w:r>
            <w:r w:rsidRPr="003E7B77">
              <w:rPr>
                <w:b/>
                <w:spacing w:val="-10"/>
                <w:lang w:val="en-GB"/>
              </w:rPr>
              <w:t xml:space="preserve"> </w:t>
            </w:r>
            <w:r w:rsidRPr="003E7B77">
              <w:rPr>
                <w:b/>
                <w:lang w:val="en-GB"/>
              </w:rPr>
              <w:t>of</w:t>
            </w:r>
            <w:r w:rsidRPr="003E7B77">
              <w:rPr>
                <w:b/>
                <w:spacing w:val="-9"/>
                <w:lang w:val="en-GB"/>
              </w:rPr>
              <w:t xml:space="preserve"> </w:t>
            </w:r>
            <w:r w:rsidRPr="003E7B77">
              <w:rPr>
                <w:b/>
                <w:lang w:val="en-GB"/>
              </w:rPr>
              <w:t>site</w:t>
            </w:r>
            <w:r w:rsidRPr="003E7B77">
              <w:rPr>
                <w:b/>
                <w:spacing w:val="-10"/>
                <w:lang w:val="en-GB"/>
              </w:rPr>
              <w:t xml:space="preserve"> </w:t>
            </w:r>
            <w:r w:rsidRPr="003E7B77">
              <w:rPr>
                <w:b/>
                <w:lang w:val="en-GB"/>
              </w:rPr>
              <w:t>(m)</w:t>
            </w:r>
          </w:p>
        </w:tc>
      </w:tr>
      <w:tr w:rsidR="0098368B" w:rsidRPr="003E7B77" w14:paraId="5D6581C7" w14:textId="77777777" w:rsidTr="0098368B">
        <w:trPr>
          <w:trHeight w:val="486"/>
          <w:jc w:val="center"/>
        </w:trPr>
        <w:tc>
          <w:tcPr>
            <w:tcW w:w="1841" w:type="dxa"/>
          </w:tcPr>
          <w:p w14:paraId="744229F4" w14:textId="77777777" w:rsidR="0098368B" w:rsidRPr="003E7B77" w:rsidRDefault="0098368B" w:rsidP="000272FF">
            <w:pPr>
              <w:pStyle w:val="TableParagraph"/>
              <w:spacing w:before="1" w:line="243" w:lineRule="exact"/>
              <w:ind w:left="105"/>
              <w:rPr>
                <w:lang w:val="en-GB"/>
              </w:rPr>
            </w:pPr>
            <w:r w:rsidRPr="003E7B77">
              <w:rPr>
                <w:lang w:val="en-GB"/>
              </w:rPr>
              <w:t>North</w:t>
            </w:r>
            <w:r w:rsidRPr="003E7B77">
              <w:rPr>
                <w:spacing w:val="-2"/>
                <w:lang w:val="en-GB"/>
              </w:rPr>
              <w:t xml:space="preserve"> </w:t>
            </w:r>
            <w:r w:rsidRPr="003E7B77">
              <w:rPr>
                <w:lang w:val="en-GB"/>
              </w:rPr>
              <w:t>/</w:t>
            </w:r>
            <w:r w:rsidRPr="003E7B77">
              <w:rPr>
                <w:spacing w:val="-3"/>
                <w:lang w:val="en-GB"/>
              </w:rPr>
              <w:t xml:space="preserve"> </w:t>
            </w:r>
            <w:r w:rsidRPr="003E7B77">
              <w:rPr>
                <w:lang w:val="en-GB"/>
              </w:rPr>
              <w:t>East</w:t>
            </w:r>
            <w:r w:rsidRPr="003E7B77">
              <w:rPr>
                <w:spacing w:val="-3"/>
                <w:lang w:val="en-GB"/>
              </w:rPr>
              <w:t xml:space="preserve"> </w:t>
            </w:r>
            <w:r w:rsidRPr="003E7B77">
              <w:rPr>
                <w:lang w:val="en-GB"/>
              </w:rPr>
              <w:t>/</w:t>
            </w:r>
            <w:r w:rsidRPr="003E7B77">
              <w:rPr>
                <w:spacing w:val="-2"/>
                <w:lang w:val="en-GB"/>
              </w:rPr>
              <w:t xml:space="preserve"> South</w:t>
            </w:r>
          </w:p>
          <w:p w14:paraId="29505A32" w14:textId="77777777" w:rsidR="0098368B" w:rsidRPr="003E7B77" w:rsidRDefault="0098368B" w:rsidP="000272FF">
            <w:pPr>
              <w:pStyle w:val="TableParagraph"/>
              <w:spacing w:line="222" w:lineRule="exact"/>
              <w:ind w:left="105"/>
              <w:rPr>
                <w:lang w:val="en-GB"/>
              </w:rPr>
            </w:pPr>
            <w:r w:rsidRPr="003E7B77">
              <w:rPr>
                <w:lang w:val="en-GB"/>
              </w:rPr>
              <w:t>/</w:t>
            </w:r>
            <w:r w:rsidRPr="003E7B77">
              <w:rPr>
                <w:spacing w:val="-1"/>
                <w:lang w:val="en-GB"/>
              </w:rPr>
              <w:t xml:space="preserve"> </w:t>
            </w:r>
            <w:r w:rsidRPr="003E7B77">
              <w:rPr>
                <w:spacing w:val="-4"/>
                <w:lang w:val="en-GB"/>
              </w:rPr>
              <w:t>West</w:t>
            </w:r>
          </w:p>
        </w:tc>
        <w:tc>
          <w:tcPr>
            <w:tcW w:w="4423" w:type="dxa"/>
          </w:tcPr>
          <w:p w14:paraId="0AA10104" w14:textId="77777777" w:rsidR="0098368B" w:rsidRPr="003E7B77" w:rsidRDefault="0098368B" w:rsidP="000272FF">
            <w:pPr>
              <w:pStyle w:val="TableParagraph"/>
              <w:spacing w:before="1"/>
              <w:ind w:left="107"/>
              <w:rPr>
                <w:lang w:val="en-GB"/>
              </w:rPr>
            </w:pPr>
            <w:r w:rsidRPr="003E7B77">
              <w:rPr>
                <w:spacing w:val="-2"/>
                <w:lang w:val="en-GB"/>
              </w:rPr>
              <w:t>Residential</w:t>
            </w:r>
            <w:r w:rsidRPr="003E7B77">
              <w:rPr>
                <w:spacing w:val="9"/>
                <w:lang w:val="en-GB"/>
              </w:rPr>
              <w:t xml:space="preserve"> </w:t>
            </w:r>
            <w:r w:rsidRPr="003E7B77">
              <w:rPr>
                <w:spacing w:val="-2"/>
                <w:lang w:val="en-GB"/>
              </w:rPr>
              <w:t>Properties</w:t>
            </w:r>
          </w:p>
        </w:tc>
        <w:tc>
          <w:tcPr>
            <w:tcW w:w="2553" w:type="dxa"/>
          </w:tcPr>
          <w:p w14:paraId="5DB0A98E" w14:textId="35F9F690" w:rsidR="0098368B" w:rsidRPr="003E7B77" w:rsidRDefault="008B3049" w:rsidP="000272FF">
            <w:pPr>
              <w:pStyle w:val="TableParagraph"/>
              <w:spacing w:before="1"/>
              <w:ind w:left="107"/>
              <w:rPr>
                <w:lang w:val="en-GB"/>
              </w:rPr>
            </w:pPr>
            <w:r w:rsidRPr="003E7B77">
              <w:rPr>
                <w:lang w:val="en-GB"/>
              </w:rPr>
              <w:t xml:space="preserve">105 – 395 </w:t>
            </w:r>
          </w:p>
        </w:tc>
      </w:tr>
      <w:tr w:rsidR="0098368B" w:rsidRPr="003E7B77" w14:paraId="65633FB7" w14:textId="77777777" w:rsidTr="0098368B">
        <w:trPr>
          <w:trHeight w:val="489"/>
          <w:jc w:val="center"/>
        </w:trPr>
        <w:tc>
          <w:tcPr>
            <w:tcW w:w="1841" w:type="dxa"/>
          </w:tcPr>
          <w:p w14:paraId="1A309D4A" w14:textId="77777777" w:rsidR="0098368B" w:rsidRPr="003E7B77" w:rsidRDefault="0098368B" w:rsidP="000272FF">
            <w:pPr>
              <w:pStyle w:val="TableParagraph"/>
              <w:spacing w:before="1"/>
              <w:ind w:left="105"/>
              <w:rPr>
                <w:lang w:val="en-GB"/>
              </w:rPr>
            </w:pPr>
            <w:r w:rsidRPr="003E7B77">
              <w:rPr>
                <w:lang w:val="en-GB"/>
              </w:rPr>
              <w:t>North</w:t>
            </w:r>
            <w:r w:rsidRPr="003E7B77">
              <w:rPr>
                <w:spacing w:val="-2"/>
                <w:lang w:val="en-GB"/>
              </w:rPr>
              <w:t xml:space="preserve"> </w:t>
            </w:r>
            <w:r w:rsidRPr="003E7B77">
              <w:rPr>
                <w:lang w:val="en-GB"/>
              </w:rPr>
              <w:t>/</w:t>
            </w:r>
            <w:r w:rsidRPr="003E7B77">
              <w:rPr>
                <w:spacing w:val="-3"/>
                <w:lang w:val="en-GB"/>
              </w:rPr>
              <w:t xml:space="preserve"> </w:t>
            </w:r>
            <w:r w:rsidRPr="003E7B77">
              <w:rPr>
                <w:lang w:val="en-GB"/>
              </w:rPr>
              <w:t>East</w:t>
            </w:r>
            <w:r w:rsidRPr="003E7B77">
              <w:rPr>
                <w:spacing w:val="-3"/>
                <w:lang w:val="en-GB"/>
              </w:rPr>
              <w:t xml:space="preserve"> </w:t>
            </w:r>
            <w:r w:rsidRPr="003E7B77">
              <w:rPr>
                <w:lang w:val="en-GB"/>
              </w:rPr>
              <w:t>/</w:t>
            </w:r>
            <w:r w:rsidRPr="003E7B77">
              <w:rPr>
                <w:spacing w:val="-2"/>
                <w:lang w:val="en-GB"/>
              </w:rPr>
              <w:t xml:space="preserve"> South</w:t>
            </w:r>
          </w:p>
          <w:p w14:paraId="560EEC3C" w14:textId="77777777" w:rsidR="0098368B" w:rsidRPr="003E7B77" w:rsidRDefault="0098368B" w:rsidP="000272FF">
            <w:pPr>
              <w:pStyle w:val="TableParagraph"/>
              <w:spacing w:before="1" w:line="223" w:lineRule="exact"/>
              <w:ind w:left="105"/>
              <w:rPr>
                <w:lang w:val="en-GB"/>
              </w:rPr>
            </w:pPr>
            <w:r w:rsidRPr="003E7B77">
              <w:rPr>
                <w:lang w:val="en-GB"/>
              </w:rPr>
              <w:t>/</w:t>
            </w:r>
            <w:r w:rsidRPr="003E7B77">
              <w:rPr>
                <w:spacing w:val="-1"/>
                <w:lang w:val="en-GB"/>
              </w:rPr>
              <w:t xml:space="preserve"> </w:t>
            </w:r>
            <w:r w:rsidRPr="003E7B77">
              <w:rPr>
                <w:spacing w:val="-4"/>
                <w:lang w:val="en-GB"/>
              </w:rPr>
              <w:t>West</w:t>
            </w:r>
          </w:p>
        </w:tc>
        <w:tc>
          <w:tcPr>
            <w:tcW w:w="4423" w:type="dxa"/>
          </w:tcPr>
          <w:p w14:paraId="15899729" w14:textId="77777777" w:rsidR="0098368B" w:rsidRPr="003E7B77" w:rsidRDefault="0098368B" w:rsidP="000272FF">
            <w:pPr>
              <w:pStyle w:val="TableParagraph"/>
              <w:spacing w:before="1"/>
              <w:ind w:left="107"/>
              <w:rPr>
                <w:lang w:val="en-GB"/>
              </w:rPr>
            </w:pPr>
            <w:r w:rsidRPr="003E7B77">
              <w:rPr>
                <w:lang w:val="en-GB"/>
              </w:rPr>
              <w:t>Industrial</w:t>
            </w:r>
            <w:r w:rsidRPr="003E7B77">
              <w:rPr>
                <w:spacing w:val="-7"/>
                <w:lang w:val="en-GB"/>
              </w:rPr>
              <w:t xml:space="preserve"> </w:t>
            </w:r>
            <w:r w:rsidRPr="003E7B77">
              <w:rPr>
                <w:lang w:val="en-GB"/>
              </w:rPr>
              <w:t>/</w:t>
            </w:r>
            <w:r w:rsidRPr="003E7B77">
              <w:rPr>
                <w:spacing w:val="-6"/>
                <w:lang w:val="en-GB"/>
              </w:rPr>
              <w:t xml:space="preserve"> </w:t>
            </w:r>
            <w:r w:rsidRPr="003E7B77">
              <w:rPr>
                <w:lang w:val="en-GB"/>
              </w:rPr>
              <w:t>Commercial</w:t>
            </w:r>
            <w:r w:rsidRPr="003E7B77">
              <w:rPr>
                <w:spacing w:val="-6"/>
                <w:lang w:val="en-GB"/>
              </w:rPr>
              <w:t xml:space="preserve"> </w:t>
            </w:r>
            <w:r w:rsidRPr="003E7B77">
              <w:rPr>
                <w:lang w:val="en-GB"/>
              </w:rPr>
              <w:t>/</w:t>
            </w:r>
            <w:r w:rsidRPr="003E7B77">
              <w:rPr>
                <w:spacing w:val="-4"/>
                <w:lang w:val="en-GB"/>
              </w:rPr>
              <w:t xml:space="preserve"> </w:t>
            </w:r>
            <w:r w:rsidRPr="003E7B77">
              <w:rPr>
                <w:spacing w:val="-2"/>
                <w:lang w:val="en-GB"/>
              </w:rPr>
              <w:t>Agricultural</w:t>
            </w:r>
          </w:p>
        </w:tc>
        <w:tc>
          <w:tcPr>
            <w:tcW w:w="2553" w:type="dxa"/>
          </w:tcPr>
          <w:p w14:paraId="5A78BFCF" w14:textId="77777777" w:rsidR="0098368B" w:rsidRPr="003E7B77" w:rsidRDefault="0098368B" w:rsidP="000272FF">
            <w:pPr>
              <w:pStyle w:val="TableParagraph"/>
              <w:spacing w:before="1"/>
              <w:ind w:left="107"/>
              <w:rPr>
                <w:lang w:val="en-GB"/>
              </w:rPr>
            </w:pPr>
            <w:r w:rsidRPr="003E7B77">
              <w:rPr>
                <w:lang w:val="en-GB"/>
              </w:rPr>
              <w:t>0</w:t>
            </w:r>
            <w:r w:rsidRPr="003E7B77">
              <w:rPr>
                <w:spacing w:val="-3"/>
                <w:lang w:val="en-GB"/>
              </w:rPr>
              <w:t xml:space="preserve"> </w:t>
            </w:r>
            <w:r w:rsidRPr="003E7B77">
              <w:rPr>
                <w:lang w:val="en-GB"/>
              </w:rPr>
              <w:t>-</w:t>
            </w:r>
            <w:r w:rsidRPr="003E7B77">
              <w:rPr>
                <w:spacing w:val="-4"/>
                <w:lang w:val="en-GB"/>
              </w:rPr>
              <w:t>1000</w:t>
            </w:r>
          </w:p>
        </w:tc>
      </w:tr>
      <w:tr w:rsidR="0098368B" w:rsidRPr="003E7B77" w14:paraId="3EB52A6C" w14:textId="77777777" w:rsidTr="0098368B">
        <w:trPr>
          <w:trHeight w:val="244"/>
          <w:jc w:val="center"/>
        </w:trPr>
        <w:tc>
          <w:tcPr>
            <w:tcW w:w="1841" w:type="dxa"/>
          </w:tcPr>
          <w:p w14:paraId="2B902F51" w14:textId="77777777" w:rsidR="0098368B" w:rsidRPr="003E7B77" w:rsidRDefault="0098368B" w:rsidP="000272FF">
            <w:pPr>
              <w:pStyle w:val="TableParagraph"/>
              <w:spacing w:before="1" w:line="223" w:lineRule="exact"/>
              <w:ind w:left="105"/>
              <w:rPr>
                <w:lang w:val="en-GB"/>
              </w:rPr>
            </w:pPr>
            <w:r w:rsidRPr="003E7B77">
              <w:rPr>
                <w:spacing w:val="-4"/>
                <w:lang w:val="en-GB"/>
              </w:rPr>
              <w:t>East</w:t>
            </w:r>
          </w:p>
        </w:tc>
        <w:tc>
          <w:tcPr>
            <w:tcW w:w="4423" w:type="dxa"/>
          </w:tcPr>
          <w:p w14:paraId="5573F61D" w14:textId="4E5769C1" w:rsidR="0098368B" w:rsidRPr="003E7B77" w:rsidRDefault="008B3049" w:rsidP="000272FF">
            <w:pPr>
              <w:pStyle w:val="TableParagraph"/>
              <w:spacing w:before="1" w:line="223" w:lineRule="exact"/>
              <w:ind w:left="107"/>
              <w:rPr>
                <w:lang w:val="en-GB"/>
              </w:rPr>
            </w:pPr>
            <w:r w:rsidRPr="003E7B77">
              <w:rPr>
                <w:lang w:val="en-GB"/>
              </w:rPr>
              <w:t>Imperial Park Shopping Centre</w:t>
            </w:r>
          </w:p>
        </w:tc>
        <w:tc>
          <w:tcPr>
            <w:tcW w:w="2553" w:type="dxa"/>
          </w:tcPr>
          <w:p w14:paraId="5CB59F82" w14:textId="506F0674" w:rsidR="0098368B" w:rsidRPr="003E7B77" w:rsidRDefault="008B3049" w:rsidP="000272FF">
            <w:pPr>
              <w:pStyle w:val="TableParagraph"/>
              <w:spacing w:before="1" w:line="223" w:lineRule="exact"/>
              <w:ind w:left="107"/>
              <w:rPr>
                <w:lang w:val="en-GB"/>
              </w:rPr>
            </w:pPr>
            <w:r w:rsidRPr="003E7B77">
              <w:rPr>
                <w:spacing w:val="-5"/>
                <w:lang w:val="en-GB"/>
              </w:rPr>
              <w:t>710</w:t>
            </w:r>
          </w:p>
        </w:tc>
      </w:tr>
      <w:tr w:rsidR="0098368B" w:rsidRPr="003E7B77" w14:paraId="2969E8FB" w14:textId="77777777" w:rsidTr="0098368B">
        <w:trPr>
          <w:trHeight w:val="244"/>
          <w:jc w:val="center"/>
        </w:trPr>
        <w:tc>
          <w:tcPr>
            <w:tcW w:w="1841" w:type="dxa"/>
          </w:tcPr>
          <w:p w14:paraId="4729562A" w14:textId="77777777" w:rsidR="0098368B" w:rsidRPr="003E7B77" w:rsidRDefault="0098368B" w:rsidP="000272FF">
            <w:pPr>
              <w:pStyle w:val="TableParagraph"/>
              <w:spacing w:before="1" w:line="223" w:lineRule="exact"/>
              <w:ind w:left="105"/>
              <w:rPr>
                <w:lang w:val="en-GB"/>
              </w:rPr>
            </w:pPr>
            <w:r w:rsidRPr="003E7B77">
              <w:rPr>
                <w:spacing w:val="-2"/>
                <w:lang w:val="en-GB"/>
              </w:rPr>
              <w:t>North</w:t>
            </w:r>
          </w:p>
        </w:tc>
        <w:tc>
          <w:tcPr>
            <w:tcW w:w="4423" w:type="dxa"/>
          </w:tcPr>
          <w:p w14:paraId="17DB5670" w14:textId="2F92FBDF" w:rsidR="0098368B" w:rsidRPr="003E7B77" w:rsidRDefault="008B3049" w:rsidP="000272FF">
            <w:pPr>
              <w:pStyle w:val="TableParagraph"/>
              <w:spacing w:before="1" w:line="223" w:lineRule="exact"/>
              <w:ind w:left="107"/>
              <w:rPr>
                <w:lang w:val="en-GB"/>
              </w:rPr>
            </w:pPr>
            <w:proofErr w:type="spellStart"/>
            <w:r w:rsidRPr="003E7B77">
              <w:rPr>
                <w:lang w:val="en-GB"/>
              </w:rPr>
              <w:t>Bishopsworth</w:t>
            </w:r>
            <w:proofErr w:type="spellEnd"/>
            <w:r w:rsidRPr="003E7B77">
              <w:rPr>
                <w:lang w:val="en-GB"/>
              </w:rPr>
              <w:t xml:space="preserve"> Road Allotments</w:t>
            </w:r>
          </w:p>
        </w:tc>
        <w:tc>
          <w:tcPr>
            <w:tcW w:w="2553" w:type="dxa"/>
          </w:tcPr>
          <w:p w14:paraId="548FBD9C" w14:textId="087C7077" w:rsidR="0098368B" w:rsidRPr="003E7B77" w:rsidRDefault="008B3049" w:rsidP="000272FF">
            <w:pPr>
              <w:pStyle w:val="TableParagraph"/>
              <w:spacing w:before="1" w:line="223" w:lineRule="exact"/>
              <w:ind w:left="107"/>
              <w:rPr>
                <w:lang w:val="en-GB"/>
              </w:rPr>
            </w:pPr>
            <w:r w:rsidRPr="003E7B77">
              <w:rPr>
                <w:spacing w:val="-5"/>
                <w:lang w:val="en-GB"/>
              </w:rPr>
              <w:t>40</w:t>
            </w:r>
          </w:p>
        </w:tc>
      </w:tr>
      <w:tr w:rsidR="0098368B" w:rsidRPr="003E7B77" w14:paraId="680E2B95" w14:textId="77777777" w:rsidTr="0098368B">
        <w:trPr>
          <w:trHeight w:val="244"/>
          <w:jc w:val="center"/>
        </w:trPr>
        <w:tc>
          <w:tcPr>
            <w:tcW w:w="1841" w:type="dxa"/>
          </w:tcPr>
          <w:p w14:paraId="5F1BC0D2" w14:textId="77777777" w:rsidR="0098368B" w:rsidRPr="003E7B77" w:rsidRDefault="0098368B" w:rsidP="000272FF">
            <w:pPr>
              <w:pStyle w:val="TableParagraph"/>
              <w:spacing w:before="1" w:line="223" w:lineRule="exact"/>
              <w:ind w:left="105"/>
              <w:rPr>
                <w:highlight w:val="yellow"/>
                <w:lang w:val="en-GB"/>
              </w:rPr>
            </w:pPr>
            <w:r w:rsidRPr="003E7B77">
              <w:rPr>
                <w:spacing w:val="-4"/>
                <w:lang w:val="en-GB"/>
              </w:rPr>
              <w:t>West</w:t>
            </w:r>
          </w:p>
        </w:tc>
        <w:tc>
          <w:tcPr>
            <w:tcW w:w="4423" w:type="dxa"/>
          </w:tcPr>
          <w:p w14:paraId="46C117BF" w14:textId="7E3F5BAD" w:rsidR="0098368B" w:rsidRPr="003E7B77" w:rsidRDefault="008B3049" w:rsidP="000272FF">
            <w:pPr>
              <w:pStyle w:val="TableParagraph"/>
              <w:spacing w:before="1" w:line="223" w:lineRule="exact"/>
              <w:ind w:left="107"/>
              <w:rPr>
                <w:lang w:val="en-GB"/>
              </w:rPr>
            </w:pPr>
            <w:r w:rsidRPr="003E7B77">
              <w:rPr>
                <w:rFonts w:asciiTheme="minorHAnsi" w:hAnsiTheme="minorHAnsi" w:cstheme="minorHAnsi"/>
                <w:lang w:val="en-GB"/>
              </w:rPr>
              <w:t>St Peter’s Church</w:t>
            </w:r>
          </w:p>
        </w:tc>
        <w:tc>
          <w:tcPr>
            <w:tcW w:w="2553" w:type="dxa"/>
          </w:tcPr>
          <w:p w14:paraId="78B8E3F5" w14:textId="1E44C223" w:rsidR="0098368B" w:rsidRPr="003E7B77" w:rsidRDefault="008B3049" w:rsidP="000272FF">
            <w:pPr>
              <w:pStyle w:val="TableParagraph"/>
              <w:spacing w:before="1" w:line="223" w:lineRule="exact"/>
              <w:ind w:left="107"/>
              <w:rPr>
                <w:lang w:val="en-GB"/>
              </w:rPr>
            </w:pPr>
            <w:r w:rsidRPr="003E7B77">
              <w:rPr>
                <w:spacing w:val="-5"/>
                <w:lang w:val="en-GB"/>
              </w:rPr>
              <w:t>375</w:t>
            </w:r>
          </w:p>
        </w:tc>
      </w:tr>
      <w:tr w:rsidR="008B3049" w:rsidRPr="003E7B77" w14:paraId="39A2000E" w14:textId="77777777" w:rsidTr="0098368B">
        <w:trPr>
          <w:trHeight w:val="244"/>
          <w:jc w:val="center"/>
        </w:trPr>
        <w:tc>
          <w:tcPr>
            <w:tcW w:w="1841" w:type="dxa"/>
          </w:tcPr>
          <w:p w14:paraId="02AADD75" w14:textId="79492454" w:rsidR="008B3049" w:rsidRPr="003E7B77" w:rsidRDefault="008B3049" w:rsidP="008B3049">
            <w:pPr>
              <w:pStyle w:val="TableParagraph"/>
              <w:spacing w:before="1" w:line="223" w:lineRule="exact"/>
              <w:ind w:left="105"/>
              <w:rPr>
                <w:lang w:val="en-GB"/>
              </w:rPr>
            </w:pPr>
            <w:r w:rsidRPr="003E7B77">
              <w:rPr>
                <w:spacing w:val="-2"/>
                <w:lang w:val="en-GB"/>
              </w:rPr>
              <w:t>North-</w:t>
            </w:r>
            <w:r w:rsidRPr="003E7B77">
              <w:rPr>
                <w:spacing w:val="-4"/>
                <w:lang w:val="en-GB"/>
              </w:rPr>
              <w:t>East</w:t>
            </w:r>
          </w:p>
        </w:tc>
        <w:tc>
          <w:tcPr>
            <w:tcW w:w="4423" w:type="dxa"/>
          </w:tcPr>
          <w:p w14:paraId="6FFE7B50" w14:textId="4AD4470D" w:rsidR="008B3049" w:rsidRPr="003E7B77" w:rsidRDefault="008B3049" w:rsidP="008B3049">
            <w:pPr>
              <w:pStyle w:val="TableParagraph"/>
              <w:spacing w:before="1" w:line="223" w:lineRule="exact"/>
              <w:ind w:left="107"/>
              <w:rPr>
                <w:lang w:val="en-GB"/>
              </w:rPr>
            </w:pPr>
            <w:r w:rsidRPr="003E7B77">
              <w:rPr>
                <w:rFonts w:asciiTheme="minorHAnsi" w:hAnsiTheme="minorHAnsi" w:cstheme="minorHAnsi"/>
                <w:lang w:val="en-GB"/>
              </w:rPr>
              <w:t>Headley Park Primary School</w:t>
            </w:r>
          </w:p>
        </w:tc>
        <w:tc>
          <w:tcPr>
            <w:tcW w:w="2553" w:type="dxa"/>
          </w:tcPr>
          <w:p w14:paraId="10CD938B" w14:textId="45FA827B" w:rsidR="008B3049" w:rsidRPr="003E7B77" w:rsidRDefault="008B3049" w:rsidP="008B3049">
            <w:pPr>
              <w:pStyle w:val="TableParagraph"/>
              <w:spacing w:before="1" w:line="223" w:lineRule="exact"/>
              <w:ind w:left="107"/>
              <w:rPr>
                <w:lang w:val="en-GB"/>
              </w:rPr>
            </w:pPr>
            <w:r w:rsidRPr="003E7B77">
              <w:rPr>
                <w:spacing w:val="-5"/>
                <w:lang w:val="en-GB"/>
              </w:rPr>
              <w:t>310</w:t>
            </w:r>
          </w:p>
        </w:tc>
      </w:tr>
    </w:tbl>
    <w:p w14:paraId="3C97956C" w14:textId="77777777" w:rsidR="00BB61E4" w:rsidRPr="003E7B77" w:rsidRDefault="00BB61E4" w:rsidP="00AB2DFF">
      <w:pPr>
        <w:spacing w:before="240" w:after="0"/>
        <w:jc w:val="both"/>
        <w:rPr>
          <w:rFonts w:cstheme="minorHAnsi"/>
        </w:rPr>
      </w:pPr>
    </w:p>
    <w:p w14:paraId="6B220AA2" w14:textId="7B12CEF9" w:rsidR="00BB61E4" w:rsidRPr="003E7B77" w:rsidRDefault="0098368B" w:rsidP="00AB2DFF">
      <w:pPr>
        <w:spacing w:before="240" w:after="0"/>
        <w:jc w:val="both"/>
        <w:rPr>
          <w:rFonts w:cstheme="minorHAnsi"/>
        </w:rPr>
      </w:pPr>
      <w:bookmarkStart w:id="37" w:name="_Toc143267741"/>
      <w:r w:rsidRPr="003E7B77">
        <w:rPr>
          <w:rStyle w:val="Heading3Char"/>
        </w:rPr>
        <w:t>2.5.2</w:t>
      </w:r>
      <w:bookmarkEnd w:id="37"/>
      <w:r w:rsidRPr="003E7B77">
        <w:rPr>
          <w:rFonts w:cstheme="minorHAnsi"/>
        </w:rPr>
        <w:t xml:space="preserve"> Other receptors not shown in the above table are illustrated on </w:t>
      </w:r>
      <w:r w:rsidR="00E25C35" w:rsidRPr="003E7B77">
        <w:rPr>
          <w:rFonts w:cstheme="minorHAnsi"/>
        </w:rPr>
        <w:t>the Cater Road sensitive receptor plan</w:t>
      </w:r>
    </w:p>
    <w:p w14:paraId="2C756229" w14:textId="707E418E" w:rsidR="0098368B" w:rsidRPr="003E7B77" w:rsidRDefault="0098368B" w:rsidP="0098368B">
      <w:pPr>
        <w:pStyle w:val="Heading2"/>
      </w:pPr>
      <w:bookmarkStart w:id="38" w:name="_Toc143267742"/>
      <w:r w:rsidRPr="003E7B77">
        <w:t>2.6 Risk Matrix</w:t>
      </w:r>
      <w:bookmarkEnd w:id="38"/>
    </w:p>
    <w:p w14:paraId="75C720F0" w14:textId="46BEFFE7" w:rsidR="0098368B" w:rsidRPr="003E7B77" w:rsidRDefault="0098368B" w:rsidP="0098368B">
      <w:pPr>
        <w:spacing w:before="240" w:after="0"/>
        <w:jc w:val="both"/>
        <w:rPr>
          <w:rFonts w:cstheme="minorHAnsi"/>
        </w:rPr>
      </w:pPr>
      <w:bookmarkStart w:id="39" w:name="_Toc143267743"/>
      <w:r w:rsidRPr="003E7B77">
        <w:rPr>
          <w:rStyle w:val="Heading3Char"/>
        </w:rPr>
        <w:t>2.6.1</w:t>
      </w:r>
      <w:bookmarkEnd w:id="39"/>
      <w:r w:rsidRPr="003E7B77">
        <w:rPr>
          <w:rFonts w:cstheme="minorHAnsi"/>
        </w:rPr>
        <w:t xml:space="preserve"> The odour risk in any </w:t>
      </w:r>
      <w:proofErr w:type="gramStart"/>
      <w:r w:rsidRPr="003E7B77">
        <w:rPr>
          <w:rFonts w:cstheme="minorHAnsi"/>
        </w:rPr>
        <w:t>particular event</w:t>
      </w:r>
      <w:proofErr w:type="gramEnd"/>
      <w:r w:rsidRPr="003E7B77">
        <w:rPr>
          <w:rFonts w:cstheme="minorHAnsi"/>
        </w:rPr>
        <w:t xml:space="preserve"> can be established using the risk assessment matrix given in the table below.</w:t>
      </w:r>
    </w:p>
    <w:p w14:paraId="02ADD4AA" w14:textId="77777777" w:rsidR="0098368B" w:rsidRPr="003E7B77" w:rsidRDefault="0098368B" w:rsidP="0098368B">
      <w:pPr>
        <w:spacing w:before="240" w:after="0"/>
        <w:jc w:val="both"/>
        <w:rPr>
          <w:rFonts w:cstheme="minorHAnsi"/>
        </w:rPr>
      </w:pPr>
    </w:p>
    <w:p w14:paraId="0CBD855D" w14:textId="77777777" w:rsidR="0098368B" w:rsidRPr="003E7B77" w:rsidRDefault="0098368B" w:rsidP="0098368B">
      <w:pPr>
        <w:spacing w:before="240" w:after="0"/>
        <w:jc w:val="both"/>
        <w:rPr>
          <w:rFonts w:cstheme="minorHAnsi"/>
        </w:rPr>
      </w:pPr>
    </w:p>
    <w:p w14:paraId="640FCA54" w14:textId="77777777" w:rsidR="00A45315" w:rsidRPr="003E7B77" w:rsidRDefault="00A45315" w:rsidP="0098368B">
      <w:pPr>
        <w:spacing w:before="240" w:after="0"/>
        <w:jc w:val="both"/>
        <w:rPr>
          <w:rFonts w:cstheme="minorHAnsi"/>
        </w:rPr>
      </w:pPr>
    </w:p>
    <w:p w14:paraId="14BCF157" w14:textId="73479A89" w:rsidR="0098368B" w:rsidRPr="003E7B77" w:rsidRDefault="0098368B" w:rsidP="0098368B">
      <w:pPr>
        <w:spacing w:before="240" w:after="0"/>
        <w:jc w:val="center"/>
        <w:rPr>
          <w:rFonts w:cstheme="minorHAnsi"/>
          <w:color w:val="4472C4" w:themeColor="accent1"/>
        </w:rPr>
      </w:pPr>
      <w:r w:rsidRPr="003E7B77">
        <w:rPr>
          <w:rFonts w:cstheme="minorHAnsi"/>
          <w:b/>
          <w:bCs/>
          <w:color w:val="4472C4" w:themeColor="accent1"/>
        </w:rPr>
        <w:t>Table 2.4</w:t>
      </w:r>
      <w:r w:rsidRPr="003E7B77">
        <w:rPr>
          <w:rFonts w:cstheme="minorHAnsi"/>
          <w:color w:val="4472C4" w:themeColor="accent1"/>
        </w:rPr>
        <w:t xml:space="preserve"> – Risk matrix</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3"/>
        <w:gridCol w:w="1334"/>
        <w:gridCol w:w="2275"/>
        <w:gridCol w:w="2268"/>
        <w:gridCol w:w="2268"/>
      </w:tblGrid>
      <w:tr w:rsidR="0098368B" w:rsidRPr="003E7B77" w14:paraId="6FF39BDF" w14:textId="77777777" w:rsidTr="0098368B">
        <w:trPr>
          <w:trHeight w:val="412"/>
          <w:jc w:val="center"/>
        </w:trPr>
        <w:tc>
          <w:tcPr>
            <w:tcW w:w="1977" w:type="dxa"/>
            <w:gridSpan w:val="2"/>
            <w:vMerge w:val="restart"/>
            <w:tcBorders>
              <w:bottom w:val="single" w:sz="6" w:space="0" w:color="000000"/>
              <w:right w:val="single" w:sz="6" w:space="0" w:color="000000"/>
            </w:tcBorders>
          </w:tcPr>
          <w:p w14:paraId="023C9D85" w14:textId="77777777" w:rsidR="0098368B" w:rsidRPr="003E7B77" w:rsidRDefault="0098368B" w:rsidP="000272FF">
            <w:pPr>
              <w:pStyle w:val="TableParagraph"/>
              <w:rPr>
                <w:rFonts w:ascii="Times New Roman"/>
                <w:szCs w:val="20"/>
                <w:lang w:val="en-GB"/>
              </w:rPr>
            </w:pPr>
          </w:p>
        </w:tc>
        <w:tc>
          <w:tcPr>
            <w:tcW w:w="6811" w:type="dxa"/>
            <w:gridSpan w:val="3"/>
            <w:tcBorders>
              <w:left w:val="single" w:sz="6" w:space="0" w:color="000000"/>
              <w:bottom w:val="single" w:sz="6" w:space="0" w:color="000000"/>
            </w:tcBorders>
          </w:tcPr>
          <w:p w14:paraId="6A739A4E" w14:textId="77777777" w:rsidR="0098368B" w:rsidRPr="003E7B77" w:rsidRDefault="0098368B" w:rsidP="000272FF">
            <w:pPr>
              <w:pStyle w:val="TableParagraph"/>
              <w:spacing w:line="292" w:lineRule="exact"/>
              <w:ind w:left="2885" w:right="2876"/>
              <w:jc w:val="center"/>
              <w:rPr>
                <w:b/>
                <w:i/>
                <w:szCs w:val="20"/>
                <w:lang w:val="en-GB"/>
              </w:rPr>
            </w:pPr>
            <w:r w:rsidRPr="003E7B77">
              <w:rPr>
                <w:b/>
                <w:i/>
                <w:spacing w:val="-2"/>
                <w:szCs w:val="20"/>
                <w:lang w:val="en-GB"/>
              </w:rPr>
              <w:t>Sensitivity</w:t>
            </w:r>
          </w:p>
        </w:tc>
      </w:tr>
      <w:tr w:rsidR="0098368B" w:rsidRPr="003E7B77" w14:paraId="26AE3443" w14:textId="77777777" w:rsidTr="0098368B">
        <w:trPr>
          <w:trHeight w:val="412"/>
          <w:jc w:val="center"/>
        </w:trPr>
        <w:tc>
          <w:tcPr>
            <w:tcW w:w="1977" w:type="dxa"/>
            <w:gridSpan w:val="2"/>
            <w:vMerge/>
            <w:tcBorders>
              <w:top w:val="nil"/>
              <w:bottom w:val="single" w:sz="6" w:space="0" w:color="000000"/>
              <w:right w:val="single" w:sz="6" w:space="0" w:color="000000"/>
            </w:tcBorders>
          </w:tcPr>
          <w:p w14:paraId="6FAF9C51" w14:textId="77777777" w:rsidR="0098368B" w:rsidRPr="003E7B77" w:rsidRDefault="0098368B" w:rsidP="000272FF">
            <w:pPr>
              <w:rPr>
                <w:szCs w:val="20"/>
              </w:rPr>
            </w:pPr>
          </w:p>
        </w:tc>
        <w:tc>
          <w:tcPr>
            <w:tcW w:w="2275" w:type="dxa"/>
            <w:tcBorders>
              <w:top w:val="single" w:sz="6" w:space="0" w:color="000000"/>
              <w:left w:val="single" w:sz="6" w:space="0" w:color="000000"/>
              <w:bottom w:val="single" w:sz="6" w:space="0" w:color="000000"/>
              <w:right w:val="single" w:sz="6" w:space="0" w:color="000000"/>
            </w:tcBorders>
          </w:tcPr>
          <w:p w14:paraId="3F0CB541" w14:textId="77777777" w:rsidR="0098368B" w:rsidRPr="003E7B77" w:rsidRDefault="0098368B" w:rsidP="000272FF">
            <w:pPr>
              <w:pStyle w:val="TableParagraph"/>
              <w:spacing w:line="292" w:lineRule="exact"/>
              <w:ind w:left="540" w:right="533"/>
              <w:jc w:val="center"/>
              <w:rPr>
                <w:b/>
                <w:szCs w:val="20"/>
                <w:lang w:val="en-GB"/>
              </w:rPr>
            </w:pPr>
            <w:r w:rsidRPr="003E7B77">
              <w:rPr>
                <w:b/>
                <w:spacing w:val="-5"/>
                <w:szCs w:val="20"/>
                <w:lang w:val="en-GB"/>
              </w:rPr>
              <w:t>Low</w:t>
            </w:r>
          </w:p>
        </w:tc>
        <w:tc>
          <w:tcPr>
            <w:tcW w:w="2268" w:type="dxa"/>
            <w:tcBorders>
              <w:top w:val="single" w:sz="6" w:space="0" w:color="000000"/>
              <w:left w:val="single" w:sz="6" w:space="0" w:color="000000"/>
              <w:bottom w:val="single" w:sz="6" w:space="0" w:color="000000"/>
              <w:right w:val="single" w:sz="6" w:space="0" w:color="000000"/>
            </w:tcBorders>
          </w:tcPr>
          <w:p w14:paraId="659252C1" w14:textId="77777777" w:rsidR="0098368B" w:rsidRPr="003E7B77" w:rsidRDefault="0098368B" w:rsidP="000272FF">
            <w:pPr>
              <w:pStyle w:val="TableParagraph"/>
              <w:spacing w:line="292" w:lineRule="exact"/>
              <w:ind w:left="660" w:right="653"/>
              <w:jc w:val="center"/>
              <w:rPr>
                <w:b/>
                <w:szCs w:val="20"/>
                <w:lang w:val="en-GB"/>
              </w:rPr>
            </w:pPr>
            <w:r w:rsidRPr="003E7B77">
              <w:rPr>
                <w:b/>
                <w:spacing w:val="-2"/>
                <w:szCs w:val="20"/>
                <w:lang w:val="en-GB"/>
              </w:rPr>
              <w:t>Medium</w:t>
            </w:r>
          </w:p>
        </w:tc>
        <w:tc>
          <w:tcPr>
            <w:tcW w:w="2268" w:type="dxa"/>
            <w:tcBorders>
              <w:top w:val="single" w:sz="6" w:space="0" w:color="000000"/>
              <w:left w:val="single" w:sz="6" w:space="0" w:color="000000"/>
              <w:bottom w:val="single" w:sz="6" w:space="0" w:color="000000"/>
            </w:tcBorders>
          </w:tcPr>
          <w:p w14:paraId="397DB5A4" w14:textId="77777777" w:rsidR="0098368B" w:rsidRPr="003E7B77" w:rsidRDefault="0098368B" w:rsidP="000272FF">
            <w:pPr>
              <w:pStyle w:val="TableParagraph"/>
              <w:spacing w:line="292" w:lineRule="exact"/>
              <w:ind w:left="569" w:right="567"/>
              <w:jc w:val="center"/>
              <w:rPr>
                <w:b/>
                <w:szCs w:val="20"/>
                <w:lang w:val="en-GB"/>
              </w:rPr>
            </w:pPr>
            <w:r w:rsidRPr="003E7B77">
              <w:rPr>
                <w:b/>
                <w:spacing w:val="-4"/>
                <w:szCs w:val="20"/>
                <w:lang w:val="en-GB"/>
              </w:rPr>
              <w:t>High</w:t>
            </w:r>
          </w:p>
        </w:tc>
      </w:tr>
      <w:tr w:rsidR="0098368B" w:rsidRPr="003E7B77" w14:paraId="5A78EC9D" w14:textId="77777777" w:rsidTr="0098368B">
        <w:trPr>
          <w:trHeight w:val="414"/>
          <w:jc w:val="center"/>
        </w:trPr>
        <w:tc>
          <w:tcPr>
            <w:tcW w:w="643" w:type="dxa"/>
            <w:vMerge w:val="restart"/>
            <w:tcBorders>
              <w:top w:val="single" w:sz="6" w:space="0" w:color="000000"/>
              <w:right w:val="single" w:sz="6" w:space="0" w:color="000000"/>
            </w:tcBorders>
            <w:textDirection w:val="btLr"/>
          </w:tcPr>
          <w:p w14:paraId="0417C676" w14:textId="77777777" w:rsidR="0098368B" w:rsidRPr="003E7B77" w:rsidRDefault="0098368B" w:rsidP="0098368B">
            <w:pPr>
              <w:pStyle w:val="TableParagraph"/>
              <w:spacing w:before="114"/>
              <w:ind w:left="113"/>
              <w:jc w:val="center"/>
              <w:rPr>
                <w:b/>
                <w:szCs w:val="20"/>
                <w:lang w:val="en-GB"/>
              </w:rPr>
            </w:pPr>
            <w:r w:rsidRPr="003E7B77">
              <w:rPr>
                <w:b/>
                <w:spacing w:val="-2"/>
                <w:szCs w:val="20"/>
                <w:lang w:val="en-GB"/>
              </w:rPr>
              <w:t>INTENSITY</w:t>
            </w:r>
          </w:p>
        </w:tc>
        <w:tc>
          <w:tcPr>
            <w:tcW w:w="1334" w:type="dxa"/>
            <w:tcBorders>
              <w:top w:val="single" w:sz="6" w:space="0" w:color="000000"/>
              <w:left w:val="single" w:sz="6" w:space="0" w:color="000000"/>
              <w:bottom w:val="single" w:sz="6" w:space="0" w:color="000000"/>
              <w:right w:val="single" w:sz="6" w:space="0" w:color="000000"/>
            </w:tcBorders>
          </w:tcPr>
          <w:p w14:paraId="1F25415C" w14:textId="77777777" w:rsidR="0098368B" w:rsidRPr="003E7B77" w:rsidRDefault="0098368B" w:rsidP="000272FF">
            <w:pPr>
              <w:pStyle w:val="TableParagraph"/>
              <w:spacing w:before="1"/>
              <w:ind w:left="103"/>
              <w:rPr>
                <w:b/>
                <w:szCs w:val="20"/>
                <w:lang w:val="en-GB"/>
              </w:rPr>
            </w:pPr>
            <w:r w:rsidRPr="003E7B77">
              <w:rPr>
                <w:b/>
                <w:spacing w:val="-2"/>
                <w:szCs w:val="20"/>
                <w:lang w:val="en-GB"/>
              </w:rPr>
              <w:t>Negligible</w:t>
            </w:r>
          </w:p>
        </w:tc>
        <w:tc>
          <w:tcPr>
            <w:tcW w:w="2275" w:type="dxa"/>
            <w:tcBorders>
              <w:top w:val="single" w:sz="6" w:space="0" w:color="000000"/>
              <w:left w:val="single" w:sz="6" w:space="0" w:color="000000"/>
              <w:bottom w:val="single" w:sz="6" w:space="0" w:color="000000"/>
              <w:right w:val="single" w:sz="6" w:space="0" w:color="000000"/>
            </w:tcBorders>
            <w:shd w:val="clear" w:color="auto" w:fill="C2D59B"/>
          </w:tcPr>
          <w:p w14:paraId="73492B81" w14:textId="77777777" w:rsidR="0098368B" w:rsidRPr="003E7B77" w:rsidRDefault="0098368B" w:rsidP="000272FF">
            <w:pPr>
              <w:pStyle w:val="TableParagraph"/>
              <w:spacing w:before="1"/>
              <w:ind w:left="543" w:right="533"/>
              <w:jc w:val="center"/>
              <w:rPr>
                <w:b/>
                <w:szCs w:val="20"/>
                <w:lang w:val="en-GB"/>
              </w:rPr>
            </w:pPr>
            <w:r w:rsidRPr="003E7B77">
              <w:rPr>
                <w:b/>
                <w:spacing w:val="-2"/>
                <w:szCs w:val="20"/>
                <w:lang w:val="en-GB"/>
              </w:rPr>
              <w:t>NEGLIGIBLE</w:t>
            </w:r>
          </w:p>
        </w:tc>
        <w:tc>
          <w:tcPr>
            <w:tcW w:w="2268" w:type="dxa"/>
            <w:tcBorders>
              <w:top w:val="single" w:sz="6" w:space="0" w:color="000000"/>
              <w:left w:val="single" w:sz="6" w:space="0" w:color="000000"/>
              <w:bottom w:val="single" w:sz="6" w:space="0" w:color="000000"/>
              <w:right w:val="single" w:sz="6" w:space="0" w:color="000000"/>
            </w:tcBorders>
            <w:shd w:val="clear" w:color="auto" w:fill="FFFF99"/>
          </w:tcPr>
          <w:p w14:paraId="5916DFD5" w14:textId="77777777" w:rsidR="0098368B" w:rsidRPr="003E7B77" w:rsidRDefault="0098368B" w:rsidP="000272FF">
            <w:pPr>
              <w:pStyle w:val="TableParagraph"/>
              <w:spacing w:before="1"/>
              <w:ind w:left="660" w:right="655"/>
              <w:jc w:val="center"/>
              <w:rPr>
                <w:b/>
                <w:szCs w:val="20"/>
                <w:lang w:val="en-GB"/>
              </w:rPr>
            </w:pPr>
            <w:r w:rsidRPr="003E7B77">
              <w:rPr>
                <w:b/>
                <w:spacing w:val="-5"/>
                <w:szCs w:val="20"/>
                <w:lang w:val="en-GB"/>
              </w:rPr>
              <w:t>LOW</w:t>
            </w:r>
          </w:p>
        </w:tc>
        <w:tc>
          <w:tcPr>
            <w:tcW w:w="2268" w:type="dxa"/>
            <w:tcBorders>
              <w:top w:val="single" w:sz="6" w:space="0" w:color="000000"/>
              <w:left w:val="single" w:sz="6" w:space="0" w:color="000000"/>
              <w:bottom w:val="single" w:sz="6" w:space="0" w:color="000000"/>
            </w:tcBorders>
            <w:shd w:val="clear" w:color="auto" w:fill="FFFF99"/>
          </w:tcPr>
          <w:p w14:paraId="5D95E4D7" w14:textId="77777777" w:rsidR="0098368B" w:rsidRPr="003E7B77" w:rsidRDefault="0098368B" w:rsidP="000272FF">
            <w:pPr>
              <w:pStyle w:val="TableParagraph"/>
              <w:spacing w:before="1"/>
              <w:ind w:left="569" w:right="567"/>
              <w:jc w:val="center"/>
              <w:rPr>
                <w:b/>
                <w:szCs w:val="20"/>
                <w:lang w:val="en-GB"/>
              </w:rPr>
            </w:pPr>
            <w:r w:rsidRPr="003E7B77">
              <w:rPr>
                <w:b/>
                <w:spacing w:val="-5"/>
                <w:szCs w:val="20"/>
                <w:lang w:val="en-GB"/>
              </w:rPr>
              <w:t>LOW</w:t>
            </w:r>
          </w:p>
        </w:tc>
      </w:tr>
      <w:tr w:rsidR="0098368B" w:rsidRPr="003E7B77" w14:paraId="5BFF8B07" w14:textId="77777777" w:rsidTr="0098368B">
        <w:trPr>
          <w:trHeight w:val="412"/>
          <w:jc w:val="center"/>
        </w:trPr>
        <w:tc>
          <w:tcPr>
            <w:tcW w:w="643" w:type="dxa"/>
            <w:vMerge/>
            <w:tcBorders>
              <w:top w:val="nil"/>
              <w:right w:val="single" w:sz="6" w:space="0" w:color="000000"/>
            </w:tcBorders>
            <w:textDirection w:val="btLr"/>
          </w:tcPr>
          <w:p w14:paraId="6C1A1B13" w14:textId="77777777" w:rsidR="0098368B" w:rsidRPr="003E7B77" w:rsidRDefault="0098368B" w:rsidP="000272FF">
            <w:pPr>
              <w:rPr>
                <w:szCs w:val="20"/>
              </w:rPr>
            </w:pPr>
          </w:p>
        </w:tc>
        <w:tc>
          <w:tcPr>
            <w:tcW w:w="1334" w:type="dxa"/>
            <w:tcBorders>
              <w:top w:val="single" w:sz="6" w:space="0" w:color="000000"/>
              <w:left w:val="single" w:sz="6" w:space="0" w:color="000000"/>
              <w:bottom w:val="single" w:sz="6" w:space="0" w:color="000000"/>
              <w:right w:val="single" w:sz="6" w:space="0" w:color="000000"/>
            </w:tcBorders>
          </w:tcPr>
          <w:p w14:paraId="408D9227" w14:textId="77777777" w:rsidR="0098368B" w:rsidRPr="003E7B77" w:rsidRDefault="0098368B" w:rsidP="000272FF">
            <w:pPr>
              <w:pStyle w:val="TableParagraph"/>
              <w:spacing w:line="292" w:lineRule="exact"/>
              <w:ind w:left="103"/>
              <w:rPr>
                <w:b/>
                <w:szCs w:val="20"/>
                <w:lang w:val="en-GB"/>
              </w:rPr>
            </w:pPr>
            <w:r w:rsidRPr="003E7B77">
              <w:rPr>
                <w:b/>
                <w:spacing w:val="-5"/>
                <w:szCs w:val="20"/>
                <w:lang w:val="en-GB"/>
              </w:rPr>
              <w:t>Low</w:t>
            </w:r>
          </w:p>
        </w:tc>
        <w:tc>
          <w:tcPr>
            <w:tcW w:w="2275" w:type="dxa"/>
            <w:tcBorders>
              <w:top w:val="single" w:sz="6" w:space="0" w:color="000000"/>
              <w:left w:val="single" w:sz="6" w:space="0" w:color="000000"/>
              <w:bottom w:val="single" w:sz="6" w:space="0" w:color="000000"/>
              <w:right w:val="single" w:sz="6" w:space="0" w:color="000000"/>
            </w:tcBorders>
            <w:shd w:val="clear" w:color="auto" w:fill="FFFF99"/>
          </w:tcPr>
          <w:p w14:paraId="122CAB87" w14:textId="77777777" w:rsidR="0098368B" w:rsidRPr="003E7B77" w:rsidRDefault="0098368B" w:rsidP="000272FF">
            <w:pPr>
              <w:pStyle w:val="TableParagraph"/>
              <w:spacing w:line="292" w:lineRule="exact"/>
              <w:ind w:left="540" w:right="533"/>
              <w:jc w:val="center"/>
              <w:rPr>
                <w:b/>
                <w:szCs w:val="20"/>
                <w:lang w:val="en-GB"/>
              </w:rPr>
            </w:pPr>
            <w:r w:rsidRPr="003E7B77">
              <w:rPr>
                <w:b/>
                <w:spacing w:val="-5"/>
                <w:szCs w:val="20"/>
                <w:lang w:val="en-GB"/>
              </w:rPr>
              <w:t>LOW</w:t>
            </w:r>
          </w:p>
        </w:tc>
        <w:tc>
          <w:tcPr>
            <w:tcW w:w="2268" w:type="dxa"/>
            <w:tcBorders>
              <w:top w:val="single" w:sz="6" w:space="0" w:color="000000"/>
              <w:left w:val="single" w:sz="6" w:space="0" w:color="000000"/>
              <w:bottom w:val="single" w:sz="6" w:space="0" w:color="000000"/>
              <w:right w:val="single" w:sz="6" w:space="0" w:color="000000"/>
            </w:tcBorders>
            <w:shd w:val="clear" w:color="auto" w:fill="FFFF99"/>
          </w:tcPr>
          <w:p w14:paraId="56BD06D9" w14:textId="77777777" w:rsidR="0098368B" w:rsidRPr="003E7B77" w:rsidRDefault="0098368B" w:rsidP="000272FF">
            <w:pPr>
              <w:pStyle w:val="TableParagraph"/>
              <w:spacing w:line="292" w:lineRule="exact"/>
              <w:ind w:left="660" w:right="655"/>
              <w:jc w:val="center"/>
              <w:rPr>
                <w:b/>
                <w:szCs w:val="20"/>
                <w:lang w:val="en-GB"/>
              </w:rPr>
            </w:pPr>
            <w:r w:rsidRPr="003E7B77">
              <w:rPr>
                <w:b/>
                <w:spacing w:val="-5"/>
                <w:szCs w:val="20"/>
                <w:lang w:val="en-GB"/>
              </w:rPr>
              <w:t>LOW</w:t>
            </w:r>
          </w:p>
        </w:tc>
        <w:tc>
          <w:tcPr>
            <w:tcW w:w="2268" w:type="dxa"/>
            <w:tcBorders>
              <w:top w:val="single" w:sz="6" w:space="0" w:color="000000"/>
              <w:left w:val="single" w:sz="6" w:space="0" w:color="000000"/>
              <w:bottom w:val="single" w:sz="6" w:space="0" w:color="000000"/>
            </w:tcBorders>
            <w:shd w:val="clear" w:color="auto" w:fill="F9BE8F"/>
          </w:tcPr>
          <w:p w14:paraId="2CBCA480" w14:textId="77777777" w:rsidR="0098368B" w:rsidRPr="003E7B77" w:rsidRDefault="0098368B" w:rsidP="000272FF">
            <w:pPr>
              <w:pStyle w:val="TableParagraph"/>
              <w:spacing w:line="292" w:lineRule="exact"/>
              <w:ind w:left="569" w:right="567"/>
              <w:jc w:val="center"/>
              <w:rPr>
                <w:b/>
                <w:szCs w:val="20"/>
                <w:lang w:val="en-GB"/>
              </w:rPr>
            </w:pPr>
            <w:r w:rsidRPr="003E7B77">
              <w:rPr>
                <w:b/>
                <w:spacing w:val="-2"/>
                <w:szCs w:val="20"/>
                <w:lang w:val="en-GB"/>
              </w:rPr>
              <w:t>MEDIUM</w:t>
            </w:r>
          </w:p>
        </w:tc>
      </w:tr>
      <w:tr w:rsidR="0098368B" w:rsidRPr="003E7B77" w14:paraId="5AE2398B" w14:textId="77777777" w:rsidTr="0098368B">
        <w:trPr>
          <w:trHeight w:val="412"/>
          <w:jc w:val="center"/>
        </w:trPr>
        <w:tc>
          <w:tcPr>
            <w:tcW w:w="643" w:type="dxa"/>
            <w:vMerge/>
            <w:tcBorders>
              <w:top w:val="nil"/>
              <w:right w:val="single" w:sz="6" w:space="0" w:color="000000"/>
            </w:tcBorders>
            <w:textDirection w:val="btLr"/>
          </w:tcPr>
          <w:p w14:paraId="75858526" w14:textId="77777777" w:rsidR="0098368B" w:rsidRPr="003E7B77" w:rsidRDefault="0098368B" w:rsidP="000272FF">
            <w:pPr>
              <w:rPr>
                <w:szCs w:val="20"/>
              </w:rPr>
            </w:pPr>
          </w:p>
        </w:tc>
        <w:tc>
          <w:tcPr>
            <w:tcW w:w="1334" w:type="dxa"/>
            <w:tcBorders>
              <w:top w:val="single" w:sz="6" w:space="0" w:color="000000"/>
              <w:left w:val="single" w:sz="6" w:space="0" w:color="000000"/>
              <w:bottom w:val="single" w:sz="6" w:space="0" w:color="000000"/>
              <w:right w:val="single" w:sz="6" w:space="0" w:color="000000"/>
            </w:tcBorders>
          </w:tcPr>
          <w:p w14:paraId="1E51FB71" w14:textId="77777777" w:rsidR="0098368B" w:rsidRPr="003E7B77" w:rsidRDefault="0098368B" w:rsidP="000272FF">
            <w:pPr>
              <w:pStyle w:val="TableParagraph"/>
              <w:spacing w:line="292" w:lineRule="exact"/>
              <w:ind w:left="103"/>
              <w:rPr>
                <w:b/>
                <w:szCs w:val="20"/>
                <w:lang w:val="en-GB"/>
              </w:rPr>
            </w:pPr>
            <w:r w:rsidRPr="003E7B77">
              <w:rPr>
                <w:b/>
                <w:spacing w:val="-2"/>
                <w:szCs w:val="20"/>
                <w:lang w:val="en-GB"/>
              </w:rPr>
              <w:t>Moderate</w:t>
            </w:r>
          </w:p>
        </w:tc>
        <w:tc>
          <w:tcPr>
            <w:tcW w:w="2275" w:type="dxa"/>
            <w:tcBorders>
              <w:top w:val="single" w:sz="6" w:space="0" w:color="000000"/>
              <w:left w:val="single" w:sz="6" w:space="0" w:color="000000"/>
              <w:bottom w:val="single" w:sz="6" w:space="0" w:color="000000"/>
              <w:right w:val="single" w:sz="6" w:space="0" w:color="000000"/>
            </w:tcBorders>
            <w:shd w:val="clear" w:color="auto" w:fill="FFFF99"/>
          </w:tcPr>
          <w:p w14:paraId="4A27E29C" w14:textId="77777777" w:rsidR="0098368B" w:rsidRPr="003E7B77" w:rsidRDefault="0098368B" w:rsidP="000272FF">
            <w:pPr>
              <w:pStyle w:val="TableParagraph"/>
              <w:spacing w:line="292" w:lineRule="exact"/>
              <w:ind w:left="540" w:right="533"/>
              <w:jc w:val="center"/>
              <w:rPr>
                <w:b/>
                <w:szCs w:val="20"/>
                <w:lang w:val="en-GB"/>
              </w:rPr>
            </w:pPr>
            <w:r w:rsidRPr="003E7B77">
              <w:rPr>
                <w:b/>
                <w:spacing w:val="-5"/>
                <w:szCs w:val="20"/>
                <w:lang w:val="en-GB"/>
              </w:rPr>
              <w:t>LOW</w:t>
            </w:r>
          </w:p>
        </w:tc>
        <w:tc>
          <w:tcPr>
            <w:tcW w:w="2268" w:type="dxa"/>
            <w:tcBorders>
              <w:top w:val="single" w:sz="6" w:space="0" w:color="000000"/>
              <w:left w:val="single" w:sz="6" w:space="0" w:color="000000"/>
              <w:bottom w:val="single" w:sz="6" w:space="0" w:color="000000"/>
              <w:right w:val="single" w:sz="6" w:space="0" w:color="000000"/>
            </w:tcBorders>
            <w:shd w:val="clear" w:color="auto" w:fill="F9BE8F"/>
          </w:tcPr>
          <w:p w14:paraId="772D5C3A" w14:textId="77777777" w:rsidR="0098368B" w:rsidRPr="003E7B77" w:rsidRDefault="0098368B" w:rsidP="000272FF">
            <w:pPr>
              <w:pStyle w:val="TableParagraph"/>
              <w:spacing w:line="292" w:lineRule="exact"/>
              <w:ind w:left="660" w:right="655"/>
              <w:jc w:val="center"/>
              <w:rPr>
                <w:b/>
                <w:szCs w:val="20"/>
                <w:lang w:val="en-GB"/>
              </w:rPr>
            </w:pPr>
            <w:r w:rsidRPr="003E7B77">
              <w:rPr>
                <w:b/>
                <w:spacing w:val="-2"/>
                <w:szCs w:val="20"/>
                <w:lang w:val="en-GB"/>
              </w:rPr>
              <w:t>MEDIUM</w:t>
            </w:r>
          </w:p>
        </w:tc>
        <w:tc>
          <w:tcPr>
            <w:tcW w:w="2268" w:type="dxa"/>
            <w:tcBorders>
              <w:top w:val="single" w:sz="6" w:space="0" w:color="000000"/>
              <w:left w:val="single" w:sz="6" w:space="0" w:color="000000"/>
              <w:bottom w:val="single" w:sz="6" w:space="0" w:color="000000"/>
            </w:tcBorders>
            <w:shd w:val="clear" w:color="auto" w:fill="F9BE8F"/>
          </w:tcPr>
          <w:p w14:paraId="223809F1" w14:textId="77777777" w:rsidR="0098368B" w:rsidRPr="003E7B77" w:rsidRDefault="0098368B" w:rsidP="000272FF">
            <w:pPr>
              <w:pStyle w:val="TableParagraph"/>
              <w:spacing w:line="292" w:lineRule="exact"/>
              <w:ind w:left="569" w:right="567"/>
              <w:jc w:val="center"/>
              <w:rPr>
                <w:b/>
                <w:szCs w:val="20"/>
                <w:lang w:val="en-GB"/>
              </w:rPr>
            </w:pPr>
            <w:r w:rsidRPr="003E7B77">
              <w:rPr>
                <w:b/>
                <w:spacing w:val="-2"/>
                <w:szCs w:val="20"/>
                <w:lang w:val="en-GB"/>
              </w:rPr>
              <w:t>MEDIUM</w:t>
            </w:r>
          </w:p>
        </w:tc>
      </w:tr>
      <w:tr w:rsidR="0098368B" w:rsidRPr="003E7B77" w14:paraId="27DBA825" w14:textId="77777777" w:rsidTr="0098368B">
        <w:trPr>
          <w:trHeight w:val="414"/>
          <w:jc w:val="center"/>
        </w:trPr>
        <w:tc>
          <w:tcPr>
            <w:tcW w:w="643" w:type="dxa"/>
            <w:vMerge/>
            <w:tcBorders>
              <w:top w:val="nil"/>
              <w:right w:val="single" w:sz="6" w:space="0" w:color="000000"/>
            </w:tcBorders>
            <w:textDirection w:val="btLr"/>
          </w:tcPr>
          <w:p w14:paraId="33C65EEA" w14:textId="77777777" w:rsidR="0098368B" w:rsidRPr="003E7B77" w:rsidRDefault="0098368B" w:rsidP="000272FF">
            <w:pPr>
              <w:rPr>
                <w:szCs w:val="20"/>
              </w:rPr>
            </w:pPr>
          </w:p>
        </w:tc>
        <w:tc>
          <w:tcPr>
            <w:tcW w:w="1334" w:type="dxa"/>
            <w:tcBorders>
              <w:top w:val="single" w:sz="6" w:space="0" w:color="000000"/>
              <w:left w:val="single" w:sz="6" w:space="0" w:color="000000"/>
              <w:bottom w:val="single" w:sz="6" w:space="0" w:color="000000"/>
              <w:right w:val="single" w:sz="6" w:space="0" w:color="000000"/>
            </w:tcBorders>
          </w:tcPr>
          <w:p w14:paraId="5C34138B" w14:textId="77777777" w:rsidR="0098368B" w:rsidRPr="003E7B77" w:rsidRDefault="0098368B" w:rsidP="000272FF">
            <w:pPr>
              <w:pStyle w:val="TableParagraph"/>
              <w:spacing w:before="1"/>
              <w:ind w:left="103"/>
              <w:rPr>
                <w:b/>
                <w:szCs w:val="20"/>
                <w:lang w:val="en-GB"/>
              </w:rPr>
            </w:pPr>
            <w:r w:rsidRPr="003E7B77">
              <w:rPr>
                <w:b/>
                <w:spacing w:val="-4"/>
                <w:szCs w:val="20"/>
                <w:lang w:val="en-GB"/>
              </w:rPr>
              <w:t>High</w:t>
            </w:r>
          </w:p>
        </w:tc>
        <w:tc>
          <w:tcPr>
            <w:tcW w:w="2275" w:type="dxa"/>
            <w:tcBorders>
              <w:top w:val="single" w:sz="6" w:space="0" w:color="000000"/>
              <w:left w:val="single" w:sz="6" w:space="0" w:color="000000"/>
              <w:bottom w:val="single" w:sz="6" w:space="0" w:color="000000"/>
              <w:right w:val="single" w:sz="6" w:space="0" w:color="000000"/>
            </w:tcBorders>
            <w:shd w:val="clear" w:color="auto" w:fill="F9BE8F"/>
          </w:tcPr>
          <w:p w14:paraId="54DEA1D9" w14:textId="77777777" w:rsidR="0098368B" w:rsidRPr="003E7B77" w:rsidRDefault="0098368B" w:rsidP="000272FF">
            <w:pPr>
              <w:pStyle w:val="TableParagraph"/>
              <w:spacing w:before="1"/>
              <w:ind w:left="540" w:right="533"/>
              <w:jc w:val="center"/>
              <w:rPr>
                <w:b/>
                <w:szCs w:val="20"/>
                <w:lang w:val="en-GB"/>
              </w:rPr>
            </w:pPr>
            <w:r w:rsidRPr="003E7B77">
              <w:rPr>
                <w:b/>
                <w:spacing w:val="-2"/>
                <w:szCs w:val="20"/>
                <w:lang w:val="en-GB"/>
              </w:rPr>
              <w:t>MEDIUM</w:t>
            </w:r>
          </w:p>
        </w:tc>
        <w:tc>
          <w:tcPr>
            <w:tcW w:w="2268" w:type="dxa"/>
            <w:tcBorders>
              <w:top w:val="single" w:sz="6" w:space="0" w:color="000000"/>
              <w:left w:val="single" w:sz="6" w:space="0" w:color="000000"/>
              <w:bottom w:val="single" w:sz="6" w:space="0" w:color="000000"/>
              <w:right w:val="single" w:sz="6" w:space="0" w:color="000000"/>
            </w:tcBorders>
            <w:shd w:val="clear" w:color="auto" w:fill="F9BE8F"/>
          </w:tcPr>
          <w:p w14:paraId="7BF3E050" w14:textId="77777777" w:rsidR="0098368B" w:rsidRPr="003E7B77" w:rsidRDefault="0098368B" w:rsidP="000272FF">
            <w:pPr>
              <w:pStyle w:val="TableParagraph"/>
              <w:spacing w:before="1"/>
              <w:ind w:left="660" w:right="655"/>
              <w:jc w:val="center"/>
              <w:rPr>
                <w:b/>
                <w:szCs w:val="20"/>
                <w:lang w:val="en-GB"/>
              </w:rPr>
            </w:pPr>
            <w:r w:rsidRPr="003E7B77">
              <w:rPr>
                <w:b/>
                <w:spacing w:val="-2"/>
                <w:szCs w:val="20"/>
                <w:lang w:val="en-GB"/>
              </w:rPr>
              <w:t>MEDIUM</w:t>
            </w:r>
          </w:p>
        </w:tc>
        <w:tc>
          <w:tcPr>
            <w:tcW w:w="2268" w:type="dxa"/>
            <w:tcBorders>
              <w:top w:val="single" w:sz="6" w:space="0" w:color="000000"/>
              <w:left w:val="single" w:sz="6" w:space="0" w:color="000000"/>
              <w:bottom w:val="single" w:sz="6" w:space="0" w:color="000000"/>
            </w:tcBorders>
            <w:shd w:val="clear" w:color="auto" w:fill="D99493"/>
          </w:tcPr>
          <w:p w14:paraId="55F15F23" w14:textId="77777777" w:rsidR="0098368B" w:rsidRPr="003E7B77" w:rsidRDefault="0098368B" w:rsidP="000272FF">
            <w:pPr>
              <w:pStyle w:val="TableParagraph"/>
              <w:spacing w:before="1"/>
              <w:ind w:left="571" w:right="567"/>
              <w:jc w:val="center"/>
              <w:rPr>
                <w:b/>
                <w:szCs w:val="20"/>
                <w:lang w:val="en-GB"/>
              </w:rPr>
            </w:pPr>
            <w:r w:rsidRPr="003E7B77">
              <w:rPr>
                <w:b/>
                <w:spacing w:val="-4"/>
                <w:szCs w:val="20"/>
                <w:lang w:val="en-GB"/>
              </w:rPr>
              <w:t>HIGH</w:t>
            </w:r>
          </w:p>
        </w:tc>
      </w:tr>
      <w:tr w:rsidR="0098368B" w:rsidRPr="003E7B77" w14:paraId="3D0CB310" w14:textId="77777777" w:rsidTr="0098368B">
        <w:trPr>
          <w:trHeight w:val="412"/>
          <w:jc w:val="center"/>
        </w:trPr>
        <w:tc>
          <w:tcPr>
            <w:tcW w:w="643" w:type="dxa"/>
            <w:vMerge/>
            <w:tcBorders>
              <w:top w:val="nil"/>
              <w:right w:val="single" w:sz="6" w:space="0" w:color="000000"/>
            </w:tcBorders>
            <w:textDirection w:val="btLr"/>
          </w:tcPr>
          <w:p w14:paraId="30CE5288" w14:textId="77777777" w:rsidR="0098368B" w:rsidRPr="003E7B77" w:rsidRDefault="0098368B" w:rsidP="000272FF">
            <w:pPr>
              <w:rPr>
                <w:szCs w:val="20"/>
              </w:rPr>
            </w:pPr>
          </w:p>
        </w:tc>
        <w:tc>
          <w:tcPr>
            <w:tcW w:w="1334" w:type="dxa"/>
            <w:tcBorders>
              <w:top w:val="single" w:sz="6" w:space="0" w:color="000000"/>
              <w:left w:val="single" w:sz="6" w:space="0" w:color="000000"/>
              <w:right w:val="single" w:sz="6" w:space="0" w:color="000000"/>
            </w:tcBorders>
          </w:tcPr>
          <w:p w14:paraId="764102FF" w14:textId="77777777" w:rsidR="0098368B" w:rsidRPr="003E7B77" w:rsidRDefault="0098368B" w:rsidP="000272FF">
            <w:pPr>
              <w:pStyle w:val="TableParagraph"/>
              <w:spacing w:line="292" w:lineRule="exact"/>
              <w:ind w:left="103"/>
              <w:rPr>
                <w:b/>
                <w:szCs w:val="20"/>
                <w:lang w:val="en-GB"/>
              </w:rPr>
            </w:pPr>
            <w:r w:rsidRPr="003E7B77">
              <w:rPr>
                <w:b/>
                <w:spacing w:val="-2"/>
                <w:szCs w:val="20"/>
                <w:lang w:val="en-GB"/>
              </w:rPr>
              <w:t>Severe</w:t>
            </w:r>
          </w:p>
        </w:tc>
        <w:tc>
          <w:tcPr>
            <w:tcW w:w="2275" w:type="dxa"/>
            <w:tcBorders>
              <w:top w:val="single" w:sz="6" w:space="0" w:color="000000"/>
              <w:left w:val="single" w:sz="6" w:space="0" w:color="000000"/>
              <w:right w:val="single" w:sz="6" w:space="0" w:color="000000"/>
            </w:tcBorders>
            <w:shd w:val="clear" w:color="auto" w:fill="F9BE8F"/>
          </w:tcPr>
          <w:p w14:paraId="371CD770" w14:textId="77777777" w:rsidR="0098368B" w:rsidRPr="003E7B77" w:rsidRDefault="0098368B" w:rsidP="000272FF">
            <w:pPr>
              <w:pStyle w:val="TableParagraph"/>
              <w:spacing w:line="292" w:lineRule="exact"/>
              <w:ind w:left="540" w:right="533"/>
              <w:jc w:val="center"/>
              <w:rPr>
                <w:b/>
                <w:szCs w:val="20"/>
                <w:lang w:val="en-GB"/>
              </w:rPr>
            </w:pPr>
            <w:r w:rsidRPr="003E7B77">
              <w:rPr>
                <w:b/>
                <w:spacing w:val="-2"/>
                <w:szCs w:val="20"/>
                <w:lang w:val="en-GB"/>
              </w:rPr>
              <w:t>MEDIUM</w:t>
            </w:r>
          </w:p>
        </w:tc>
        <w:tc>
          <w:tcPr>
            <w:tcW w:w="2268" w:type="dxa"/>
            <w:tcBorders>
              <w:top w:val="single" w:sz="6" w:space="0" w:color="000000"/>
              <w:left w:val="single" w:sz="6" w:space="0" w:color="000000"/>
              <w:right w:val="single" w:sz="6" w:space="0" w:color="000000"/>
            </w:tcBorders>
            <w:shd w:val="clear" w:color="auto" w:fill="D99493"/>
          </w:tcPr>
          <w:p w14:paraId="6881C59E" w14:textId="77777777" w:rsidR="0098368B" w:rsidRPr="003E7B77" w:rsidRDefault="0098368B" w:rsidP="000272FF">
            <w:pPr>
              <w:pStyle w:val="TableParagraph"/>
              <w:spacing w:line="292" w:lineRule="exact"/>
              <w:ind w:left="660" w:right="653"/>
              <w:jc w:val="center"/>
              <w:rPr>
                <w:b/>
                <w:szCs w:val="20"/>
                <w:lang w:val="en-GB"/>
              </w:rPr>
            </w:pPr>
            <w:r w:rsidRPr="003E7B77">
              <w:rPr>
                <w:b/>
                <w:spacing w:val="-4"/>
                <w:szCs w:val="20"/>
                <w:lang w:val="en-GB"/>
              </w:rPr>
              <w:t>HIGH</w:t>
            </w:r>
          </w:p>
        </w:tc>
        <w:tc>
          <w:tcPr>
            <w:tcW w:w="2268" w:type="dxa"/>
            <w:tcBorders>
              <w:top w:val="single" w:sz="6" w:space="0" w:color="000000"/>
              <w:left w:val="single" w:sz="6" w:space="0" w:color="000000"/>
            </w:tcBorders>
            <w:shd w:val="clear" w:color="auto" w:fill="933634"/>
          </w:tcPr>
          <w:p w14:paraId="558727BF" w14:textId="77777777" w:rsidR="0098368B" w:rsidRPr="003E7B77" w:rsidRDefault="0098368B" w:rsidP="000272FF">
            <w:pPr>
              <w:pStyle w:val="TableParagraph"/>
              <w:spacing w:line="292" w:lineRule="exact"/>
              <w:ind w:left="573" w:right="567"/>
              <w:jc w:val="center"/>
              <w:rPr>
                <w:b/>
                <w:szCs w:val="20"/>
                <w:lang w:val="en-GB"/>
              </w:rPr>
            </w:pPr>
            <w:r w:rsidRPr="003E7B77">
              <w:rPr>
                <w:b/>
                <w:szCs w:val="20"/>
                <w:lang w:val="en-GB"/>
              </w:rPr>
              <w:t>VERY</w:t>
            </w:r>
            <w:r w:rsidRPr="003E7B77">
              <w:rPr>
                <w:b/>
                <w:spacing w:val="-3"/>
                <w:szCs w:val="20"/>
                <w:lang w:val="en-GB"/>
              </w:rPr>
              <w:t xml:space="preserve"> </w:t>
            </w:r>
            <w:r w:rsidRPr="003E7B77">
              <w:rPr>
                <w:b/>
                <w:spacing w:val="-4"/>
                <w:szCs w:val="20"/>
                <w:lang w:val="en-GB"/>
              </w:rPr>
              <w:t>HIGH</w:t>
            </w:r>
          </w:p>
        </w:tc>
      </w:tr>
    </w:tbl>
    <w:p w14:paraId="710B0431" w14:textId="77777777" w:rsidR="0098368B" w:rsidRPr="003E7B77" w:rsidRDefault="0098368B" w:rsidP="00AB2DFF">
      <w:pPr>
        <w:spacing w:before="240" w:after="0"/>
        <w:jc w:val="both"/>
        <w:rPr>
          <w:rFonts w:cstheme="minorHAnsi"/>
        </w:rPr>
      </w:pPr>
    </w:p>
    <w:p w14:paraId="54FBA10B" w14:textId="30814DC5" w:rsidR="0098368B" w:rsidRPr="003E7B77" w:rsidRDefault="00AA7FBD" w:rsidP="00AA7FBD">
      <w:pPr>
        <w:pStyle w:val="Heading1"/>
      </w:pPr>
      <w:bookmarkStart w:id="40" w:name="_Toc143267744"/>
      <w:r w:rsidRPr="003E7B77">
        <w:t>3. Potential Sources of Odour</w:t>
      </w:r>
      <w:bookmarkEnd w:id="40"/>
    </w:p>
    <w:p w14:paraId="3DF16DE2" w14:textId="1C79DE9B" w:rsidR="00AA7FBD" w:rsidRPr="003E7B77" w:rsidRDefault="00AA7FBD" w:rsidP="00AA7FBD">
      <w:pPr>
        <w:pStyle w:val="Heading2"/>
      </w:pPr>
      <w:bookmarkStart w:id="41" w:name="_Toc143267745"/>
      <w:r w:rsidRPr="003E7B77">
        <w:t xml:space="preserve">3.1 </w:t>
      </w:r>
      <w:r w:rsidR="00EB092F" w:rsidRPr="003E7B77">
        <w:t xml:space="preserve">POPs Waste </w:t>
      </w:r>
      <w:r w:rsidRPr="003E7B77">
        <w:t>– storage prior to processing</w:t>
      </w:r>
      <w:bookmarkEnd w:id="41"/>
    </w:p>
    <w:p w14:paraId="7E325126" w14:textId="17ED35DA" w:rsidR="00AA7FBD" w:rsidRPr="003E7B77" w:rsidRDefault="00AA7FBD" w:rsidP="00AA7FBD">
      <w:pPr>
        <w:spacing w:before="240" w:after="0"/>
        <w:jc w:val="both"/>
        <w:rPr>
          <w:rFonts w:cstheme="minorHAnsi"/>
        </w:rPr>
      </w:pPr>
      <w:bookmarkStart w:id="42" w:name="_Toc143267746"/>
      <w:r w:rsidRPr="003E7B77">
        <w:rPr>
          <w:rStyle w:val="Heading3Char"/>
        </w:rPr>
        <w:t>3.1.1</w:t>
      </w:r>
      <w:bookmarkEnd w:id="42"/>
      <w:r w:rsidRPr="003E7B77">
        <w:rPr>
          <w:rFonts w:cstheme="minorHAnsi"/>
        </w:rPr>
        <w:t xml:space="preserve"> These wastes would be stored in the </w:t>
      </w:r>
      <w:r w:rsidR="00EB092F" w:rsidRPr="003E7B77">
        <w:rPr>
          <w:rFonts w:cstheme="minorHAnsi"/>
        </w:rPr>
        <w:t xml:space="preserve">enclosed building </w:t>
      </w:r>
      <w:r w:rsidRPr="003E7B77">
        <w:rPr>
          <w:rFonts w:cstheme="minorHAnsi"/>
        </w:rPr>
        <w:t xml:space="preserve">shown </w:t>
      </w:r>
      <w:r w:rsidR="00EB092F" w:rsidRPr="003E7B77">
        <w:rPr>
          <w:rFonts w:cstheme="minorHAnsi"/>
        </w:rPr>
        <w:t xml:space="preserve">in the </w:t>
      </w:r>
      <w:r w:rsidR="00375211" w:rsidRPr="003E7B77">
        <w:rPr>
          <w:rFonts w:cstheme="minorHAnsi"/>
        </w:rPr>
        <w:t>site plan (CR-MTS-DR-PL-0002</w:t>
      </w:r>
      <w:proofErr w:type="gramStart"/>
      <w:r w:rsidR="00375211" w:rsidRPr="003E7B77">
        <w:rPr>
          <w:rFonts w:cstheme="minorHAnsi"/>
        </w:rPr>
        <w:t>),</w:t>
      </w:r>
      <w:proofErr w:type="gramEnd"/>
      <w:r w:rsidR="00375211" w:rsidRPr="003E7B77">
        <w:rPr>
          <w:rFonts w:cstheme="minorHAnsi"/>
        </w:rPr>
        <w:t xml:space="preserve"> the building has a roller shutter door which will effectively mitigate odour. </w:t>
      </w:r>
    </w:p>
    <w:p w14:paraId="5EBE0210" w14:textId="08CBB38C" w:rsidR="00AA7FBD" w:rsidRPr="003E7B77" w:rsidRDefault="00AA7FBD" w:rsidP="00AA7FBD">
      <w:pPr>
        <w:spacing w:before="240" w:after="0"/>
        <w:jc w:val="both"/>
        <w:rPr>
          <w:rFonts w:cstheme="minorHAnsi"/>
        </w:rPr>
      </w:pPr>
      <w:bookmarkStart w:id="43" w:name="_Toc143267747"/>
      <w:r w:rsidRPr="003E7B77">
        <w:rPr>
          <w:rStyle w:val="Heading3Char"/>
        </w:rPr>
        <w:t>3.1.2</w:t>
      </w:r>
      <w:bookmarkEnd w:id="43"/>
      <w:r w:rsidRPr="003E7B77">
        <w:rPr>
          <w:rStyle w:val="Heading3Char"/>
        </w:rPr>
        <w:t xml:space="preserve"> </w:t>
      </w:r>
      <w:r w:rsidRPr="003E7B77">
        <w:rPr>
          <w:rFonts w:cstheme="minorHAnsi"/>
        </w:rPr>
        <w:t>Whilst these wastes are not commonly associated with odorous emissions, they do contain some fine organic materials which can, in some cases, be attributed to a general “musty” odour. This smell is exacerbated following ingress of rainwater which occurs predominantly whilst the wastes are resident in skips/containers at the sites of production and prior to receipt at the site.</w:t>
      </w:r>
    </w:p>
    <w:p w14:paraId="5D17BD4D" w14:textId="39C8F548" w:rsidR="00AA7FBD" w:rsidRPr="003E7B77" w:rsidRDefault="00AA7FBD" w:rsidP="00AA7FBD">
      <w:pPr>
        <w:spacing w:before="240" w:after="0"/>
        <w:jc w:val="both"/>
        <w:rPr>
          <w:rFonts w:cstheme="minorHAnsi"/>
        </w:rPr>
      </w:pPr>
      <w:bookmarkStart w:id="44" w:name="_Toc143267748"/>
      <w:r w:rsidRPr="003E7B77">
        <w:rPr>
          <w:rStyle w:val="Heading3Char"/>
        </w:rPr>
        <w:t>3.1.3</w:t>
      </w:r>
      <w:bookmarkEnd w:id="44"/>
      <w:r w:rsidRPr="003E7B77">
        <w:rPr>
          <w:rFonts w:cstheme="minorHAnsi"/>
        </w:rPr>
        <w:t xml:space="preserve"> Whilst not common, these wastes have the potential to contain materials of a putrescible nature which are not identifiable until the load has been tipped at the site.</w:t>
      </w:r>
    </w:p>
    <w:p w14:paraId="1C0BA2CC" w14:textId="4AA7571C" w:rsidR="00AA7FBD" w:rsidRPr="003E7B77" w:rsidRDefault="00AA7FBD" w:rsidP="00AA7FBD">
      <w:pPr>
        <w:pStyle w:val="Heading2"/>
      </w:pPr>
      <w:bookmarkStart w:id="45" w:name="_Toc143267749"/>
      <w:r w:rsidRPr="003E7B77">
        <w:t>3.2 General Waste - residual wastes for landfill</w:t>
      </w:r>
      <w:bookmarkEnd w:id="45"/>
    </w:p>
    <w:p w14:paraId="4E1BF392" w14:textId="36A5F682" w:rsidR="00AA7FBD" w:rsidRPr="003E7B77" w:rsidRDefault="00AA7FBD" w:rsidP="00AA7FBD">
      <w:pPr>
        <w:spacing w:before="240" w:after="0"/>
        <w:jc w:val="both"/>
        <w:rPr>
          <w:rFonts w:cstheme="minorHAnsi"/>
        </w:rPr>
      </w:pPr>
      <w:bookmarkStart w:id="46" w:name="_Toc143267750"/>
      <w:r w:rsidRPr="003E7B77">
        <w:rPr>
          <w:rStyle w:val="Heading3Char"/>
        </w:rPr>
        <w:t>3.2.1</w:t>
      </w:r>
      <w:bookmarkEnd w:id="46"/>
      <w:r w:rsidRPr="003E7B77">
        <w:rPr>
          <w:rFonts w:cstheme="minorHAnsi"/>
        </w:rPr>
        <w:t xml:space="preserve"> These wastes are essentially the lighter, non-recyclable fraction of the “general waste” input which is residual following treatment of wastes on site which are stored in dedicated holding bays or transferred directly to an articulated trailer prior to removal from the site. Some of the finer organic materials are still likely to be present in the material, however, any putrescible materials (such as ‘black bag’ wastes) will have been identified, isolated and rejected during the sorting process. Therefore, these residual wastes for landfill have less potential to cause odour than the original mixed waste input described in Section 3.1 above.</w:t>
      </w:r>
    </w:p>
    <w:p w14:paraId="67D35218" w14:textId="4F65CC5B" w:rsidR="00AA7FBD" w:rsidRPr="003E7B77" w:rsidRDefault="00AA7FBD" w:rsidP="00AA7FBD">
      <w:pPr>
        <w:pStyle w:val="Heading2"/>
      </w:pPr>
      <w:bookmarkStart w:id="47" w:name="_Toc143267751"/>
      <w:r w:rsidRPr="003E7B77">
        <w:t>3.3 Foul Surface Water</w:t>
      </w:r>
      <w:bookmarkEnd w:id="47"/>
    </w:p>
    <w:p w14:paraId="50485AFD" w14:textId="146C24FB" w:rsidR="00AA7FBD" w:rsidRPr="003E7B77" w:rsidRDefault="00AA7FBD" w:rsidP="00AA7FBD">
      <w:pPr>
        <w:spacing w:before="240" w:after="0"/>
        <w:jc w:val="both"/>
        <w:rPr>
          <w:rFonts w:cstheme="minorHAnsi"/>
        </w:rPr>
      </w:pPr>
      <w:bookmarkStart w:id="48" w:name="_Toc143267752"/>
      <w:r w:rsidRPr="003E7B77">
        <w:rPr>
          <w:rStyle w:val="Heading3Char"/>
        </w:rPr>
        <w:t>3.3.1</w:t>
      </w:r>
      <w:bookmarkEnd w:id="48"/>
      <w:r w:rsidRPr="003E7B77">
        <w:rPr>
          <w:rFonts w:cstheme="minorHAnsi"/>
        </w:rPr>
        <w:t xml:space="preserve"> In the event of a rainfall incident, the external concreted area will drain by gravity to a series to a catchment pit, into the interceptor (with silt trap) and then into foul sewer.</w:t>
      </w:r>
    </w:p>
    <w:p w14:paraId="4DA51FE9" w14:textId="67A4C23C" w:rsidR="00AA7FBD" w:rsidRPr="003E7B77" w:rsidRDefault="00AA7FBD" w:rsidP="00AA7FBD">
      <w:pPr>
        <w:spacing w:before="240" w:after="0"/>
        <w:jc w:val="both"/>
        <w:rPr>
          <w:rFonts w:cstheme="minorHAnsi"/>
        </w:rPr>
      </w:pPr>
      <w:bookmarkStart w:id="49" w:name="_Toc143267753"/>
      <w:r w:rsidRPr="003E7B77">
        <w:rPr>
          <w:rStyle w:val="Heading3Char"/>
        </w:rPr>
        <w:lastRenderedPageBreak/>
        <w:t>3.3.2</w:t>
      </w:r>
      <w:bookmarkEnd w:id="49"/>
      <w:r w:rsidRPr="003E7B77">
        <w:rPr>
          <w:rFonts w:cstheme="minorHAnsi"/>
        </w:rPr>
        <w:t xml:space="preserve"> In the event of a rainfall incident which leads to a blockage of the drainage system, an emergency drainage consultant would be called to the site and water pooling in the external concreted areas of the site would be pumped from site.</w:t>
      </w:r>
    </w:p>
    <w:p w14:paraId="11875851" w14:textId="213A0F15" w:rsidR="00AA7FBD" w:rsidRPr="003E7B77" w:rsidRDefault="00AA7FBD" w:rsidP="00AA7FBD">
      <w:pPr>
        <w:spacing w:before="240" w:after="0"/>
        <w:jc w:val="both"/>
        <w:rPr>
          <w:rFonts w:cstheme="minorHAnsi"/>
        </w:rPr>
      </w:pPr>
      <w:bookmarkStart w:id="50" w:name="_Toc143267754"/>
      <w:r w:rsidRPr="003E7B77">
        <w:rPr>
          <w:rStyle w:val="Heading3Char"/>
        </w:rPr>
        <w:t>3.3.3</w:t>
      </w:r>
      <w:bookmarkEnd w:id="50"/>
      <w:r w:rsidRPr="003E7B77">
        <w:rPr>
          <w:rFonts w:cstheme="minorHAnsi"/>
        </w:rPr>
        <w:t xml:space="preserve"> Some skips which have stood on producer’s sites for a long time often contain foul smelling water give rise to odour when tipped which will not be found until deposit in assuming the skip is sealed. The site infrastructure and drainage system would contain and remove any foul-smelling water.</w:t>
      </w:r>
    </w:p>
    <w:p w14:paraId="5C78671D" w14:textId="544EA614" w:rsidR="00AA7FBD" w:rsidRPr="003E7B77" w:rsidRDefault="00AA7FBD" w:rsidP="00AA7FBD">
      <w:pPr>
        <w:pStyle w:val="Heading2"/>
      </w:pPr>
      <w:bookmarkStart w:id="51" w:name="_Toc143267755"/>
      <w:r w:rsidRPr="003E7B77">
        <w:t>3.4 Green wastes</w:t>
      </w:r>
      <w:bookmarkEnd w:id="51"/>
    </w:p>
    <w:p w14:paraId="55883B7A" w14:textId="66E0323F" w:rsidR="00AA7FBD" w:rsidRPr="003E7B77" w:rsidRDefault="00AA7FBD" w:rsidP="00AA7FBD">
      <w:pPr>
        <w:spacing w:before="240" w:after="0"/>
        <w:jc w:val="both"/>
        <w:rPr>
          <w:rFonts w:cstheme="minorHAnsi"/>
        </w:rPr>
      </w:pPr>
      <w:bookmarkStart w:id="52" w:name="_Toc143267756"/>
      <w:r w:rsidRPr="003E7B77">
        <w:rPr>
          <w:rStyle w:val="Heading3Char"/>
        </w:rPr>
        <w:t>3.4.1</w:t>
      </w:r>
      <w:bookmarkEnd w:id="52"/>
      <w:r w:rsidRPr="003E7B77">
        <w:rPr>
          <w:rFonts w:cstheme="minorHAnsi"/>
        </w:rPr>
        <w:t xml:space="preserve"> Separated green wastes also have the potential to give rise to odorous emissions. It is important to note that the site is not a dedicated green waste handling facility – the green wastes produced at the site comprises almost entirely of branches (with/without leaves) and tree trunks separated from skips of other mixed wastes. This means that the propensity for odour is much less than that of a dedicated green waste handling facility which accepts green waste consignments consisting of branches, tree trunks, leaves, tree clippings and grass cuttings. The leaves, tree clippings and grass cuttings (not routinely accepted at the site) harbour the greatest potential for odour due to their susceptibility to aerobic composting and decomposition whilst in storage, where branches and tree trunks are not susceptible.</w:t>
      </w:r>
    </w:p>
    <w:p w14:paraId="13CBDFFB" w14:textId="145CAA84" w:rsidR="00AA7FBD" w:rsidRPr="003E7B77" w:rsidRDefault="00AA7FBD" w:rsidP="00AA7FBD">
      <w:pPr>
        <w:pStyle w:val="Heading2"/>
      </w:pPr>
      <w:bookmarkStart w:id="53" w:name="_Toc143267757"/>
      <w:r w:rsidRPr="003E7B77">
        <w:t>3.5 Processing of waste</w:t>
      </w:r>
      <w:bookmarkEnd w:id="53"/>
    </w:p>
    <w:p w14:paraId="59BCAFF2" w14:textId="5F36F49E" w:rsidR="00AA7FBD" w:rsidRPr="003E7B77" w:rsidRDefault="00AA7FBD" w:rsidP="00AA7FBD">
      <w:pPr>
        <w:spacing w:before="240" w:after="0"/>
        <w:jc w:val="both"/>
        <w:rPr>
          <w:rFonts w:cstheme="minorHAnsi"/>
        </w:rPr>
      </w:pPr>
      <w:bookmarkStart w:id="54" w:name="_Toc143267758"/>
      <w:r w:rsidRPr="003E7B77">
        <w:rPr>
          <w:rStyle w:val="Heading3Char"/>
        </w:rPr>
        <w:t>3.5.1</w:t>
      </w:r>
      <w:bookmarkEnd w:id="54"/>
      <w:r w:rsidRPr="003E7B77">
        <w:rPr>
          <w:rFonts w:cstheme="minorHAnsi"/>
        </w:rPr>
        <w:t xml:space="preserve"> The processing of waste may result in odorous emissions; however, the risk of this occurring </w:t>
      </w:r>
      <w:proofErr w:type="gramStart"/>
      <w:r w:rsidRPr="003E7B77">
        <w:rPr>
          <w:rFonts w:cstheme="minorHAnsi"/>
        </w:rPr>
        <w:t>is considered to be</w:t>
      </w:r>
      <w:proofErr w:type="gramEnd"/>
      <w:r w:rsidRPr="003E7B77">
        <w:rPr>
          <w:rFonts w:cstheme="minorHAnsi"/>
        </w:rPr>
        <w:t xml:space="preserve"> low. The treatment plant and other processing activities will be operated </w:t>
      </w:r>
      <w:r w:rsidR="00375211" w:rsidRPr="003E7B77">
        <w:rPr>
          <w:rFonts w:cstheme="minorHAnsi"/>
        </w:rPr>
        <w:t xml:space="preserve">within an enclosed building </w:t>
      </w:r>
      <w:r w:rsidRPr="003E7B77">
        <w:rPr>
          <w:rFonts w:cstheme="minorHAnsi"/>
        </w:rPr>
        <w:t>ensures that potential odorous emissions are contained.</w:t>
      </w:r>
    </w:p>
    <w:p w14:paraId="1DE722C5" w14:textId="3A3B61A0" w:rsidR="00AA7FBD" w:rsidRPr="003E7B77" w:rsidRDefault="00AA7FBD" w:rsidP="00AA7FBD">
      <w:pPr>
        <w:pStyle w:val="Heading2"/>
      </w:pPr>
      <w:bookmarkStart w:id="55" w:name="_Toc143267759"/>
      <w:r w:rsidRPr="003E7B77">
        <w:t>3.6 Background Odour Sources in the Area</w:t>
      </w:r>
      <w:bookmarkEnd w:id="55"/>
    </w:p>
    <w:p w14:paraId="18D368CE" w14:textId="264D77A6" w:rsidR="00AA7FBD" w:rsidRPr="003E7B77" w:rsidRDefault="00AA7FBD" w:rsidP="00AA7FBD">
      <w:pPr>
        <w:spacing w:before="240" w:after="0"/>
        <w:jc w:val="both"/>
        <w:rPr>
          <w:rFonts w:cstheme="minorHAnsi"/>
        </w:rPr>
      </w:pPr>
      <w:bookmarkStart w:id="56" w:name="_Toc143267760"/>
      <w:r w:rsidRPr="003E7B77">
        <w:rPr>
          <w:rStyle w:val="Heading3Char"/>
        </w:rPr>
        <w:t>3.6.1</w:t>
      </w:r>
      <w:bookmarkEnd w:id="56"/>
      <w:r w:rsidRPr="003E7B77">
        <w:rPr>
          <w:rStyle w:val="Heading3Char"/>
        </w:rPr>
        <w:t xml:space="preserve"> </w:t>
      </w:r>
      <w:r w:rsidRPr="003E7B77">
        <w:rPr>
          <w:rFonts w:cstheme="minorHAnsi"/>
        </w:rPr>
        <w:t>Other potentially odour emitting operators, sites or areas are tabulated below in the table below.</w:t>
      </w:r>
    </w:p>
    <w:p w14:paraId="5CF2A778" w14:textId="01685645" w:rsidR="00AA7FBD" w:rsidRPr="003E7B77" w:rsidRDefault="00AA7FBD" w:rsidP="00AA7FBD">
      <w:pPr>
        <w:spacing w:before="240" w:after="0"/>
        <w:jc w:val="center"/>
        <w:rPr>
          <w:rFonts w:cstheme="minorHAnsi"/>
          <w:color w:val="4472C4" w:themeColor="accent1"/>
        </w:rPr>
      </w:pPr>
      <w:r w:rsidRPr="003E7B77">
        <w:rPr>
          <w:rFonts w:cstheme="minorHAnsi"/>
          <w:b/>
          <w:bCs/>
          <w:color w:val="4472C4" w:themeColor="accent1"/>
        </w:rPr>
        <w:t>Table 3.1</w:t>
      </w:r>
      <w:r w:rsidRPr="003E7B77">
        <w:rPr>
          <w:rFonts w:cstheme="minorHAnsi"/>
          <w:color w:val="4472C4" w:themeColor="accent1"/>
        </w:rPr>
        <w:t xml:space="preserve"> - Other Odour Generating Operators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2240"/>
        <w:gridCol w:w="2340"/>
        <w:gridCol w:w="2406"/>
      </w:tblGrid>
      <w:tr w:rsidR="00AA7FBD" w:rsidRPr="003E7B77" w14:paraId="3F93C3AB" w14:textId="77777777" w:rsidTr="00AA7FBD">
        <w:trPr>
          <w:trHeight w:val="998"/>
          <w:jc w:val="center"/>
        </w:trPr>
        <w:tc>
          <w:tcPr>
            <w:tcW w:w="1985" w:type="dxa"/>
            <w:shd w:val="clear" w:color="auto" w:fill="B4C6E7" w:themeFill="accent1" w:themeFillTint="66"/>
          </w:tcPr>
          <w:p w14:paraId="70A4D95A" w14:textId="77777777" w:rsidR="00AA7FBD" w:rsidRPr="003E7B77" w:rsidRDefault="00AA7FBD" w:rsidP="000272FF">
            <w:pPr>
              <w:pStyle w:val="TableParagraph"/>
              <w:spacing w:before="11"/>
              <w:rPr>
                <w:b/>
                <w:lang w:val="en-GB"/>
              </w:rPr>
            </w:pPr>
          </w:p>
          <w:p w14:paraId="7F334ADA" w14:textId="77777777" w:rsidR="00AA7FBD" w:rsidRPr="003E7B77" w:rsidRDefault="00AA7FBD" w:rsidP="000272FF">
            <w:pPr>
              <w:pStyle w:val="TableParagraph"/>
              <w:ind w:left="105"/>
              <w:rPr>
                <w:b/>
                <w:lang w:val="en-GB"/>
              </w:rPr>
            </w:pPr>
            <w:r w:rsidRPr="003E7B77">
              <w:rPr>
                <w:b/>
                <w:spacing w:val="-2"/>
                <w:lang w:val="en-GB"/>
              </w:rPr>
              <w:t>Company</w:t>
            </w:r>
          </w:p>
        </w:tc>
        <w:tc>
          <w:tcPr>
            <w:tcW w:w="2240" w:type="dxa"/>
            <w:shd w:val="clear" w:color="auto" w:fill="B4C6E7" w:themeFill="accent1" w:themeFillTint="66"/>
          </w:tcPr>
          <w:p w14:paraId="6DCB8275" w14:textId="77777777" w:rsidR="00AA7FBD" w:rsidRPr="003E7B77" w:rsidRDefault="00AA7FBD" w:rsidP="000272FF">
            <w:pPr>
              <w:pStyle w:val="TableParagraph"/>
              <w:spacing w:before="11"/>
              <w:rPr>
                <w:b/>
                <w:lang w:val="en-GB"/>
              </w:rPr>
            </w:pPr>
          </w:p>
          <w:p w14:paraId="3358A6AF" w14:textId="77777777" w:rsidR="00AA7FBD" w:rsidRPr="003E7B77" w:rsidRDefault="00AA7FBD" w:rsidP="000272FF">
            <w:pPr>
              <w:pStyle w:val="TableParagraph"/>
              <w:ind w:left="105"/>
              <w:rPr>
                <w:b/>
                <w:lang w:val="en-GB"/>
              </w:rPr>
            </w:pPr>
            <w:r w:rsidRPr="003E7B77">
              <w:rPr>
                <w:b/>
                <w:spacing w:val="-2"/>
                <w:lang w:val="en-GB"/>
              </w:rPr>
              <w:t>Address</w:t>
            </w:r>
          </w:p>
        </w:tc>
        <w:tc>
          <w:tcPr>
            <w:tcW w:w="2340" w:type="dxa"/>
            <w:shd w:val="clear" w:color="auto" w:fill="B4C6E7" w:themeFill="accent1" w:themeFillTint="66"/>
          </w:tcPr>
          <w:p w14:paraId="6AFF5BDE" w14:textId="77777777" w:rsidR="00AA7FBD" w:rsidRPr="003E7B77" w:rsidRDefault="00AA7FBD" w:rsidP="000272FF">
            <w:pPr>
              <w:pStyle w:val="TableParagraph"/>
              <w:spacing w:before="11"/>
              <w:rPr>
                <w:b/>
                <w:lang w:val="en-GB"/>
              </w:rPr>
            </w:pPr>
          </w:p>
          <w:p w14:paraId="61743AC0" w14:textId="77777777" w:rsidR="00AA7FBD" w:rsidRPr="003E7B77" w:rsidRDefault="00AA7FBD" w:rsidP="000272FF">
            <w:pPr>
              <w:pStyle w:val="TableParagraph"/>
              <w:ind w:left="104"/>
              <w:rPr>
                <w:b/>
                <w:lang w:val="en-GB"/>
              </w:rPr>
            </w:pPr>
            <w:r w:rsidRPr="003E7B77">
              <w:rPr>
                <w:b/>
                <w:spacing w:val="-4"/>
                <w:lang w:val="en-GB"/>
              </w:rPr>
              <w:t>Type</w:t>
            </w:r>
          </w:p>
        </w:tc>
        <w:tc>
          <w:tcPr>
            <w:tcW w:w="2406" w:type="dxa"/>
            <w:shd w:val="clear" w:color="auto" w:fill="B4C6E7" w:themeFill="accent1" w:themeFillTint="66"/>
          </w:tcPr>
          <w:p w14:paraId="42FEAF31" w14:textId="77777777" w:rsidR="00AA7FBD" w:rsidRPr="003E7B77" w:rsidRDefault="00AA7FBD" w:rsidP="000272FF">
            <w:pPr>
              <w:pStyle w:val="TableParagraph"/>
              <w:ind w:left="103" w:right="65"/>
              <w:rPr>
                <w:b/>
                <w:lang w:val="en-GB"/>
              </w:rPr>
            </w:pPr>
            <w:r w:rsidRPr="003E7B77">
              <w:rPr>
                <w:b/>
                <w:spacing w:val="-2"/>
                <w:lang w:val="en-GB"/>
              </w:rPr>
              <w:t xml:space="preserve">Approximate </w:t>
            </w:r>
            <w:r w:rsidRPr="003E7B77">
              <w:rPr>
                <w:b/>
                <w:lang w:val="en-GB"/>
              </w:rPr>
              <w:t>distance &amp; location</w:t>
            </w:r>
            <w:r w:rsidRPr="003E7B77">
              <w:rPr>
                <w:b/>
                <w:spacing w:val="-14"/>
                <w:lang w:val="en-GB"/>
              </w:rPr>
              <w:t xml:space="preserve"> </w:t>
            </w:r>
            <w:r w:rsidRPr="003E7B77">
              <w:rPr>
                <w:b/>
                <w:lang w:val="en-GB"/>
              </w:rPr>
              <w:t>from</w:t>
            </w:r>
            <w:r w:rsidRPr="003E7B77">
              <w:rPr>
                <w:b/>
                <w:spacing w:val="-14"/>
                <w:lang w:val="en-GB"/>
              </w:rPr>
              <w:t xml:space="preserve"> </w:t>
            </w:r>
            <w:r w:rsidRPr="003E7B77">
              <w:rPr>
                <w:b/>
                <w:lang w:val="en-GB"/>
              </w:rPr>
              <w:t>site boundary (m)</w:t>
            </w:r>
          </w:p>
        </w:tc>
      </w:tr>
      <w:tr w:rsidR="00AA7FBD" w:rsidRPr="003E7B77" w14:paraId="5BD80B0C" w14:textId="77777777" w:rsidTr="00AA7FBD">
        <w:trPr>
          <w:trHeight w:val="594"/>
          <w:jc w:val="center"/>
        </w:trPr>
        <w:tc>
          <w:tcPr>
            <w:tcW w:w="1985" w:type="dxa"/>
          </w:tcPr>
          <w:p w14:paraId="22C63AEF" w14:textId="69F5F75B" w:rsidR="00AA7FBD" w:rsidRPr="003E7B77" w:rsidRDefault="00375211" w:rsidP="000272FF">
            <w:pPr>
              <w:pStyle w:val="TableParagraph"/>
              <w:spacing w:before="1"/>
              <w:ind w:left="105"/>
              <w:rPr>
                <w:lang w:val="en-GB"/>
              </w:rPr>
            </w:pPr>
            <w:r w:rsidRPr="003E7B77">
              <w:rPr>
                <w:lang w:val="en-GB"/>
              </w:rPr>
              <w:t>Cater Business Park</w:t>
            </w:r>
          </w:p>
        </w:tc>
        <w:tc>
          <w:tcPr>
            <w:tcW w:w="2240" w:type="dxa"/>
          </w:tcPr>
          <w:p w14:paraId="29CFA510" w14:textId="77777777" w:rsidR="00AA7FBD" w:rsidRPr="003E7B77" w:rsidRDefault="00AA7FBD" w:rsidP="000272FF">
            <w:pPr>
              <w:pStyle w:val="TableParagraph"/>
              <w:spacing w:before="1"/>
              <w:ind w:left="105"/>
              <w:rPr>
                <w:lang w:val="en-GB"/>
              </w:rPr>
            </w:pPr>
            <w:r w:rsidRPr="003E7B77">
              <w:rPr>
                <w:spacing w:val="-5"/>
                <w:lang w:val="en-GB"/>
              </w:rPr>
              <w:t>N/A</w:t>
            </w:r>
          </w:p>
        </w:tc>
        <w:tc>
          <w:tcPr>
            <w:tcW w:w="2340" w:type="dxa"/>
          </w:tcPr>
          <w:p w14:paraId="1DFC202B" w14:textId="55212A2B" w:rsidR="00AA7FBD" w:rsidRPr="003E7B77" w:rsidRDefault="00375211" w:rsidP="000272FF">
            <w:pPr>
              <w:pStyle w:val="TableParagraph"/>
              <w:spacing w:before="1"/>
              <w:ind w:left="104"/>
              <w:rPr>
                <w:lang w:val="en-GB"/>
              </w:rPr>
            </w:pPr>
            <w:r w:rsidRPr="003E7B77">
              <w:rPr>
                <w:lang w:val="en-GB"/>
              </w:rPr>
              <w:t xml:space="preserve">Industrial Buildings </w:t>
            </w:r>
          </w:p>
        </w:tc>
        <w:tc>
          <w:tcPr>
            <w:tcW w:w="2406" w:type="dxa"/>
          </w:tcPr>
          <w:p w14:paraId="6C6AE4CA" w14:textId="6F870168" w:rsidR="00AA7FBD" w:rsidRPr="003E7B77" w:rsidRDefault="00375211" w:rsidP="000272FF">
            <w:pPr>
              <w:pStyle w:val="TableParagraph"/>
              <w:spacing w:before="1"/>
              <w:ind w:left="103"/>
              <w:rPr>
                <w:lang w:val="en-GB"/>
              </w:rPr>
            </w:pPr>
            <w:r w:rsidRPr="003E7B77">
              <w:rPr>
                <w:lang w:val="en-GB"/>
              </w:rPr>
              <w:t>South and East</w:t>
            </w:r>
          </w:p>
        </w:tc>
      </w:tr>
      <w:tr w:rsidR="00AA7FBD" w:rsidRPr="003E7B77" w14:paraId="3A4ED044" w14:textId="77777777" w:rsidTr="00AA7FBD">
        <w:trPr>
          <w:trHeight w:val="395"/>
          <w:jc w:val="center"/>
        </w:trPr>
        <w:tc>
          <w:tcPr>
            <w:tcW w:w="1985" w:type="dxa"/>
          </w:tcPr>
          <w:p w14:paraId="0A2CBA55" w14:textId="77777777" w:rsidR="00AA7FBD" w:rsidRPr="003E7B77" w:rsidRDefault="00AA7FBD" w:rsidP="000272FF">
            <w:pPr>
              <w:pStyle w:val="TableParagraph"/>
              <w:spacing w:before="1"/>
              <w:ind w:left="105"/>
              <w:rPr>
                <w:lang w:val="en-GB"/>
              </w:rPr>
            </w:pPr>
            <w:r w:rsidRPr="003E7B77">
              <w:rPr>
                <w:lang w:val="en-GB"/>
              </w:rPr>
              <w:t>Industrial</w:t>
            </w:r>
            <w:r w:rsidRPr="003E7B77">
              <w:rPr>
                <w:spacing w:val="-8"/>
                <w:lang w:val="en-GB"/>
              </w:rPr>
              <w:t xml:space="preserve"> </w:t>
            </w:r>
            <w:r w:rsidRPr="003E7B77">
              <w:rPr>
                <w:spacing w:val="-2"/>
                <w:lang w:val="en-GB"/>
              </w:rPr>
              <w:t>Premises</w:t>
            </w:r>
          </w:p>
        </w:tc>
        <w:tc>
          <w:tcPr>
            <w:tcW w:w="2240" w:type="dxa"/>
          </w:tcPr>
          <w:p w14:paraId="70F502BA" w14:textId="77777777" w:rsidR="00AA7FBD" w:rsidRPr="003E7B77" w:rsidRDefault="00AA7FBD" w:rsidP="000272FF">
            <w:pPr>
              <w:pStyle w:val="TableParagraph"/>
              <w:spacing w:before="1"/>
              <w:ind w:left="105"/>
              <w:rPr>
                <w:lang w:val="en-GB"/>
              </w:rPr>
            </w:pPr>
            <w:r w:rsidRPr="003E7B77">
              <w:rPr>
                <w:spacing w:val="-5"/>
                <w:lang w:val="en-GB"/>
              </w:rPr>
              <w:t>N/A</w:t>
            </w:r>
          </w:p>
        </w:tc>
        <w:tc>
          <w:tcPr>
            <w:tcW w:w="2340" w:type="dxa"/>
          </w:tcPr>
          <w:p w14:paraId="02768E17" w14:textId="77777777" w:rsidR="00AA7FBD" w:rsidRPr="003E7B77" w:rsidRDefault="00AA7FBD" w:rsidP="000272FF">
            <w:pPr>
              <w:pStyle w:val="TableParagraph"/>
              <w:spacing w:before="1"/>
              <w:ind w:left="104"/>
              <w:rPr>
                <w:lang w:val="en-GB"/>
              </w:rPr>
            </w:pPr>
            <w:r w:rsidRPr="003E7B77">
              <w:rPr>
                <w:spacing w:val="-2"/>
                <w:lang w:val="en-GB"/>
              </w:rPr>
              <w:t>Industrial/Commercial</w:t>
            </w:r>
          </w:p>
        </w:tc>
        <w:tc>
          <w:tcPr>
            <w:tcW w:w="2406" w:type="dxa"/>
          </w:tcPr>
          <w:p w14:paraId="1935A6DB" w14:textId="77777777" w:rsidR="00AA7FBD" w:rsidRPr="003E7B77" w:rsidRDefault="00AA7FBD" w:rsidP="000272FF">
            <w:pPr>
              <w:pStyle w:val="TableParagraph"/>
              <w:spacing w:before="1"/>
              <w:ind w:left="103"/>
              <w:rPr>
                <w:lang w:val="en-GB"/>
              </w:rPr>
            </w:pPr>
            <w:r w:rsidRPr="003E7B77">
              <w:rPr>
                <w:spacing w:val="-2"/>
                <w:lang w:val="en-GB"/>
              </w:rPr>
              <w:t>Surrounding</w:t>
            </w:r>
          </w:p>
        </w:tc>
      </w:tr>
      <w:tr w:rsidR="00AA7FBD" w:rsidRPr="003E7B77" w14:paraId="5ECEF4F8" w14:textId="77777777" w:rsidTr="00AA7FBD">
        <w:trPr>
          <w:trHeight w:val="489"/>
          <w:jc w:val="center"/>
        </w:trPr>
        <w:tc>
          <w:tcPr>
            <w:tcW w:w="1985" w:type="dxa"/>
          </w:tcPr>
          <w:p w14:paraId="7C988DBA" w14:textId="201430DA" w:rsidR="00AA7FBD" w:rsidRPr="003E7B77" w:rsidRDefault="00375211" w:rsidP="000272FF">
            <w:pPr>
              <w:pStyle w:val="TableParagraph"/>
              <w:spacing w:line="240" w:lineRule="atLeast"/>
              <w:ind w:left="105" w:right="144"/>
              <w:rPr>
                <w:lang w:val="en-GB"/>
              </w:rPr>
            </w:pPr>
            <w:r w:rsidRPr="003E7B77">
              <w:rPr>
                <w:lang w:val="en-GB"/>
              </w:rPr>
              <w:t>Imperial Park Shopping Centre</w:t>
            </w:r>
          </w:p>
        </w:tc>
        <w:tc>
          <w:tcPr>
            <w:tcW w:w="2240" w:type="dxa"/>
          </w:tcPr>
          <w:p w14:paraId="03820E49" w14:textId="3A41BD41" w:rsidR="00AA7FBD" w:rsidRPr="003E7B77" w:rsidRDefault="00375211" w:rsidP="000272FF">
            <w:pPr>
              <w:pStyle w:val="TableParagraph"/>
              <w:spacing w:before="1"/>
              <w:ind w:left="105"/>
              <w:rPr>
                <w:lang w:val="en-GB"/>
              </w:rPr>
            </w:pPr>
            <w:r w:rsidRPr="003E7B77">
              <w:rPr>
                <w:lang w:val="en-GB"/>
              </w:rPr>
              <w:t>N/A</w:t>
            </w:r>
          </w:p>
        </w:tc>
        <w:tc>
          <w:tcPr>
            <w:tcW w:w="2340" w:type="dxa"/>
          </w:tcPr>
          <w:p w14:paraId="2F6AC7C9" w14:textId="77777777" w:rsidR="00AA7FBD" w:rsidRPr="003E7B77" w:rsidRDefault="00AA7FBD" w:rsidP="000272FF">
            <w:pPr>
              <w:pStyle w:val="TableParagraph"/>
              <w:spacing w:before="1"/>
              <w:ind w:left="104"/>
              <w:rPr>
                <w:lang w:val="en-GB"/>
              </w:rPr>
            </w:pPr>
            <w:r w:rsidRPr="003E7B77">
              <w:rPr>
                <w:lang w:val="en-GB"/>
              </w:rPr>
              <w:t>Industrial</w:t>
            </w:r>
            <w:r w:rsidRPr="003E7B77">
              <w:rPr>
                <w:spacing w:val="-5"/>
                <w:lang w:val="en-GB"/>
              </w:rPr>
              <w:t xml:space="preserve"> </w:t>
            </w:r>
            <w:r w:rsidRPr="003E7B77">
              <w:rPr>
                <w:lang w:val="en-GB"/>
              </w:rPr>
              <w:t>/</w:t>
            </w:r>
            <w:r w:rsidRPr="003E7B77">
              <w:rPr>
                <w:spacing w:val="-4"/>
                <w:lang w:val="en-GB"/>
              </w:rPr>
              <w:t xml:space="preserve"> </w:t>
            </w:r>
            <w:r w:rsidRPr="003E7B77">
              <w:rPr>
                <w:spacing w:val="-2"/>
                <w:lang w:val="en-GB"/>
              </w:rPr>
              <w:t>Commercial</w:t>
            </w:r>
          </w:p>
        </w:tc>
        <w:tc>
          <w:tcPr>
            <w:tcW w:w="2406" w:type="dxa"/>
          </w:tcPr>
          <w:p w14:paraId="2E7F2584" w14:textId="71A832CA" w:rsidR="00AA7FBD" w:rsidRPr="003E7B77" w:rsidRDefault="00375211" w:rsidP="000272FF">
            <w:pPr>
              <w:pStyle w:val="TableParagraph"/>
              <w:spacing w:before="1"/>
              <w:ind w:left="103"/>
              <w:rPr>
                <w:lang w:val="en-GB"/>
              </w:rPr>
            </w:pPr>
            <w:r w:rsidRPr="003E7B77">
              <w:rPr>
                <w:lang w:val="en-GB"/>
              </w:rPr>
              <w:t>710m</w:t>
            </w:r>
            <w:r w:rsidR="00AA7FBD" w:rsidRPr="003E7B77">
              <w:rPr>
                <w:lang w:val="en-GB"/>
              </w:rPr>
              <w:t>/</w:t>
            </w:r>
            <w:r w:rsidR="00AA7FBD" w:rsidRPr="003E7B77">
              <w:rPr>
                <w:spacing w:val="-4"/>
                <w:lang w:val="en-GB"/>
              </w:rPr>
              <w:t xml:space="preserve"> </w:t>
            </w:r>
            <w:r w:rsidRPr="003E7B77">
              <w:rPr>
                <w:spacing w:val="-2"/>
                <w:lang w:val="en-GB"/>
              </w:rPr>
              <w:t>East</w:t>
            </w:r>
          </w:p>
        </w:tc>
      </w:tr>
    </w:tbl>
    <w:p w14:paraId="617EDC60" w14:textId="62F1CBAC" w:rsidR="00AA7FBD" w:rsidRPr="003E7B77" w:rsidRDefault="00AA7FBD" w:rsidP="00AA7FBD">
      <w:pPr>
        <w:spacing w:before="240" w:after="0"/>
        <w:jc w:val="both"/>
        <w:rPr>
          <w:rFonts w:cstheme="minorHAnsi"/>
        </w:rPr>
      </w:pPr>
      <w:bookmarkStart w:id="57" w:name="_Toc143267761"/>
      <w:r w:rsidRPr="003E7B77">
        <w:rPr>
          <w:rStyle w:val="Heading3Char"/>
        </w:rPr>
        <w:t>3.6.2</w:t>
      </w:r>
      <w:bookmarkEnd w:id="57"/>
      <w:r w:rsidRPr="003E7B77">
        <w:rPr>
          <w:rFonts w:cstheme="minorHAnsi"/>
        </w:rPr>
        <w:t xml:space="preserve"> There are also </w:t>
      </w:r>
      <w:proofErr w:type="gramStart"/>
      <w:r w:rsidRPr="003E7B77">
        <w:rPr>
          <w:rFonts w:cstheme="minorHAnsi"/>
        </w:rPr>
        <w:t>a number of</w:t>
      </w:r>
      <w:proofErr w:type="gramEnd"/>
      <w:r w:rsidRPr="003E7B77">
        <w:rPr>
          <w:rFonts w:cstheme="minorHAnsi"/>
        </w:rPr>
        <w:t xml:space="preserve"> industry and commercial premises situated to the north, east, south and west of the </w:t>
      </w:r>
      <w:proofErr w:type="gramStart"/>
      <w:r w:rsidRPr="003E7B77">
        <w:rPr>
          <w:rFonts w:cstheme="minorHAnsi"/>
        </w:rPr>
        <w:t>site;</w:t>
      </w:r>
      <w:proofErr w:type="gramEnd"/>
      <w:r w:rsidRPr="003E7B77">
        <w:rPr>
          <w:rFonts w:cstheme="minorHAnsi"/>
        </w:rPr>
        <w:t xml:space="preserve"> which will all have wheelie bins and/or skips stored externally which could generate a smell if not emptied regularly.</w:t>
      </w:r>
    </w:p>
    <w:p w14:paraId="5A68AA37" w14:textId="10FCE0C8" w:rsidR="00AA7FBD" w:rsidRPr="003E7B77" w:rsidRDefault="00AA7FBD" w:rsidP="00AA7FBD">
      <w:pPr>
        <w:spacing w:before="240" w:after="0"/>
        <w:jc w:val="both"/>
        <w:rPr>
          <w:rFonts w:cstheme="minorHAnsi"/>
        </w:rPr>
      </w:pPr>
      <w:bookmarkStart w:id="58" w:name="_Toc143267762"/>
      <w:r w:rsidRPr="003E7B77">
        <w:rPr>
          <w:rStyle w:val="Heading3Char"/>
        </w:rPr>
        <w:lastRenderedPageBreak/>
        <w:t>3.6.3</w:t>
      </w:r>
      <w:bookmarkEnd w:id="58"/>
      <w:r w:rsidRPr="003E7B77">
        <w:rPr>
          <w:rStyle w:val="Heading3Char"/>
        </w:rPr>
        <w:t xml:space="preserve"> </w:t>
      </w:r>
      <w:r w:rsidRPr="003E7B77">
        <w:rPr>
          <w:rFonts w:cstheme="minorHAnsi"/>
        </w:rPr>
        <w:t>Odour release could also be the result of abnormal weather conditions, machinery breakdowns and human error.</w:t>
      </w:r>
    </w:p>
    <w:p w14:paraId="3DC78F22" w14:textId="759EF630" w:rsidR="00AA7FBD" w:rsidRPr="003E7B77" w:rsidRDefault="00AA7FBD" w:rsidP="00AA7FBD">
      <w:pPr>
        <w:spacing w:before="240" w:after="0"/>
        <w:jc w:val="both"/>
        <w:rPr>
          <w:rFonts w:cstheme="minorHAnsi"/>
        </w:rPr>
      </w:pPr>
      <w:bookmarkStart w:id="59" w:name="_Toc143267763"/>
      <w:r w:rsidRPr="003E7B77">
        <w:rPr>
          <w:rStyle w:val="Heading3Char"/>
        </w:rPr>
        <w:t>3.6.4</w:t>
      </w:r>
      <w:bookmarkEnd w:id="59"/>
      <w:r w:rsidRPr="003E7B77">
        <w:rPr>
          <w:rFonts w:cstheme="minorHAnsi"/>
        </w:rPr>
        <w:t xml:space="preserve"> In order to determine whether complaints are the result of activities from the site or from other nearby sites an odour complaints form will need to be completed in line with the company’s complaints procedure which is attached in Appendix II.</w:t>
      </w:r>
    </w:p>
    <w:p w14:paraId="1AAC452C" w14:textId="3D377871" w:rsidR="00AA7FBD" w:rsidRPr="003E7B77" w:rsidRDefault="00AA7FBD" w:rsidP="00AA7FBD">
      <w:pPr>
        <w:pStyle w:val="Heading1"/>
      </w:pPr>
      <w:bookmarkStart w:id="60" w:name="_Toc143267764"/>
      <w:r w:rsidRPr="003E7B77">
        <w:t>4. Odour Control</w:t>
      </w:r>
      <w:bookmarkEnd w:id="60"/>
      <w:r w:rsidRPr="003E7B77">
        <w:t xml:space="preserve"> </w:t>
      </w:r>
    </w:p>
    <w:p w14:paraId="6C15452A" w14:textId="24989FED" w:rsidR="00AA7FBD" w:rsidRPr="003E7B77" w:rsidRDefault="00AA7FBD" w:rsidP="00AA7FBD">
      <w:pPr>
        <w:pStyle w:val="Heading2"/>
      </w:pPr>
      <w:bookmarkStart w:id="61" w:name="_Toc143267765"/>
      <w:r w:rsidRPr="003E7B77">
        <w:t>4.1 Pre-acceptance Checks</w:t>
      </w:r>
      <w:bookmarkEnd w:id="61"/>
    </w:p>
    <w:p w14:paraId="3B185A40" w14:textId="4641E6CC" w:rsidR="00AA7FBD" w:rsidRPr="003E7B77" w:rsidRDefault="00AA7FBD" w:rsidP="00AA7FBD">
      <w:pPr>
        <w:spacing w:before="240" w:after="0"/>
        <w:jc w:val="both"/>
        <w:rPr>
          <w:rFonts w:cstheme="minorHAnsi"/>
        </w:rPr>
      </w:pPr>
      <w:bookmarkStart w:id="62" w:name="_Toc143267766"/>
      <w:r w:rsidRPr="003E7B77">
        <w:rPr>
          <w:rStyle w:val="Heading3Char"/>
        </w:rPr>
        <w:t>4.1.1</w:t>
      </w:r>
      <w:bookmarkEnd w:id="62"/>
      <w:r w:rsidRPr="003E7B77">
        <w:rPr>
          <w:rFonts w:cstheme="minorHAnsi"/>
        </w:rPr>
        <w:t xml:space="preserve"> The driver collecting the skip will be trained (by site management) to identify any odorous loads in the skip and following an initial assessment, the driver will load the skip onto the wagon. If any odorous wastes are discovered, the driver would report back to site management who would contact the customer who would need to declare the content</w:t>
      </w:r>
      <w:r w:rsidR="00B361D6" w:rsidRPr="003E7B77">
        <w:rPr>
          <w:rFonts w:cstheme="minorHAnsi"/>
        </w:rPr>
        <w:t>s</w:t>
      </w:r>
      <w:r w:rsidRPr="003E7B77">
        <w:rPr>
          <w:rFonts w:cstheme="minorHAnsi"/>
        </w:rPr>
        <w:t xml:space="preserve">. Site management would then decide </w:t>
      </w:r>
      <w:proofErr w:type="gramStart"/>
      <w:r w:rsidRPr="003E7B77">
        <w:rPr>
          <w:rFonts w:cstheme="minorHAnsi"/>
        </w:rPr>
        <w:t>whether or not</w:t>
      </w:r>
      <w:proofErr w:type="gramEnd"/>
      <w:r w:rsidRPr="003E7B77">
        <w:rPr>
          <w:rFonts w:cstheme="minorHAnsi"/>
        </w:rPr>
        <w:t xml:space="preserve"> to accept the </w:t>
      </w:r>
      <w:r w:rsidR="00B361D6" w:rsidRPr="003E7B77">
        <w:rPr>
          <w:rFonts w:cstheme="minorHAnsi"/>
        </w:rPr>
        <w:t>waste</w:t>
      </w:r>
      <w:r w:rsidRPr="003E7B77">
        <w:rPr>
          <w:rFonts w:cstheme="minorHAnsi"/>
        </w:rPr>
        <w:t>. This should prevent any odorous wastes being accepted at the site.</w:t>
      </w:r>
    </w:p>
    <w:p w14:paraId="14F1656E" w14:textId="7285D424" w:rsidR="00AA7FBD" w:rsidRPr="003E7B77" w:rsidRDefault="00AA7FBD" w:rsidP="00AA7FBD">
      <w:pPr>
        <w:pStyle w:val="Heading2"/>
      </w:pPr>
      <w:bookmarkStart w:id="63" w:name="_Toc143267767"/>
      <w:r w:rsidRPr="003E7B77">
        <w:t>4.2 Waste acceptance procedure</w:t>
      </w:r>
      <w:bookmarkEnd w:id="63"/>
    </w:p>
    <w:p w14:paraId="4F746738" w14:textId="319EC58B" w:rsidR="00AA7FBD" w:rsidRPr="003E7B77" w:rsidRDefault="00AA7FBD" w:rsidP="00AA7FBD">
      <w:pPr>
        <w:spacing w:before="240" w:after="0"/>
        <w:jc w:val="both"/>
        <w:rPr>
          <w:rFonts w:cstheme="minorHAnsi"/>
        </w:rPr>
      </w:pPr>
      <w:bookmarkStart w:id="64" w:name="_Toc143267768"/>
      <w:r w:rsidRPr="003E7B77">
        <w:rPr>
          <w:rStyle w:val="Heading3Char"/>
        </w:rPr>
        <w:t>4.2.1</w:t>
      </w:r>
      <w:bookmarkEnd w:id="64"/>
      <w:r w:rsidRPr="003E7B77">
        <w:rPr>
          <w:rStyle w:val="Heading3Char"/>
        </w:rPr>
        <w:t xml:space="preserve"> </w:t>
      </w:r>
      <w:r w:rsidRPr="003E7B77">
        <w:rPr>
          <w:rFonts w:cstheme="minorHAnsi"/>
        </w:rPr>
        <w:t>Strict waste acceptance procedures are in place at the site as shown below and the following details will be recorded for every load deposited at the site:</w:t>
      </w:r>
    </w:p>
    <w:p w14:paraId="3FA8ACA1" w14:textId="65D0B2B9" w:rsidR="00AA7FBD" w:rsidRPr="003E7B77" w:rsidRDefault="00AA7FBD">
      <w:pPr>
        <w:pStyle w:val="ListParagraph"/>
        <w:numPr>
          <w:ilvl w:val="0"/>
          <w:numId w:val="2"/>
        </w:numPr>
        <w:spacing w:before="240" w:after="0"/>
        <w:jc w:val="both"/>
        <w:rPr>
          <w:rFonts w:cstheme="minorHAnsi"/>
        </w:rPr>
      </w:pPr>
      <w:r w:rsidRPr="003E7B77">
        <w:rPr>
          <w:rFonts w:cstheme="minorHAnsi"/>
        </w:rPr>
        <w:t>The date and time of delivery.</w:t>
      </w:r>
    </w:p>
    <w:p w14:paraId="44F37BCC" w14:textId="4781FC5B" w:rsidR="00AA7FBD" w:rsidRPr="003E7B77" w:rsidRDefault="00AA7FBD">
      <w:pPr>
        <w:pStyle w:val="ListParagraph"/>
        <w:numPr>
          <w:ilvl w:val="0"/>
          <w:numId w:val="2"/>
        </w:numPr>
        <w:spacing w:before="240" w:after="0"/>
        <w:jc w:val="both"/>
        <w:rPr>
          <w:rFonts w:cstheme="minorHAnsi"/>
        </w:rPr>
      </w:pPr>
      <w:r w:rsidRPr="003E7B77">
        <w:rPr>
          <w:rFonts w:cstheme="minorHAnsi"/>
        </w:rPr>
        <w:t>The name and address of the waste producer.</w:t>
      </w:r>
    </w:p>
    <w:p w14:paraId="4BE11CBF" w14:textId="62793C58" w:rsidR="00AA7FBD" w:rsidRPr="003E7B77" w:rsidRDefault="00AA7FBD">
      <w:pPr>
        <w:pStyle w:val="ListParagraph"/>
        <w:numPr>
          <w:ilvl w:val="0"/>
          <w:numId w:val="2"/>
        </w:numPr>
        <w:spacing w:before="240" w:after="0"/>
        <w:jc w:val="both"/>
        <w:rPr>
          <w:rFonts w:cstheme="minorHAnsi"/>
        </w:rPr>
      </w:pPr>
      <w:r w:rsidRPr="003E7B77">
        <w:rPr>
          <w:rFonts w:cstheme="minorHAnsi"/>
        </w:rPr>
        <w:t>The detailed and accurate description of the waste including type, quantity (in tonnes and/or cubic metres) and EWC codes.</w:t>
      </w:r>
    </w:p>
    <w:p w14:paraId="1618AAD9" w14:textId="3240863E" w:rsidR="00AA7FBD" w:rsidRPr="003E7B77" w:rsidRDefault="00AA7FBD">
      <w:pPr>
        <w:pStyle w:val="ListParagraph"/>
        <w:numPr>
          <w:ilvl w:val="0"/>
          <w:numId w:val="2"/>
        </w:numPr>
        <w:spacing w:before="240" w:after="0"/>
        <w:jc w:val="both"/>
        <w:rPr>
          <w:rFonts w:cstheme="minorHAnsi"/>
        </w:rPr>
      </w:pPr>
      <w:r w:rsidRPr="003E7B77">
        <w:rPr>
          <w:rFonts w:cstheme="minorHAnsi"/>
        </w:rPr>
        <w:t>How the waste is contained e.g. loose, container type.</w:t>
      </w:r>
    </w:p>
    <w:p w14:paraId="4B5F0A0B" w14:textId="2B595CB0" w:rsidR="00AA7FBD" w:rsidRPr="003E7B77" w:rsidRDefault="00AA7FBD">
      <w:pPr>
        <w:pStyle w:val="ListParagraph"/>
        <w:numPr>
          <w:ilvl w:val="0"/>
          <w:numId w:val="2"/>
        </w:numPr>
        <w:spacing w:before="240" w:after="0"/>
        <w:jc w:val="both"/>
        <w:rPr>
          <w:rFonts w:cstheme="minorHAnsi"/>
        </w:rPr>
      </w:pPr>
      <w:r w:rsidRPr="003E7B77">
        <w:rPr>
          <w:rFonts w:cstheme="minorHAnsi"/>
        </w:rPr>
        <w:t>The carrier's name and address.</w:t>
      </w:r>
    </w:p>
    <w:p w14:paraId="18111F37" w14:textId="229CE558" w:rsidR="00AA7FBD" w:rsidRPr="003E7B77" w:rsidRDefault="00AA7FBD">
      <w:pPr>
        <w:pStyle w:val="ListParagraph"/>
        <w:numPr>
          <w:ilvl w:val="0"/>
          <w:numId w:val="2"/>
        </w:numPr>
        <w:spacing w:before="240" w:after="0"/>
        <w:jc w:val="both"/>
        <w:rPr>
          <w:rFonts w:cstheme="minorHAnsi"/>
        </w:rPr>
      </w:pPr>
      <w:r w:rsidRPr="003E7B77">
        <w:rPr>
          <w:rFonts w:cstheme="minorHAnsi"/>
        </w:rPr>
        <w:t>Driver’s name, signature and vehicle registration No.</w:t>
      </w:r>
    </w:p>
    <w:p w14:paraId="63E744F0" w14:textId="1B43E1BD" w:rsidR="00AA7FBD" w:rsidRPr="003E7B77" w:rsidRDefault="00AA7FBD">
      <w:pPr>
        <w:pStyle w:val="ListParagraph"/>
        <w:numPr>
          <w:ilvl w:val="0"/>
          <w:numId w:val="2"/>
        </w:numPr>
        <w:spacing w:before="240" w:after="0"/>
        <w:jc w:val="both"/>
        <w:rPr>
          <w:rFonts w:cstheme="minorHAnsi"/>
        </w:rPr>
      </w:pPr>
      <w:r w:rsidRPr="003E7B77">
        <w:rPr>
          <w:rFonts w:cstheme="minorHAnsi"/>
        </w:rPr>
        <w:t>Signature or initials of person(s) producing/ accepting/ inspecting/ carrying the waste.</w:t>
      </w:r>
    </w:p>
    <w:p w14:paraId="3A4CA1BA" w14:textId="26101C9B" w:rsidR="00AA7FBD" w:rsidRPr="003E7B77" w:rsidRDefault="00AA7FBD">
      <w:pPr>
        <w:pStyle w:val="ListParagraph"/>
        <w:numPr>
          <w:ilvl w:val="0"/>
          <w:numId w:val="2"/>
        </w:numPr>
        <w:spacing w:before="240" w:after="0"/>
        <w:jc w:val="both"/>
        <w:rPr>
          <w:rFonts w:cstheme="minorHAnsi"/>
        </w:rPr>
      </w:pPr>
      <w:r w:rsidRPr="003E7B77">
        <w:rPr>
          <w:rFonts w:cstheme="minorHAnsi"/>
        </w:rPr>
        <w:t>Additional handling details/notes made by the driver after inspection of the load.</w:t>
      </w:r>
    </w:p>
    <w:p w14:paraId="28E51DAF" w14:textId="57698D20" w:rsidR="00AA7FBD" w:rsidRPr="003E7B77" w:rsidRDefault="00AA7FBD">
      <w:pPr>
        <w:pStyle w:val="ListParagraph"/>
        <w:numPr>
          <w:ilvl w:val="0"/>
          <w:numId w:val="2"/>
        </w:numPr>
        <w:spacing w:before="240" w:after="0"/>
        <w:jc w:val="both"/>
        <w:rPr>
          <w:rFonts w:cstheme="minorHAnsi"/>
        </w:rPr>
      </w:pPr>
      <w:r w:rsidRPr="003E7B77">
        <w:rPr>
          <w:rFonts w:cstheme="minorHAnsi"/>
        </w:rPr>
        <w:t>SIC code of the premises which produced the waste (where relevant).</w:t>
      </w:r>
    </w:p>
    <w:p w14:paraId="78B0967E" w14:textId="36CEC982" w:rsidR="00AA7FBD" w:rsidRPr="003E7B77" w:rsidRDefault="00AA7FBD">
      <w:pPr>
        <w:pStyle w:val="ListParagraph"/>
        <w:numPr>
          <w:ilvl w:val="0"/>
          <w:numId w:val="2"/>
        </w:numPr>
        <w:spacing w:before="240" w:after="0"/>
        <w:jc w:val="both"/>
        <w:rPr>
          <w:rFonts w:cstheme="minorHAnsi"/>
        </w:rPr>
      </w:pPr>
      <w:r w:rsidRPr="003E7B77">
        <w:rPr>
          <w:rFonts w:cstheme="minorHAnsi"/>
        </w:rPr>
        <w:t>Waste hierarchy declaration.</w:t>
      </w:r>
    </w:p>
    <w:p w14:paraId="3954F0D0" w14:textId="2B47D664" w:rsidR="00AA7FBD" w:rsidRPr="003E7B77" w:rsidRDefault="00AA7FBD">
      <w:pPr>
        <w:pStyle w:val="ListParagraph"/>
        <w:numPr>
          <w:ilvl w:val="0"/>
          <w:numId w:val="2"/>
        </w:numPr>
        <w:spacing w:before="240" w:after="0"/>
        <w:jc w:val="both"/>
        <w:rPr>
          <w:rFonts w:cstheme="minorHAnsi"/>
        </w:rPr>
      </w:pPr>
      <w:r w:rsidRPr="003E7B77">
        <w:rPr>
          <w:rFonts w:cstheme="minorHAnsi"/>
        </w:rPr>
        <w:t>Information on previous treatment of the waste e.g. manual or mechanical.</w:t>
      </w:r>
    </w:p>
    <w:p w14:paraId="4023DF8E" w14:textId="493119F0" w:rsidR="00AA7FBD" w:rsidRPr="003E7B77" w:rsidRDefault="00AA7FBD" w:rsidP="00AA7FBD">
      <w:pPr>
        <w:spacing w:before="240" w:after="0"/>
        <w:jc w:val="both"/>
        <w:rPr>
          <w:rFonts w:cstheme="minorHAnsi"/>
        </w:rPr>
      </w:pPr>
      <w:bookmarkStart w:id="65" w:name="_Toc143267769"/>
      <w:r w:rsidRPr="003E7B77">
        <w:rPr>
          <w:rStyle w:val="Heading3Char"/>
        </w:rPr>
        <w:t>4.2.2</w:t>
      </w:r>
      <w:bookmarkEnd w:id="65"/>
      <w:r w:rsidRPr="003E7B77">
        <w:rPr>
          <w:rFonts w:cstheme="minorHAnsi"/>
        </w:rPr>
        <w:t xml:space="preserve"> During the initial check of the load the weighbridge, the skip will undergo a further visual inspection and if the load contains significant amounts of odour the load will be returned to source. If small levels of contamination are noted, the waste would still be tipped and odorous waste would be handpicked placed in a quarantine skip inside the building.</w:t>
      </w:r>
    </w:p>
    <w:p w14:paraId="177A8A32" w14:textId="53147030" w:rsidR="00A17178" w:rsidRPr="003E7B77" w:rsidRDefault="00AA7FBD" w:rsidP="00AA7FBD">
      <w:pPr>
        <w:spacing w:before="240" w:after="0"/>
        <w:jc w:val="both"/>
        <w:rPr>
          <w:rFonts w:cstheme="minorHAnsi"/>
        </w:rPr>
      </w:pPr>
      <w:bookmarkStart w:id="66" w:name="_Toc143267770"/>
      <w:r w:rsidRPr="003E7B77">
        <w:rPr>
          <w:rStyle w:val="Heading3Char"/>
        </w:rPr>
        <w:t>4.2.3</w:t>
      </w:r>
      <w:bookmarkEnd w:id="66"/>
      <w:r w:rsidRPr="003E7B77">
        <w:rPr>
          <w:rStyle w:val="Heading3Char"/>
        </w:rPr>
        <w:t xml:space="preserve"> </w:t>
      </w:r>
      <w:r w:rsidRPr="003E7B77">
        <w:rPr>
          <w:rFonts w:cstheme="minorHAnsi"/>
        </w:rPr>
        <w:t xml:space="preserve">Once a mixed load of waste is tipped, contamination may still be </w:t>
      </w:r>
      <w:r w:rsidR="00642B44" w:rsidRPr="003E7B77">
        <w:rPr>
          <w:rFonts w:cstheme="minorHAnsi"/>
        </w:rPr>
        <w:t>present,</w:t>
      </w:r>
      <w:r w:rsidRPr="003E7B77">
        <w:rPr>
          <w:rFonts w:cstheme="minorHAnsi"/>
        </w:rPr>
        <w:t xml:space="preserve"> so the banksman/ driver photographs the load before processing. This system is used to prove the presence of contrary items or misdescription, to enable the sales team to levy additional costs on the customer for their correct handling. In terms of plasterboard, if the customer refuses to segregate the plasterboard from other waste on the place of production, the skip will be subject to a more rigorous sort to pick out </w:t>
      </w:r>
      <w:r w:rsidRPr="003E7B77">
        <w:rPr>
          <w:rFonts w:cstheme="minorHAnsi"/>
        </w:rPr>
        <w:lastRenderedPageBreak/>
        <w:t>plasterboard and when delivered to the site and the operator would inform the customer of a penalty charge to prevent a reoccurrence.</w:t>
      </w:r>
    </w:p>
    <w:p w14:paraId="103090B3" w14:textId="644B9450" w:rsidR="00AA7FBD" w:rsidRPr="003E7B77" w:rsidRDefault="00AA7FBD" w:rsidP="00AA7FBD">
      <w:pPr>
        <w:pStyle w:val="Heading2"/>
      </w:pPr>
      <w:bookmarkStart w:id="67" w:name="_Toc143267771"/>
      <w:r w:rsidRPr="003E7B77">
        <w:t>4.3 Site Operations</w:t>
      </w:r>
      <w:bookmarkEnd w:id="67"/>
    </w:p>
    <w:p w14:paraId="56160CF1" w14:textId="0A670A50" w:rsidR="00AA7FBD" w:rsidRPr="003E7B77" w:rsidRDefault="00AA7FBD" w:rsidP="00AA7FBD">
      <w:pPr>
        <w:spacing w:before="240" w:after="0"/>
        <w:jc w:val="both"/>
        <w:rPr>
          <w:rFonts w:cstheme="minorHAnsi"/>
        </w:rPr>
      </w:pPr>
      <w:bookmarkStart w:id="68" w:name="_Toc143267772"/>
      <w:r w:rsidRPr="003E7B77">
        <w:rPr>
          <w:rStyle w:val="Heading3Char"/>
        </w:rPr>
        <w:t>4.3.1</w:t>
      </w:r>
      <w:bookmarkEnd w:id="68"/>
      <w:r w:rsidRPr="003E7B77">
        <w:rPr>
          <w:rFonts w:cstheme="minorHAnsi"/>
        </w:rPr>
        <w:t xml:space="preserve"> Limiting odour from the waste recycling facility can best be achieved through employing effective site management and good general practice. It is much easier to minimise odours in the first instance rather than dealing with problems when they occur.</w:t>
      </w:r>
    </w:p>
    <w:p w14:paraId="128FD6F1" w14:textId="21CA3B9E" w:rsidR="00AA7FBD" w:rsidRPr="003E7B77" w:rsidRDefault="00AA7FBD" w:rsidP="00AA7FBD">
      <w:pPr>
        <w:spacing w:before="240" w:after="0"/>
        <w:jc w:val="both"/>
        <w:rPr>
          <w:rFonts w:cstheme="minorHAnsi"/>
        </w:rPr>
      </w:pPr>
      <w:bookmarkStart w:id="69" w:name="_Toc143267773"/>
      <w:r w:rsidRPr="003E7B77">
        <w:rPr>
          <w:rStyle w:val="Heading3Char"/>
        </w:rPr>
        <w:t>4.3.2</w:t>
      </w:r>
      <w:bookmarkEnd w:id="69"/>
      <w:r w:rsidRPr="003E7B77">
        <w:rPr>
          <w:rFonts w:cstheme="minorHAnsi"/>
        </w:rPr>
        <w:t xml:space="preserve"> This section addresses the general site management guidelines and identifies specific procedures to mitigate against odorous emissions.</w:t>
      </w:r>
    </w:p>
    <w:p w14:paraId="2C2F4983" w14:textId="2A5DAEEF" w:rsidR="00AA7FBD" w:rsidRPr="003E7B77" w:rsidRDefault="00AA7FBD" w:rsidP="00AA7FBD">
      <w:pPr>
        <w:pStyle w:val="Heading2"/>
      </w:pPr>
      <w:bookmarkStart w:id="70" w:name="_Toc143267774"/>
      <w:r w:rsidRPr="003E7B77">
        <w:t>4.4 Receiving Wastes</w:t>
      </w:r>
      <w:bookmarkEnd w:id="70"/>
    </w:p>
    <w:p w14:paraId="593FACFC" w14:textId="7D457E78" w:rsidR="00AA7FBD" w:rsidRPr="003E7B77" w:rsidRDefault="00AA7FBD" w:rsidP="00AA7FBD">
      <w:pPr>
        <w:spacing w:before="240" w:after="0"/>
        <w:jc w:val="both"/>
        <w:rPr>
          <w:rFonts w:cstheme="minorHAnsi"/>
        </w:rPr>
      </w:pPr>
      <w:bookmarkStart w:id="71" w:name="_Toc143267775"/>
      <w:r w:rsidRPr="003E7B77">
        <w:rPr>
          <w:rStyle w:val="Heading3Char"/>
        </w:rPr>
        <w:t>4.4.1</w:t>
      </w:r>
      <w:bookmarkEnd w:id="71"/>
      <w:r w:rsidRPr="003E7B77">
        <w:rPr>
          <w:rFonts w:cstheme="minorHAnsi"/>
        </w:rPr>
        <w:t xml:space="preserve"> Rigorous control of wastes delivered to the site is required, with contaminated or odorous wastes (stored too long) rejected in line with the procedures in the EMS and EP. Trained competent staff are in place to recognize odorous material and to inspect incoming wastes as it is deposited at the site. Malodorous waste will be returned to the producer or sent to another authorised facility for treatment. Waste suppliers and HGV skip vehicle drivers are required to ensure that only acceptable material is brought to site to minimise the incidence of rejection. If staff continually bring odorous waste to the site, the operator will initiate their three-strike rule:</w:t>
      </w:r>
    </w:p>
    <w:p w14:paraId="7ADC2AB1" w14:textId="0691ED11" w:rsidR="00AA7FBD" w:rsidRPr="003E7B77" w:rsidRDefault="00AA7FBD">
      <w:pPr>
        <w:pStyle w:val="ListParagraph"/>
        <w:numPr>
          <w:ilvl w:val="0"/>
          <w:numId w:val="3"/>
        </w:numPr>
        <w:spacing w:before="240" w:after="0"/>
        <w:jc w:val="both"/>
        <w:rPr>
          <w:rFonts w:cstheme="minorHAnsi"/>
        </w:rPr>
      </w:pPr>
      <w:r w:rsidRPr="003E7B77">
        <w:rPr>
          <w:rFonts w:cstheme="minorHAnsi"/>
        </w:rPr>
        <w:t>Additional waste type recognition training (see EMS)</w:t>
      </w:r>
    </w:p>
    <w:p w14:paraId="305BB04E" w14:textId="79EBEA2A" w:rsidR="00AA7FBD" w:rsidRPr="003E7B77" w:rsidRDefault="00AA7FBD">
      <w:pPr>
        <w:pStyle w:val="ListParagraph"/>
        <w:numPr>
          <w:ilvl w:val="0"/>
          <w:numId w:val="3"/>
        </w:numPr>
        <w:spacing w:before="240" w:after="0"/>
        <w:jc w:val="both"/>
        <w:rPr>
          <w:rFonts w:cstheme="minorHAnsi"/>
        </w:rPr>
      </w:pPr>
      <w:r w:rsidRPr="003E7B77">
        <w:rPr>
          <w:rFonts w:cstheme="minorHAnsi"/>
        </w:rPr>
        <w:t>A verbal and written warning</w:t>
      </w:r>
    </w:p>
    <w:p w14:paraId="1DE6E916" w14:textId="2E3F5F33" w:rsidR="00AA7FBD" w:rsidRPr="003E7B77" w:rsidRDefault="00AA7FBD">
      <w:pPr>
        <w:pStyle w:val="ListParagraph"/>
        <w:numPr>
          <w:ilvl w:val="0"/>
          <w:numId w:val="3"/>
        </w:numPr>
        <w:spacing w:before="240" w:after="0"/>
        <w:jc w:val="both"/>
        <w:rPr>
          <w:rFonts w:cstheme="minorHAnsi"/>
        </w:rPr>
      </w:pPr>
      <w:r w:rsidRPr="003E7B77">
        <w:rPr>
          <w:rFonts w:cstheme="minorHAnsi"/>
        </w:rPr>
        <w:t>Refused entry into the site or potentially disciplinary.</w:t>
      </w:r>
    </w:p>
    <w:p w14:paraId="5E880551" w14:textId="337D9876" w:rsidR="00AA7FBD" w:rsidRPr="003E7B77" w:rsidRDefault="00AA7FBD" w:rsidP="00AA7FBD">
      <w:pPr>
        <w:spacing w:before="240" w:after="0"/>
        <w:jc w:val="both"/>
        <w:rPr>
          <w:rFonts w:cstheme="minorHAnsi"/>
        </w:rPr>
      </w:pPr>
      <w:bookmarkStart w:id="72" w:name="_Toc143267776"/>
      <w:r w:rsidRPr="003E7B77">
        <w:rPr>
          <w:rStyle w:val="Heading3Char"/>
        </w:rPr>
        <w:t>4.4.2</w:t>
      </w:r>
      <w:bookmarkEnd w:id="72"/>
      <w:r w:rsidRPr="003E7B77">
        <w:rPr>
          <w:rFonts w:cstheme="minorHAnsi"/>
        </w:rPr>
        <w:t xml:space="preserve"> The site may accept was from other transfer stations so it is difficult to provide an average age of waste but upon reception of waste after visual checks, any loads which contain significant amounts of odorous waste will be rejected as above.</w:t>
      </w:r>
    </w:p>
    <w:p w14:paraId="0AAB5C0E" w14:textId="5D5E0BA0" w:rsidR="00AA7FBD" w:rsidRPr="003E7B77" w:rsidRDefault="00AA7FBD" w:rsidP="00AA7FBD">
      <w:pPr>
        <w:spacing w:before="240" w:after="0"/>
        <w:jc w:val="both"/>
        <w:rPr>
          <w:rFonts w:cstheme="minorHAnsi"/>
        </w:rPr>
      </w:pPr>
      <w:bookmarkStart w:id="73" w:name="_Toc143267777"/>
      <w:r w:rsidRPr="003E7B77">
        <w:rPr>
          <w:rStyle w:val="Heading3Char"/>
        </w:rPr>
        <w:t>4.4.3</w:t>
      </w:r>
      <w:bookmarkEnd w:id="73"/>
      <w:r w:rsidRPr="003E7B77">
        <w:rPr>
          <w:rFonts w:cstheme="minorHAnsi"/>
        </w:rPr>
        <w:t xml:space="preserve"> </w:t>
      </w:r>
      <w:r w:rsidRPr="003E7B77">
        <w:rPr>
          <w:rFonts w:cstheme="minorHAnsi"/>
          <w:b/>
          <w:bCs/>
        </w:rPr>
        <w:t>Age of wastes</w:t>
      </w:r>
      <w:r w:rsidRPr="003E7B77">
        <w:rPr>
          <w:rFonts w:cstheme="minorHAnsi"/>
        </w:rPr>
        <w:t xml:space="preserve"> - ETM Recycling Ltd hire out skips to customers for a maximum of 2 - 3 weeks meaning that the waste received is unlikely to generate significant odorous emissions unless upon tipping. If unauthorised waste is discovered by trained staff following tipping, then actions shown in sections 6.1 and 6.2 will be followed.</w:t>
      </w:r>
    </w:p>
    <w:p w14:paraId="2BEAFF56" w14:textId="6E7C68BC" w:rsidR="00AA7FBD" w:rsidRPr="003E7B77" w:rsidRDefault="00A17178" w:rsidP="00AA7FBD">
      <w:pPr>
        <w:spacing w:before="240" w:after="0"/>
        <w:jc w:val="both"/>
        <w:rPr>
          <w:rFonts w:cstheme="minorHAnsi"/>
        </w:rPr>
      </w:pPr>
      <w:r w:rsidRPr="003E7B77">
        <w:rPr>
          <w:rStyle w:val="Heading3Char"/>
        </w:rPr>
        <w:t xml:space="preserve">4.4.4 </w:t>
      </w:r>
      <w:r w:rsidRPr="003E7B77">
        <w:rPr>
          <w:rStyle w:val="Heading3Char"/>
          <w:rFonts w:asciiTheme="minorHAnsi" w:hAnsiTheme="minorHAnsi" w:cstheme="minorHAnsi"/>
          <w:color w:val="auto"/>
          <w:sz w:val="22"/>
          <w:szCs w:val="22"/>
        </w:rPr>
        <w:t xml:space="preserve">These mixed skip wastes are not routinely accepted at Cater Road recycling facility, they are initially processed and segregated at another ETM site, before appropriate fractions are transferred to Cater Road for processing. </w:t>
      </w:r>
      <w:proofErr w:type="gramStart"/>
      <w:r w:rsidRPr="003E7B77">
        <w:rPr>
          <w:rStyle w:val="Heading3Char"/>
          <w:rFonts w:asciiTheme="minorHAnsi" w:hAnsiTheme="minorHAnsi" w:cstheme="minorHAnsi"/>
          <w:color w:val="auto"/>
          <w:sz w:val="22"/>
          <w:szCs w:val="22"/>
        </w:rPr>
        <w:t>In the event that</w:t>
      </w:r>
      <w:proofErr w:type="gramEnd"/>
      <w:r w:rsidRPr="003E7B77">
        <w:rPr>
          <w:rStyle w:val="Heading3Char"/>
          <w:rFonts w:asciiTheme="minorHAnsi" w:hAnsiTheme="minorHAnsi" w:cstheme="minorHAnsi"/>
          <w:color w:val="auto"/>
          <w:sz w:val="22"/>
          <w:szCs w:val="22"/>
        </w:rPr>
        <w:t xml:space="preserve"> these wastes are accepted to site the waste will be subject to the acceptance measures detailed. </w:t>
      </w:r>
    </w:p>
    <w:p w14:paraId="7D8AF656" w14:textId="2B27993F" w:rsidR="00AA7FBD" w:rsidRPr="003E7B77" w:rsidRDefault="00AA7FBD" w:rsidP="00AA7FBD">
      <w:pPr>
        <w:spacing w:before="240" w:after="0"/>
        <w:jc w:val="both"/>
        <w:rPr>
          <w:rFonts w:cstheme="minorHAnsi"/>
        </w:rPr>
      </w:pPr>
      <w:bookmarkStart w:id="74" w:name="_Toc143267779"/>
      <w:r w:rsidRPr="003E7B77">
        <w:rPr>
          <w:rStyle w:val="Heading3Char"/>
        </w:rPr>
        <w:t>4.4.5</w:t>
      </w:r>
      <w:bookmarkEnd w:id="74"/>
      <w:r w:rsidR="00FE044B" w:rsidRPr="003E7B77">
        <w:rPr>
          <w:rFonts w:cstheme="minorHAnsi"/>
        </w:rPr>
        <w:t xml:space="preserve"> </w:t>
      </w:r>
      <w:r w:rsidRPr="003E7B77">
        <w:rPr>
          <w:rFonts w:cstheme="minorHAnsi"/>
        </w:rPr>
        <w:t>Incoming waste will be processed as soon as practicably possible to ensure that any other malodorous (or potentially malodorous) wastes contained within the incoming mixed waste which were not identified during deposit.</w:t>
      </w:r>
    </w:p>
    <w:p w14:paraId="7422FDEF" w14:textId="13DE6717" w:rsidR="00AA7FBD" w:rsidRPr="003E7B77" w:rsidRDefault="00AA7FBD" w:rsidP="00FE044B">
      <w:pPr>
        <w:pStyle w:val="Heading2"/>
      </w:pPr>
      <w:bookmarkStart w:id="75" w:name="_Toc143267780"/>
      <w:r w:rsidRPr="003E7B77">
        <w:lastRenderedPageBreak/>
        <w:t>4.5</w:t>
      </w:r>
      <w:r w:rsidR="00FE044B" w:rsidRPr="003E7B77">
        <w:t xml:space="preserve"> </w:t>
      </w:r>
      <w:r w:rsidRPr="003E7B77">
        <w:t>Storage of Wastes</w:t>
      </w:r>
      <w:bookmarkEnd w:id="75"/>
    </w:p>
    <w:p w14:paraId="7EF813FB" w14:textId="39883A9E" w:rsidR="00AA7FBD" w:rsidRPr="003E7B77" w:rsidRDefault="00AA7FBD" w:rsidP="00AA7FBD">
      <w:pPr>
        <w:spacing w:before="240" w:after="0"/>
        <w:jc w:val="both"/>
        <w:rPr>
          <w:rFonts w:cstheme="minorHAnsi"/>
        </w:rPr>
      </w:pPr>
      <w:bookmarkStart w:id="76" w:name="_Toc143267781"/>
      <w:r w:rsidRPr="003E7B77">
        <w:rPr>
          <w:rStyle w:val="Heading3Char"/>
        </w:rPr>
        <w:t>4.5.1</w:t>
      </w:r>
      <w:bookmarkEnd w:id="76"/>
      <w:r w:rsidR="00FE044B" w:rsidRPr="003E7B77">
        <w:rPr>
          <w:rFonts w:cstheme="minorHAnsi"/>
        </w:rPr>
        <w:t xml:space="preserve"> </w:t>
      </w:r>
      <w:r w:rsidRPr="003E7B77">
        <w:rPr>
          <w:rFonts w:cstheme="minorHAnsi"/>
        </w:rPr>
        <w:t>The site may store the following wastes which could be regarded as those which could present odour issues at the site and the table below details how they will be handled and stored on site:</w:t>
      </w:r>
    </w:p>
    <w:p w14:paraId="0E237D7F" w14:textId="51A8466F" w:rsidR="00AA7FBD" w:rsidRPr="003E7B77" w:rsidRDefault="00AA7FBD">
      <w:pPr>
        <w:pStyle w:val="ListParagraph"/>
        <w:numPr>
          <w:ilvl w:val="0"/>
          <w:numId w:val="4"/>
        </w:numPr>
        <w:spacing w:before="240" w:after="0"/>
        <w:jc w:val="both"/>
        <w:rPr>
          <w:rFonts w:cstheme="minorHAnsi"/>
        </w:rPr>
      </w:pPr>
      <w:r w:rsidRPr="003E7B77">
        <w:rPr>
          <w:rFonts w:cstheme="minorHAnsi"/>
        </w:rPr>
        <w:t xml:space="preserve">Incoming mixed waste – (20 03 01, </w:t>
      </w:r>
      <w:r w:rsidR="00F675B6" w:rsidRPr="003E7B77">
        <w:rPr>
          <w:rFonts w:cstheme="minorHAnsi"/>
        </w:rPr>
        <w:t>20 03 07) – Stored in enclosed buildings</w:t>
      </w:r>
    </w:p>
    <w:p w14:paraId="67D3F8C1" w14:textId="061EA619" w:rsidR="00F675B6" w:rsidRPr="003E7B77" w:rsidRDefault="00F675B6">
      <w:pPr>
        <w:pStyle w:val="ListParagraph"/>
        <w:numPr>
          <w:ilvl w:val="0"/>
          <w:numId w:val="4"/>
        </w:numPr>
        <w:spacing w:before="240" w:after="0"/>
        <w:jc w:val="both"/>
        <w:rPr>
          <w:rFonts w:cstheme="minorHAnsi"/>
        </w:rPr>
      </w:pPr>
      <w:r w:rsidRPr="003E7B77">
        <w:rPr>
          <w:rFonts w:cstheme="minorHAnsi"/>
        </w:rPr>
        <w:t xml:space="preserve">Separated Metals Waste – Metals Skip </w:t>
      </w:r>
    </w:p>
    <w:p w14:paraId="389E6A78" w14:textId="77777777" w:rsidR="00F675B6" w:rsidRPr="003E7B77" w:rsidRDefault="00AA7FBD">
      <w:pPr>
        <w:pStyle w:val="ListParagraph"/>
        <w:numPr>
          <w:ilvl w:val="0"/>
          <w:numId w:val="4"/>
        </w:numPr>
        <w:spacing w:before="240" w:after="0"/>
        <w:jc w:val="both"/>
        <w:rPr>
          <w:rFonts w:cstheme="minorHAnsi"/>
        </w:rPr>
      </w:pPr>
      <w:r w:rsidRPr="003E7B77">
        <w:rPr>
          <w:rFonts w:cstheme="minorHAnsi"/>
        </w:rPr>
        <w:t xml:space="preserve">Residual landfill waste – (19 12 12) – </w:t>
      </w:r>
      <w:r w:rsidR="00F675B6" w:rsidRPr="003E7B77">
        <w:rPr>
          <w:rFonts w:cstheme="minorHAnsi"/>
        </w:rPr>
        <w:t>Outdoor Storage Bays (Enclosed)</w:t>
      </w:r>
    </w:p>
    <w:p w14:paraId="5CBEC0C5" w14:textId="73771D68" w:rsidR="00AA7FBD" w:rsidRPr="003E7B77" w:rsidRDefault="00AA7FBD">
      <w:pPr>
        <w:pStyle w:val="ListParagraph"/>
        <w:numPr>
          <w:ilvl w:val="0"/>
          <w:numId w:val="4"/>
        </w:numPr>
        <w:spacing w:before="240" w:after="0"/>
        <w:jc w:val="both"/>
        <w:rPr>
          <w:rFonts w:cstheme="minorHAnsi"/>
        </w:rPr>
      </w:pPr>
      <w:r w:rsidRPr="003E7B77">
        <w:rPr>
          <w:rFonts w:cstheme="minorHAnsi"/>
        </w:rPr>
        <w:t xml:space="preserve">RDF processed and shredded (19 12 </w:t>
      </w:r>
      <w:r w:rsidR="00F675B6" w:rsidRPr="003E7B77">
        <w:rPr>
          <w:rFonts w:cstheme="minorHAnsi"/>
        </w:rPr>
        <w:t>10</w:t>
      </w:r>
      <w:r w:rsidRPr="003E7B77">
        <w:rPr>
          <w:rFonts w:cstheme="minorHAnsi"/>
        </w:rPr>
        <w:t xml:space="preserve">) </w:t>
      </w:r>
      <w:r w:rsidR="00F675B6" w:rsidRPr="003E7B77">
        <w:rPr>
          <w:rFonts w:cstheme="minorHAnsi"/>
        </w:rPr>
        <w:t>(Shredded POPs Stockpile)</w:t>
      </w:r>
    </w:p>
    <w:p w14:paraId="7225035D" w14:textId="53D61103" w:rsidR="00F675B6" w:rsidRPr="003E7B77" w:rsidRDefault="005961B9">
      <w:pPr>
        <w:pStyle w:val="ListParagraph"/>
        <w:numPr>
          <w:ilvl w:val="0"/>
          <w:numId w:val="4"/>
        </w:numPr>
        <w:spacing w:before="240" w:after="0"/>
        <w:jc w:val="both"/>
        <w:rPr>
          <w:rFonts w:cstheme="minorHAnsi"/>
        </w:rPr>
      </w:pPr>
      <w:r w:rsidRPr="003E7B77">
        <w:rPr>
          <w:rFonts w:cstheme="minorHAnsi"/>
        </w:rPr>
        <w:t>RDF – baled (19 12 1</w:t>
      </w:r>
      <w:r w:rsidR="00F675B6" w:rsidRPr="003E7B77">
        <w:rPr>
          <w:rFonts w:cstheme="minorHAnsi"/>
        </w:rPr>
        <w:t>0</w:t>
      </w:r>
      <w:r w:rsidRPr="003E7B77">
        <w:rPr>
          <w:rFonts w:cstheme="minorHAnsi"/>
        </w:rPr>
        <w:t>) – Refer to Bale Storage Area</w:t>
      </w:r>
    </w:p>
    <w:p w14:paraId="737AA1D0" w14:textId="7502844A" w:rsidR="00F675B6" w:rsidRPr="003E7B77" w:rsidRDefault="00F675B6" w:rsidP="00F675B6">
      <w:pPr>
        <w:spacing w:before="240" w:after="0"/>
        <w:jc w:val="both"/>
        <w:rPr>
          <w:rFonts w:cstheme="minorHAnsi"/>
        </w:rPr>
      </w:pPr>
      <w:r w:rsidRPr="003E7B77">
        <w:rPr>
          <w:rStyle w:val="Heading3Char"/>
        </w:rPr>
        <w:t xml:space="preserve">4.5.2 </w:t>
      </w:r>
      <w:r w:rsidRPr="003E7B77">
        <w:rPr>
          <w:rStyle w:val="Heading3Char"/>
          <w:rFonts w:asciiTheme="minorHAnsi" w:hAnsiTheme="minorHAnsi" w:cstheme="minorHAnsi"/>
          <w:color w:val="auto"/>
          <w:sz w:val="22"/>
          <w:szCs w:val="22"/>
        </w:rPr>
        <w:t xml:space="preserve">The wastes listed above are the primary waste inputs that will be processed on site. Other wastes accepted on site are typical construction and demolition related wastes, which are not thought to cause odour issues. </w:t>
      </w:r>
    </w:p>
    <w:p w14:paraId="387B7558" w14:textId="28E84829" w:rsidR="00AA7FBD" w:rsidRPr="003E7B77" w:rsidRDefault="00AA7FBD" w:rsidP="00FE044B">
      <w:pPr>
        <w:spacing w:before="240" w:after="0"/>
        <w:jc w:val="center"/>
        <w:rPr>
          <w:rFonts w:cstheme="minorHAnsi"/>
          <w:color w:val="4472C4" w:themeColor="accent1"/>
        </w:rPr>
      </w:pPr>
      <w:r w:rsidRPr="003E7B77">
        <w:rPr>
          <w:rFonts w:cstheme="minorHAnsi"/>
          <w:b/>
          <w:bCs/>
          <w:color w:val="4472C4" w:themeColor="accent1"/>
        </w:rPr>
        <w:t>Table 4.1</w:t>
      </w:r>
      <w:r w:rsidRPr="003E7B77">
        <w:rPr>
          <w:rFonts w:cstheme="minorHAnsi"/>
          <w:color w:val="4472C4" w:themeColor="accent1"/>
        </w:rPr>
        <w:t xml:space="preserve"> - Waste storage / monitoring for odorous wastes on site</w:t>
      </w:r>
    </w:p>
    <w:tbl>
      <w:tblPr>
        <w:tblW w:w="9896"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8194"/>
      </w:tblGrid>
      <w:tr w:rsidR="00FE044B" w:rsidRPr="003E7B77" w14:paraId="13BF8F70" w14:textId="77777777" w:rsidTr="52412177">
        <w:trPr>
          <w:trHeight w:val="5537"/>
        </w:trPr>
        <w:tc>
          <w:tcPr>
            <w:tcW w:w="1702" w:type="dxa"/>
          </w:tcPr>
          <w:p w14:paraId="3941D760" w14:textId="63FD2E35" w:rsidR="00FE044B" w:rsidRPr="00357025" w:rsidRDefault="00F675B6" w:rsidP="000272FF">
            <w:pPr>
              <w:pStyle w:val="TableParagraph"/>
              <w:spacing w:before="1"/>
              <w:ind w:left="107" w:right="104"/>
              <w:rPr>
                <w:sz w:val="20"/>
                <w:lang w:val="en-GB"/>
              </w:rPr>
            </w:pPr>
            <w:r w:rsidRPr="00357025">
              <w:rPr>
                <w:b/>
                <w:sz w:val="20"/>
                <w:lang w:val="en-GB"/>
              </w:rPr>
              <w:t>POPs Storage</w:t>
            </w:r>
            <w:r w:rsidR="00FE044B" w:rsidRPr="00357025">
              <w:rPr>
                <w:b/>
                <w:spacing w:val="-11"/>
                <w:sz w:val="20"/>
                <w:lang w:val="en-GB"/>
              </w:rPr>
              <w:t xml:space="preserve"> </w:t>
            </w:r>
            <w:r w:rsidR="00FE044B" w:rsidRPr="00357025">
              <w:rPr>
                <w:b/>
                <w:sz w:val="20"/>
                <w:lang w:val="en-GB"/>
              </w:rPr>
              <w:t>–</w:t>
            </w:r>
            <w:r w:rsidR="00FE044B" w:rsidRPr="00357025">
              <w:rPr>
                <w:b/>
                <w:spacing w:val="-11"/>
                <w:sz w:val="20"/>
                <w:lang w:val="en-GB"/>
              </w:rPr>
              <w:t xml:space="preserve"> </w:t>
            </w:r>
            <w:r w:rsidR="00FE044B" w:rsidRPr="00357025">
              <w:rPr>
                <w:sz w:val="20"/>
                <w:lang w:val="en-GB"/>
              </w:rPr>
              <w:t xml:space="preserve">Incoming </w:t>
            </w:r>
            <w:r w:rsidRPr="00357025">
              <w:rPr>
                <w:sz w:val="20"/>
                <w:lang w:val="en-GB"/>
              </w:rPr>
              <w:t>Bulky Waste</w:t>
            </w:r>
          </w:p>
        </w:tc>
        <w:tc>
          <w:tcPr>
            <w:tcW w:w="8194" w:type="dxa"/>
          </w:tcPr>
          <w:p w14:paraId="4884B01D" w14:textId="43FE4895" w:rsidR="00F675B6" w:rsidRPr="00357025" w:rsidRDefault="00FE044B">
            <w:pPr>
              <w:pStyle w:val="TableParagraph"/>
              <w:numPr>
                <w:ilvl w:val="0"/>
                <w:numId w:val="7"/>
              </w:numPr>
              <w:tabs>
                <w:tab w:val="left" w:pos="387"/>
              </w:tabs>
              <w:ind w:right="450" w:hanging="283"/>
              <w:jc w:val="both"/>
              <w:rPr>
                <w:lang w:val="en-GB"/>
              </w:rPr>
            </w:pPr>
            <w:r w:rsidRPr="00357025">
              <w:rPr>
                <w:lang w:val="en-GB"/>
              </w:rPr>
              <w:t>The</w:t>
            </w:r>
            <w:r w:rsidRPr="00357025">
              <w:rPr>
                <w:spacing w:val="-1"/>
                <w:lang w:val="en-GB"/>
              </w:rPr>
              <w:t xml:space="preserve"> </w:t>
            </w:r>
            <w:r w:rsidRPr="00357025">
              <w:rPr>
                <w:lang w:val="en-GB"/>
              </w:rPr>
              <w:t>waste</w:t>
            </w:r>
            <w:r w:rsidRPr="00357025">
              <w:rPr>
                <w:spacing w:val="-1"/>
                <w:lang w:val="en-GB"/>
              </w:rPr>
              <w:t xml:space="preserve"> </w:t>
            </w:r>
            <w:r w:rsidRPr="00357025">
              <w:rPr>
                <w:lang w:val="en-GB"/>
              </w:rPr>
              <w:t>in</w:t>
            </w:r>
            <w:r w:rsidRPr="00357025">
              <w:rPr>
                <w:spacing w:val="-5"/>
                <w:lang w:val="en-GB"/>
              </w:rPr>
              <w:t xml:space="preserve"> </w:t>
            </w:r>
            <w:r w:rsidRPr="00357025">
              <w:rPr>
                <w:lang w:val="en-GB"/>
              </w:rPr>
              <w:t>this</w:t>
            </w:r>
            <w:r w:rsidRPr="00357025">
              <w:rPr>
                <w:spacing w:val="-2"/>
                <w:lang w:val="en-GB"/>
              </w:rPr>
              <w:t xml:space="preserve"> </w:t>
            </w:r>
            <w:r w:rsidRPr="00357025">
              <w:rPr>
                <w:lang w:val="en-GB"/>
              </w:rPr>
              <w:t>stockpile</w:t>
            </w:r>
            <w:r w:rsidRPr="00357025">
              <w:rPr>
                <w:spacing w:val="-1"/>
                <w:lang w:val="en-GB"/>
              </w:rPr>
              <w:t xml:space="preserve"> </w:t>
            </w:r>
            <w:r w:rsidRPr="00357025">
              <w:rPr>
                <w:lang w:val="en-GB"/>
              </w:rPr>
              <w:t>is</w:t>
            </w:r>
            <w:r w:rsidRPr="00357025">
              <w:rPr>
                <w:spacing w:val="-2"/>
                <w:lang w:val="en-GB"/>
              </w:rPr>
              <w:t xml:space="preserve"> </w:t>
            </w:r>
            <w:r w:rsidRPr="00357025">
              <w:rPr>
                <w:lang w:val="en-GB"/>
              </w:rPr>
              <w:t>the</w:t>
            </w:r>
            <w:r w:rsidRPr="00357025">
              <w:rPr>
                <w:spacing w:val="-4"/>
                <w:lang w:val="en-GB"/>
              </w:rPr>
              <w:t xml:space="preserve"> </w:t>
            </w:r>
            <w:r w:rsidRPr="00357025">
              <w:rPr>
                <w:lang w:val="en-GB"/>
              </w:rPr>
              <w:t>main</w:t>
            </w:r>
            <w:r w:rsidRPr="00357025">
              <w:rPr>
                <w:spacing w:val="-3"/>
                <w:lang w:val="en-GB"/>
              </w:rPr>
              <w:t xml:space="preserve"> </w:t>
            </w:r>
            <w:r w:rsidR="00F675B6" w:rsidRPr="00357025">
              <w:rPr>
                <w:lang w:val="en-GB"/>
              </w:rPr>
              <w:t>material processed on site. This is segregated at another Ashton Vale site prior to being transferred to Cater Road, as a result this is thought to be</w:t>
            </w:r>
            <w:r w:rsidR="002D510D" w:rsidRPr="00357025">
              <w:rPr>
                <w:lang w:val="en-GB"/>
              </w:rPr>
              <w:t xml:space="preserve"> free of any major contaminants.</w:t>
            </w:r>
          </w:p>
          <w:p w14:paraId="048A2760" w14:textId="440E60A7" w:rsidR="002D510D" w:rsidRPr="00357025" w:rsidRDefault="002D510D">
            <w:pPr>
              <w:pStyle w:val="TableParagraph"/>
              <w:numPr>
                <w:ilvl w:val="0"/>
                <w:numId w:val="7"/>
              </w:numPr>
              <w:tabs>
                <w:tab w:val="left" w:pos="387"/>
              </w:tabs>
              <w:spacing w:line="279" w:lineRule="exact"/>
              <w:ind w:hanging="282"/>
              <w:jc w:val="both"/>
              <w:rPr>
                <w:lang w:val="en-GB"/>
              </w:rPr>
            </w:pPr>
            <w:r w:rsidRPr="00357025">
              <w:rPr>
                <w:lang w:val="en-GB"/>
              </w:rPr>
              <w:t>The</w:t>
            </w:r>
            <w:r w:rsidRPr="00357025">
              <w:rPr>
                <w:spacing w:val="-5"/>
                <w:lang w:val="en-GB"/>
              </w:rPr>
              <w:t xml:space="preserve"> </w:t>
            </w:r>
            <w:r w:rsidRPr="00357025">
              <w:rPr>
                <w:lang w:val="en-GB"/>
              </w:rPr>
              <w:t>waste</w:t>
            </w:r>
            <w:r w:rsidRPr="00357025">
              <w:rPr>
                <w:spacing w:val="-2"/>
                <w:lang w:val="en-GB"/>
              </w:rPr>
              <w:t xml:space="preserve"> </w:t>
            </w:r>
            <w:r w:rsidRPr="00357025">
              <w:rPr>
                <w:lang w:val="en-GB"/>
              </w:rPr>
              <w:t>is</w:t>
            </w:r>
            <w:r w:rsidRPr="00357025">
              <w:rPr>
                <w:spacing w:val="-4"/>
                <w:lang w:val="en-GB"/>
              </w:rPr>
              <w:t xml:space="preserve"> </w:t>
            </w:r>
            <w:r w:rsidRPr="00357025">
              <w:rPr>
                <w:lang w:val="en-GB"/>
              </w:rPr>
              <w:t>tipped</w:t>
            </w:r>
            <w:r w:rsidRPr="00357025">
              <w:rPr>
                <w:spacing w:val="-4"/>
                <w:lang w:val="en-GB"/>
              </w:rPr>
              <w:t xml:space="preserve"> </w:t>
            </w:r>
            <w:r w:rsidRPr="00357025">
              <w:rPr>
                <w:lang w:val="en-GB"/>
              </w:rPr>
              <w:t>inside</w:t>
            </w:r>
            <w:r w:rsidRPr="00357025">
              <w:rPr>
                <w:spacing w:val="-5"/>
                <w:lang w:val="en-GB"/>
              </w:rPr>
              <w:t xml:space="preserve"> </w:t>
            </w:r>
            <w:r w:rsidRPr="00357025">
              <w:rPr>
                <w:lang w:val="en-GB"/>
              </w:rPr>
              <w:t>the</w:t>
            </w:r>
            <w:r w:rsidRPr="00357025">
              <w:rPr>
                <w:spacing w:val="-3"/>
                <w:lang w:val="en-GB"/>
              </w:rPr>
              <w:t xml:space="preserve"> </w:t>
            </w:r>
            <w:r w:rsidRPr="00357025">
              <w:rPr>
                <w:lang w:val="en-GB"/>
              </w:rPr>
              <w:t xml:space="preserve">enclosed processing building in the POPs Storage Area. </w:t>
            </w:r>
          </w:p>
          <w:p w14:paraId="77A9E16D" w14:textId="1A0F86D3" w:rsidR="00FE044B" w:rsidRPr="00357025" w:rsidRDefault="002D510D">
            <w:pPr>
              <w:pStyle w:val="TableParagraph"/>
              <w:numPr>
                <w:ilvl w:val="0"/>
                <w:numId w:val="7"/>
              </w:numPr>
              <w:tabs>
                <w:tab w:val="left" w:pos="387"/>
              </w:tabs>
              <w:ind w:right="450" w:hanging="283"/>
              <w:jc w:val="both"/>
              <w:rPr>
                <w:lang w:val="en-GB"/>
              </w:rPr>
            </w:pPr>
            <w:r w:rsidRPr="00357025">
              <w:rPr>
                <w:lang w:val="en-GB"/>
              </w:rPr>
              <w:t xml:space="preserve">This is processed through the shredder on a conveyor belt, any metals which are present are separated and deposited in the metal skip. </w:t>
            </w:r>
          </w:p>
          <w:p w14:paraId="4B3A0D8E" w14:textId="77777777" w:rsidR="00FE044B" w:rsidRPr="00357025" w:rsidRDefault="00FE044B">
            <w:pPr>
              <w:pStyle w:val="TableParagraph"/>
              <w:numPr>
                <w:ilvl w:val="0"/>
                <w:numId w:val="7"/>
              </w:numPr>
              <w:tabs>
                <w:tab w:val="left" w:pos="386"/>
                <w:tab w:val="left" w:pos="388"/>
              </w:tabs>
              <w:ind w:left="388" w:right="191"/>
              <w:rPr>
                <w:lang w:val="en-GB"/>
              </w:rPr>
            </w:pPr>
            <w:r w:rsidRPr="00357025">
              <w:rPr>
                <w:lang w:val="en-GB"/>
              </w:rPr>
              <w:t>Any</w:t>
            </w:r>
            <w:r w:rsidRPr="00357025">
              <w:rPr>
                <w:spacing w:val="-2"/>
                <w:lang w:val="en-GB"/>
              </w:rPr>
              <w:t xml:space="preserve"> </w:t>
            </w:r>
            <w:r w:rsidRPr="00357025">
              <w:rPr>
                <w:lang w:val="en-GB"/>
              </w:rPr>
              <w:t>waste</w:t>
            </w:r>
            <w:r w:rsidRPr="00357025">
              <w:rPr>
                <w:spacing w:val="-2"/>
                <w:lang w:val="en-GB"/>
              </w:rPr>
              <w:t xml:space="preserve"> </w:t>
            </w:r>
            <w:r w:rsidRPr="00357025">
              <w:rPr>
                <w:lang w:val="en-GB"/>
              </w:rPr>
              <w:t>identified</w:t>
            </w:r>
            <w:r w:rsidRPr="00357025">
              <w:rPr>
                <w:spacing w:val="-4"/>
                <w:lang w:val="en-GB"/>
              </w:rPr>
              <w:t xml:space="preserve"> </w:t>
            </w:r>
            <w:r w:rsidRPr="00357025">
              <w:rPr>
                <w:lang w:val="en-GB"/>
              </w:rPr>
              <w:t>after</w:t>
            </w:r>
            <w:r w:rsidRPr="00357025">
              <w:rPr>
                <w:spacing w:val="-3"/>
                <w:lang w:val="en-GB"/>
              </w:rPr>
              <w:t xml:space="preserve"> </w:t>
            </w:r>
            <w:r w:rsidRPr="00357025">
              <w:rPr>
                <w:lang w:val="en-GB"/>
              </w:rPr>
              <w:t>tipping</w:t>
            </w:r>
            <w:r w:rsidRPr="00357025">
              <w:rPr>
                <w:spacing w:val="-4"/>
                <w:lang w:val="en-GB"/>
              </w:rPr>
              <w:t xml:space="preserve"> </w:t>
            </w:r>
            <w:r w:rsidRPr="00357025">
              <w:rPr>
                <w:lang w:val="en-GB"/>
              </w:rPr>
              <w:t>which</w:t>
            </w:r>
            <w:r w:rsidRPr="00357025">
              <w:rPr>
                <w:spacing w:val="-4"/>
                <w:lang w:val="en-GB"/>
              </w:rPr>
              <w:t xml:space="preserve"> </w:t>
            </w:r>
            <w:r w:rsidRPr="00357025">
              <w:rPr>
                <w:lang w:val="en-GB"/>
              </w:rPr>
              <w:t>has</w:t>
            </w:r>
            <w:r w:rsidRPr="00357025">
              <w:rPr>
                <w:spacing w:val="-3"/>
                <w:lang w:val="en-GB"/>
              </w:rPr>
              <w:t xml:space="preserve"> </w:t>
            </w:r>
            <w:r w:rsidRPr="00357025">
              <w:rPr>
                <w:lang w:val="en-GB"/>
              </w:rPr>
              <w:t>the</w:t>
            </w:r>
            <w:r w:rsidRPr="00357025">
              <w:rPr>
                <w:spacing w:val="-2"/>
                <w:lang w:val="en-GB"/>
              </w:rPr>
              <w:t xml:space="preserve"> </w:t>
            </w:r>
            <w:r w:rsidRPr="00357025">
              <w:rPr>
                <w:lang w:val="en-GB"/>
              </w:rPr>
              <w:t>potential</w:t>
            </w:r>
            <w:r w:rsidRPr="00357025">
              <w:rPr>
                <w:spacing w:val="-3"/>
                <w:lang w:val="en-GB"/>
              </w:rPr>
              <w:t xml:space="preserve"> </w:t>
            </w:r>
            <w:r w:rsidRPr="00357025">
              <w:rPr>
                <w:lang w:val="en-GB"/>
              </w:rPr>
              <w:t>to</w:t>
            </w:r>
            <w:r w:rsidRPr="00357025">
              <w:rPr>
                <w:spacing w:val="-2"/>
                <w:lang w:val="en-GB"/>
              </w:rPr>
              <w:t xml:space="preserve"> </w:t>
            </w:r>
            <w:r w:rsidRPr="00357025">
              <w:rPr>
                <w:lang w:val="en-GB"/>
              </w:rPr>
              <w:t>cause</w:t>
            </w:r>
            <w:r w:rsidRPr="00357025">
              <w:rPr>
                <w:spacing w:val="-4"/>
                <w:lang w:val="en-GB"/>
              </w:rPr>
              <w:t xml:space="preserve"> </w:t>
            </w:r>
            <w:r w:rsidRPr="00357025">
              <w:rPr>
                <w:lang w:val="en-GB"/>
              </w:rPr>
              <w:t>odours</w:t>
            </w:r>
            <w:r w:rsidRPr="00357025">
              <w:rPr>
                <w:spacing w:val="-3"/>
                <w:lang w:val="en-GB"/>
              </w:rPr>
              <w:t xml:space="preserve"> </w:t>
            </w:r>
            <w:r w:rsidRPr="00357025">
              <w:rPr>
                <w:lang w:val="en-GB"/>
              </w:rPr>
              <w:t>i.e.</w:t>
            </w:r>
            <w:r w:rsidRPr="00357025">
              <w:rPr>
                <w:spacing w:val="-6"/>
                <w:lang w:val="en-GB"/>
              </w:rPr>
              <w:t xml:space="preserve"> </w:t>
            </w:r>
            <w:r w:rsidRPr="00357025">
              <w:rPr>
                <w:lang w:val="en-GB"/>
              </w:rPr>
              <w:t>a</w:t>
            </w:r>
            <w:r w:rsidRPr="00357025">
              <w:rPr>
                <w:spacing w:val="-3"/>
                <w:lang w:val="en-GB"/>
              </w:rPr>
              <w:t xml:space="preserve"> </w:t>
            </w:r>
            <w:r w:rsidRPr="00357025">
              <w:rPr>
                <w:lang w:val="en-GB"/>
              </w:rPr>
              <w:t>black bin bag, food waste, green waste, packaging with residues will be removed from the pile and stored in a mobile rejected waste container. The container would be removed off site within 48 hours.</w:t>
            </w:r>
          </w:p>
          <w:p w14:paraId="0D26DD47" w14:textId="77777777" w:rsidR="00FE044B" w:rsidRPr="00357025" w:rsidRDefault="00FE044B">
            <w:pPr>
              <w:pStyle w:val="TableParagraph"/>
              <w:numPr>
                <w:ilvl w:val="0"/>
                <w:numId w:val="7"/>
              </w:numPr>
              <w:tabs>
                <w:tab w:val="left" w:pos="386"/>
                <w:tab w:val="left" w:pos="388"/>
              </w:tabs>
              <w:ind w:left="388" w:right="269"/>
              <w:rPr>
                <w:lang w:val="en-GB"/>
              </w:rPr>
            </w:pPr>
            <w:r w:rsidRPr="00357025">
              <w:rPr>
                <w:lang w:val="en-GB"/>
              </w:rPr>
              <w:t>Any</w:t>
            </w:r>
            <w:r w:rsidRPr="00357025">
              <w:rPr>
                <w:spacing w:val="-2"/>
                <w:lang w:val="en-GB"/>
              </w:rPr>
              <w:t xml:space="preserve"> </w:t>
            </w:r>
            <w:r w:rsidRPr="00357025">
              <w:rPr>
                <w:lang w:val="en-GB"/>
              </w:rPr>
              <w:t>large</w:t>
            </w:r>
            <w:r w:rsidRPr="00357025">
              <w:rPr>
                <w:spacing w:val="-5"/>
                <w:lang w:val="en-GB"/>
              </w:rPr>
              <w:t xml:space="preserve"> </w:t>
            </w:r>
            <w:r w:rsidRPr="00357025">
              <w:rPr>
                <w:lang w:val="en-GB"/>
              </w:rPr>
              <w:t>visible</w:t>
            </w:r>
            <w:r w:rsidRPr="00357025">
              <w:rPr>
                <w:spacing w:val="-2"/>
                <w:lang w:val="en-GB"/>
              </w:rPr>
              <w:t xml:space="preserve"> </w:t>
            </w:r>
            <w:r w:rsidRPr="00357025">
              <w:rPr>
                <w:lang w:val="en-GB"/>
              </w:rPr>
              <w:t>recyclables</w:t>
            </w:r>
            <w:r w:rsidRPr="00357025">
              <w:rPr>
                <w:spacing w:val="-3"/>
                <w:lang w:val="en-GB"/>
              </w:rPr>
              <w:t xml:space="preserve"> </w:t>
            </w:r>
            <w:r w:rsidRPr="00357025">
              <w:rPr>
                <w:lang w:val="en-GB"/>
              </w:rPr>
              <w:t>will</w:t>
            </w:r>
            <w:r w:rsidRPr="00357025">
              <w:rPr>
                <w:spacing w:val="-3"/>
                <w:lang w:val="en-GB"/>
              </w:rPr>
              <w:t xml:space="preserve"> </w:t>
            </w:r>
            <w:r w:rsidRPr="00357025">
              <w:rPr>
                <w:lang w:val="en-GB"/>
              </w:rPr>
              <w:t>be</w:t>
            </w:r>
            <w:r w:rsidRPr="00357025">
              <w:rPr>
                <w:spacing w:val="-5"/>
                <w:lang w:val="en-GB"/>
              </w:rPr>
              <w:t xml:space="preserve"> </w:t>
            </w:r>
            <w:r w:rsidRPr="00357025">
              <w:rPr>
                <w:lang w:val="en-GB"/>
              </w:rPr>
              <w:t>hand-picked</w:t>
            </w:r>
            <w:r w:rsidRPr="00357025">
              <w:rPr>
                <w:spacing w:val="-6"/>
                <w:lang w:val="en-GB"/>
              </w:rPr>
              <w:t xml:space="preserve"> </w:t>
            </w:r>
            <w:r w:rsidRPr="00357025">
              <w:rPr>
                <w:lang w:val="en-GB"/>
              </w:rPr>
              <w:t>or</w:t>
            </w:r>
            <w:r w:rsidRPr="00357025">
              <w:rPr>
                <w:spacing w:val="-3"/>
                <w:lang w:val="en-GB"/>
              </w:rPr>
              <w:t xml:space="preserve"> </w:t>
            </w:r>
            <w:r w:rsidRPr="00357025">
              <w:rPr>
                <w:lang w:val="en-GB"/>
              </w:rPr>
              <w:t>scooped</w:t>
            </w:r>
            <w:r w:rsidRPr="00357025">
              <w:rPr>
                <w:spacing w:val="-4"/>
                <w:lang w:val="en-GB"/>
              </w:rPr>
              <w:t xml:space="preserve"> </w:t>
            </w:r>
            <w:r w:rsidRPr="00357025">
              <w:rPr>
                <w:lang w:val="en-GB"/>
              </w:rPr>
              <w:t>using</w:t>
            </w:r>
            <w:r w:rsidRPr="00357025">
              <w:rPr>
                <w:spacing w:val="-4"/>
                <w:lang w:val="en-GB"/>
              </w:rPr>
              <w:t xml:space="preserve"> </w:t>
            </w:r>
            <w:r w:rsidRPr="00357025">
              <w:rPr>
                <w:lang w:val="en-GB"/>
              </w:rPr>
              <w:t>the</w:t>
            </w:r>
            <w:r w:rsidRPr="00357025">
              <w:rPr>
                <w:spacing w:val="-2"/>
                <w:lang w:val="en-GB"/>
              </w:rPr>
              <w:t xml:space="preserve"> </w:t>
            </w:r>
            <w:r w:rsidRPr="00357025">
              <w:rPr>
                <w:lang w:val="en-GB"/>
              </w:rPr>
              <w:t>loading</w:t>
            </w:r>
            <w:r w:rsidRPr="00357025">
              <w:rPr>
                <w:spacing w:val="-4"/>
                <w:lang w:val="en-GB"/>
              </w:rPr>
              <w:t xml:space="preserve"> </w:t>
            </w:r>
            <w:r w:rsidRPr="00357025">
              <w:rPr>
                <w:lang w:val="en-GB"/>
              </w:rPr>
              <w:t>shovel and placed into one of relevant storage bays at the site.</w:t>
            </w:r>
          </w:p>
          <w:p w14:paraId="2703945B" w14:textId="323E8975" w:rsidR="00FE044B" w:rsidRPr="00357025" w:rsidRDefault="00FE044B">
            <w:pPr>
              <w:pStyle w:val="TableParagraph"/>
              <w:numPr>
                <w:ilvl w:val="0"/>
                <w:numId w:val="7"/>
              </w:numPr>
              <w:tabs>
                <w:tab w:val="left" w:pos="387"/>
              </w:tabs>
              <w:ind w:right="247" w:hanging="283"/>
              <w:rPr>
                <w:lang w:val="en-GB"/>
              </w:rPr>
            </w:pPr>
            <w:r w:rsidRPr="00357025">
              <w:rPr>
                <w:lang w:val="en-GB"/>
              </w:rPr>
              <w:t>The stockpile is dynamic and, given the material throughput of the plant on site</w:t>
            </w:r>
            <w:r w:rsidR="00357025" w:rsidRPr="00357025">
              <w:rPr>
                <w:lang w:val="en-GB"/>
              </w:rPr>
              <w:t xml:space="preserve"> </w:t>
            </w:r>
            <w:r w:rsidRPr="00357025">
              <w:rPr>
                <w:lang w:val="en-GB"/>
              </w:rPr>
              <w:t>but 5 days has been provided in the event of any extenuating circumstances. If the wastes exceed a period of 48 hours, the site will increase monitoring to three times every 12 hours.</w:t>
            </w:r>
          </w:p>
          <w:p w14:paraId="4F5F3D4D" w14:textId="4814F99C" w:rsidR="00FE044B" w:rsidRPr="00357025" w:rsidRDefault="00FE044B">
            <w:pPr>
              <w:pStyle w:val="TableParagraph"/>
              <w:numPr>
                <w:ilvl w:val="0"/>
                <w:numId w:val="7"/>
              </w:numPr>
              <w:tabs>
                <w:tab w:val="left" w:pos="386"/>
                <w:tab w:val="left" w:pos="388"/>
              </w:tabs>
              <w:spacing w:line="270" w:lineRule="atLeast"/>
              <w:ind w:left="388" w:right="138"/>
              <w:jc w:val="both"/>
              <w:rPr>
                <w:lang w:val="en-GB"/>
              </w:rPr>
            </w:pPr>
            <w:r w:rsidRPr="00357025">
              <w:rPr>
                <w:lang w:val="en-GB"/>
              </w:rPr>
              <w:t>If</w:t>
            </w:r>
            <w:r w:rsidRPr="00357025">
              <w:rPr>
                <w:spacing w:val="-2"/>
                <w:lang w:val="en-GB"/>
              </w:rPr>
              <w:t xml:space="preserve"> </w:t>
            </w:r>
            <w:r w:rsidRPr="00357025">
              <w:rPr>
                <w:lang w:val="en-GB"/>
              </w:rPr>
              <w:t>odorous</w:t>
            </w:r>
            <w:r w:rsidRPr="00357025">
              <w:rPr>
                <w:spacing w:val="-4"/>
                <w:lang w:val="en-GB"/>
              </w:rPr>
              <w:t xml:space="preserve"> </w:t>
            </w:r>
            <w:r w:rsidRPr="00357025">
              <w:rPr>
                <w:lang w:val="en-GB"/>
              </w:rPr>
              <w:t>waste</w:t>
            </w:r>
            <w:r w:rsidRPr="00357025">
              <w:rPr>
                <w:spacing w:val="-1"/>
                <w:lang w:val="en-GB"/>
              </w:rPr>
              <w:t xml:space="preserve"> </w:t>
            </w:r>
            <w:r w:rsidRPr="00357025">
              <w:rPr>
                <w:lang w:val="en-GB"/>
              </w:rPr>
              <w:t>is</w:t>
            </w:r>
            <w:r w:rsidRPr="00357025">
              <w:rPr>
                <w:spacing w:val="-2"/>
                <w:lang w:val="en-GB"/>
              </w:rPr>
              <w:t xml:space="preserve"> </w:t>
            </w:r>
            <w:r w:rsidRPr="00357025">
              <w:rPr>
                <w:lang w:val="en-GB"/>
              </w:rPr>
              <w:t>identified</w:t>
            </w:r>
            <w:r w:rsidRPr="00357025">
              <w:rPr>
                <w:spacing w:val="-2"/>
                <w:lang w:val="en-GB"/>
              </w:rPr>
              <w:t xml:space="preserve"> </w:t>
            </w:r>
            <w:r w:rsidRPr="00357025">
              <w:rPr>
                <w:lang w:val="en-GB"/>
              </w:rPr>
              <w:t>during</w:t>
            </w:r>
            <w:r w:rsidRPr="00357025">
              <w:rPr>
                <w:spacing w:val="-3"/>
                <w:lang w:val="en-GB"/>
              </w:rPr>
              <w:t xml:space="preserve"> </w:t>
            </w:r>
            <w:r w:rsidRPr="00357025">
              <w:rPr>
                <w:lang w:val="en-GB"/>
              </w:rPr>
              <w:t>monitoring,</w:t>
            </w:r>
            <w:r w:rsidRPr="00357025">
              <w:rPr>
                <w:spacing w:val="-4"/>
                <w:lang w:val="en-GB"/>
              </w:rPr>
              <w:t xml:space="preserve"> </w:t>
            </w:r>
            <w:r w:rsidRPr="00357025">
              <w:rPr>
                <w:lang w:val="en-GB"/>
              </w:rPr>
              <w:t>the</w:t>
            </w:r>
            <w:r w:rsidRPr="00357025">
              <w:rPr>
                <w:spacing w:val="-1"/>
                <w:lang w:val="en-GB"/>
              </w:rPr>
              <w:t xml:space="preserve"> </w:t>
            </w:r>
            <w:r w:rsidRPr="00357025">
              <w:rPr>
                <w:lang w:val="en-GB"/>
              </w:rPr>
              <w:t>site</w:t>
            </w:r>
            <w:r w:rsidRPr="00357025">
              <w:rPr>
                <w:spacing w:val="-1"/>
                <w:lang w:val="en-GB"/>
              </w:rPr>
              <w:t xml:space="preserve"> </w:t>
            </w:r>
            <w:r w:rsidRPr="00357025">
              <w:rPr>
                <w:lang w:val="en-GB"/>
              </w:rPr>
              <w:t>will</w:t>
            </w:r>
            <w:r w:rsidRPr="00357025">
              <w:rPr>
                <w:spacing w:val="-5"/>
                <w:lang w:val="en-GB"/>
              </w:rPr>
              <w:t xml:space="preserve"> </w:t>
            </w:r>
            <w:r w:rsidRPr="00357025">
              <w:rPr>
                <w:lang w:val="en-GB"/>
              </w:rPr>
              <w:t>investigate,</w:t>
            </w:r>
            <w:r w:rsidRPr="00357025">
              <w:rPr>
                <w:spacing w:val="-4"/>
                <w:lang w:val="en-GB"/>
              </w:rPr>
              <w:t xml:space="preserve"> </w:t>
            </w:r>
            <w:r w:rsidRPr="00357025">
              <w:rPr>
                <w:lang w:val="en-GB"/>
              </w:rPr>
              <w:t>find</w:t>
            </w:r>
            <w:r w:rsidRPr="00357025">
              <w:rPr>
                <w:spacing w:val="-3"/>
                <w:lang w:val="en-GB"/>
              </w:rPr>
              <w:t xml:space="preserve"> </w:t>
            </w:r>
            <w:r w:rsidRPr="00357025">
              <w:rPr>
                <w:lang w:val="en-GB"/>
              </w:rPr>
              <w:t>the</w:t>
            </w:r>
            <w:r w:rsidRPr="00357025">
              <w:rPr>
                <w:spacing w:val="-4"/>
                <w:lang w:val="en-GB"/>
              </w:rPr>
              <w:t xml:space="preserve"> </w:t>
            </w:r>
            <w:r w:rsidRPr="00357025">
              <w:rPr>
                <w:lang w:val="en-GB"/>
              </w:rPr>
              <w:t>root cause and</w:t>
            </w:r>
            <w:r w:rsidRPr="00357025">
              <w:rPr>
                <w:spacing w:val="-1"/>
                <w:lang w:val="en-GB"/>
              </w:rPr>
              <w:t xml:space="preserve"> </w:t>
            </w:r>
            <w:r w:rsidRPr="00357025">
              <w:rPr>
                <w:lang w:val="en-GB"/>
              </w:rPr>
              <w:t>quarantine</w:t>
            </w:r>
            <w:r w:rsidRPr="00357025">
              <w:rPr>
                <w:spacing w:val="-2"/>
                <w:lang w:val="en-GB"/>
              </w:rPr>
              <w:t xml:space="preserve"> </w:t>
            </w:r>
            <w:r w:rsidRPr="00357025">
              <w:rPr>
                <w:lang w:val="en-GB"/>
              </w:rPr>
              <w:t>the</w:t>
            </w:r>
            <w:r w:rsidRPr="00357025">
              <w:rPr>
                <w:spacing w:val="-2"/>
                <w:lang w:val="en-GB"/>
              </w:rPr>
              <w:t xml:space="preserve"> </w:t>
            </w:r>
            <w:r w:rsidRPr="00357025">
              <w:rPr>
                <w:lang w:val="en-GB"/>
              </w:rPr>
              <w:t>odorous load</w:t>
            </w:r>
            <w:r w:rsidRPr="00357025">
              <w:rPr>
                <w:spacing w:val="-1"/>
                <w:lang w:val="en-GB"/>
              </w:rPr>
              <w:t xml:space="preserve"> </w:t>
            </w:r>
            <w:r w:rsidRPr="00357025">
              <w:rPr>
                <w:lang w:val="en-GB"/>
              </w:rPr>
              <w:t>in</w:t>
            </w:r>
            <w:r w:rsidRPr="00357025">
              <w:rPr>
                <w:spacing w:val="-1"/>
                <w:lang w:val="en-GB"/>
              </w:rPr>
              <w:t xml:space="preserve"> </w:t>
            </w:r>
            <w:r w:rsidRPr="00357025">
              <w:rPr>
                <w:lang w:val="en-GB"/>
              </w:rPr>
              <w:t>sealed</w:t>
            </w:r>
            <w:r w:rsidRPr="00357025">
              <w:rPr>
                <w:spacing w:val="-3"/>
                <w:lang w:val="en-GB"/>
              </w:rPr>
              <w:t xml:space="preserve"> </w:t>
            </w:r>
            <w:r w:rsidRPr="00357025">
              <w:rPr>
                <w:lang w:val="en-GB"/>
              </w:rPr>
              <w:t>containers inside the building</w:t>
            </w:r>
            <w:r w:rsidRPr="00357025">
              <w:rPr>
                <w:spacing w:val="-1"/>
                <w:lang w:val="en-GB"/>
              </w:rPr>
              <w:t xml:space="preserve"> </w:t>
            </w:r>
            <w:r w:rsidRPr="00357025">
              <w:rPr>
                <w:lang w:val="en-GB"/>
              </w:rPr>
              <w:t>which will be removed from</w:t>
            </w:r>
            <w:r w:rsidR="000161DA" w:rsidRPr="00357025">
              <w:rPr>
                <w:lang w:val="en-GB"/>
              </w:rPr>
              <w:t xml:space="preserve"> </w:t>
            </w:r>
            <w:r w:rsidRPr="00357025">
              <w:rPr>
                <w:lang w:val="en-GB"/>
              </w:rPr>
              <w:t>site as soon as practicable.</w:t>
            </w:r>
          </w:p>
        </w:tc>
      </w:tr>
      <w:tr w:rsidR="00B412DF" w:rsidRPr="003E7B77" w14:paraId="6C2E7A8F" w14:textId="77777777" w:rsidTr="52412177">
        <w:trPr>
          <w:trHeight w:val="3089"/>
        </w:trPr>
        <w:tc>
          <w:tcPr>
            <w:tcW w:w="1702" w:type="dxa"/>
          </w:tcPr>
          <w:p w14:paraId="301B742D" w14:textId="5C14E4CE" w:rsidR="00B412DF" w:rsidRPr="003E7B77" w:rsidRDefault="00B412DF" w:rsidP="000272FF">
            <w:pPr>
              <w:pStyle w:val="TableParagraph"/>
              <w:spacing w:before="1"/>
              <w:ind w:left="107" w:right="104"/>
              <w:rPr>
                <w:b/>
                <w:sz w:val="20"/>
                <w:lang w:val="en-GB"/>
              </w:rPr>
            </w:pPr>
            <w:r w:rsidRPr="003E7B77">
              <w:rPr>
                <w:b/>
                <w:sz w:val="20"/>
                <w:lang w:val="en-GB"/>
              </w:rPr>
              <w:lastRenderedPageBreak/>
              <w:t>Shredded POPs Storage Bay</w:t>
            </w:r>
          </w:p>
        </w:tc>
        <w:tc>
          <w:tcPr>
            <w:tcW w:w="8194" w:type="dxa"/>
          </w:tcPr>
          <w:p w14:paraId="2D447F13" w14:textId="3682BE64" w:rsidR="00B412DF" w:rsidRPr="003E7B77" w:rsidRDefault="003E7B77">
            <w:pPr>
              <w:pStyle w:val="TableParagraph"/>
              <w:numPr>
                <w:ilvl w:val="0"/>
                <w:numId w:val="7"/>
              </w:numPr>
              <w:tabs>
                <w:tab w:val="left" w:pos="387"/>
              </w:tabs>
              <w:ind w:right="450" w:hanging="283"/>
              <w:jc w:val="both"/>
              <w:rPr>
                <w:lang w:val="en-GB"/>
              </w:rPr>
            </w:pPr>
            <w:r w:rsidRPr="003E7B77">
              <w:rPr>
                <w:lang w:val="en-GB"/>
              </w:rPr>
              <w:t xml:space="preserve">The waste in this stockpile is bulky waste following the shredding process and extraction of any recyclable/recoverable material. </w:t>
            </w:r>
          </w:p>
          <w:p w14:paraId="478E5318" w14:textId="77777777" w:rsidR="003E7B77" w:rsidRDefault="003E7B77">
            <w:pPr>
              <w:pStyle w:val="TableParagraph"/>
              <w:numPr>
                <w:ilvl w:val="0"/>
                <w:numId w:val="7"/>
              </w:numPr>
              <w:tabs>
                <w:tab w:val="left" w:pos="387"/>
              </w:tabs>
              <w:ind w:right="450" w:hanging="283"/>
              <w:jc w:val="both"/>
              <w:rPr>
                <w:lang w:val="en-GB"/>
              </w:rPr>
            </w:pPr>
            <w:r w:rsidRPr="003E7B77">
              <w:rPr>
                <w:lang w:val="en-GB"/>
              </w:rPr>
              <w:t>This is stored in an enclosed processing building to prevent any malodour</w:t>
            </w:r>
            <w:r>
              <w:rPr>
                <w:lang w:val="en-GB"/>
              </w:rPr>
              <w:t>. The stockpile is stored on site for a maximum of 6 months (worst case</w:t>
            </w:r>
            <w:proofErr w:type="gramStart"/>
            <w:r>
              <w:rPr>
                <w:lang w:val="en-GB"/>
              </w:rPr>
              <w:t>), but</w:t>
            </w:r>
            <w:proofErr w:type="gramEnd"/>
            <w:r>
              <w:rPr>
                <w:lang w:val="en-GB"/>
              </w:rPr>
              <w:t xml:space="preserve"> is processed further using the baler before being transferred to an appropriately permitted facility. </w:t>
            </w:r>
          </w:p>
          <w:p w14:paraId="2844A303" w14:textId="562D5D05" w:rsidR="003E7B77" w:rsidRPr="003E7B77" w:rsidRDefault="003E7B77">
            <w:pPr>
              <w:pStyle w:val="TableParagraph"/>
              <w:numPr>
                <w:ilvl w:val="0"/>
                <w:numId w:val="7"/>
              </w:numPr>
              <w:tabs>
                <w:tab w:val="left" w:pos="387"/>
              </w:tabs>
              <w:ind w:right="450" w:hanging="283"/>
              <w:jc w:val="both"/>
              <w:rPr>
                <w:lang w:val="en-GB"/>
              </w:rPr>
            </w:pPr>
            <w:r>
              <w:rPr>
                <w:lang w:val="en-GB"/>
              </w:rPr>
              <w:t xml:space="preserve">This stockpile will be subject to daily monitoring, </w:t>
            </w:r>
            <w:proofErr w:type="gramStart"/>
            <w:r>
              <w:rPr>
                <w:lang w:val="en-GB"/>
              </w:rPr>
              <w:t>I</w:t>
            </w:r>
            <w:r w:rsidRPr="003E7B77">
              <w:rPr>
                <w:lang w:val="en-GB"/>
              </w:rPr>
              <w:t>f</w:t>
            </w:r>
            <w:proofErr w:type="gramEnd"/>
            <w:r w:rsidRPr="003E7B77">
              <w:rPr>
                <w:spacing w:val="-2"/>
                <w:lang w:val="en-GB"/>
              </w:rPr>
              <w:t xml:space="preserve"> </w:t>
            </w:r>
            <w:r w:rsidRPr="003E7B77">
              <w:rPr>
                <w:lang w:val="en-GB"/>
              </w:rPr>
              <w:t>odorous</w:t>
            </w:r>
            <w:r w:rsidRPr="003E7B77">
              <w:rPr>
                <w:spacing w:val="-4"/>
                <w:lang w:val="en-GB"/>
              </w:rPr>
              <w:t xml:space="preserve"> </w:t>
            </w:r>
            <w:r w:rsidRPr="003E7B77">
              <w:rPr>
                <w:lang w:val="en-GB"/>
              </w:rPr>
              <w:t>waste</w:t>
            </w:r>
            <w:r w:rsidRPr="003E7B77">
              <w:rPr>
                <w:spacing w:val="-1"/>
                <w:lang w:val="en-GB"/>
              </w:rPr>
              <w:t xml:space="preserve"> </w:t>
            </w:r>
            <w:r w:rsidRPr="003E7B77">
              <w:rPr>
                <w:lang w:val="en-GB"/>
              </w:rPr>
              <w:t>is</w:t>
            </w:r>
            <w:r w:rsidRPr="003E7B77">
              <w:rPr>
                <w:spacing w:val="-2"/>
                <w:lang w:val="en-GB"/>
              </w:rPr>
              <w:t xml:space="preserve"> </w:t>
            </w:r>
            <w:r w:rsidRPr="003E7B77">
              <w:rPr>
                <w:lang w:val="en-GB"/>
              </w:rPr>
              <w:t>identified</w:t>
            </w:r>
            <w:r w:rsidRPr="003E7B77">
              <w:rPr>
                <w:spacing w:val="-2"/>
                <w:lang w:val="en-GB"/>
              </w:rPr>
              <w:t xml:space="preserve"> </w:t>
            </w:r>
            <w:r w:rsidRPr="003E7B77">
              <w:rPr>
                <w:lang w:val="en-GB"/>
              </w:rPr>
              <w:t>during</w:t>
            </w:r>
            <w:r w:rsidRPr="003E7B77">
              <w:rPr>
                <w:spacing w:val="-3"/>
                <w:lang w:val="en-GB"/>
              </w:rPr>
              <w:t xml:space="preserve"> </w:t>
            </w:r>
            <w:r w:rsidRPr="003E7B77">
              <w:rPr>
                <w:lang w:val="en-GB"/>
              </w:rPr>
              <w:t>monitoring,</w:t>
            </w:r>
            <w:r w:rsidRPr="003E7B77">
              <w:rPr>
                <w:spacing w:val="-4"/>
                <w:lang w:val="en-GB"/>
              </w:rPr>
              <w:t xml:space="preserve"> </w:t>
            </w:r>
            <w:r w:rsidRPr="003E7B77">
              <w:rPr>
                <w:lang w:val="en-GB"/>
              </w:rPr>
              <w:t>the</w:t>
            </w:r>
            <w:r w:rsidRPr="003E7B77">
              <w:rPr>
                <w:spacing w:val="-1"/>
                <w:lang w:val="en-GB"/>
              </w:rPr>
              <w:t xml:space="preserve"> </w:t>
            </w:r>
            <w:r w:rsidRPr="003E7B77">
              <w:rPr>
                <w:lang w:val="en-GB"/>
              </w:rPr>
              <w:t>site</w:t>
            </w:r>
            <w:r w:rsidRPr="003E7B77">
              <w:rPr>
                <w:spacing w:val="-1"/>
                <w:lang w:val="en-GB"/>
              </w:rPr>
              <w:t xml:space="preserve"> </w:t>
            </w:r>
            <w:r w:rsidRPr="003E7B77">
              <w:rPr>
                <w:lang w:val="en-GB"/>
              </w:rPr>
              <w:t>will</w:t>
            </w:r>
            <w:r w:rsidRPr="003E7B77">
              <w:rPr>
                <w:spacing w:val="-5"/>
                <w:lang w:val="en-GB"/>
              </w:rPr>
              <w:t xml:space="preserve"> </w:t>
            </w:r>
            <w:r w:rsidRPr="003E7B77">
              <w:rPr>
                <w:lang w:val="en-GB"/>
              </w:rPr>
              <w:t>investigate,</w:t>
            </w:r>
            <w:r w:rsidRPr="003E7B77">
              <w:rPr>
                <w:spacing w:val="-4"/>
                <w:lang w:val="en-GB"/>
              </w:rPr>
              <w:t xml:space="preserve"> </w:t>
            </w:r>
            <w:r w:rsidRPr="003E7B77">
              <w:rPr>
                <w:lang w:val="en-GB"/>
              </w:rPr>
              <w:t>find</w:t>
            </w:r>
            <w:r w:rsidRPr="003E7B77">
              <w:rPr>
                <w:spacing w:val="-3"/>
                <w:lang w:val="en-GB"/>
              </w:rPr>
              <w:t xml:space="preserve"> </w:t>
            </w:r>
            <w:r w:rsidRPr="003E7B77">
              <w:rPr>
                <w:lang w:val="en-GB"/>
              </w:rPr>
              <w:t>the</w:t>
            </w:r>
            <w:r w:rsidRPr="003E7B77">
              <w:rPr>
                <w:spacing w:val="-4"/>
                <w:lang w:val="en-GB"/>
              </w:rPr>
              <w:t xml:space="preserve"> </w:t>
            </w:r>
            <w:r w:rsidRPr="003E7B77">
              <w:rPr>
                <w:lang w:val="en-GB"/>
              </w:rPr>
              <w:t>root cause and</w:t>
            </w:r>
            <w:r w:rsidRPr="003E7B77">
              <w:rPr>
                <w:spacing w:val="-1"/>
                <w:lang w:val="en-GB"/>
              </w:rPr>
              <w:t xml:space="preserve"> </w:t>
            </w:r>
            <w:r w:rsidRPr="003E7B77">
              <w:rPr>
                <w:lang w:val="en-GB"/>
              </w:rPr>
              <w:t>quarantine</w:t>
            </w:r>
            <w:r w:rsidRPr="003E7B77">
              <w:rPr>
                <w:spacing w:val="-2"/>
                <w:lang w:val="en-GB"/>
              </w:rPr>
              <w:t xml:space="preserve"> </w:t>
            </w:r>
            <w:r w:rsidRPr="003E7B77">
              <w:rPr>
                <w:lang w:val="en-GB"/>
              </w:rPr>
              <w:t>the</w:t>
            </w:r>
            <w:r w:rsidRPr="003E7B77">
              <w:rPr>
                <w:spacing w:val="-2"/>
                <w:lang w:val="en-GB"/>
              </w:rPr>
              <w:t xml:space="preserve"> </w:t>
            </w:r>
            <w:r w:rsidRPr="003E7B77">
              <w:rPr>
                <w:lang w:val="en-GB"/>
              </w:rPr>
              <w:t>odorous load</w:t>
            </w:r>
            <w:r w:rsidRPr="003E7B77">
              <w:rPr>
                <w:spacing w:val="-1"/>
                <w:lang w:val="en-GB"/>
              </w:rPr>
              <w:t xml:space="preserve"> </w:t>
            </w:r>
            <w:r w:rsidRPr="003E7B77">
              <w:rPr>
                <w:lang w:val="en-GB"/>
              </w:rPr>
              <w:t>in</w:t>
            </w:r>
            <w:r w:rsidRPr="003E7B77">
              <w:rPr>
                <w:spacing w:val="-1"/>
                <w:lang w:val="en-GB"/>
              </w:rPr>
              <w:t xml:space="preserve"> </w:t>
            </w:r>
            <w:r w:rsidRPr="003E7B77">
              <w:rPr>
                <w:lang w:val="en-GB"/>
              </w:rPr>
              <w:t>sealed</w:t>
            </w:r>
            <w:r w:rsidRPr="003E7B77">
              <w:rPr>
                <w:spacing w:val="-3"/>
                <w:lang w:val="en-GB"/>
              </w:rPr>
              <w:t xml:space="preserve"> </w:t>
            </w:r>
            <w:r w:rsidRPr="003E7B77">
              <w:rPr>
                <w:lang w:val="en-GB"/>
              </w:rPr>
              <w:t>containers inside the building</w:t>
            </w:r>
            <w:r w:rsidRPr="003E7B77">
              <w:rPr>
                <w:spacing w:val="-1"/>
                <w:lang w:val="en-GB"/>
              </w:rPr>
              <w:t xml:space="preserve"> </w:t>
            </w:r>
            <w:r w:rsidRPr="003E7B77">
              <w:rPr>
                <w:lang w:val="en-GB"/>
              </w:rPr>
              <w:t>which will be removed from site as soon as practicable.</w:t>
            </w:r>
          </w:p>
        </w:tc>
      </w:tr>
      <w:tr w:rsidR="003E423D" w:rsidRPr="003E7B77" w14:paraId="40F20F6D" w14:textId="77777777" w:rsidTr="52412177">
        <w:trPr>
          <w:trHeight w:val="2678"/>
        </w:trPr>
        <w:tc>
          <w:tcPr>
            <w:tcW w:w="1702" w:type="dxa"/>
          </w:tcPr>
          <w:p w14:paraId="6B9DE358" w14:textId="2D5D368F" w:rsidR="003E423D" w:rsidRPr="003E7B77" w:rsidRDefault="003E423D" w:rsidP="000272FF">
            <w:pPr>
              <w:pStyle w:val="TableParagraph"/>
              <w:spacing w:before="1"/>
              <w:ind w:left="107" w:right="104"/>
              <w:rPr>
                <w:b/>
                <w:sz w:val="20"/>
                <w:lang w:val="en-GB"/>
              </w:rPr>
            </w:pPr>
            <w:r>
              <w:rPr>
                <w:b/>
                <w:sz w:val="20"/>
                <w:lang w:val="en-GB"/>
              </w:rPr>
              <w:t>Metals Skip</w:t>
            </w:r>
          </w:p>
        </w:tc>
        <w:tc>
          <w:tcPr>
            <w:tcW w:w="8194" w:type="dxa"/>
          </w:tcPr>
          <w:p w14:paraId="7F8018EC" w14:textId="77777777" w:rsidR="003E423D" w:rsidRDefault="003E423D">
            <w:pPr>
              <w:pStyle w:val="TableParagraph"/>
              <w:numPr>
                <w:ilvl w:val="0"/>
                <w:numId w:val="7"/>
              </w:numPr>
              <w:tabs>
                <w:tab w:val="left" w:pos="387"/>
              </w:tabs>
              <w:ind w:right="450" w:hanging="283"/>
              <w:jc w:val="both"/>
              <w:rPr>
                <w:lang w:val="en-GB"/>
              </w:rPr>
            </w:pPr>
            <w:r>
              <w:rPr>
                <w:lang w:val="en-GB"/>
              </w:rPr>
              <w:t xml:space="preserve">Metals waste recovered from the processing of bulky wastes will be stored in a skip within the enclosed building. </w:t>
            </w:r>
          </w:p>
          <w:p w14:paraId="62D13C3D" w14:textId="77777777" w:rsidR="003E423D" w:rsidRDefault="003E423D">
            <w:pPr>
              <w:pStyle w:val="TableParagraph"/>
              <w:numPr>
                <w:ilvl w:val="0"/>
                <w:numId w:val="7"/>
              </w:numPr>
              <w:tabs>
                <w:tab w:val="left" w:pos="387"/>
              </w:tabs>
              <w:ind w:right="450" w:hanging="283"/>
              <w:jc w:val="both"/>
              <w:rPr>
                <w:lang w:val="en-GB"/>
              </w:rPr>
            </w:pPr>
            <w:r>
              <w:rPr>
                <w:lang w:val="en-GB"/>
              </w:rPr>
              <w:t xml:space="preserve">The areas surrounding the skip will be subject to daily monitoring, </w:t>
            </w:r>
            <w:proofErr w:type="gramStart"/>
            <w:r>
              <w:rPr>
                <w:lang w:val="en-GB"/>
              </w:rPr>
              <w:t>I</w:t>
            </w:r>
            <w:r w:rsidRPr="003E7B77">
              <w:rPr>
                <w:lang w:val="en-GB"/>
              </w:rPr>
              <w:t>f</w:t>
            </w:r>
            <w:proofErr w:type="gramEnd"/>
            <w:r w:rsidRPr="003E7B77">
              <w:rPr>
                <w:spacing w:val="-2"/>
                <w:lang w:val="en-GB"/>
              </w:rPr>
              <w:t xml:space="preserve"> </w:t>
            </w:r>
            <w:r w:rsidRPr="003E7B77">
              <w:rPr>
                <w:lang w:val="en-GB"/>
              </w:rPr>
              <w:t>odorous</w:t>
            </w:r>
            <w:r w:rsidRPr="003E7B77">
              <w:rPr>
                <w:spacing w:val="-4"/>
                <w:lang w:val="en-GB"/>
              </w:rPr>
              <w:t xml:space="preserve"> </w:t>
            </w:r>
            <w:r w:rsidRPr="003E7B77">
              <w:rPr>
                <w:lang w:val="en-GB"/>
              </w:rPr>
              <w:t>waste</w:t>
            </w:r>
            <w:r w:rsidRPr="003E7B77">
              <w:rPr>
                <w:spacing w:val="-1"/>
                <w:lang w:val="en-GB"/>
              </w:rPr>
              <w:t xml:space="preserve"> </w:t>
            </w:r>
            <w:r w:rsidRPr="003E7B77">
              <w:rPr>
                <w:lang w:val="en-GB"/>
              </w:rPr>
              <w:t>is</w:t>
            </w:r>
            <w:r w:rsidRPr="003E7B77">
              <w:rPr>
                <w:spacing w:val="-2"/>
                <w:lang w:val="en-GB"/>
              </w:rPr>
              <w:t xml:space="preserve"> </w:t>
            </w:r>
            <w:r w:rsidRPr="003E7B77">
              <w:rPr>
                <w:lang w:val="en-GB"/>
              </w:rPr>
              <w:t>identified</w:t>
            </w:r>
            <w:r w:rsidRPr="003E7B77">
              <w:rPr>
                <w:spacing w:val="-2"/>
                <w:lang w:val="en-GB"/>
              </w:rPr>
              <w:t xml:space="preserve"> </w:t>
            </w:r>
            <w:r w:rsidRPr="003E7B77">
              <w:rPr>
                <w:lang w:val="en-GB"/>
              </w:rPr>
              <w:t>during</w:t>
            </w:r>
            <w:r w:rsidRPr="003E7B77">
              <w:rPr>
                <w:spacing w:val="-3"/>
                <w:lang w:val="en-GB"/>
              </w:rPr>
              <w:t xml:space="preserve"> </w:t>
            </w:r>
            <w:r w:rsidRPr="003E7B77">
              <w:rPr>
                <w:lang w:val="en-GB"/>
              </w:rPr>
              <w:t>monitoring,</w:t>
            </w:r>
            <w:r w:rsidRPr="003E7B77">
              <w:rPr>
                <w:spacing w:val="-4"/>
                <w:lang w:val="en-GB"/>
              </w:rPr>
              <w:t xml:space="preserve"> </w:t>
            </w:r>
            <w:r w:rsidRPr="003E7B77">
              <w:rPr>
                <w:lang w:val="en-GB"/>
              </w:rPr>
              <w:t>the</w:t>
            </w:r>
            <w:r w:rsidRPr="003E7B77">
              <w:rPr>
                <w:spacing w:val="-1"/>
                <w:lang w:val="en-GB"/>
              </w:rPr>
              <w:t xml:space="preserve"> </w:t>
            </w:r>
            <w:r w:rsidRPr="003E7B77">
              <w:rPr>
                <w:lang w:val="en-GB"/>
              </w:rPr>
              <w:t>site</w:t>
            </w:r>
            <w:r w:rsidRPr="003E7B77">
              <w:rPr>
                <w:spacing w:val="-1"/>
                <w:lang w:val="en-GB"/>
              </w:rPr>
              <w:t xml:space="preserve"> </w:t>
            </w:r>
            <w:r w:rsidRPr="003E7B77">
              <w:rPr>
                <w:lang w:val="en-GB"/>
              </w:rPr>
              <w:t>will</w:t>
            </w:r>
            <w:r w:rsidRPr="003E7B77">
              <w:rPr>
                <w:spacing w:val="-5"/>
                <w:lang w:val="en-GB"/>
              </w:rPr>
              <w:t xml:space="preserve"> </w:t>
            </w:r>
            <w:r w:rsidRPr="003E7B77">
              <w:rPr>
                <w:lang w:val="en-GB"/>
              </w:rPr>
              <w:t>investigate,</w:t>
            </w:r>
            <w:r w:rsidRPr="003E7B77">
              <w:rPr>
                <w:spacing w:val="-4"/>
                <w:lang w:val="en-GB"/>
              </w:rPr>
              <w:t xml:space="preserve"> </w:t>
            </w:r>
            <w:r w:rsidRPr="003E7B77">
              <w:rPr>
                <w:lang w:val="en-GB"/>
              </w:rPr>
              <w:t>find</w:t>
            </w:r>
            <w:r w:rsidRPr="003E7B77">
              <w:rPr>
                <w:spacing w:val="-3"/>
                <w:lang w:val="en-GB"/>
              </w:rPr>
              <w:t xml:space="preserve"> </w:t>
            </w:r>
            <w:r w:rsidRPr="003E7B77">
              <w:rPr>
                <w:lang w:val="en-GB"/>
              </w:rPr>
              <w:t>the</w:t>
            </w:r>
            <w:r w:rsidRPr="003E7B77">
              <w:rPr>
                <w:spacing w:val="-4"/>
                <w:lang w:val="en-GB"/>
              </w:rPr>
              <w:t xml:space="preserve"> </w:t>
            </w:r>
            <w:r w:rsidRPr="003E7B77">
              <w:rPr>
                <w:lang w:val="en-GB"/>
              </w:rPr>
              <w:t>root cause and</w:t>
            </w:r>
            <w:r w:rsidRPr="003E7B77">
              <w:rPr>
                <w:spacing w:val="-1"/>
                <w:lang w:val="en-GB"/>
              </w:rPr>
              <w:t xml:space="preserve"> </w:t>
            </w:r>
            <w:r w:rsidRPr="003E7B77">
              <w:rPr>
                <w:lang w:val="en-GB"/>
              </w:rPr>
              <w:t>quarantine</w:t>
            </w:r>
            <w:r w:rsidRPr="003E7B77">
              <w:rPr>
                <w:spacing w:val="-2"/>
                <w:lang w:val="en-GB"/>
              </w:rPr>
              <w:t xml:space="preserve"> </w:t>
            </w:r>
            <w:r w:rsidRPr="003E7B77">
              <w:rPr>
                <w:lang w:val="en-GB"/>
              </w:rPr>
              <w:t>the</w:t>
            </w:r>
            <w:r w:rsidRPr="003E7B77">
              <w:rPr>
                <w:spacing w:val="-2"/>
                <w:lang w:val="en-GB"/>
              </w:rPr>
              <w:t xml:space="preserve"> </w:t>
            </w:r>
            <w:r w:rsidRPr="003E7B77">
              <w:rPr>
                <w:lang w:val="en-GB"/>
              </w:rPr>
              <w:t>odorous load</w:t>
            </w:r>
            <w:r w:rsidRPr="003E7B77">
              <w:rPr>
                <w:spacing w:val="-1"/>
                <w:lang w:val="en-GB"/>
              </w:rPr>
              <w:t xml:space="preserve"> </w:t>
            </w:r>
            <w:r w:rsidRPr="003E7B77">
              <w:rPr>
                <w:lang w:val="en-GB"/>
              </w:rPr>
              <w:t>in</w:t>
            </w:r>
            <w:r w:rsidRPr="003E7B77">
              <w:rPr>
                <w:spacing w:val="-1"/>
                <w:lang w:val="en-GB"/>
              </w:rPr>
              <w:t xml:space="preserve"> </w:t>
            </w:r>
            <w:r w:rsidRPr="003E7B77">
              <w:rPr>
                <w:lang w:val="en-GB"/>
              </w:rPr>
              <w:t>sealed</w:t>
            </w:r>
            <w:r w:rsidRPr="003E7B77">
              <w:rPr>
                <w:spacing w:val="-3"/>
                <w:lang w:val="en-GB"/>
              </w:rPr>
              <w:t xml:space="preserve"> </w:t>
            </w:r>
            <w:r w:rsidRPr="003E7B77">
              <w:rPr>
                <w:lang w:val="en-GB"/>
              </w:rPr>
              <w:t>containers inside the building</w:t>
            </w:r>
            <w:r w:rsidRPr="003E7B77">
              <w:rPr>
                <w:spacing w:val="-1"/>
                <w:lang w:val="en-GB"/>
              </w:rPr>
              <w:t xml:space="preserve"> </w:t>
            </w:r>
            <w:r w:rsidRPr="003E7B77">
              <w:rPr>
                <w:lang w:val="en-GB"/>
              </w:rPr>
              <w:t>which will be removed from site as soon as practicable.</w:t>
            </w:r>
          </w:p>
          <w:p w14:paraId="232797AA" w14:textId="04FEB72B" w:rsidR="003E423D" w:rsidRPr="003E7B77" w:rsidRDefault="003E423D">
            <w:pPr>
              <w:pStyle w:val="TableParagraph"/>
              <w:numPr>
                <w:ilvl w:val="0"/>
                <w:numId w:val="7"/>
              </w:numPr>
              <w:tabs>
                <w:tab w:val="left" w:pos="387"/>
              </w:tabs>
              <w:ind w:right="450" w:hanging="283"/>
              <w:jc w:val="both"/>
              <w:rPr>
                <w:lang w:val="en-GB"/>
              </w:rPr>
            </w:pPr>
            <w:r>
              <w:rPr>
                <w:lang w:val="en-GB"/>
              </w:rPr>
              <w:t xml:space="preserve">Metals skip waste is to be stored on site for no more than 14 days, if </w:t>
            </w:r>
            <w:proofErr w:type="spellStart"/>
            <w:r>
              <w:rPr>
                <w:lang w:val="en-GB"/>
              </w:rPr>
              <w:t>odourous</w:t>
            </w:r>
            <w:proofErr w:type="spellEnd"/>
            <w:r>
              <w:rPr>
                <w:lang w:val="en-GB"/>
              </w:rPr>
              <w:t xml:space="preserve"> waste is identified within the skips these will be removed at earliest practical opportunity, typically 48 hours. </w:t>
            </w:r>
          </w:p>
        </w:tc>
      </w:tr>
      <w:tr w:rsidR="00FE044B" w:rsidRPr="003E7B77" w14:paraId="77F61587" w14:textId="77777777" w:rsidTr="52412177">
        <w:trPr>
          <w:trHeight w:val="2537"/>
        </w:trPr>
        <w:tc>
          <w:tcPr>
            <w:tcW w:w="1702" w:type="dxa"/>
          </w:tcPr>
          <w:p w14:paraId="36EE74B5" w14:textId="4CCDB5F1" w:rsidR="00FE044B" w:rsidRPr="003E7B77" w:rsidRDefault="00B412DF" w:rsidP="000272FF">
            <w:pPr>
              <w:pStyle w:val="TableParagraph"/>
              <w:ind w:left="107" w:right="166"/>
              <w:rPr>
                <w:sz w:val="20"/>
                <w:lang w:val="en-GB"/>
              </w:rPr>
            </w:pPr>
            <w:r w:rsidRPr="003E7B77">
              <w:rPr>
                <w:b/>
                <w:sz w:val="20"/>
                <w:lang w:val="en-GB"/>
              </w:rPr>
              <w:t>External Storage Bays</w:t>
            </w:r>
            <w:r w:rsidR="00FE044B" w:rsidRPr="003E7B77">
              <w:rPr>
                <w:b/>
                <w:sz w:val="20"/>
                <w:lang w:val="en-GB"/>
              </w:rPr>
              <w:t xml:space="preserve"> </w:t>
            </w:r>
            <w:r w:rsidR="00FE044B" w:rsidRPr="003E7B77">
              <w:rPr>
                <w:sz w:val="20"/>
                <w:lang w:val="en-GB"/>
              </w:rPr>
              <w:t>– Residual (non- recyclable)</w:t>
            </w:r>
            <w:r w:rsidR="00FE044B" w:rsidRPr="003E7B77">
              <w:rPr>
                <w:spacing w:val="-12"/>
                <w:sz w:val="20"/>
                <w:lang w:val="en-GB"/>
              </w:rPr>
              <w:t xml:space="preserve"> </w:t>
            </w:r>
            <w:r w:rsidR="00FE044B" w:rsidRPr="003E7B77">
              <w:rPr>
                <w:sz w:val="20"/>
                <w:lang w:val="en-GB"/>
              </w:rPr>
              <w:t>waste</w:t>
            </w:r>
          </w:p>
        </w:tc>
        <w:tc>
          <w:tcPr>
            <w:tcW w:w="8194" w:type="dxa"/>
          </w:tcPr>
          <w:p w14:paraId="04D1219D" w14:textId="77777777" w:rsidR="003E7B77" w:rsidRDefault="00FE044B">
            <w:pPr>
              <w:pStyle w:val="TableParagraph"/>
              <w:numPr>
                <w:ilvl w:val="0"/>
                <w:numId w:val="6"/>
              </w:numPr>
              <w:tabs>
                <w:tab w:val="left" w:pos="386"/>
                <w:tab w:val="left" w:pos="388"/>
              </w:tabs>
              <w:spacing w:line="237" w:lineRule="auto"/>
              <w:ind w:right="299"/>
              <w:rPr>
                <w:lang w:val="en-GB"/>
              </w:rPr>
            </w:pPr>
            <w:r w:rsidRPr="003E7B77">
              <w:rPr>
                <w:lang w:val="en-GB"/>
              </w:rPr>
              <w:t>These</w:t>
            </w:r>
            <w:r w:rsidRPr="003E7B77">
              <w:rPr>
                <w:spacing w:val="-2"/>
                <w:lang w:val="en-GB"/>
              </w:rPr>
              <w:t xml:space="preserve"> </w:t>
            </w:r>
            <w:r w:rsidRPr="003E7B77">
              <w:rPr>
                <w:lang w:val="en-GB"/>
              </w:rPr>
              <w:t>bays</w:t>
            </w:r>
            <w:r w:rsidRPr="003E7B77">
              <w:rPr>
                <w:spacing w:val="-5"/>
                <w:lang w:val="en-GB"/>
              </w:rPr>
              <w:t xml:space="preserve"> </w:t>
            </w:r>
            <w:r w:rsidRPr="003E7B77">
              <w:rPr>
                <w:lang w:val="en-GB"/>
              </w:rPr>
              <w:t>will</w:t>
            </w:r>
            <w:r w:rsidRPr="003E7B77">
              <w:rPr>
                <w:spacing w:val="-3"/>
                <w:lang w:val="en-GB"/>
              </w:rPr>
              <w:t xml:space="preserve"> </w:t>
            </w:r>
            <w:r w:rsidRPr="003E7B77">
              <w:rPr>
                <w:lang w:val="en-GB"/>
              </w:rPr>
              <w:t>be</w:t>
            </w:r>
            <w:r w:rsidRPr="003E7B77">
              <w:rPr>
                <w:spacing w:val="-2"/>
                <w:lang w:val="en-GB"/>
              </w:rPr>
              <w:t xml:space="preserve"> </w:t>
            </w:r>
            <w:r w:rsidRPr="003E7B77">
              <w:rPr>
                <w:lang w:val="en-GB"/>
              </w:rPr>
              <w:t>used</w:t>
            </w:r>
            <w:r w:rsidRPr="003E7B77">
              <w:rPr>
                <w:spacing w:val="-4"/>
                <w:lang w:val="en-GB"/>
              </w:rPr>
              <w:t xml:space="preserve"> </w:t>
            </w:r>
            <w:r w:rsidRPr="003E7B77">
              <w:rPr>
                <w:lang w:val="en-GB"/>
              </w:rPr>
              <w:t>for</w:t>
            </w:r>
            <w:r w:rsidRPr="003E7B77">
              <w:rPr>
                <w:spacing w:val="-5"/>
                <w:lang w:val="en-GB"/>
              </w:rPr>
              <w:t xml:space="preserve"> </w:t>
            </w:r>
            <w:r w:rsidRPr="003E7B77">
              <w:rPr>
                <w:lang w:val="en-GB"/>
              </w:rPr>
              <w:t>the</w:t>
            </w:r>
            <w:r w:rsidRPr="003E7B77">
              <w:rPr>
                <w:spacing w:val="-2"/>
                <w:lang w:val="en-GB"/>
              </w:rPr>
              <w:t xml:space="preserve"> </w:t>
            </w:r>
            <w:r w:rsidRPr="003E7B77">
              <w:rPr>
                <w:lang w:val="en-GB"/>
              </w:rPr>
              <w:t>storage</w:t>
            </w:r>
            <w:r w:rsidRPr="003E7B77">
              <w:rPr>
                <w:spacing w:val="-5"/>
                <w:lang w:val="en-GB"/>
              </w:rPr>
              <w:t xml:space="preserve"> </w:t>
            </w:r>
            <w:r w:rsidRPr="003E7B77">
              <w:rPr>
                <w:lang w:val="en-GB"/>
              </w:rPr>
              <w:t>of</w:t>
            </w:r>
            <w:r w:rsidRPr="003E7B77">
              <w:rPr>
                <w:spacing w:val="-5"/>
                <w:lang w:val="en-GB"/>
              </w:rPr>
              <w:t xml:space="preserve"> </w:t>
            </w:r>
            <w:r w:rsidR="003E7B77">
              <w:rPr>
                <w:lang w:val="en-GB"/>
              </w:rPr>
              <w:t xml:space="preserve">other </w:t>
            </w:r>
            <w:r w:rsidRPr="003E7B77">
              <w:rPr>
                <w:lang w:val="en-GB"/>
              </w:rPr>
              <w:t>waste</w:t>
            </w:r>
            <w:r w:rsidR="003E7B77">
              <w:rPr>
                <w:lang w:val="en-GB"/>
              </w:rPr>
              <w:t>s permitted to be accepted on site, specifically PVC, however they may be used when required to hold other segregated wastes such as construction and demolition wastes.</w:t>
            </w:r>
          </w:p>
          <w:p w14:paraId="7500265B" w14:textId="740A2354" w:rsidR="003E7B77" w:rsidRPr="00480D8B" w:rsidRDefault="003E7B77">
            <w:pPr>
              <w:pStyle w:val="TableParagraph"/>
              <w:numPr>
                <w:ilvl w:val="0"/>
                <w:numId w:val="6"/>
              </w:numPr>
              <w:tabs>
                <w:tab w:val="left" w:pos="386"/>
                <w:tab w:val="left" w:pos="388"/>
              </w:tabs>
              <w:spacing w:line="237" w:lineRule="auto"/>
              <w:ind w:right="299"/>
              <w:rPr>
                <w:lang w:val="en-GB"/>
              </w:rPr>
            </w:pPr>
            <w:r>
              <w:rPr>
                <w:lang w:val="en-GB"/>
              </w:rPr>
              <w:t>No wastes that have the potential to be odorous will be</w:t>
            </w:r>
            <w:r w:rsidR="00480D8B">
              <w:rPr>
                <w:lang w:val="en-GB"/>
              </w:rPr>
              <w:t xml:space="preserve"> stored in these bays.</w:t>
            </w:r>
            <w:r w:rsidRPr="00480D8B">
              <w:rPr>
                <w:lang w:val="en-GB"/>
              </w:rPr>
              <w:t xml:space="preserve">  </w:t>
            </w:r>
          </w:p>
          <w:p w14:paraId="0890AC33" w14:textId="4C0DD196" w:rsidR="003E423D" w:rsidRDefault="003E423D">
            <w:pPr>
              <w:pStyle w:val="TableParagraph"/>
              <w:numPr>
                <w:ilvl w:val="0"/>
                <w:numId w:val="6"/>
              </w:numPr>
              <w:tabs>
                <w:tab w:val="left" w:pos="386"/>
                <w:tab w:val="left" w:pos="388"/>
              </w:tabs>
              <w:spacing w:line="266" w:lineRule="exact"/>
              <w:ind w:right="593"/>
              <w:rPr>
                <w:lang w:val="en-GB"/>
              </w:rPr>
            </w:pPr>
            <w:r>
              <w:rPr>
                <w:lang w:val="en-GB"/>
              </w:rPr>
              <w:t xml:space="preserve">These wastes will be stored on site temporarily and as per the designated time periods stated in </w:t>
            </w:r>
            <w:r w:rsidR="00DE579D">
              <w:rPr>
                <w:lang w:val="en-GB"/>
              </w:rPr>
              <w:t xml:space="preserve">Table </w:t>
            </w:r>
            <w:r>
              <w:rPr>
                <w:lang w:val="en-GB"/>
              </w:rPr>
              <w:t>1.1.</w:t>
            </w:r>
          </w:p>
          <w:p w14:paraId="138BDEFC" w14:textId="4F16F01A" w:rsidR="003E423D" w:rsidRPr="003E423D" w:rsidRDefault="003E423D">
            <w:pPr>
              <w:pStyle w:val="TableParagraph"/>
              <w:numPr>
                <w:ilvl w:val="0"/>
                <w:numId w:val="6"/>
              </w:numPr>
              <w:tabs>
                <w:tab w:val="left" w:pos="386"/>
                <w:tab w:val="left" w:pos="388"/>
              </w:tabs>
              <w:spacing w:line="266" w:lineRule="exact"/>
              <w:ind w:right="593"/>
              <w:rPr>
                <w:lang w:val="en-GB"/>
              </w:rPr>
            </w:pPr>
            <w:r>
              <w:rPr>
                <w:lang w:val="en-GB"/>
              </w:rPr>
              <w:t xml:space="preserve">The bays will be subject to daily monitoring </w:t>
            </w:r>
            <w:proofErr w:type="gramStart"/>
            <w:r>
              <w:rPr>
                <w:lang w:val="en-GB"/>
              </w:rPr>
              <w:t>procedures,</w:t>
            </w:r>
            <w:proofErr w:type="gramEnd"/>
            <w:r>
              <w:rPr>
                <w:lang w:val="en-GB"/>
              </w:rPr>
              <w:t xml:space="preserve"> on identification of any malodourous waste these will be removed from site at the earliest practical opportunity. </w:t>
            </w:r>
          </w:p>
        </w:tc>
      </w:tr>
      <w:tr w:rsidR="005961B9" w:rsidRPr="003E7B77" w14:paraId="0C20563A" w14:textId="77777777" w:rsidTr="52412177">
        <w:trPr>
          <w:trHeight w:val="1549"/>
        </w:trPr>
        <w:tc>
          <w:tcPr>
            <w:tcW w:w="1702" w:type="dxa"/>
          </w:tcPr>
          <w:p w14:paraId="66B300C4" w14:textId="2D90CC02" w:rsidR="005961B9" w:rsidRPr="00480D8B" w:rsidRDefault="005961B9" w:rsidP="000272FF">
            <w:pPr>
              <w:pStyle w:val="TableParagraph"/>
              <w:spacing w:before="1"/>
              <w:ind w:left="107" w:right="104"/>
              <w:rPr>
                <w:b/>
                <w:sz w:val="20"/>
                <w:lang w:val="en-GB"/>
              </w:rPr>
            </w:pPr>
            <w:r w:rsidRPr="00480D8B">
              <w:rPr>
                <w:b/>
                <w:sz w:val="20"/>
                <w:lang w:val="en-GB"/>
              </w:rPr>
              <w:t xml:space="preserve">Bale Storage Area – </w:t>
            </w:r>
            <w:r w:rsidRPr="00480D8B">
              <w:rPr>
                <w:bCs/>
                <w:sz w:val="20"/>
                <w:lang w:val="en-GB"/>
              </w:rPr>
              <w:t>Baled RDF</w:t>
            </w:r>
          </w:p>
        </w:tc>
        <w:tc>
          <w:tcPr>
            <w:tcW w:w="8194" w:type="dxa"/>
          </w:tcPr>
          <w:p w14:paraId="08BEBB47" w14:textId="32AE43AC" w:rsidR="005961B9" w:rsidRPr="00480D8B" w:rsidRDefault="005961B9">
            <w:pPr>
              <w:pStyle w:val="TableParagraph"/>
              <w:numPr>
                <w:ilvl w:val="0"/>
                <w:numId w:val="5"/>
              </w:numPr>
              <w:tabs>
                <w:tab w:val="left" w:pos="386"/>
                <w:tab w:val="left" w:pos="388"/>
              </w:tabs>
              <w:ind w:right="423"/>
              <w:rPr>
                <w:lang w:val="en-GB"/>
              </w:rPr>
            </w:pPr>
            <w:r w:rsidRPr="00480D8B">
              <w:rPr>
                <w:lang w:val="en-GB"/>
              </w:rPr>
              <w:t xml:space="preserve">All waste is stored in </w:t>
            </w:r>
            <w:proofErr w:type="gramStart"/>
            <w:r w:rsidRPr="00480D8B">
              <w:rPr>
                <w:lang w:val="en-GB"/>
              </w:rPr>
              <w:t>bales</w:t>
            </w:r>
            <w:proofErr w:type="gramEnd"/>
            <w:r w:rsidRPr="00480D8B">
              <w:rPr>
                <w:lang w:val="en-GB"/>
              </w:rPr>
              <w:t xml:space="preserve"> and no free waste is stored inside the covered building.</w:t>
            </w:r>
          </w:p>
          <w:p w14:paraId="4460A045" w14:textId="77777777" w:rsidR="005961B9" w:rsidRPr="00480D8B" w:rsidRDefault="005961B9">
            <w:pPr>
              <w:pStyle w:val="TableParagraph"/>
              <w:numPr>
                <w:ilvl w:val="0"/>
                <w:numId w:val="5"/>
              </w:numPr>
              <w:tabs>
                <w:tab w:val="left" w:pos="386"/>
                <w:tab w:val="left" w:pos="388"/>
              </w:tabs>
              <w:ind w:right="423"/>
              <w:rPr>
                <w:lang w:val="en-GB"/>
              </w:rPr>
            </w:pPr>
            <w:r w:rsidRPr="00480D8B">
              <w:rPr>
                <w:lang w:val="en-GB"/>
              </w:rPr>
              <w:t>The area</w:t>
            </w:r>
            <w:r w:rsidRPr="00480D8B">
              <w:rPr>
                <w:spacing w:val="-4"/>
                <w:lang w:val="en-GB"/>
              </w:rPr>
              <w:t xml:space="preserve"> </w:t>
            </w:r>
            <w:r w:rsidRPr="00480D8B">
              <w:rPr>
                <w:lang w:val="en-GB"/>
              </w:rPr>
              <w:t>will</w:t>
            </w:r>
            <w:r w:rsidRPr="00480D8B">
              <w:rPr>
                <w:spacing w:val="-1"/>
                <w:lang w:val="en-GB"/>
              </w:rPr>
              <w:t xml:space="preserve"> </w:t>
            </w:r>
            <w:r w:rsidRPr="00480D8B">
              <w:rPr>
                <w:lang w:val="en-GB"/>
              </w:rPr>
              <w:t>be visually</w:t>
            </w:r>
            <w:r w:rsidRPr="00480D8B">
              <w:rPr>
                <w:spacing w:val="-2"/>
                <w:lang w:val="en-GB"/>
              </w:rPr>
              <w:t xml:space="preserve"> </w:t>
            </w:r>
            <w:r w:rsidRPr="00480D8B">
              <w:rPr>
                <w:lang w:val="en-GB"/>
              </w:rPr>
              <w:t>monitored</w:t>
            </w:r>
            <w:r w:rsidRPr="00480D8B">
              <w:rPr>
                <w:spacing w:val="-2"/>
                <w:lang w:val="en-GB"/>
              </w:rPr>
              <w:t xml:space="preserve"> </w:t>
            </w:r>
            <w:r w:rsidRPr="00480D8B">
              <w:rPr>
                <w:lang w:val="en-GB"/>
              </w:rPr>
              <w:t>by</w:t>
            </w:r>
            <w:r w:rsidRPr="00480D8B">
              <w:rPr>
                <w:spacing w:val="-2"/>
                <w:lang w:val="en-GB"/>
              </w:rPr>
              <w:t xml:space="preserve"> </w:t>
            </w:r>
            <w:r w:rsidRPr="00480D8B">
              <w:rPr>
                <w:lang w:val="en-GB"/>
              </w:rPr>
              <w:t>staff</w:t>
            </w:r>
            <w:r w:rsidRPr="00480D8B">
              <w:rPr>
                <w:spacing w:val="-3"/>
                <w:lang w:val="en-GB"/>
              </w:rPr>
              <w:t xml:space="preserve"> </w:t>
            </w:r>
            <w:r w:rsidRPr="00480D8B">
              <w:rPr>
                <w:lang w:val="en-GB"/>
              </w:rPr>
              <w:t>24/7 and</w:t>
            </w:r>
            <w:r w:rsidRPr="00480D8B">
              <w:rPr>
                <w:spacing w:val="-4"/>
                <w:lang w:val="en-GB"/>
              </w:rPr>
              <w:t xml:space="preserve"> </w:t>
            </w:r>
            <w:r w:rsidRPr="00480D8B">
              <w:rPr>
                <w:lang w:val="en-GB"/>
              </w:rPr>
              <w:t>once it reaches</w:t>
            </w:r>
            <w:r w:rsidRPr="00480D8B">
              <w:rPr>
                <w:spacing w:val="-3"/>
                <w:lang w:val="en-GB"/>
              </w:rPr>
              <w:t xml:space="preserve"> </w:t>
            </w:r>
            <w:r w:rsidRPr="00480D8B">
              <w:rPr>
                <w:lang w:val="en-GB"/>
              </w:rPr>
              <w:t>capacity or</w:t>
            </w:r>
            <w:r w:rsidRPr="00480D8B">
              <w:rPr>
                <w:spacing w:val="-3"/>
                <w:lang w:val="en-GB"/>
              </w:rPr>
              <w:t xml:space="preserve"> </w:t>
            </w:r>
            <w:r w:rsidRPr="00480D8B">
              <w:rPr>
                <w:lang w:val="en-GB"/>
              </w:rPr>
              <w:t>every 12 hours, the waste will be removed from site.</w:t>
            </w:r>
          </w:p>
          <w:p w14:paraId="7C315895" w14:textId="4EE374B9" w:rsidR="005961B9" w:rsidRPr="00480D8B" w:rsidRDefault="005961B9">
            <w:pPr>
              <w:pStyle w:val="TableParagraph"/>
              <w:numPr>
                <w:ilvl w:val="0"/>
                <w:numId w:val="5"/>
              </w:numPr>
              <w:tabs>
                <w:tab w:val="left" w:pos="386"/>
                <w:tab w:val="left" w:pos="388"/>
              </w:tabs>
              <w:ind w:right="423"/>
              <w:rPr>
                <w:lang w:val="en-GB"/>
              </w:rPr>
            </w:pPr>
            <w:r w:rsidRPr="00480D8B">
              <w:rPr>
                <w:lang w:val="en-GB"/>
              </w:rPr>
              <w:t>Baling reduces the odour from the waste and storage inside the covered building prevents odour escaping from the building.</w:t>
            </w:r>
          </w:p>
        </w:tc>
      </w:tr>
    </w:tbl>
    <w:p w14:paraId="6BEE5016" w14:textId="77777777" w:rsidR="00AA7FBD" w:rsidRPr="003E7B77" w:rsidRDefault="00AA7FBD" w:rsidP="00FE044B"/>
    <w:p w14:paraId="74591D58" w14:textId="3603C827" w:rsidR="00FE044B" w:rsidRPr="003E7B77" w:rsidRDefault="00FE044B" w:rsidP="002B5AFA">
      <w:pPr>
        <w:jc w:val="both"/>
      </w:pPr>
      <w:bookmarkStart w:id="77" w:name="_Toc143267782"/>
      <w:r w:rsidRPr="003E7B77">
        <w:rPr>
          <w:rStyle w:val="Heading3Char"/>
        </w:rPr>
        <w:t>4.5.2</w:t>
      </w:r>
      <w:bookmarkEnd w:id="77"/>
      <w:r w:rsidRPr="003E7B77">
        <w:t xml:space="preserve"> The above wastes </w:t>
      </w:r>
      <w:r w:rsidR="00862759">
        <w:t xml:space="preserve">are the primary wastes to be processed at Caters Road, </w:t>
      </w:r>
      <w:r w:rsidRPr="003E7B77">
        <w:t>if any other odorous wastes shown in section 1.4.5 are accepted, they will be tipped, sorted and stored inside the building. The storage of waste following assessment will be done so in a sealed container and removed from the site within 48 hours.</w:t>
      </w:r>
    </w:p>
    <w:p w14:paraId="0A6B0E05" w14:textId="7399ED3A" w:rsidR="00FE044B" w:rsidRPr="003E7B77" w:rsidRDefault="00FE044B" w:rsidP="002B5AFA">
      <w:pPr>
        <w:jc w:val="both"/>
      </w:pPr>
      <w:bookmarkStart w:id="78" w:name="_Toc143267783"/>
      <w:r w:rsidRPr="003E7B77">
        <w:rPr>
          <w:rStyle w:val="Heading3Char"/>
        </w:rPr>
        <w:t>4.5.3</w:t>
      </w:r>
      <w:bookmarkEnd w:id="78"/>
      <w:r w:rsidRPr="003E7B77">
        <w:rPr>
          <w:rStyle w:val="Heading3Char"/>
        </w:rPr>
        <w:t xml:space="preserve"> </w:t>
      </w:r>
      <w:r w:rsidRPr="003E7B77">
        <w:t>Waste will be stored to ensure compliance with the EP and as detailed in the EMS, FPP and this OMP document.</w:t>
      </w:r>
    </w:p>
    <w:p w14:paraId="0DFAD655" w14:textId="121E80EC" w:rsidR="00FE044B" w:rsidRPr="003E7B77" w:rsidRDefault="00FE044B" w:rsidP="002B5AFA">
      <w:pPr>
        <w:pStyle w:val="Heading2"/>
        <w:jc w:val="both"/>
      </w:pPr>
      <w:bookmarkStart w:id="79" w:name="_Toc143267784"/>
      <w:r w:rsidRPr="003E7B77">
        <w:lastRenderedPageBreak/>
        <w:t>4.6 Loading and Transport of General Wastes</w:t>
      </w:r>
      <w:bookmarkEnd w:id="79"/>
    </w:p>
    <w:p w14:paraId="579A84A8" w14:textId="7653882E" w:rsidR="00FE044B" w:rsidRPr="003E7B77" w:rsidRDefault="00FE044B" w:rsidP="002B5AFA">
      <w:pPr>
        <w:jc w:val="both"/>
      </w:pPr>
      <w:bookmarkStart w:id="80" w:name="_Toc143267785"/>
      <w:r w:rsidRPr="003E7B77">
        <w:rPr>
          <w:rStyle w:val="Heading3Char"/>
        </w:rPr>
        <w:t>4.6.1</w:t>
      </w:r>
      <w:bookmarkEnd w:id="80"/>
      <w:r w:rsidRPr="003E7B77">
        <w:t xml:space="preserve"> In all cases, the drop heights of mixed waste will be kept to an absolute minimum. All waste vehicles entering/leaving the site containing light and/or potentially malodorous wastes will be securely sheeted or </w:t>
      </w:r>
      <w:proofErr w:type="gramStart"/>
      <w:r w:rsidRPr="003E7B77">
        <w:t>enclosed at all times</w:t>
      </w:r>
      <w:proofErr w:type="gramEnd"/>
      <w:r w:rsidRPr="003E7B77">
        <w:t xml:space="preserve"> to ensure that odour pollution is not caused beyond the site boundary via queuing collection/delivery vehicles.</w:t>
      </w:r>
    </w:p>
    <w:p w14:paraId="018B4BD2" w14:textId="2197181C" w:rsidR="00FE044B" w:rsidRPr="003E7B77" w:rsidRDefault="00FE044B" w:rsidP="002B5AFA">
      <w:pPr>
        <w:pStyle w:val="Heading2"/>
        <w:jc w:val="both"/>
      </w:pPr>
      <w:bookmarkStart w:id="81" w:name="_Toc143267786"/>
      <w:r w:rsidRPr="003E7B77">
        <w:t>4.7 Housekeeping</w:t>
      </w:r>
      <w:bookmarkEnd w:id="81"/>
    </w:p>
    <w:p w14:paraId="0A043680" w14:textId="5B63AC68" w:rsidR="00FE044B" w:rsidRPr="003E7B77" w:rsidRDefault="00FE044B" w:rsidP="002B5AFA">
      <w:pPr>
        <w:jc w:val="both"/>
        <w:rPr>
          <w:highlight w:val="yellow"/>
        </w:rPr>
      </w:pPr>
      <w:bookmarkStart w:id="82" w:name="_Toc143267787"/>
      <w:r w:rsidRPr="003E7B77">
        <w:rPr>
          <w:rStyle w:val="Heading3Char"/>
        </w:rPr>
        <w:t>4.7.1</w:t>
      </w:r>
      <w:bookmarkEnd w:id="82"/>
      <w:r w:rsidRPr="003E7B77">
        <w:t xml:space="preserve"> Regular cleaning of operational areas (i.e. minimum once daily) such as roads, drainage channels and holding tank</w:t>
      </w:r>
      <w:r w:rsidR="002B5AFA" w:rsidRPr="003E7B77">
        <w:t>s</w:t>
      </w:r>
      <w:r w:rsidRPr="003E7B77">
        <w:t xml:space="preserve"> will be carried out using mobile plant and water supplies to discourage odour generation from old degrading materials. Other than the use of a road sweeper which may be used to remove finer particles, all mobile plant is available to the site. Additional plant can be sourced instantaneously from the surrounding industrial estate. The odorous materials will then be placed in a sealed rejected waste skip which will be removed every 48 hours or sooner if staff detect odorous emissions following daily inspections. Site management will delegate these tasks to operational staff and seek radio or written confirmation that the tasks have been complete and whether any odours have been detected.</w:t>
      </w:r>
    </w:p>
    <w:p w14:paraId="760B77F6" w14:textId="292D21E3" w:rsidR="00FE044B" w:rsidRPr="003E7B77" w:rsidRDefault="00FE044B" w:rsidP="002B5AFA">
      <w:pPr>
        <w:jc w:val="both"/>
      </w:pPr>
      <w:bookmarkStart w:id="83" w:name="_Toc143267788"/>
      <w:r w:rsidRPr="003E7B77">
        <w:rPr>
          <w:rStyle w:val="Heading3Char"/>
        </w:rPr>
        <w:t>4.7.2</w:t>
      </w:r>
      <w:bookmarkEnd w:id="83"/>
      <w:r w:rsidRPr="003E7B77">
        <w:t xml:space="preserve"> In addition to daily visual monitoring of the site; site management will monitor the integrity of the building on a quarterly basis. </w:t>
      </w:r>
      <w:proofErr w:type="gramStart"/>
      <w:r w:rsidRPr="003E7B77">
        <w:t>In the event that</w:t>
      </w:r>
      <w:proofErr w:type="gramEnd"/>
      <w:r w:rsidRPr="003E7B77">
        <w:t xml:space="preserve"> there are any issues resulting in odour escaping from the building then maintenance works will be carried out within 48 hours.</w:t>
      </w:r>
    </w:p>
    <w:p w14:paraId="50935A1A" w14:textId="547E9D55" w:rsidR="00FE044B" w:rsidRPr="003E7B77" w:rsidRDefault="00FE044B" w:rsidP="002B5AFA">
      <w:pPr>
        <w:jc w:val="both"/>
      </w:pPr>
      <w:bookmarkStart w:id="84" w:name="_Toc143267789"/>
      <w:r w:rsidRPr="003E7B77">
        <w:rPr>
          <w:rStyle w:val="Heading3Char"/>
        </w:rPr>
        <w:t>4.7.3</w:t>
      </w:r>
      <w:bookmarkEnd w:id="84"/>
      <w:r w:rsidRPr="003E7B77">
        <w:t xml:space="preserve"> A housekeeping schedule has been produced </w:t>
      </w:r>
      <w:proofErr w:type="gramStart"/>
      <w:r w:rsidRPr="003E7B77">
        <w:t>overleaf</w:t>
      </w:r>
      <w:proofErr w:type="gramEnd"/>
      <w:r w:rsidRPr="003E7B77">
        <w:t xml:space="preserve"> and site management will train operational staff via toolbox talks every 6 months or sooner if site operations change to ensure the following housekeeping schedule is strictly adhered to.</w:t>
      </w:r>
    </w:p>
    <w:p w14:paraId="3FF46885" w14:textId="7016283D" w:rsidR="00FE044B" w:rsidRPr="003E7B77" w:rsidRDefault="00FE044B">
      <w:pPr>
        <w:pStyle w:val="ListParagraph"/>
        <w:numPr>
          <w:ilvl w:val="1"/>
          <w:numId w:val="6"/>
        </w:numPr>
        <w:jc w:val="both"/>
      </w:pPr>
      <w:r w:rsidRPr="003E7B77">
        <w:t>Avoid fugitive odorous emissions through good housekeeping</w:t>
      </w:r>
      <w:r w:rsidR="00642B44" w:rsidRPr="003E7B77">
        <w:t>.</w:t>
      </w:r>
    </w:p>
    <w:p w14:paraId="1E5A7E53" w14:textId="6AA5A775" w:rsidR="00FE044B" w:rsidRPr="003E7B77" w:rsidRDefault="00FE044B">
      <w:pPr>
        <w:pStyle w:val="ListParagraph"/>
        <w:numPr>
          <w:ilvl w:val="1"/>
          <w:numId w:val="6"/>
        </w:numPr>
        <w:jc w:val="both"/>
      </w:pPr>
      <w:r w:rsidRPr="003E7B77">
        <w:t>Maintain a clean, well-organised site</w:t>
      </w:r>
      <w:r w:rsidR="00642B44" w:rsidRPr="003E7B77">
        <w:t>.</w:t>
      </w:r>
    </w:p>
    <w:p w14:paraId="10ACFEFC" w14:textId="5148A318" w:rsidR="00FE044B" w:rsidRPr="003E7B77" w:rsidRDefault="00FE044B">
      <w:pPr>
        <w:pStyle w:val="ListParagraph"/>
        <w:numPr>
          <w:ilvl w:val="1"/>
          <w:numId w:val="6"/>
        </w:numPr>
        <w:jc w:val="both"/>
      </w:pPr>
      <w:r w:rsidRPr="003E7B77">
        <w:t>Jet spray storage bays daily</w:t>
      </w:r>
      <w:r w:rsidR="00642B44" w:rsidRPr="003E7B77">
        <w:t>.</w:t>
      </w:r>
    </w:p>
    <w:p w14:paraId="57BED24D" w14:textId="195AF3D3" w:rsidR="00FE044B" w:rsidRPr="003E7B77" w:rsidRDefault="00FE044B">
      <w:pPr>
        <w:pStyle w:val="ListParagraph"/>
        <w:numPr>
          <w:ilvl w:val="1"/>
          <w:numId w:val="6"/>
        </w:numPr>
        <w:jc w:val="both"/>
      </w:pPr>
      <w:r w:rsidRPr="003E7B77">
        <w:t>Jet spray and disinfect storage bays once per week</w:t>
      </w:r>
      <w:r w:rsidR="00642B44" w:rsidRPr="003E7B77">
        <w:t>.</w:t>
      </w:r>
    </w:p>
    <w:p w14:paraId="4D2E964D" w14:textId="416D4E20" w:rsidR="00FE044B" w:rsidRPr="003E7B77" w:rsidRDefault="00FE044B">
      <w:pPr>
        <w:pStyle w:val="ListParagraph"/>
        <w:numPr>
          <w:ilvl w:val="1"/>
          <w:numId w:val="6"/>
        </w:numPr>
        <w:jc w:val="both"/>
      </w:pPr>
      <w:r w:rsidRPr="003E7B77">
        <w:t>Clean equipment that has been in contact with odorous materials</w:t>
      </w:r>
      <w:r w:rsidR="00642B44" w:rsidRPr="003E7B77">
        <w:t>.</w:t>
      </w:r>
    </w:p>
    <w:p w14:paraId="0F48F765" w14:textId="5400E566" w:rsidR="00FE044B" w:rsidRPr="003E7B77" w:rsidRDefault="00FE044B">
      <w:pPr>
        <w:pStyle w:val="ListParagraph"/>
        <w:numPr>
          <w:ilvl w:val="1"/>
          <w:numId w:val="6"/>
        </w:numPr>
        <w:jc w:val="both"/>
      </w:pPr>
      <w:r w:rsidRPr="003E7B77">
        <w:t>Carry out a deep clean of the reception / processing building once a quarter and record this in the site diary</w:t>
      </w:r>
      <w:r w:rsidR="00642B44" w:rsidRPr="003E7B77">
        <w:t>.</w:t>
      </w:r>
    </w:p>
    <w:p w14:paraId="7D4794FC" w14:textId="70657DCA" w:rsidR="00FE044B" w:rsidRPr="003E7B77" w:rsidRDefault="00FE044B">
      <w:pPr>
        <w:pStyle w:val="ListParagraph"/>
        <w:numPr>
          <w:ilvl w:val="1"/>
          <w:numId w:val="6"/>
        </w:numPr>
        <w:jc w:val="both"/>
      </w:pPr>
      <w:r w:rsidRPr="003E7B77">
        <w:t>Concrete floors draining appropriately and slopes / catchments pits are functioning</w:t>
      </w:r>
      <w:r w:rsidR="00642B44" w:rsidRPr="003E7B77">
        <w:t>.</w:t>
      </w:r>
    </w:p>
    <w:p w14:paraId="3E2B89B3" w14:textId="6A9F0EEA" w:rsidR="00FE044B" w:rsidRPr="003E7B77" w:rsidRDefault="00FE044B">
      <w:pPr>
        <w:pStyle w:val="ListParagraph"/>
        <w:numPr>
          <w:ilvl w:val="1"/>
          <w:numId w:val="6"/>
        </w:numPr>
        <w:jc w:val="both"/>
      </w:pPr>
      <w:r w:rsidRPr="003E7B77">
        <w:t>Floors are sealed to prevent absorption and adsorption of odour producing residues.</w:t>
      </w:r>
    </w:p>
    <w:p w14:paraId="274E5F23" w14:textId="524AD384" w:rsidR="00FE044B" w:rsidRPr="003E7B77" w:rsidRDefault="00FE044B">
      <w:pPr>
        <w:pStyle w:val="ListParagraph"/>
        <w:numPr>
          <w:ilvl w:val="1"/>
          <w:numId w:val="6"/>
        </w:numPr>
        <w:jc w:val="both"/>
      </w:pPr>
      <w:r w:rsidRPr="003E7B77">
        <w:t>Solid waste storage containers shall be robust, easily cleanable, designed for safe handling, and constructed to prevent loss of wastes from the equipment during storage. If such equipment is used to store other wet or liquid producing wastes, or wastes composed of fine particles, such equipment shall in all cases be non-absorbent and leak- resistant.</w:t>
      </w:r>
    </w:p>
    <w:p w14:paraId="5E32C2E3" w14:textId="1D12AC37" w:rsidR="00FE044B" w:rsidRPr="003E7B77" w:rsidRDefault="00FE044B">
      <w:pPr>
        <w:pStyle w:val="ListParagraph"/>
        <w:numPr>
          <w:ilvl w:val="1"/>
          <w:numId w:val="6"/>
        </w:numPr>
        <w:jc w:val="both"/>
      </w:pPr>
      <w:r w:rsidRPr="003E7B77">
        <w:t>Periodically treat drainage systems with bacteria-inhibiting solution</w:t>
      </w:r>
      <w:r w:rsidR="00642B44" w:rsidRPr="003E7B77">
        <w:t>.</w:t>
      </w:r>
    </w:p>
    <w:p w14:paraId="58D4135F" w14:textId="47119395" w:rsidR="00FE044B" w:rsidRPr="003E7B77" w:rsidRDefault="00FE044B" w:rsidP="002B5AFA">
      <w:pPr>
        <w:pStyle w:val="Heading2"/>
        <w:jc w:val="both"/>
      </w:pPr>
      <w:bookmarkStart w:id="85" w:name="_Toc143267790"/>
      <w:r w:rsidRPr="003E7B77">
        <w:lastRenderedPageBreak/>
        <w:t>4.8 Site Infrastructure</w:t>
      </w:r>
      <w:bookmarkEnd w:id="85"/>
    </w:p>
    <w:p w14:paraId="22F367C6" w14:textId="615091EA" w:rsidR="00FE044B" w:rsidRPr="003E7B77" w:rsidRDefault="00FE044B" w:rsidP="002B5AFA">
      <w:pPr>
        <w:jc w:val="both"/>
      </w:pPr>
      <w:bookmarkStart w:id="86" w:name="_Toc143267791"/>
      <w:r w:rsidRPr="003E7B77">
        <w:rPr>
          <w:rStyle w:val="Heading3Char"/>
        </w:rPr>
        <w:t>4.8.1</w:t>
      </w:r>
      <w:bookmarkEnd w:id="86"/>
      <w:r w:rsidRPr="003E7B77">
        <w:rPr>
          <w:rStyle w:val="Heading3Char"/>
        </w:rPr>
        <w:t xml:space="preserve"> </w:t>
      </w:r>
      <w:r w:rsidRPr="003E7B77">
        <w:t xml:space="preserve">The </w:t>
      </w:r>
      <w:r w:rsidR="005961B9" w:rsidRPr="003E7B77">
        <w:t xml:space="preserve">waste </w:t>
      </w:r>
      <w:r w:rsidR="002B5AFA" w:rsidRPr="003E7B77">
        <w:t xml:space="preserve">processing and storage </w:t>
      </w:r>
      <w:r w:rsidRPr="003E7B77">
        <w:t xml:space="preserve">building </w:t>
      </w:r>
      <w:r w:rsidR="002B5AFA" w:rsidRPr="003E7B77">
        <w:t xml:space="preserve">is </w:t>
      </w:r>
      <w:r w:rsidRPr="003E7B77">
        <w:t>not operated under negative pressure and ha</w:t>
      </w:r>
      <w:r w:rsidR="002B5AFA" w:rsidRPr="003E7B77">
        <w:t xml:space="preserve">s a </w:t>
      </w:r>
      <w:r w:rsidRPr="003E7B77">
        <w:t xml:space="preserve">potential odour release point via the </w:t>
      </w:r>
      <w:r w:rsidR="005009F8" w:rsidRPr="003E7B77">
        <w:t>building’s</w:t>
      </w:r>
      <w:r w:rsidRPr="003E7B77">
        <w:t xml:space="preserve"> </w:t>
      </w:r>
      <w:r w:rsidR="00CA4C98" w:rsidRPr="003E7B77">
        <w:t>roller shutter door</w:t>
      </w:r>
      <w:r w:rsidR="002B5AFA" w:rsidRPr="003E7B77">
        <w:t xml:space="preserve"> opening</w:t>
      </w:r>
      <w:r w:rsidR="00CA4C98" w:rsidRPr="003E7B77">
        <w:t>. H</w:t>
      </w:r>
      <w:r w:rsidRPr="003E7B77">
        <w:t>owever, the site has alternative measures in place to ensure odours do not escape beyond the building</w:t>
      </w:r>
      <w:r w:rsidR="00CA4C98" w:rsidRPr="003E7B77">
        <w:t>s</w:t>
      </w:r>
      <w:r w:rsidRPr="003E7B77">
        <w:t xml:space="preserve"> or boundary.</w:t>
      </w:r>
    </w:p>
    <w:p w14:paraId="374C9A1B" w14:textId="70C8D2D9" w:rsidR="00FE044B" w:rsidRPr="003E7B77" w:rsidRDefault="00FE044B" w:rsidP="002B5AFA">
      <w:pPr>
        <w:jc w:val="both"/>
        <w:rPr>
          <w:i/>
          <w:iCs/>
        </w:rPr>
      </w:pPr>
      <w:r w:rsidRPr="003E7B77">
        <w:rPr>
          <w:i/>
          <w:iCs/>
        </w:rPr>
        <w:t>Alternative Measures:</w:t>
      </w:r>
    </w:p>
    <w:p w14:paraId="10C0D208" w14:textId="76CA5BA7" w:rsidR="00FE044B" w:rsidRPr="003E7B77" w:rsidRDefault="00FE044B">
      <w:pPr>
        <w:pStyle w:val="ListParagraph"/>
        <w:numPr>
          <w:ilvl w:val="1"/>
          <w:numId w:val="6"/>
        </w:numPr>
        <w:jc w:val="both"/>
      </w:pPr>
      <w:r w:rsidRPr="003E7B77">
        <w:t xml:space="preserve">Monitoring – The site carries out </w:t>
      </w:r>
      <w:r w:rsidR="00CA4C98" w:rsidRPr="003E7B77">
        <w:t>o</w:t>
      </w:r>
      <w:r w:rsidRPr="003E7B77">
        <w:t>lfactory/</w:t>
      </w:r>
      <w:r w:rsidR="00CA4C98" w:rsidRPr="003E7B77">
        <w:t>s</w:t>
      </w:r>
      <w:r w:rsidRPr="003E7B77">
        <w:t>niff assessments which have been outlined further in Section 5 of this OMP.</w:t>
      </w:r>
    </w:p>
    <w:p w14:paraId="504636AD" w14:textId="22A71428" w:rsidR="00FE044B" w:rsidRPr="003E7B77" w:rsidRDefault="00FE044B">
      <w:pPr>
        <w:pStyle w:val="ListParagraph"/>
        <w:numPr>
          <w:ilvl w:val="1"/>
          <w:numId w:val="6"/>
        </w:numPr>
        <w:jc w:val="both"/>
      </w:pPr>
      <w:r w:rsidRPr="003E7B77">
        <w:t>Stock rotation – All potentially odorous wastes</w:t>
      </w:r>
      <w:r w:rsidR="002B5AFA" w:rsidRPr="003E7B77">
        <w:t xml:space="preserve"> will be stored</w:t>
      </w:r>
      <w:r w:rsidRPr="003E7B77">
        <w:t xml:space="preserve"> </w:t>
      </w:r>
      <w:r w:rsidR="002B5AFA" w:rsidRPr="003E7B77">
        <w:t>within the enclosed</w:t>
      </w:r>
      <w:r w:rsidR="00CA4C98" w:rsidRPr="003E7B77">
        <w:t xml:space="preserve"> </w:t>
      </w:r>
      <w:r w:rsidRPr="003E7B77">
        <w:t>building</w:t>
      </w:r>
      <w:r w:rsidR="002B5AFA" w:rsidRPr="003E7B77">
        <w:t xml:space="preserve"> or covered holding bays, both of which will</w:t>
      </w:r>
      <w:r w:rsidRPr="003E7B77">
        <w:t xml:space="preserve"> undergo continuous monitoring. </w:t>
      </w:r>
      <w:r w:rsidR="00CA4C98" w:rsidRPr="003E7B77">
        <w:t xml:space="preserve">The bales are stored within the </w:t>
      </w:r>
      <w:r w:rsidR="002B5AFA" w:rsidRPr="003E7B77">
        <w:t>bale storage area shown on the plan.</w:t>
      </w:r>
      <w:r w:rsidR="00CA4C98" w:rsidRPr="003E7B77">
        <w:t xml:space="preserve"> </w:t>
      </w:r>
      <w:r w:rsidRPr="003E7B77">
        <w:t>The site follows the first in, first out principle which ensures that the oldest wastes are removed from the site first and aren’t left to stand for a long period of time.</w:t>
      </w:r>
    </w:p>
    <w:p w14:paraId="30AC6669" w14:textId="02C6D1A1" w:rsidR="00FE044B" w:rsidRPr="003E7B77" w:rsidRDefault="00FE044B">
      <w:pPr>
        <w:pStyle w:val="ListParagraph"/>
        <w:numPr>
          <w:ilvl w:val="1"/>
          <w:numId w:val="6"/>
        </w:numPr>
        <w:jc w:val="both"/>
      </w:pPr>
      <w:r w:rsidRPr="003E7B77">
        <w:t>Housekeeping – The site will carry out regular cleaning (minimum once daily) of all operational areas at the site paying special attention to storage areas for odorous wastes. The site has a housekeeping schedule shown in section 4.6.</w:t>
      </w:r>
    </w:p>
    <w:p w14:paraId="27B66ECB" w14:textId="079CA88B" w:rsidR="00FE044B" w:rsidRPr="003E7B77" w:rsidRDefault="00FE044B">
      <w:pPr>
        <w:pStyle w:val="ListParagraph"/>
        <w:numPr>
          <w:ilvl w:val="1"/>
          <w:numId w:val="6"/>
        </w:numPr>
        <w:jc w:val="both"/>
      </w:pPr>
      <w:r w:rsidRPr="003E7B77">
        <w:t xml:space="preserve">Storage procedures – All odour wastes are contained within </w:t>
      </w:r>
      <w:r w:rsidR="005009F8" w:rsidRPr="003E7B77">
        <w:t xml:space="preserve">enclosed areas. </w:t>
      </w:r>
      <w:r w:rsidRPr="003E7B77">
        <w:t>Any wastes with the potential to cause odour will not be stored for longer than 12 hours, 48 hours if identified and quarantined and 5 days only in extenuating circumstances ensuring that wastes are not left to stagnate; in most cases potential odour generating wastes will be cleared from the site by the end of the working day.</w:t>
      </w:r>
      <w:r w:rsidR="00CA4C98" w:rsidRPr="003E7B77">
        <w:t xml:space="preserve"> Baled wastes have a </w:t>
      </w:r>
      <w:proofErr w:type="gramStart"/>
      <w:r w:rsidR="00CA4C98" w:rsidRPr="003E7B77">
        <w:t>much reduced</w:t>
      </w:r>
      <w:proofErr w:type="gramEnd"/>
      <w:r w:rsidR="00CA4C98" w:rsidRPr="003E7B77">
        <w:t xml:space="preserve"> odour potential due to the baling process.</w:t>
      </w:r>
    </w:p>
    <w:p w14:paraId="53471549" w14:textId="54DB7D0C" w:rsidR="00FE044B" w:rsidRPr="003E7B77" w:rsidRDefault="00FE044B" w:rsidP="005009F8">
      <w:pPr>
        <w:jc w:val="both"/>
      </w:pPr>
      <w:bookmarkStart w:id="87" w:name="_Toc143267792"/>
      <w:r w:rsidRPr="003E7B77">
        <w:rPr>
          <w:rStyle w:val="Heading3Char"/>
        </w:rPr>
        <w:t>4.8.2</w:t>
      </w:r>
      <w:bookmarkEnd w:id="87"/>
      <w:r w:rsidRPr="003E7B77">
        <w:t xml:space="preserve"> Site management will visually monitor the building </w:t>
      </w:r>
      <w:proofErr w:type="gramStart"/>
      <w:r w:rsidRPr="003E7B77">
        <w:t>on a daily basis</w:t>
      </w:r>
      <w:proofErr w:type="gramEnd"/>
      <w:r w:rsidRPr="003E7B77">
        <w:t xml:space="preserve"> and will carry out quarterly monitoring of the building integrity. </w:t>
      </w:r>
      <w:proofErr w:type="gramStart"/>
      <w:r w:rsidRPr="003E7B77">
        <w:t>In the event that</w:t>
      </w:r>
      <w:proofErr w:type="gramEnd"/>
      <w:r w:rsidRPr="003E7B77">
        <w:t xml:space="preserve"> there are any issues the building maintenance/repair works will be carried out within 48 hours.</w:t>
      </w:r>
    </w:p>
    <w:p w14:paraId="06FF4C93" w14:textId="14A77EC9" w:rsidR="00FE044B" w:rsidRPr="003E7B77" w:rsidRDefault="00FE044B" w:rsidP="005009F8">
      <w:pPr>
        <w:pStyle w:val="Heading2"/>
        <w:jc w:val="both"/>
      </w:pPr>
      <w:bookmarkStart w:id="88" w:name="_Toc143267793"/>
      <w:r w:rsidRPr="003E7B77">
        <w:t>4.9 Liaison with Neighbours</w:t>
      </w:r>
      <w:bookmarkEnd w:id="88"/>
    </w:p>
    <w:p w14:paraId="4CF97BC5" w14:textId="03000F52" w:rsidR="00FE044B" w:rsidRPr="003E7B77" w:rsidRDefault="00FE044B" w:rsidP="005009F8">
      <w:pPr>
        <w:jc w:val="both"/>
      </w:pPr>
      <w:bookmarkStart w:id="89" w:name="_Toc143267794"/>
      <w:r w:rsidRPr="003E7B77">
        <w:rPr>
          <w:rStyle w:val="Heading3Char"/>
        </w:rPr>
        <w:t>4.9.1</w:t>
      </w:r>
      <w:bookmarkEnd w:id="89"/>
      <w:r w:rsidRPr="003E7B77">
        <w:t xml:space="preserve"> In the extreme event of significant but temporary odour releases outside normal operations, immediate neighbours within 200m will be contacted via phone call or face to face to advise them of the situation and the action being taken. The EA will also be notified.</w:t>
      </w:r>
    </w:p>
    <w:p w14:paraId="2A22E83F" w14:textId="36E8E5B6" w:rsidR="00FE044B" w:rsidRPr="003E7B77" w:rsidRDefault="00FE044B" w:rsidP="005009F8">
      <w:pPr>
        <w:jc w:val="both"/>
      </w:pPr>
      <w:bookmarkStart w:id="90" w:name="_Toc143267795"/>
      <w:r w:rsidRPr="003E7B77">
        <w:rPr>
          <w:rStyle w:val="Heading3Char"/>
        </w:rPr>
        <w:t>4.9.2</w:t>
      </w:r>
      <w:bookmarkEnd w:id="90"/>
      <w:r w:rsidRPr="003E7B77">
        <w:t xml:space="preserve"> An open-door policy will be encouraged by the operator to enable any complaints from neighbouring premises (if received) to be dealt with immediately. The complainant will then be supplied with remedial actions taken and any procedures or measures put in place by the operator to reduce or ideally eradicate the likelihood of a subsequent complaint.</w:t>
      </w:r>
    </w:p>
    <w:p w14:paraId="305024E3" w14:textId="739DDB27" w:rsidR="00FE044B" w:rsidRPr="003E7B77" w:rsidRDefault="00FE044B" w:rsidP="005009F8">
      <w:pPr>
        <w:jc w:val="both"/>
      </w:pPr>
      <w:bookmarkStart w:id="91" w:name="_Toc143267796"/>
      <w:r w:rsidRPr="003E7B77">
        <w:rPr>
          <w:rStyle w:val="Heading3Char"/>
        </w:rPr>
        <w:t>4.9.3</w:t>
      </w:r>
      <w:bookmarkEnd w:id="91"/>
      <w:r w:rsidRPr="003E7B77">
        <w:t xml:space="preserve"> If any odour complaints are received, the complaint will be assigned to an operative familiar with the sites operation who will complete a 'complaints and events log' and detailed individually on the complaints form (in Appendix II), both of which will be kept for inspection on request by the EA. Details of information to be completed are dates, nature of complaint, weather conditions at the time of the complaint, investigation details, action taken and a signature (as a minimum). Odour complaints </w:t>
      </w:r>
      <w:r w:rsidRPr="003E7B77">
        <w:lastRenderedPageBreak/>
        <w:t>will be investigated and responded to within 24 hours and suitably reviewed by the site manager who is ultimately responsible.</w:t>
      </w:r>
    </w:p>
    <w:p w14:paraId="583A09BB" w14:textId="6949E53C" w:rsidR="00FE044B" w:rsidRPr="003E7B77" w:rsidRDefault="00FE044B" w:rsidP="005009F8">
      <w:pPr>
        <w:jc w:val="both"/>
      </w:pPr>
      <w:bookmarkStart w:id="92" w:name="_Toc143267797"/>
      <w:r w:rsidRPr="003E7B77">
        <w:rPr>
          <w:rStyle w:val="Heading3Char"/>
        </w:rPr>
        <w:t>4.9.4</w:t>
      </w:r>
      <w:bookmarkEnd w:id="92"/>
      <w:r w:rsidRPr="003E7B77">
        <w:t xml:space="preserve"> The operator would also be required to make a note of any unavoidable events plant/equipment malfunctions in the site diary, rather than just actual complaints received. This will ensure that if complaints are received retrospectively from either the Council/EA or directly, any circumstances which led to that complaint </w:t>
      </w:r>
      <w:proofErr w:type="gramStart"/>
      <w:r w:rsidRPr="003E7B77">
        <w:t>as a result of</w:t>
      </w:r>
      <w:proofErr w:type="gramEnd"/>
      <w:r w:rsidRPr="003E7B77">
        <w:t xml:space="preserve"> elements outside of the operator’s control would be able to be attributed to the cause of the complaint. If there are significant odour releases outside normal operations, the operator will cease operation, investigate and resolve the issue before continuing.</w:t>
      </w:r>
    </w:p>
    <w:p w14:paraId="62B4CAAC" w14:textId="3DA7DD84" w:rsidR="00FE044B" w:rsidRPr="003E7B77" w:rsidRDefault="00FE044B" w:rsidP="00FE044B">
      <w:pPr>
        <w:pStyle w:val="Heading2"/>
      </w:pPr>
      <w:bookmarkStart w:id="93" w:name="_Toc143267798"/>
      <w:r w:rsidRPr="003E7B77">
        <w:t>4.10 Training</w:t>
      </w:r>
      <w:bookmarkEnd w:id="93"/>
    </w:p>
    <w:p w14:paraId="66B8F07F" w14:textId="769B5056" w:rsidR="00FE044B" w:rsidRPr="003E7B77" w:rsidRDefault="00FE044B" w:rsidP="00FE044B">
      <w:bookmarkStart w:id="94" w:name="_Toc143267799"/>
      <w:r w:rsidRPr="003E7B77">
        <w:rPr>
          <w:rStyle w:val="Heading3Char"/>
        </w:rPr>
        <w:t>4.10.1</w:t>
      </w:r>
      <w:bookmarkEnd w:id="94"/>
      <w:r w:rsidRPr="003E7B77">
        <w:rPr>
          <w:rStyle w:val="Heading3Char"/>
        </w:rPr>
        <w:t xml:space="preserve"> </w:t>
      </w:r>
      <w:r w:rsidRPr="003E7B77">
        <w:t>All employees and sub-contractors of ETM Recycling Ltd involved with potentially odorous materials and their handling will receive training in Sniff testing (including office/admin workers allocated to undertake the Sniff test) and complaint reporting (management and operations staff).</w:t>
      </w:r>
    </w:p>
    <w:p w14:paraId="2422D272" w14:textId="4392A119" w:rsidR="00FE044B" w:rsidRPr="003E7B77" w:rsidRDefault="00FE044B" w:rsidP="00FE044B">
      <w:bookmarkStart w:id="95" w:name="_Toc143267800"/>
      <w:r w:rsidRPr="003E7B77">
        <w:rPr>
          <w:rStyle w:val="Heading3Char"/>
        </w:rPr>
        <w:t>4.10.2</w:t>
      </w:r>
      <w:bookmarkEnd w:id="95"/>
      <w:r w:rsidRPr="003E7B77">
        <w:t xml:space="preserve"> Training will be given to all relevant persons to make sure they are competent in completing olfactory assessment survey forms, odour complaint report forms and the odour diary to ensure sufficient monitoring and reporting of odours can be carried out.</w:t>
      </w:r>
    </w:p>
    <w:p w14:paraId="0E2767E3" w14:textId="6F72010F" w:rsidR="00FE044B" w:rsidRPr="003E7B77" w:rsidRDefault="00377767" w:rsidP="00377767">
      <w:pPr>
        <w:pStyle w:val="Heading1"/>
      </w:pPr>
      <w:bookmarkStart w:id="96" w:name="_Toc143267801"/>
      <w:r w:rsidRPr="003E7B77">
        <w:t>5. Monitoring</w:t>
      </w:r>
      <w:bookmarkEnd w:id="96"/>
    </w:p>
    <w:p w14:paraId="1B9A57D1" w14:textId="31A43D1D" w:rsidR="00377767" w:rsidRPr="003E7B77" w:rsidRDefault="00377767" w:rsidP="00377767">
      <w:pPr>
        <w:pStyle w:val="Heading2"/>
      </w:pPr>
      <w:bookmarkStart w:id="97" w:name="_Toc143267802"/>
      <w:r w:rsidRPr="003E7B77">
        <w:t>5.1 Monitoring Odorous Releases</w:t>
      </w:r>
      <w:bookmarkEnd w:id="97"/>
    </w:p>
    <w:p w14:paraId="14AEDCED" w14:textId="24FDD80C" w:rsidR="00377767" w:rsidRPr="003E7B77" w:rsidRDefault="52412177" w:rsidP="52412177">
      <w:pPr>
        <w:spacing w:before="240" w:after="0"/>
        <w:jc w:val="both"/>
        <w:rPr>
          <w:rFonts w:cstheme="minorBidi"/>
        </w:rPr>
      </w:pPr>
      <w:bookmarkStart w:id="98" w:name="_Toc143267803"/>
      <w:r w:rsidRPr="52412177">
        <w:rPr>
          <w:rStyle w:val="Heading3Char"/>
        </w:rPr>
        <w:t>5.1.1</w:t>
      </w:r>
      <w:bookmarkEnd w:id="98"/>
      <w:r w:rsidRPr="52412177">
        <w:rPr>
          <w:rStyle w:val="Heading3Char"/>
        </w:rPr>
        <w:t xml:space="preserve"> </w:t>
      </w:r>
      <w:r w:rsidRPr="52412177">
        <w:rPr>
          <w:rFonts w:cstheme="minorBidi"/>
        </w:rPr>
        <w:t>On-site – As there are up to</w:t>
      </w:r>
      <w:r w:rsidR="00357025">
        <w:rPr>
          <w:rFonts w:cstheme="minorBidi"/>
        </w:rPr>
        <w:t xml:space="preserve"> 5</w:t>
      </w:r>
      <w:r w:rsidRPr="006A272A">
        <w:rPr>
          <w:rFonts w:cstheme="minorBidi"/>
        </w:rPr>
        <w:t xml:space="preserve"> members of staff working at the site,</w:t>
      </w:r>
      <w:r w:rsidRPr="52412177">
        <w:rPr>
          <w:rFonts w:cstheme="minorBidi"/>
        </w:rPr>
        <w:t xml:space="preserve"> it is considered at least one of these staff members would be able to detect if any odour is present on site, this would be usually office staff who are not continually exposed. If a non-operational staff member identifies an odour, they will report this to site management and then the procedure shown in section 5.2.3 will be followed. This would ensure the odour problem can be investigated on site prior to a potential odour complaint.</w:t>
      </w:r>
    </w:p>
    <w:p w14:paraId="1EA9E304" w14:textId="41B1D265" w:rsidR="00377767" w:rsidRPr="003E7B77" w:rsidRDefault="00377767" w:rsidP="00377767">
      <w:pPr>
        <w:spacing w:before="240" w:after="0"/>
        <w:jc w:val="both"/>
        <w:rPr>
          <w:rFonts w:cstheme="minorHAnsi"/>
        </w:rPr>
      </w:pPr>
      <w:bookmarkStart w:id="99" w:name="_Toc143267804"/>
      <w:r w:rsidRPr="003E7B77">
        <w:rPr>
          <w:rStyle w:val="Heading3Char"/>
        </w:rPr>
        <w:t>5.1.2</w:t>
      </w:r>
      <w:bookmarkEnd w:id="99"/>
      <w:r w:rsidRPr="003E7B77">
        <w:rPr>
          <w:rStyle w:val="Heading3Char"/>
        </w:rPr>
        <w:t xml:space="preserve"> </w:t>
      </w:r>
      <w:r w:rsidRPr="003E7B77">
        <w:rPr>
          <w:rFonts w:cstheme="minorHAnsi"/>
        </w:rPr>
        <w:t>ETM Recycling Ltd will use the following techniques to monitor odorous releases if a complaint has been made to the company:</w:t>
      </w:r>
    </w:p>
    <w:p w14:paraId="7676C93F" w14:textId="4BEEBE7C" w:rsidR="00377767" w:rsidRPr="003E7B77" w:rsidRDefault="00377767">
      <w:pPr>
        <w:pStyle w:val="ListParagraph"/>
        <w:numPr>
          <w:ilvl w:val="0"/>
          <w:numId w:val="8"/>
        </w:numPr>
        <w:spacing w:before="240" w:after="0"/>
        <w:jc w:val="both"/>
        <w:rPr>
          <w:rFonts w:cstheme="minorHAnsi"/>
        </w:rPr>
      </w:pPr>
      <w:r w:rsidRPr="003E7B77">
        <w:rPr>
          <w:rFonts w:cstheme="minorHAnsi"/>
        </w:rPr>
        <w:t>Olfactory Monitoring</w:t>
      </w:r>
    </w:p>
    <w:p w14:paraId="461369F3" w14:textId="33E89383" w:rsidR="00377767" w:rsidRPr="003E7B77" w:rsidRDefault="00377767">
      <w:pPr>
        <w:pStyle w:val="ListParagraph"/>
        <w:numPr>
          <w:ilvl w:val="0"/>
          <w:numId w:val="8"/>
        </w:numPr>
        <w:spacing w:before="240" w:after="0"/>
        <w:jc w:val="both"/>
        <w:rPr>
          <w:rFonts w:cstheme="minorHAnsi"/>
        </w:rPr>
      </w:pPr>
      <w:r w:rsidRPr="003E7B77">
        <w:rPr>
          <w:rFonts w:cstheme="minorHAnsi"/>
        </w:rPr>
        <w:t>Complaints Monitoring</w:t>
      </w:r>
    </w:p>
    <w:p w14:paraId="7EE81D83" w14:textId="343EC6A2" w:rsidR="00377767" w:rsidRPr="003E7B77" w:rsidRDefault="00377767">
      <w:pPr>
        <w:pStyle w:val="ListParagraph"/>
        <w:numPr>
          <w:ilvl w:val="0"/>
          <w:numId w:val="8"/>
        </w:numPr>
        <w:spacing w:before="240" w:after="0"/>
        <w:jc w:val="both"/>
        <w:rPr>
          <w:rFonts w:cstheme="minorHAnsi"/>
        </w:rPr>
      </w:pPr>
      <w:r w:rsidRPr="003E7B77">
        <w:rPr>
          <w:rFonts w:cstheme="minorHAnsi"/>
        </w:rPr>
        <w:t>Odour Diaries (when necessary)</w:t>
      </w:r>
    </w:p>
    <w:p w14:paraId="729EFEF9" w14:textId="1EAB63B9" w:rsidR="00377767" w:rsidRPr="003E7B77" w:rsidRDefault="00377767" w:rsidP="00377767">
      <w:pPr>
        <w:pStyle w:val="Heading2"/>
      </w:pPr>
      <w:bookmarkStart w:id="100" w:name="_Toc143267805"/>
      <w:r w:rsidRPr="003E7B77">
        <w:t>5.2 Olfactory Monitoring</w:t>
      </w:r>
      <w:bookmarkEnd w:id="100"/>
    </w:p>
    <w:p w14:paraId="552A546A" w14:textId="1DA9DE5D" w:rsidR="00377767" w:rsidRPr="003E7B77" w:rsidRDefault="00377767" w:rsidP="00377767">
      <w:pPr>
        <w:spacing w:before="240" w:after="0"/>
        <w:jc w:val="both"/>
        <w:rPr>
          <w:rFonts w:cstheme="minorHAnsi"/>
        </w:rPr>
      </w:pPr>
      <w:bookmarkStart w:id="101" w:name="_Toc143267806"/>
      <w:r w:rsidRPr="003E7B77">
        <w:rPr>
          <w:rStyle w:val="Heading3Char"/>
        </w:rPr>
        <w:t>5.2.1</w:t>
      </w:r>
      <w:bookmarkEnd w:id="101"/>
      <w:r w:rsidRPr="003E7B77">
        <w:rPr>
          <w:rFonts w:cstheme="minorHAnsi"/>
        </w:rPr>
        <w:t xml:space="preserve"> The site supervisor will monitor odour around the entire site perimeter at least twice daily and an Odour Diary will be completed (Appendix II). The monitoring will be carried at intervals out while the site is operational, additional monitoring may be carried should there be reason to suspect a potential odour problem (potentially malodorous waste onsite, foul surface water issues etc.).</w:t>
      </w:r>
    </w:p>
    <w:p w14:paraId="6D3E09FF" w14:textId="420070D4" w:rsidR="00377767" w:rsidRPr="003E7B77" w:rsidRDefault="00377767" w:rsidP="00377767">
      <w:pPr>
        <w:spacing w:before="240" w:after="0"/>
        <w:jc w:val="both"/>
        <w:rPr>
          <w:rFonts w:cstheme="minorHAnsi"/>
        </w:rPr>
      </w:pPr>
      <w:bookmarkStart w:id="102" w:name="_Toc143267807"/>
      <w:r w:rsidRPr="003E7B77">
        <w:rPr>
          <w:rStyle w:val="Heading3Char"/>
        </w:rPr>
        <w:lastRenderedPageBreak/>
        <w:t>5.2.2</w:t>
      </w:r>
      <w:bookmarkEnd w:id="102"/>
      <w:r w:rsidRPr="003E7B77">
        <w:rPr>
          <w:rStyle w:val="Heading3Char"/>
        </w:rPr>
        <w:t xml:space="preserve"> </w:t>
      </w:r>
      <w:r w:rsidRPr="003E7B77">
        <w:rPr>
          <w:rFonts w:cstheme="minorHAnsi"/>
        </w:rPr>
        <w:t xml:space="preserve">The results of monitoring exercises and any remedial action taken will be entered into the </w:t>
      </w:r>
      <w:proofErr w:type="gramStart"/>
      <w:r w:rsidRPr="003E7B77">
        <w:rPr>
          <w:rFonts w:cstheme="minorHAnsi"/>
        </w:rPr>
        <w:t>log book</w:t>
      </w:r>
      <w:proofErr w:type="gramEnd"/>
      <w:r w:rsidRPr="003E7B77">
        <w:rPr>
          <w:rFonts w:cstheme="minorHAnsi"/>
        </w:rPr>
        <w:t xml:space="preserve"> which is available for the EA to inspect upon request. The name of the site supervisor will be stated in the site’s diary / inspection form for each day of operation along with notes on weather including precipitation, temperature, wind speed and direction (from Met Office information).</w:t>
      </w:r>
    </w:p>
    <w:p w14:paraId="5F84C018" w14:textId="134AE775" w:rsidR="00377767" w:rsidRPr="003E7B77" w:rsidRDefault="00377767" w:rsidP="00377767">
      <w:pPr>
        <w:spacing w:before="240" w:after="0"/>
        <w:jc w:val="both"/>
        <w:rPr>
          <w:rFonts w:cstheme="minorHAnsi"/>
        </w:rPr>
      </w:pPr>
      <w:bookmarkStart w:id="103" w:name="_Toc143267808"/>
      <w:r w:rsidRPr="003E7B77">
        <w:rPr>
          <w:rStyle w:val="Heading3Char"/>
        </w:rPr>
        <w:t>5.2.3</w:t>
      </w:r>
      <w:bookmarkEnd w:id="103"/>
      <w:r w:rsidRPr="003E7B77">
        <w:rPr>
          <w:rStyle w:val="Heading3Char"/>
        </w:rPr>
        <w:t xml:space="preserve"> </w:t>
      </w:r>
      <w:r w:rsidRPr="003E7B77">
        <w:rPr>
          <w:rFonts w:cstheme="minorHAnsi"/>
        </w:rPr>
        <w:t>Should the monitoring conclude that a certain activity/waste is giving rise to odour which is migrating offsite, steps will be made to reduce the impact of this activity, which may include, but is not limited to; removal offsite to a suitably permitted facility, faster processing/lower storage rates, pumping and removal of standing surface water, removal of waste to a more suitable area of the site etc.</w:t>
      </w:r>
    </w:p>
    <w:p w14:paraId="23138AF9" w14:textId="373F8566" w:rsidR="00377767" w:rsidRPr="003E7B77" w:rsidRDefault="00377767" w:rsidP="00377767">
      <w:pPr>
        <w:spacing w:before="240" w:after="0"/>
        <w:jc w:val="both"/>
        <w:rPr>
          <w:rFonts w:cstheme="minorHAnsi"/>
        </w:rPr>
      </w:pPr>
      <w:bookmarkStart w:id="104" w:name="_Toc143267809"/>
      <w:r w:rsidRPr="003E7B77">
        <w:rPr>
          <w:rStyle w:val="Heading3Char"/>
        </w:rPr>
        <w:t>5.2.4</w:t>
      </w:r>
      <w:bookmarkEnd w:id="104"/>
      <w:r w:rsidRPr="003E7B77">
        <w:rPr>
          <w:rFonts w:cstheme="minorHAnsi"/>
        </w:rPr>
        <w:t xml:space="preserve"> The site supervisor will be suitably trained to carry out these duties. Further information regarding training and technical competence is provided within the site’s EMS.</w:t>
      </w:r>
    </w:p>
    <w:p w14:paraId="5ADE12C2" w14:textId="7FB7860D" w:rsidR="00377767" w:rsidRPr="003E7B77" w:rsidRDefault="00377767" w:rsidP="00377767">
      <w:pPr>
        <w:spacing w:before="240" w:after="0"/>
        <w:jc w:val="both"/>
        <w:rPr>
          <w:rFonts w:cstheme="minorHAnsi"/>
        </w:rPr>
      </w:pPr>
      <w:bookmarkStart w:id="105" w:name="_Toc143267810"/>
      <w:r w:rsidRPr="003E7B77">
        <w:rPr>
          <w:rStyle w:val="Heading3Char"/>
        </w:rPr>
        <w:t>5.2.5</w:t>
      </w:r>
      <w:bookmarkEnd w:id="105"/>
      <w:r w:rsidRPr="003E7B77">
        <w:rPr>
          <w:rFonts w:cstheme="minorHAnsi"/>
        </w:rPr>
        <w:t xml:space="preserve"> Prior to carrying out a routine odour check, the relevant member of staff will vacate the site for a period of 30 minutes (in addition to 5.3.2 below) and then carry out the assessment on their return to ensure they are not desensitised to the odour.</w:t>
      </w:r>
    </w:p>
    <w:p w14:paraId="6E9CB517" w14:textId="0CE48478" w:rsidR="00377767" w:rsidRPr="003E7B77" w:rsidRDefault="00377767" w:rsidP="00377767">
      <w:pPr>
        <w:pStyle w:val="Heading2"/>
      </w:pPr>
      <w:bookmarkStart w:id="106" w:name="_Toc143267811"/>
      <w:r w:rsidRPr="003E7B77">
        <w:t>5.3 Odour Monitoring Procedure</w:t>
      </w:r>
      <w:bookmarkEnd w:id="106"/>
    </w:p>
    <w:p w14:paraId="7714824C" w14:textId="69DD9105" w:rsidR="00377767" w:rsidRPr="003E7B77" w:rsidRDefault="00377767" w:rsidP="00377767">
      <w:pPr>
        <w:spacing w:before="240" w:after="0"/>
        <w:jc w:val="both"/>
        <w:rPr>
          <w:rFonts w:cstheme="minorHAnsi"/>
        </w:rPr>
      </w:pPr>
      <w:bookmarkStart w:id="107" w:name="_Toc143267812"/>
      <w:r w:rsidRPr="003E7B77">
        <w:rPr>
          <w:rStyle w:val="Heading3Char"/>
        </w:rPr>
        <w:t>5.3.1</w:t>
      </w:r>
      <w:bookmarkEnd w:id="107"/>
      <w:r w:rsidRPr="003E7B77">
        <w:rPr>
          <w:rFonts w:cstheme="minorHAnsi"/>
        </w:rPr>
        <w:t xml:space="preserve"> Sniff testing will be carried out by trained; competent staff daily (at least twice) should the management have reason to suspect odorous emissions from the site or complaints received. Assessments will be carried out both routinely and in response to specific complaints.</w:t>
      </w:r>
    </w:p>
    <w:p w14:paraId="3008062E" w14:textId="28E89087" w:rsidR="00377767" w:rsidRPr="003E7B77" w:rsidRDefault="00377767" w:rsidP="00377767">
      <w:pPr>
        <w:spacing w:before="240" w:after="0"/>
        <w:jc w:val="both"/>
        <w:rPr>
          <w:rFonts w:cstheme="minorHAnsi"/>
        </w:rPr>
      </w:pPr>
      <w:bookmarkStart w:id="108" w:name="_Toc143267813"/>
      <w:r w:rsidRPr="003E7B77">
        <w:rPr>
          <w:rStyle w:val="Heading3Char"/>
        </w:rPr>
        <w:t>5.3.2</w:t>
      </w:r>
      <w:bookmarkEnd w:id="108"/>
      <w:r w:rsidRPr="003E7B77">
        <w:rPr>
          <w:rStyle w:val="Heading3Char"/>
        </w:rPr>
        <w:t xml:space="preserve"> </w:t>
      </w:r>
      <w:r w:rsidRPr="003E7B77">
        <w:rPr>
          <w:rFonts w:cstheme="minorHAnsi"/>
        </w:rPr>
        <w:t>The assessor should not:</w:t>
      </w:r>
    </w:p>
    <w:p w14:paraId="3EE1DA31" w14:textId="3A4E8D53" w:rsidR="00377767" w:rsidRPr="003E7B77" w:rsidRDefault="00377767">
      <w:pPr>
        <w:pStyle w:val="ListParagraph"/>
        <w:numPr>
          <w:ilvl w:val="0"/>
          <w:numId w:val="9"/>
        </w:numPr>
        <w:spacing w:before="240" w:after="0"/>
        <w:jc w:val="both"/>
        <w:rPr>
          <w:rFonts w:cstheme="minorHAnsi"/>
        </w:rPr>
      </w:pPr>
      <w:r w:rsidRPr="003E7B77">
        <w:rPr>
          <w:rFonts w:cstheme="minorHAnsi"/>
        </w:rPr>
        <w:t>Smoke or consume strongly flavoured food or drink for at least 30 minutes before the assessment.</w:t>
      </w:r>
    </w:p>
    <w:p w14:paraId="797C6E93" w14:textId="6EF8BA23" w:rsidR="00377767" w:rsidRPr="003E7B77" w:rsidRDefault="00377767">
      <w:pPr>
        <w:pStyle w:val="ListParagraph"/>
        <w:numPr>
          <w:ilvl w:val="0"/>
          <w:numId w:val="9"/>
        </w:numPr>
        <w:spacing w:before="240" w:after="0"/>
        <w:jc w:val="both"/>
        <w:rPr>
          <w:rFonts w:cstheme="minorHAnsi"/>
        </w:rPr>
      </w:pPr>
      <w:r w:rsidRPr="003E7B77">
        <w:rPr>
          <w:rFonts w:cstheme="minorHAnsi"/>
        </w:rPr>
        <w:t>Consume confectionary or soft drinks immediately before the assessment.</w:t>
      </w:r>
    </w:p>
    <w:p w14:paraId="7D9340AC" w14:textId="781D1CC9" w:rsidR="00377767" w:rsidRPr="003E7B77" w:rsidRDefault="00377767">
      <w:pPr>
        <w:pStyle w:val="ListParagraph"/>
        <w:numPr>
          <w:ilvl w:val="0"/>
          <w:numId w:val="9"/>
        </w:numPr>
        <w:spacing w:before="240" w:after="0"/>
        <w:jc w:val="both"/>
        <w:rPr>
          <w:rFonts w:cstheme="minorHAnsi"/>
        </w:rPr>
      </w:pPr>
      <w:r w:rsidRPr="003E7B77">
        <w:rPr>
          <w:rFonts w:cstheme="minorHAnsi"/>
        </w:rPr>
        <w:t>Apply scented toiletries, such as perfumes or aftershave immediately before an assessment.</w:t>
      </w:r>
    </w:p>
    <w:p w14:paraId="56808BEA" w14:textId="372724CA" w:rsidR="00377767" w:rsidRPr="003E7B77" w:rsidRDefault="00377767" w:rsidP="00377767">
      <w:pPr>
        <w:spacing w:before="240" w:after="0"/>
        <w:jc w:val="both"/>
        <w:rPr>
          <w:rFonts w:cstheme="minorHAnsi"/>
        </w:rPr>
      </w:pPr>
      <w:bookmarkStart w:id="109" w:name="_Toc143267814"/>
      <w:r w:rsidRPr="003E7B77">
        <w:rPr>
          <w:rStyle w:val="Heading3Char"/>
        </w:rPr>
        <w:t>5.3.3</w:t>
      </w:r>
      <w:bookmarkEnd w:id="109"/>
      <w:r w:rsidRPr="003E7B77">
        <w:rPr>
          <w:rFonts w:cstheme="minorHAnsi"/>
        </w:rPr>
        <w:t xml:space="preserve"> Starting points of assessments should be downwind of the site, progressing towards the site boundary and then away from the site in an upwind direction. The person carrying out the assessment should walk slowly and breathe as normal. The points have not been provided on the site plan due to the regular variations in wind speed and direction.</w:t>
      </w:r>
    </w:p>
    <w:p w14:paraId="1F6D350A" w14:textId="6922BDD9" w:rsidR="00377767" w:rsidRPr="003E7B77" w:rsidRDefault="00377767" w:rsidP="00377767">
      <w:pPr>
        <w:pStyle w:val="Heading2"/>
      </w:pPr>
      <w:bookmarkStart w:id="110" w:name="_Toc143267815"/>
      <w:r w:rsidRPr="003E7B77">
        <w:t>5.4 Complaints Monitoring/Procedure</w:t>
      </w:r>
      <w:bookmarkEnd w:id="110"/>
    </w:p>
    <w:p w14:paraId="66377EFA" w14:textId="250D7932" w:rsidR="00377767" w:rsidRPr="003E7B77" w:rsidRDefault="00377767" w:rsidP="00377767">
      <w:pPr>
        <w:spacing w:before="240" w:after="0"/>
        <w:jc w:val="both"/>
        <w:rPr>
          <w:rFonts w:cstheme="minorHAnsi"/>
        </w:rPr>
      </w:pPr>
      <w:bookmarkStart w:id="111" w:name="_Toc143267816"/>
      <w:r w:rsidRPr="003E7B77">
        <w:rPr>
          <w:rStyle w:val="Heading3Char"/>
        </w:rPr>
        <w:t>5.4.1</w:t>
      </w:r>
      <w:bookmarkEnd w:id="111"/>
      <w:r w:rsidRPr="003E7B77">
        <w:rPr>
          <w:rFonts w:cstheme="minorHAnsi"/>
        </w:rPr>
        <w:t xml:space="preserve"> All odour complaints will be investigated promptly, and appropriate remedial action will be taken if the complaint is validated e.g. remove odorous materials off site as soon as reasonably possible. Complaints will be recorded on the form found in Appendix II. </w:t>
      </w:r>
    </w:p>
    <w:p w14:paraId="30246039" w14:textId="1F6FBE45" w:rsidR="00377767" w:rsidRPr="003E7B77" w:rsidRDefault="00377767" w:rsidP="00377767">
      <w:pPr>
        <w:spacing w:before="240" w:after="0"/>
        <w:jc w:val="both"/>
        <w:rPr>
          <w:rFonts w:cstheme="minorHAnsi"/>
        </w:rPr>
      </w:pPr>
      <w:bookmarkStart w:id="112" w:name="_Toc143267817"/>
      <w:r w:rsidRPr="003E7B77">
        <w:rPr>
          <w:rStyle w:val="Heading3Char"/>
        </w:rPr>
        <w:t>5.4.2</w:t>
      </w:r>
      <w:bookmarkEnd w:id="112"/>
      <w:r w:rsidRPr="003E7B77">
        <w:rPr>
          <w:rFonts w:cstheme="minorHAnsi"/>
        </w:rPr>
        <w:t xml:space="preserve"> Complaints to the EA will also be recorded and </w:t>
      </w:r>
      <w:proofErr w:type="gramStart"/>
      <w:r w:rsidRPr="003E7B77">
        <w:rPr>
          <w:rFonts w:cstheme="minorHAnsi"/>
        </w:rPr>
        <w:t>taken into account</w:t>
      </w:r>
      <w:proofErr w:type="gramEnd"/>
      <w:r w:rsidRPr="003E7B77">
        <w:rPr>
          <w:rFonts w:cstheme="minorHAnsi"/>
        </w:rPr>
        <w:t>. An olfactory assessment survey will be carried out from where the complaint was made and from any convenient locations between the complainant/receptor and the site so that the complaint can be validated or rejected.</w:t>
      </w:r>
    </w:p>
    <w:p w14:paraId="6406995C" w14:textId="36E2CC72" w:rsidR="00377767" w:rsidRPr="003E7B77" w:rsidRDefault="00377767" w:rsidP="00377767">
      <w:pPr>
        <w:pStyle w:val="Heading2"/>
      </w:pPr>
      <w:bookmarkStart w:id="113" w:name="_Toc143267818"/>
      <w:r w:rsidRPr="003E7B77">
        <w:lastRenderedPageBreak/>
        <w:t>5.5 Odour Diaries</w:t>
      </w:r>
      <w:bookmarkEnd w:id="113"/>
    </w:p>
    <w:p w14:paraId="1B42AC86" w14:textId="3D8A31EC" w:rsidR="00201366" w:rsidRPr="003E7B77" w:rsidRDefault="00377767" w:rsidP="00377767">
      <w:pPr>
        <w:spacing w:before="240" w:after="0"/>
        <w:jc w:val="both"/>
        <w:rPr>
          <w:rFonts w:cstheme="minorHAnsi"/>
        </w:rPr>
      </w:pPr>
      <w:bookmarkStart w:id="114" w:name="_Toc143267819"/>
      <w:r w:rsidRPr="003E7B77">
        <w:rPr>
          <w:rStyle w:val="Heading3Char"/>
        </w:rPr>
        <w:t>5.5.1</w:t>
      </w:r>
      <w:bookmarkEnd w:id="114"/>
      <w:r w:rsidRPr="003E7B77">
        <w:rPr>
          <w:rFonts w:cstheme="minorHAnsi"/>
        </w:rPr>
        <w:t xml:space="preserve"> If members of the local community are frequently reporting odour issues in the vicinity, then they will be asked (if agreeable) to keep an odour diary. This will help to build up an account of when the odour occurs, their location and the site operations that were being carried out at the time, as well as the duration of the activities taking place. Any obvious problems can then be addressed.</w:t>
      </w:r>
    </w:p>
    <w:p w14:paraId="5B7497D4" w14:textId="7F4B8825" w:rsidR="00FE044B" w:rsidRPr="003E7B77" w:rsidRDefault="00377767" w:rsidP="00377767">
      <w:pPr>
        <w:pStyle w:val="Heading1"/>
      </w:pPr>
      <w:bookmarkStart w:id="115" w:name="_Toc143267820"/>
      <w:r w:rsidRPr="003E7B77">
        <w:t>6. Contingency Plans</w:t>
      </w:r>
      <w:bookmarkEnd w:id="115"/>
    </w:p>
    <w:p w14:paraId="767914A7" w14:textId="52C5B403" w:rsidR="00377767" w:rsidRPr="003E7B77" w:rsidRDefault="00377767" w:rsidP="00377767">
      <w:pPr>
        <w:pStyle w:val="Heading2"/>
      </w:pPr>
      <w:bookmarkStart w:id="116" w:name="_Toc143267821"/>
      <w:r w:rsidRPr="003E7B77">
        <w:t>6.1 Contingencies and Emergency Plans</w:t>
      </w:r>
      <w:bookmarkEnd w:id="116"/>
    </w:p>
    <w:p w14:paraId="1DDF989D" w14:textId="7274218A" w:rsidR="00201366" w:rsidRPr="003E7B77" w:rsidRDefault="00377767" w:rsidP="00201366">
      <w:pPr>
        <w:spacing w:before="240" w:after="0"/>
        <w:jc w:val="both"/>
        <w:rPr>
          <w:rFonts w:cstheme="minorHAnsi"/>
        </w:rPr>
      </w:pPr>
      <w:bookmarkStart w:id="117" w:name="_Toc143267822"/>
      <w:r w:rsidRPr="003E7B77">
        <w:rPr>
          <w:rStyle w:val="Heading3Char"/>
        </w:rPr>
        <w:t>6.1.1</w:t>
      </w:r>
      <w:bookmarkEnd w:id="117"/>
      <w:r w:rsidRPr="003E7B77">
        <w:rPr>
          <w:rFonts w:cstheme="minorHAnsi"/>
        </w:rPr>
        <w:t xml:space="preserve"> </w:t>
      </w:r>
      <w:r w:rsidR="00201366" w:rsidRPr="003E7B77">
        <w:rPr>
          <w:rFonts w:cstheme="minorHAnsi"/>
        </w:rPr>
        <w:t xml:space="preserve">In accordance with the Environment Agency’s guidance on OMPs contingency plans have been prepared to react to situations ‘where monitoring indicates that a potential odour source is not completely under control, meteorological conditions are unfavourable or that adverse impact has occurred’. Odours will be based on a 1 – 5 scoring scheme as shown below and in the </w:t>
      </w:r>
      <w:proofErr w:type="gramStart"/>
      <w:r w:rsidR="00201366" w:rsidRPr="003E7B77">
        <w:rPr>
          <w:rFonts w:cstheme="minorHAnsi"/>
        </w:rPr>
        <w:t>odour</w:t>
      </w:r>
      <w:proofErr w:type="gramEnd"/>
      <w:r w:rsidR="00201366" w:rsidRPr="003E7B77">
        <w:rPr>
          <w:rFonts w:cstheme="minorHAnsi"/>
        </w:rPr>
        <w:t xml:space="preserve"> diary shown in Appendix II:</w:t>
      </w:r>
    </w:p>
    <w:p w14:paraId="25EE8D43" w14:textId="336E855F" w:rsidR="00201366" w:rsidRPr="003E7B77" w:rsidRDefault="00201366">
      <w:pPr>
        <w:pStyle w:val="ListParagraph"/>
        <w:numPr>
          <w:ilvl w:val="1"/>
          <w:numId w:val="6"/>
        </w:numPr>
        <w:spacing w:before="240" w:after="0"/>
        <w:jc w:val="both"/>
        <w:rPr>
          <w:rFonts w:cstheme="minorHAnsi"/>
        </w:rPr>
      </w:pPr>
      <w:r w:rsidRPr="003E7B77">
        <w:rPr>
          <w:rFonts w:cstheme="minorHAnsi"/>
        </w:rPr>
        <w:t>1 = No detectable odour</w:t>
      </w:r>
    </w:p>
    <w:p w14:paraId="4BAE0F18" w14:textId="58D14D89" w:rsidR="00201366" w:rsidRPr="003E7B77" w:rsidRDefault="00201366">
      <w:pPr>
        <w:pStyle w:val="ListParagraph"/>
        <w:numPr>
          <w:ilvl w:val="1"/>
          <w:numId w:val="6"/>
        </w:numPr>
        <w:spacing w:before="240" w:after="0"/>
        <w:jc w:val="both"/>
        <w:rPr>
          <w:rFonts w:cstheme="minorHAnsi"/>
        </w:rPr>
      </w:pPr>
      <w:r w:rsidRPr="003E7B77">
        <w:rPr>
          <w:rFonts w:cstheme="minorHAnsi"/>
        </w:rPr>
        <w:t>2 = Faint odour (barely detectable, need to stand still and inhale facing into the wind)</w:t>
      </w:r>
    </w:p>
    <w:p w14:paraId="6F85D7B2" w14:textId="57436DDC" w:rsidR="00201366" w:rsidRPr="003E7B77" w:rsidRDefault="00201366">
      <w:pPr>
        <w:pStyle w:val="ListParagraph"/>
        <w:numPr>
          <w:ilvl w:val="1"/>
          <w:numId w:val="6"/>
        </w:numPr>
        <w:spacing w:before="240" w:after="0"/>
        <w:jc w:val="both"/>
        <w:rPr>
          <w:rFonts w:cstheme="minorHAnsi"/>
        </w:rPr>
      </w:pPr>
      <w:r w:rsidRPr="003E7B77">
        <w:rPr>
          <w:rFonts w:cstheme="minorHAnsi"/>
        </w:rPr>
        <w:t>3 = Moderate odour (odour easily detected while walking &amp; breathing normally)</w:t>
      </w:r>
    </w:p>
    <w:p w14:paraId="7CB0A88B" w14:textId="6B07A20F" w:rsidR="00201366" w:rsidRPr="003E7B77" w:rsidRDefault="00201366">
      <w:pPr>
        <w:pStyle w:val="ListParagraph"/>
        <w:numPr>
          <w:ilvl w:val="1"/>
          <w:numId w:val="6"/>
        </w:numPr>
        <w:spacing w:before="240" w:after="0"/>
        <w:jc w:val="both"/>
        <w:rPr>
          <w:rFonts w:cstheme="minorHAnsi"/>
        </w:rPr>
      </w:pPr>
      <w:r w:rsidRPr="003E7B77">
        <w:rPr>
          <w:rFonts w:cstheme="minorHAnsi"/>
        </w:rPr>
        <w:t>4 = Strong odour</w:t>
      </w:r>
    </w:p>
    <w:p w14:paraId="25DC59D4" w14:textId="4441BFCF" w:rsidR="00201366" w:rsidRPr="003E7B77" w:rsidRDefault="00201366">
      <w:pPr>
        <w:pStyle w:val="ListParagraph"/>
        <w:numPr>
          <w:ilvl w:val="1"/>
          <w:numId w:val="6"/>
        </w:numPr>
        <w:spacing w:before="240" w:after="0"/>
        <w:jc w:val="both"/>
        <w:rPr>
          <w:rFonts w:cstheme="minorHAnsi"/>
        </w:rPr>
      </w:pPr>
      <w:r w:rsidRPr="003E7B77">
        <w:rPr>
          <w:rFonts w:cstheme="minorHAnsi"/>
        </w:rPr>
        <w:t>5 = Very strong odour (possibly causing nausea depending on the type of odour)</w:t>
      </w:r>
    </w:p>
    <w:p w14:paraId="66C4DECB" w14:textId="729B955F" w:rsidR="00201366" w:rsidRPr="003E7B77" w:rsidRDefault="00201366" w:rsidP="00201366">
      <w:pPr>
        <w:spacing w:before="240" w:after="0"/>
        <w:jc w:val="both"/>
        <w:rPr>
          <w:rFonts w:cstheme="minorHAnsi"/>
        </w:rPr>
      </w:pPr>
      <w:bookmarkStart w:id="118" w:name="_Toc143267823"/>
      <w:r w:rsidRPr="003E7B77">
        <w:rPr>
          <w:rStyle w:val="Heading3Char"/>
        </w:rPr>
        <w:t>6.1.2</w:t>
      </w:r>
      <w:bookmarkEnd w:id="118"/>
      <w:r w:rsidRPr="003E7B77">
        <w:rPr>
          <w:rFonts w:cstheme="minorHAnsi"/>
        </w:rPr>
        <w:t xml:space="preserve"> If odours based on 3-5 are detected at the site boundary, other monitoring point or a complaint is received, the following remedial procedures will be taken:</w:t>
      </w:r>
    </w:p>
    <w:p w14:paraId="10F646A4" w14:textId="2663609B" w:rsidR="00201366" w:rsidRPr="003E7B77" w:rsidRDefault="00201366">
      <w:pPr>
        <w:pStyle w:val="ListParagraph"/>
        <w:numPr>
          <w:ilvl w:val="0"/>
          <w:numId w:val="10"/>
        </w:numPr>
        <w:spacing w:before="240" w:after="0"/>
        <w:jc w:val="both"/>
        <w:rPr>
          <w:rFonts w:cstheme="minorHAnsi"/>
        </w:rPr>
      </w:pPr>
      <w:r w:rsidRPr="003E7B77">
        <w:rPr>
          <w:rFonts w:cstheme="minorHAnsi"/>
        </w:rPr>
        <w:t>Firstly, identify the odour source; is it from:</w:t>
      </w:r>
    </w:p>
    <w:p w14:paraId="1EC12056" w14:textId="77777777" w:rsidR="00201366" w:rsidRPr="003E7B77" w:rsidRDefault="00201366">
      <w:pPr>
        <w:pStyle w:val="ListParagraph"/>
        <w:numPr>
          <w:ilvl w:val="2"/>
          <w:numId w:val="10"/>
        </w:numPr>
        <w:spacing w:before="240" w:after="0"/>
        <w:jc w:val="both"/>
        <w:rPr>
          <w:rFonts w:cstheme="minorHAnsi"/>
        </w:rPr>
      </w:pPr>
      <w:r w:rsidRPr="003E7B77">
        <w:rPr>
          <w:rFonts w:cstheme="minorHAnsi"/>
        </w:rPr>
        <w:t>Site operations; or,</w:t>
      </w:r>
    </w:p>
    <w:p w14:paraId="0545E5E0" w14:textId="77777777" w:rsidR="00201366" w:rsidRPr="003E7B77" w:rsidRDefault="00201366">
      <w:pPr>
        <w:pStyle w:val="ListParagraph"/>
        <w:numPr>
          <w:ilvl w:val="2"/>
          <w:numId w:val="10"/>
        </w:numPr>
        <w:spacing w:before="240" w:after="0"/>
        <w:jc w:val="both"/>
        <w:rPr>
          <w:rFonts w:cstheme="minorHAnsi"/>
        </w:rPr>
      </w:pPr>
      <w:r w:rsidRPr="003E7B77">
        <w:rPr>
          <w:rFonts w:cstheme="minorHAnsi"/>
        </w:rPr>
        <w:t>An off-site source (e.g. agricultural spreading operation)</w:t>
      </w:r>
    </w:p>
    <w:p w14:paraId="7006C67E" w14:textId="77777777" w:rsidR="00201366" w:rsidRPr="003E7B77" w:rsidRDefault="00201366">
      <w:pPr>
        <w:pStyle w:val="ListParagraph"/>
        <w:numPr>
          <w:ilvl w:val="0"/>
          <w:numId w:val="10"/>
        </w:numPr>
        <w:spacing w:before="240" w:after="0"/>
        <w:jc w:val="both"/>
        <w:rPr>
          <w:rFonts w:cstheme="minorHAnsi"/>
        </w:rPr>
      </w:pPr>
      <w:r w:rsidRPr="003E7B77">
        <w:rPr>
          <w:rFonts w:cstheme="minorHAnsi"/>
        </w:rPr>
        <w:t>If on site:</w:t>
      </w:r>
    </w:p>
    <w:p w14:paraId="52C1E8AF" w14:textId="527866A6" w:rsidR="00201366" w:rsidRPr="003E7B77" w:rsidRDefault="00201366">
      <w:pPr>
        <w:pStyle w:val="ListParagraph"/>
        <w:numPr>
          <w:ilvl w:val="2"/>
          <w:numId w:val="10"/>
        </w:numPr>
        <w:spacing w:before="240" w:after="0"/>
        <w:jc w:val="both"/>
        <w:rPr>
          <w:rFonts w:cstheme="minorHAnsi"/>
        </w:rPr>
      </w:pPr>
      <w:r w:rsidRPr="003E7B77">
        <w:rPr>
          <w:rFonts w:cstheme="minorHAnsi"/>
        </w:rPr>
        <w:t xml:space="preserve">Report incidence to the site or technically competent </w:t>
      </w:r>
      <w:proofErr w:type="gramStart"/>
      <w:r w:rsidRPr="003E7B77">
        <w:rPr>
          <w:rFonts w:cstheme="minorHAnsi"/>
        </w:rPr>
        <w:t>manager;</w:t>
      </w:r>
      <w:proofErr w:type="gramEnd"/>
    </w:p>
    <w:p w14:paraId="740861B4" w14:textId="635B6A8C" w:rsidR="00201366" w:rsidRPr="003E7B77" w:rsidRDefault="00201366">
      <w:pPr>
        <w:pStyle w:val="ListParagraph"/>
        <w:numPr>
          <w:ilvl w:val="2"/>
          <w:numId w:val="10"/>
        </w:numPr>
        <w:spacing w:before="240" w:after="0"/>
        <w:jc w:val="both"/>
        <w:rPr>
          <w:rFonts w:cstheme="minorHAnsi"/>
        </w:rPr>
      </w:pPr>
      <w:r w:rsidRPr="003E7B77">
        <w:rPr>
          <w:rFonts w:cstheme="minorHAnsi"/>
        </w:rPr>
        <w:t xml:space="preserve">Identify the point of release of the </w:t>
      </w:r>
      <w:proofErr w:type="gramStart"/>
      <w:r w:rsidRPr="003E7B77">
        <w:rPr>
          <w:rFonts w:cstheme="minorHAnsi"/>
        </w:rPr>
        <w:t>odour;</w:t>
      </w:r>
      <w:proofErr w:type="gramEnd"/>
    </w:p>
    <w:p w14:paraId="00993852" w14:textId="74BC56A4" w:rsidR="00201366" w:rsidRPr="003E7B77" w:rsidRDefault="00201366">
      <w:pPr>
        <w:pStyle w:val="ListParagraph"/>
        <w:numPr>
          <w:ilvl w:val="2"/>
          <w:numId w:val="10"/>
        </w:numPr>
        <w:spacing w:before="240" w:after="0"/>
        <w:jc w:val="both"/>
        <w:rPr>
          <w:rFonts w:cstheme="minorHAnsi"/>
        </w:rPr>
      </w:pPr>
      <w:r w:rsidRPr="003E7B77">
        <w:rPr>
          <w:rFonts w:cstheme="minorHAnsi"/>
        </w:rPr>
        <w:t xml:space="preserve">Identify the cause if the release i.e. machine breakdown, leakage, </w:t>
      </w:r>
      <w:proofErr w:type="gramStart"/>
      <w:r w:rsidRPr="003E7B77">
        <w:rPr>
          <w:rFonts w:cstheme="minorHAnsi"/>
        </w:rPr>
        <w:t>etc.;</w:t>
      </w:r>
      <w:proofErr w:type="gramEnd"/>
    </w:p>
    <w:p w14:paraId="11125412" w14:textId="14FBC5E7" w:rsidR="00201366" w:rsidRPr="003E7B77" w:rsidRDefault="00201366">
      <w:pPr>
        <w:pStyle w:val="ListParagraph"/>
        <w:numPr>
          <w:ilvl w:val="2"/>
          <w:numId w:val="10"/>
        </w:numPr>
        <w:spacing w:before="240" w:after="0"/>
        <w:jc w:val="both"/>
        <w:rPr>
          <w:rFonts w:cstheme="minorHAnsi"/>
        </w:rPr>
      </w:pPr>
      <w:r w:rsidRPr="003E7B77">
        <w:rPr>
          <w:rFonts w:cstheme="minorHAnsi"/>
        </w:rPr>
        <w:t xml:space="preserve">Identify a </w:t>
      </w:r>
      <w:proofErr w:type="gramStart"/>
      <w:r w:rsidRPr="003E7B77">
        <w:rPr>
          <w:rFonts w:cstheme="minorHAnsi"/>
        </w:rPr>
        <w:t>solution;</w:t>
      </w:r>
      <w:proofErr w:type="gramEnd"/>
    </w:p>
    <w:p w14:paraId="072FE573" w14:textId="59F4741D" w:rsidR="00201366" w:rsidRPr="003E7B77" w:rsidRDefault="00201366">
      <w:pPr>
        <w:pStyle w:val="ListParagraph"/>
        <w:numPr>
          <w:ilvl w:val="2"/>
          <w:numId w:val="10"/>
        </w:numPr>
        <w:spacing w:before="240" w:after="0"/>
        <w:jc w:val="both"/>
        <w:rPr>
          <w:rFonts w:cstheme="minorHAnsi"/>
        </w:rPr>
      </w:pPr>
      <w:r w:rsidRPr="003E7B77">
        <w:rPr>
          <w:rFonts w:cstheme="minorHAnsi"/>
        </w:rPr>
        <w:t xml:space="preserve">Implement a </w:t>
      </w:r>
      <w:proofErr w:type="gramStart"/>
      <w:r w:rsidRPr="003E7B77">
        <w:rPr>
          <w:rFonts w:cstheme="minorHAnsi"/>
        </w:rPr>
        <w:t>solution;</w:t>
      </w:r>
      <w:proofErr w:type="gramEnd"/>
    </w:p>
    <w:p w14:paraId="53822084" w14:textId="6BC4386E" w:rsidR="00201366" w:rsidRPr="003E7B77" w:rsidRDefault="00201366">
      <w:pPr>
        <w:pStyle w:val="ListParagraph"/>
        <w:numPr>
          <w:ilvl w:val="2"/>
          <w:numId w:val="10"/>
        </w:numPr>
        <w:spacing w:before="240" w:after="0"/>
        <w:jc w:val="both"/>
        <w:rPr>
          <w:rFonts w:cstheme="minorHAnsi"/>
        </w:rPr>
      </w:pPr>
      <w:r w:rsidRPr="003E7B77">
        <w:rPr>
          <w:rFonts w:cstheme="minorHAnsi"/>
        </w:rPr>
        <w:t xml:space="preserve">Carry out olfactory tests to check if fix is </w:t>
      </w:r>
      <w:proofErr w:type="gramStart"/>
      <w:r w:rsidRPr="003E7B77">
        <w:rPr>
          <w:rFonts w:cstheme="minorHAnsi"/>
        </w:rPr>
        <w:t>working;</w:t>
      </w:r>
      <w:proofErr w:type="gramEnd"/>
    </w:p>
    <w:p w14:paraId="0E074DA6" w14:textId="0DFD2480" w:rsidR="00201366" w:rsidRPr="003E7B77" w:rsidRDefault="00201366">
      <w:pPr>
        <w:pStyle w:val="ListParagraph"/>
        <w:numPr>
          <w:ilvl w:val="2"/>
          <w:numId w:val="10"/>
        </w:numPr>
        <w:spacing w:before="240" w:after="0"/>
        <w:jc w:val="both"/>
        <w:rPr>
          <w:rFonts w:cstheme="minorHAnsi"/>
        </w:rPr>
      </w:pPr>
      <w:r w:rsidRPr="003E7B77">
        <w:rPr>
          <w:rFonts w:cstheme="minorHAnsi"/>
        </w:rPr>
        <w:t>Record actions taken on relevant forms and site diary as required by this plan.</w:t>
      </w:r>
    </w:p>
    <w:p w14:paraId="65714F40" w14:textId="107D05E9" w:rsidR="00201366" w:rsidRPr="003E7B77" w:rsidRDefault="00201366" w:rsidP="00201366">
      <w:pPr>
        <w:spacing w:before="240" w:after="0"/>
        <w:jc w:val="both"/>
        <w:rPr>
          <w:rFonts w:cstheme="minorHAnsi"/>
        </w:rPr>
      </w:pPr>
      <w:bookmarkStart w:id="119" w:name="_Toc143267824"/>
      <w:r w:rsidRPr="003E7B77">
        <w:rPr>
          <w:rStyle w:val="Heading3Char"/>
        </w:rPr>
        <w:t>6.1.3</w:t>
      </w:r>
      <w:bookmarkEnd w:id="119"/>
      <w:r w:rsidRPr="003E7B77">
        <w:rPr>
          <w:rFonts w:cstheme="minorHAnsi"/>
        </w:rPr>
        <w:t xml:space="preserve"> Then actions taken if odour is being produced on site will be:</w:t>
      </w:r>
    </w:p>
    <w:p w14:paraId="46FA3373" w14:textId="4FFABF8C" w:rsidR="00201366" w:rsidRPr="003E7B77" w:rsidRDefault="00201366">
      <w:pPr>
        <w:pStyle w:val="ListParagraph"/>
        <w:numPr>
          <w:ilvl w:val="0"/>
          <w:numId w:val="11"/>
        </w:numPr>
        <w:spacing w:before="240" w:after="0"/>
        <w:jc w:val="both"/>
        <w:rPr>
          <w:rFonts w:cstheme="minorHAnsi"/>
        </w:rPr>
      </w:pPr>
      <w:r w:rsidRPr="003E7B77">
        <w:rPr>
          <w:rFonts w:cstheme="minorHAnsi"/>
        </w:rPr>
        <w:t>Normal Operations: The offending odour will be traced and the reason for the cause of the problem will be investigated. Once solutions are in place, olfactory monitoring will be carried out to ensure the solutions put in place are having the desired effect.</w:t>
      </w:r>
    </w:p>
    <w:p w14:paraId="6B6BA984" w14:textId="245B03C3" w:rsidR="00201366" w:rsidRPr="003E7B77" w:rsidRDefault="00201366">
      <w:pPr>
        <w:pStyle w:val="ListParagraph"/>
        <w:numPr>
          <w:ilvl w:val="0"/>
          <w:numId w:val="11"/>
        </w:numPr>
        <w:spacing w:before="240" w:after="0"/>
        <w:jc w:val="both"/>
        <w:rPr>
          <w:rFonts w:cstheme="minorHAnsi"/>
        </w:rPr>
      </w:pPr>
      <w:r w:rsidRPr="003E7B77">
        <w:rPr>
          <w:rFonts w:cstheme="minorHAnsi"/>
        </w:rPr>
        <w:lastRenderedPageBreak/>
        <w:t>Abnormal Conditions: Adverse weather conditions can promote generation of odour and inhibit its effective dispersion e.g. hot weather with little wind, resulting in increased risk of odour to receptor locations. If this happens odour causing operations will cease until more favourable meteorological conditions return.</w:t>
      </w:r>
    </w:p>
    <w:p w14:paraId="3C3D7D32" w14:textId="63E009D5" w:rsidR="00201366" w:rsidRPr="003E7B77" w:rsidRDefault="00201366" w:rsidP="00201366">
      <w:pPr>
        <w:pStyle w:val="Heading2"/>
      </w:pPr>
      <w:bookmarkStart w:id="120" w:name="_Toc143267825"/>
      <w:r w:rsidRPr="003E7B77">
        <w:t>6.2 Corrective Actions for Various Situations</w:t>
      </w:r>
      <w:bookmarkEnd w:id="120"/>
    </w:p>
    <w:p w14:paraId="696A880B" w14:textId="4174E5A3" w:rsidR="00201366" w:rsidRPr="003E7B77" w:rsidRDefault="00201366" w:rsidP="00201366">
      <w:pPr>
        <w:spacing w:before="240" w:after="0"/>
        <w:jc w:val="both"/>
        <w:rPr>
          <w:rFonts w:cstheme="minorHAnsi"/>
        </w:rPr>
      </w:pPr>
      <w:bookmarkStart w:id="121" w:name="_Toc143267826"/>
      <w:r w:rsidRPr="003E7B77">
        <w:rPr>
          <w:rStyle w:val="Heading3Char"/>
        </w:rPr>
        <w:t>6.2.1</w:t>
      </w:r>
      <w:bookmarkEnd w:id="121"/>
      <w:r w:rsidRPr="003E7B77">
        <w:rPr>
          <w:rFonts w:cstheme="minorHAnsi"/>
        </w:rPr>
        <w:t xml:space="preserve"> The table below summarises the various problems likely at the site and the standard responses available, which will assist in reducing odour potential.</w:t>
      </w:r>
    </w:p>
    <w:p w14:paraId="36F205BB" w14:textId="3C9A8158" w:rsidR="00201366" w:rsidRPr="003E7B77" w:rsidRDefault="00201366" w:rsidP="00201366">
      <w:pPr>
        <w:spacing w:before="240" w:after="0"/>
        <w:jc w:val="center"/>
        <w:rPr>
          <w:rFonts w:cstheme="minorHAnsi"/>
          <w:color w:val="4472C4" w:themeColor="accent1"/>
        </w:rPr>
      </w:pPr>
      <w:r w:rsidRPr="003E7B77">
        <w:rPr>
          <w:rFonts w:cstheme="minorHAnsi"/>
          <w:b/>
          <w:bCs/>
          <w:color w:val="4472C4" w:themeColor="accent1"/>
        </w:rPr>
        <w:t>Table 6.1</w:t>
      </w:r>
      <w:r w:rsidRPr="003E7B77">
        <w:rPr>
          <w:rFonts w:cstheme="minorHAnsi"/>
          <w:color w:val="4472C4" w:themeColor="accent1"/>
        </w:rPr>
        <w:t xml:space="preserve"> – Corrective actions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834"/>
        <w:gridCol w:w="3120"/>
      </w:tblGrid>
      <w:tr w:rsidR="00201366" w:rsidRPr="003E7B77" w14:paraId="2694BE1E" w14:textId="77777777" w:rsidTr="00201366">
        <w:trPr>
          <w:trHeight w:val="412"/>
          <w:jc w:val="center"/>
        </w:trPr>
        <w:tc>
          <w:tcPr>
            <w:tcW w:w="2268" w:type="dxa"/>
            <w:tcBorders>
              <w:bottom w:val="single" w:sz="6" w:space="0" w:color="000000"/>
              <w:right w:val="single" w:sz="6" w:space="0" w:color="000000"/>
            </w:tcBorders>
            <w:shd w:val="clear" w:color="auto" w:fill="B4C6E7" w:themeFill="accent1" w:themeFillTint="66"/>
          </w:tcPr>
          <w:p w14:paraId="5AD48957" w14:textId="77777777" w:rsidR="00201366" w:rsidRPr="003E7B77" w:rsidRDefault="00201366" w:rsidP="000272FF">
            <w:pPr>
              <w:pStyle w:val="TableParagraph"/>
              <w:spacing w:line="292" w:lineRule="exact"/>
              <w:ind w:left="105"/>
              <w:rPr>
                <w:b/>
                <w:lang w:val="en-GB"/>
              </w:rPr>
            </w:pPr>
            <w:r w:rsidRPr="003E7B77">
              <w:rPr>
                <w:b/>
                <w:spacing w:val="-2"/>
                <w:lang w:val="en-GB"/>
              </w:rPr>
              <w:t>Process</w:t>
            </w:r>
          </w:p>
        </w:tc>
        <w:tc>
          <w:tcPr>
            <w:tcW w:w="2834" w:type="dxa"/>
            <w:tcBorders>
              <w:left w:val="single" w:sz="6" w:space="0" w:color="000000"/>
              <w:bottom w:val="single" w:sz="6" w:space="0" w:color="000000"/>
              <w:right w:val="single" w:sz="6" w:space="0" w:color="000000"/>
            </w:tcBorders>
            <w:shd w:val="clear" w:color="auto" w:fill="B4C6E7" w:themeFill="accent1" w:themeFillTint="66"/>
          </w:tcPr>
          <w:p w14:paraId="26A5C2AC" w14:textId="77777777" w:rsidR="00201366" w:rsidRPr="003E7B77" w:rsidRDefault="00201366" w:rsidP="000272FF">
            <w:pPr>
              <w:pStyle w:val="TableParagraph"/>
              <w:spacing w:line="292" w:lineRule="exact"/>
              <w:ind w:left="105"/>
              <w:rPr>
                <w:b/>
                <w:lang w:val="en-GB"/>
              </w:rPr>
            </w:pPr>
            <w:r w:rsidRPr="003E7B77">
              <w:rPr>
                <w:b/>
                <w:spacing w:val="-2"/>
                <w:lang w:val="en-GB"/>
              </w:rPr>
              <w:t>Problem</w:t>
            </w:r>
          </w:p>
        </w:tc>
        <w:tc>
          <w:tcPr>
            <w:tcW w:w="3120" w:type="dxa"/>
            <w:tcBorders>
              <w:left w:val="single" w:sz="6" w:space="0" w:color="000000"/>
              <w:bottom w:val="single" w:sz="6" w:space="0" w:color="000000"/>
            </w:tcBorders>
            <w:shd w:val="clear" w:color="auto" w:fill="B4C6E7" w:themeFill="accent1" w:themeFillTint="66"/>
          </w:tcPr>
          <w:p w14:paraId="402A01D2" w14:textId="77777777" w:rsidR="00201366" w:rsidRPr="003E7B77" w:rsidRDefault="00201366" w:rsidP="000272FF">
            <w:pPr>
              <w:pStyle w:val="TableParagraph"/>
              <w:spacing w:line="292" w:lineRule="exact"/>
              <w:ind w:left="105"/>
              <w:rPr>
                <w:b/>
                <w:lang w:val="en-GB"/>
              </w:rPr>
            </w:pPr>
            <w:r w:rsidRPr="003E7B77">
              <w:rPr>
                <w:b/>
                <w:lang w:val="en-GB"/>
              </w:rPr>
              <w:t>Corrective</w:t>
            </w:r>
            <w:r w:rsidRPr="003E7B77">
              <w:rPr>
                <w:b/>
                <w:spacing w:val="-3"/>
                <w:lang w:val="en-GB"/>
              </w:rPr>
              <w:t xml:space="preserve"> </w:t>
            </w:r>
            <w:r w:rsidRPr="003E7B77">
              <w:rPr>
                <w:b/>
                <w:spacing w:val="-2"/>
                <w:lang w:val="en-GB"/>
              </w:rPr>
              <w:t>Action</w:t>
            </w:r>
          </w:p>
        </w:tc>
      </w:tr>
      <w:tr w:rsidR="00201366" w:rsidRPr="003E7B77" w14:paraId="2C75D171" w14:textId="77777777" w:rsidTr="00201366">
        <w:trPr>
          <w:trHeight w:val="489"/>
          <w:jc w:val="center"/>
        </w:trPr>
        <w:tc>
          <w:tcPr>
            <w:tcW w:w="2268" w:type="dxa"/>
            <w:tcBorders>
              <w:top w:val="single" w:sz="6" w:space="0" w:color="000000"/>
              <w:bottom w:val="single" w:sz="6" w:space="0" w:color="000000"/>
              <w:right w:val="single" w:sz="6" w:space="0" w:color="000000"/>
            </w:tcBorders>
          </w:tcPr>
          <w:p w14:paraId="334E3CCC" w14:textId="77777777" w:rsidR="00201366" w:rsidRPr="003E7B77" w:rsidRDefault="00201366" w:rsidP="000272FF">
            <w:pPr>
              <w:pStyle w:val="TableParagraph"/>
              <w:spacing w:before="1"/>
              <w:ind w:left="105"/>
              <w:rPr>
                <w:lang w:val="en-GB"/>
              </w:rPr>
            </w:pPr>
            <w:r w:rsidRPr="003E7B77">
              <w:rPr>
                <w:lang w:val="en-GB"/>
              </w:rPr>
              <w:t>Waste</w:t>
            </w:r>
            <w:r w:rsidRPr="003E7B77">
              <w:rPr>
                <w:spacing w:val="-9"/>
                <w:lang w:val="en-GB"/>
              </w:rPr>
              <w:t xml:space="preserve"> </w:t>
            </w:r>
            <w:r w:rsidRPr="003E7B77">
              <w:rPr>
                <w:lang w:val="en-GB"/>
              </w:rPr>
              <w:t>Delivery</w:t>
            </w:r>
            <w:r w:rsidRPr="003E7B77">
              <w:rPr>
                <w:spacing w:val="-6"/>
                <w:lang w:val="en-GB"/>
              </w:rPr>
              <w:t xml:space="preserve"> </w:t>
            </w:r>
            <w:r w:rsidRPr="003E7B77">
              <w:rPr>
                <w:spacing w:val="-2"/>
                <w:lang w:val="en-GB"/>
              </w:rPr>
              <w:t>(Tipping)</w:t>
            </w:r>
          </w:p>
        </w:tc>
        <w:tc>
          <w:tcPr>
            <w:tcW w:w="2834" w:type="dxa"/>
            <w:tcBorders>
              <w:top w:val="single" w:sz="6" w:space="0" w:color="000000"/>
              <w:left w:val="single" w:sz="6" w:space="0" w:color="000000"/>
              <w:bottom w:val="single" w:sz="6" w:space="0" w:color="000000"/>
              <w:right w:val="single" w:sz="6" w:space="0" w:color="000000"/>
            </w:tcBorders>
          </w:tcPr>
          <w:p w14:paraId="5B7F24EA" w14:textId="77777777" w:rsidR="00201366" w:rsidRPr="003E7B77" w:rsidRDefault="00201366" w:rsidP="000272FF">
            <w:pPr>
              <w:pStyle w:val="TableParagraph"/>
              <w:spacing w:before="1"/>
              <w:ind w:left="105"/>
              <w:rPr>
                <w:lang w:val="en-GB"/>
              </w:rPr>
            </w:pPr>
            <w:r w:rsidRPr="003E7B77">
              <w:rPr>
                <w:lang w:val="en-GB"/>
              </w:rPr>
              <w:t>Deposit</w:t>
            </w:r>
            <w:r w:rsidRPr="003E7B77">
              <w:rPr>
                <w:spacing w:val="-6"/>
                <w:lang w:val="en-GB"/>
              </w:rPr>
              <w:t xml:space="preserve"> </w:t>
            </w:r>
            <w:r w:rsidRPr="003E7B77">
              <w:rPr>
                <w:lang w:val="en-GB"/>
              </w:rPr>
              <w:t>of</w:t>
            </w:r>
            <w:r w:rsidRPr="003E7B77">
              <w:rPr>
                <w:spacing w:val="-6"/>
                <w:lang w:val="en-GB"/>
              </w:rPr>
              <w:t xml:space="preserve"> </w:t>
            </w:r>
            <w:r w:rsidRPr="003E7B77">
              <w:rPr>
                <w:lang w:val="en-GB"/>
              </w:rPr>
              <w:t>odorous</w:t>
            </w:r>
            <w:r w:rsidRPr="003E7B77">
              <w:rPr>
                <w:spacing w:val="-5"/>
                <w:lang w:val="en-GB"/>
              </w:rPr>
              <w:t xml:space="preserve"> </w:t>
            </w:r>
            <w:r w:rsidRPr="003E7B77">
              <w:rPr>
                <w:spacing w:val="-4"/>
                <w:lang w:val="en-GB"/>
              </w:rPr>
              <w:t>load</w:t>
            </w:r>
          </w:p>
        </w:tc>
        <w:tc>
          <w:tcPr>
            <w:tcW w:w="3120" w:type="dxa"/>
            <w:tcBorders>
              <w:top w:val="single" w:sz="6" w:space="0" w:color="000000"/>
              <w:left w:val="single" w:sz="6" w:space="0" w:color="000000"/>
              <w:bottom w:val="single" w:sz="6" w:space="0" w:color="000000"/>
            </w:tcBorders>
          </w:tcPr>
          <w:p w14:paraId="37B817CC" w14:textId="77777777" w:rsidR="00201366" w:rsidRPr="003E7B77" w:rsidRDefault="00201366" w:rsidP="000272FF">
            <w:pPr>
              <w:pStyle w:val="TableParagraph"/>
              <w:spacing w:line="240" w:lineRule="atLeast"/>
              <w:ind w:left="105"/>
              <w:rPr>
                <w:lang w:val="en-GB"/>
              </w:rPr>
            </w:pPr>
            <w:r w:rsidRPr="003E7B77">
              <w:rPr>
                <w:lang w:val="en-GB"/>
              </w:rPr>
              <w:t>Isolate</w:t>
            </w:r>
            <w:r w:rsidRPr="003E7B77">
              <w:rPr>
                <w:spacing w:val="-12"/>
                <w:lang w:val="en-GB"/>
              </w:rPr>
              <w:t xml:space="preserve"> </w:t>
            </w:r>
            <w:r w:rsidRPr="003E7B77">
              <w:rPr>
                <w:lang w:val="en-GB"/>
              </w:rPr>
              <w:t>material.</w:t>
            </w:r>
            <w:r w:rsidRPr="003E7B77">
              <w:rPr>
                <w:spacing w:val="-11"/>
                <w:lang w:val="en-GB"/>
              </w:rPr>
              <w:t xml:space="preserve"> </w:t>
            </w:r>
            <w:r w:rsidRPr="003E7B77">
              <w:rPr>
                <w:lang w:val="en-GB"/>
              </w:rPr>
              <w:t>Reject</w:t>
            </w:r>
            <w:r w:rsidRPr="003E7B77">
              <w:rPr>
                <w:spacing w:val="-11"/>
                <w:lang w:val="en-GB"/>
              </w:rPr>
              <w:t xml:space="preserve"> </w:t>
            </w:r>
            <w:r w:rsidRPr="003E7B77">
              <w:rPr>
                <w:lang w:val="en-GB"/>
              </w:rPr>
              <w:t>material giving rise to odour.</w:t>
            </w:r>
          </w:p>
        </w:tc>
      </w:tr>
      <w:tr w:rsidR="00201366" w:rsidRPr="003E7B77" w14:paraId="08962EE0" w14:textId="77777777" w:rsidTr="00201366">
        <w:trPr>
          <w:trHeight w:val="2195"/>
          <w:jc w:val="center"/>
        </w:trPr>
        <w:tc>
          <w:tcPr>
            <w:tcW w:w="2268" w:type="dxa"/>
            <w:tcBorders>
              <w:top w:val="single" w:sz="6" w:space="0" w:color="000000"/>
              <w:right w:val="single" w:sz="6" w:space="0" w:color="000000"/>
            </w:tcBorders>
          </w:tcPr>
          <w:p w14:paraId="3EF097D8" w14:textId="77777777" w:rsidR="00201366" w:rsidRPr="003E7B77" w:rsidRDefault="00201366" w:rsidP="000272FF">
            <w:pPr>
              <w:pStyle w:val="TableParagraph"/>
              <w:spacing w:before="1"/>
              <w:ind w:left="105"/>
              <w:rPr>
                <w:lang w:val="en-GB"/>
              </w:rPr>
            </w:pPr>
            <w:r w:rsidRPr="003E7B77">
              <w:rPr>
                <w:lang w:val="en-GB"/>
              </w:rPr>
              <w:t>Stored</w:t>
            </w:r>
            <w:r w:rsidRPr="003E7B77">
              <w:rPr>
                <w:spacing w:val="-8"/>
                <w:lang w:val="en-GB"/>
              </w:rPr>
              <w:t xml:space="preserve"> </w:t>
            </w:r>
            <w:r w:rsidRPr="003E7B77">
              <w:rPr>
                <w:lang w:val="en-GB"/>
              </w:rPr>
              <w:t>wastes</w:t>
            </w:r>
            <w:r w:rsidRPr="003E7B77">
              <w:rPr>
                <w:spacing w:val="-6"/>
                <w:lang w:val="en-GB"/>
              </w:rPr>
              <w:t xml:space="preserve"> </w:t>
            </w:r>
            <w:r w:rsidRPr="003E7B77">
              <w:rPr>
                <w:spacing w:val="-2"/>
                <w:lang w:val="en-GB"/>
              </w:rPr>
              <w:t>(general)</w:t>
            </w:r>
          </w:p>
        </w:tc>
        <w:tc>
          <w:tcPr>
            <w:tcW w:w="2834" w:type="dxa"/>
            <w:tcBorders>
              <w:top w:val="single" w:sz="6" w:space="0" w:color="000000"/>
              <w:left w:val="single" w:sz="6" w:space="0" w:color="000000"/>
              <w:right w:val="single" w:sz="6" w:space="0" w:color="000000"/>
            </w:tcBorders>
          </w:tcPr>
          <w:p w14:paraId="2EFE115C" w14:textId="77777777" w:rsidR="00201366" w:rsidRPr="003E7B77" w:rsidRDefault="00201366" w:rsidP="000272FF">
            <w:pPr>
              <w:pStyle w:val="TableParagraph"/>
              <w:spacing w:before="1"/>
              <w:ind w:left="105"/>
              <w:rPr>
                <w:lang w:val="en-GB"/>
              </w:rPr>
            </w:pPr>
            <w:r w:rsidRPr="003E7B77">
              <w:rPr>
                <w:lang w:val="en-GB"/>
              </w:rPr>
              <w:t>Odorous</w:t>
            </w:r>
            <w:r w:rsidRPr="003E7B77">
              <w:rPr>
                <w:spacing w:val="-8"/>
                <w:lang w:val="en-GB"/>
              </w:rPr>
              <w:t xml:space="preserve"> </w:t>
            </w:r>
            <w:r w:rsidRPr="003E7B77">
              <w:rPr>
                <w:lang w:val="en-GB"/>
              </w:rPr>
              <w:t>emissions</w:t>
            </w:r>
            <w:r w:rsidRPr="003E7B77">
              <w:rPr>
                <w:spacing w:val="-7"/>
                <w:lang w:val="en-GB"/>
              </w:rPr>
              <w:t xml:space="preserve"> </w:t>
            </w:r>
            <w:r w:rsidRPr="003E7B77">
              <w:rPr>
                <w:spacing w:val="-2"/>
                <w:lang w:val="en-GB"/>
              </w:rPr>
              <w:t>detected</w:t>
            </w:r>
          </w:p>
        </w:tc>
        <w:tc>
          <w:tcPr>
            <w:tcW w:w="3120" w:type="dxa"/>
            <w:tcBorders>
              <w:top w:val="single" w:sz="6" w:space="0" w:color="000000"/>
              <w:left w:val="single" w:sz="6" w:space="0" w:color="000000"/>
            </w:tcBorders>
          </w:tcPr>
          <w:p w14:paraId="63ECD2BB" w14:textId="186DC46F" w:rsidR="00201366" w:rsidRPr="003E7B77" w:rsidRDefault="00201366" w:rsidP="000272FF">
            <w:pPr>
              <w:pStyle w:val="TableParagraph"/>
              <w:spacing w:before="1"/>
              <w:ind w:left="105" w:right="108"/>
              <w:rPr>
                <w:lang w:val="en-GB"/>
              </w:rPr>
            </w:pPr>
            <w:r w:rsidRPr="003E7B77">
              <w:rPr>
                <w:lang w:val="en-GB"/>
              </w:rPr>
              <w:t>Olfactory/</w:t>
            </w:r>
            <w:r w:rsidR="00CA4C98" w:rsidRPr="003E7B77">
              <w:rPr>
                <w:lang w:val="en-GB"/>
              </w:rPr>
              <w:t>sniff</w:t>
            </w:r>
            <w:r w:rsidRPr="003E7B77">
              <w:rPr>
                <w:lang w:val="en-GB"/>
              </w:rPr>
              <w:t xml:space="preserve"> test required to pinpoint</w:t>
            </w:r>
            <w:r w:rsidRPr="003E7B77">
              <w:rPr>
                <w:spacing w:val="-12"/>
                <w:lang w:val="en-GB"/>
              </w:rPr>
              <w:t xml:space="preserve"> </w:t>
            </w:r>
            <w:r w:rsidRPr="003E7B77">
              <w:rPr>
                <w:lang w:val="en-GB"/>
              </w:rPr>
              <w:t>source.</w:t>
            </w:r>
            <w:r w:rsidRPr="003E7B77">
              <w:rPr>
                <w:spacing w:val="-11"/>
                <w:lang w:val="en-GB"/>
              </w:rPr>
              <w:t xml:space="preserve"> </w:t>
            </w:r>
            <w:r w:rsidRPr="003E7B77">
              <w:rPr>
                <w:lang w:val="en-GB"/>
              </w:rPr>
              <w:t>Ensure</w:t>
            </w:r>
            <w:r w:rsidRPr="003E7B77">
              <w:rPr>
                <w:spacing w:val="-11"/>
                <w:lang w:val="en-GB"/>
              </w:rPr>
              <w:t xml:space="preserve"> </w:t>
            </w:r>
            <w:r w:rsidRPr="003E7B77">
              <w:rPr>
                <w:lang w:val="en-GB"/>
              </w:rPr>
              <w:t>procedures outlined in Section 5 are adhered</w:t>
            </w:r>
            <w:r w:rsidRPr="003E7B77">
              <w:rPr>
                <w:spacing w:val="40"/>
                <w:lang w:val="en-GB"/>
              </w:rPr>
              <w:t xml:space="preserve"> </w:t>
            </w:r>
            <w:r w:rsidRPr="003E7B77">
              <w:rPr>
                <w:lang w:val="en-GB"/>
              </w:rPr>
              <w:t xml:space="preserve">to in full. Remove malodorous waste to a suitably permitted facility. Implement liaison programme if risk deemed HIGH or VERY HIGH </w:t>
            </w:r>
            <w:r w:rsidR="00CA4C98" w:rsidRPr="003E7B77">
              <w:rPr>
                <w:lang w:val="en-GB"/>
              </w:rPr>
              <w:t>i.e.,</w:t>
            </w:r>
            <w:r w:rsidRPr="003E7B77">
              <w:rPr>
                <w:lang w:val="en-GB"/>
              </w:rPr>
              <w:t xml:space="preserve"> strong or severe as</w:t>
            </w:r>
          </w:p>
          <w:p w14:paraId="0F5D47BF" w14:textId="77777777" w:rsidR="00201366" w:rsidRPr="003E7B77" w:rsidRDefault="00201366" w:rsidP="000272FF">
            <w:pPr>
              <w:pStyle w:val="TableParagraph"/>
              <w:spacing w:line="221" w:lineRule="exact"/>
              <w:ind w:left="105"/>
              <w:rPr>
                <w:lang w:val="en-GB"/>
              </w:rPr>
            </w:pPr>
            <w:r w:rsidRPr="003E7B77">
              <w:rPr>
                <w:lang w:val="en-GB"/>
              </w:rPr>
              <w:t>shown</w:t>
            </w:r>
            <w:r w:rsidRPr="003E7B77">
              <w:rPr>
                <w:spacing w:val="-5"/>
                <w:lang w:val="en-GB"/>
              </w:rPr>
              <w:t xml:space="preserve"> </w:t>
            </w:r>
            <w:r w:rsidRPr="003E7B77">
              <w:rPr>
                <w:lang w:val="en-GB"/>
              </w:rPr>
              <w:t>in</w:t>
            </w:r>
            <w:r w:rsidRPr="003E7B77">
              <w:rPr>
                <w:spacing w:val="-4"/>
                <w:lang w:val="en-GB"/>
              </w:rPr>
              <w:t xml:space="preserve"> </w:t>
            </w:r>
            <w:r w:rsidRPr="003E7B77">
              <w:rPr>
                <w:lang w:val="en-GB"/>
              </w:rPr>
              <w:t>Table</w:t>
            </w:r>
            <w:r w:rsidRPr="003E7B77">
              <w:rPr>
                <w:spacing w:val="-6"/>
                <w:lang w:val="en-GB"/>
              </w:rPr>
              <w:t xml:space="preserve"> </w:t>
            </w:r>
            <w:r w:rsidRPr="003E7B77">
              <w:rPr>
                <w:spacing w:val="-4"/>
                <w:lang w:val="en-GB"/>
              </w:rPr>
              <w:t>2.1.</w:t>
            </w:r>
          </w:p>
        </w:tc>
      </w:tr>
    </w:tbl>
    <w:p w14:paraId="655609C5" w14:textId="77777777" w:rsidR="00201366" w:rsidRPr="003E7B77" w:rsidRDefault="00201366" w:rsidP="00201366">
      <w:pPr>
        <w:spacing w:before="240" w:after="0"/>
        <w:jc w:val="both"/>
        <w:rPr>
          <w:rFonts w:cstheme="minorHAnsi"/>
          <w:highlight w:val="yellow"/>
        </w:rPr>
      </w:pPr>
    </w:p>
    <w:p w14:paraId="13FA4B59" w14:textId="2A073D7E" w:rsidR="00201366" w:rsidRPr="003E7B77" w:rsidRDefault="00201366" w:rsidP="00201366">
      <w:pPr>
        <w:pStyle w:val="Heading2"/>
      </w:pPr>
      <w:bookmarkStart w:id="122" w:name="_Toc143267827"/>
      <w:r w:rsidRPr="006A272A">
        <w:t>6</w:t>
      </w:r>
      <w:r w:rsidRPr="003E7B77">
        <w:t>.3 Staff Shortages/Human error</w:t>
      </w:r>
      <w:bookmarkEnd w:id="122"/>
    </w:p>
    <w:p w14:paraId="042949DC" w14:textId="00FDC812" w:rsidR="00201366" w:rsidRPr="003E7B77" w:rsidRDefault="00201366" w:rsidP="00201366">
      <w:pPr>
        <w:spacing w:before="240" w:after="0"/>
        <w:jc w:val="both"/>
        <w:rPr>
          <w:rFonts w:cstheme="minorHAnsi"/>
        </w:rPr>
      </w:pPr>
      <w:bookmarkStart w:id="123" w:name="_Toc143267828"/>
      <w:r w:rsidRPr="003E7B77">
        <w:rPr>
          <w:rStyle w:val="Heading3Char"/>
        </w:rPr>
        <w:t>6.3.1</w:t>
      </w:r>
      <w:bookmarkEnd w:id="123"/>
      <w:r w:rsidRPr="003E7B77">
        <w:rPr>
          <w:rFonts w:cstheme="minorHAnsi"/>
        </w:rPr>
        <w:t xml:space="preserve"> In the event of unforeseen staff shortages arising from illness, suspension or no shows, the operator will make a judgement whether to reduce the number of incoming loads, thus reducing processing frequency and storage of potentially odorous wastes. The operator will then seek further employment within a timely manner to ensure the site can continue to operate at its required capacity.</w:t>
      </w:r>
    </w:p>
    <w:p w14:paraId="0A5BC914" w14:textId="33D5339A" w:rsidR="00201366" w:rsidRPr="003E7B77" w:rsidRDefault="00201366" w:rsidP="00201366">
      <w:pPr>
        <w:spacing w:before="240" w:after="0"/>
        <w:jc w:val="both"/>
        <w:rPr>
          <w:rFonts w:cstheme="minorHAnsi"/>
        </w:rPr>
      </w:pPr>
      <w:bookmarkStart w:id="124" w:name="_Toc143267829"/>
      <w:r w:rsidRPr="003E7B77">
        <w:rPr>
          <w:rStyle w:val="Heading3Char"/>
        </w:rPr>
        <w:t>6.3.2</w:t>
      </w:r>
      <w:bookmarkEnd w:id="124"/>
      <w:r w:rsidRPr="003E7B77">
        <w:rPr>
          <w:rStyle w:val="Heading3Char"/>
        </w:rPr>
        <w:t xml:space="preserve"> </w:t>
      </w:r>
      <w:r w:rsidRPr="003E7B77">
        <w:rPr>
          <w:rFonts w:cstheme="minorHAnsi"/>
        </w:rPr>
        <w:t xml:space="preserve">All staff are trained and undergo toolbox talks every 6 months (or sooner if operations change) to reduce the impact of human error. In instances where a human error has caused to an odour issue, the site may suspend operations until the issue has been </w:t>
      </w:r>
      <w:proofErr w:type="gramStart"/>
      <w:r w:rsidRPr="003E7B77">
        <w:rPr>
          <w:rFonts w:cstheme="minorHAnsi"/>
        </w:rPr>
        <w:t>rectified</w:t>
      </w:r>
      <w:proofErr w:type="gramEnd"/>
      <w:r w:rsidRPr="003E7B77">
        <w:rPr>
          <w:rFonts w:cstheme="minorHAnsi"/>
        </w:rPr>
        <w:t xml:space="preserve"> and the member of staff will be warned and re-trained accordingly.</w:t>
      </w:r>
    </w:p>
    <w:p w14:paraId="24BD7684" w14:textId="4C6AB9F6" w:rsidR="00201366" w:rsidRPr="003E7B77" w:rsidRDefault="00201366" w:rsidP="00201366">
      <w:pPr>
        <w:pStyle w:val="Heading2"/>
      </w:pPr>
      <w:bookmarkStart w:id="125" w:name="_Toc143267830"/>
      <w:r w:rsidRPr="003E7B77">
        <w:t>6.4 Weather conditions / emergency situations</w:t>
      </w:r>
      <w:bookmarkEnd w:id="125"/>
    </w:p>
    <w:p w14:paraId="108F0323" w14:textId="6D7E68D5" w:rsidR="00201366" w:rsidRPr="003E7B77" w:rsidRDefault="00201366" w:rsidP="00201366">
      <w:pPr>
        <w:spacing w:before="240" w:after="0"/>
        <w:jc w:val="both"/>
        <w:rPr>
          <w:rFonts w:cstheme="minorHAnsi"/>
        </w:rPr>
      </w:pPr>
      <w:bookmarkStart w:id="126" w:name="_Toc143267831"/>
      <w:r w:rsidRPr="003E7B77">
        <w:rPr>
          <w:rStyle w:val="Heading3Char"/>
        </w:rPr>
        <w:t>6.4.1</w:t>
      </w:r>
      <w:bookmarkEnd w:id="126"/>
      <w:r w:rsidRPr="003E7B77">
        <w:rPr>
          <w:rStyle w:val="Heading3Char"/>
        </w:rPr>
        <w:t xml:space="preserve"> </w:t>
      </w:r>
      <w:r w:rsidRPr="003E7B77">
        <w:rPr>
          <w:rFonts w:cstheme="minorHAnsi"/>
        </w:rPr>
        <w:t>The site will set up a notification alert system with the Met Office to receive updated weather information for the following weather conditions which could cause a potential on or off-site odour issue:</w:t>
      </w:r>
    </w:p>
    <w:p w14:paraId="5978128E" w14:textId="7AFB7EB9" w:rsidR="00201366" w:rsidRPr="003E7B77" w:rsidRDefault="00201366">
      <w:pPr>
        <w:pStyle w:val="ListParagraph"/>
        <w:numPr>
          <w:ilvl w:val="1"/>
          <w:numId w:val="6"/>
        </w:numPr>
        <w:spacing w:before="240" w:after="0"/>
        <w:jc w:val="both"/>
        <w:rPr>
          <w:rFonts w:cstheme="minorHAnsi"/>
        </w:rPr>
      </w:pPr>
      <w:r w:rsidRPr="003E7B77">
        <w:rPr>
          <w:rFonts w:cstheme="minorHAnsi"/>
        </w:rPr>
        <w:t>High winds &gt;30mph which could exaggerate an odour</w:t>
      </w:r>
    </w:p>
    <w:p w14:paraId="6E6CBE4E" w14:textId="0E10ABA4" w:rsidR="00201366" w:rsidRPr="003E7B77" w:rsidRDefault="00201366">
      <w:pPr>
        <w:pStyle w:val="ListParagraph"/>
        <w:numPr>
          <w:ilvl w:val="1"/>
          <w:numId w:val="6"/>
        </w:numPr>
        <w:spacing w:before="240" w:after="0"/>
        <w:jc w:val="both"/>
        <w:rPr>
          <w:rFonts w:cstheme="minorHAnsi"/>
        </w:rPr>
      </w:pPr>
      <w:r w:rsidRPr="003E7B77">
        <w:rPr>
          <w:rFonts w:cstheme="minorHAnsi"/>
        </w:rPr>
        <w:lastRenderedPageBreak/>
        <w:t>Droughts or periods of hot weather exceeding 3 major dry days which could lead to water shortages, hosepipe bans and excessive odour</w:t>
      </w:r>
    </w:p>
    <w:p w14:paraId="5859DB0D" w14:textId="66D8CDBA" w:rsidR="00201366" w:rsidRPr="003E7B77" w:rsidRDefault="00201366">
      <w:pPr>
        <w:pStyle w:val="ListParagraph"/>
        <w:numPr>
          <w:ilvl w:val="1"/>
          <w:numId w:val="6"/>
        </w:numPr>
        <w:spacing w:before="240" w:after="0"/>
        <w:jc w:val="both"/>
        <w:rPr>
          <w:rFonts w:cstheme="minorHAnsi"/>
        </w:rPr>
      </w:pPr>
      <w:r w:rsidRPr="003E7B77">
        <w:rPr>
          <w:rFonts w:cstheme="minorHAnsi"/>
        </w:rPr>
        <w:t>Flooding</w:t>
      </w:r>
    </w:p>
    <w:p w14:paraId="3F05F274" w14:textId="461582C2" w:rsidR="00201366" w:rsidRPr="003E7B77" w:rsidRDefault="00201366" w:rsidP="00201366">
      <w:pPr>
        <w:spacing w:before="240" w:after="0"/>
        <w:jc w:val="both"/>
        <w:rPr>
          <w:rFonts w:cstheme="minorHAnsi"/>
        </w:rPr>
      </w:pPr>
      <w:bookmarkStart w:id="127" w:name="_Toc143267832"/>
      <w:r w:rsidRPr="003E7B77">
        <w:rPr>
          <w:rStyle w:val="Heading3Char"/>
        </w:rPr>
        <w:t>6.4.2</w:t>
      </w:r>
      <w:bookmarkEnd w:id="127"/>
      <w:r w:rsidRPr="003E7B77">
        <w:rPr>
          <w:rFonts w:cstheme="minorHAnsi"/>
        </w:rPr>
        <w:t xml:space="preserve"> The site would install the following preventative/contingency measures (in addition to control measures in Section 4) to avoid serious odour issues </w:t>
      </w:r>
      <w:proofErr w:type="gramStart"/>
      <w:r w:rsidRPr="003E7B77">
        <w:rPr>
          <w:rFonts w:cstheme="minorHAnsi"/>
        </w:rPr>
        <w:t>as a result of</w:t>
      </w:r>
      <w:proofErr w:type="gramEnd"/>
      <w:r w:rsidRPr="003E7B77">
        <w:rPr>
          <w:rFonts w:cstheme="minorHAnsi"/>
        </w:rPr>
        <w:t xml:space="preserve"> the above weather conditions or fire incident:</w:t>
      </w:r>
    </w:p>
    <w:p w14:paraId="623331BE" w14:textId="6B081D4A" w:rsidR="00201366" w:rsidRPr="003E7B77" w:rsidRDefault="00201366">
      <w:pPr>
        <w:pStyle w:val="ListParagraph"/>
        <w:numPr>
          <w:ilvl w:val="1"/>
          <w:numId w:val="6"/>
        </w:numPr>
        <w:spacing w:before="240" w:after="0"/>
        <w:jc w:val="both"/>
        <w:rPr>
          <w:rFonts w:cstheme="minorHAnsi"/>
        </w:rPr>
      </w:pPr>
      <w:r w:rsidRPr="003E7B77">
        <w:rPr>
          <w:rFonts w:cstheme="minorHAnsi"/>
        </w:rPr>
        <w:t>Stockpiles containing any odorous waste may be covered with tarpaulin in the event ongoing procedures are not considered effective.</w:t>
      </w:r>
    </w:p>
    <w:p w14:paraId="1692361D" w14:textId="6D5EBB2B" w:rsidR="00CA4C98" w:rsidRPr="003E7B77" w:rsidRDefault="00CA4C98">
      <w:pPr>
        <w:pStyle w:val="ListParagraph"/>
        <w:numPr>
          <w:ilvl w:val="1"/>
          <w:numId w:val="6"/>
        </w:numPr>
        <w:spacing w:before="240" w:after="0"/>
        <w:jc w:val="both"/>
        <w:rPr>
          <w:rFonts w:cstheme="minorHAnsi"/>
        </w:rPr>
      </w:pPr>
      <w:r w:rsidRPr="003E7B77">
        <w:rPr>
          <w:rFonts w:cstheme="minorHAnsi"/>
        </w:rPr>
        <w:t>Roller shutter doors closed on the bale storage building.</w:t>
      </w:r>
    </w:p>
    <w:p w14:paraId="61082B8D" w14:textId="15C1D84C" w:rsidR="00201366" w:rsidRPr="003E7B77" w:rsidRDefault="00201366">
      <w:pPr>
        <w:pStyle w:val="ListParagraph"/>
        <w:numPr>
          <w:ilvl w:val="1"/>
          <w:numId w:val="6"/>
        </w:numPr>
        <w:spacing w:before="240" w:after="0"/>
        <w:jc w:val="both"/>
        <w:rPr>
          <w:rFonts w:cstheme="minorHAnsi"/>
        </w:rPr>
      </w:pPr>
      <w:r w:rsidRPr="003E7B77">
        <w:rPr>
          <w:rFonts w:cstheme="minorHAnsi"/>
        </w:rPr>
        <w:t>Contact an additional haulier to help remove the waste on site.</w:t>
      </w:r>
    </w:p>
    <w:p w14:paraId="117B9EC9" w14:textId="0CC5DCFA" w:rsidR="00201366" w:rsidRPr="003E7B77" w:rsidRDefault="00201366">
      <w:pPr>
        <w:pStyle w:val="ListParagraph"/>
        <w:numPr>
          <w:ilvl w:val="1"/>
          <w:numId w:val="6"/>
        </w:numPr>
        <w:spacing w:before="240" w:after="0"/>
        <w:jc w:val="both"/>
        <w:rPr>
          <w:rFonts w:cstheme="minorHAnsi"/>
        </w:rPr>
      </w:pPr>
      <w:r w:rsidRPr="003E7B77">
        <w:rPr>
          <w:rFonts w:cstheme="minorHAnsi"/>
        </w:rPr>
        <w:t>Suspend any further waste deliveries to the site.</w:t>
      </w:r>
    </w:p>
    <w:p w14:paraId="4E874156" w14:textId="663F5C8D" w:rsidR="00201366" w:rsidRPr="003E7B77" w:rsidRDefault="00201366">
      <w:pPr>
        <w:pStyle w:val="ListParagraph"/>
        <w:numPr>
          <w:ilvl w:val="1"/>
          <w:numId w:val="6"/>
        </w:numPr>
        <w:spacing w:before="240" w:after="0"/>
        <w:jc w:val="both"/>
        <w:rPr>
          <w:rFonts w:cstheme="minorHAnsi"/>
        </w:rPr>
      </w:pPr>
      <w:r w:rsidRPr="003E7B77">
        <w:rPr>
          <w:rFonts w:cstheme="minorHAnsi"/>
        </w:rPr>
        <w:t>Contact the Environment Agency to agree a suitable course of action</w:t>
      </w:r>
      <w:r w:rsidR="00CA4C98" w:rsidRPr="003E7B77">
        <w:rPr>
          <w:rFonts w:cstheme="minorHAnsi"/>
        </w:rPr>
        <w:t>.</w:t>
      </w:r>
    </w:p>
    <w:p w14:paraId="48EB7AB0" w14:textId="28D9EAB1" w:rsidR="00201366" w:rsidRPr="003E7B77" w:rsidRDefault="00201366">
      <w:pPr>
        <w:pStyle w:val="ListParagraph"/>
        <w:numPr>
          <w:ilvl w:val="1"/>
          <w:numId w:val="6"/>
        </w:numPr>
        <w:spacing w:before="240" w:after="0"/>
        <w:jc w:val="both"/>
        <w:rPr>
          <w:rFonts w:cstheme="minorHAnsi"/>
        </w:rPr>
      </w:pPr>
      <w:r w:rsidRPr="003E7B77">
        <w:rPr>
          <w:rFonts w:cstheme="minorHAnsi"/>
        </w:rPr>
        <w:t>Contact members of the public or any other persons who could be affected by the odour and advise of the contingency measures the site has employed and timescales when the odour is likely to be reduced.</w:t>
      </w:r>
    </w:p>
    <w:p w14:paraId="69F7CCEC" w14:textId="5FB57A95" w:rsidR="00201366" w:rsidRPr="003E7B77" w:rsidRDefault="00201366" w:rsidP="00201366">
      <w:pPr>
        <w:pStyle w:val="Heading2"/>
      </w:pPr>
      <w:bookmarkStart w:id="128" w:name="_Toc143267833"/>
      <w:r w:rsidRPr="003E7B77">
        <w:t>6.5 Operational failure</w:t>
      </w:r>
      <w:bookmarkEnd w:id="128"/>
    </w:p>
    <w:p w14:paraId="3530B5C0" w14:textId="0DE95C7E" w:rsidR="00201366" w:rsidRPr="003E7B77" w:rsidRDefault="00201366" w:rsidP="00201366">
      <w:pPr>
        <w:spacing w:before="240" w:after="0"/>
        <w:jc w:val="both"/>
        <w:rPr>
          <w:rFonts w:cstheme="minorHAnsi"/>
        </w:rPr>
      </w:pPr>
      <w:bookmarkStart w:id="129" w:name="_Toc143267834"/>
      <w:r w:rsidRPr="003E7B77">
        <w:rPr>
          <w:rStyle w:val="Heading3Char"/>
        </w:rPr>
        <w:t>6.5.1</w:t>
      </w:r>
      <w:bookmarkEnd w:id="129"/>
      <w:r w:rsidRPr="003E7B77">
        <w:rPr>
          <w:rFonts w:cstheme="minorHAnsi"/>
        </w:rPr>
        <w:t xml:space="preserve"> The manager will be contacted by staff in the event of any operational failure such as the breakdown of plant, systems or equipment and will decide whether operations are to continue or be suspended prior to corrective action being taken. Serious operational failures, which result in the closure of the site, will be recorded in the site diary.</w:t>
      </w:r>
    </w:p>
    <w:p w14:paraId="6ABB5286" w14:textId="4C8E12EF" w:rsidR="00201366" w:rsidRPr="003E7B77" w:rsidRDefault="00201366" w:rsidP="00201366">
      <w:pPr>
        <w:spacing w:before="240" w:after="0"/>
        <w:jc w:val="both"/>
        <w:rPr>
          <w:rFonts w:cstheme="minorHAnsi"/>
        </w:rPr>
      </w:pPr>
      <w:bookmarkStart w:id="130" w:name="_Toc143267835"/>
      <w:r w:rsidRPr="003E7B77">
        <w:rPr>
          <w:rStyle w:val="Heading3Char"/>
        </w:rPr>
        <w:t>6.5.2</w:t>
      </w:r>
      <w:bookmarkEnd w:id="130"/>
      <w:r w:rsidRPr="003E7B77">
        <w:rPr>
          <w:rFonts w:cstheme="minorHAnsi"/>
        </w:rPr>
        <w:t xml:space="preserve"> All repairs to site security will be made within on the discovery of the damage if possible and the site will be made secure until the repair has been carried out.</w:t>
      </w:r>
    </w:p>
    <w:p w14:paraId="25B7168D" w14:textId="0A666844" w:rsidR="00201366" w:rsidRPr="003E7B77" w:rsidRDefault="00201366" w:rsidP="00201366">
      <w:pPr>
        <w:spacing w:before="240" w:after="0"/>
        <w:jc w:val="both"/>
        <w:rPr>
          <w:rFonts w:cstheme="minorHAnsi"/>
        </w:rPr>
      </w:pPr>
      <w:bookmarkStart w:id="131" w:name="_Toc143267836"/>
      <w:r w:rsidRPr="003E7B77">
        <w:rPr>
          <w:rStyle w:val="Heading3Char"/>
        </w:rPr>
        <w:t>6.5.3</w:t>
      </w:r>
      <w:bookmarkEnd w:id="131"/>
      <w:r w:rsidRPr="003E7B77">
        <w:rPr>
          <w:rStyle w:val="Heading3Char"/>
        </w:rPr>
        <w:t xml:space="preserve"> </w:t>
      </w:r>
      <w:r w:rsidRPr="003E7B77">
        <w:rPr>
          <w:rFonts w:cstheme="minorHAnsi"/>
        </w:rPr>
        <w:t xml:space="preserve">Any major defects found during the daily site inspection which are likely to lead to a breach of permit conditions will be repaired by the end of the working day in which they are found, where possible. If a repair is not possible by the end of the working day and a potential breach of permit conditions may occur, the EA will be contacted to agree a suitable timescale for repair. </w:t>
      </w:r>
    </w:p>
    <w:p w14:paraId="318B44CC" w14:textId="6946612B" w:rsidR="00201366" w:rsidRPr="003E7B77" w:rsidRDefault="00201366" w:rsidP="00201366">
      <w:pPr>
        <w:spacing w:before="240" w:after="0"/>
        <w:jc w:val="both"/>
        <w:rPr>
          <w:rFonts w:cstheme="minorHAnsi"/>
        </w:rPr>
      </w:pPr>
      <w:bookmarkStart w:id="132" w:name="_Toc143267837"/>
      <w:r w:rsidRPr="003E7B77">
        <w:rPr>
          <w:rStyle w:val="Heading3Char"/>
        </w:rPr>
        <w:t>6.5.4</w:t>
      </w:r>
      <w:bookmarkEnd w:id="132"/>
      <w:r w:rsidRPr="003E7B77">
        <w:rPr>
          <w:rStyle w:val="Heading3Char"/>
        </w:rPr>
        <w:t xml:space="preserve"> </w:t>
      </w:r>
      <w:r w:rsidRPr="003E7B77">
        <w:rPr>
          <w:rFonts w:cstheme="minorHAnsi"/>
        </w:rPr>
        <w:t>All defects and problems likely to give rise to odour will be recorded on the form ETM/RF/4 or the operators own recording procedures with repairs/solutions being carried out immediately; neighbours will be alerted if the problem cannot be rectified immediately and provided a timescale when the problem will cease.</w:t>
      </w:r>
    </w:p>
    <w:p w14:paraId="2E2BBF2C" w14:textId="2FAD02C3" w:rsidR="00201366" w:rsidRPr="003E7B77" w:rsidRDefault="00201366" w:rsidP="00201366">
      <w:pPr>
        <w:pStyle w:val="Heading2"/>
      </w:pPr>
      <w:bookmarkStart w:id="133" w:name="_Toc143267838"/>
      <w:r w:rsidRPr="003E7B77">
        <w:t>6.6 OMP Management</w:t>
      </w:r>
      <w:bookmarkEnd w:id="133"/>
    </w:p>
    <w:p w14:paraId="29A49287" w14:textId="35326F5E" w:rsidR="00AE4659" w:rsidRPr="003E7B77" w:rsidRDefault="00201366" w:rsidP="00201366">
      <w:pPr>
        <w:spacing w:before="240" w:after="0"/>
        <w:jc w:val="both"/>
        <w:rPr>
          <w:rFonts w:cstheme="minorHAnsi"/>
        </w:rPr>
      </w:pPr>
      <w:bookmarkStart w:id="134" w:name="_Toc143267839"/>
      <w:r w:rsidRPr="003E7B77">
        <w:rPr>
          <w:rStyle w:val="Heading3Char"/>
        </w:rPr>
        <w:t>6.6.1</w:t>
      </w:r>
      <w:bookmarkEnd w:id="134"/>
      <w:r w:rsidRPr="003E7B77">
        <w:rPr>
          <w:rStyle w:val="Heading3Char"/>
        </w:rPr>
        <w:t xml:space="preserve"> </w:t>
      </w:r>
      <w:r w:rsidRPr="003E7B77">
        <w:rPr>
          <w:rFonts w:cstheme="minorHAnsi"/>
        </w:rPr>
        <w:t>This OMP will be reviewed at least annually unless it becomes apparent that the activities are giving rise to pollution outside the site due to odour, in which case it will be revised within 7 days and a copy forwarded to the Environment Agency for approval before implementation. It may also be revised upon request from EA, should the permit be varied, transferred etc.</w:t>
      </w:r>
      <w:bookmarkEnd w:id="10"/>
      <w:bookmarkEnd w:id="11"/>
    </w:p>
    <w:p w14:paraId="6AE74AB4" w14:textId="77777777" w:rsidR="00AE4659" w:rsidRPr="003E7B77" w:rsidRDefault="00AE4659">
      <w:pPr>
        <w:spacing w:after="160" w:line="259" w:lineRule="auto"/>
        <w:rPr>
          <w:rFonts w:cstheme="minorHAnsi"/>
        </w:rPr>
      </w:pPr>
      <w:r w:rsidRPr="003E7B77">
        <w:rPr>
          <w:rFonts w:cstheme="minorHAnsi"/>
        </w:rPr>
        <w:br w:type="page"/>
      </w:r>
    </w:p>
    <w:p w14:paraId="564B0275" w14:textId="77777777" w:rsidR="00AE4659" w:rsidRPr="003E7B77" w:rsidRDefault="00AE4659" w:rsidP="00201366">
      <w:pPr>
        <w:spacing w:before="240" w:after="0"/>
        <w:jc w:val="both"/>
        <w:rPr>
          <w:rFonts w:cstheme="minorHAnsi"/>
        </w:rPr>
        <w:sectPr w:rsidR="00AE4659" w:rsidRPr="003E7B77" w:rsidSect="005B2D98">
          <w:headerReference w:type="default" r:id="rId16"/>
          <w:footerReference w:type="default" r:id="rId17"/>
          <w:type w:val="continuous"/>
          <w:pgSz w:w="11906" w:h="16838" w:code="9"/>
          <w:pgMar w:top="1440" w:right="1440" w:bottom="1440" w:left="1440" w:header="562" w:footer="562" w:gutter="0"/>
          <w:cols w:space="708"/>
          <w:docGrid w:linePitch="360"/>
        </w:sectPr>
      </w:pPr>
    </w:p>
    <w:p w14:paraId="47702B1A" w14:textId="29642AAB" w:rsidR="00377767" w:rsidRPr="003E7B77" w:rsidRDefault="20B0E315" w:rsidP="00AE4659">
      <w:pPr>
        <w:pStyle w:val="Heading2"/>
      </w:pPr>
      <w:r>
        <w:lastRenderedPageBreak/>
        <w:t>Appendix I – Site Drawings</w:t>
      </w:r>
    </w:p>
    <w:p w14:paraId="3302130C" w14:textId="3955FF41" w:rsidR="00AE4659" w:rsidRPr="003E7B77" w:rsidRDefault="00357025" w:rsidP="00357025">
      <w:r w:rsidRPr="00357025">
        <w:rPr>
          <w:noProof/>
        </w:rPr>
        <w:drawing>
          <wp:inline distT="0" distB="0" distL="0" distR="0" wp14:anchorId="178B48E9" wp14:editId="0D14A109">
            <wp:extent cx="6990400" cy="4933950"/>
            <wp:effectExtent l="0" t="0" r="1270" b="0"/>
            <wp:docPr id="632748452" name="Picture 1" descr="A blueprint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748452" name="Picture 1" descr="A blueprint of a building&#10;&#10;AI-generated content may be incorrect."/>
                    <pic:cNvPicPr/>
                  </pic:nvPicPr>
                  <pic:blipFill>
                    <a:blip r:embed="rId18"/>
                    <a:stretch>
                      <a:fillRect/>
                    </a:stretch>
                  </pic:blipFill>
                  <pic:spPr>
                    <a:xfrm>
                      <a:off x="0" y="0"/>
                      <a:ext cx="7000675" cy="4941203"/>
                    </a:xfrm>
                    <a:prstGeom prst="rect">
                      <a:avLst/>
                    </a:prstGeom>
                  </pic:spPr>
                </pic:pic>
              </a:graphicData>
            </a:graphic>
          </wp:inline>
        </w:drawing>
      </w:r>
      <w:r w:rsidR="00AE4659" w:rsidRPr="003E7B77">
        <w:br w:type="page"/>
      </w:r>
    </w:p>
    <w:p w14:paraId="71A17405" w14:textId="77777777" w:rsidR="00AE4659" w:rsidRPr="003E7B77" w:rsidRDefault="00AE4659" w:rsidP="00AE4659">
      <w:pPr>
        <w:sectPr w:rsidR="00AE4659" w:rsidRPr="003E7B77" w:rsidSect="00AE4659">
          <w:headerReference w:type="default" r:id="rId19"/>
          <w:type w:val="continuous"/>
          <w:pgSz w:w="16838" w:h="11906" w:orient="landscape" w:code="9"/>
          <w:pgMar w:top="1440" w:right="1440" w:bottom="1440" w:left="1440" w:header="561" w:footer="561" w:gutter="0"/>
          <w:cols w:space="708"/>
          <w:docGrid w:linePitch="360"/>
        </w:sectPr>
      </w:pPr>
    </w:p>
    <w:p w14:paraId="1849F634" w14:textId="11B9AD9A" w:rsidR="00AE4659" w:rsidRPr="00AE4659" w:rsidRDefault="00AE4659" w:rsidP="00AE4659">
      <w:pPr>
        <w:pStyle w:val="Heading2"/>
      </w:pPr>
      <w:r w:rsidRPr="003E7B77">
        <w:lastRenderedPageBreak/>
        <w:t xml:space="preserve">Appendix II – Record Keeping Forms </w:t>
      </w:r>
    </w:p>
    <w:sectPr w:rsidR="00AE4659" w:rsidRPr="00AE4659" w:rsidSect="00AE4659">
      <w:headerReference w:type="default" r:id="rId20"/>
      <w:type w:val="continuous"/>
      <w:pgSz w:w="11906" w:h="16838" w:code="9"/>
      <w:pgMar w:top="1440" w:right="1440" w:bottom="1440" w:left="1440" w:header="561"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F5D19" w14:textId="77777777" w:rsidR="0055228B" w:rsidRPr="003E7B77" w:rsidRDefault="0055228B" w:rsidP="008E4996">
      <w:pPr>
        <w:spacing w:after="0" w:line="240" w:lineRule="auto"/>
      </w:pPr>
      <w:r w:rsidRPr="003E7B77">
        <w:separator/>
      </w:r>
    </w:p>
  </w:endnote>
  <w:endnote w:type="continuationSeparator" w:id="0">
    <w:p w14:paraId="3ACB5EF5" w14:textId="77777777" w:rsidR="0055228B" w:rsidRPr="003E7B77" w:rsidRDefault="0055228B" w:rsidP="008E4996">
      <w:pPr>
        <w:spacing w:after="0" w:line="240" w:lineRule="auto"/>
      </w:pPr>
      <w:r w:rsidRPr="003E7B7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053538"/>
      <w:docPartObj>
        <w:docPartGallery w:val="Page Numbers (Bottom of Page)"/>
        <w:docPartUnique/>
      </w:docPartObj>
    </w:sdtPr>
    <w:sdtEndPr/>
    <w:sdtContent>
      <w:p w14:paraId="4D3E4F66" w14:textId="22BF0C45" w:rsidR="004E0D93" w:rsidRPr="003E7B77" w:rsidRDefault="004E0D93">
        <w:pPr>
          <w:pStyle w:val="Footer"/>
          <w:jc w:val="right"/>
        </w:pPr>
        <w:r w:rsidRPr="003E7B77">
          <w:t xml:space="preserve">Page </w:t>
        </w:r>
        <w:r w:rsidRPr="003E7B77">
          <w:fldChar w:fldCharType="begin"/>
        </w:r>
        <w:r w:rsidRPr="003E7B77">
          <w:instrText xml:space="preserve"> PAGE   \* MERGEFORMAT </w:instrText>
        </w:r>
        <w:r w:rsidRPr="003E7B77">
          <w:fldChar w:fldCharType="separate"/>
        </w:r>
        <w:r w:rsidRPr="003E7B77">
          <w:t>2</w:t>
        </w:r>
        <w:r w:rsidRPr="003E7B77">
          <w:fldChar w:fldCharType="end"/>
        </w:r>
        <w:r w:rsidRPr="003E7B77">
          <w:t xml:space="preserve"> </w:t>
        </w:r>
      </w:p>
    </w:sdtContent>
  </w:sdt>
  <w:p w14:paraId="1AB12781" w14:textId="77777777" w:rsidR="004E0D93" w:rsidRPr="003E7B77" w:rsidRDefault="004E0D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3611479"/>
      <w:docPartObj>
        <w:docPartGallery w:val="Page Numbers (Bottom of Page)"/>
        <w:docPartUnique/>
      </w:docPartObj>
    </w:sdtPr>
    <w:sdtEndPr/>
    <w:sdtContent>
      <w:p w14:paraId="249E5E3B" w14:textId="6630DFF9" w:rsidR="004E0D93" w:rsidRPr="003E7B77" w:rsidRDefault="004E0D93">
        <w:pPr>
          <w:pStyle w:val="Footer"/>
          <w:jc w:val="right"/>
        </w:pPr>
        <w:r w:rsidRPr="003E7B77">
          <w:t xml:space="preserve">Page </w:t>
        </w:r>
        <w:r w:rsidRPr="003E7B77">
          <w:fldChar w:fldCharType="begin"/>
        </w:r>
        <w:r w:rsidRPr="003E7B77">
          <w:instrText xml:space="preserve"> PAGE   \* MERGEFORMAT </w:instrText>
        </w:r>
        <w:r w:rsidRPr="003E7B77">
          <w:fldChar w:fldCharType="separate"/>
        </w:r>
        <w:r w:rsidRPr="003E7B77">
          <w:t>2</w:t>
        </w:r>
        <w:r w:rsidRPr="003E7B77">
          <w:fldChar w:fldCharType="end"/>
        </w:r>
        <w:r w:rsidRPr="003E7B77">
          <w:t xml:space="preserve"> </w:t>
        </w:r>
      </w:p>
    </w:sdtContent>
  </w:sdt>
  <w:p w14:paraId="551AD92C" w14:textId="77777777" w:rsidR="004E0D93" w:rsidRPr="003E7B77" w:rsidRDefault="004E0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5F442" w14:textId="77777777" w:rsidR="0055228B" w:rsidRPr="003E7B77" w:rsidRDefault="0055228B" w:rsidP="008E4996">
      <w:pPr>
        <w:spacing w:after="0" w:line="240" w:lineRule="auto"/>
      </w:pPr>
      <w:r w:rsidRPr="003E7B77">
        <w:separator/>
      </w:r>
    </w:p>
  </w:footnote>
  <w:footnote w:type="continuationSeparator" w:id="0">
    <w:p w14:paraId="28FF881A" w14:textId="77777777" w:rsidR="0055228B" w:rsidRPr="003E7B77" w:rsidRDefault="0055228B" w:rsidP="008E4996">
      <w:pPr>
        <w:spacing w:after="0" w:line="240" w:lineRule="auto"/>
      </w:pPr>
      <w:r w:rsidRPr="003E7B7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7" w:type="pct"/>
      <w:tblBorders>
        <w:left w:val="single" w:sz="18" w:space="0" w:color="000080"/>
      </w:tblBorders>
      <w:tblLayout w:type="fixed"/>
      <w:tblLook w:val="0000" w:firstRow="0" w:lastRow="0" w:firstColumn="0" w:lastColumn="0" w:noHBand="0" w:noVBand="0"/>
    </w:tblPr>
    <w:tblGrid>
      <w:gridCol w:w="5855"/>
      <w:gridCol w:w="3075"/>
    </w:tblGrid>
    <w:tr w:rsidR="004E0D93" w:rsidRPr="003E7B77" w14:paraId="137AB005" w14:textId="77777777" w:rsidTr="00AE308A">
      <w:trPr>
        <w:cantSplit/>
        <w:trHeight w:val="845"/>
      </w:trPr>
      <w:tc>
        <w:tcPr>
          <w:tcW w:w="5855" w:type="dxa"/>
          <w:tcBorders>
            <w:left w:val="nil"/>
            <w:bottom w:val="single" w:sz="12" w:space="0" w:color="2F5085"/>
          </w:tcBorders>
          <w:tcMar>
            <w:left w:w="57" w:type="dxa"/>
            <w:bottom w:w="113" w:type="dxa"/>
            <w:right w:w="0" w:type="dxa"/>
          </w:tcMar>
          <w:vAlign w:val="bottom"/>
        </w:tcPr>
        <w:p w14:paraId="0108BD66" w14:textId="0D68FF15" w:rsidR="004E0D93" w:rsidRPr="003E7B77" w:rsidRDefault="004E0D93" w:rsidP="00AE308A">
          <w:pPr>
            <w:spacing w:before="20" w:after="20"/>
            <w:rPr>
              <w:rFonts w:cstheme="minorHAnsi"/>
              <w:b/>
              <w:color w:val="4472C4" w:themeColor="accent1"/>
              <w:sz w:val="32"/>
              <w:szCs w:val="32"/>
            </w:rPr>
          </w:pPr>
          <w:r w:rsidRPr="003E7B77">
            <w:rPr>
              <w:rFonts w:cstheme="minorHAnsi"/>
              <w:b/>
              <w:color w:val="4472C4" w:themeColor="accent1"/>
              <w:sz w:val="32"/>
              <w:szCs w:val="32"/>
            </w:rPr>
            <w:t>ETM Recycling Ltd</w:t>
          </w:r>
          <w:r w:rsidR="004152DD" w:rsidRPr="003E7B77">
            <w:rPr>
              <w:rFonts w:cstheme="minorHAnsi"/>
              <w:b/>
              <w:color w:val="4472C4" w:themeColor="accent1"/>
              <w:sz w:val="32"/>
              <w:szCs w:val="32"/>
            </w:rPr>
            <w:t xml:space="preserve"> </w:t>
          </w:r>
        </w:p>
        <w:p w14:paraId="475697E5" w14:textId="7F3930D6" w:rsidR="004E0D93" w:rsidRPr="003E7B77" w:rsidRDefault="00203F4B" w:rsidP="00AE308A">
          <w:pPr>
            <w:spacing w:before="20" w:after="20"/>
            <w:rPr>
              <w:b/>
              <w:color w:val="92D050"/>
              <w:sz w:val="32"/>
              <w:szCs w:val="32"/>
            </w:rPr>
          </w:pPr>
          <w:r w:rsidRPr="003E7B77">
            <w:rPr>
              <w:rFonts w:cstheme="minorHAnsi"/>
              <w:b/>
              <w:color w:val="4472C4" w:themeColor="accent1"/>
              <w:sz w:val="32"/>
              <w:szCs w:val="32"/>
            </w:rPr>
            <w:t>Odour</w:t>
          </w:r>
          <w:r w:rsidR="004E0D93" w:rsidRPr="003E7B77">
            <w:rPr>
              <w:rFonts w:cstheme="minorHAnsi"/>
              <w:b/>
              <w:color w:val="4472C4" w:themeColor="accent1"/>
              <w:sz w:val="32"/>
              <w:szCs w:val="32"/>
            </w:rPr>
            <w:t xml:space="preserve"> Management </w:t>
          </w:r>
          <w:r w:rsidRPr="003E7B77">
            <w:rPr>
              <w:rFonts w:cstheme="minorHAnsi"/>
              <w:b/>
              <w:color w:val="4472C4" w:themeColor="accent1"/>
              <w:sz w:val="32"/>
              <w:szCs w:val="32"/>
            </w:rPr>
            <w:t>Plan</w:t>
          </w:r>
        </w:p>
      </w:tc>
      <w:tc>
        <w:tcPr>
          <w:tcW w:w="3075" w:type="dxa"/>
          <w:tcBorders>
            <w:bottom w:val="single" w:sz="12" w:space="0" w:color="2F5085"/>
          </w:tcBorders>
        </w:tcPr>
        <w:p w14:paraId="600DFB9D" w14:textId="77777777" w:rsidR="004E0D93" w:rsidRPr="003E7B77" w:rsidRDefault="004E0D93" w:rsidP="00AE308A">
          <w:pPr>
            <w:spacing w:before="20" w:after="20"/>
            <w:jc w:val="right"/>
          </w:pPr>
          <w:r w:rsidRPr="003E7B77">
            <w:rPr>
              <w:noProof/>
            </w:rPr>
            <w:drawing>
              <wp:anchor distT="0" distB="0" distL="114300" distR="114300" simplePos="0" relativeHeight="251660288" behindDoc="1" locked="0" layoutInCell="1" allowOverlap="1" wp14:anchorId="64BF7E90" wp14:editId="04BB0857">
                <wp:simplePos x="0" y="0"/>
                <wp:positionH relativeFrom="column">
                  <wp:posOffset>607695</wp:posOffset>
                </wp:positionH>
                <wp:positionV relativeFrom="paragraph">
                  <wp:posOffset>173355</wp:posOffset>
                </wp:positionV>
                <wp:extent cx="1276350" cy="520700"/>
                <wp:effectExtent l="0" t="0" r="0" b="0"/>
                <wp:wrapTight wrapText="bothSides">
                  <wp:wrapPolygon edited="0">
                    <wp:start x="0" y="0"/>
                    <wp:lineTo x="0" y="20546"/>
                    <wp:lineTo x="21278" y="20546"/>
                    <wp:lineTo x="21278" y="0"/>
                    <wp:lineTo x="0" y="0"/>
                  </wp:wrapPolygon>
                </wp:wrapTight>
                <wp:docPr id="2030650018" name="Picture 2030650018" descr="AMY MCCORMACK is fundraising for Southmead Hospital Cha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Y MCCORMACK is fundraising for Southmead Hospital Charity"/>
                        <pic:cNvPicPr>
                          <a:picLocks noChangeAspect="1" noChangeArrowheads="1"/>
                        </pic:cNvPicPr>
                      </pic:nvPicPr>
                      <pic:blipFill rotWithShape="1">
                        <a:blip r:embed="rId1">
                          <a:extLst>
                            <a:ext uri="{28A0092B-C50C-407E-A947-70E740481C1C}">
                              <a14:useLocalDpi xmlns:a14="http://schemas.microsoft.com/office/drawing/2010/main" val="0"/>
                            </a:ext>
                          </a:extLst>
                        </a:blip>
                        <a:srcRect t="13463" b="13754"/>
                        <a:stretch/>
                      </pic:blipFill>
                      <pic:spPr bwMode="auto">
                        <a:xfrm>
                          <a:off x="0" y="0"/>
                          <a:ext cx="1276350" cy="520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79C2C3D0" w14:textId="77777777" w:rsidR="004E0D93" w:rsidRPr="003E7B77" w:rsidRDefault="004E0D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7" w:type="pct"/>
      <w:tblBorders>
        <w:left w:val="single" w:sz="18" w:space="0" w:color="000080"/>
      </w:tblBorders>
      <w:tblLayout w:type="fixed"/>
      <w:tblLook w:val="0000" w:firstRow="0" w:lastRow="0" w:firstColumn="0" w:lastColumn="0" w:noHBand="0" w:noVBand="0"/>
    </w:tblPr>
    <w:tblGrid>
      <w:gridCol w:w="5855"/>
      <w:gridCol w:w="3075"/>
    </w:tblGrid>
    <w:tr w:rsidR="0046037C" w:rsidRPr="003E7B77" w14:paraId="2E4750B8" w14:textId="77777777" w:rsidTr="00AE308A">
      <w:trPr>
        <w:cantSplit/>
        <w:trHeight w:val="845"/>
      </w:trPr>
      <w:tc>
        <w:tcPr>
          <w:tcW w:w="5855" w:type="dxa"/>
          <w:tcBorders>
            <w:left w:val="nil"/>
            <w:bottom w:val="single" w:sz="12" w:space="0" w:color="2F5085"/>
          </w:tcBorders>
          <w:tcMar>
            <w:left w:w="57" w:type="dxa"/>
            <w:bottom w:w="113" w:type="dxa"/>
            <w:right w:w="0" w:type="dxa"/>
          </w:tcMar>
          <w:vAlign w:val="bottom"/>
        </w:tcPr>
        <w:p w14:paraId="6B4B7272" w14:textId="77777777" w:rsidR="0046037C" w:rsidRPr="003E7B77" w:rsidRDefault="0046037C" w:rsidP="00AE308A">
          <w:pPr>
            <w:spacing w:before="20" w:after="20"/>
            <w:rPr>
              <w:rFonts w:cstheme="minorHAnsi"/>
              <w:b/>
              <w:color w:val="4472C4" w:themeColor="accent1"/>
              <w:sz w:val="32"/>
              <w:szCs w:val="32"/>
            </w:rPr>
          </w:pPr>
          <w:r w:rsidRPr="003E7B77">
            <w:rPr>
              <w:rFonts w:cstheme="minorHAnsi"/>
              <w:b/>
              <w:color w:val="4472C4" w:themeColor="accent1"/>
              <w:sz w:val="32"/>
              <w:szCs w:val="32"/>
            </w:rPr>
            <w:t xml:space="preserve">ETM Recycling Ltd </w:t>
          </w:r>
        </w:p>
        <w:p w14:paraId="487281A4" w14:textId="77777777" w:rsidR="0046037C" w:rsidRPr="003E7B77" w:rsidRDefault="0046037C" w:rsidP="00AE308A">
          <w:pPr>
            <w:spacing w:before="20" w:after="20"/>
            <w:rPr>
              <w:b/>
              <w:color w:val="92D050"/>
              <w:sz w:val="32"/>
              <w:szCs w:val="32"/>
            </w:rPr>
          </w:pPr>
          <w:r w:rsidRPr="003E7B77">
            <w:rPr>
              <w:rFonts w:cstheme="minorHAnsi"/>
              <w:b/>
              <w:color w:val="4472C4" w:themeColor="accent1"/>
              <w:sz w:val="32"/>
              <w:szCs w:val="32"/>
            </w:rPr>
            <w:t>Odour Management Plan</w:t>
          </w:r>
        </w:p>
      </w:tc>
      <w:tc>
        <w:tcPr>
          <w:tcW w:w="3075" w:type="dxa"/>
          <w:tcBorders>
            <w:bottom w:val="single" w:sz="12" w:space="0" w:color="2F5085"/>
          </w:tcBorders>
        </w:tcPr>
        <w:p w14:paraId="6BE43EBA" w14:textId="77777777" w:rsidR="0046037C" w:rsidRPr="003E7B77" w:rsidRDefault="0046037C" w:rsidP="00AE308A">
          <w:pPr>
            <w:spacing w:before="20" w:after="20"/>
            <w:jc w:val="right"/>
          </w:pPr>
          <w:r w:rsidRPr="003E7B77">
            <w:rPr>
              <w:noProof/>
            </w:rPr>
            <w:drawing>
              <wp:anchor distT="0" distB="0" distL="114300" distR="114300" simplePos="0" relativeHeight="251668480" behindDoc="1" locked="0" layoutInCell="1" allowOverlap="1" wp14:anchorId="237C27CD" wp14:editId="6D0FB345">
                <wp:simplePos x="0" y="0"/>
                <wp:positionH relativeFrom="column">
                  <wp:posOffset>607695</wp:posOffset>
                </wp:positionH>
                <wp:positionV relativeFrom="paragraph">
                  <wp:posOffset>173355</wp:posOffset>
                </wp:positionV>
                <wp:extent cx="1276350" cy="520700"/>
                <wp:effectExtent l="0" t="0" r="0" b="0"/>
                <wp:wrapTight wrapText="bothSides">
                  <wp:wrapPolygon edited="0">
                    <wp:start x="0" y="0"/>
                    <wp:lineTo x="0" y="20546"/>
                    <wp:lineTo x="21278" y="20546"/>
                    <wp:lineTo x="21278" y="0"/>
                    <wp:lineTo x="0" y="0"/>
                  </wp:wrapPolygon>
                </wp:wrapTight>
                <wp:docPr id="977389986" name="Picture 977389986" descr="AMY MCCORMACK is fundraising for Southmead Hospital Cha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Y MCCORMACK is fundraising for Southmead Hospital Charity"/>
                        <pic:cNvPicPr>
                          <a:picLocks noChangeAspect="1" noChangeArrowheads="1"/>
                        </pic:cNvPicPr>
                      </pic:nvPicPr>
                      <pic:blipFill rotWithShape="1">
                        <a:blip r:embed="rId1">
                          <a:extLst>
                            <a:ext uri="{28A0092B-C50C-407E-A947-70E740481C1C}">
                              <a14:useLocalDpi xmlns:a14="http://schemas.microsoft.com/office/drawing/2010/main" val="0"/>
                            </a:ext>
                          </a:extLst>
                        </a:blip>
                        <a:srcRect t="13463" b="13754"/>
                        <a:stretch/>
                      </pic:blipFill>
                      <pic:spPr bwMode="auto">
                        <a:xfrm>
                          <a:off x="0" y="0"/>
                          <a:ext cx="1276350" cy="520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00F07319" w14:textId="77777777" w:rsidR="0046037C" w:rsidRPr="003E7B77" w:rsidRDefault="004603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7" w:type="pct"/>
      <w:tblBorders>
        <w:left w:val="single" w:sz="18" w:space="0" w:color="000080"/>
      </w:tblBorders>
      <w:tblLayout w:type="fixed"/>
      <w:tblLook w:val="0000" w:firstRow="0" w:lastRow="0" w:firstColumn="0" w:lastColumn="0" w:noHBand="0" w:noVBand="0"/>
    </w:tblPr>
    <w:tblGrid>
      <w:gridCol w:w="5855"/>
      <w:gridCol w:w="3075"/>
    </w:tblGrid>
    <w:tr w:rsidR="00AE4659" w:rsidRPr="003E7B77" w14:paraId="479D2CD9" w14:textId="77777777" w:rsidTr="00AE308A">
      <w:trPr>
        <w:cantSplit/>
        <w:trHeight w:val="845"/>
      </w:trPr>
      <w:tc>
        <w:tcPr>
          <w:tcW w:w="5855" w:type="dxa"/>
          <w:tcBorders>
            <w:left w:val="nil"/>
            <w:bottom w:val="single" w:sz="12" w:space="0" w:color="2F5085"/>
          </w:tcBorders>
          <w:tcMar>
            <w:left w:w="57" w:type="dxa"/>
            <w:bottom w:w="113" w:type="dxa"/>
            <w:right w:w="0" w:type="dxa"/>
          </w:tcMar>
          <w:vAlign w:val="bottom"/>
        </w:tcPr>
        <w:p w14:paraId="2CCB6313" w14:textId="77777777" w:rsidR="00AE4659" w:rsidRPr="003E7B77" w:rsidRDefault="00AE4659" w:rsidP="00AE308A">
          <w:pPr>
            <w:spacing w:before="20" w:after="20"/>
            <w:rPr>
              <w:rFonts w:cstheme="minorHAnsi"/>
              <w:b/>
              <w:color w:val="4472C4" w:themeColor="accent1"/>
              <w:sz w:val="32"/>
              <w:szCs w:val="32"/>
            </w:rPr>
          </w:pPr>
          <w:r w:rsidRPr="003E7B77">
            <w:rPr>
              <w:rFonts w:cstheme="minorHAnsi"/>
              <w:b/>
              <w:color w:val="4472C4" w:themeColor="accent1"/>
              <w:sz w:val="32"/>
              <w:szCs w:val="32"/>
            </w:rPr>
            <w:t xml:space="preserve">ETM Recycling Ltd – Ashton Vale </w:t>
          </w:r>
        </w:p>
        <w:p w14:paraId="11A4A5C6" w14:textId="77777777" w:rsidR="00AE4659" w:rsidRPr="003E7B77" w:rsidRDefault="00AE4659" w:rsidP="00AE308A">
          <w:pPr>
            <w:spacing w:before="20" w:after="20"/>
            <w:rPr>
              <w:b/>
              <w:color w:val="92D050"/>
              <w:sz w:val="32"/>
              <w:szCs w:val="32"/>
            </w:rPr>
          </w:pPr>
          <w:r w:rsidRPr="003E7B77">
            <w:rPr>
              <w:rFonts w:cstheme="minorHAnsi"/>
              <w:b/>
              <w:color w:val="4472C4" w:themeColor="accent1"/>
              <w:sz w:val="32"/>
              <w:szCs w:val="32"/>
            </w:rPr>
            <w:t>Odour Management Plan</w:t>
          </w:r>
        </w:p>
      </w:tc>
      <w:tc>
        <w:tcPr>
          <w:tcW w:w="3075" w:type="dxa"/>
          <w:tcBorders>
            <w:bottom w:val="single" w:sz="12" w:space="0" w:color="2F5085"/>
          </w:tcBorders>
        </w:tcPr>
        <w:p w14:paraId="7478568C" w14:textId="77777777" w:rsidR="00AE4659" w:rsidRPr="003E7B77" w:rsidRDefault="00AE4659" w:rsidP="00AE308A">
          <w:pPr>
            <w:spacing w:before="20" w:after="20"/>
            <w:jc w:val="right"/>
          </w:pPr>
          <w:r w:rsidRPr="003E7B77">
            <w:rPr>
              <w:noProof/>
            </w:rPr>
            <w:drawing>
              <wp:anchor distT="0" distB="0" distL="114300" distR="114300" simplePos="0" relativeHeight="251662336" behindDoc="1" locked="0" layoutInCell="1" allowOverlap="1" wp14:anchorId="4F81BE42" wp14:editId="3F6CC803">
                <wp:simplePos x="0" y="0"/>
                <wp:positionH relativeFrom="column">
                  <wp:posOffset>607695</wp:posOffset>
                </wp:positionH>
                <wp:positionV relativeFrom="paragraph">
                  <wp:posOffset>173355</wp:posOffset>
                </wp:positionV>
                <wp:extent cx="1276350" cy="520700"/>
                <wp:effectExtent l="0" t="0" r="0" b="0"/>
                <wp:wrapTight wrapText="bothSides">
                  <wp:wrapPolygon edited="0">
                    <wp:start x="0" y="0"/>
                    <wp:lineTo x="0" y="20546"/>
                    <wp:lineTo x="21278" y="20546"/>
                    <wp:lineTo x="21278" y="0"/>
                    <wp:lineTo x="0" y="0"/>
                  </wp:wrapPolygon>
                </wp:wrapTight>
                <wp:docPr id="761992320" name="Picture 761992320" descr="AMY MCCORMACK is fundraising for Southmead Hospital Cha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Y MCCORMACK is fundraising for Southmead Hospital Charity"/>
                        <pic:cNvPicPr>
                          <a:picLocks noChangeAspect="1" noChangeArrowheads="1"/>
                        </pic:cNvPicPr>
                      </pic:nvPicPr>
                      <pic:blipFill rotWithShape="1">
                        <a:blip r:embed="rId1">
                          <a:extLst>
                            <a:ext uri="{28A0092B-C50C-407E-A947-70E740481C1C}">
                              <a14:useLocalDpi xmlns:a14="http://schemas.microsoft.com/office/drawing/2010/main" val="0"/>
                            </a:ext>
                          </a:extLst>
                        </a:blip>
                        <a:srcRect t="13463" b="13754"/>
                        <a:stretch/>
                      </pic:blipFill>
                      <pic:spPr bwMode="auto">
                        <a:xfrm>
                          <a:off x="0" y="0"/>
                          <a:ext cx="1276350" cy="520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73CE6190" w14:textId="77777777" w:rsidR="00AE4659" w:rsidRPr="003E7B77" w:rsidRDefault="00AE46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701" w:type="pct"/>
      <w:tblBorders>
        <w:left w:val="single" w:sz="18" w:space="0" w:color="000080"/>
      </w:tblBorders>
      <w:tblLayout w:type="fixed"/>
      <w:tblLook w:val="0000" w:firstRow="0" w:lastRow="0" w:firstColumn="0" w:lastColumn="0" w:noHBand="0" w:noVBand="0"/>
    </w:tblPr>
    <w:tblGrid>
      <w:gridCol w:w="8604"/>
      <w:gridCol w:w="4519"/>
    </w:tblGrid>
    <w:tr w:rsidR="00AE4659" w:rsidRPr="003E7B77" w14:paraId="6C4AA0CA" w14:textId="77777777" w:rsidTr="00AE4659">
      <w:trPr>
        <w:cantSplit/>
        <w:trHeight w:val="866"/>
      </w:trPr>
      <w:tc>
        <w:tcPr>
          <w:tcW w:w="8604" w:type="dxa"/>
          <w:tcBorders>
            <w:left w:val="nil"/>
            <w:bottom w:val="single" w:sz="12" w:space="0" w:color="2F5085"/>
          </w:tcBorders>
          <w:tcMar>
            <w:left w:w="57" w:type="dxa"/>
            <w:bottom w:w="113" w:type="dxa"/>
            <w:right w:w="0" w:type="dxa"/>
          </w:tcMar>
          <w:vAlign w:val="bottom"/>
        </w:tcPr>
        <w:p w14:paraId="101E0C7E" w14:textId="77777777" w:rsidR="00AE4659" w:rsidRPr="003E7B77" w:rsidRDefault="00AE4659" w:rsidP="00AE308A">
          <w:pPr>
            <w:spacing w:before="20" w:after="20"/>
            <w:rPr>
              <w:rFonts w:cstheme="minorHAnsi"/>
              <w:b/>
              <w:color w:val="4472C4" w:themeColor="accent1"/>
              <w:sz w:val="32"/>
              <w:szCs w:val="32"/>
            </w:rPr>
          </w:pPr>
          <w:r w:rsidRPr="003E7B77">
            <w:rPr>
              <w:rFonts w:cstheme="minorHAnsi"/>
              <w:b/>
              <w:color w:val="4472C4" w:themeColor="accent1"/>
              <w:sz w:val="32"/>
              <w:szCs w:val="32"/>
            </w:rPr>
            <w:t xml:space="preserve">ETM Recycling Ltd – Ashton Vale </w:t>
          </w:r>
        </w:p>
        <w:p w14:paraId="6BD203FB" w14:textId="77777777" w:rsidR="00AE4659" w:rsidRPr="003E7B77" w:rsidRDefault="00AE4659" w:rsidP="00AE308A">
          <w:pPr>
            <w:spacing w:before="20" w:after="20"/>
            <w:rPr>
              <w:b/>
              <w:color w:val="92D050"/>
              <w:sz w:val="32"/>
              <w:szCs w:val="32"/>
            </w:rPr>
          </w:pPr>
          <w:r w:rsidRPr="003E7B77">
            <w:rPr>
              <w:rFonts w:cstheme="minorHAnsi"/>
              <w:b/>
              <w:color w:val="4472C4" w:themeColor="accent1"/>
              <w:sz w:val="32"/>
              <w:szCs w:val="32"/>
            </w:rPr>
            <w:t>Odour Management Plan</w:t>
          </w:r>
        </w:p>
      </w:tc>
      <w:tc>
        <w:tcPr>
          <w:tcW w:w="4519" w:type="dxa"/>
          <w:tcBorders>
            <w:bottom w:val="single" w:sz="12" w:space="0" w:color="2F5085"/>
          </w:tcBorders>
        </w:tcPr>
        <w:p w14:paraId="72EF9596" w14:textId="77777777" w:rsidR="00AE4659" w:rsidRPr="003E7B77" w:rsidRDefault="00AE4659" w:rsidP="00AE308A">
          <w:pPr>
            <w:spacing w:before="20" w:after="20"/>
            <w:jc w:val="right"/>
          </w:pPr>
          <w:r w:rsidRPr="003E7B77">
            <w:rPr>
              <w:noProof/>
            </w:rPr>
            <w:drawing>
              <wp:anchor distT="0" distB="0" distL="114300" distR="114300" simplePos="0" relativeHeight="251664384" behindDoc="1" locked="0" layoutInCell="1" allowOverlap="1" wp14:anchorId="5FE03624" wp14:editId="3789EDA1">
                <wp:simplePos x="0" y="0"/>
                <wp:positionH relativeFrom="column">
                  <wp:posOffset>607695</wp:posOffset>
                </wp:positionH>
                <wp:positionV relativeFrom="paragraph">
                  <wp:posOffset>173355</wp:posOffset>
                </wp:positionV>
                <wp:extent cx="1276350" cy="520700"/>
                <wp:effectExtent l="0" t="0" r="0" b="0"/>
                <wp:wrapTight wrapText="bothSides">
                  <wp:wrapPolygon edited="0">
                    <wp:start x="0" y="0"/>
                    <wp:lineTo x="0" y="20546"/>
                    <wp:lineTo x="21278" y="20546"/>
                    <wp:lineTo x="21278" y="0"/>
                    <wp:lineTo x="0" y="0"/>
                  </wp:wrapPolygon>
                </wp:wrapTight>
                <wp:docPr id="931366935" name="Picture 931366935" descr="AMY MCCORMACK is fundraising for Southmead Hospital Cha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Y MCCORMACK is fundraising for Southmead Hospital Charity"/>
                        <pic:cNvPicPr>
                          <a:picLocks noChangeAspect="1" noChangeArrowheads="1"/>
                        </pic:cNvPicPr>
                      </pic:nvPicPr>
                      <pic:blipFill rotWithShape="1">
                        <a:blip r:embed="rId1">
                          <a:extLst>
                            <a:ext uri="{28A0092B-C50C-407E-A947-70E740481C1C}">
                              <a14:useLocalDpi xmlns:a14="http://schemas.microsoft.com/office/drawing/2010/main" val="0"/>
                            </a:ext>
                          </a:extLst>
                        </a:blip>
                        <a:srcRect t="13463" b="13754"/>
                        <a:stretch/>
                      </pic:blipFill>
                      <pic:spPr bwMode="auto">
                        <a:xfrm>
                          <a:off x="0" y="0"/>
                          <a:ext cx="1276350" cy="520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0607449F" w14:textId="77777777" w:rsidR="00AE4659" w:rsidRPr="003E7B77" w:rsidRDefault="00AE465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7" w:type="pct"/>
      <w:tblBorders>
        <w:left w:val="single" w:sz="18" w:space="0" w:color="000080"/>
      </w:tblBorders>
      <w:tblLayout w:type="fixed"/>
      <w:tblLook w:val="0000" w:firstRow="0" w:lastRow="0" w:firstColumn="0" w:lastColumn="0" w:noHBand="0" w:noVBand="0"/>
    </w:tblPr>
    <w:tblGrid>
      <w:gridCol w:w="5855"/>
      <w:gridCol w:w="3075"/>
    </w:tblGrid>
    <w:tr w:rsidR="00AE4659" w:rsidRPr="003E7B77" w14:paraId="241494D0" w14:textId="77777777" w:rsidTr="00AE308A">
      <w:trPr>
        <w:cantSplit/>
        <w:trHeight w:val="845"/>
      </w:trPr>
      <w:tc>
        <w:tcPr>
          <w:tcW w:w="5855" w:type="dxa"/>
          <w:tcBorders>
            <w:left w:val="nil"/>
            <w:bottom w:val="single" w:sz="12" w:space="0" w:color="2F5085"/>
          </w:tcBorders>
          <w:tcMar>
            <w:left w:w="57" w:type="dxa"/>
            <w:bottom w:w="113" w:type="dxa"/>
            <w:right w:w="0" w:type="dxa"/>
          </w:tcMar>
          <w:vAlign w:val="bottom"/>
        </w:tcPr>
        <w:p w14:paraId="38ED609C" w14:textId="77777777" w:rsidR="00AE4659" w:rsidRPr="003E7B77" w:rsidRDefault="00AE4659" w:rsidP="00AE308A">
          <w:pPr>
            <w:spacing w:before="20" w:after="20"/>
            <w:rPr>
              <w:rFonts w:cstheme="minorHAnsi"/>
              <w:b/>
              <w:color w:val="4472C4" w:themeColor="accent1"/>
              <w:sz w:val="32"/>
              <w:szCs w:val="32"/>
            </w:rPr>
          </w:pPr>
          <w:r w:rsidRPr="003E7B77">
            <w:rPr>
              <w:rFonts w:cstheme="minorHAnsi"/>
              <w:b/>
              <w:color w:val="4472C4" w:themeColor="accent1"/>
              <w:sz w:val="32"/>
              <w:szCs w:val="32"/>
            </w:rPr>
            <w:t xml:space="preserve">ETM Recycling Ltd – Ashton Vale </w:t>
          </w:r>
        </w:p>
        <w:p w14:paraId="05A001CA" w14:textId="77777777" w:rsidR="00AE4659" w:rsidRPr="003E7B77" w:rsidRDefault="00AE4659" w:rsidP="00AE308A">
          <w:pPr>
            <w:spacing w:before="20" w:after="20"/>
            <w:rPr>
              <w:b/>
              <w:color w:val="92D050"/>
              <w:sz w:val="32"/>
              <w:szCs w:val="32"/>
            </w:rPr>
          </w:pPr>
          <w:r w:rsidRPr="003E7B77">
            <w:rPr>
              <w:rFonts w:cstheme="minorHAnsi"/>
              <w:b/>
              <w:color w:val="4472C4" w:themeColor="accent1"/>
              <w:sz w:val="32"/>
              <w:szCs w:val="32"/>
            </w:rPr>
            <w:t>Odour Management Plan</w:t>
          </w:r>
        </w:p>
      </w:tc>
      <w:tc>
        <w:tcPr>
          <w:tcW w:w="3075" w:type="dxa"/>
          <w:tcBorders>
            <w:bottom w:val="single" w:sz="12" w:space="0" w:color="2F5085"/>
          </w:tcBorders>
        </w:tcPr>
        <w:p w14:paraId="66714FF0" w14:textId="77777777" w:rsidR="00AE4659" w:rsidRPr="003E7B77" w:rsidRDefault="00AE4659" w:rsidP="00AE308A">
          <w:pPr>
            <w:spacing w:before="20" w:after="20"/>
            <w:jc w:val="right"/>
          </w:pPr>
          <w:r w:rsidRPr="003E7B77">
            <w:rPr>
              <w:noProof/>
            </w:rPr>
            <w:drawing>
              <wp:anchor distT="0" distB="0" distL="114300" distR="114300" simplePos="0" relativeHeight="251666432" behindDoc="1" locked="0" layoutInCell="1" allowOverlap="1" wp14:anchorId="713F08E0" wp14:editId="1A447529">
                <wp:simplePos x="0" y="0"/>
                <wp:positionH relativeFrom="column">
                  <wp:posOffset>607695</wp:posOffset>
                </wp:positionH>
                <wp:positionV relativeFrom="paragraph">
                  <wp:posOffset>173355</wp:posOffset>
                </wp:positionV>
                <wp:extent cx="1276350" cy="520700"/>
                <wp:effectExtent l="0" t="0" r="0" b="0"/>
                <wp:wrapTight wrapText="bothSides">
                  <wp:wrapPolygon edited="0">
                    <wp:start x="0" y="0"/>
                    <wp:lineTo x="0" y="20546"/>
                    <wp:lineTo x="21278" y="20546"/>
                    <wp:lineTo x="21278" y="0"/>
                    <wp:lineTo x="0" y="0"/>
                  </wp:wrapPolygon>
                </wp:wrapTight>
                <wp:docPr id="1590405518" name="Picture 1590405518" descr="AMY MCCORMACK is fundraising for Southmead Hospital Cha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Y MCCORMACK is fundraising for Southmead Hospital Charity"/>
                        <pic:cNvPicPr>
                          <a:picLocks noChangeAspect="1" noChangeArrowheads="1"/>
                        </pic:cNvPicPr>
                      </pic:nvPicPr>
                      <pic:blipFill rotWithShape="1">
                        <a:blip r:embed="rId1">
                          <a:extLst>
                            <a:ext uri="{28A0092B-C50C-407E-A947-70E740481C1C}">
                              <a14:useLocalDpi xmlns:a14="http://schemas.microsoft.com/office/drawing/2010/main" val="0"/>
                            </a:ext>
                          </a:extLst>
                        </a:blip>
                        <a:srcRect t="13463" b="13754"/>
                        <a:stretch/>
                      </pic:blipFill>
                      <pic:spPr bwMode="auto">
                        <a:xfrm>
                          <a:off x="0" y="0"/>
                          <a:ext cx="1276350" cy="520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449DB53F" w14:textId="77777777" w:rsidR="00AE4659" w:rsidRPr="003E7B77" w:rsidRDefault="00AE4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A0F7F"/>
    <w:multiLevelType w:val="hybridMultilevel"/>
    <w:tmpl w:val="72A0BDDE"/>
    <w:lvl w:ilvl="0" w:tplc="6010A374">
      <w:numFmt w:val="bullet"/>
      <w:lvlText w:val=""/>
      <w:lvlJc w:val="left"/>
      <w:pPr>
        <w:ind w:left="388" w:hanging="284"/>
      </w:pPr>
      <w:rPr>
        <w:rFonts w:ascii="Symbol" w:eastAsia="Symbol" w:hAnsi="Symbol" w:cs="Symbol" w:hint="default"/>
        <w:b w:val="0"/>
        <w:bCs w:val="0"/>
        <w:i w:val="0"/>
        <w:iCs w:val="0"/>
        <w:spacing w:val="0"/>
        <w:w w:val="100"/>
        <w:sz w:val="22"/>
        <w:szCs w:val="22"/>
        <w:lang w:val="en-US" w:eastAsia="en-US" w:bidi="ar-SA"/>
      </w:rPr>
    </w:lvl>
    <w:lvl w:ilvl="1" w:tplc="15665B68">
      <w:numFmt w:val="bullet"/>
      <w:lvlText w:val="•"/>
      <w:lvlJc w:val="left"/>
      <w:pPr>
        <w:ind w:left="1160" w:hanging="284"/>
      </w:pPr>
      <w:rPr>
        <w:rFonts w:hint="default"/>
        <w:lang w:val="en-US" w:eastAsia="en-US" w:bidi="ar-SA"/>
      </w:rPr>
    </w:lvl>
    <w:lvl w:ilvl="2" w:tplc="FEB4F0E2">
      <w:numFmt w:val="bullet"/>
      <w:lvlText w:val="•"/>
      <w:lvlJc w:val="left"/>
      <w:pPr>
        <w:ind w:left="1940" w:hanging="284"/>
      </w:pPr>
      <w:rPr>
        <w:rFonts w:hint="default"/>
        <w:lang w:val="en-US" w:eastAsia="en-US" w:bidi="ar-SA"/>
      </w:rPr>
    </w:lvl>
    <w:lvl w:ilvl="3" w:tplc="B914BFD2">
      <w:numFmt w:val="bullet"/>
      <w:lvlText w:val="•"/>
      <w:lvlJc w:val="left"/>
      <w:pPr>
        <w:ind w:left="2721" w:hanging="284"/>
      </w:pPr>
      <w:rPr>
        <w:rFonts w:hint="default"/>
        <w:lang w:val="en-US" w:eastAsia="en-US" w:bidi="ar-SA"/>
      </w:rPr>
    </w:lvl>
    <w:lvl w:ilvl="4" w:tplc="4ED48E06">
      <w:numFmt w:val="bullet"/>
      <w:lvlText w:val="•"/>
      <w:lvlJc w:val="left"/>
      <w:pPr>
        <w:ind w:left="3501" w:hanging="284"/>
      </w:pPr>
      <w:rPr>
        <w:rFonts w:hint="default"/>
        <w:lang w:val="en-US" w:eastAsia="en-US" w:bidi="ar-SA"/>
      </w:rPr>
    </w:lvl>
    <w:lvl w:ilvl="5" w:tplc="09C67670">
      <w:numFmt w:val="bullet"/>
      <w:lvlText w:val="•"/>
      <w:lvlJc w:val="left"/>
      <w:pPr>
        <w:ind w:left="4282" w:hanging="284"/>
      </w:pPr>
      <w:rPr>
        <w:rFonts w:hint="default"/>
        <w:lang w:val="en-US" w:eastAsia="en-US" w:bidi="ar-SA"/>
      </w:rPr>
    </w:lvl>
    <w:lvl w:ilvl="6" w:tplc="3EFC9D5E">
      <w:numFmt w:val="bullet"/>
      <w:lvlText w:val="•"/>
      <w:lvlJc w:val="left"/>
      <w:pPr>
        <w:ind w:left="5062" w:hanging="284"/>
      </w:pPr>
      <w:rPr>
        <w:rFonts w:hint="default"/>
        <w:lang w:val="en-US" w:eastAsia="en-US" w:bidi="ar-SA"/>
      </w:rPr>
    </w:lvl>
    <w:lvl w:ilvl="7" w:tplc="CAF0DE3C">
      <w:numFmt w:val="bullet"/>
      <w:lvlText w:val="•"/>
      <w:lvlJc w:val="left"/>
      <w:pPr>
        <w:ind w:left="5842" w:hanging="284"/>
      </w:pPr>
      <w:rPr>
        <w:rFonts w:hint="default"/>
        <w:lang w:val="en-US" w:eastAsia="en-US" w:bidi="ar-SA"/>
      </w:rPr>
    </w:lvl>
    <w:lvl w:ilvl="8" w:tplc="65666CEA">
      <w:numFmt w:val="bullet"/>
      <w:lvlText w:val="•"/>
      <w:lvlJc w:val="left"/>
      <w:pPr>
        <w:ind w:left="6623" w:hanging="284"/>
      </w:pPr>
      <w:rPr>
        <w:rFonts w:hint="default"/>
        <w:lang w:val="en-US" w:eastAsia="en-US" w:bidi="ar-SA"/>
      </w:rPr>
    </w:lvl>
  </w:abstractNum>
  <w:abstractNum w:abstractNumId="1" w15:restartNumberingAfterBreak="0">
    <w:nsid w:val="13D224C5"/>
    <w:multiLevelType w:val="hybridMultilevel"/>
    <w:tmpl w:val="8FC850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D7FB1"/>
    <w:multiLevelType w:val="hybridMultilevel"/>
    <w:tmpl w:val="10CCDC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B73B7"/>
    <w:multiLevelType w:val="multilevel"/>
    <w:tmpl w:val="21CCDF04"/>
    <w:lvl w:ilvl="0">
      <w:start w:val="1"/>
      <w:numFmt w:val="decimal"/>
      <w:lvlText w:val="%1.0"/>
      <w:lvlJc w:val="left"/>
      <w:pPr>
        <w:ind w:left="480" w:hanging="480"/>
      </w:pPr>
      <w:rPr>
        <w:rFonts w:hint="default"/>
        <w:u w:val="none"/>
      </w:rPr>
    </w:lvl>
    <w:lvl w:ilvl="1">
      <w:start w:val="1"/>
      <w:numFmt w:val="decimal"/>
      <w:lvlText w:val="%1.%2"/>
      <w:lvlJc w:val="left"/>
      <w:pPr>
        <w:ind w:left="1200" w:hanging="48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4" w15:restartNumberingAfterBreak="0">
    <w:nsid w:val="2C06189A"/>
    <w:multiLevelType w:val="hybridMultilevel"/>
    <w:tmpl w:val="27A2F846"/>
    <w:lvl w:ilvl="0" w:tplc="5A469AC4">
      <w:numFmt w:val="bullet"/>
      <w:lvlText w:val=""/>
      <w:lvlJc w:val="left"/>
      <w:pPr>
        <w:ind w:left="388" w:hanging="284"/>
      </w:pPr>
      <w:rPr>
        <w:rFonts w:ascii="Symbol" w:eastAsia="Symbol" w:hAnsi="Symbol" w:cs="Symbol" w:hint="default"/>
        <w:b w:val="0"/>
        <w:bCs w:val="0"/>
        <w:i w:val="0"/>
        <w:iCs w:val="0"/>
        <w:spacing w:val="0"/>
        <w:w w:val="100"/>
        <w:sz w:val="22"/>
        <w:szCs w:val="22"/>
        <w:lang w:val="en-US" w:eastAsia="en-US" w:bidi="ar-SA"/>
      </w:rPr>
    </w:lvl>
    <w:lvl w:ilvl="1" w:tplc="B79ED8C6">
      <w:numFmt w:val="bullet"/>
      <w:lvlText w:val="•"/>
      <w:lvlJc w:val="left"/>
      <w:pPr>
        <w:ind w:left="1160" w:hanging="284"/>
      </w:pPr>
      <w:rPr>
        <w:rFonts w:hint="default"/>
        <w:lang w:val="en-US" w:eastAsia="en-US" w:bidi="ar-SA"/>
      </w:rPr>
    </w:lvl>
    <w:lvl w:ilvl="2" w:tplc="A18ABD68">
      <w:numFmt w:val="bullet"/>
      <w:lvlText w:val="•"/>
      <w:lvlJc w:val="left"/>
      <w:pPr>
        <w:ind w:left="1940" w:hanging="284"/>
      </w:pPr>
      <w:rPr>
        <w:rFonts w:hint="default"/>
        <w:lang w:val="en-US" w:eastAsia="en-US" w:bidi="ar-SA"/>
      </w:rPr>
    </w:lvl>
    <w:lvl w:ilvl="3" w:tplc="B8540890">
      <w:numFmt w:val="bullet"/>
      <w:lvlText w:val="•"/>
      <w:lvlJc w:val="left"/>
      <w:pPr>
        <w:ind w:left="2721" w:hanging="284"/>
      </w:pPr>
      <w:rPr>
        <w:rFonts w:hint="default"/>
        <w:lang w:val="en-US" w:eastAsia="en-US" w:bidi="ar-SA"/>
      </w:rPr>
    </w:lvl>
    <w:lvl w:ilvl="4" w:tplc="FCF86162">
      <w:numFmt w:val="bullet"/>
      <w:lvlText w:val="•"/>
      <w:lvlJc w:val="left"/>
      <w:pPr>
        <w:ind w:left="3501" w:hanging="284"/>
      </w:pPr>
      <w:rPr>
        <w:rFonts w:hint="default"/>
        <w:lang w:val="en-US" w:eastAsia="en-US" w:bidi="ar-SA"/>
      </w:rPr>
    </w:lvl>
    <w:lvl w:ilvl="5" w:tplc="56BE1476">
      <w:numFmt w:val="bullet"/>
      <w:lvlText w:val="•"/>
      <w:lvlJc w:val="left"/>
      <w:pPr>
        <w:ind w:left="4282" w:hanging="284"/>
      </w:pPr>
      <w:rPr>
        <w:rFonts w:hint="default"/>
        <w:lang w:val="en-US" w:eastAsia="en-US" w:bidi="ar-SA"/>
      </w:rPr>
    </w:lvl>
    <w:lvl w:ilvl="6" w:tplc="45984498">
      <w:numFmt w:val="bullet"/>
      <w:lvlText w:val="•"/>
      <w:lvlJc w:val="left"/>
      <w:pPr>
        <w:ind w:left="5062" w:hanging="284"/>
      </w:pPr>
      <w:rPr>
        <w:rFonts w:hint="default"/>
        <w:lang w:val="en-US" w:eastAsia="en-US" w:bidi="ar-SA"/>
      </w:rPr>
    </w:lvl>
    <w:lvl w:ilvl="7" w:tplc="DEF850B8">
      <w:numFmt w:val="bullet"/>
      <w:lvlText w:val="•"/>
      <w:lvlJc w:val="left"/>
      <w:pPr>
        <w:ind w:left="5842" w:hanging="284"/>
      </w:pPr>
      <w:rPr>
        <w:rFonts w:hint="default"/>
        <w:lang w:val="en-US" w:eastAsia="en-US" w:bidi="ar-SA"/>
      </w:rPr>
    </w:lvl>
    <w:lvl w:ilvl="8" w:tplc="21807B72">
      <w:numFmt w:val="bullet"/>
      <w:lvlText w:val="•"/>
      <w:lvlJc w:val="left"/>
      <w:pPr>
        <w:ind w:left="6623" w:hanging="284"/>
      </w:pPr>
      <w:rPr>
        <w:rFonts w:hint="default"/>
        <w:lang w:val="en-US" w:eastAsia="en-US" w:bidi="ar-SA"/>
      </w:rPr>
    </w:lvl>
  </w:abstractNum>
  <w:abstractNum w:abstractNumId="5" w15:restartNumberingAfterBreak="0">
    <w:nsid w:val="33D1225D"/>
    <w:multiLevelType w:val="hybridMultilevel"/>
    <w:tmpl w:val="FE00D1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7B1C45"/>
    <w:multiLevelType w:val="hybridMultilevel"/>
    <w:tmpl w:val="970AC3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361A0E"/>
    <w:multiLevelType w:val="hybridMultilevel"/>
    <w:tmpl w:val="82964744"/>
    <w:lvl w:ilvl="0" w:tplc="8AB0168C">
      <w:numFmt w:val="bullet"/>
      <w:lvlText w:val=""/>
      <w:lvlJc w:val="left"/>
      <w:pPr>
        <w:ind w:left="387" w:hanging="284"/>
      </w:pPr>
      <w:rPr>
        <w:rFonts w:ascii="Symbol" w:eastAsia="Symbol" w:hAnsi="Symbol" w:cs="Symbol" w:hint="default"/>
        <w:b w:val="0"/>
        <w:bCs w:val="0"/>
        <w:i w:val="0"/>
        <w:iCs w:val="0"/>
        <w:spacing w:val="0"/>
        <w:w w:val="100"/>
        <w:sz w:val="22"/>
        <w:szCs w:val="22"/>
        <w:lang w:val="en-US" w:eastAsia="en-US" w:bidi="ar-SA"/>
      </w:rPr>
    </w:lvl>
    <w:lvl w:ilvl="1" w:tplc="48E61230">
      <w:numFmt w:val="bullet"/>
      <w:lvlText w:val="•"/>
      <w:lvlJc w:val="left"/>
      <w:pPr>
        <w:ind w:left="1160" w:hanging="284"/>
      </w:pPr>
      <w:rPr>
        <w:rFonts w:hint="default"/>
        <w:lang w:val="en-US" w:eastAsia="en-US" w:bidi="ar-SA"/>
      </w:rPr>
    </w:lvl>
    <w:lvl w:ilvl="2" w:tplc="00A2876E">
      <w:numFmt w:val="bullet"/>
      <w:lvlText w:val="•"/>
      <w:lvlJc w:val="left"/>
      <w:pPr>
        <w:ind w:left="1940" w:hanging="284"/>
      </w:pPr>
      <w:rPr>
        <w:rFonts w:hint="default"/>
        <w:lang w:val="en-US" w:eastAsia="en-US" w:bidi="ar-SA"/>
      </w:rPr>
    </w:lvl>
    <w:lvl w:ilvl="3" w:tplc="F6EA0EB8">
      <w:numFmt w:val="bullet"/>
      <w:lvlText w:val="•"/>
      <w:lvlJc w:val="left"/>
      <w:pPr>
        <w:ind w:left="2721" w:hanging="284"/>
      </w:pPr>
      <w:rPr>
        <w:rFonts w:hint="default"/>
        <w:lang w:val="en-US" w:eastAsia="en-US" w:bidi="ar-SA"/>
      </w:rPr>
    </w:lvl>
    <w:lvl w:ilvl="4" w:tplc="2F568676">
      <w:numFmt w:val="bullet"/>
      <w:lvlText w:val="•"/>
      <w:lvlJc w:val="left"/>
      <w:pPr>
        <w:ind w:left="3501" w:hanging="284"/>
      </w:pPr>
      <w:rPr>
        <w:rFonts w:hint="default"/>
        <w:lang w:val="en-US" w:eastAsia="en-US" w:bidi="ar-SA"/>
      </w:rPr>
    </w:lvl>
    <w:lvl w:ilvl="5" w:tplc="C084262C">
      <w:numFmt w:val="bullet"/>
      <w:lvlText w:val="•"/>
      <w:lvlJc w:val="left"/>
      <w:pPr>
        <w:ind w:left="4282" w:hanging="284"/>
      </w:pPr>
      <w:rPr>
        <w:rFonts w:hint="default"/>
        <w:lang w:val="en-US" w:eastAsia="en-US" w:bidi="ar-SA"/>
      </w:rPr>
    </w:lvl>
    <w:lvl w:ilvl="6" w:tplc="E65618BA">
      <w:numFmt w:val="bullet"/>
      <w:lvlText w:val="•"/>
      <w:lvlJc w:val="left"/>
      <w:pPr>
        <w:ind w:left="5062" w:hanging="284"/>
      </w:pPr>
      <w:rPr>
        <w:rFonts w:hint="default"/>
        <w:lang w:val="en-US" w:eastAsia="en-US" w:bidi="ar-SA"/>
      </w:rPr>
    </w:lvl>
    <w:lvl w:ilvl="7" w:tplc="DD3857F2">
      <w:numFmt w:val="bullet"/>
      <w:lvlText w:val="•"/>
      <w:lvlJc w:val="left"/>
      <w:pPr>
        <w:ind w:left="5842" w:hanging="284"/>
      </w:pPr>
      <w:rPr>
        <w:rFonts w:hint="default"/>
        <w:lang w:val="en-US" w:eastAsia="en-US" w:bidi="ar-SA"/>
      </w:rPr>
    </w:lvl>
    <w:lvl w:ilvl="8" w:tplc="4F6E8262">
      <w:numFmt w:val="bullet"/>
      <w:lvlText w:val="•"/>
      <w:lvlJc w:val="left"/>
      <w:pPr>
        <w:ind w:left="6623" w:hanging="284"/>
      </w:pPr>
      <w:rPr>
        <w:rFonts w:hint="default"/>
        <w:lang w:val="en-US" w:eastAsia="en-US" w:bidi="ar-SA"/>
      </w:rPr>
    </w:lvl>
  </w:abstractNum>
  <w:abstractNum w:abstractNumId="8" w15:restartNumberingAfterBreak="0">
    <w:nsid w:val="49AE6937"/>
    <w:multiLevelType w:val="hybridMultilevel"/>
    <w:tmpl w:val="722C7B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26574D"/>
    <w:multiLevelType w:val="hybridMultilevel"/>
    <w:tmpl w:val="E7EE2A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C8646C"/>
    <w:multiLevelType w:val="hybridMultilevel"/>
    <w:tmpl w:val="BAB407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6504437">
    <w:abstractNumId w:val="3"/>
  </w:num>
  <w:num w:numId="2" w16cid:durableId="224726665">
    <w:abstractNumId w:val="8"/>
  </w:num>
  <w:num w:numId="3" w16cid:durableId="770049935">
    <w:abstractNumId w:val="2"/>
  </w:num>
  <w:num w:numId="4" w16cid:durableId="1324622389">
    <w:abstractNumId w:val="10"/>
  </w:num>
  <w:num w:numId="5" w16cid:durableId="917593083">
    <w:abstractNumId w:val="0"/>
  </w:num>
  <w:num w:numId="6" w16cid:durableId="1855456327">
    <w:abstractNumId w:val="4"/>
  </w:num>
  <w:num w:numId="7" w16cid:durableId="1338267735">
    <w:abstractNumId w:val="7"/>
  </w:num>
  <w:num w:numId="8" w16cid:durableId="1972783244">
    <w:abstractNumId w:val="9"/>
  </w:num>
  <w:num w:numId="9" w16cid:durableId="1728339063">
    <w:abstractNumId w:val="1"/>
  </w:num>
  <w:num w:numId="10" w16cid:durableId="1789348930">
    <w:abstractNumId w:val="6"/>
  </w:num>
  <w:num w:numId="11" w16cid:durableId="133930607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96"/>
    <w:rsid w:val="0000633D"/>
    <w:rsid w:val="00007FC4"/>
    <w:rsid w:val="00014995"/>
    <w:rsid w:val="000161DA"/>
    <w:rsid w:val="000264C3"/>
    <w:rsid w:val="000510EF"/>
    <w:rsid w:val="0006584B"/>
    <w:rsid w:val="00065B4A"/>
    <w:rsid w:val="000726BE"/>
    <w:rsid w:val="000758DC"/>
    <w:rsid w:val="000772F9"/>
    <w:rsid w:val="000A1033"/>
    <w:rsid w:val="000A47D5"/>
    <w:rsid w:val="000A64C5"/>
    <w:rsid w:val="000B0548"/>
    <w:rsid w:val="000B0A06"/>
    <w:rsid w:val="000B710F"/>
    <w:rsid w:val="000C5C92"/>
    <w:rsid w:val="000E1622"/>
    <w:rsid w:val="000E2603"/>
    <w:rsid w:val="000F0791"/>
    <w:rsid w:val="000F4DB2"/>
    <w:rsid w:val="000F4FA3"/>
    <w:rsid w:val="00101244"/>
    <w:rsid w:val="00106D22"/>
    <w:rsid w:val="00113C2A"/>
    <w:rsid w:val="00115A3C"/>
    <w:rsid w:val="001215CD"/>
    <w:rsid w:val="00132C7F"/>
    <w:rsid w:val="001350CD"/>
    <w:rsid w:val="00142636"/>
    <w:rsid w:val="001511C4"/>
    <w:rsid w:val="00152FE6"/>
    <w:rsid w:val="00154E35"/>
    <w:rsid w:val="00160746"/>
    <w:rsid w:val="00165F19"/>
    <w:rsid w:val="00176949"/>
    <w:rsid w:val="00181E6A"/>
    <w:rsid w:val="001853FD"/>
    <w:rsid w:val="0018643F"/>
    <w:rsid w:val="001917C9"/>
    <w:rsid w:val="00195D84"/>
    <w:rsid w:val="00196279"/>
    <w:rsid w:val="001A33F7"/>
    <w:rsid w:val="001B4665"/>
    <w:rsid w:val="001C1360"/>
    <w:rsid w:val="001C6E8E"/>
    <w:rsid w:val="001C74A1"/>
    <w:rsid w:val="001D0747"/>
    <w:rsid w:val="001D290B"/>
    <w:rsid w:val="001E586A"/>
    <w:rsid w:val="001F66BA"/>
    <w:rsid w:val="00201366"/>
    <w:rsid w:val="00203F4B"/>
    <w:rsid w:val="002072BF"/>
    <w:rsid w:val="00207328"/>
    <w:rsid w:val="0022255F"/>
    <w:rsid w:val="00236E95"/>
    <w:rsid w:val="00246F3F"/>
    <w:rsid w:val="0025198C"/>
    <w:rsid w:val="00253D68"/>
    <w:rsid w:val="0027315B"/>
    <w:rsid w:val="00286E29"/>
    <w:rsid w:val="0029224B"/>
    <w:rsid w:val="0029477E"/>
    <w:rsid w:val="002A430D"/>
    <w:rsid w:val="002A4626"/>
    <w:rsid w:val="002A7868"/>
    <w:rsid w:val="002B026E"/>
    <w:rsid w:val="002B5AFA"/>
    <w:rsid w:val="002B7ADB"/>
    <w:rsid w:val="002D26E8"/>
    <w:rsid w:val="002D39DA"/>
    <w:rsid w:val="002D510D"/>
    <w:rsid w:val="002E4640"/>
    <w:rsid w:val="002F4AE6"/>
    <w:rsid w:val="002F4F0A"/>
    <w:rsid w:val="002F5C26"/>
    <w:rsid w:val="00302157"/>
    <w:rsid w:val="00306BB6"/>
    <w:rsid w:val="00307B6B"/>
    <w:rsid w:val="00312437"/>
    <w:rsid w:val="00330A72"/>
    <w:rsid w:val="00335B14"/>
    <w:rsid w:val="003372C3"/>
    <w:rsid w:val="00343201"/>
    <w:rsid w:val="0035405E"/>
    <w:rsid w:val="003545F1"/>
    <w:rsid w:val="00357025"/>
    <w:rsid w:val="00364ED8"/>
    <w:rsid w:val="00370E39"/>
    <w:rsid w:val="00375211"/>
    <w:rsid w:val="0037587F"/>
    <w:rsid w:val="003766E7"/>
    <w:rsid w:val="00377767"/>
    <w:rsid w:val="00384711"/>
    <w:rsid w:val="0038610A"/>
    <w:rsid w:val="003A0F2F"/>
    <w:rsid w:val="003B227C"/>
    <w:rsid w:val="003E423D"/>
    <w:rsid w:val="003E634D"/>
    <w:rsid w:val="003E76E9"/>
    <w:rsid w:val="003E7B77"/>
    <w:rsid w:val="003F7744"/>
    <w:rsid w:val="004152DD"/>
    <w:rsid w:val="0041643F"/>
    <w:rsid w:val="004220AB"/>
    <w:rsid w:val="00426BA0"/>
    <w:rsid w:val="0044480B"/>
    <w:rsid w:val="004509A2"/>
    <w:rsid w:val="00450D1C"/>
    <w:rsid w:val="00450E9B"/>
    <w:rsid w:val="0046037C"/>
    <w:rsid w:val="00470254"/>
    <w:rsid w:val="004759D2"/>
    <w:rsid w:val="00480D8B"/>
    <w:rsid w:val="0048475D"/>
    <w:rsid w:val="00496C6F"/>
    <w:rsid w:val="004B4EE2"/>
    <w:rsid w:val="004B5A6F"/>
    <w:rsid w:val="004B5E58"/>
    <w:rsid w:val="004C2FDA"/>
    <w:rsid w:val="004C4502"/>
    <w:rsid w:val="004E06BC"/>
    <w:rsid w:val="004E0D93"/>
    <w:rsid w:val="004E1C9E"/>
    <w:rsid w:val="004E7E61"/>
    <w:rsid w:val="004F6C29"/>
    <w:rsid w:val="005009F8"/>
    <w:rsid w:val="00500A5B"/>
    <w:rsid w:val="005123D8"/>
    <w:rsid w:val="00514AC7"/>
    <w:rsid w:val="005168CD"/>
    <w:rsid w:val="00520352"/>
    <w:rsid w:val="005274EB"/>
    <w:rsid w:val="00527DC1"/>
    <w:rsid w:val="0055228B"/>
    <w:rsid w:val="00556A0A"/>
    <w:rsid w:val="005767BC"/>
    <w:rsid w:val="005916D6"/>
    <w:rsid w:val="005961B9"/>
    <w:rsid w:val="005966FA"/>
    <w:rsid w:val="00597CDD"/>
    <w:rsid w:val="005B0AAC"/>
    <w:rsid w:val="005B2D98"/>
    <w:rsid w:val="005C2FA2"/>
    <w:rsid w:val="005E167F"/>
    <w:rsid w:val="005E2F93"/>
    <w:rsid w:val="005E543D"/>
    <w:rsid w:val="005E634D"/>
    <w:rsid w:val="005F3525"/>
    <w:rsid w:val="00606BD0"/>
    <w:rsid w:val="0061029A"/>
    <w:rsid w:val="00623221"/>
    <w:rsid w:val="00624C71"/>
    <w:rsid w:val="006308AD"/>
    <w:rsid w:val="0063186F"/>
    <w:rsid w:val="00632EA6"/>
    <w:rsid w:val="006346A2"/>
    <w:rsid w:val="00634A79"/>
    <w:rsid w:val="00642886"/>
    <w:rsid w:val="00642B44"/>
    <w:rsid w:val="00653D54"/>
    <w:rsid w:val="00654387"/>
    <w:rsid w:val="00683BA2"/>
    <w:rsid w:val="00685986"/>
    <w:rsid w:val="00696128"/>
    <w:rsid w:val="00697352"/>
    <w:rsid w:val="006A272A"/>
    <w:rsid w:val="006A4256"/>
    <w:rsid w:val="006B081B"/>
    <w:rsid w:val="006B25D0"/>
    <w:rsid w:val="006C2B90"/>
    <w:rsid w:val="006D11DB"/>
    <w:rsid w:val="006E33B8"/>
    <w:rsid w:val="00702BC8"/>
    <w:rsid w:val="0071077E"/>
    <w:rsid w:val="00712592"/>
    <w:rsid w:val="0072797E"/>
    <w:rsid w:val="00732672"/>
    <w:rsid w:val="007368E5"/>
    <w:rsid w:val="007410AE"/>
    <w:rsid w:val="00744DD6"/>
    <w:rsid w:val="00773804"/>
    <w:rsid w:val="00785D96"/>
    <w:rsid w:val="007872DA"/>
    <w:rsid w:val="0079145E"/>
    <w:rsid w:val="00794121"/>
    <w:rsid w:val="007A175A"/>
    <w:rsid w:val="007A5ACD"/>
    <w:rsid w:val="007A5C95"/>
    <w:rsid w:val="007A7278"/>
    <w:rsid w:val="007B43BE"/>
    <w:rsid w:val="007D2C50"/>
    <w:rsid w:val="007D506B"/>
    <w:rsid w:val="007D6A97"/>
    <w:rsid w:val="00800138"/>
    <w:rsid w:val="008023C5"/>
    <w:rsid w:val="00802EE7"/>
    <w:rsid w:val="00814809"/>
    <w:rsid w:val="0081682B"/>
    <w:rsid w:val="008208CB"/>
    <w:rsid w:val="00822B14"/>
    <w:rsid w:val="00825187"/>
    <w:rsid w:val="0082600D"/>
    <w:rsid w:val="00826807"/>
    <w:rsid w:val="0083674C"/>
    <w:rsid w:val="008534F1"/>
    <w:rsid w:val="00860A7B"/>
    <w:rsid w:val="00862759"/>
    <w:rsid w:val="00865F31"/>
    <w:rsid w:val="00867BA9"/>
    <w:rsid w:val="008703C1"/>
    <w:rsid w:val="0087184D"/>
    <w:rsid w:val="00876D5C"/>
    <w:rsid w:val="00877CAF"/>
    <w:rsid w:val="00884BA2"/>
    <w:rsid w:val="008855A5"/>
    <w:rsid w:val="008A7675"/>
    <w:rsid w:val="008B132B"/>
    <w:rsid w:val="008B3049"/>
    <w:rsid w:val="008D71E3"/>
    <w:rsid w:val="008E29BB"/>
    <w:rsid w:val="008E2EE5"/>
    <w:rsid w:val="008E4996"/>
    <w:rsid w:val="008F0963"/>
    <w:rsid w:val="008F601D"/>
    <w:rsid w:val="0090178F"/>
    <w:rsid w:val="00921B2C"/>
    <w:rsid w:val="0092704A"/>
    <w:rsid w:val="00934E41"/>
    <w:rsid w:val="00935AC2"/>
    <w:rsid w:val="0096095A"/>
    <w:rsid w:val="00964F6C"/>
    <w:rsid w:val="009769F9"/>
    <w:rsid w:val="0098368B"/>
    <w:rsid w:val="00984F7F"/>
    <w:rsid w:val="0098663B"/>
    <w:rsid w:val="00990009"/>
    <w:rsid w:val="009972CF"/>
    <w:rsid w:val="009A7CA0"/>
    <w:rsid w:val="009B68AD"/>
    <w:rsid w:val="009C029C"/>
    <w:rsid w:val="009C3D2E"/>
    <w:rsid w:val="009D3B83"/>
    <w:rsid w:val="009E1943"/>
    <w:rsid w:val="009E39D2"/>
    <w:rsid w:val="009F2078"/>
    <w:rsid w:val="009F69BD"/>
    <w:rsid w:val="00A17178"/>
    <w:rsid w:val="00A264F7"/>
    <w:rsid w:val="00A302F9"/>
    <w:rsid w:val="00A4312E"/>
    <w:rsid w:val="00A45315"/>
    <w:rsid w:val="00A502A1"/>
    <w:rsid w:val="00A50522"/>
    <w:rsid w:val="00A570B4"/>
    <w:rsid w:val="00A6155C"/>
    <w:rsid w:val="00A83C67"/>
    <w:rsid w:val="00A91552"/>
    <w:rsid w:val="00AA7FBD"/>
    <w:rsid w:val="00AB2DFF"/>
    <w:rsid w:val="00AB454D"/>
    <w:rsid w:val="00AB6345"/>
    <w:rsid w:val="00AC67C3"/>
    <w:rsid w:val="00AE0D5D"/>
    <w:rsid w:val="00AE308A"/>
    <w:rsid w:val="00AE4659"/>
    <w:rsid w:val="00AE47F9"/>
    <w:rsid w:val="00AF6C46"/>
    <w:rsid w:val="00B03BC8"/>
    <w:rsid w:val="00B054E9"/>
    <w:rsid w:val="00B21379"/>
    <w:rsid w:val="00B361D6"/>
    <w:rsid w:val="00B37FE7"/>
    <w:rsid w:val="00B412DF"/>
    <w:rsid w:val="00B41E76"/>
    <w:rsid w:val="00B43EAF"/>
    <w:rsid w:val="00B46582"/>
    <w:rsid w:val="00B54A54"/>
    <w:rsid w:val="00B70A24"/>
    <w:rsid w:val="00B81998"/>
    <w:rsid w:val="00B86C15"/>
    <w:rsid w:val="00B90317"/>
    <w:rsid w:val="00B96EBC"/>
    <w:rsid w:val="00B979F3"/>
    <w:rsid w:val="00BA3084"/>
    <w:rsid w:val="00BA3543"/>
    <w:rsid w:val="00BB0996"/>
    <w:rsid w:val="00BB61E4"/>
    <w:rsid w:val="00BC4B4E"/>
    <w:rsid w:val="00BD3A5B"/>
    <w:rsid w:val="00BD6C94"/>
    <w:rsid w:val="00BD6F97"/>
    <w:rsid w:val="00BE30C9"/>
    <w:rsid w:val="00BE58D1"/>
    <w:rsid w:val="00BF155B"/>
    <w:rsid w:val="00BF30AF"/>
    <w:rsid w:val="00C00A9D"/>
    <w:rsid w:val="00C104C7"/>
    <w:rsid w:val="00C14204"/>
    <w:rsid w:val="00C353EC"/>
    <w:rsid w:val="00C4385E"/>
    <w:rsid w:val="00C47000"/>
    <w:rsid w:val="00C55C16"/>
    <w:rsid w:val="00C66ADB"/>
    <w:rsid w:val="00C70065"/>
    <w:rsid w:val="00C70CBE"/>
    <w:rsid w:val="00C72768"/>
    <w:rsid w:val="00C75E10"/>
    <w:rsid w:val="00C84971"/>
    <w:rsid w:val="00CA4C98"/>
    <w:rsid w:val="00CD0D93"/>
    <w:rsid w:val="00CD467B"/>
    <w:rsid w:val="00CD735A"/>
    <w:rsid w:val="00CE5570"/>
    <w:rsid w:val="00CE7B23"/>
    <w:rsid w:val="00CF33DA"/>
    <w:rsid w:val="00CF6A3E"/>
    <w:rsid w:val="00D002CA"/>
    <w:rsid w:val="00D04582"/>
    <w:rsid w:val="00D21B32"/>
    <w:rsid w:val="00D2410D"/>
    <w:rsid w:val="00D33FCE"/>
    <w:rsid w:val="00D50B14"/>
    <w:rsid w:val="00D52B4B"/>
    <w:rsid w:val="00D56456"/>
    <w:rsid w:val="00D852D9"/>
    <w:rsid w:val="00D92924"/>
    <w:rsid w:val="00D92D04"/>
    <w:rsid w:val="00DB057D"/>
    <w:rsid w:val="00DB2F18"/>
    <w:rsid w:val="00DB65A7"/>
    <w:rsid w:val="00DB7AC4"/>
    <w:rsid w:val="00DC6004"/>
    <w:rsid w:val="00DC74AC"/>
    <w:rsid w:val="00DC74D9"/>
    <w:rsid w:val="00DD24AF"/>
    <w:rsid w:val="00DE579D"/>
    <w:rsid w:val="00E05448"/>
    <w:rsid w:val="00E2281C"/>
    <w:rsid w:val="00E236F4"/>
    <w:rsid w:val="00E25C35"/>
    <w:rsid w:val="00E2755C"/>
    <w:rsid w:val="00E51126"/>
    <w:rsid w:val="00E616B0"/>
    <w:rsid w:val="00E62C8A"/>
    <w:rsid w:val="00E826DB"/>
    <w:rsid w:val="00E86202"/>
    <w:rsid w:val="00EA7FA7"/>
    <w:rsid w:val="00EB092F"/>
    <w:rsid w:val="00EB26C9"/>
    <w:rsid w:val="00EC2BEF"/>
    <w:rsid w:val="00EC3EA2"/>
    <w:rsid w:val="00EE4755"/>
    <w:rsid w:val="00EF1B8F"/>
    <w:rsid w:val="00EF4717"/>
    <w:rsid w:val="00EF5F57"/>
    <w:rsid w:val="00F20864"/>
    <w:rsid w:val="00F30F44"/>
    <w:rsid w:val="00F33FD2"/>
    <w:rsid w:val="00F52508"/>
    <w:rsid w:val="00F531F5"/>
    <w:rsid w:val="00F56808"/>
    <w:rsid w:val="00F6455A"/>
    <w:rsid w:val="00F66032"/>
    <w:rsid w:val="00F675B6"/>
    <w:rsid w:val="00F70B4A"/>
    <w:rsid w:val="00F7516A"/>
    <w:rsid w:val="00F7542F"/>
    <w:rsid w:val="00F81BDF"/>
    <w:rsid w:val="00F8644D"/>
    <w:rsid w:val="00F90B16"/>
    <w:rsid w:val="00FA10BA"/>
    <w:rsid w:val="00FA2CF6"/>
    <w:rsid w:val="00FA61A5"/>
    <w:rsid w:val="00FB32F5"/>
    <w:rsid w:val="00FB7ECD"/>
    <w:rsid w:val="00FD2824"/>
    <w:rsid w:val="00FE044B"/>
    <w:rsid w:val="00FE149F"/>
    <w:rsid w:val="00FE326B"/>
    <w:rsid w:val="00FE4A4D"/>
    <w:rsid w:val="00FF3B85"/>
    <w:rsid w:val="02B74C99"/>
    <w:rsid w:val="20B0E315"/>
    <w:rsid w:val="28B8048E"/>
    <w:rsid w:val="52412177"/>
    <w:rsid w:val="60427429"/>
    <w:rsid w:val="6B194723"/>
    <w:rsid w:val="7F7CE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0F8D3"/>
  <w15:chartTrackingRefBased/>
  <w15:docId w15:val="{2CC49848-502D-4FD8-83F3-8FF37588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FA2"/>
    <w:pPr>
      <w:spacing w:after="200" w:line="276" w:lineRule="auto"/>
    </w:pPr>
    <w:rPr>
      <w:rFonts w:eastAsia="Book Antiqua" w:cs="Times New Roman"/>
    </w:rPr>
  </w:style>
  <w:style w:type="paragraph" w:styleId="Heading1">
    <w:name w:val="heading 1"/>
    <w:basedOn w:val="Normal"/>
    <w:next w:val="Normal"/>
    <w:link w:val="Heading1Char"/>
    <w:uiPriority w:val="9"/>
    <w:qFormat/>
    <w:rsid w:val="000758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58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C029C"/>
    <w:pPr>
      <w:keepNext/>
      <w:keepLines/>
      <w:spacing w:before="40" w:after="0"/>
      <w:outlineLvl w:val="2"/>
    </w:pPr>
    <w:rPr>
      <w:rFonts w:asciiTheme="majorHAnsi" w:eastAsiaTheme="majorEastAsia" w:hAnsiTheme="majorHAnsi" w:cstheme="majorBidi"/>
      <w:color w:val="4472C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8D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758D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C029C"/>
    <w:rPr>
      <w:rFonts w:asciiTheme="majorHAnsi" w:eastAsiaTheme="majorEastAsia" w:hAnsiTheme="majorHAnsi" w:cstheme="majorBidi"/>
      <w:color w:val="4472C4" w:themeColor="accent1"/>
      <w:sz w:val="24"/>
      <w:szCs w:val="24"/>
    </w:rPr>
  </w:style>
  <w:style w:type="paragraph" w:styleId="Header">
    <w:name w:val="header"/>
    <w:basedOn w:val="Normal"/>
    <w:link w:val="HeaderChar"/>
    <w:uiPriority w:val="99"/>
    <w:unhideWhenUsed/>
    <w:rsid w:val="008E49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996"/>
  </w:style>
  <w:style w:type="paragraph" w:styleId="Footer">
    <w:name w:val="footer"/>
    <w:basedOn w:val="Normal"/>
    <w:link w:val="FooterChar"/>
    <w:uiPriority w:val="99"/>
    <w:unhideWhenUsed/>
    <w:rsid w:val="008E49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996"/>
  </w:style>
  <w:style w:type="paragraph" w:styleId="NoSpacing">
    <w:name w:val="No Spacing"/>
    <w:link w:val="NoSpacingChar"/>
    <w:uiPriority w:val="1"/>
    <w:qFormat/>
    <w:rsid w:val="008E4996"/>
    <w:pPr>
      <w:spacing w:after="0" w:line="240" w:lineRule="auto"/>
    </w:pPr>
    <w:rPr>
      <w:rFonts w:ascii="Book Antiqua" w:eastAsia="Times New Roman" w:hAnsi="Book Antiqua" w:cs="Times New Roman"/>
      <w:lang w:val="en-US"/>
    </w:rPr>
  </w:style>
  <w:style w:type="character" w:customStyle="1" w:styleId="NoSpacingChar">
    <w:name w:val="No Spacing Char"/>
    <w:basedOn w:val="DefaultParagraphFont"/>
    <w:link w:val="NoSpacing"/>
    <w:uiPriority w:val="1"/>
    <w:rsid w:val="008E4996"/>
    <w:rPr>
      <w:rFonts w:ascii="Book Antiqua" w:eastAsia="Times New Roman" w:hAnsi="Book Antiqua" w:cs="Times New Roman"/>
      <w:lang w:val="en-US"/>
    </w:rPr>
  </w:style>
  <w:style w:type="table" w:styleId="GridTable2-Accent1">
    <w:name w:val="Grid Table 2 Accent 1"/>
    <w:basedOn w:val="TableNormal"/>
    <w:uiPriority w:val="47"/>
    <w:rsid w:val="008E4996"/>
    <w:pPr>
      <w:spacing w:after="0" w:line="240" w:lineRule="auto"/>
    </w:pPr>
    <w:rPr>
      <w:rFonts w:ascii="Book Antiqua" w:eastAsia="Book Antiqua" w:hAnsi="Book Antiqua" w:cs="Times New Roman"/>
      <w:sz w:val="20"/>
      <w:szCs w:val="20"/>
      <w:lang w:eastAsia="en-GB"/>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1"/>
    <w:qFormat/>
    <w:rsid w:val="000758DC"/>
    <w:pPr>
      <w:ind w:left="720"/>
      <w:contextualSpacing/>
    </w:pPr>
  </w:style>
  <w:style w:type="paragraph" w:styleId="TOCHeading">
    <w:name w:val="TOC Heading"/>
    <w:basedOn w:val="Heading1"/>
    <w:next w:val="Normal"/>
    <w:uiPriority w:val="39"/>
    <w:unhideWhenUsed/>
    <w:qFormat/>
    <w:rsid w:val="008E2EE5"/>
    <w:pPr>
      <w:spacing w:line="259" w:lineRule="auto"/>
      <w:outlineLvl w:val="9"/>
    </w:pPr>
    <w:rPr>
      <w:lang w:val="en-US"/>
    </w:rPr>
  </w:style>
  <w:style w:type="paragraph" w:styleId="TOC1">
    <w:name w:val="toc 1"/>
    <w:basedOn w:val="Normal"/>
    <w:next w:val="Normal"/>
    <w:autoRedefine/>
    <w:uiPriority w:val="39"/>
    <w:unhideWhenUsed/>
    <w:rsid w:val="008E2EE5"/>
    <w:pPr>
      <w:spacing w:after="100"/>
    </w:pPr>
  </w:style>
  <w:style w:type="paragraph" w:styleId="TOC2">
    <w:name w:val="toc 2"/>
    <w:basedOn w:val="Normal"/>
    <w:next w:val="Normal"/>
    <w:autoRedefine/>
    <w:uiPriority w:val="39"/>
    <w:unhideWhenUsed/>
    <w:rsid w:val="008E2EE5"/>
    <w:pPr>
      <w:spacing w:after="100"/>
      <w:ind w:left="220"/>
    </w:pPr>
  </w:style>
  <w:style w:type="character" w:styleId="Hyperlink">
    <w:name w:val="Hyperlink"/>
    <w:basedOn w:val="DefaultParagraphFont"/>
    <w:uiPriority w:val="99"/>
    <w:unhideWhenUsed/>
    <w:rsid w:val="008E2EE5"/>
    <w:rPr>
      <w:color w:val="0563C1" w:themeColor="hyperlink"/>
      <w:u w:val="single"/>
    </w:rPr>
  </w:style>
  <w:style w:type="paragraph" w:styleId="FootnoteText">
    <w:name w:val="footnote text"/>
    <w:basedOn w:val="Normal"/>
    <w:link w:val="FootnoteTextChar"/>
    <w:rsid w:val="00696128"/>
    <w:pPr>
      <w:overflowPunct w:val="0"/>
      <w:autoSpaceDE w:val="0"/>
      <w:autoSpaceDN w:val="0"/>
      <w:adjustRightInd w:val="0"/>
      <w:spacing w:before="240" w:after="0"/>
      <w:ind w:left="720" w:hanging="720"/>
      <w:textAlignment w:val="baseline"/>
    </w:pPr>
    <w:rPr>
      <w:rFonts w:ascii="Calibri" w:eastAsia="Times New Roman" w:hAnsi="Calibri"/>
      <w:sz w:val="20"/>
      <w:szCs w:val="20"/>
      <w:lang w:eastAsia="en-GB"/>
    </w:rPr>
  </w:style>
  <w:style w:type="character" w:customStyle="1" w:styleId="FootnoteTextChar">
    <w:name w:val="Footnote Text Char"/>
    <w:basedOn w:val="DefaultParagraphFont"/>
    <w:link w:val="FootnoteText"/>
    <w:rsid w:val="00696128"/>
    <w:rPr>
      <w:rFonts w:ascii="Calibri" w:eastAsia="Times New Roman" w:hAnsi="Calibri" w:cs="Times New Roman"/>
      <w:sz w:val="20"/>
      <w:szCs w:val="20"/>
      <w:lang w:eastAsia="en-GB"/>
    </w:rPr>
  </w:style>
  <w:style w:type="character" w:styleId="FootnoteReference">
    <w:name w:val="footnote reference"/>
    <w:semiHidden/>
    <w:rsid w:val="00696128"/>
    <w:rPr>
      <w:vertAlign w:val="superscript"/>
    </w:rPr>
  </w:style>
  <w:style w:type="paragraph" w:styleId="TOC3">
    <w:name w:val="toc 3"/>
    <w:basedOn w:val="Normal"/>
    <w:next w:val="Normal"/>
    <w:autoRedefine/>
    <w:uiPriority w:val="39"/>
    <w:unhideWhenUsed/>
    <w:rsid w:val="008A7675"/>
    <w:pPr>
      <w:spacing w:after="100"/>
      <w:ind w:left="440"/>
    </w:pPr>
  </w:style>
  <w:style w:type="table" w:styleId="TableGrid">
    <w:name w:val="Table Grid"/>
    <w:basedOn w:val="TableNormal"/>
    <w:uiPriority w:val="59"/>
    <w:rsid w:val="0079145E"/>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eNormal"/>
    <w:rsid w:val="000726BE"/>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TableGrid1">
    <w:name w:val="Table Grid1"/>
    <w:basedOn w:val="TableNormal"/>
    <w:next w:val="TableGrid"/>
    <w:uiPriority w:val="59"/>
    <w:rsid w:val="00642886"/>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42886"/>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21379"/>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B21379"/>
    <w:pPr>
      <w:spacing w:after="100" w:line="259" w:lineRule="auto"/>
      <w:ind w:left="660"/>
    </w:pPr>
    <w:rPr>
      <w:rFonts w:eastAsiaTheme="minorEastAsia" w:cstheme="minorBidi"/>
      <w:kern w:val="2"/>
      <w:lang w:eastAsia="en-GB"/>
      <w14:ligatures w14:val="standardContextual"/>
    </w:rPr>
  </w:style>
  <w:style w:type="paragraph" w:styleId="TOC5">
    <w:name w:val="toc 5"/>
    <w:basedOn w:val="Normal"/>
    <w:next w:val="Normal"/>
    <w:autoRedefine/>
    <w:uiPriority w:val="39"/>
    <w:unhideWhenUsed/>
    <w:rsid w:val="00B21379"/>
    <w:pPr>
      <w:spacing w:after="100" w:line="259" w:lineRule="auto"/>
      <w:ind w:left="880"/>
    </w:pPr>
    <w:rPr>
      <w:rFonts w:eastAsiaTheme="minorEastAsia" w:cstheme="minorBidi"/>
      <w:kern w:val="2"/>
      <w:lang w:eastAsia="en-GB"/>
      <w14:ligatures w14:val="standardContextual"/>
    </w:rPr>
  </w:style>
  <w:style w:type="paragraph" w:styleId="TOC6">
    <w:name w:val="toc 6"/>
    <w:basedOn w:val="Normal"/>
    <w:next w:val="Normal"/>
    <w:autoRedefine/>
    <w:uiPriority w:val="39"/>
    <w:unhideWhenUsed/>
    <w:rsid w:val="00B21379"/>
    <w:pPr>
      <w:spacing w:after="100" w:line="259" w:lineRule="auto"/>
      <w:ind w:left="1100"/>
    </w:pPr>
    <w:rPr>
      <w:rFonts w:eastAsiaTheme="minorEastAsia" w:cstheme="minorBidi"/>
      <w:kern w:val="2"/>
      <w:lang w:eastAsia="en-GB"/>
      <w14:ligatures w14:val="standardContextual"/>
    </w:rPr>
  </w:style>
  <w:style w:type="paragraph" w:styleId="TOC7">
    <w:name w:val="toc 7"/>
    <w:basedOn w:val="Normal"/>
    <w:next w:val="Normal"/>
    <w:autoRedefine/>
    <w:uiPriority w:val="39"/>
    <w:unhideWhenUsed/>
    <w:rsid w:val="00B21379"/>
    <w:pPr>
      <w:spacing w:after="100" w:line="259" w:lineRule="auto"/>
      <w:ind w:left="1320"/>
    </w:pPr>
    <w:rPr>
      <w:rFonts w:eastAsiaTheme="minorEastAsia" w:cstheme="minorBidi"/>
      <w:kern w:val="2"/>
      <w:lang w:eastAsia="en-GB"/>
      <w14:ligatures w14:val="standardContextual"/>
    </w:rPr>
  </w:style>
  <w:style w:type="paragraph" w:styleId="TOC8">
    <w:name w:val="toc 8"/>
    <w:basedOn w:val="Normal"/>
    <w:next w:val="Normal"/>
    <w:autoRedefine/>
    <w:uiPriority w:val="39"/>
    <w:unhideWhenUsed/>
    <w:rsid w:val="00B21379"/>
    <w:pPr>
      <w:spacing w:after="100" w:line="259" w:lineRule="auto"/>
      <w:ind w:left="1540"/>
    </w:pPr>
    <w:rPr>
      <w:rFonts w:eastAsiaTheme="minorEastAsia" w:cstheme="minorBidi"/>
      <w:kern w:val="2"/>
      <w:lang w:eastAsia="en-GB"/>
      <w14:ligatures w14:val="standardContextual"/>
    </w:rPr>
  </w:style>
  <w:style w:type="paragraph" w:styleId="TOC9">
    <w:name w:val="toc 9"/>
    <w:basedOn w:val="Normal"/>
    <w:next w:val="Normal"/>
    <w:autoRedefine/>
    <w:uiPriority w:val="39"/>
    <w:unhideWhenUsed/>
    <w:rsid w:val="00B21379"/>
    <w:pPr>
      <w:spacing w:after="100" w:line="259" w:lineRule="auto"/>
      <w:ind w:left="1760"/>
    </w:pPr>
    <w:rPr>
      <w:rFonts w:eastAsiaTheme="minorEastAsia" w:cstheme="minorBidi"/>
      <w:kern w:val="2"/>
      <w:lang w:eastAsia="en-GB"/>
      <w14:ligatures w14:val="standardContextual"/>
    </w:rPr>
  </w:style>
  <w:style w:type="character" w:styleId="UnresolvedMention">
    <w:name w:val="Unresolved Mention"/>
    <w:basedOn w:val="DefaultParagraphFont"/>
    <w:uiPriority w:val="99"/>
    <w:semiHidden/>
    <w:unhideWhenUsed/>
    <w:rsid w:val="00B21379"/>
    <w:rPr>
      <w:color w:val="605E5C"/>
      <w:shd w:val="clear" w:color="auto" w:fill="E1DFDD"/>
    </w:rPr>
  </w:style>
  <w:style w:type="paragraph" w:customStyle="1" w:styleId="TableParagraph">
    <w:name w:val="Table Paragraph"/>
    <w:basedOn w:val="Normal"/>
    <w:uiPriority w:val="1"/>
    <w:qFormat/>
    <w:rsid w:val="00632EA6"/>
    <w:pPr>
      <w:widowControl w:val="0"/>
      <w:autoSpaceDE w:val="0"/>
      <w:autoSpaceDN w:val="0"/>
      <w:spacing w:after="0" w:line="240" w:lineRule="auto"/>
    </w:pPr>
    <w:rPr>
      <w:rFonts w:ascii="Calibri" w:eastAsia="Calibri" w:hAnsi="Calibri" w:cs="Calibri"/>
      <w:lang w:val="en-US"/>
    </w:rPr>
  </w:style>
  <w:style w:type="paragraph" w:styleId="BodyText">
    <w:name w:val="Body Text"/>
    <w:basedOn w:val="Normal"/>
    <w:link w:val="BodyTextChar"/>
    <w:uiPriority w:val="1"/>
    <w:qFormat/>
    <w:rsid w:val="0098368B"/>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98368B"/>
    <w:rPr>
      <w:rFonts w:ascii="Calibri" w:eastAsia="Calibri" w:hAnsi="Calibri" w:cs="Calibri"/>
      <w:sz w:val="24"/>
      <w:szCs w:val="24"/>
      <w:lang w:val="en-US"/>
    </w:rPr>
  </w:style>
  <w:style w:type="character" w:styleId="CommentReference">
    <w:name w:val="annotation reference"/>
    <w:basedOn w:val="DefaultParagraphFont"/>
    <w:uiPriority w:val="99"/>
    <w:semiHidden/>
    <w:unhideWhenUsed/>
    <w:rsid w:val="00DB65A7"/>
    <w:rPr>
      <w:sz w:val="16"/>
      <w:szCs w:val="16"/>
    </w:rPr>
  </w:style>
  <w:style w:type="paragraph" w:styleId="CommentText">
    <w:name w:val="annotation text"/>
    <w:basedOn w:val="Normal"/>
    <w:link w:val="CommentTextChar"/>
    <w:uiPriority w:val="99"/>
    <w:unhideWhenUsed/>
    <w:rsid w:val="00DB65A7"/>
    <w:pPr>
      <w:spacing w:line="240" w:lineRule="auto"/>
    </w:pPr>
    <w:rPr>
      <w:sz w:val="20"/>
      <w:szCs w:val="20"/>
    </w:rPr>
  </w:style>
  <w:style w:type="character" w:customStyle="1" w:styleId="CommentTextChar">
    <w:name w:val="Comment Text Char"/>
    <w:basedOn w:val="DefaultParagraphFont"/>
    <w:link w:val="CommentText"/>
    <w:uiPriority w:val="99"/>
    <w:rsid w:val="00DB65A7"/>
    <w:rPr>
      <w:rFonts w:eastAsia="Book Antiqua" w:cs="Times New Roman"/>
      <w:sz w:val="20"/>
      <w:szCs w:val="20"/>
    </w:rPr>
  </w:style>
  <w:style w:type="paragraph" w:styleId="CommentSubject">
    <w:name w:val="annotation subject"/>
    <w:basedOn w:val="CommentText"/>
    <w:next w:val="CommentText"/>
    <w:link w:val="CommentSubjectChar"/>
    <w:uiPriority w:val="99"/>
    <w:semiHidden/>
    <w:unhideWhenUsed/>
    <w:rsid w:val="00DB65A7"/>
    <w:rPr>
      <w:b/>
      <w:bCs/>
    </w:rPr>
  </w:style>
  <w:style w:type="character" w:customStyle="1" w:styleId="CommentSubjectChar">
    <w:name w:val="Comment Subject Char"/>
    <w:basedOn w:val="CommentTextChar"/>
    <w:link w:val="CommentSubject"/>
    <w:uiPriority w:val="99"/>
    <w:semiHidden/>
    <w:rsid w:val="00DB65A7"/>
    <w:rPr>
      <w:rFonts w:eastAsia="Book Antiqua" w:cs="Times New Roman"/>
      <w:b/>
      <w:bCs/>
      <w:sz w:val="20"/>
      <w:szCs w:val="20"/>
    </w:rPr>
  </w:style>
  <w:style w:type="paragraph" w:styleId="Revision">
    <w:name w:val="Revision"/>
    <w:hidden/>
    <w:uiPriority w:val="99"/>
    <w:semiHidden/>
    <w:rsid w:val="00DE579D"/>
    <w:pPr>
      <w:spacing w:after="0" w:line="240" w:lineRule="auto"/>
    </w:pPr>
    <w:rPr>
      <w:rFonts w:eastAsia="Book Antiqu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96512">
      <w:bodyDiv w:val="1"/>
      <w:marLeft w:val="0"/>
      <w:marRight w:val="0"/>
      <w:marTop w:val="0"/>
      <w:marBottom w:val="0"/>
      <w:divBdr>
        <w:top w:val="none" w:sz="0" w:space="0" w:color="auto"/>
        <w:left w:val="none" w:sz="0" w:space="0" w:color="auto"/>
        <w:bottom w:val="none" w:sz="0" w:space="0" w:color="auto"/>
        <w:right w:val="none" w:sz="0" w:space="0" w:color="auto"/>
      </w:divBdr>
    </w:div>
    <w:div w:id="456991872">
      <w:bodyDiv w:val="1"/>
      <w:marLeft w:val="0"/>
      <w:marRight w:val="0"/>
      <w:marTop w:val="0"/>
      <w:marBottom w:val="0"/>
      <w:divBdr>
        <w:top w:val="none" w:sz="0" w:space="0" w:color="auto"/>
        <w:left w:val="none" w:sz="0" w:space="0" w:color="auto"/>
        <w:bottom w:val="none" w:sz="0" w:space="0" w:color="auto"/>
        <w:right w:val="none" w:sz="0" w:space="0" w:color="auto"/>
      </w:divBdr>
    </w:div>
    <w:div w:id="492719466">
      <w:bodyDiv w:val="1"/>
      <w:marLeft w:val="0"/>
      <w:marRight w:val="0"/>
      <w:marTop w:val="0"/>
      <w:marBottom w:val="0"/>
      <w:divBdr>
        <w:top w:val="none" w:sz="0" w:space="0" w:color="auto"/>
        <w:left w:val="none" w:sz="0" w:space="0" w:color="auto"/>
        <w:bottom w:val="none" w:sz="0" w:space="0" w:color="auto"/>
        <w:right w:val="none" w:sz="0" w:space="0" w:color="auto"/>
      </w:divBdr>
    </w:div>
    <w:div w:id="772431503">
      <w:bodyDiv w:val="1"/>
      <w:marLeft w:val="0"/>
      <w:marRight w:val="0"/>
      <w:marTop w:val="0"/>
      <w:marBottom w:val="0"/>
      <w:divBdr>
        <w:top w:val="none" w:sz="0" w:space="0" w:color="auto"/>
        <w:left w:val="none" w:sz="0" w:space="0" w:color="auto"/>
        <w:bottom w:val="none" w:sz="0" w:space="0" w:color="auto"/>
        <w:right w:val="none" w:sz="0" w:space="0" w:color="auto"/>
      </w:divBdr>
    </w:div>
    <w:div w:id="796265455">
      <w:bodyDiv w:val="1"/>
      <w:marLeft w:val="0"/>
      <w:marRight w:val="0"/>
      <w:marTop w:val="0"/>
      <w:marBottom w:val="0"/>
      <w:divBdr>
        <w:top w:val="none" w:sz="0" w:space="0" w:color="auto"/>
        <w:left w:val="none" w:sz="0" w:space="0" w:color="auto"/>
        <w:bottom w:val="none" w:sz="0" w:space="0" w:color="auto"/>
        <w:right w:val="none" w:sz="0" w:space="0" w:color="auto"/>
      </w:divBdr>
    </w:div>
    <w:div w:id="1403874183">
      <w:bodyDiv w:val="1"/>
      <w:marLeft w:val="0"/>
      <w:marRight w:val="0"/>
      <w:marTop w:val="0"/>
      <w:marBottom w:val="0"/>
      <w:divBdr>
        <w:top w:val="none" w:sz="0" w:space="0" w:color="auto"/>
        <w:left w:val="none" w:sz="0" w:space="0" w:color="auto"/>
        <w:bottom w:val="none" w:sz="0" w:space="0" w:color="auto"/>
        <w:right w:val="none" w:sz="0" w:space="0" w:color="auto"/>
      </w:divBdr>
    </w:div>
    <w:div w:id="1686980008">
      <w:bodyDiv w:val="1"/>
      <w:marLeft w:val="0"/>
      <w:marRight w:val="0"/>
      <w:marTop w:val="0"/>
      <w:marBottom w:val="0"/>
      <w:divBdr>
        <w:top w:val="none" w:sz="0" w:space="0" w:color="auto"/>
        <w:left w:val="none" w:sz="0" w:space="0" w:color="auto"/>
        <w:bottom w:val="none" w:sz="0" w:space="0" w:color="auto"/>
        <w:right w:val="none" w:sz="0" w:space="0" w:color="auto"/>
      </w:divBdr>
    </w:div>
    <w:div w:id="1722317293">
      <w:bodyDiv w:val="1"/>
      <w:marLeft w:val="0"/>
      <w:marRight w:val="0"/>
      <w:marTop w:val="0"/>
      <w:marBottom w:val="0"/>
      <w:divBdr>
        <w:top w:val="none" w:sz="0" w:space="0" w:color="auto"/>
        <w:left w:val="none" w:sz="0" w:space="0" w:color="auto"/>
        <w:bottom w:val="none" w:sz="0" w:space="0" w:color="auto"/>
        <w:right w:val="none" w:sz="0" w:space="0" w:color="auto"/>
      </w:divBdr>
    </w:div>
    <w:div w:id="1826050686">
      <w:bodyDiv w:val="1"/>
      <w:marLeft w:val="0"/>
      <w:marRight w:val="0"/>
      <w:marTop w:val="0"/>
      <w:marBottom w:val="0"/>
      <w:divBdr>
        <w:top w:val="none" w:sz="0" w:space="0" w:color="auto"/>
        <w:left w:val="none" w:sz="0" w:space="0" w:color="auto"/>
        <w:bottom w:val="none" w:sz="0" w:space="0" w:color="auto"/>
        <w:right w:val="none" w:sz="0" w:space="0" w:color="auto"/>
      </w:divBdr>
    </w:div>
    <w:div w:id="192645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12</Value>
      <Value>19</Value>
      <Value>26</Value>
      <Value>9</Value>
      <Value>63</Value>
    </TaxCatchAll>
    <lcf76f155ced4ddcb4097134ff3c332f xmlns="80f5caf5-7450-4d58-83d0-abf759ca00c0">
      <Terms xmlns="http://schemas.microsoft.com/office/infopath/2007/PartnerControls"/>
    </lcf76f155ced4ddcb4097134ff3c332f>
    <EAReceivedDate xmlns="eebef177-55b5-4448-a5fb-28ea454417ee">2025-05-10T23:00:00+00:00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eawml 26128</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P H Scaffolding and Skip Hire Limited</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2025-05-10T23:00:00+00:00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EPR/JP3793FP/A001</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BS13 7TT</FacilityAddressPostcode>
    <ExternalAuthor xmlns="eebef177-55b5-4448-a5fb-28ea454417ee">ETM RECYCLING LIMITED</ExternalAuthor>
    <SiteName xmlns="eebef177-55b5-4448-a5fb-28ea454417ee">P H Scaffolding and Skip Hire Ltd</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ga477587807b4e8dbd9d142e03c014fa xmlns="8595a0ec-c146-4eeb-925a-270f4bc4be63">
      <Terms xmlns="http://schemas.microsoft.com/office/infopath/2007/PartnerControls"/>
    </ga477587807b4e8dbd9d142e03c014fa>
    <FacilityAddress xmlns="eebef177-55b5-4448-a5fb-28ea454417ee">Unit 19  Bakers Park Cater Road Bishopsworth Bristol BS13 7TT</FacilityAddres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ct:contentTypeSchema xmlns:ct="http://schemas.microsoft.com/office/2006/metadata/contentType" xmlns:ma="http://schemas.microsoft.com/office/2006/metadata/properties/metaAttributes" ct:_="" ma:_="" ma:contentTypeName="Permit File" ma:contentTypeID="0x0101000E9AD557692E154F9D2697C8C6432F7600C3656D857B5D9C429CE9F0F73EC66B9E" ma:contentTypeVersion="47" ma:contentTypeDescription="Create a new document." ma:contentTypeScope="" ma:versionID="e3b99c52696556bd06dfbeaf0f7c2b0e">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80f5caf5-7450-4d58-83d0-abf759ca00c0" targetNamespace="http://schemas.microsoft.com/office/2006/metadata/properties" ma:root="true" ma:fieldsID="783c47a8b02c178c7d730fb50cfb416f" ns2:_="" ns3:_="" ns4:_="" ns5:_="" ns6:_="">
    <xsd:import namespace="8595a0ec-c146-4eeb-925a-270f4bc4be63"/>
    <xsd:import namespace="662745e8-e224-48e8-a2e3-254862b8c2f5"/>
    <xsd:import namespace="eebef177-55b5-4448-a5fb-28ea454417ee"/>
    <xsd:import namespace="5ffd8e36-f429-4edc-ab50-c5be84842779"/>
    <xsd:import namespace="80f5caf5-7450-4d58-83d0-abf759ca00c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MediaServiceLocation" minOccurs="0"/>
                <xsd:element ref="ns6:MediaLengthInSeconds" minOccurs="0"/>
                <xsd:element ref="ns2:SharedWithUsers" minOccurs="0"/>
                <xsd:element ref="ns2:SharedWithDetails"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0981305-d081-4950-be5f-f720c05b9668}"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0981305-d081-4950-be5f-f720c05b9668}"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f5caf5-7450-4d58-83d0-abf759ca00c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Tags" ma:internalName="MediaServiceAutoTags"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MediaLengthInSeconds" ma:hidden="true" ma:internalName="MediaLengthInSeconds" ma:readOnly="true">
      <xsd:simpleType>
        <xsd:restriction base="dms:Unknown"/>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BE0038-6A7A-4E77-90AC-7356EDC10B71}">
  <ds:schemaRefs>
    <ds:schemaRef ds:uri="http://schemas.openxmlformats.org/officeDocument/2006/bibliography"/>
  </ds:schemaRefs>
</ds:datastoreItem>
</file>

<file path=customXml/itemProps2.xml><?xml version="1.0" encoding="utf-8"?>
<ds:datastoreItem xmlns:ds="http://schemas.openxmlformats.org/officeDocument/2006/customXml" ds:itemID="{A030A921-C3CF-4559-B043-8F5C3206F6A3}">
  <ds:schemaRefs>
    <ds:schemaRef ds:uri="http://schemas.microsoft.com/office/2006/metadata/properties"/>
    <ds:schemaRef ds:uri="http://schemas.microsoft.com/office/infopath/2007/PartnerControls"/>
    <ds:schemaRef ds:uri="662745e8-e224-48e8-a2e3-254862b8c2f5"/>
    <ds:schemaRef ds:uri="ab28936e-b7ff-4a1d-a36e-872681db6e65"/>
  </ds:schemaRefs>
</ds:datastoreItem>
</file>

<file path=customXml/itemProps3.xml><?xml version="1.0" encoding="utf-8"?>
<ds:datastoreItem xmlns:ds="http://schemas.openxmlformats.org/officeDocument/2006/customXml" ds:itemID="{1F5A88B6-6330-452C-81C0-30F8D2F5AE87}">
  <ds:schemaRefs>
    <ds:schemaRef ds:uri="http://schemas.microsoft.com/sharepoint/v3/contenttype/forms"/>
  </ds:schemaRefs>
</ds:datastoreItem>
</file>

<file path=customXml/itemProps4.xml><?xml version="1.0" encoding="utf-8"?>
<ds:datastoreItem xmlns:ds="http://schemas.openxmlformats.org/officeDocument/2006/customXml" ds:itemID="{2CA20D96-226C-459D-9C44-D8ECFD511487}">
  <ds:schemaRefs>
    <ds:schemaRef ds:uri="Microsoft.SharePoint.Taxonomy.ContentTypeSync"/>
  </ds:schemaRefs>
</ds:datastoreItem>
</file>

<file path=customXml/itemProps5.xml><?xml version="1.0" encoding="utf-8"?>
<ds:datastoreItem xmlns:ds="http://schemas.openxmlformats.org/officeDocument/2006/customXml" ds:itemID="{013A13AE-1F0D-477D-9A80-600EF2ECEFA7}"/>
</file>

<file path=docProps/app.xml><?xml version="1.0" encoding="utf-8"?>
<Properties xmlns="http://schemas.openxmlformats.org/officeDocument/2006/extended-properties" xmlns:vt="http://schemas.openxmlformats.org/officeDocument/2006/docPropsVTypes">
  <Template>Normal</Template>
  <TotalTime>0</TotalTime>
  <Pages>29</Pages>
  <Words>7538</Words>
  <Characters>42969</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Danny Dunstan</cp:lastModifiedBy>
  <cp:revision>2</cp:revision>
  <cp:lastPrinted>2020-08-17T15:40:00Z</cp:lastPrinted>
  <dcterms:created xsi:type="dcterms:W3CDTF">2025-05-23T10:35:00Z</dcterms:created>
  <dcterms:modified xsi:type="dcterms:W3CDTF">2025-05-23T10:35:00Z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0x0101000E9AD557692E154F9D2697C8C6432F7600C3656D857B5D9C429CE9F0F73EC66B9E</vt:lpwstr>
  </property>
  <property fmtid="{D5CDD505-2E9C-101B-9397-08002B2CF9AE}" pid="3" name="InformationType">
    <vt:lpwstr/>
  </property>
  <property fmtid="{D5CDD505-2E9C-101B-9397-08002B2CF9AE}" pid="4" name="Distribution">
    <vt:lpwstr>9;#Internal EA|b77da37e-7166-4741-8c12-4679faab22d9</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8;#EA|d5f78ddb-b1b6-4328-9877-d7e3ed06fdac</vt:lpwstr>
  </property>
  <property fmtid="{D5CDD505-2E9C-101B-9397-08002B2CF9AE}" pid="10" name="PermitDocumentType">
    <vt:lpwstr/>
  </property>
  <property fmtid="{D5CDD505-2E9C-101B-9397-08002B2CF9AE}" pid="11" name="TypeofPermit">
    <vt:lpwstr>9;#Type Of Permit|0430e4c2-ee0a-4b2d-9af6-df735aafbcb2</vt:lpwstr>
  </property>
  <property fmtid="{D5CDD505-2E9C-101B-9397-08002B2CF9AE}" pid="12" name="DisclosureStatus">
    <vt:lpwstr>63;#Public Register|f1fcf6a6-5d97-4f1d-964e-a2f916eb1f18</vt:lpwstr>
  </property>
  <property fmtid="{D5CDD505-2E9C-101B-9397-08002B2CF9AE}" pid="13" name="ActivityGrouping">
    <vt:lpwstr>12;#Application ＆ Associated Docs|5eadfd3c-6deb-44e1-b7e1-16accd427bec</vt:lpwstr>
  </property>
  <property fmtid="{D5CDD505-2E9C-101B-9397-08002B2CF9AE}" pid="14" name="RegulatedActivityClass">
    <vt:lpwstr>26;#Waste Operations|dc63c9b7-da6e-463c-b2cf-265b08d49156</vt:lpwstr>
  </property>
  <property fmtid="{D5CDD505-2E9C-101B-9397-08002B2CF9AE}" pid="15" name="Catchment">
    <vt:lpwstr/>
  </property>
  <property fmtid="{D5CDD505-2E9C-101B-9397-08002B2CF9AE}" pid="16" name="MajorProjectID">
    <vt:lpwstr/>
  </property>
  <property fmtid="{D5CDD505-2E9C-101B-9397-08002B2CF9AE}" pid="17" name="StandardRulesID">
    <vt:lpwstr/>
  </property>
  <property fmtid="{D5CDD505-2E9C-101B-9397-08002B2CF9AE}" pid="18" name="CessationStatus">
    <vt:lpwstr/>
  </property>
  <property fmtid="{D5CDD505-2E9C-101B-9397-08002B2CF9AE}" pid="19" name="Regime">
    <vt:lpwstr>19;#EPR|0e5af97d-1a8c-4d8f-a20b-528a11cab1f6</vt:lpwstr>
  </property>
  <property fmtid="{D5CDD505-2E9C-101B-9397-08002B2CF9AE}" pid="20" name="RegulatedActivitySub_x002d_Class">
    <vt:lpwstr/>
  </property>
  <property fmtid="{D5CDD505-2E9C-101B-9397-08002B2CF9AE}" pid="21" name="RegulatedActivitySub-Class">
    <vt:lpwstr/>
  </property>
  <property fmtid="{D5CDD505-2E9C-101B-9397-08002B2CF9AE}" pid="22" name="EventType1">
    <vt:lpwstr/>
  </property>
</Properties>
</file>