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4883" w14:textId="4F6702BB" w:rsidR="00205753" w:rsidRDefault="00205753" w:rsidP="00205753">
      <w:pPr>
        <w:shd w:val="clear" w:color="auto" w:fill="FFFFFF"/>
        <w:tabs>
          <w:tab w:val="left" w:pos="3225"/>
        </w:tabs>
        <w:spacing w:after="300" w:line="240" w:lineRule="auto"/>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ab/>
      </w:r>
    </w:p>
    <w:p w14:paraId="2A0C38F0"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0AE82CEB" w14:textId="33194D64"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596039EA" w14:textId="3DE0954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noProof/>
          <w:color w:val="0B0C0C"/>
          <w:kern w:val="0"/>
          <w:sz w:val="27"/>
          <w:szCs w:val="27"/>
          <w:lang w:eastAsia="en-GB"/>
          <w14:ligatures w14:val="none"/>
        </w:rPr>
        <w:drawing>
          <wp:anchor distT="0" distB="0" distL="114300" distR="114300" simplePos="0" relativeHeight="251658240" behindDoc="0" locked="0" layoutInCell="1" allowOverlap="1" wp14:anchorId="5B08C4F0" wp14:editId="1356554E">
            <wp:simplePos x="0" y="0"/>
            <wp:positionH relativeFrom="margin">
              <wp:posOffset>1236980</wp:posOffset>
            </wp:positionH>
            <wp:positionV relativeFrom="paragraph">
              <wp:posOffset>113665</wp:posOffset>
            </wp:positionV>
            <wp:extent cx="3133725" cy="554990"/>
            <wp:effectExtent l="0" t="0" r="9525" b="0"/>
            <wp:wrapNone/>
            <wp:docPr id="12401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725" cy="554990"/>
                    </a:xfrm>
                    <a:prstGeom prst="rect">
                      <a:avLst/>
                    </a:prstGeom>
                    <a:noFill/>
                  </pic:spPr>
                </pic:pic>
              </a:graphicData>
            </a:graphic>
          </wp:anchor>
        </w:drawing>
      </w:r>
    </w:p>
    <w:p w14:paraId="55FD2916"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5B9D307E"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7CEDA5E4" w14:textId="77777777" w:rsidR="00205753" w:rsidRDefault="00205753" w:rsidP="00205753">
      <w:pPr>
        <w:shd w:val="clear" w:color="auto" w:fill="FFFFFF"/>
        <w:spacing w:after="300" w:line="240" w:lineRule="auto"/>
        <w:jc w:val="center"/>
        <w:outlineLvl w:val="2"/>
        <w:rPr>
          <w:rFonts w:ascii="Arial" w:eastAsia="Times New Roman" w:hAnsi="Arial" w:cs="Arial"/>
          <w:b/>
          <w:bCs/>
          <w:color w:val="0B0C0C"/>
          <w:kern w:val="0"/>
          <w:sz w:val="27"/>
          <w:szCs w:val="27"/>
          <w:lang w:eastAsia="en-GB"/>
          <w14:ligatures w14:val="none"/>
        </w:rPr>
      </w:pPr>
    </w:p>
    <w:p w14:paraId="20A0E928" w14:textId="77777777" w:rsidR="00205753" w:rsidRDefault="00205753" w:rsidP="00205753">
      <w:pPr>
        <w:shd w:val="clear" w:color="auto" w:fill="FFFFFF"/>
        <w:spacing w:after="300" w:line="240" w:lineRule="auto"/>
        <w:jc w:val="center"/>
        <w:outlineLvl w:val="2"/>
        <w:rPr>
          <w:rFonts w:ascii="Arial" w:eastAsia="Times New Roman" w:hAnsi="Arial" w:cs="Arial"/>
          <w:b/>
          <w:bCs/>
          <w:color w:val="0B0C0C"/>
          <w:kern w:val="0"/>
          <w:sz w:val="27"/>
          <w:szCs w:val="27"/>
          <w:lang w:eastAsia="en-GB"/>
          <w14:ligatures w14:val="none"/>
        </w:rPr>
      </w:pPr>
    </w:p>
    <w:p w14:paraId="78469D68" w14:textId="77777777" w:rsidR="00205753" w:rsidRDefault="00205753" w:rsidP="00205753">
      <w:pPr>
        <w:shd w:val="clear" w:color="auto" w:fill="FFFFFF"/>
        <w:spacing w:after="300" w:line="240" w:lineRule="auto"/>
        <w:jc w:val="center"/>
        <w:outlineLvl w:val="2"/>
        <w:rPr>
          <w:rFonts w:ascii="Arial" w:eastAsia="Times New Roman" w:hAnsi="Arial" w:cs="Arial"/>
          <w:b/>
          <w:bCs/>
          <w:color w:val="0B0C0C"/>
          <w:kern w:val="0"/>
          <w:sz w:val="27"/>
          <w:szCs w:val="27"/>
          <w:lang w:eastAsia="en-GB"/>
          <w14:ligatures w14:val="none"/>
        </w:rPr>
      </w:pPr>
    </w:p>
    <w:p w14:paraId="6321C880" w14:textId="77777777" w:rsidR="00205753" w:rsidRDefault="00205753" w:rsidP="00205753">
      <w:pPr>
        <w:shd w:val="clear" w:color="auto" w:fill="FFFFFF"/>
        <w:spacing w:after="300" w:line="240" w:lineRule="auto"/>
        <w:jc w:val="center"/>
        <w:outlineLvl w:val="2"/>
        <w:rPr>
          <w:rFonts w:ascii="Arial" w:eastAsia="Times New Roman" w:hAnsi="Arial" w:cs="Arial"/>
          <w:b/>
          <w:bCs/>
          <w:color w:val="0B0C0C"/>
          <w:kern w:val="0"/>
          <w:sz w:val="27"/>
          <w:szCs w:val="27"/>
          <w:lang w:eastAsia="en-GB"/>
          <w14:ligatures w14:val="none"/>
        </w:rPr>
      </w:pPr>
    </w:p>
    <w:p w14:paraId="655A0187" w14:textId="481184D5" w:rsidR="00205753" w:rsidRDefault="00205753" w:rsidP="00205753">
      <w:pPr>
        <w:shd w:val="clear" w:color="auto" w:fill="FFFFFF"/>
        <w:spacing w:after="300" w:line="240" w:lineRule="auto"/>
        <w:jc w:val="center"/>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NON-TECHNICAL SUMMARY TO ACCOMPANY PERMIT APPLICATION.</w:t>
      </w:r>
    </w:p>
    <w:p w14:paraId="278C7A81"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034A0AC0"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57639D70"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2A37BBDE"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1EC9F843"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26FF985F"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2ECBD608"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65B3C57E"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3E173A41"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7589FE50"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55665023"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73D1CE72" w14:textId="7D28E604" w:rsidR="00503EC2" w:rsidRPr="00E73608" w:rsidRDefault="00503EC2" w:rsidP="007B177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E73608">
        <w:rPr>
          <w:rFonts w:ascii="Arial" w:eastAsia="Times New Roman" w:hAnsi="Arial" w:cs="Arial"/>
          <w:b/>
          <w:bCs/>
          <w:color w:val="215E99" w:themeColor="text2" w:themeTint="BF"/>
          <w:kern w:val="0"/>
          <w:sz w:val="27"/>
          <w:szCs w:val="27"/>
          <w:lang w:eastAsia="en-GB"/>
          <w14:ligatures w14:val="none"/>
        </w:rPr>
        <w:lastRenderedPageBreak/>
        <w:t>Site Address</w:t>
      </w:r>
    </w:p>
    <w:p w14:paraId="2D42AE6C" w14:textId="77777777" w:rsidR="00064400" w:rsidRPr="00064400" w:rsidRDefault="00064400" w:rsidP="0006440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064400">
        <w:rPr>
          <w:rFonts w:ascii="Arial" w:eastAsia="Times New Roman" w:hAnsi="Arial" w:cs="Arial"/>
          <w:color w:val="0B0C0C"/>
          <w:kern w:val="0"/>
          <w:sz w:val="27"/>
          <w:szCs w:val="27"/>
          <w:lang w:eastAsia="en-GB"/>
          <w14:ligatures w14:val="none"/>
        </w:rPr>
        <w:t>M.B Wilkes</w:t>
      </w:r>
    </w:p>
    <w:p w14:paraId="722A2DB0" w14:textId="77777777" w:rsidR="00064400" w:rsidRPr="00064400" w:rsidRDefault="00064400" w:rsidP="0006440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064400">
        <w:rPr>
          <w:rFonts w:ascii="Arial" w:eastAsia="Times New Roman" w:hAnsi="Arial" w:cs="Arial"/>
          <w:color w:val="0B0C0C"/>
          <w:kern w:val="0"/>
          <w:sz w:val="27"/>
          <w:szCs w:val="27"/>
          <w:lang w:eastAsia="en-GB"/>
          <w14:ligatures w14:val="none"/>
        </w:rPr>
        <w:t>Henbury Quarry</w:t>
      </w:r>
    </w:p>
    <w:p w14:paraId="5727AB94" w14:textId="77777777" w:rsidR="00064400" w:rsidRPr="00064400" w:rsidRDefault="00064400" w:rsidP="0006440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064400">
        <w:rPr>
          <w:rFonts w:ascii="Arial" w:eastAsia="Times New Roman" w:hAnsi="Arial" w:cs="Arial"/>
          <w:color w:val="0B0C0C"/>
          <w:kern w:val="0"/>
          <w:sz w:val="27"/>
          <w:szCs w:val="27"/>
          <w:lang w:eastAsia="en-GB"/>
          <w14:ligatures w14:val="none"/>
        </w:rPr>
        <w:t>Old Market Road</w:t>
      </w:r>
    </w:p>
    <w:p w14:paraId="27EE234F" w14:textId="77777777" w:rsidR="00064400" w:rsidRPr="00064400" w:rsidRDefault="00064400" w:rsidP="0006440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064400">
        <w:rPr>
          <w:rFonts w:ascii="Arial" w:eastAsia="Times New Roman" w:hAnsi="Arial" w:cs="Arial"/>
          <w:color w:val="0B0C0C"/>
          <w:kern w:val="0"/>
          <w:sz w:val="27"/>
          <w:szCs w:val="27"/>
          <w:lang w:eastAsia="en-GB"/>
          <w14:ligatures w14:val="none"/>
        </w:rPr>
        <w:t>Wimborne</w:t>
      </w:r>
    </w:p>
    <w:p w14:paraId="026FA3F6" w14:textId="75CD5FAB" w:rsidR="00503EC2" w:rsidRDefault="00064400" w:rsidP="0006440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064400">
        <w:rPr>
          <w:rFonts w:ascii="Arial" w:eastAsia="Times New Roman" w:hAnsi="Arial" w:cs="Arial"/>
          <w:color w:val="0B0C0C"/>
          <w:kern w:val="0"/>
          <w:sz w:val="27"/>
          <w:szCs w:val="27"/>
          <w:lang w:eastAsia="en-GB"/>
          <w14:ligatures w14:val="none"/>
        </w:rPr>
        <w:t>BH21 3QZ</w:t>
      </w:r>
    </w:p>
    <w:p w14:paraId="6DBDC0A9" w14:textId="7594D9C2" w:rsidR="00446D7D" w:rsidRPr="00446D7D" w:rsidRDefault="00446D7D" w:rsidP="0006440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446D7D">
        <w:rPr>
          <w:rFonts w:ascii="Arial" w:eastAsia="Times New Roman" w:hAnsi="Arial" w:cs="Arial"/>
          <w:b/>
          <w:bCs/>
          <w:color w:val="215E99" w:themeColor="text2" w:themeTint="BF"/>
          <w:kern w:val="0"/>
          <w:sz w:val="27"/>
          <w:szCs w:val="27"/>
          <w:lang w:eastAsia="en-GB"/>
          <w14:ligatures w14:val="none"/>
        </w:rPr>
        <w:t>NGR</w:t>
      </w:r>
    </w:p>
    <w:p w14:paraId="562BC493" w14:textId="65F9461B" w:rsidR="00446D7D" w:rsidRPr="00446D7D" w:rsidRDefault="00446D7D" w:rsidP="00064400">
      <w:pPr>
        <w:shd w:val="clear" w:color="auto" w:fill="FFFFFF"/>
        <w:spacing w:after="300" w:line="240" w:lineRule="auto"/>
        <w:outlineLvl w:val="2"/>
        <w:rPr>
          <w:rFonts w:ascii="Arial" w:eastAsia="Times New Roman" w:hAnsi="Arial" w:cs="Arial"/>
          <w:bCs/>
          <w:color w:val="0B0C0C"/>
          <w:kern w:val="0"/>
          <w:sz w:val="27"/>
          <w:szCs w:val="27"/>
          <w:lang w:eastAsia="en-GB"/>
          <w14:ligatures w14:val="none"/>
        </w:rPr>
      </w:pPr>
      <w:r w:rsidRPr="00446D7D">
        <w:rPr>
          <w:rFonts w:ascii="Arial" w:eastAsia="Times New Roman" w:hAnsi="Arial" w:cs="Arial"/>
          <w:bCs/>
          <w:color w:val="0B0C0C"/>
          <w:kern w:val="0"/>
          <w:sz w:val="27"/>
          <w:szCs w:val="27"/>
          <w:lang w:eastAsia="en-GB"/>
          <w14:ligatures w14:val="none"/>
        </w:rPr>
        <w:t xml:space="preserve">SY 96297 97517 </w:t>
      </w:r>
    </w:p>
    <w:p w14:paraId="78A8AE66" w14:textId="1008245E" w:rsidR="00064400" w:rsidRPr="00E73608" w:rsidRDefault="00064400" w:rsidP="0006440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E73608">
        <w:rPr>
          <w:rFonts w:ascii="Arial" w:eastAsia="Times New Roman" w:hAnsi="Arial" w:cs="Arial"/>
          <w:b/>
          <w:bCs/>
          <w:color w:val="215E99" w:themeColor="text2" w:themeTint="BF"/>
          <w:kern w:val="0"/>
          <w:sz w:val="27"/>
          <w:szCs w:val="27"/>
          <w:lang w:eastAsia="en-GB"/>
          <w14:ligatures w14:val="none"/>
        </w:rPr>
        <w:t xml:space="preserve">Operator </w:t>
      </w:r>
      <w:r w:rsidR="0003137F">
        <w:rPr>
          <w:rFonts w:ascii="Arial" w:eastAsia="Times New Roman" w:hAnsi="Arial" w:cs="Arial"/>
          <w:b/>
          <w:bCs/>
          <w:color w:val="215E99" w:themeColor="text2" w:themeTint="BF"/>
          <w:kern w:val="0"/>
          <w:sz w:val="27"/>
          <w:szCs w:val="27"/>
          <w:lang w:eastAsia="en-GB"/>
          <w14:ligatures w14:val="none"/>
        </w:rPr>
        <w:t>D</w:t>
      </w:r>
      <w:r w:rsidRPr="00E73608">
        <w:rPr>
          <w:rFonts w:ascii="Arial" w:eastAsia="Times New Roman" w:hAnsi="Arial" w:cs="Arial"/>
          <w:b/>
          <w:bCs/>
          <w:color w:val="215E99" w:themeColor="text2" w:themeTint="BF"/>
          <w:kern w:val="0"/>
          <w:sz w:val="27"/>
          <w:szCs w:val="27"/>
          <w:lang w:eastAsia="en-GB"/>
          <w14:ligatures w14:val="none"/>
        </w:rPr>
        <w:t>etails</w:t>
      </w:r>
    </w:p>
    <w:p w14:paraId="6F29CA5F" w14:textId="589C351C" w:rsidR="00503EC2" w:rsidRPr="00E73608" w:rsidRDefault="00E73608" w:rsidP="007B177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E73608">
        <w:rPr>
          <w:rFonts w:ascii="Arial" w:eastAsia="Times New Roman" w:hAnsi="Arial" w:cs="Arial"/>
          <w:color w:val="0B0C0C"/>
          <w:kern w:val="0"/>
          <w:sz w:val="27"/>
          <w:szCs w:val="27"/>
          <w:lang w:eastAsia="en-GB"/>
          <w14:ligatures w14:val="none"/>
        </w:rPr>
        <w:t>M.B Wilkes</w:t>
      </w:r>
      <w:r w:rsidR="00FD70DE">
        <w:rPr>
          <w:rFonts w:ascii="Arial" w:eastAsia="Times New Roman" w:hAnsi="Arial" w:cs="Arial"/>
          <w:color w:val="0B0C0C"/>
          <w:kern w:val="0"/>
          <w:sz w:val="27"/>
          <w:szCs w:val="27"/>
          <w:lang w:eastAsia="en-GB"/>
          <w14:ligatures w14:val="none"/>
        </w:rPr>
        <w:t xml:space="preserve"> </w:t>
      </w:r>
      <w:r w:rsidR="0003137F">
        <w:rPr>
          <w:rFonts w:ascii="Arial" w:eastAsia="Times New Roman" w:hAnsi="Arial" w:cs="Arial"/>
          <w:color w:val="0B0C0C"/>
          <w:kern w:val="0"/>
          <w:sz w:val="27"/>
          <w:szCs w:val="27"/>
          <w:lang w:eastAsia="en-GB"/>
          <w14:ligatures w14:val="none"/>
        </w:rPr>
        <w:t>Limited</w:t>
      </w:r>
    </w:p>
    <w:p w14:paraId="565F8A3B" w14:textId="6A908975" w:rsidR="00503EC2" w:rsidRPr="00E73608" w:rsidRDefault="00713AF5" w:rsidP="007B177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E73608">
        <w:rPr>
          <w:rFonts w:ascii="Arial" w:eastAsia="Times New Roman" w:hAnsi="Arial" w:cs="Arial"/>
          <w:b/>
          <w:bCs/>
          <w:color w:val="215E99" w:themeColor="text2" w:themeTint="BF"/>
          <w:kern w:val="0"/>
          <w:sz w:val="27"/>
          <w:szCs w:val="27"/>
          <w:lang w:eastAsia="en-GB"/>
          <w14:ligatures w14:val="none"/>
        </w:rPr>
        <w:t xml:space="preserve">Document </w:t>
      </w:r>
      <w:r w:rsidR="0003137F">
        <w:rPr>
          <w:rFonts w:ascii="Arial" w:eastAsia="Times New Roman" w:hAnsi="Arial" w:cs="Arial"/>
          <w:b/>
          <w:bCs/>
          <w:color w:val="215E99" w:themeColor="text2" w:themeTint="BF"/>
          <w:kern w:val="0"/>
          <w:sz w:val="27"/>
          <w:szCs w:val="27"/>
          <w:lang w:eastAsia="en-GB"/>
          <w14:ligatures w14:val="none"/>
        </w:rPr>
        <w:t>R</w:t>
      </w:r>
      <w:r w:rsidRPr="00E73608">
        <w:rPr>
          <w:rFonts w:ascii="Arial" w:eastAsia="Times New Roman" w:hAnsi="Arial" w:cs="Arial"/>
          <w:b/>
          <w:bCs/>
          <w:color w:val="215E99" w:themeColor="text2" w:themeTint="BF"/>
          <w:kern w:val="0"/>
          <w:sz w:val="27"/>
          <w:szCs w:val="27"/>
          <w:lang w:eastAsia="en-GB"/>
          <w14:ligatures w14:val="none"/>
        </w:rPr>
        <w:t>eference</w:t>
      </w:r>
    </w:p>
    <w:p w14:paraId="07188390" w14:textId="5AFA6AE1" w:rsidR="00713AF5" w:rsidRDefault="00E73608" w:rsidP="007B177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sidRPr="00E73608">
        <w:rPr>
          <w:rFonts w:ascii="Arial" w:eastAsia="Times New Roman" w:hAnsi="Arial" w:cs="Arial"/>
          <w:color w:val="0B0C0C"/>
          <w:kern w:val="0"/>
          <w:sz w:val="27"/>
          <w:szCs w:val="27"/>
          <w:lang w:eastAsia="en-GB"/>
          <w14:ligatures w14:val="none"/>
        </w:rPr>
        <w:t>WILKES.2025.NTS</w:t>
      </w:r>
    </w:p>
    <w:p w14:paraId="3063AD53" w14:textId="3E6BD15D" w:rsidR="004A2CA1" w:rsidRPr="004A2CA1" w:rsidRDefault="004A2CA1" w:rsidP="007B177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4A2CA1">
        <w:rPr>
          <w:rFonts w:ascii="Arial" w:eastAsia="Times New Roman" w:hAnsi="Arial" w:cs="Arial"/>
          <w:b/>
          <w:bCs/>
          <w:color w:val="215E99" w:themeColor="text2" w:themeTint="BF"/>
          <w:kern w:val="0"/>
          <w:sz w:val="27"/>
          <w:szCs w:val="27"/>
          <w:lang w:eastAsia="en-GB"/>
          <w14:ligatures w14:val="none"/>
        </w:rPr>
        <w:t>Permit Reference</w:t>
      </w:r>
    </w:p>
    <w:p w14:paraId="7A9B336C" w14:textId="58CE2213" w:rsidR="004A2CA1" w:rsidRPr="004A2CA1" w:rsidRDefault="004A2CA1" w:rsidP="007B177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EPR/BB3408FG</w:t>
      </w:r>
    </w:p>
    <w:p w14:paraId="3D2F4BBE" w14:textId="0D8ED367" w:rsidR="00713AF5" w:rsidRPr="00E73608" w:rsidRDefault="00713AF5" w:rsidP="007B177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E73608">
        <w:rPr>
          <w:rFonts w:ascii="Arial" w:eastAsia="Times New Roman" w:hAnsi="Arial" w:cs="Arial"/>
          <w:b/>
          <w:bCs/>
          <w:color w:val="215E99" w:themeColor="text2" w:themeTint="BF"/>
          <w:kern w:val="0"/>
          <w:sz w:val="27"/>
          <w:szCs w:val="27"/>
          <w:lang w:eastAsia="en-GB"/>
          <w14:ligatures w14:val="none"/>
        </w:rPr>
        <w:t>Prepared by</w:t>
      </w:r>
    </w:p>
    <w:p w14:paraId="6806DA00" w14:textId="38B4436C" w:rsidR="00341F34" w:rsidRDefault="00341F34" w:rsidP="007B177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Claire Cowdrey BSc (hons) MCIWM)</w:t>
      </w:r>
    </w:p>
    <w:p w14:paraId="7A5A93A4" w14:textId="095A4B49" w:rsidR="00503EC2" w:rsidRDefault="00341F34" w:rsidP="007B177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CMC Environmental Limited</w:t>
      </w:r>
    </w:p>
    <w:p w14:paraId="27F9FFD2" w14:textId="5AE6B82D" w:rsidR="00503EC2" w:rsidRPr="00E73608" w:rsidRDefault="00341F34" w:rsidP="007B1770">
      <w:pPr>
        <w:shd w:val="clear" w:color="auto" w:fill="FFFFFF"/>
        <w:spacing w:after="300" w:line="240" w:lineRule="auto"/>
        <w:outlineLvl w:val="2"/>
        <w:rPr>
          <w:rFonts w:ascii="Arial" w:eastAsia="Times New Roman" w:hAnsi="Arial" w:cs="Arial"/>
          <w:b/>
          <w:bCs/>
          <w:color w:val="215E99" w:themeColor="text2" w:themeTint="BF"/>
          <w:kern w:val="0"/>
          <w:sz w:val="27"/>
          <w:szCs w:val="27"/>
          <w:lang w:eastAsia="en-GB"/>
          <w14:ligatures w14:val="none"/>
        </w:rPr>
      </w:pPr>
      <w:r w:rsidRPr="00E73608">
        <w:rPr>
          <w:rFonts w:ascii="Arial" w:eastAsia="Times New Roman" w:hAnsi="Arial" w:cs="Arial"/>
          <w:b/>
          <w:bCs/>
          <w:color w:val="215E99" w:themeColor="text2" w:themeTint="BF"/>
          <w:kern w:val="0"/>
          <w:sz w:val="27"/>
          <w:szCs w:val="27"/>
          <w:lang w:eastAsia="en-GB"/>
          <w14:ligatures w14:val="none"/>
        </w:rPr>
        <w:t xml:space="preserve">Issue Date </w:t>
      </w:r>
    </w:p>
    <w:p w14:paraId="4342CBE7" w14:textId="5560C1C6" w:rsidR="00503EC2" w:rsidRPr="00341F34" w:rsidRDefault="0029139C" w:rsidP="007B1770">
      <w:pPr>
        <w:shd w:val="clear" w:color="auto" w:fill="FFFFFF"/>
        <w:spacing w:after="300" w:line="240" w:lineRule="auto"/>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November 2025</w:t>
      </w:r>
    </w:p>
    <w:p w14:paraId="1B6841E4" w14:textId="77777777" w:rsidR="00503EC2" w:rsidRDefault="00503EC2"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705D7DCB" w14:textId="77777777" w:rsidR="00503EC2" w:rsidRDefault="00503EC2"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6A5EA47E" w14:textId="77777777" w:rsidR="00503EC2" w:rsidRDefault="00503EC2"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1FABB1E0" w14:textId="77777777" w:rsidR="00503EC2" w:rsidRDefault="00503EC2"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27F1D398" w14:textId="217CE9A6" w:rsidR="00205753" w:rsidRDefault="00205753" w:rsidP="00205753">
      <w:pPr>
        <w:pStyle w:val="Heading1"/>
        <w:numPr>
          <w:ilvl w:val="0"/>
          <w:numId w:val="1"/>
        </w:numPr>
        <w:rPr>
          <w:rFonts w:eastAsia="Times New Roman"/>
          <w:lang w:eastAsia="en-GB"/>
        </w:rPr>
      </w:pPr>
      <w:r>
        <w:rPr>
          <w:rFonts w:eastAsia="Times New Roman"/>
          <w:lang w:eastAsia="en-GB"/>
        </w:rPr>
        <w:lastRenderedPageBreak/>
        <w:t>Introduction</w:t>
      </w:r>
    </w:p>
    <w:p w14:paraId="7136F822" w14:textId="6786010D" w:rsidR="00205753" w:rsidRDefault="00205753" w:rsidP="00205753">
      <w:pPr>
        <w:rPr>
          <w:lang w:eastAsia="en-GB"/>
        </w:rPr>
      </w:pPr>
      <w:r>
        <w:rPr>
          <w:lang w:eastAsia="en-GB"/>
        </w:rPr>
        <w:t xml:space="preserve">This document is the non-technical summary to accompany the application for a bespoke environmental permit for M.B Wilkes Limited located at </w:t>
      </w:r>
      <w:r w:rsidRPr="00205753">
        <w:rPr>
          <w:lang w:eastAsia="en-GB"/>
        </w:rPr>
        <w:t>Henbury Quarry, Old Market Road, Wimborne. BH21 3QZ</w:t>
      </w:r>
      <w:r>
        <w:rPr>
          <w:lang w:eastAsia="en-GB"/>
        </w:rPr>
        <w:t>. Grid reference</w:t>
      </w:r>
      <w:r w:rsidR="00D66F06">
        <w:rPr>
          <w:lang w:eastAsia="en-GB"/>
        </w:rPr>
        <w:t>:</w:t>
      </w:r>
      <w:r w:rsidR="00D66F06" w:rsidRPr="00D66F06">
        <w:t xml:space="preserve"> </w:t>
      </w:r>
      <w:r w:rsidR="00D66F06" w:rsidRPr="00D66F06">
        <w:rPr>
          <w:lang w:eastAsia="en-GB"/>
        </w:rPr>
        <w:t>SY9651997428</w:t>
      </w:r>
      <w:r w:rsidR="00D66F06">
        <w:rPr>
          <w:lang w:eastAsia="en-GB"/>
        </w:rPr>
        <w:t>.</w:t>
      </w:r>
    </w:p>
    <w:p w14:paraId="1BD32C04" w14:textId="066737BA" w:rsidR="00D66F06" w:rsidRDefault="00D66F06" w:rsidP="00205753">
      <w:pPr>
        <w:rPr>
          <w:lang w:eastAsia="en-GB"/>
        </w:rPr>
      </w:pPr>
      <w:r>
        <w:rPr>
          <w:lang w:eastAsia="en-GB"/>
        </w:rPr>
        <w:t xml:space="preserve">As detailed in the main text of this document the application is to move from </w:t>
      </w:r>
      <w:r w:rsidR="009104B4">
        <w:rPr>
          <w:lang w:eastAsia="en-GB"/>
        </w:rPr>
        <w:t>a standard rules</w:t>
      </w:r>
      <w:r>
        <w:rPr>
          <w:lang w:eastAsia="en-GB"/>
        </w:rPr>
        <w:t xml:space="preserve"> permit EPR/BB3408FG to a bespoke permit to continue with the activities previously permitted under the standard rules permit SR2009 No6 – </w:t>
      </w:r>
      <w:r w:rsidR="00DD416E">
        <w:rPr>
          <w:lang w:eastAsia="en-GB"/>
        </w:rPr>
        <w:t>I</w:t>
      </w:r>
      <w:r>
        <w:rPr>
          <w:lang w:eastAsia="en-GB"/>
        </w:rPr>
        <w:t xml:space="preserve">nert and </w:t>
      </w:r>
      <w:r w:rsidR="00DD416E">
        <w:rPr>
          <w:lang w:eastAsia="en-GB"/>
        </w:rPr>
        <w:t>E</w:t>
      </w:r>
      <w:r>
        <w:rPr>
          <w:lang w:eastAsia="en-GB"/>
        </w:rPr>
        <w:t xml:space="preserve">xcavation </w:t>
      </w:r>
      <w:r w:rsidR="00DD416E">
        <w:rPr>
          <w:lang w:eastAsia="en-GB"/>
        </w:rPr>
        <w:t>W</w:t>
      </w:r>
      <w:r>
        <w:rPr>
          <w:lang w:eastAsia="en-GB"/>
        </w:rPr>
        <w:t xml:space="preserve">aste </w:t>
      </w:r>
      <w:r w:rsidR="00DD416E">
        <w:rPr>
          <w:lang w:eastAsia="en-GB"/>
        </w:rPr>
        <w:t>T</w:t>
      </w:r>
      <w:r>
        <w:rPr>
          <w:lang w:eastAsia="en-GB"/>
        </w:rPr>
        <w:t xml:space="preserve">ransfer </w:t>
      </w:r>
      <w:r w:rsidR="00DD416E">
        <w:rPr>
          <w:lang w:eastAsia="en-GB"/>
        </w:rPr>
        <w:t>S</w:t>
      </w:r>
      <w:r>
        <w:rPr>
          <w:lang w:eastAsia="en-GB"/>
        </w:rPr>
        <w:t xml:space="preserve">tation with </w:t>
      </w:r>
      <w:r w:rsidR="00DD416E">
        <w:rPr>
          <w:lang w:eastAsia="en-GB"/>
        </w:rPr>
        <w:t>T</w:t>
      </w:r>
      <w:r>
        <w:rPr>
          <w:lang w:eastAsia="en-GB"/>
        </w:rPr>
        <w:t xml:space="preserve">reatment. </w:t>
      </w:r>
    </w:p>
    <w:p w14:paraId="0EBB109B" w14:textId="555EF9C7" w:rsidR="00205753" w:rsidRDefault="00D66F06" w:rsidP="00D66F06">
      <w:pPr>
        <w:pStyle w:val="Heading1"/>
        <w:numPr>
          <w:ilvl w:val="0"/>
          <w:numId w:val="1"/>
        </w:numPr>
        <w:rPr>
          <w:rFonts w:eastAsia="Times New Roman"/>
          <w:lang w:eastAsia="en-GB"/>
        </w:rPr>
      </w:pPr>
      <w:r>
        <w:rPr>
          <w:rFonts w:eastAsia="Times New Roman"/>
          <w:lang w:eastAsia="en-GB"/>
        </w:rPr>
        <w:t>Application</w:t>
      </w:r>
    </w:p>
    <w:p w14:paraId="3C024134" w14:textId="5C081963" w:rsidR="00D66F06" w:rsidRDefault="00D66F06" w:rsidP="00D66F06">
      <w:pPr>
        <w:rPr>
          <w:lang w:eastAsia="en-GB"/>
        </w:rPr>
      </w:pPr>
      <w:r>
        <w:rPr>
          <w:lang w:eastAsia="en-GB"/>
        </w:rPr>
        <w:t xml:space="preserve">This application is being made to allow the site to continue operations as per their previous standard rules permit (SR2009 No6). The new standard rules permit which they have been moved to (SR2022 No1) does not permit </w:t>
      </w:r>
      <w:r w:rsidR="009D7EA1">
        <w:rPr>
          <w:lang w:eastAsia="en-GB"/>
        </w:rPr>
        <w:t>the physico-chemical</w:t>
      </w:r>
      <w:r w:rsidR="00C61209">
        <w:rPr>
          <w:lang w:eastAsia="en-GB"/>
        </w:rPr>
        <w:t xml:space="preserve"> treatment</w:t>
      </w:r>
      <w:r>
        <w:rPr>
          <w:lang w:eastAsia="en-GB"/>
        </w:rPr>
        <w:t xml:space="preserve"> of waste</w:t>
      </w:r>
      <w:r w:rsidR="009104B4">
        <w:rPr>
          <w:lang w:eastAsia="en-GB"/>
        </w:rPr>
        <w:t xml:space="preserve"> </w:t>
      </w:r>
      <w:r w:rsidR="00AF717B">
        <w:rPr>
          <w:lang w:eastAsia="en-GB"/>
        </w:rPr>
        <w:t>namely</w:t>
      </w:r>
      <w:r w:rsidR="009104B4">
        <w:rPr>
          <w:lang w:eastAsia="en-GB"/>
        </w:rPr>
        <w:t xml:space="preserve"> </w:t>
      </w:r>
      <w:r w:rsidR="00C61209">
        <w:rPr>
          <w:lang w:eastAsia="en-GB"/>
        </w:rPr>
        <w:t xml:space="preserve">the washing of </w:t>
      </w:r>
      <w:r w:rsidR="009104B4">
        <w:rPr>
          <w:lang w:eastAsia="en-GB"/>
        </w:rPr>
        <w:t xml:space="preserve">soils and </w:t>
      </w:r>
      <w:r w:rsidR="00DD416E">
        <w:rPr>
          <w:lang w:eastAsia="en-GB"/>
        </w:rPr>
        <w:t>aggregates</w:t>
      </w:r>
      <w:r>
        <w:rPr>
          <w:lang w:eastAsia="en-GB"/>
        </w:rPr>
        <w:t xml:space="preserve"> and therefore a bespoke permit application is being made to add this activity </w:t>
      </w:r>
      <w:r w:rsidR="00AF717B">
        <w:rPr>
          <w:lang w:eastAsia="en-GB"/>
        </w:rPr>
        <w:t>back i</w:t>
      </w:r>
      <w:r>
        <w:rPr>
          <w:lang w:eastAsia="en-GB"/>
        </w:rPr>
        <w:t>nto their environmental permit to allow them to continue as they have done for the past 30 years.</w:t>
      </w:r>
      <w:r w:rsidR="00C61209">
        <w:rPr>
          <w:lang w:eastAsia="en-GB"/>
        </w:rPr>
        <w:t xml:space="preserve"> Nothing else </w:t>
      </w:r>
      <w:r w:rsidR="00C82215">
        <w:rPr>
          <w:lang w:eastAsia="en-GB"/>
        </w:rPr>
        <w:t xml:space="preserve">is </w:t>
      </w:r>
      <w:r w:rsidR="00E962D3">
        <w:rPr>
          <w:lang w:eastAsia="en-GB"/>
        </w:rPr>
        <w:t>changing with</w:t>
      </w:r>
      <w:r w:rsidR="00C82215">
        <w:rPr>
          <w:lang w:eastAsia="en-GB"/>
        </w:rPr>
        <w:t xml:space="preserve"> regards to the permit</w:t>
      </w:r>
      <w:r w:rsidR="00AF717B">
        <w:rPr>
          <w:lang w:eastAsia="en-GB"/>
        </w:rPr>
        <w:t>ted operations</w:t>
      </w:r>
      <w:r w:rsidR="00D85443">
        <w:rPr>
          <w:lang w:eastAsia="en-GB"/>
        </w:rPr>
        <w:t xml:space="preserve"> </w:t>
      </w:r>
      <w:r w:rsidR="00C82215">
        <w:rPr>
          <w:lang w:eastAsia="en-GB"/>
        </w:rPr>
        <w:t>and the</w:t>
      </w:r>
      <w:r w:rsidR="00AF717B">
        <w:rPr>
          <w:lang w:eastAsia="en-GB"/>
        </w:rPr>
        <w:t>refore the</w:t>
      </w:r>
      <w:r w:rsidR="00C82215">
        <w:rPr>
          <w:lang w:eastAsia="en-GB"/>
        </w:rPr>
        <w:t xml:space="preserve"> risk has not increased due to this being a continuation of a previously permitted activity.</w:t>
      </w:r>
      <w:r w:rsidR="00AF717B" w:rsidRPr="00AF717B">
        <w:t xml:space="preserve"> </w:t>
      </w:r>
    </w:p>
    <w:p w14:paraId="42107807" w14:textId="4734F12A" w:rsidR="00D66F06" w:rsidRDefault="00D66F06" w:rsidP="00D66F06">
      <w:pPr>
        <w:rPr>
          <w:lang w:eastAsia="en-GB"/>
        </w:rPr>
      </w:pPr>
      <w:r>
        <w:rPr>
          <w:lang w:eastAsia="en-GB"/>
        </w:rPr>
        <w:t>This application is being made to allow the site to continue with the activities listed in table 2.1 of</w:t>
      </w:r>
      <w:r w:rsidR="00D85443">
        <w:rPr>
          <w:lang w:eastAsia="en-GB"/>
        </w:rPr>
        <w:t xml:space="preserve"> their current</w:t>
      </w:r>
      <w:r>
        <w:rPr>
          <w:lang w:eastAsia="en-GB"/>
        </w:rPr>
        <w:t xml:space="preserve"> </w:t>
      </w:r>
      <w:r w:rsidR="00AF717B">
        <w:rPr>
          <w:lang w:eastAsia="en-GB"/>
        </w:rPr>
        <w:t>SR2022 No</w:t>
      </w:r>
      <w:r w:rsidR="00D85443">
        <w:rPr>
          <w:lang w:eastAsia="en-GB"/>
        </w:rPr>
        <w:t>1 permit which is:</w:t>
      </w:r>
    </w:p>
    <w:p w14:paraId="050B11BF" w14:textId="690B0EC9" w:rsidR="00AF717B" w:rsidRDefault="00D85443" w:rsidP="00D66F06">
      <w:pPr>
        <w:pStyle w:val="ListParagraph"/>
        <w:numPr>
          <w:ilvl w:val="0"/>
          <w:numId w:val="2"/>
        </w:numPr>
        <w:rPr>
          <w:lang w:eastAsia="en-GB"/>
        </w:rPr>
      </w:pPr>
      <w:r>
        <w:rPr>
          <w:lang w:eastAsia="en-GB"/>
        </w:rPr>
        <w:t>S</w:t>
      </w:r>
      <w:r w:rsidR="00AF717B" w:rsidRPr="00AF717B">
        <w:rPr>
          <w:lang w:eastAsia="en-GB"/>
        </w:rPr>
        <w:t>orting</w:t>
      </w:r>
    </w:p>
    <w:p w14:paraId="73F94434" w14:textId="1993A347" w:rsidR="00AF717B" w:rsidRDefault="00AF717B" w:rsidP="00D66F06">
      <w:pPr>
        <w:pStyle w:val="ListParagraph"/>
        <w:numPr>
          <w:ilvl w:val="0"/>
          <w:numId w:val="2"/>
        </w:numPr>
        <w:rPr>
          <w:lang w:eastAsia="en-GB"/>
        </w:rPr>
      </w:pPr>
      <w:r>
        <w:rPr>
          <w:lang w:eastAsia="en-GB"/>
        </w:rPr>
        <w:t>S</w:t>
      </w:r>
      <w:r w:rsidRPr="00AF717B">
        <w:rPr>
          <w:lang w:eastAsia="en-GB"/>
        </w:rPr>
        <w:t>eparation</w:t>
      </w:r>
    </w:p>
    <w:p w14:paraId="56C7CEC7" w14:textId="465DFC61" w:rsidR="00AF717B" w:rsidRDefault="00AF717B" w:rsidP="00D66F06">
      <w:pPr>
        <w:pStyle w:val="ListParagraph"/>
        <w:numPr>
          <w:ilvl w:val="0"/>
          <w:numId w:val="2"/>
        </w:numPr>
        <w:rPr>
          <w:lang w:eastAsia="en-GB"/>
        </w:rPr>
      </w:pPr>
      <w:r>
        <w:rPr>
          <w:lang w:eastAsia="en-GB"/>
        </w:rPr>
        <w:t>S</w:t>
      </w:r>
      <w:r w:rsidRPr="00AF717B">
        <w:rPr>
          <w:lang w:eastAsia="en-GB"/>
        </w:rPr>
        <w:t xml:space="preserve">creening </w:t>
      </w:r>
    </w:p>
    <w:p w14:paraId="5D2A030D" w14:textId="5730720D" w:rsidR="00D66F06" w:rsidRDefault="00D66F06" w:rsidP="00D66F06">
      <w:pPr>
        <w:pStyle w:val="ListParagraph"/>
        <w:numPr>
          <w:ilvl w:val="0"/>
          <w:numId w:val="2"/>
        </w:numPr>
        <w:rPr>
          <w:lang w:eastAsia="en-GB"/>
        </w:rPr>
      </w:pPr>
      <w:r>
        <w:rPr>
          <w:lang w:eastAsia="en-GB"/>
        </w:rPr>
        <w:t xml:space="preserve">Crushing </w:t>
      </w:r>
    </w:p>
    <w:p w14:paraId="036BA126" w14:textId="4FEB9097" w:rsidR="00AF717B" w:rsidRDefault="00D85443" w:rsidP="00D66F06">
      <w:pPr>
        <w:pStyle w:val="ListParagraph"/>
        <w:numPr>
          <w:ilvl w:val="0"/>
          <w:numId w:val="2"/>
        </w:numPr>
        <w:rPr>
          <w:lang w:eastAsia="en-GB"/>
        </w:rPr>
      </w:pPr>
      <w:r>
        <w:rPr>
          <w:lang w:eastAsia="en-GB"/>
        </w:rPr>
        <w:t>Blending of waste for recovery as a soil, soil substitute or aggregate</w:t>
      </w:r>
    </w:p>
    <w:p w14:paraId="76A8661D" w14:textId="77777777" w:rsidR="00DD416E" w:rsidRDefault="00DD416E" w:rsidP="00DD416E">
      <w:pPr>
        <w:pStyle w:val="ListParagraph"/>
        <w:rPr>
          <w:lang w:eastAsia="en-GB"/>
        </w:rPr>
      </w:pPr>
    </w:p>
    <w:p w14:paraId="33B1AF68" w14:textId="0FB40CDD" w:rsidR="009104B4" w:rsidRDefault="00D85443" w:rsidP="00D85443">
      <w:pPr>
        <w:pStyle w:val="ListParagraph"/>
        <w:numPr>
          <w:ilvl w:val="0"/>
          <w:numId w:val="2"/>
        </w:numPr>
        <w:rPr>
          <w:lang w:eastAsia="en-GB"/>
        </w:rPr>
      </w:pPr>
      <w:r>
        <w:rPr>
          <w:lang w:eastAsia="en-GB"/>
        </w:rPr>
        <w:t>With the addition of soil and aggregate washing.</w:t>
      </w:r>
    </w:p>
    <w:p w14:paraId="5AF18C76" w14:textId="46DA02D9" w:rsidR="00205753" w:rsidRDefault="00D66F06" w:rsidP="009104B4">
      <w:pPr>
        <w:rPr>
          <w:lang w:eastAsia="en-GB"/>
        </w:rPr>
      </w:pPr>
      <w:r>
        <w:rPr>
          <w:lang w:eastAsia="en-GB"/>
        </w:rPr>
        <w:t>The processes, procedures, activities,</w:t>
      </w:r>
      <w:r w:rsidR="009104B4">
        <w:rPr>
          <w:lang w:eastAsia="en-GB"/>
        </w:rPr>
        <w:t xml:space="preserve"> operations,</w:t>
      </w:r>
      <w:r>
        <w:rPr>
          <w:lang w:eastAsia="en-GB"/>
        </w:rPr>
        <w:t xml:space="preserve"> operational hours, site boundary</w:t>
      </w:r>
      <w:r w:rsidR="00DD416E">
        <w:rPr>
          <w:lang w:eastAsia="en-GB"/>
        </w:rPr>
        <w:t xml:space="preserve"> </w:t>
      </w:r>
      <w:r>
        <w:rPr>
          <w:lang w:eastAsia="en-GB"/>
        </w:rPr>
        <w:t xml:space="preserve">and managerial </w:t>
      </w:r>
      <w:r w:rsidR="009104B4">
        <w:rPr>
          <w:lang w:eastAsia="en-GB"/>
        </w:rPr>
        <w:t xml:space="preserve">systems </w:t>
      </w:r>
      <w:r w:rsidR="00DD416E">
        <w:rPr>
          <w:lang w:eastAsia="en-GB"/>
        </w:rPr>
        <w:t>remain as per the previous operations.</w:t>
      </w:r>
    </w:p>
    <w:p w14:paraId="7E4ED303" w14:textId="453EAE89" w:rsidR="009104B4" w:rsidRPr="009104B4" w:rsidRDefault="009104B4" w:rsidP="009104B4">
      <w:pPr>
        <w:rPr>
          <w:lang w:eastAsia="en-GB"/>
        </w:rPr>
      </w:pPr>
      <w:r>
        <w:rPr>
          <w:lang w:eastAsia="en-GB"/>
        </w:rPr>
        <w:t>Waste codes and activities have been transposed from SR2022 No1 to align site activities with the new standard rules permit with the addition of the washing of waste.</w:t>
      </w:r>
    </w:p>
    <w:p w14:paraId="5C14F335" w14:textId="41ABADF9" w:rsidR="00205753" w:rsidRDefault="00EB1B24" w:rsidP="00EB1B24">
      <w:pPr>
        <w:pStyle w:val="Heading1"/>
        <w:numPr>
          <w:ilvl w:val="0"/>
          <w:numId w:val="1"/>
        </w:numPr>
        <w:rPr>
          <w:rFonts w:eastAsia="Times New Roman"/>
          <w:lang w:eastAsia="en-GB"/>
        </w:rPr>
      </w:pPr>
      <w:r>
        <w:rPr>
          <w:rFonts w:eastAsia="Times New Roman"/>
          <w:lang w:eastAsia="en-GB"/>
        </w:rPr>
        <w:t>Waste Inputs and Processing.</w:t>
      </w:r>
    </w:p>
    <w:p w14:paraId="6F15641D" w14:textId="5743A8C2" w:rsidR="00EB1B24" w:rsidRDefault="00EB1B24" w:rsidP="00EB1B24">
      <w:pPr>
        <w:rPr>
          <w:lang w:eastAsia="en-GB"/>
        </w:rPr>
      </w:pPr>
      <w:r>
        <w:rPr>
          <w:lang w:eastAsia="en-GB"/>
        </w:rPr>
        <w:t xml:space="preserve">The majority of waste brought to site is from </w:t>
      </w:r>
      <w:r w:rsidR="00993442">
        <w:rPr>
          <w:lang w:eastAsia="en-GB"/>
        </w:rPr>
        <w:t xml:space="preserve">demolition and construction projects that M.B Wilkes provide the </w:t>
      </w:r>
      <w:r w:rsidR="007538C6">
        <w:rPr>
          <w:lang w:eastAsia="en-GB"/>
        </w:rPr>
        <w:t xml:space="preserve">inert disposal and grab away </w:t>
      </w:r>
      <w:r w:rsidR="00993442">
        <w:rPr>
          <w:lang w:eastAsia="en-GB"/>
        </w:rPr>
        <w:t>vehicles for</w:t>
      </w:r>
      <w:r w:rsidR="00FC7E50">
        <w:rPr>
          <w:lang w:eastAsia="en-GB"/>
        </w:rPr>
        <w:t>.</w:t>
      </w:r>
      <w:r w:rsidR="00993442">
        <w:rPr>
          <w:lang w:eastAsia="en-GB"/>
        </w:rPr>
        <w:t xml:space="preserve"> Smaller amounts of </w:t>
      </w:r>
      <w:r w:rsidR="00993442">
        <w:rPr>
          <w:lang w:eastAsia="en-GB"/>
        </w:rPr>
        <w:lastRenderedPageBreak/>
        <w:t>inert wastes are accepted from members of the public such as builders and landscapers.</w:t>
      </w:r>
    </w:p>
    <w:p w14:paraId="2EF7CF8A" w14:textId="1757A8AC" w:rsidR="0070272D" w:rsidRDefault="0070272D" w:rsidP="00EB1B24">
      <w:pPr>
        <w:rPr>
          <w:lang w:eastAsia="en-GB"/>
        </w:rPr>
      </w:pPr>
      <w:r>
        <w:rPr>
          <w:lang w:eastAsia="en-GB"/>
        </w:rPr>
        <w:t>The drivers of</w:t>
      </w:r>
      <w:r w:rsidR="00F165ED">
        <w:rPr>
          <w:lang w:eastAsia="en-GB"/>
        </w:rPr>
        <w:t xml:space="preserve"> all M.B Wilke’s</w:t>
      </w:r>
      <w:r w:rsidR="00800DAC">
        <w:rPr>
          <w:lang w:eastAsia="en-GB"/>
        </w:rPr>
        <w:t xml:space="preserve"> vehicles including the grab way vehicles and bulkers </w:t>
      </w:r>
      <w:r w:rsidR="00370843">
        <w:rPr>
          <w:lang w:eastAsia="en-GB"/>
        </w:rPr>
        <w:t xml:space="preserve">have strict instructions to follow as set out in the </w:t>
      </w:r>
      <w:r w:rsidR="00440CBC">
        <w:rPr>
          <w:lang w:eastAsia="en-GB"/>
        </w:rPr>
        <w:t>Waste Acceptance Procedure</w:t>
      </w:r>
      <w:r w:rsidR="00F416E4">
        <w:rPr>
          <w:lang w:eastAsia="en-GB"/>
        </w:rPr>
        <w:t xml:space="preserve"> </w:t>
      </w:r>
      <w:r w:rsidR="00F30A5F">
        <w:rPr>
          <w:lang w:eastAsia="en-GB"/>
        </w:rPr>
        <w:t xml:space="preserve">as </w:t>
      </w:r>
      <w:r w:rsidR="00F416E4">
        <w:rPr>
          <w:lang w:eastAsia="en-GB"/>
        </w:rPr>
        <w:t>de</w:t>
      </w:r>
      <w:r w:rsidR="0015356A">
        <w:rPr>
          <w:lang w:eastAsia="en-GB"/>
        </w:rPr>
        <w:t>tailed in the Environmental Management System.</w:t>
      </w:r>
    </w:p>
    <w:p w14:paraId="4A8CF703" w14:textId="77EEBAF8" w:rsidR="00440CBC" w:rsidRDefault="00440CBC" w:rsidP="00EB1B24">
      <w:pPr>
        <w:rPr>
          <w:lang w:eastAsia="en-GB"/>
        </w:rPr>
      </w:pPr>
      <w:r>
        <w:rPr>
          <w:lang w:eastAsia="en-GB"/>
        </w:rPr>
        <w:t xml:space="preserve">The commercial department will </w:t>
      </w:r>
      <w:r w:rsidR="00F56B44">
        <w:rPr>
          <w:lang w:eastAsia="en-GB"/>
        </w:rPr>
        <w:t xml:space="preserve">record the quantity, description of waste and previous use of the land the waste is coming from. The driver on site must be vigilant for any visual or olfactory evidence of contamination. </w:t>
      </w:r>
      <w:r w:rsidR="008B467E">
        <w:rPr>
          <w:lang w:eastAsia="en-GB"/>
        </w:rPr>
        <w:t xml:space="preserve">The driver must confirm the former land use appears to be as described and that the transfer note is accurate. Laboratory testing of any load over 1000m3 must have been carried out in advance </w:t>
      </w:r>
      <w:r w:rsidR="004320AC">
        <w:rPr>
          <w:lang w:eastAsia="en-GB"/>
        </w:rPr>
        <w:t>and</w:t>
      </w:r>
      <w:r w:rsidR="008B467E">
        <w:rPr>
          <w:lang w:eastAsia="en-GB"/>
        </w:rPr>
        <w:t xml:space="preserve"> results of which supplied to M.B Wilkes before collection</w:t>
      </w:r>
      <w:r w:rsidR="00FC7E50">
        <w:rPr>
          <w:lang w:eastAsia="en-GB"/>
        </w:rPr>
        <w:t xml:space="preserve"> and removal of the waste</w:t>
      </w:r>
      <w:r w:rsidR="008B467E">
        <w:rPr>
          <w:lang w:eastAsia="en-GB"/>
        </w:rPr>
        <w:t>.</w:t>
      </w:r>
      <w:r w:rsidR="00A84039">
        <w:rPr>
          <w:lang w:eastAsia="en-GB"/>
        </w:rPr>
        <w:t xml:space="preserve"> If the driver is unsure of any of the above</w:t>
      </w:r>
      <w:r w:rsidR="00270736">
        <w:rPr>
          <w:lang w:eastAsia="en-GB"/>
        </w:rPr>
        <w:t>,</w:t>
      </w:r>
      <w:r w:rsidR="00A84039">
        <w:rPr>
          <w:lang w:eastAsia="en-GB"/>
        </w:rPr>
        <w:t xml:space="preserve"> the load will </w:t>
      </w:r>
      <w:r w:rsidR="00270736">
        <w:rPr>
          <w:lang w:eastAsia="en-GB"/>
        </w:rPr>
        <w:t>be rejected in situ and management will be informed for a decision on how to proceed.</w:t>
      </w:r>
    </w:p>
    <w:p w14:paraId="24C12A48" w14:textId="144FABC8" w:rsidR="00205753" w:rsidRDefault="00214D4D" w:rsidP="007B1770">
      <w:pPr>
        <w:shd w:val="clear" w:color="auto" w:fill="FFFFFF"/>
        <w:spacing w:after="300" w:line="240" w:lineRule="auto"/>
        <w:outlineLvl w:val="2"/>
        <w:rPr>
          <w:rFonts w:eastAsia="Times New Roman" w:cs="Arial"/>
          <w:color w:val="0B0C0C"/>
          <w:kern w:val="0"/>
          <w:lang w:eastAsia="en-GB"/>
          <w14:ligatures w14:val="none"/>
        </w:rPr>
      </w:pPr>
      <w:r w:rsidRPr="00485FE0">
        <w:rPr>
          <w:rFonts w:eastAsia="Times New Roman" w:cs="Arial"/>
          <w:color w:val="0B0C0C"/>
          <w:kern w:val="0"/>
          <w:lang w:eastAsia="en-GB"/>
          <w14:ligatures w14:val="none"/>
        </w:rPr>
        <w:t>Once the waste arrives on</w:t>
      </w:r>
      <w:r w:rsidR="00337C5B" w:rsidRPr="00485FE0">
        <w:rPr>
          <w:rFonts w:eastAsia="Times New Roman" w:cs="Arial"/>
          <w:color w:val="0B0C0C"/>
          <w:kern w:val="0"/>
          <w:lang w:eastAsia="en-GB"/>
          <w14:ligatures w14:val="none"/>
        </w:rPr>
        <w:t xml:space="preserve"> site</w:t>
      </w:r>
      <w:r w:rsidR="0090114A" w:rsidRPr="00485FE0">
        <w:rPr>
          <w:rFonts w:eastAsia="Times New Roman" w:cs="Arial"/>
          <w:color w:val="0B0C0C"/>
          <w:kern w:val="0"/>
          <w:lang w:eastAsia="en-GB"/>
          <w14:ligatures w14:val="none"/>
        </w:rPr>
        <w:t xml:space="preserve"> it undergoes sorting, separation and processing by mechanical means</w:t>
      </w:r>
      <w:r w:rsidR="0063492C" w:rsidRPr="00485FE0">
        <w:rPr>
          <w:rFonts w:eastAsia="Times New Roman" w:cs="Arial"/>
          <w:color w:val="0B0C0C"/>
          <w:kern w:val="0"/>
          <w:lang w:eastAsia="en-GB"/>
          <w14:ligatures w14:val="none"/>
        </w:rPr>
        <w:t xml:space="preserve"> as well as physico-chemical treatment by washing.</w:t>
      </w:r>
      <w:r w:rsidR="008A46EA" w:rsidRPr="00485FE0">
        <w:rPr>
          <w:rFonts w:eastAsia="Times New Roman" w:cs="Arial"/>
          <w:color w:val="0B0C0C"/>
          <w:kern w:val="0"/>
          <w:lang w:eastAsia="en-GB"/>
          <w14:ligatures w14:val="none"/>
        </w:rPr>
        <w:t xml:space="preserve"> The waste is then stockpiled for onward use.</w:t>
      </w:r>
      <w:r w:rsidR="008C3E20">
        <w:rPr>
          <w:rFonts w:eastAsia="Times New Roman" w:cs="Arial"/>
          <w:color w:val="0B0C0C"/>
          <w:kern w:val="0"/>
          <w:lang w:eastAsia="en-GB"/>
          <w14:ligatures w14:val="none"/>
        </w:rPr>
        <w:t xml:space="preserve"> See appendix III – flow chart of inert waste recovery.</w:t>
      </w:r>
    </w:p>
    <w:p w14:paraId="3447F545" w14:textId="0B2F92FA" w:rsidR="00EB786E" w:rsidRDefault="00EB786E" w:rsidP="007B1770">
      <w:pPr>
        <w:shd w:val="clear" w:color="auto" w:fill="FFFFFF"/>
        <w:spacing w:after="300" w:line="240" w:lineRule="auto"/>
        <w:outlineLvl w:val="2"/>
        <w:rPr>
          <w:rFonts w:eastAsia="Times New Roman" w:cs="Arial"/>
          <w:color w:val="0B0C0C"/>
          <w:kern w:val="0"/>
          <w:lang w:eastAsia="en-GB"/>
          <w14:ligatures w14:val="none"/>
        </w:rPr>
      </w:pPr>
      <w:r>
        <w:rPr>
          <w:rFonts w:eastAsia="Times New Roman" w:cs="Arial"/>
          <w:color w:val="0B0C0C"/>
          <w:kern w:val="0"/>
          <w:lang w:eastAsia="en-GB"/>
          <w14:ligatures w14:val="none"/>
        </w:rPr>
        <w:t xml:space="preserve">Permitted activities as </w:t>
      </w:r>
      <w:r w:rsidR="00FC7E50">
        <w:rPr>
          <w:rFonts w:eastAsia="Times New Roman" w:cs="Arial"/>
          <w:color w:val="0B0C0C"/>
          <w:kern w:val="0"/>
          <w:lang w:eastAsia="en-GB"/>
          <w14:ligatures w14:val="none"/>
        </w:rPr>
        <w:t>described</w:t>
      </w:r>
      <w:r w:rsidR="00FB4EE0">
        <w:rPr>
          <w:rFonts w:eastAsia="Times New Roman" w:cs="Arial"/>
          <w:color w:val="0B0C0C"/>
          <w:kern w:val="0"/>
          <w:lang w:eastAsia="en-GB"/>
          <w14:ligatures w14:val="none"/>
        </w:rPr>
        <w:t xml:space="preserve"> in table 2.1 of</w:t>
      </w:r>
      <w:r>
        <w:rPr>
          <w:rFonts w:eastAsia="Times New Roman" w:cs="Arial"/>
          <w:color w:val="0B0C0C"/>
          <w:kern w:val="0"/>
          <w:lang w:eastAsia="en-GB"/>
          <w14:ligatures w14:val="none"/>
        </w:rPr>
        <w:t xml:space="preserve"> the </w:t>
      </w:r>
      <w:r w:rsidR="00FC7E50">
        <w:rPr>
          <w:rFonts w:eastAsia="Times New Roman" w:cs="Arial"/>
          <w:color w:val="0B0C0C"/>
          <w:kern w:val="0"/>
          <w:lang w:eastAsia="en-GB"/>
          <w14:ligatures w14:val="none"/>
        </w:rPr>
        <w:t>current</w:t>
      </w:r>
      <w:r>
        <w:rPr>
          <w:rFonts w:eastAsia="Times New Roman" w:cs="Arial"/>
          <w:color w:val="0B0C0C"/>
          <w:kern w:val="0"/>
          <w:lang w:eastAsia="en-GB"/>
          <w14:ligatures w14:val="none"/>
        </w:rPr>
        <w:t xml:space="preserve"> standard rules permit </w:t>
      </w:r>
      <w:r w:rsidR="00FC7E50">
        <w:rPr>
          <w:rFonts w:eastAsia="Times New Roman" w:cs="Arial"/>
          <w:color w:val="0B0C0C"/>
          <w:kern w:val="0"/>
          <w:lang w:eastAsia="en-GB"/>
          <w14:ligatures w14:val="none"/>
        </w:rPr>
        <w:t>will still apply with the addition of the soil and aggregate washing.</w:t>
      </w:r>
    </w:p>
    <w:p w14:paraId="5A37E403" w14:textId="0AD04BC7" w:rsidR="00F356C6" w:rsidRDefault="0077394F" w:rsidP="007B1770">
      <w:pPr>
        <w:shd w:val="clear" w:color="auto" w:fill="FFFFFF"/>
        <w:spacing w:after="300" w:line="240" w:lineRule="auto"/>
        <w:outlineLvl w:val="2"/>
        <w:rPr>
          <w:rFonts w:eastAsia="Times New Roman" w:cs="Arial"/>
          <w:color w:val="0B0C0C"/>
          <w:kern w:val="0"/>
          <w:lang w:eastAsia="en-GB"/>
          <w14:ligatures w14:val="none"/>
        </w:rPr>
      </w:pPr>
      <w:r>
        <w:rPr>
          <w:rFonts w:eastAsia="Times New Roman" w:cs="Arial"/>
          <w:noProof/>
          <w:color w:val="0B0C0C"/>
          <w:kern w:val="0"/>
          <w:lang w:eastAsia="en-GB"/>
          <w14:ligatures w14:val="none"/>
        </w:rPr>
        <w:lastRenderedPageBreak/>
        <w:drawing>
          <wp:anchor distT="0" distB="0" distL="114300" distR="114300" simplePos="0" relativeHeight="251661312" behindDoc="0" locked="0" layoutInCell="1" allowOverlap="1" wp14:anchorId="4835122E" wp14:editId="023C1724">
            <wp:simplePos x="0" y="0"/>
            <wp:positionH relativeFrom="column">
              <wp:posOffset>-400050</wp:posOffset>
            </wp:positionH>
            <wp:positionV relativeFrom="paragraph">
              <wp:posOffset>4724400</wp:posOffset>
            </wp:positionV>
            <wp:extent cx="5057775" cy="3475355"/>
            <wp:effectExtent l="0" t="0" r="0" b="0"/>
            <wp:wrapNone/>
            <wp:docPr id="915897520" name="Picture 1" descr="A screenshot of a white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97520" name="Picture 1" descr="A screenshot of a white pag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7775" cy="3475355"/>
                    </a:xfrm>
                    <a:prstGeom prst="rect">
                      <a:avLst/>
                    </a:prstGeom>
                    <a:noFill/>
                  </pic:spPr>
                </pic:pic>
              </a:graphicData>
            </a:graphic>
          </wp:anchor>
        </w:drawing>
      </w:r>
      <w:r w:rsidR="00FC7E50" w:rsidRPr="00FC7E50">
        <w:rPr>
          <w:rFonts w:eastAsia="Times New Roman" w:cs="Arial"/>
          <w:noProof/>
          <w:color w:val="0B0C0C"/>
          <w:kern w:val="0"/>
          <w:lang w:eastAsia="en-GB"/>
          <w14:ligatures w14:val="none"/>
        </w:rPr>
        <w:drawing>
          <wp:inline distT="0" distB="0" distL="0" distR="0" wp14:anchorId="3DE2CD8C" wp14:editId="011035B7">
            <wp:extent cx="4543425" cy="4512719"/>
            <wp:effectExtent l="0" t="0" r="0" b="2540"/>
            <wp:docPr id="1481236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36383" name=""/>
                    <pic:cNvPicPr/>
                  </pic:nvPicPr>
                  <pic:blipFill>
                    <a:blip r:embed="rId12"/>
                    <a:stretch>
                      <a:fillRect/>
                    </a:stretch>
                  </pic:blipFill>
                  <pic:spPr>
                    <a:xfrm>
                      <a:off x="0" y="0"/>
                      <a:ext cx="4545685" cy="4514964"/>
                    </a:xfrm>
                    <a:prstGeom prst="rect">
                      <a:avLst/>
                    </a:prstGeom>
                  </pic:spPr>
                </pic:pic>
              </a:graphicData>
            </a:graphic>
          </wp:inline>
        </w:drawing>
      </w:r>
    </w:p>
    <w:p w14:paraId="1F4387F6" w14:textId="253F5C9A"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7891AFE1" w14:textId="3F5EDAA0"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2FF4FED2" w14:textId="77777777"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171F1CD4" w14:textId="77777777"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16EE2A6C" w14:textId="77777777"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6CD6AD65" w14:textId="77777777"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2541C2CF" w14:textId="77777777"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028D1B84" w14:textId="77777777" w:rsidR="00F356C6"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1D5213B4" w14:textId="77777777" w:rsidR="00F356C6" w:rsidRPr="00485FE0" w:rsidRDefault="00F356C6" w:rsidP="007B1770">
      <w:pPr>
        <w:shd w:val="clear" w:color="auto" w:fill="FFFFFF"/>
        <w:spacing w:after="300" w:line="240" w:lineRule="auto"/>
        <w:outlineLvl w:val="2"/>
        <w:rPr>
          <w:rFonts w:eastAsia="Times New Roman" w:cs="Arial"/>
          <w:color w:val="0B0C0C"/>
          <w:kern w:val="0"/>
          <w:lang w:eastAsia="en-GB"/>
          <w14:ligatures w14:val="none"/>
        </w:rPr>
      </w:pPr>
    </w:p>
    <w:p w14:paraId="5245C83C" w14:textId="77777777" w:rsidR="00205753" w:rsidRDefault="00205753"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1DAB4D35" w14:textId="562DB102" w:rsidR="00670D45" w:rsidRDefault="00CE68FA" w:rsidP="00CE68FA">
      <w:pPr>
        <w:pStyle w:val="Heading1"/>
        <w:rPr>
          <w:rFonts w:eastAsia="Times New Roman"/>
          <w:lang w:eastAsia="en-GB"/>
        </w:rPr>
      </w:pPr>
      <w:r>
        <w:rPr>
          <w:rFonts w:eastAsia="Times New Roman"/>
          <w:lang w:eastAsia="en-GB"/>
        </w:rPr>
        <w:lastRenderedPageBreak/>
        <w:t>4.0 Process Description</w:t>
      </w:r>
    </w:p>
    <w:p w14:paraId="4521D98B" w14:textId="6EF87A1E" w:rsidR="00E61CA6" w:rsidRPr="002B3BA4" w:rsidRDefault="00782216" w:rsidP="00E61CA6">
      <w:pPr>
        <w:shd w:val="clear" w:color="auto" w:fill="FFFFFF"/>
        <w:spacing w:after="300" w:line="240" w:lineRule="auto"/>
        <w:outlineLvl w:val="2"/>
        <w:rPr>
          <w:rFonts w:eastAsia="Times New Roman" w:cs="Arial"/>
          <w:color w:val="0B0C0C"/>
          <w:kern w:val="0"/>
          <w:lang w:eastAsia="en-GB"/>
          <w14:ligatures w14:val="none"/>
        </w:rPr>
      </w:pPr>
      <w:r w:rsidRPr="002B3BA4">
        <w:rPr>
          <w:rFonts w:eastAsia="Times New Roman" w:cs="Arial"/>
          <w:color w:val="0B0C0C"/>
          <w:kern w:val="0"/>
          <w:lang w:eastAsia="en-GB"/>
          <w14:ligatures w14:val="none"/>
        </w:rPr>
        <w:t>The inert waste recovery</w:t>
      </w:r>
      <w:r w:rsidR="00ED79C3" w:rsidRPr="002B3BA4">
        <w:rPr>
          <w:rFonts w:eastAsia="Times New Roman" w:cs="Arial"/>
          <w:color w:val="0B0C0C"/>
          <w:kern w:val="0"/>
          <w:lang w:eastAsia="en-GB"/>
          <w14:ligatures w14:val="none"/>
        </w:rPr>
        <w:t xml:space="preserve"> </w:t>
      </w:r>
      <w:r w:rsidR="005A1DD3" w:rsidRPr="002B3BA4">
        <w:rPr>
          <w:rFonts w:eastAsia="Times New Roman" w:cs="Arial"/>
          <w:color w:val="0B0C0C"/>
          <w:kern w:val="0"/>
          <w:lang w:eastAsia="en-GB"/>
          <w14:ligatures w14:val="none"/>
        </w:rPr>
        <w:t>acceptance and inspection criteria</w:t>
      </w:r>
      <w:r w:rsidR="008D4FFD" w:rsidRPr="002B3BA4">
        <w:rPr>
          <w:rFonts w:eastAsia="Times New Roman" w:cs="Arial"/>
          <w:color w:val="0B0C0C"/>
          <w:kern w:val="0"/>
          <w:lang w:eastAsia="en-GB"/>
          <w14:ligatures w14:val="none"/>
        </w:rPr>
        <w:t xml:space="preserve"> is</w:t>
      </w:r>
      <w:r w:rsidR="005A1DD3" w:rsidRPr="002B3BA4">
        <w:rPr>
          <w:rFonts w:eastAsia="Times New Roman" w:cs="Arial"/>
          <w:color w:val="0B0C0C"/>
          <w:kern w:val="0"/>
          <w:lang w:eastAsia="en-GB"/>
          <w14:ligatures w14:val="none"/>
        </w:rPr>
        <w:t xml:space="preserve"> detailed</w:t>
      </w:r>
      <w:r w:rsidR="008D4FFD" w:rsidRPr="002B3BA4">
        <w:rPr>
          <w:rFonts w:eastAsia="Times New Roman" w:cs="Arial"/>
          <w:color w:val="0B0C0C"/>
          <w:kern w:val="0"/>
          <w:lang w:eastAsia="en-GB"/>
          <w14:ligatures w14:val="none"/>
        </w:rPr>
        <w:t xml:space="preserve"> as below taken from M.B Wilkes Waste Recovery Plan:</w:t>
      </w:r>
    </w:p>
    <w:p w14:paraId="66DCD1C9" w14:textId="77777777" w:rsidR="008D4FFD" w:rsidRPr="002B3BA4" w:rsidRDefault="008D4FFD" w:rsidP="008D4FFD">
      <w:pPr>
        <w:spacing w:line="259" w:lineRule="auto"/>
        <w:jc w:val="center"/>
        <w:rPr>
          <w:rFonts w:eastAsia="Calibri" w:cs="Tahoma"/>
          <w:b/>
          <w:kern w:val="0"/>
          <w14:ligatures w14:val="none"/>
        </w:rPr>
      </w:pPr>
      <w:r w:rsidRPr="002B3BA4">
        <w:rPr>
          <w:rFonts w:eastAsia="Calibri" w:cs="Tahoma"/>
          <w:b/>
          <w:kern w:val="0"/>
          <w14:ligatures w14:val="none"/>
        </w:rPr>
        <w:t xml:space="preserve">Inert Waste Acceptance &amp; Inspection Criteria </w:t>
      </w:r>
    </w:p>
    <w:p w14:paraId="4068F764" w14:textId="77777777" w:rsidR="008D4FFD" w:rsidRPr="002B3BA4" w:rsidRDefault="008D4FFD" w:rsidP="008D4FFD">
      <w:pPr>
        <w:spacing w:line="240" w:lineRule="auto"/>
        <w:rPr>
          <w:rFonts w:eastAsia="Calibri" w:cs="Tahoma"/>
          <w:b/>
          <w:kern w:val="0"/>
          <w14:ligatures w14:val="none"/>
        </w:rPr>
      </w:pPr>
    </w:p>
    <w:p w14:paraId="15E79C56" w14:textId="77777777" w:rsidR="008D4FFD" w:rsidRPr="002B3BA4" w:rsidRDefault="008D4FFD" w:rsidP="008D4FFD">
      <w:pPr>
        <w:spacing w:line="240" w:lineRule="auto"/>
        <w:jc w:val="both"/>
        <w:rPr>
          <w:rFonts w:eastAsia="Calibri" w:cs="Tahoma"/>
          <w:kern w:val="0"/>
          <w14:ligatures w14:val="none"/>
        </w:rPr>
      </w:pPr>
      <w:r w:rsidRPr="002B3BA4">
        <w:rPr>
          <w:rFonts w:eastAsia="Calibri" w:cs="Tahoma"/>
          <w:kern w:val="0"/>
          <w14:ligatures w14:val="none"/>
        </w:rPr>
        <w:t>All loads of material that arrive at M B Wilkes for disposal will be inspected on the customer site by the driver, and at the point of arrival at the weighbridge by the weighbridge clerk. This check will be undertaken to ensure that the load is Inert Waste &amp; in a suitable condition to accept at site. As well as a visual inspection the weighbridge will ensure all relevant details are recorded as part of the weighbridge process, these include:</w:t>
      </w:r>
    </w:p>
    <w:p w14:paraId="71653D05"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Delivery date.</w:t>
      </w:r>
    </w:p>
    <w:p w14:paraId="53E2E858"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Time.</w:t>
      </w:r>
    </w:p>
    <w:p w14:paraId="42F857CD"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Waste description.</w:t>
      </w:r>
    </w:p>
    <w:p w14:paraId="4C4D3986"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 xml:space="preserve">Waste origin. </w:t>
      </w:r>
    </w:p>
    <w:p w14:paraId="49A4B2A7"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EWC code.</w:t>
      </w:r>
    </w:p>
    <w:p w14:paraId="4E669CDD"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Vehicle registration.</w:t>
      </w:r>
    </w:p>
    <w:p w14:paraId="519CAF36"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Customer name.</w:t>
      </w:r>
    </w:p>
    <w:p w14:paraId="02FA9E29"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Haulier name.</w:t>
      </w:r>
    </w:p>
    <w:p w14:paraId="639241D1"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 xml:space="preserve">Vehicles gross weight. Following tipping, the vehicle will re-weigh to establish the tare &amp; net weights. </w:t>
      </w:r>
    </w:p>
    <w:p w14:paraId="7CF3CE3C"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 xml:space="preserve">Disposal cost. </w:t>
      </w:r>
    </w:p>
    <w:p w14:paraId="303BC670" w14:textId="77777777" w:rsidR="008D4FFD" w:rsidRPr="002B3BA4" w:rsidRDefault="008D4FFD" w:rsidP="008D4FFD">
      <w:pPr>
        <w:numPr>
          <w:ilvl w:val="0"/>
          <w:numId w:val="3"/>
        </w:numPr>
        <w:spacing w:line="240" w:lineRule="auto"/>
        <w:contextualSpacing/>
        <w:jc w:val="both"/>
        <w:rPr>
          <w:rFonts w:eastAsia="Calibri" w:cs="Tahoma"/>
          <w:kern w:val="0"/>
          <w14:ligatures w14:val="none"/>
        </w:rPr>
      </w:pPr>
      <w:r w:rsidRPr="002B3BA4">
        <w:rPr>
          <w:rFonts w:eastAsia="Calibri" w:cs="Tahoma"/>
          <w:kern w:val="0"/>
          <w14:ligatures w14:val="none"/>
        </w:rPr>
        <w:t xml:space="preserve">Receipt of completed “Tipping Load Inspection Form” by member of site staff. </w:t>
      </w:r>
    </w:p>
    <w:p w14:paraId="00388D3C" w14:textId="77777777" w:rsidR="008D4FFD" w:rsidRPr="002B3BA4" w:rsidRDefault="008D4FFD" w:rsidP="008D4FFD">
      <w:pPr>
        <w:spacing w:line="240" w:lineRule="auto"/>
        <w:jc w:val="both"/>
        <w:rPr>
          <w:rFonts w:eastAsia="Calibri" w:cs="Tahoma"/>
          <w:kern w:val="0"/>
          <w14:ligatures w14:val="none"/>
        </w:rPr>
      </w:pPr>
    </w:p>
    <w:p w14:paraId="148EE268" w14:textId="77777777" w:rsidR="008D4FFD" w:rsidRPr="002B3BA4" w:rsidRDefault="008D4FFD" w:rsidP="008D4FFD">
      <w:pPr>
        <w:spacing w:line="240" w:lineRule="auto"/>
        <w:jc w:val="both"/>
        <w:rPr>
          <w:rFonts w:eastAsia="Calibri" w:cs="Tahoma"/>
          <w:kern w:val="0"/>
          <w14:ligatures w14:val="none"/>
        </w:rPr>
      </w:pPr>
      <w:r w:rsidRPr="002B3BA4">
        <w:rPr>
          <w:rFonts w:eastAsia="Calibri" w:cs="Tahoma"/>
          <w:kern w:val="0"/>
          <w14:ligatures w14:val="none"/>
        </w:rPr>
        <w:t xml:space="preserve">The above list cannot be fully completed, allowing for the generation of a weighbridge ticket until the load has been successfully tipped, accepted and the vehicle has been back on the weighbridge. </w:t>
      </w:r>
    </w:p>
    <w:p w14:paraId="48907EAF" w14:textId="77777777" w:rsidR="008D4FFD" w:rsidRPr="002B3BA4" w:rsidRDefault="008D4FFD" w:rsidP="008D4FFD">
      <w:pPr>
        <w:spacing w:line="240" w:lineRule="auto"/>
        <w:ind w:left="720"/>
        <w:contextualSpacing/>
        <w:jc w:val="both"/>
        <w:rPr>
          <w:rFonts w:eastAsia="Calibri" w:cs="Tahoma"/>
          <w:kern w:val="0"/>
          <w14:ligatures w14:val="none"/>
        </w:rPr>
      </w:pPr>
    </w:p>
    <w:p w14:paraId="6A58CBAE" w14:textId="77777777" w:rsidR="008D4FFD" w:rsidRPr="002B3BA4" w:rsidRDefault="008D4FFD" w:rsidP="008D4FFD">
      <w:pPr>
        <w:spacing w:line="240" w:lineRule="auto"/>
        <w:jc w:val="both"/>
        <w:rPr>
          <w:rFonts w:eastAsia="Calibri" w:cs="Tahoma"/>
          <w:b/>
          <w:kern w:val="0"/>
          <w14:ligatures w14:val="none"/>
        </w:rPr>
      </w:pPr>
      <w:r w:rsidRPr="002B3BA4">
        <w:rPr>
          <w:rFonts w:eastAsia="Calibri" w:cs="Tahoma"/>
          <w:b/>
          <w:kern w:val="0"/>
          <w14:ligatures w14:val="none"/>
        </w:rPr>
        <w:t>Duty of Care / Waste Carriers Licence</w:t>
      </w:r>
    </w:p>
    <w:p w14:paraId="6B8AC8E5" w14:textId="6C606E08" w:rsidR="008D4FFD" w:rsidRPr="002B3BA4" w:rsidRDefault="008D4FFD" w:rsidP="008D4FFD">
      <w:pPr>
        <w:spacing w:line="240" w:lineRule="auto"/>
        <w:jc w:val="both"/>
        <w:rPr>
          <w:rFonts w:eastAsia="Calibri" w:cs="Tahoma"/>
          <w:kern w:val="0"/>
          <w14:ligatures w14:val="none"/>
        </w:rPr>
      </w:pPr>
      <w:r w:rsidRPr="002B3BA4">
        <w:rPr>
          <w:rFonts w:eastAsia="Calibri" w:cs="Tahoma"/>
          <w:kern w:val="0"/>
          <w14:ligatures w14:val="none"/>
        </w:rPr>
        <w:t>The weighbridge clerk will ensure that all business</w:t>
      </w:r>
      <w:r w:rsidR="009C5E4B" w:rsidRPr="002B3BA4">
        <w:rPr>
          <w:rFonts w:eastAsia="Calibri" w:cs="Tahoma"/>
          <w:kern w:val="0"/>
          <w14:ligatures w14:val="none"/>
        </w:rPr>
        <w:t>es</w:t>
      </w:r>
      <w:r w:rsidRPr="002B3BA4">
        <w:rPr>
          <w:rFonts w:eastAsia="Calibri" w:cs="Tahoma"/>
          <w:kern w:val="0"/>
          <w14:ligatures w14:val="none"/>
        </w:rPr>
        <w:t xml:space="preserve"> that transport Inert Waste material for hire or reward have a current valid Waste Carriers </w:t>
      </w:r>
      <w:r w:rsidR="00C139FA" w:rsidRPr="002B3BA4">
        <w:rPr>
          <w:rFonts w:eastAsia="Calibri" w:cs="Tahoma"/>
          <w:kern w:val="0"/>
          <w14:ligatures w14:val="none"/>
        </w:rPr>
        <w:t>Registration</w:t>
      </w:r>
      <w:r w:rsidRPr="002B3BA4">
        <w:rPr>
          <w:rFonts w:eastAsia="Calibri" w:cs="Tahoma"/>
          <w:kern w:val="0"/>
          <w14:ligatures w14:val="none"/>
        </w:rPr>
        <w:t xml:space="preserve"> &amp; that MB Wilkes holds a copy of the WC</w:t>
      </w:r>
      <w:r w:rsidR="00C139FA" w:rsidRPr="002B3BA4">
        <w:rPr>
          <w:rFonts w:eastAsia="Calibri" w:cs="Tahoma"/>
          <w:kern w:val="0"/>
          <w14:ligatures w14:val="none"/>
        </w:rPr>
        <w:t>R</w:t>
      </w:r>
      <w:r w:rsidRPr="002B3BA4">
        <w:rPr>
          <w:rFonts w:eastAsia="Calibri" w:cs="Tahoma"/>
          <w:kern w:val="0"/>
          <w14:ligatures w14:val="none"/>
        </w:rPr>
        <w:t xml:space="preserve"> or card as proof registration. A file is held within the Weighbridge that contains copies of all WC</w:t>
      </w:r>
      <w:r w:rsidR="00E30D70" w:rsidRPr="002B3BA4">
        <w:rPr>
          <w:rFonts w:eastAsia="Calibri" w:cs="Tahoma"/>
          <w:kern w:val="0"/>
          <w14:ligatures w14:val="none"/>
        </w:rPr>
        <w:t>R</w:t>
      </w:r>
      <w:r w:rsidRPr="002B3BA4">
        <w:rPr>
          <w:rFonts w:eastAsia="Calibri" w:cs="Tahoma"/>
          <w:kern w:val="0"/>
          <w14:ligatures w14:val="none"/>
        </w:rPr>
        <w:t xml:space="preserve">’s provided by customers. </w:t>
      </w:r>
      <w:r w:rsidR="008D6CD8" w:rsidRPr="002B3BA4">
        <w:rPr>
          <w:rFonts w:eastAsia="Calibri" w:cs="Tahoma"/>
          <w:kern w:val="0"/>
          <w14:ligatures w14:val="none"/>
        </w:rPr>
        <w:t>Anyone not holding a valid registration will need to obtain this before being permitted to tip on our site.</w:t>
      </w:r>
    </w:p>
    <w:p w14:paraId="4649EE9B" w14:textId="77777777" w:rsidR="008D4FFD" w:rsidRPr="002B3BA4" w:rsidRDefault="008D4FFD" w:rsidP="008D4FFD">
      <w:pPr>
        <w:spacing w:line="240" w:lineRule="auto"/>
        <w:jc w:val="both"/>
        <w:rPr>
          <w:rFonts w:eastAsia="Calibri" w:cs="Tahoma"/>
          <w:kern w:val="0"/>
          <w14:ligatures w14:val="none"/>
        </w:rPr>
      </w:pPr>
    </w:p>
    <w:p w14:paraId="1D537C10" w14:textId="77777777" w:rsidR="008D4FFD" w:rsidRPr="002B3BA4" w:rsidRDefault="008D4FFD" w:rsidP="008D4FFD">
      <w:pPr>
        <w:spacing w:line="240" w:lineRule="auto"/>
        <w:jc w:val="both"/>
        <w:rPr>
          <w:rFonts w:eastAsia="Calibri" w:cs="Tahoma"/>
          <w:b/>
          <w:kern w:val="0"/>
          <w14:ligatures w14:val="none"/>
        </w:rPr>
      </w:pPr>
      <w:r w:rsidRPr="002B3BA4">
        <w:rPr>
          <w:rFonts w:eastAsia="Calibri" w:cs="Tahoma"/>
          <w:b/>
          <w:kern w:val="0"/>
          <w14:ligatures w14:val="none"/>
        </w:rPr>
        <w:t>Load inspection</w:t>
      </w:r>
    </w:p>
    <w:p w14:paraId="26CB3DCB" w14:textId="317D6097" w:rsidR="008D4FFD" w:rsidRPr="002B3BA4" w:rsidRDefault="008D4FFD" w:rsidP="008D4FFD">
      <w:pPr>
        <w:spacing w:line="240" w:lineRule="auto"/>
        <w:jc w:val="both"/>
        <w:rPr>
          <w:rFonts w:eastAsia="Calibri" w:cs="Tahoma"/>
          <w:kern w:val="0"/>
          <w14:ligatures w14:val="none"/>
        </w:rPr>
      </w:pPr>
      <w:r w:rsidRPr="002B3BA4">
        <w:rPr>
          <w:rFonts w:eastAsia="Calibri" w:cs="Tahoma"/>
          <w:kern w:val="0"/>
          <w14:ligatures w14:val="none"/>
        </w:rPr>
        <w:t xml:space="preserve">Given that the Weighbridge Clerk believes that the waste material to be tipped is Inert &amp; is compliant with the waste types permitted at site for disposal. The customer will be directed to the correct tipping area. During or following discharge of waste from vehicle, </w:t>
      </w:r>
      <w:r w:rsidRPr="002B3BA4">
        <w:rPr>
          <w:rFonts w:eastAsia="Calibri" w:cs="Tahoma"/>
          <w:kern w:val="0"/>
          <w14:ligatures w14:val="none"/>
        </w:rPr>
        <w:lastRenderedPageBreak/>
        <w:t xml:space="preserve">the load contents will again be inspected by a member of staff to ensure it is suitable &amp; compliant for disposal at site. If </w:t>
      </w:r>
      <w:r w:rsidR="007A49B8" w:rsidRPr="002B3BA4">
        <w:rPr>
          <w:rFonts w:eastAsia="Calibri" w:cs="Tahoma"/>
          <w:kern w:val="0"/>
          <w14:ligatures w14:val="none"/>
        </w:rPr>
        <w:t>t</w:t>
      </w:r>
      <w:r w:rsidRPr="002B3BA4">
        <w:rPr>
          <w:rFonts w:eastAsia="Calibri" w:cs="Tahoma"/>
          <w:kern w:val="0"/>
          <w14:ligatures w14:val="none"/>
        </w:rPr>
        <w:t>he material is deemed unsuitable for the operation, the results of this will be communicated back to the weighbridge. The customer will be recharged accordingly, and the material would be moved to an appropriate operation, or if the material is unsuitable for the site the load will be isolated and rejected.</w:t>
      </w:r>
    </w:p>
    <w:p w14:paraId="5E0E4F43" w14:textId="77777777" w:rsidR="008D4FFD" w:rsidRPr="002B3BA4" w:rsidRDefault="008D4FFD" w:rsidP="008D4FFD">
      <w:pPr>
        <w:spacing w:line="240" w:lineRule="auto"/>
        <w:jc w:val="both"/>
        <w:rPr>
          <w:rFonts w:eastAsia="Calibri" w:cs="Tahoma"/>
          <w:kern w:val="0"/>
          <w14:ligatures w14:val="none"/>
        </w:rPr>
      </w:pPr>
    </w:p>
    <w:p w14:paraId="6603B838" w14:textId="77777777" w:rsidR="008D4FFD" w:rsidRPr="002B3BA4" w:rsidRDefault="008D4FFD" w:rsidP="008D4FFD">
      <w:pPr>
        <w:spacing w:line="240" w:lineRule="auto"/>
        <w:jc w:val="both"/>
        <w:rPr>
          <w:rFonts w:eastAsia="Calibri" w:cs="Tahoma"/>
          <w:b/>
          <w:kern w:val="0"/>
          <w14:ligatures w14:val="none"/>
        </w:rPr>
      </w:pPr>
      <w:r w:rsidRPr="002B3BA4">
        <w:rPr>
          <w:rFonts w:eastAsia="Calibri" w:cs="Tahoma"/>
          <w:b/>
          <w:kern w:val="0"/>
          <w14:ligatures w14:val="none"/>
        </w:rPr>
        <w:t xml:space="preserve">Load rejection </w:t>
      </w:r>
    </w:p>
    <w:p w14:paraId="37BF385A" w14:textId="1679A614" w:rsidR="008D4FFD" w:rsidRPr="002B3BA4" w:rsidRDefault="008D4FFD" w:rsidP="008D4FFD">
      <w:pPr>
        <w:spacing w:line="240" w:lineRule="auto"/>
        <w:jc w:val="both"/>
        <w:rPr>
          <w:rFonts w:eastAsia="Calibri" w:cs="Tahoma"/>
          <w:b/>
          <w:kern w:val="0"/>
          <w14:ligatures w14:val="none"/>
        </w:rPr>
      </w:pPr>
      <w:r w:rsidRPr="002B3BA4">
        <w:rPr>
          <w:rFonts w:eastAsia="Calibri" w:cs="Tahoma"/>
          <w:kern w:val="0"/>
          <w14:ligatures w14:val="none"/>
        </w:rPr>
        <w:t xml:space="preserve">In the event of a load being rejected, its rejection will be communicated back to the weighbridge &amp; the </w:t>
      </w:r>
      <w:r w:rsidR="00CF2E0E" w:rsidRPr="002B3BA4">
        <w:rPr>
          <w:rFonts w:eastAsia="Calibri" w:cs="Tahoma"/>
          <w:kern w:val="0"/>
          <w14:ligatures w14:val="none"/>
        </w:rPr>
        <w:t>S</w:t>
      </w:r>
      <w:r w:rsidRPr="002B3BA4">
        <w:rPr>
          <w:rFonts w:eastAsia="Calibri" w:cs="Tahoma"/>
          <w:kern w:val="0"/>
          <w14:ligatures w14:val="none"/>
        </w:rPr>
        <w:t>ite Forman or another member of the site management will undertake a further inspection of the load, in the customer’s presence. If this load inspection confirms that the load is to be rejected, the customer will be advised of the reason for the rejection &amp; the material will be re-loaded onto their vehicle &amp; must be taken away from site for disposal at a suitably licenced facility. The load rejection details will be noted in the Commercial Director site diary, and the weighbridge ticket will be cancelled. If an Issue is detected after the customer has left site. The same procedure us followed, however in addition the Commercial Director will contact the customer and request they remove the material</w:t>
      </w:r>
      <w:r w:rsidR="00F0673A" w:rsidRPr="002B3BA4">
        <w:rPr>
          <w:rFonts w:eastAsia="Calibri" w:cs="Tahoma"/>
          <w:kern w:val="0"/>
          <w14:ligatures w14:val="none"/>
        </w:rPr>
        <w:t xml:space="preserve"> following the Waste Duty of Care </w:t>
      </w:r>
      <w:r w:rsidR="002C4A1C" w:rsidRPr="002B3BA4">
        <w:rPr>
          <w:rFonts w:eastAsia="Calibri" w:cs="Tahoma"/>
          <w:kern w:val="0"/>
          <w14:ligatures w14:val="none"/>
        </w:rPr>
        <w:t>Code of Practice</w:t>
      </w:r>
      <w:r w:rsidRPr="002B3BA4">
        <w:rPr>
          <w:rFonts w:eastAsia="Calibri" w:cs="Tahoma"/>
          <w:kern w:val="0"/>
          <w14:ligatures w14:val="none"/>
        </w:rPr>
        <w:t>.</w:t>
      </w:r>
    </w:p>
    <w:p w14:paraId="3EA38C24" w14:textId="4FDFA9FE" w:rsidR="00E61CA6" w:rsidRPr="00950951" w:rsidRDefault="00950951" w:rsidP="00950951">
      <w:pPr>
        <w:pStyle w:val="Heading1"/>
        <w:rPr>
          <w:rFonts w:eastAsia="Times New Roman"/>
          <w:lang w:eastAsia="en-GB"/>
        </w:rPr>
      </w:pPr>
      <w:r>
        <w:rPr>
          <w:rFonts w:eastAsia="Times New Roman"/>
          <w:lang w:eastAsia="en-GB"/>
        </w:rPr>
        <w:t>5.0</w:t>
      </w:r>
      <w:r>
        <w:rPr>
          <w:rFonts w:eastAsia="Times New Roman"/>
          <w:lang w:eastAsia="en-GB"/>
        </w:rPr>
        <w:tab/>
      </w:r>
      <w:r w:rsidR="002C4A1C" w:rsidRPr="00950951">
        <w:rPr>
          <w:rFonts w:eastAsia="Times New Roman"/>
          <w:lang w:eastAsia="en-GB"/>
        </w:rPr>
        <w:t xml:space="preserve">Material Acceptance on </w:t>
      </w:r>
      <w:r w:rsidRPr="00950951">
        <w:rPr>
          <w:rFonts w:eastAsia="Times New Roman"/>
          <w:lang w:eastAsia="en-GB"/>
        </w:rPr>
        <w:t>Site.</w:t>
      </w:r>
    </w:p>
    <w:p w14:paraId="10077590" w14:textId="14517378" w:rsidR="00D635AB" w:rsidRDefault="00E61CA6" w:rsidP="00E80494">
      <w:pPr>
        <w:shd w:val="clear" w:color="auto" w:fill="FFFFFF"/>
        <w:spacing w:after="0" w:line="240" w:lineRule="auto"/>
        <w:outlineLvl w:val="2"/>
        <w:rPr>
          <w:rFonts w:eastAsia="Times New Roman" w:cs="Arial"/>
          <w:color w:val="0B0C0C"/>
          <w:kern w:val="0"/>
          <w:lang w:eastAsia="en-GB"/>
          <w14:ligatures w14:val="none"/>
        </w:rPr>
      </w:pPr>
      <w:r w:rsidRPr="00E80494">
        <w:rPr>
          <w:rFonts w:eastAsia="Times New Roman" w:cs="Arial"/>
          <w:color w:val="0B0C0C"/>
          <w:kern w:val="0"/>
          <w:lang w:eastAsia="en-GB"/>
          <w14:ligatures w14:val="none"/>
        </w:rPr>
        <w:t xml:space="preserve">This </w:t>
      </w:r>
      <w:r w:rsidR="00950951" w:rsidRPr="00E80494">
        <w:rPr>
          <w:rFonts w:eastAsia="Times New Roman" w:cs="Arial"/>
          <w:color w:val="0B0C0C"/>
          <w:kern w:val="0"/>
          <w:lang w:eastAsia="en-GB"/>
          <w14:ligatures w14:val="none"/>
        </w:rPr>
        <w:t>Site</w:t>
      </w:r>
      <w:r w:rsidRPr="00E80494">
        <w:rPr>
          <w:rFonts w:eastAsia="Times New Roman" w:cs="Arial"/>
          <w:color w:val="0B0C0C"/>
          <w:kern w:val="0"/>
          <w:lang w:eastAsia="en-GB"/>
          <w14:ligatures w14:val="none"/>
        </w:rPr>
        <w:t xml:space="preserve"> accept</w:t>
      </w:r>
      <w:r w:rsidR="00950951" w:rsidRPr="00E80494">
        <w:rPr>
          <w:rFonts w:eastAsia="Times New Roman" w:cs="Arial"/>
          <w:color w:val="0B0C0C"/>
          <w:kern w:val="0"/>
          <w:lang w:eastAsia="en-GB"/>
          <w14:ligatures w14:val="none"/>
        </w:rPr>
        <w:t>s</w:t>
      </w:r>
      <w:r w:rsidRPr="00E80494">
        <w:rPr>
          <w:rFonts w:eastAsia="Times New Roman" w:cs="Arial"/>
          <w:color w:val="0B0C0C"/>
          <w:kern w:val="0"/>
          <w:lang w:eastAsia="en-GB"/>
          <w14:ligatures w14:val="none"/>
        </w:rPr>
        <w:t xml:space="preserve"> wastes mainly from construction and demolition site</w:t>
      </w:r>
      <w:r w:rsidR="00950951" w:rsidRPr="00E80494">
        <w:rPr>
          <w:rFonts w:eastAsia="Times New Roman" w:cs="Arial"/>
          <w:color w:val="0B0C0C"/>
          <w:kern w:val="0"/>
          <w:lang w:eastAsia="en-GB"/>
          <w14:ligatures w14:val="none"/>
        </w:rPr>
        <w:t>s</w:t>
      </w:r>
      <w:r w:rsidRPr="00E80494">
        <w:rPr>
          <w:rFonts w:eastAsia="Times New Roman" w:cs="Arial"/>
          <w:color w:val="0B0C0C"/>
          <w:kern w:val="0"/>
          <w:lang w:eastAsia="en-GB"/>
          <w14:ligatures w14:val="none"/>
        </w:rPr>
        <w:t xml:space="preserve"> or earth removal works</w:t>
      </w:r>
      <w:r w:rsidR="00950951" w:rsidRPr="00E80494">
        <w:rPr>
          <w:rFonts w:eastAsia="Times New Roman" w:cs="Arial"/>
          <w:color w:val="0B0C0C"/>
          <w:kern w:val="0"/>
          <w:lang w:eastAsia="en-GB"/>
          <w14:ligatures w14:val="none"/>
        </w:rPr>
        <w:t xml:space="preserve"> through the</w:t>
      </w:r>
      <w:r w:rsidR="00C25800" w:rsidRPr="00E80494">
        <w:rPr>
          <w:rFonts w:eastAsia="Times New Roman" w:cs="Arial"/>
          <w:color w:val="0B0C0C"/>
          <w:kern w:val="0"/>
          <w:lang w:eastAsia="en-GB"/>
          <w14:ligatures w14:val="none"/>
        </w:rPr>
        <w:t xml:space="preserve"> hire of </w:t>
      </w:r>
      <w:r w:rsidR="004C0FB5">
        <w:rPr>
          <w:rFonts w:eastAsia="Times New Roman" w:cs="Arial"/>
          <w:color w:val="0B0C0C"/>
          <w:kern w:val="0"/>
          <w:lang w:eastAsia="en-GB"/>
          <w14:ligatures w14:val="none"/>
        </w:rPr>
        <w:t xml:space="preserve">grab </w:t>
      </w:r>
      <w:r w:rsidR="008C3E20">
        <w:rPr>
          <w:rFonts w:eastAsia="Times New Roman" w:cs="Arial"/>
          <w:color w:val="0B0C0C"/>
          <w:kern w:val="0"/>
          <w:lang w:eastAsia="en-GB"/>
          <w14:ligatures w14:val="none"/>
        </w:rPr>
        <w:t>vehicles,</w:t>
      </w:r>
      <w:r w:rsidR="004C0FB5">
        <w:rPr>
          <w:rFonts w:eastAsia="Times New Roman" w:cs="Arial"/>
          <w:color w:val="0B0C0C"/>
          <w:kern w:val="0"/>
          <w:lang w:eastAsia="en-GB"/>
          <w14:ligatures w14:val="none"/>
        </w:rPr>
        <w:t xml:space="preserve"> and</w:t>
      </w:r>
      <w:r w:rsidR="00F3483C">
        <w:rPr>
          <w:rFonts w:eastAsia="Times New Roman" w:cs="Arial"/>
          <w:color w:val="0B0C0C"/>
          <w:kern w:val="0"/>
          <w:lang w:eastAsia="en-GB"/>
          <w14:ligatures w14:val="none"/>
        </w:rPr>
        <w:t xml:space="preserve"> is accepted through the Waste Acceptance Procedure</w:t>
      </w:r>
      <w:r w:rsidRPr="00E80494">
        <w:rPr>
          <w:rFonts w:eastAsia="Times New Roman" w:cs="Arial"/>
          <w:color w:val="0B0C0C"/>
          <w:kern w:val="0"/>
          <w:lang w:eastAsia="en-GB"/>
          <w14:ligatures w14:val="none"/>
        </w:rPr>
        <w:t xml:space="preserve">. </w:t>
      </w:r>
      <w:r w:rsidR="00727BB2">
        <w:rPr>
          <w:rFonts w:eastAsia="Times New Roman" w:cs="Arial"/>
          <w:color w:val="0B0C0C"/>
          <w:kern w:val="0"/>
          <w:lang w:eastAsia="en-GB"/>
          <w14:ligatures w14:val="none"/>
        </w:rPr>
        <w:t>The majority of w</w:t>
      </w:r>
      <w:r w:rsidRPr="00E80494">
        <w:rPr>
          <w:rFonts w:eastAsia="Times New Roman" w:cs="Arial"/>
          <w:color w:val="0B0C0C"/>
          <w:kern w:val="0"/>
          <w:lang w:eastAsia="en-GB"/>
          <w14:ligatures w14:val="none"/>
        </w:rPr>
        <w:t xml:space="preserve">astes are mixtures of concrete, bricks and ceramics, mixed construction wastes, waste aggregates, and soils. Other wastes as listed in </w:t>
      </w:r>
      <w:r w:rsidR="00050B6E">
        <w:rPr>
          <w:rFonts w:eastAsia="Times New Roman" w:cs="Arial"/>
          <w:color w:val="0B0C0C"/>
          <w:kern w:val="0"/>
          <w:lang w:eastAsia="en-GB"/>
          <w14:ligatures w14:val="none"/>
        </w:rPr>
        <w:t>appendix I may also be accepted</w:t>
      </w:r>
      <w:r w:rsidR="00D635AB">
        <w:rPr>
          <w:rFonts w:eastAsia="Times New Roman" w:cs="Arial"/>
          <w:color w:val="0B0C0C"/>
          <w:kern w:val="0"/>
          <w:lang w:eastAsia="en-GB"/>
          <w14:ligatures w14:val="none"/>
        </w:rPr>
        <w:t xml:space="preserve"> subject to waste acceptance procedures and Site Management approval.</w:t>
      </w:r>
    </w:p>
    <w:p w14:paraId="1086010E" w14:textId="0935C7BE" w:rsidR="00E61CA6" w:rsidRPr="00E80494" w:rsidRDefault="00E61CA6" w:rsidP="00E80494">
      <w:pPr>
        <w:shd w:val="clear" w:color="auto" w:fill="FFFFFF"/>
        <w:spacing w:after="0" w:line="240" w:lineRule="auto"/>
        <w:outlineLvl w:val="2"/>
        <w:rPr>
          <w:rFonts w:eastAsia="Times New Roman" w:cs="Arial"/>
          <w:color w:val="0B0C0C"/>
          <w:kern w:val="0"/>
          <w:lang w:eastAsia="en-GB"/>
          <w14:ligatures w14:val="none"/>
        </w:rPr>
      </w:pPr>
      <w:r w:rsidRPr="00E80494">
        <w:rPr>
          <w:rFonts w:eastAsia="Times New Roman" w:cs="Arial"/>
          <w:color w:val="0B0C0C"/>
          <w:kern w:val="0"/>
          <w:lang w:eastAsia="en-GB"/>
          <w14:ligatures w14:val="none"/>
        </w:rPr>
        <w:t xml:space="preserve"> </w:t>
      </w:r>
    </w:p>
    <w:p w14:paraId="24A18F89" w14:textId="316458D2" w:rsidR="00E61CA6" w:rsidRDefault="00BD2318" w:rsidP="00A6134D">
      <w:pPr>
        <w:shd w:val="clear" w:color="auto" w:fill="FFFFFF"/>
        <w:spacing w:after="0" w:line="240" w:lineRule="auto"/>
        <w:outlineLvl w:val="2"/>
        <w:rPr>
          <w:rFonts w:eastAsia="Times New Roman" w:cs="Arial"/>
          <w:color w:val="0B0C0C"/>
          <w:kern w:val="0"/>
          <w:lang w:eastAsia="en-GB"/>
          <w14:ligatures w14:val="none"/>
        </w:rPr>
      </w:pPr>
      <w:r>
        <w:rPr>
          <w:rFonts w:eastAsia="Times New Roman" w:cs="Arial"/>
          <w:color w:val="0B0C0C"/>
          <w:kern w:val="0"/>
          <w:lang w:eastAsia="en-GB"/>
          <w14:ligatures w14:val="none"/>
        </w:rPr>
        <w:t>The material is then processed</w:t>
      </w:r>
      <w:r w:rsidR="00DF3E16">
        <w:rPr>
          <w:rFonts w:eastAsia="Times New Roman" w:cs="Arial"/>
          <w:color w:val="0B0C0C"/>
          <w:kern w:val="0"/>
          <w:lang w:eastAsia="en-GB"/>
          <w14:ligatures w14:val="none"/>
        </w:rPr>
        <w:t xml:space="preserve"> in a number of ways</w:t>
      </w:r>
      <w:r w:rsidR="00A6134D">
        <w:rPr>
          <w:rFonts w:eastAsia="Times New Roman" w:cs="Arial"/>
          <w:color w:val="0B0C0C"/>
          <w:kern w:val="0"/>
          <w:lang w:eastAsia="en-GB"/>
          <w14:ligatures w14:val="none"/>
        </w:rPr>
        <w:t xml:space="preserve"> and is shown in the inert</w:t>
      </w:r>
      <w:r w:rsidR="00B65DA6">
        <w:rPr>
          <w:rFonts w:eastAsia="Times New Roman" w:cs="Arial"/>
          <w:color w:val="0B0C0C"/>
          <w:kern w:val="0"/>
          <w:lang w:eastAsia="en-GB"/>
          <w14:ligatures w14:val="none"/>
        </w:rPr>
        <w:t xml:space="preserve"> waste recovery flow chart in appendix III.</w:t>
      </w:r>
    </w:p>
    <w:p w14:paraId="0FC2EC13" w14:textId="77777777" w:rsidR="00B65DA6" w:rsidRPr="00E80494" w:rsidRDefault="00B65DA6" w:rsidP="00A6134D">
      <w:pPr>
        <w:shd w:val="clear" w:color="auto" w:fill="FFFFFF"/>
        <w:spacing w:after="0" w:line="240" w:lineRule="auto"/>
        <w:outlineLvl w:val="2"/>
        <w:rPr>
          <w:rFonts w:eastAsia="Times New Roman" w:cs="Arial"/>
          <w:color w:val="0B0C0C"/>
          <w:kern w:val="0"/>
          <w:lang w:eastAsia="en-GB"/>
          <w14:ligatures w14:val="none"/>
        </w:rPr>
      </w:pPr>
    </w:p>
    <w:p w14:paraId="650C2F98" w14:textId="5AF68DB3" w:rsidR="00E61CA6" w:rsidRPr="00E80494" w:rsidRDefault="00FB78AF" w:rsidP="00E80494">
      <w:pPr>
        <w:shd w:val="clear" w:color="auto" w:fill="FFFFFF"/>
        <w:spacing w:after="0" w:line="240" w:lineRule="auto"/>
        <w:outlineLvl w:val="2"/>
        <w:rPr>
          <w:rFonts w:eastAsia="Times New Roman" w:cs="Arial"/>
          <w:color w:val="0B0C0C"/>
          <w:kern w:val="0"/>
          <w:lang w:eastAsia="en-GB"/>
          <w14:ligatures w14:val="none"/>
        </w:rPr>
      </w:pPr>
      <w:r>
        <w:rPr>
          <w:rFonts w:eastAsia="Times New Roman" w:cs="Arial"/>
          <w:color w:val="0B0C0C"/>
          <w:kern w:val="0"/>
          <w:lang w:eastAsia="en-GB"/>
          <w14:ligatures w14:val="none"/>
        </w:rPr>
        <w:t>I</w:t>
      </w:r>
      <w:r w:rsidR="004C0FB5">
        <w:rPr>
          <w:rFonts w:eastAsia="Times New Roman" w:cs="Arial"/>
          <w:color w:val="0B0C0C"/>
          <w:kern w:val="0"/>
          <w:lang w:eastAsia="en-GB"/>
          <w14:ligatures w14:val="none"/>
        </w:rPr>
        <w:t>nert</w:t>
      </w:r>
      <w:r>
        <w:rPr>
          <w:rFonts w:eastAsia="Times New Roman" w:cs="Arial"/>
          <w:color w:val="0B0C0C"/>
          <w:kern w:val="0"/>
          <w:lang w:eastAsia="en-GB"/>
          <w14:ligatures w14:val="none"/>
        </w:rPr>
        <w:t xml:space="preserve"> waste will be processed by screener, tromme</w:t>
      </w:r>
      <w:r w:rsidR="00AB57CF">
        <w:rPr>
          <w:rFonts w:eastAsia="Times New Roman" w:cs="Arial"/>
          <w:color w:val="0B0C0C"/>
          <w:kern w:val="0"/>
          <w:lang w:eastAsia="en-GB"/>
          <w14:ligatures w14:val="none"/>
        </w:rPr>
        <w:t>l, crusher</w:t>
      </w:r>
      <w:r w:rsidR="006748F0">
        <w:rPr>
          <w:rFonts w:eastAsia="Times New Roman" w:cs="Arial"/>
          <w:color w:val="0B0C0C"/>
          <w:kern w:val="0"/>
          <w:lang w:eastAsia="en-GB"/>
          <w14:ligatures w14:val="none"/>
        </w:rPr>
        <w:t>,</w:t>
      </w:r>
      <w:r w:rsidR="00E61CA6" w:rsidRPr="00E80494">
        <w:rPr>
          <w:rFonts w:eastAsia="Times New Roman" w:cs="Arial"/>
          <w:color w:val="0B0C0C"/>
          <w:kern w:val="0"/>
          <w:lang w:eastAsia="en-GB"/>
          <w14:ligatures w14:val="none"/>
        </w:rPr>
        <w:t xml:space="preserve"> </w:t>
      </w:r>
      <w:r w:rsidR="00AB57CF">
        <w:rPr>
          <w:rFonts w:eastAsia="Times New Roman" w:cs="Arial"/>
          <w:color w:val="0B0C0C"/>
          <w:kern w:val="0"/>
          <w:lang w:eastAsia="en-GB"/>
          <w14:ligatures w14:val="none"/>
        </w:rPr>
        <w:t>wash plant</w:t>
      </w:r>
      <w:r w:rsidR="00B27B7C">
        <w:rPr>
          <w:rFonts w:eastAsia="Times New Roman" w:cs="Arial"/>
          <w:color w:val="0B0C0C"/>
          <w:kern w:val="0"/>
          <w:lang w:eastAsia="en-GB"/>
          <w14:ligatures w14:val="none"/>
        </w:rPr>
        <w:t xml:space="preserve"> and silt press</w:t>
      </w:r>
      <w:r w:rsidR="00BD1391">
        <w:rPr>
          <w:rFonts w:eastAsia="Times New Roman" w:cs="Arial"/>
          <w:color w:val="0B0C0C"/>
          <w:kern w:val="0"/>
          <w:lang w:eastAsia="en-GB"/>
          <w14:ligatures w14:val="none"/>
        </w:rPr>
        <w:t xml:space="preserve"> to produce a number of products</w:t>
      </w:r>
      <w:r w:rsidR="00B35E24">
        <w:rPr>
          <w:rFonts w:eastAsia="Times New Roman" w:cs="Arial"/>
          <w:color w:val="0B0C0C"/>
          <w:kern w:val="0"/>
          <w:lang w:eastAsia="en-GB"/>
          <w14:ligatures w14:val="none"/>
        </w:rPr>
        <w:t xml:space="preserve"> of varying sizes</w:t>
      </w:r>
      <w:r w:rsidR="00BD1391">
        <w:rPr>
          <w:rFonts w:eastAsia="Times New Roman" w:cs="Arial"/>
          <w:color w:val="0B0C0C"/>
          <w:kern w:val="0"/>
          <w:lang w:eastAsia="en-GB"/>
          <w14:ligatures w14:val="none"/>
        </w:rPr>
        <w:t xml:space="preserve"> which are tested</w:t>
      </w:r>
      <w:r w:rsidR="00F3483C">
        <w:rPr>
          <w:rFonts w:eastAsia="Times New Roman" w:cs="Arial"/>
          <w:color w:val="0B0C0C"/>
          <w:kern w:val="0"/>
          <w:lang w:eastAsia="en-GB"/>
          <w14:ligatures w14:val="none"/>
        </w:rPr>
        <w:t xml:space="preserve"> to comply with Quality </w:t>
      </w:r>
      <w:r w:rsidR="006748F0">
        <w:rPr>
          <w:rFonts w:eastAsia="Times New Roman" w:cs="Arial"/>
          <w:color w:val="0B0C0C"/>
          <w:kern w:val="0"/>
          <w:lang w:eastAsia="en-GB"/>
          <w14:ligatures w14:val="none"/>
        </w:rPr>
        <w:t>P</w:t>
      </w:r>
      <w:r w:rsidR="00F3483C">
        <w:rPr>
          <w:rFonts w:eastAsia="Times New Roman" w:cs="Arial"/>
          <w:color w:val="0B0C0C"/>
          <w:kern w:val="0"/>
          <w:lang w:eastAsia="en-GB"/>
          <w14:ligatures w14:val="none"/>
        </w:rPr>
        <w:t>rotocol Standards</w:t>
      </w:r>
      <w:r w:rsidR="00BD1391">
        <w:rPr>
          <w:rFonts w:eastAsia="Times New Roman" w:cs="Arial"/>
          <w:color w:val="0B0C0C"/>
          <w:kern w:val="0"/>
          <w:lang w:eastAsia="en-GB"/>
          <w14:ligatures w14:val="none"/>
        </w:rPr>
        <w:t xml:space="preserve"> and made available for sale from the site.</w:t>
      </w:r>
    </w:p>
    <w:p w14:paraId="7431EEA3" w14:textId="77777777" w:rsidR="00812C23" w:rsidRDefault="00812C23" w:rsidP="00E80494">
      <w:pPr>
        <w:shd w:val="clear" w:color="auto" w:fill="FFFFFF"/>
        <w:spacing w:after="0" w:line="240" w:lineRule="auto"/>
        <w:outlineLvl w:val="2"/>
        <w:rPr>
          <w:rFonts w:eastAsia="Times New Roman" w:cs="Arial"/>
          <w:color w:val="0B0C0C"/>
          <w:kern w:val="0"/>
          <w:lang w:eastAsia="en-GB"/>
          <w14:ligatures w14:val="none"/>
        </w:rPr>
      </w:pPr>
    </w:p>
    <w:p w14:paraId="1FDAFF45" w14:textId="34501C60" w:rsidR="008424AE" w:rsidRPr="008424AE" w:rsidRDefault="008424AE" w:rsidP="008424AE">
      <w:pPr>
        <w:pStyle w:val="Heading1"/>
        <w:rPr>
          <w:rFonts w:eastAsia="Times New Roman"/>
          <w:lang w:eastAsia="en-GB"/>
        </w:rPr>
      </w:pPr>
      <w:r>
        <w:rPr>
          <w:rFonts w:eastAsia="Times New Roman"/>
          <w:lang w:eastAsia="en-GB"/>
        </w:rPr>
        <w:t>6.0</w:t>
      </w:r>
      <w:r>
        <w:rPr>
          <w:rFonts w:eastAsia="Times New Roman"/>
          <w:lang w:eastAsia="en-GB"/>
        </w:rPr>
        <w:tab/>
      </w:r>
      <w:r w:rsidRPr="008424AE">
        <w:rPr>
          <w:rFonts w:eastAsia="Times New Roman"/>
          <w:lang w:eastAsia="en-GB"/>
        </w:rPr>
        <w:t>Wash Plant.</w:t>
      </w:r>
    </w:p>
    <w:p w14:paraId="48BF1425" w14:textId="77777777" w:rsidR="0029139C" w:rsidRDefault="0029139C" w:rsidP="0029139C">
      <w:pPr>
        <w:shd w:val="clear" w:color="auto" w:fill="FFFFFF"/>
        <w:spacing w:after="0" w:line="240" w:lineRule="auto"/>
        <w:outlineLvl w:val="2"/>
        <w:rPr>
          <w:rFonts w:eastAsia="Times New Roman" w:cs="Arial"/>
          <w:color w:val="0B0C0C"/>
          <w:kern w:val="0"/>
          <w:lang w:eastAsia="en-GB"/>
          <w14:ligatures w14:val="none"/>
        </w:rPr>
      </w:pPr>
      <w:r>
        <w:rPr>
          <w:rFonts w:eastAsia="Times New Roman" w:cs="Arial"/>
          <w:color w:val="0B0C0C"/>
          <w:kern w:val="0"/>
          <w:lang w:eastAsia="en-GB"/>
          <w14:ligatures w14:val="none"/>
        </w:rPr>
        <w:t xml:space="preserve">When there is the required quantity of stockpiled waste to be processed through the wash plant this will be activated, and the washing process commences. The wash water is drawn from pond 1 (as per the Waste Management Plan Nov.2025). the waste is ‘washed’ and the resultant wash water is treated with flocculants to aggregate and remove the fine suspended clay sand particles before being released back into the ponds for re-use. The removed suspended particles are stockpiled on site. </w:t>
      </w:r>
      <w:r w:rsidRPr="001B30C8">
        <w:rPr>
          <w:rFonts w:eastAsia="Times New Roman" w:cs="Arial"/>
          <w:color w:val="0B0C0C"/>
          <w:kern w:val="0"/>
          <w:lang w:eastAsia="en-GB"/>
          <w14:ligatures w14:val="none"/>
        </w:rPr>
        <w:t xml:space="preserve">EWC </w:t>
      </w:r>
      <w:r>
        <w:rPr>
          <w:rFonts w:eastAsia="Times New Roman" w:cs="Arial"/>
          <w:color w:val="0B0C0C"/>
          <w:kern w:val="0"/>
          <w:lang w:eastAsia="en-GB"/>
          <w14:ligatures w14:val="none"/>
        </w:rPr>
        <w:t xml:space="preserve">codes </w:t>
      </w:r>
      <w:r w:rsidRPr="001B30C8">
        <w:rPr>
          <w:rFonts w:eastAsia="Times New Roman" w:cs="Arial"/>
          <w:color w:val="0B0C0C"/>
          <w:kern w:val="0"/>
          <w:lang w:eastAsia="en-GB"/>
          <w14:ligatures w14:val="none"/>
        </w:rPr>
        <w:t>17 05 04</w:t>
      </w:r>
      <w:r>
        <w:rPr>
          <w:rFonts w:eastAsia="Times New Roman" w:cs="Arial"/>
          <w:color w:val="0B0C0C"/>
          <w:kern w:val="0"/>
          <w:lang w:eastAsia="en-GB"/>
          <w14:ligatures w14:val="none"/>
        </w:rPr>
        <w:t xml:space="preserve"> - Soil and stones other than those mentioned in 17 05 03 and</w:t>
      </w:r>
      <w:r w:rsidRPr="001B30C8">
        <w:rPr>
          <w:rFonts w:eastAsia="Times New Roman" w:cs="Arial"/>
          <w:color w:val="0B0C0C"/>
          <w:kern w:val="0"/>
          <w:lang w:eastAsia="en-GB"/>
          <w14:ligatures w14:val="none"/>
        </w:rPr>
        <w:t xml:space="preserve"> 17 09 04</w:t>
      </w:r>
      <w:r>
        <w:rPr>
          <w:rFonts w:eastAsia="Times New Roman" w:cs="Arial"/>
          <w:color w:val="0B0C0C"/>
          <w:kern w:val="0"/>
          <w:lang w:eastAsia="en-GB"/>
          <w14:ligatures w14:val="none"/>
        </w:rPr>
        <w:t xml:space="preserve"> - mixed construction and demolition waste are the waste inputs to the wash plant.</w:t>
      </w:r>
    </w:p>
    <w:p w14:paraId="6574B4AB" w14:textId="77777777" w:rsidR="0029139C" w:rsidRDefault="0029139C" w:rsidP="0029139C">
      <w:pPr>
        <w:shd w:val="clear" w:color="auto" w:fill="FFFFFF"/>
        <w:spacing w:after="0" w:line="240" w:lineRule="auto"/>
        <w:outlineLvl w:val="2"/>
        <w:rPr>
          <w:rFonts w:eastAsia="Times New Roman" w:cs="Arial"/>
          <w:color w:val="0B0C0C"/>
          <w:kern w:val="0"/>
          <w:lang w:eastAsia="en-GB"/>
          <w14:ligatures w14:val="none"/>
        </w:rPr>
      </w:pPr>
      <w:r>
        <w:rPr>
          <w:rFonts w:eastAsia="Times New Roman" w:cs="Arial"/>
          <w:color w:val="0B0C0C"/>
          <w:kern w:val="0"/>
          <w:lang w:eastAsia="en-GB"/>
          <w14:ligatures w14:val="none"/>
        </w:rPr>
        <w:lastRenderedPageBreak/>
        <w:t xml:space="preserve">All working plant on site is maintained to a high standard including the wash plant. There are written procedures for this and each week there are specific maintenance days on site. It is in the site’s interest to maintain plant in good working order to process waste. A spill kit is kept next to crucial parts of plant which may, in the event of a breakdown or accident, cause a pollution. </w:t>
      </w:r>
    </w:p>
    <w:p w14:paraId="4943ED2C" w14:textId="77777777" w:rsidR="0029139C" w:rsidRPr="00E80494" w:rsidRDefault="0029139C" w:rsidP="0029139C">
      <w:pPr>
        <w:shd w:val="clear" w:color="auto" w:fill="FFFFFF"/>
        <w:spacing w:after="0" w:line="240" w:lineRule="auto"/>
        <w:outlineLvl w:val="2"/>
        <w:rPr>
          <w:rFonts w:eastAsia="Times New Roman" w:cs="Arial"/>
          <w:color w:val="0B0C0C"/>
          <w:kern w:val="0"/>
          <w:lang w:eastAsia="en-GB"/>
          <w14:ligatures w14:val="none"/>
        </w:rPr>
      </w:pPr>
      <w:r>
        <w:rPr>
          <w:rFonts w:eastAsia="Times New Roman" w:cs="Arial"/>
          <w:color w:val="0B0C0C"/>
          <w:kern w:val="0"/>
          <w:lang w:eastAsia="en-GB"/>
          <w14:ligatures w14:val="none"/>
        </w:rPr>
        <w:t>There is a discharge permit in place for pond 2 which leads, via an outlet pipe, to a downstream ditch. This pipe is bunged and controlled by the site operators. It is rarely opened as the site operators need to conserve as much of the surface water in the ponds as possible for the drier months.</w:t>
      </w:r>
    </w:p>
    <w:p w14:paraId="54E8C8DA" w14:textId="77777777" w:rsidR="008424AE" w:rsidRDefault="008424AE" w:rsidP="00E80494">
      <w:pPr>
        <w:shd w:val="clear" w:color="auto" w:fill="FFFFFF"/>
        <w:spacing w:after="0" w:line="240" w:lineRule="auto"/>
        <w:outlineLvl w:val="2"/>
        <w:rPr>
          <w:rFonts w:eastAsia="Times New Roman" w:cs="Arial"/>
          <w:color w:val="0B0C0C"/>
          <w:kern w:val="0"/>
          <w:lang w:eastAsia="en-GB"/>
          <w14:ligatures w14:val="none"/>
        </w:rPr>
      </w:pPr>
    </w:p>
    <w:p w14:paraId="0BE31741" w14:textId="65C18F7D" w:rsidR="001E744C" w:rsidRDefault="00C81CC3" w:rsidP="00177733">
      <w:pPr>
        <w:pStyle w:val="Heading1"/>
        <w:rPr>
          <w:rFonts w:eastAsia="Times New Roman"/>
          <w:lang w:eastAsia="en-GB"/>
        </w:rPr>
      </w:pPr>
      <w:r>
        <w:rPr>
          <w:rFonts w:eastAsia="Times New Roman"/>
          <w:lang w:eastAsia="en-GB"/>
        </w:rPr>
        <w:t>7.0</w:t>
      </w:r>
      <w:r w:rsidR="00177733">
        <w:rPr>
          <w:rFonts w:eastAsia="Times New Roman"/>
          <w:lang w:eastAsia="en-GB"/>
        </w:rPr>
        <w:tab/>
      </w:r>
      <w:r w:rsidR="001E744C">
        <w:rPr>
          <w:rFonts w:eastAsia="Times New Roman"/>
          <w:lang w:eastAsia="en-GB"/>
        </w:rPr>
        <w:t>Site location</w:t>
      </w:r>
      <w:r w:rsidR="005367D0">
        <w:rPr>
          <w:rFonts w:eastAsia="Times New Roman"/>
          <w:lang w:eastAsia="en-GB"/>
        </w:rPr>
        <w:t xml:space="preserve"> and receptors</w:t>
      </w:r>
    </w:p>
    <w:tbl>
      <w:tblPr>
        <w:tblStyle w:val="TableGrid"/>
        <w:tblW w:w="0" w:type="auto"/>
        <w:tblLook w:val="04A0" w:firstRow="1" w:lastRow="0" w:firstColumn="1" w:lastColumn="0" w:noHBand="0" w:noVBand="1"/>
      </w:tblPr>
      <w:tblGrid>
        <w:gridCol w:w="2317"/>
        <w:gridCol w:w="6699"/>
      </w:tblGrid>
      <w:tr w:rsidR="005367D0" w14:paraId="3C58E596" w14:textId="77777777" w:rsidTr="000568F5">
        <w:tc>
          <w:tcPr>
            <w:tcW w:w="2317" w:type="dxa"/>
            <w:shd w:val="clear" w:color="auto" w:fill="215E99" w:themeFill="text2" w:themeFillTint="BF"/>
          </w:tcPr>
          <w:p w14:paraId="2FDFE507" w14:textId="0E0670D7" w:rsidR="005367D0" w:rsidRDefault="005367D0"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Receptor</w:t>
            </w:r>
          </w:p>
        </w:tc>
        <w:tc>
          <w:tcPr>
            <w:tcW w:w="6699" w:type="dxa"/>
            <w:shd w:val="clear" w:color="auto" w:fill="215E99" w:themeFill="text2" w:themeFillTint="BF"/>
          </w:tcPr>
          <w:p w14:paraId="3B6211FD" w14:textId="6E1CE366" w:rsidR="005367D0" w:rsidRDefault="005367D0"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 xml:space="preserve">Location and distance from the site </w:t>
            </w:r>
            <w:r w:rsidR="00E8539F">
              <w:rPr>
                <w:rFonts w:ascii="Arial" w:eastAsia="Times New Roman" w:hAnsi="Arial" w:cs="Arial"/>
                <w:b/>
                <w:bCs/>
                <w:color w:val="0B0C0C"/>
                <w:kern w:val="0"/>
                <w:sz w:val="27"/>
                <w:szCs w:val="27"/>
                <w:lang w:eastAsia="en-GB"/>
                <w14:ligatures w14:val="none"/>
              </w:rPr>
              <w:t>(w</w:t>
            </w:r>
            <w:r>
              <w:rPr>
                <w:rFonts w:ascii="Arial" w:eastAsia="Times New Roman" w:hAnsi="Arial" w:cs="Arial"/>
                <w:b/>
                <w:bCs/>
                <w:color w:val="0B0C0C"/>
                <w:kern w:val="0"/>
                <w:sz w:val="27"/>
                <w:szCs w:val="27"/>
                <w:lang w:eastAsia="en-GB"/>
                <w14:ligatures w14:val="none"/>
              </w:rPr>
              <w:t>here appli</w:t>
            </w:r>
            <w:r w:rsidR="00E8539F">
              <w:rPr>
                <w:rFonts w:ascii="Arial" w:eastAsia="Times New Roman" w:hAnsi="Arial" w:cs="Arial"/>
                <w:b/>
                <w:bCs/>
                <w:color w:val="0B0C0C"/>
                <w:kern w:val="0"/>
                <w:sz w:val="27"/>
                <w:szCs w:val="27"/>
                <w:lang w:eastAsia="en-GB"/>
                <w14:ligatures w14:val="none"/>
              </w:rPr>
              <w:t>cable)</w:t>
            </w:r>
          </w:p>
        </w:tc>
      </w:tr>
      <w:tr w:rsidR="005367D0" w14:paraId="02D54124" w14:textId="77777777" w:rsidTr="000568F5">
        <w:tc>
          <w:tcPr>
            <w:tcW w:w="2317" w:type="dxa"/>
          </w:tcPr>
          <w:p w14:paraId="396C7AB1" w14:textId="507FEB3D" w:rsidR="005367D0" w:rsidRDefault="00A64344"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Residential</w:t>
            </w:r>
          </w:p>
        </w:tc>
        <w:tc>
          <w:tcPr>
            <w:tcW w:w="6699" w:type="dxa"/>
          </w:tcPr>
          <w:p w14:paraId="11ABB1EB" w14:textId="7E0F3C95" w:rsidR="005367D0" w:rsidRPr="00835AE7" w:rsidRDefault="00132436" w:rsidP="007B1770">
            <w:pPr>
              <w:spacing w:after="300"/>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650m</w:t>
            </w:r>
            <w:r w:rsidR="000568F5">
              <w:rPr>
                <w:rFonts w:ascii="Arial" w:eastAsia="Times New Roman" w:hAnsi="Arial" w:cs="Arial"/>
                <w:color w:val="0B0C0C"/>
                <w:kern w:val="0"/>
                <w:sz w:val="27"/>
                <w:szCs w:val="27"/>
                <w:lang w:eastAsia="en-GB"/>
                <w14:ligatures w14:val="none"/>
              </w:rPr>
              <w:t xml:space="preserve"> east</w:t>
            </w:r>
            <w:r>
              <w:rPr>
                <w:rFonts w:ascii="Arial" w:eastAsia="Times New Roman" w:hAnsi="Arial" w:cs="Arial"/>
                <w:color w:val="0B0C0C"/>
                <w:kern w:val="0"/>
                <w:sz w:val="27"/>
                <w:szCs w:val="27"/>
                <w:lang w:eastAsia="en-GB"/>
                <w14:ligatures w14:val="none"/>
              </w:rPr>
              <w:t xml:space="preserve"> from the wash plant.</w:t>
            </w:r>
          </w:p>
        </w:tc>
      </w:tr>
      <w:tr w:rsidR="005367D0" w14:paraId="44CACAFC" w14:textId="77777777" w:rsidTr="000568F5">
        <w:tc>
          <w:tcPr>
            <w:tcW w:w="2317" w:type="dxa"/>
          </w:tcPr>
          <w:p w14:paraId="4A30C178" w14:textId="4DC7F07A" w:rsidR="005367D0" w:rsidRDefault="00A64344"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Source Protection Zones</w:t>
            </w:r>
          </w:p>
        </w:tc>
        <w:tc>
          <w:tcPr>
            <w:tcW w:w="6699" w:type="dxa"/>
          </w:tcPr>
          <w:p w14:paraId="4B7AE5B2" w14:textId="393F8610" w:rsidR="005367D0" w:rsidRPr="00835AE7" w:rsidRDefault="0029139C" w:rsidP="007B1770">
            <w:pPr>
              <w:spacing w:after="300"/>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SPZ1 and SPZ 2</w:t>
            </w:r>
          </w:p>
        </w:tc>
      </w:tr>
      <w:tr w:rsidR="005367D0" w14:paraId="32540DD7" w14:textId="77777777" w:rsidTr="000568F5">
        <w:tc>
          <w:tcPr>
            <w:tcW w:w="2317" w:type="dxa"/>
          </w:tcPr>
          <w:p w14:paraId="32D9FFE9" w14:textId="5D5A2DDC" w:rsidR="005367D0" w:rsidRDefault="00A64344"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Environmentally Protected Sites</w:t>
            </w:r>
          </w:p>
        </w:tc>
        <w:tc>
          <w:tcPr>
            <w:tcW w:w="6699" w:type="dxa"/>
          </w:tcPr>
          <w:p w14:paraId="703B69BB" w14:textId="48E6E70B" w:rsidR="005367D0" w:rsidRPr="00835AE7" w:rsidRDefault="00835AE7" w:rsidP="007B1770">
            <w:pPr>
              <w:spacing w:after="300"/>
              <w:outlineLvl w:val="2"/>
              <w:rPr>
                <w:rFonts w:ascii="Arial" w:eastAsia="Times New Roman" w:hAnsi="Arial" w:cs="Arial"/>
                <w:color w:val="0B0C0C"/>
                <w:kern w:val="0"/>
                <w:sz w:val="27"/>
                <w:szCs w:val="27"/>
                <w:lang w:eastAsia="en-GB"/>
                <w14:ligatures w14:val="none"/>
              </w:rPr>
            </w:pPr>
            <w:r w:rsidRPr="00835AE7">
              <w:rPr>
                <w:rFonts w:ascii="Arial" w:eastAsia="Times New Roman" w:hAnsi="Arial" w:cs="Arial"/>
                <w:color w:val="0B0C0C"/>
                <w:kern w:val="0"/>
                <w:sz w:val="27"/>
                <w:szCs w:val="27"/>
                <w:lang w:eastAsia="en-GB"/>
                <w14:ligatures w14:val="none"/>
              </w:rPr>
              <w:t>None found within screening distance</w:t>
            </w:r>
          </w:p>
        </w:tc>
      </w:tr>
      <w:tr w:rsidR="005367D0" w14:paraId="37DB9C2A" w14:textId="77777777" w:rsidTr="000568F5">
        <w:tc>
          <w:tcPr>
            <w:tcW w:w="2317" w:type="dxa"/>
          </w:tcPr>
          <w:p w14:paraId="329DAA12" w14:textId="6F0C78C9" w:rsidR="005367D0" w:rsidRDefault="00F620F6"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Geology</w:t>
            </w:r>
          </w:p>
        </w:tc>
        <w:tc>
          <w:tcPr>
            <w:tcW w:w="6699" w:type="dxa"/>
          </w:tcPr>
          <w:p w14:paraId="14CEA9DB" w14:textId="77777777" w:rsidR="0081026A" w:rsidRPr="0081026A" w:rsidRDefault="0081026A" w:rsidP="0081026A">
            <w:pPr>
              <w:spacing w:after="300"/>
              <w:outlineLvl w:val="2"/>
              <w:rPr>
                <w:rFonts w:ascii="Arial" w:eastAsia="Times New Roman" w:hAnsi="Arial" w:cs="Arial"/>
                <w:color w:val="0B0C0C"/>
                <w:kern w:val="0"/>
                <w:sz w:val="27"/>
                <w:szCs w:val="27"/>
                <w:lang w:eastAsia="en-GB"/>
                <w14:ligatures w14:val="none"/>
              </w:rPr>
            </w:pPr>
            <w:r w:rsidRPr="0081026A">
              <w:rPr>
                <w:rFonts w:ascii="Arial" w:eastAsia="Times New Roman" w:hAnsi="Arial" w:cs="Arial"/>
                <w:color w:val="0B0C0C"/>
                <w:kern w:val="0"/>
                <w:sz w:val="27"/>
                <w:szCs w:val="27"/>
                <w:lang w:eastAsia="en-GB"/>
                <w14:ligatures w14:val="none"/>
              </w:rPr>
              <w:t>Bedrock geology</w:t>
            </w:r>
          </w:p>
          <w:p w14:paraId="659247DB" w14:textId="5756F99E" w:rsidR="005367D0" w:rsidRPr="00835AE7" w:rsidRDefault="0081026A" w:rsidP="0081026A">
            <w:pPr>
              <w:spacing w:after="300"/>
              <w:outlineLvl w:val="2"/>
              <w:rPr>
                <w:rFonts w:ascii="Arial" w:eastAsia="Times New Roman" w:hAnsi="Arial" w:cs="Arial"/>
                <w:color w:val="0B0C0C"/>
                <w:kern w:val="0"/>
                <w:sz w:val="27"/>
                <w:szCs w:val="27"/>
                <w:lang w:eastAsia="en-GB"/>
                <w14:ligatures w14:val="none"/>
              </w:rPr>
            </w:pPr>
            <w:r w:rsidRPr="0081026A">
              <w:rPr>
                <w:rFonts w:ascii="Arial" w:eastAsia="Times New Roman" w:hAnsi="Arial" w:cs="Arial"/>
                <w:color w:val="0B0C0C"/>
                <w:kern w:val="0"/>
                <w:sz w:val="27"/>
                <w:szCs w:val="27"/>
                <w:lang w:eastAsia="en-GB"/>
                <w14:ligatures w14:val="none"/>
              </w:rPr>
              <w:t>Poole Formation - Sand, silt and clay. Sedimentary bedrock formed between 56 and 41.2 million years ago during the Palaeogene period.</w:t>
            </w:r>
          </w:p>
        </w:tc>
      </w:tr>
      <w:tr w:rsidR="00F620F6" w14:paraId="591A33E2" w14:textId="77777777" w:rsidTr="000568F5">
        <w:tc>
          <w:tcPr>
            <w:tcW w:w="2317" w:type="dxa"/>
          </w:tcPr>
          <w:p w14:paraId="44060C08" w14:textId="2BB66DBD" w:rsidR="00F620F6" w:rsidRDefault="00F620F6"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Flood Risk</w:t>
            </w:r>
          </w:p>
        </w:tc>
        <w:tc>
          <w:tcPr>
            <w:tcW w:w="6699" w:type="dxa"/>
          </w:tcPr>
          <w:p w14:paraId="37086BBE" w14:textId="387F6B3B" w:rsidR="00F620F6" w:rsidRPr="00835AE7" w:rsidRDefault="00F4365D" w:rsidP="007B1770">
            <w:pPr>
              <w:spacing w:after="300"/>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Surface water and rivers and seas = very low</w:t>
            </w:r>
          </w:p>
        </w:tc>
      </w:tr>
      <w:tr w:rsidR="00177733" w14:paraId="576E7BFA" w14:textId="77777777" w:rsidTr="000568F5">
        <w:tc>
          <w:tcPr>
            <w:tcW w:w="2317" w:type="dxa"/>
          </w:tcPr>
          <w:p w14:paraId="2AA6A0FB" w14:textId="34BE6816" w:rsidR="00177733" w:rsidRDefault="00177733"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Priority Habitats</w:t>
            </w:r>
          </w:p>
        </w:tc>
        <w:tc>
          <w:tcPr>
            <w:tcW w:w="6699" w:type="dxa"/>
          </w:tcPr>
          <w:p w14:paraId="557A7F32" w14:textId="253BCCAE" w:rsidR="00177733" w:rsidRPr="006A4A15" w:rsidRDefault="006A4A15" w:rsidP="007B1770">
            <w:pPr>
              <w:spacing w:after="300"/>
              <w:outlineLvl w:val="2"/>
              <w:rPr>
                <w:rFonts w:ascii="Arial" w:eastAsia="Times New Roman" w:hAnsi="Arial" w:cs="Arial"/>
                <w:color w:val="0B0C0C"/>
                <w:kern w:val="0"/>
                <w:sz w:val="27"/>
                <w:szCs w:val="27"/>
                <w:lang w:eastAsia="en-GB"/>
                <w14:ligatures w14:val="none"/>
              </w:rPr>
            </w:pPr>
            <w:r w:rsidRPr="006A4A15">
              <w:rPr>
                <w:rFonts w:ascii="Arial" w:eastAsia="Times New Roman" w:hAnsi="Arial" w:cs="Arial"/>
                <w:color w:val="0B0C0C"/>
                <w:kern w:val="0"/>
                <w:sz w:val="27"/>
                <w:szCs w:val="27"/>
                <w:lang w:eastAsia="en-GB"/>
                <w14:ligatures w14:val="none"/>
              </w:rPr>
              <w:t>Ancient woodland 200m</w:t>
            </w:r>
          </w:p>
        </w:tc>
      </w:tr>
      <w:tr w:rsidR="009969E0" w14:paraId="082D087B" w14:textId="77777777" w:rsidTr="000568F5">
        <w:tc>
          <w:tcPr>
            <w:tcW w:w="2317" w:type="dxa"/>
          </w:tcPr>
          <w:p w14:paraId="16A0C001" w14:textId="77777777" w:rsidR="009969E0" w:rsidRDefault="009969E0" w:rsidP="007B1770">
            <w:pPr>
              <w:spacing w:after="300"/>
              <w:outlineLvl w:val="2"/>
              <w:rPr>
                <w:rFonts w:ascii="Arial" w:eastAsia="Times New Roman" w:hAnsi="Arial" w:cs="Arial"/>
                <w:b/>
                <w:bCs/>
                <w:color w:val="0B0C0C"/>
                <w:kern w:val="0"/>
                <w:sz w:val="27"/>
                <w:szCs w:val="27"/>
                <w:lang w:eastAsia="en-GB"/>
                <w14:ligatures w14:val="none"/>
              </w:rPr>
            </w:pPr>
          </w:p>
        </w:tc>
        <w:tc>
          <w:tcPr>
            <w:tcW w:w="6699" w:type="dxa"/>
          </w:tcPr>
          <w:p w14:paraId="2FF29439" w14:textId="32747E0F" w:rsidR="009969E0" w:rsidRPr="006A4A15" w:rsidRDefault="009969E0" w:rsidP="007B1770">
            <w:pPr>
              <w:spacing w:after="300"/>
              <w:outlineLvl w:val="2"/>
              <w:rPr>
                <w:rFonts w:ascii="Arial" w:eastAsia="Times New Roman" w:hAnsi="Arial" w:cs="Arial"/>
                <w:color w:val="0B0C0C"/>
                <w:kern w:val="0"/>
                <w:sz w:val="27"/>
                <w:szCs w:val="27"/>
                <w:lang w:eastAsia="en-GB"/>
                <w14:ligatures w14:val="none"/>
              </w:rPr>
            </w:pPr>
            <w:r>
              <w:rPr>
                <w:rFonts w:ascii="Arial" w:eastAsia="Times New Roman" w:hAnsi="Arial" w:cs="Arial"/>
                <w:color w:val="0B0C0C"/>
                <w:kern w:val="0"/>
                <w:sz w:val="27"/>
                <w:szCs w:val="27"/>
                <w:lang w:eastAsia="en-GB"/>
                <w14:ligatures w14:val="none"/>
              </w:rPr>
              <w:t>Deciduous woodland 50m</w:t>
            </w:r>
          </w:p>
        </w:tc>
      </w:tr>
      <w:tr w:rsidR="00177733" w14:paraId="285C98CB" w14:textId="77777777" w:rsidTr="000568F5">
        <w:tc>
          <w:tcPr>
            <w:tcW w:w="2317" w:type="dxa"/>
          </w:tcPr>
          <w:p w14:paraId="30E1766D" w14:textId="38E95786" w:rsidR="00177733" w:rsidRDefault="00177733" w:rsidP="007B1770">
            <w:pPr>
              <w:spacing w:after="300"/>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Priority Species</w:t>
            </w:r>
          </w:p>
        </w:tc>
        <w:tc>
          <w:tcPr>
            <w:tcW w:w="6699" w:type="dxa"/>
          </w:tcPr>
          <w:p w14:paraId="54890A4A" w14:textId="13B00E1B" w:rsidR="00177733" w:rsidRPr="006D3455" w:rsidRDefault="006D3455" w:rsidP="007B1770">
            <w:pPr>
              <w:spacing w:after="300"/>
              <w:outlineLvl w:val="2"/>
              <w:rPr>
                <w:rFonts w:ascii="Arial" w:eastAsia="Times New Roman" w:hAnsi="Arial" w:cs="Arial"/>
                <w:color w:val="0B0C0C"/>
                <w:kern w:val="0"/>
                <w:sz w:val="27"/>
                <w:szCs w:val="27"/>
                <w:lang w:eastAsia="en-GB"/>
                <w14:ligatures w14:val="none"/>
              </w:rPr>
            </w:pPr>
            <w:r w:rsidRPr="006D3455">
              <w:rPr>
                <w:rFonts w:ascii="Arial" w:eastAsia="Times New Roman" w:hAnsi="Arial" w:cs="Arial"/>
                <w:color w:val="0B0C0C"/>
                <w:kern w:val="0"/>
                <w:sz w:val="27"/>
                <w:szCs w:val="27"/>
                <w:lang w:eastAsia="en-GB"/>
                <w14:ligatures w14:val="none"/>
              </w:rPr>
              <w:t>None</w:t>
            </w:r>
          </w:p>
        </w:tc>
      </w:tr>
    </w:tbl>
    <w:p w14:paraId="0675F91A" w14:textId="77777777" w:rsidR="005367D0" w:rsidRDefault="005367D0"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11A34C87" w14:textId="0042A476" w:rsidR="003A2D8A" w:rsidRPr="003A2D8A" w:rsidRDefault="003A2D8A" w:rsidP="007B1770">
      <w:pPr>
        <w:shd w:val="clear" w:color="auto" w:fill="FFFFFF"/>
        <w:spacing w:after="300" w:line="240" w:lineRule="auto"/>
        <w:outlineLvl w:val="2"/>
        <w:rPr>
          <w:rFonts w:eastAsia="Times New Roman" w:cs="Arial"/>
          <w:color w:val="0B0C0C"/>
          <w:kern w:val="0"/>
          <w:lang w:eastAsia="en-GB"/>
          <w14:ligatures w14:val="none"/>
        </w:rPr>
      </w:pPr>
      <w:r w:rsidRPr="003A2D8A">
        <w:rPr>
          <w:rFonts w:eastAsia="Times New Roman" w:cs="Arial"/>
          <w:color w:val="0B0C0C"/>
          <w:kern w:val="0"/>
          <w:lang w:eastAsia="en-GB"/>
          <w14:ligatures w14:val="none"/>
        </w:rPr>
        <w:t xml:space="preserve">The </w:t>
      </w:r>
      <w:r>
        <w:rPr>
          <w:rFonts w:eastAsia="Times New Roman" w:cs="Arial"/>
          <w:color w:val="0B0C0C"/>
          <w:kern w:val="0"/>
          <w:lang w:eastAsia="en-GB"/>
          <w14:ligatures w14:val="none"/>
        </w:rPr>
        <w:t xml:space="preserve">EA published </w:t>
      </w:r>
      <w:r w:rsidRPr="003A2D8A">
        <w:rPr>
          <w:rFonts w:eastAsia="Times New Roman" w:cs="Arial"/>
          <w:color w:val="0B0C0C"/>
          <w:kern w:val="0"/>
          <w:lang w:eastAsia="en-GB"/>
          <w14:ligatures w14:val="none"/>
        </w:rPr>
        <w:t>generic risk assessment for SR2022 No.1 has been saved to the site’s environmental files and a printed copy is available in the site office for reference. With the addition of the wash plant</w:t>
      </w:r>
      <w:r>
        <w:rPr>
          <w:rFonts w:eastAsia="Times New Roman" w:cs="Arial"/>
          <w:color w:val="0B0C0C"/>
          <w:kern w:val="0"/>
          <w:lang w:eastAsia="en-GB"/>
          <w14:ligatures w14:val="none"/>
        </w:rPr>
        <w:t xml:space="preserve"> back into</w:t>
      </w:r>
      <w:r w:rsidRPr="003A2D8A">
        <w:rPr>
          <w:rFonts w:eastAsia="Times New Roman" w:cs="Arial"/>
          <w:color w:val="0B0C0C"/>
          <w:kern w:val="0"/>
          <w:lang w:eastAsia="en-GB"/>
          <w14:ligatures w14:val="none"/>
        </w:rPr>
        <w:t xml:space="preserve"> the current permit</w:t>
      </w:r>
      <w:r>
        <w:rPr>
          <w:rFonts w:eastAsia="Times New Roman" w:cs="Arial"/>
          <w:color w:val="0B0C0C"/>
          <w:kern w:val="0"/>
          <w:lang w:eastAsia="en-GB"/>
          <w14:ligatures w14:val="none"/>
        </w:rPr>
        <w:t xml:space="preserve"> an additional risk assessment has been made to cover this piece of equipment</w:t>
      </w:r>
      <w:r w:rsidR="008C3E20">
        <w:rPr>
          <w:rFonts w:eastAsia="Times New Roman" w:cs="Arial"/>
          <w:color w:val="0B0C0C"/>
          <w:kern w:val="0"/>
          <w:lang w:eastAsia="en-GB"/>
          <w14:ligatures w14:val="none"/>
        </w:rPr>
        <w:t xml:space="preserve"> and process</w:t>
      </w:r>
      <w:r>
        <w:rPr>
          <w:rFonts w:eastAsia="Times New Roman" w:cs="Arial"/>
          <w:color w:val="0B0C0C"/>
          <w:kern w:val="0"/>
          <w:lang w:eastAsia="en-GB"/>
          <w14:ligatures w14:val="none"/>
        </w:rPr>
        <w:t>.</w:t>
      </w:r>
    </w:p>
    <w:p w14:paraId="36FC82A0" w14:textId="6380BCC2" w:rsidR="001E744C" w:rsidRPr="003A2D8A" w:rsidRDefault="001E744C" w:rsidP="00177733">
      <w:pPr>
        <w:pStyle w:val="Heading1"/>
        <w:rPr>
          <w:rFonts w:eastAsia="Times New Roman"/>
          <w:lang w:eastAsia="en-GB"/>
        </w:rPr>
      </w:pPr>
      <w:r w:rsidRPr="003A2D8A">
        <w:rPr>
          <w:rFonts w:eastAsia="Times New Roman"/>
          <w:lang w:eastAsia="en-GB"/>
        </w:rPr>
        <w:lastRenderedPageBreak/>
        <w:t>8.0</w:t>
      </w:r>
      <w:r w:rsidR="00177733" w:rsidRPr="003A2D8A">
        <w:rPr>
          <w:rFonts w:eastAsia="Times New Roman"/>
          <w:lang w:eastAsia="en-GB"/>
        </w:rPr>
        <w:tab/>
        <w:t>D</w:t>
      </w:r>
      <w:r w:rsidRPr="003A2D8A">
        <w:rPr>
          <w:rFonts w:eastAsia="Times New Roman"/>
          <w:lang w:eastAsia="en-GB"/>
        </w:rPr>
        <w:t>rainage</w:t>
      </w:r>
    </w:p>
    <w:p w14:paraId="122E2534" w14:textId="3B8F1A36" w:rsidR="00C81CC3" w:rsidRPr="006D3455" w:rsidRDefault="004C0FB5" w:rsidP="007B1770">
      <w:pPr>
        <w:shd w:val="clear" w:color="auto" w:fill="FFFFFF"/>
        <w:spacing w:after="300" w:line="240" w:lineRule="auto"/>
        <w:outlineLvl w:val="2"/>
        <w:rPr>
          <w:rFonts w:eastAsia="Times New Roman" w:cs="Arial"/>
          <w:color w:val="0B0C0C"/>
          <w:kern w:val="0"/>
          <w:lang w:eastAsia="en-GB"/>
          <w14:ligatures w14:val="none"/>
        </w:rPr>
      </w:pPr>
      <w:r w:rsidRPr="006D3455">
        <w:rPr>
          <w:rFonts w:eastAsia="Times New Roman" w:cs="Arial"/>
          <w:color w:val="0B0C0C"/>
          <w:kern w:val="0"/>
          <w:lang w:eastAsia="en-GB"/>
          <w14:ligatures w14:val="none"/>
        </w:rPr>
        <w:t xml:space="preserve">There </w:t>
      </w:r>
      <w:r w:rsidR="006D3455" w:rsidRPr="006D3455">
        <w:rPr>
          <w:rFonts w:eastAsia="Times New Roman" w:cs="Arial"/>
          <w:color w:val="0B0C0C"/>
          <w:kern w:val="0"/>
          <w:lang w:eastAsia="en-GB"/>
          <w14:ligatures w14:val="none"/>
        </w:rPr>
        <w:t>are</w:t>
      </w:r>
      <w:r w:rsidRPr="006D3455">
        <w:rPr>
          <w:rFonts w:eastAsia="Times New Roman" w:cs="Arial"/>
          <w:color w:val="0B0C0C"/>
          <w:kern w:val="0"/>
          <w:lang w:eastAsia="en-GB"/>
          <w14:ligatures w14:val="none"/>
        </w:rPr>
        <w:t xml:space="preserve"> no formal drainage</w:t>
      </w:r>
      <w:r w:rsidR="006D3455" w:rsidRPr="006D3455">
        <w:rPr>
          <w:rFonts w:eastAsia="Times New Roman" w:cs="Arial"/>
          <w:color w:val="0B0C0C"/>
          <w:kern w:val="0"/>
          <w:lang w:eastAsia="en-GB"/>
          <w14:ligatures w14:val="none"/>
        </w:rPr>
        <w:t xml:space="preserve"> arrangements</w:t>
      </w:r>
      <w:r w:rsidRPr="006D3455">
        <w:rPr>
          <w:rFonts w:eastAsia="Times New Roman" w:cs="Arial"/>
          <w:color w:val="0B0C0C"/>
          <w:kern w:val="0"/>
          <w:lang w:eastAsia="en-GB"/>
          <w14:ligatures w14:val="none"/>
        </w:rPr>
        <w:t xml:space="preserve"> on site as this is a former quarry. There are no point sources emissions to air</w:t>
      </w:r>
      <w:r w:rsidR="006D3455" w:rsidRPr="006D3455">
        <w:rPr>
          <w:rFonts w:eastAsia="Times New Roman" w:cs="Arial"/>
          <w:color w:val="0B0C0C"/>
          <w:kern w:val="0"/>
          <w:lang w:eastAsia="en-GB"/>
          <w14:ligatures w14:val="none"/>
        </w:rPr>
        <w:t>,</w:t>
      </w:r>
      <w:r w:rsidRPr="006D3455">
        <w:rPr>
          <w:rFonts w:eastAsia="Times New Roman" w:cs="Arial"/>
          <w:color w:val="0B0C0C"/>
          <w:kern w:val="0"/>
          <w:lang w:eastAsia="en-GB"/>
          <w14:ligatures w14:val="none"/>
        </w:rPr>
        <w:t xml:space="preserve"> water or land from the activities which take place. Clean and uncontaminated rainwater</w:t>
      </w:r>
      <w:r w:rsidR="008C3E20">
        <w:rPr>
          <w:rFonts w:eastAsia="Times New Roman" w:cs="Arial"/>
          <w:color w:val="0B0C0C"/>
          <w:kern w:val="0"/>
          <w:lang w:eastAsia="en-GB"/>
          <w14:ligatures w14:val="none"/>
        </w:rPr>
        <w:t>,</w:t>
      </w:r>
      <w:r w:rsidRPr="006D3455">
        <w:rPr>
          <w:rFonts w:eastAsia="Times New Roman" w:cs="Arial"/>
          <w:color w:val="0B0C0C"/>
          <w:kern w:val="0"/>
          <w:lang w:eastAsia="en-GB"/>
          <w14:ligatures w14:val="none"/>
        </w:rPr>
        <w:t xml:space="preserve"> </w:t>
      </w:r>
      <w:r w:rsidR="006D3455" w:rsidRPr="006D3455">
        <w:rPr>
          <w:rFonts w:eastAsia="Times New Roman" w:cs="Arial"/>
          <w:color w:val="0B0C0C"/>
          <w:kern w:val="0"/>
          <w:lang w:eastAsia="en-GB"/>
          <w14:ligatures w14:val="none"/>
        </w:rPr>
        <w:t>through natural seepage</w:t>
      </w:r>
      <w:r w:rsidR="008C3E20">
        <w:rPr>
          <w:rFonts w:eastAsia="Times New Roman" w:cs="Arial"/>
          <w:color w:val="0B0C0C"/>
          <w:kern w:val="0"/>
          <w:lang w:eastAsia="en-GB"/>
          <w14:ligatures w14:val="none"/>
        </w:rPr>
        <w:t>,</w:t>
      </w:r>
      <w:r w:rsidR="006D3455" w:rsidRPr="006D3455">
        <w:rPr>
          <w:rFonts w:eastAsia="Times New Roman" w:cs="Arial"/>
          <w:color w:val="0B0C0C"/>
          <w:kern w:val="0"/>
          <w:lang w:eastAsia="en-GB"/>
          <w14:ligatures w14:val="none"/>
        </w:rPr>
        <w:t xml:space="preserve"> goes to groundwater.</w:t>
      </w:r>
    </w:p>
    <w:p w14:paraId="605DC3B0" w14:textId="2C517701" w:rsidR="00670D45" w:rsidRDefault="006D3455" w:rsidP="00822952">
      <w:pPr>
        <w:pStyle w:val="Heading1"/>
        <w:rPr>
          <w:rFonts w:eastAsia="Times New Roman"/>
          <w:lang w:eastAsia="en-GB"/>
        </w:rPr>
      </w:pPr>
      <w:r>
        <w:rPr>
          <w:rFonts w:eastAsia="Times New Roman"/>
          <w:lang w:eastAsia="en-GB"/>
        </w:rPr>
        <w:t>9</w:t>
      </w:r>
      <w:r w:rsidR="00822952">
        <w:rPr>
          <w:rFonts w:eastAsia="Times New Roman"/>
          <w:lang w:eastAsia="en-GB"/>
        </w:rPr>
        <w:t>.0</w:t>
      </w:r>
      <w:r w:rsidR="00822952">
        <w:rPr>
          <w:rFonts w:eastAsia="Times New Roman"/>
          <w:lang w:eastAsia="en-GB"/>
        </w:rPr>
        <w:tab/>
        <w:t>Conclusion</w:t>
      </w:r>
    </w:p>
    <w:p w14:paraId="601AB94E" w14:textId="3F15FC7D" w:rsidR="00822952" w:rsidRPr="00822952" w:rsidRDefault="00822952" w:rsidP="00822952">
      <w:pPr>
        <w:rPr>
          <w:lang w:eastAsia="en-GB"/>
        </w:rPr>
      </w:pPr>
      <w:r>
        <w:rPr>
          <w:lang w:eastAsia="en-GB"/>
        </w:rPr>
        <w:t xml:space="preserve">In conclusion </w:t>
      </w:r>
      <w:r w:rsidR="00A078D7">
        <w:rPr>
          <w:lang w:eastAsia="en-GB"/>
        </w:rPr>
        <w:t>the site activities which have remained the same for the past 30 year</w:t>
      </w:r>
      <w:r w:rsidR="006D3455">
        <w:rPr>
          <w:lang w:eastAsia="en-GB"/>
        </w:rPr>
        <w:t>s</w:t>
      </w:r>
      <w:r w:rsidR="00A078D7">
        <w:rPr>
          <w:lang w:eastAsia="en-GB"/>
        </w:rPr>
        <w:t xml:space="preserve"> will continue to remain the same</w:t>
      </w:r>
      <w:r w:rsidR="00942248">
        <w:rPr>
          <w:lang w:eastAsia="en-GB"/>
        </w:rPr>
        <w:t>. The addition of the</w:t>
      </w:r>
      <w:r w:rsidR="008C3E20">
        <w:rPr>
          <w:lang w:eastAsia="en-GB"/>
        </w:rPr>
        <w:t xml:space="preserve"> physico-chemical treatment of waste namely the</w:t>
      </w:r>
      <w:r w:rsidR="00942248">
        <w:rPr>
          <w:lang w:eastAsia="en-GB"/>
        </w:rPr>
        <w:t xml:space="preserve"> wash</w:t>
      </w:r>
      <w:r w:rsidR="008C3E20">
        <w:rPr>
          <w:lang w:eastAsia="en-GB"/>
        </w:rPr>
        <w:t>ing of soils and aggregates</w:t>
      </w:r>
      <w:r w:rsidR="00942248">
        <w:rPr>
          <w:lang w:eastAsia="en-GB"/>
        </w:rPr>
        <w:t xml:space="preserve"> is to </w:t>
      </w:r>
      <w:r w:rsidR="008C3E20">
        <w:rPr>
          <w:lang w:eastAsia="en-GB"/>
        </w:rPr>
        <w:t xml:space="preserve">allow this process to continue by including it </w:t>
      </w:r>
      <w:r w:rsidR="00942248">
        <w:rPr>
          <w:lang w:eastAsia="en-GB"/>
        </w:rPr>
        <w:t xml:space="preserve">back into the </w:t>
      </w:r>
      <w:r w:rsidR="006D3455">
        <w:rPr>
          <w:lang w:eastAsia="en-GB"/>
        </w:rPr>
        <w:t>permitted activities</w:t>
      </w:r>
      <w:r w:rsidR="00942248">
        <w:rPr>
          <w:lang w:eastAsia="en-GB"/>
        </w:rPr>
        <w:t xml:space="preserve"> which M.B Wilkes’</w:t>
      </w:r>
      <w:r w:rsidR="00BF5380">
        <w:rPr>
          <w:lang w:eastAsia="en-GB"/>
        </w:rPr>
        <w:t xml:space="preserve"> original permit (EPR/BB3408FG) </w:t>
      </w:r>
      <w:r w:rsidR="006D3455">
        <w:rPr>
          <w:lang w:eastAsia="en-GB"/>
        </w:rPr>
        <w:t>allowed</w:t>
      </w:r>
      <w:r w:rsidR="00BF5380">
        <w:rPr>
          <w:lang w:eastAsia="en-GB"/>
        </w:rPr>
        <w:t xml:space="preserve">. This operation along with all the other operations, procedures and activities has been inspected and audited by the local Environment Agency Officers over the past 3 decades and </w:t>
      </w:r>
      <w:r w:rsidR="00CF71FA">
        <w:rPr>
          <w:lang w:eastAsia="en-GB"/>
        </w:rPr>
        <w:t xml:space="preserve">has not been the subject of any non-compliances with the permit. The 40 staff who work </w:t>
      </w:r>
      <w:r w:rsidR="00BD76A9">
        <w:rPr>
          <w:lang w:eastAsia="en-GB"/>
        </w:rPr>
        <w:t>for M.B Wilkes</w:t>
      </w:r>
      <w:r w:rsidR="00CF71FA">
        <w:rPr>
          <w:lang w:eastAsia="en-GB"/>
        </w:rPr>
        <w:t xml:space="preserve"> are all </w:t>
      </w:r>
      <w:r w:rsidR="00BD76A9">
        <w:rPr>
          <w:lang w:eastAsia="en-GB"/>
        </w:rPr>
        <w:t xml:space="preserve">highly trained in all aspects of </w:t>
      </w:r>
      <w:r w:rsidR="001B6C71">
        <w:rPr>
          <w:lang w:eastAsia="en-GB"/>
        </w:rPr>
        <w:t>waste management</w:t>
      </w:r>
      <w:r w:rsidR="0043024C">
        <w:rPr>
          <w:lang w:eastAsia="en-GB"/>
        </w:rPr>
        <w:t xml:space="preserve"> and environmental protection</w:t>
      </w:r>
      <w:r w:rsidR="001B6C71">
        <w:rPr>
          <w:lang w:eastAsia="en-GB"/>
        </w:rPr>
        <w:t xml:space="preserve"> and that training remains ongoing.</w:t>
      </w:r>
    </w:p>
    <w:p w14:paraId="2A86B331"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4FE4E8B4"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345A32AD"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365A0445"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001578B3"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4A2BFD04"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69FA5CE9"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4831501B"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3AFD1CBC"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1F759AB8"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64003B97"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73427C89"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07D098BA"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09F67907"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086F4920"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4751D937"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64FA7A01" w14:textId="77777777" w:rsidR="00670D45" w:rsidRDefault="00670D45" w:rsidP="007B177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p>
    <w:p w14:paraId="3359BFA9" w14:textId="1171C346" w:rsidR="00670D45" w:rsidRDefault="00670D45" w:rsidP="008C3E20">
      <w:pPr>
        <w:shd w:val="clear" w:color="auto" w:fill="FFFFFF"/>
        <w:spacing w:after="300" w:line="240" w:lineRule="auto"/>
        <w:jc w:val="center"/>
        <w:outlineLvl w:val="2"/>
        <w:rPr>
          <w:rFonts w:ascii="Arial" w:eastAsia="Times New Roman" w:hAnsi="Arial" w:cs="Arial"/>
          <w:b/>
          <w:bCs/>
          <w:color w:val="0B0C0C"/>
          <w:kern w:val="0"/>
          <w:sz w:val="27"/>
          <w:szCs w:val="27"/>
          <w:lang w:eastAsia="en-GB"/>
          <w14:ligatures w14:val="none"/>
        </w:rPr>
      </w:pPr>
      <w:r>
        <w:rPr>
          <w:rFonts w:ascii="Arial" w:eastAsia="Times New Roman" w:hAnsi="Arial" w:cs="Arial"/>
          <w:b/>
          <w:bCs/>
          <w:color w:val="0B0C0C"/>
          <w:kern w:val="0"/>
          <w:sz w:val="27"/>
          <w:szCs w:val="27"/>
          <w:lang w:eastAsia="en-GB"/>
          <w14:ligatures w14:val="none"/>
        </w:rPr>
        <w:t>Appendix</w:t>
      </w:r>
      <w:r w:rsidR="00990559">
        <w:rPr>
          <w:rFonts w:ascii="Arial" w:eastAsia="Times New Roman" w:hAnsi="Arial" w:cs="Arial"/>
          <w:b/>
          <w:bCs/>
          <w:color w:val="0B0C0C"/>
          <w:kern w:val="0"/>
          <w:sz w:val="27"/>
          <w:szCs w:val="27"/>
          <w:lang w:eastAsia="en-GB"/>
          <w14:ligatures w14:val="none"/>
        </w:rPr>
        <w:t xml:space="preserve"> I – Waste Codes </w:t>
      </w:r>
      <w:r w:rsidR="008C3E20">
        <w:rPr>
          <w:rFonts w:ascii="Arial" w:eastAsia="Times New Roman" w:hAnsi="Arial" w:cs="Arial"/>
          <w:b/>
          <w:bCs/>
          <w:color w:val="0B0C0C"/>
          <w:kern w:val="0"/>
          <w:sz w:val="27"/>
          <w:szCs w:val="27"/>
          <w:lang w:eastAsia="en-GB"/>
          <w14:ligatures w14:val="none"/>
        </w:rPr>
        <w:t>Currently</w:t>
      </w:r>
      <w:r w:rsidR="00990559">
        <w:rPr>
          <w:rFonts w:ascii="Arial" w:eastAsia="Times New Roman" w:hAnsi="Arial" w:cs="Arial"/>
          <w:b/>
          <w:bCs/>
          <w:color w:val="0B0C0C"/>
          <w:kern w:val="0"/>
          <w:sz w:val="27"/>
          <w:szCs w:val="27"/>
          <w:lang w:eastAsia="en-GB"/>
          <w14:ligatures w14:val="none"/>
        </w:rPr>
        <w:t xml:space="preserve"> Accepted at Site.</w:t>
      </w:r>
    </w:p>
    <w:p w14:paraId="458C390D" w14:textId="300AAF65" w:rsidR="00066B9D" w:rsidRDefault="008C3E20">
      <w:r w:rsidRPr="008C3E20">
        <w:rPr>
          <w:noProof/>
        </w:rPr>
        <w:drawing>
          <wp:inline distT="0" distB="0" distL="0" distR="0" wp14:anchorId="24F78857" wp14:editId="12F82503">
            <wp:extent cx="3852204" cy="3267075"/>
            <wp:effectExtent l="0" t="0" r="0" b="0"/>
            <wp:docPr id="4925321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32131" name="Picture 1" descr="A screenshot of a computer&#10;&#10;AI-generated content may be incorrect."/>
                    <pic:cNvPicPr/>
                  </pic:nvPicPr>
                  <pic:blipFill>
                    <a:blip r:embed="rId13"/>
                    <a:stretch>
                      <a:fillRect/>
                    </a:stretch>
                  </pic:blipFill>
                  <pic:spPr>
                    <a:xfrm>
                      <a:off x="0" y="0"/>
                      <a:ext cx="3860182" cy="3273841"/>
                    </a:xfrm>
                    <a:prstGeom prst="rect">
                      <a:avLst/>
                    </a:prstGeom>
                  </pic:spPr>
                </pic:pic>
              </a:graphicData>
            </a:graphic>
          </wp:inline>
        </w:drawing>
      </w:r>
    </w:p>
    <w:p w14:paraId="6E12E238" w14:textId="77777777" w:rsidR="008C3E20" w:rsidRDefault="008C3E20" w:rsidP="00B0349C"/>
    <w:p w14:paraId="35045C7C" w14:textId="6FC4DB03" w:rsidR="00B0349C" w:rsidRDefault="008C3E20" w:rsidP="00B0349C">
      <w:r>
        <w:rPr>
          <w:noProof/>
        </w:rPr>
        <w:lastRenderedPageBreak/>
        <w:drawing>
          <wp:inline distT="0" distB="0" distL="0" distR="0" wp14:anchorId="5F7A86C3" wp14:editId="55C25C74">
            <wp:extent cx="4067175" cy="4067175"/>
            <wp:effectExtent l="0" t="0" r="9525" b="9525"/>
            <wp:docPr id="1078572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7175" cy="4067175"/>
                    </a:xfrm>
                    <a:prstGeom prst="rect">
                      <a:avLst/>
                    </a:prstGeom>
                    <a:noFill/>
                  </pic:spPr>
                </pic:pic>
              </a:graphicData>
            </a:graphic>
          </wp:inline>
        </w:drawing>
      </w:r>
    </w:p>
    <w:p w14:paraId="53EEC7A1" w14:textId="49C964D6" w:rsidR="00F7659C" w:rsidRDefault="008C3E20" w:rsidP="00B0349C">
      <w:pPr>
        <w:tabs>
          <w:tab w:val="left" w:pos="2640"/>
        </w:tabs>
      </w:pPr>
      <w:r w:rsidRPr="008C3E20">
        <w:rPr>
          <w:noProof/>
        </w:rPr>
        <w:lastRenderedPageBreak/>
        <w:drawing>
          <wp:inline distT="0" distB="0" distL="0" distR="0" wp14:anchorId="39DA959F" wp14:editId="10BDDF56">
            <wp:extent cx="3552825" cy="4129086"/>
            <wp:effectExtent l="0" t="0" r="0" b="5080"/>
            <wp:docPr id="490918355"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18355" name="Picture 1" descr="A white paper with black text&#10;&#10;AI-generated content may be incorrect."/>
                    <pic:cNvPicPr/>
                  </pic:nvPicPr>
                  <pic:blipFill>
                    <a:blip r:embed="rId15"/>
                    <a:stretch>
                      <a:fillRect/>
                    </a:stretch>
                  </pic:blipFill>
                  <pic:spPr>
                    <a:xfrm>
                      <a:off x="0" y="0"/>
                      <a:ext cx="3555030" cy="4131648"/>
                    </a:xfrm>
                    <a:prstGeom prst="rect">
                      <a:avLst/>
                    </a:prstGeom>
                  </pic:spPr>
                </pic:pic>
              </a:graphicData>
            </a:graphic>
          </wp:inline>
        </w:drawing>
      </w:r>
      <w:r w:rsidRPr="008C3E20">
        <w:rPr>
          <w:noProof/>
        </w:rPr>
        <w:drawing>
          <wp:inline distT="0" distB="0" distL="0" distR="0" wp14:anchorId="1550B373" wp14:editId="7BFAE815">
            <wp:extent cx="3924300" cy="4188210"/>
            <wp:effectExtent l="0" t="0" r="0" b="3175"/>
            <wp:docPr id="993791859" name="Picture 1" descr="A screenshot of 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91859" name="Picture 1" descr="A screenshot of a white paper with black text&#10;&#10;AI-generated content may be incorrect."/>
                    <pic:cNvPicPr/>
                  </pic:nvPicPr>
                  <pic:blipFill>
                    <a:blip r:embed="rId16"/>
                    <a:stretch>
                      <a:fillRect/>
                    </a:stretch>
                  </pic:blipFill>
                  <pic:spPr>
                    <a:xfrm>
                      <a:off x="0" y="0"/>
                      <a:ext cx="3936914" cy="4201672"/>
                    </a:xfrm>
                    <a:prstGeom prst="rect">
                      <a:avLst/>
                    </a:prstGeom>
                  </pic:spPr>
                </pic:pic>
              </a:graphicData>
            </a:graphic>
          </wp:inline>
        </w:drawing>
      </w:r>
      <w:r w:rsidR="00EE5778" w:rsidRPr="00EE5778">
        <w:rPr>
          <w:noProof/>
        </w:rPr>
        <w:lastRenderedPageBreak/>
        <w:drawing>
          <wp:inline distT="0" distB="0" distL="0" distR="0" wp14:anchorId="0F5BC9C4" wp14:editId="52CF2950">
            <wp:extent cx="4286444" cy="4019550"/>
            <wp:effectExtent l="0" t="0" r="0" b="0"/>
            <wp:docPr id="8160391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39135" name="Picture 1" descr="A screenshot of a computer&#10;&#10;AI-generated content may be incorrect."/>
                    <pic:cNvPicPr/>
                  </pic:nvPicPr>
                  <pic:blipFill>
                    <a:blip r:embed="rId17"/>
                    <a:stretch>
                      <a:fillRect/>
                    </a:stretch>
                  </pic:blipFill>
                  <pic:spPr>
                    <a:xfrm>
                      <a:off x="0" y="0"/>
                      <a:ext cx="4295654" cy="4028187"/>
                    </a:xfrm>
                    <a:prstGeom prst="rect">
                      <a:avLst/>
                    </a:prstGeom>
                  </pic:spPr>
                </pic:pic>
              </a:graphicData>
            </a:graphic>
          </wp:inline>
        </w:drawing>
      </w:r>
      <w:r w:rsidR="00EE5778" w:rsidRPr="00EE5778">
        <w:rPr>
          <w:noProof/>
        </w:rPr>
        <w:drawing>
          <wp:inline distT="0" distB="0" distL="0" distR="0" wp14:anchorId="51964CDD" wp14:editId="6B220A6B">
            <wp:extent cx="4124325" cy="4770436"/>
            <wp:effectExtent l="0" t="0" r="0" b="0"/>
            <wp:docPr id="216180419" name="Picture 1" descr="A list of waste ty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80419" name="Picture 1" descr="A list of waste types&#10;&#10;AI-generated content may be incorrect."/>
                    <pic:cNvPicPr/>
                  </pic:nvPicPr>
                  <pic:blipFill>
                    <a:blip r:embed="rId18"/>
                    <a:stretch>
                      <a:fillRect/>
                    </a:stretch>
                  </pic:blipFill>
                  <pic:spPr>
                    <a:xfrm>
                      <a:off x="0" y="0"/>
                      <a:ext cx="4136906" cy="4784988"/>
                    </a:xfrm>
                    <a:prstGeom prst="rect">
                      <a:avLst/>
                    </a:prstGeom>
                  </pic:spPr>
                </pic:pic>
              </a:graphicData>
            </a:graphic>
          </wp:inline>
        </w:drawing>
      </w:r>
      <w:r w:rsidR="00EE5778" w:rsidRPr="00EE5778">
        <w:rPr>
          <w:noProof/>
        </w:rPr>
        <w:lastRenderedPageBreak/>
        <w:drawing>
          <wp:inline distT="0" distB="0" distL="0" distR="0" wp14:anchorId="314AB479" wp14:editId="1BC2405C">
            <wp:extent cx="3516632" cy="3533775"/>
            <wp:effectExtent l="0" t="0" r="7620" b="0"/>
            <wp:docPr id="539141198"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41198" name="Picture 1" descr="A white paper with black text&#10;&#10;AI-generated content may be incorrect."/>
                    <pic:cNvPicPr/>
                  </pic:nvPicPr>
                  <pic:blipFill>
                    <a:blip r:embed="rId19"/>
                    <a:stretch>
                      <a:fillRect/>
                    </a:stretch>
                  </pic:blipFill>
                  <pic:spPr>
                    <a:xfrm>
                      <a:off x="0" y="0"/>
                      <a:ext cx="3522275" cy="3539446"/>
                    </a:xfrm>
                    <a:prstGeom prst="rect">
                      <a:avLst/>
                    </a:prstGeom>
                  </pic:spPr>
                </pic:pic>
              </a:graphicData>
            </a:graphic>
          </wp:inline>
        </w:drawing>
      </w:r>
      <w:r w:rsidR="00EE5778" w:rsidRPr="00EE5778">
        <w:rPr>
          <w:noProof/>
        </w:rPr>
        <w:drawing>
          <wp:inline distT="0" distB="0" distL="0" distR="0" wp14:anchorId="34A0641E" wp14:editId="7FA8F781">
            <wp:extent cx="3924300" cy="4374729"/>
            <wp:effectExtent l="0" t="0" r="0" b="6985"/>
            <wp:docPr id="247996221" name="Picture 1" descr="A screenshot of a list of waste ty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96221" name="Picture 1" descr="A screenshot of a list of waste types&#10;&#10;AI-generated content may be incorrect."/>
                    <pic:cNvPicPr/>
                  </pic:nvPicPr>
                  <pic:blipFill>
                    <a:blip r:embed="rId20"/>
                    <a:stretch>
                      <a:fillRect/>
                    </a:stretch>
                  </pic:blipFill>
                  <pic:spPr>
                    <a:xfrm>
                      <a:off x="0" y="0"/>
                      <a:ext cx="3926486" cy="4377166"/>
                    </a:xfrm>
                    <a:prstGeom prst="rect">
                      <a:avLst/>
                    </a:prstGeom>
                  </pic:spPr>
                </pic:pic>
              </a:graphicData>
            </a:graphic>
          </wp:inline>
        </w:drawing>
      </w:r>
      <w:r w:rsidR="00EE5778" w:rsidRPr="00EE5778">
        <w:rPr>
          <w:noProof/>
        </w:rPr>
        <w:lastRenderedPageBreak/>
        <w:drawing>
          <wp:inline distT="0" distB="0" distL="0" distR="0" wp14:anchorId="163105F9" wp14:editId="0CDE68C5">
            <wp:extent cx="3933825" cy="3847095"/>
            <wp:effectExtent l="0" t="0" r="0" b="1270"/>
            <wp:docPr id="125277128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71289" name="Picture 1" descr="A screenshot of a computer screen&#10;&#10;AI-generated content may be incorrect."/>
                    <pic:cNvPicPr/>
                  </pic:nvPicPr>
                  <pic:blipFill>
                    <a:blip r:embed="rId21"/>
                    <a:stretch>
                      <a:fillRect/>
                    </a:stretch>
                  </pic:blipFill>
                  <pic:spPr>
                    <a:xfrm>
                      <a:off x="0" y="0"/>
                      <a:ext cx="3943462" cy="3856520"/>
                    </a:xfrm>
                    <a:prstGeom prst="rect">
                      <a:avLst/>
                    </a:prstGeom>
                  </pic:spPr>
                </pic:pic>
              </a:graphicData>
            </a:graphic>
          </wp:inline>
        </w:drawing>
      </w:r>
      <w:r w:rsidR="00EE5778" w:rsidRPr="00EE5778">
        <w:rPr>
          <w:noProof/>
        </w:rPr>
        <w:drawing>
          <wp:inline distT="0" distB="0" distL="0" distR="0" wp14:anchorId="4ADCDBDC" wp14:editId="0F710C56">
            <wp:extent cx="3822233" cy="4619625"/>
            <wp:effectExtent l="0" t="0" r="6985" b="0"/>
            <wp:docPr id="8560153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1538" name="Picture 1" descr="A screenshot of a computer screen&#10;&#10;AI-generated content may be incorrect."/>
                    <pic:cNvPicPr/>
                  </pic:nvPicPr>
                  <pic:blipFill>
                    <a:blip r:embed="rId22"/>
                    <a:stretch>
                      <a:fillRect/>
                    </a:stretch>
                  </pic:blipFill>
                  <pic:spPr>
                    <a:xfrm>
                      <a:off x="0" y="0"/>
                      <a:ext cx="3826210" cy="4624432"/>
                    </a:xfrm>
                    <a:prstGeom prst="rect">
                      <a:avLst/>
                    </a:prstGeom>
                  </pic:spPr>
                </pic:pic>
              </a:graphicData>
            </a:graphic>
          </wp:inline>
        </w:drawing>
      </w:r>
      <w:r w:rsidR="00EE5778" w:rsidRPr="00EE5778">
        <w:rPr>
          <w:noProof/>
        </w:rPr>
        <w:lastRenderedPageBreak/>
        <w:drawing>
          <wp:inline distT="0" distB="0" distL="0" distR="0" wp14:anchorId="4E2E346B" wp14:editId="7AD279D6">
            <wp:extent cx="4181475" cy="528128"/>
            <wp:effectExtent l="0" t="0" r="0" b="5715"/>
            <wp:docPr id="1664027291"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27291" name="Picture 1" descr="A screenshot of a phone&#10;&#10;AI-generated content may be incorrect."/>
                    <pic:cNvPicPr/>
                  </pic:nvPicPr>
                  <pic:blipFill>
                    <a:blip r:embed="rId23"/>
                    <a:stretch>
                      <a:fillRect/>
                    </a:stretch>
                  </pic:blipFill>
                  <pic:spPr>
                    <a:xfrm>
                      <a:off x="0" y="0"/>
                      <a:ext cx="4217427" cy="532669"/>
                    </a:xfrm>
                    <a:prstGeom prst="rect">
                      <a:avLst/>
                    </a:prstGeom>
                  </pic:spPr>
                </pic:pic>
              </a:graphicData>
            </a:graphic>
          </wp:inline>
        </w:drawing>
      </w:r>
      <w:r w:rsidR="00B0349C">
        <w:tab/>
      </w:r>
    </w:p>
    <w:p w14:paraId="1ED284A1" w14:textId="77777777" w:rsidR="00F7659C" w:rsidRDefault="00F7659C" w:rsidP="00B0349C">
      <w:pPr>
        <w:tabs>
          <w:tab w:val="left" w:pos="2640"/>
        </w:tabs>
      </w:pPr>
    </w:p>
    <w:p w14:paraId="091B067C" w14:textId="77777777" w:rsidR="00F7659C" w:rsidRDefault="00F7659C" w:rsidP="00B0349C">
      <w:pPr>
        <w:tabs>
          <w:tab w:val="left" w:pos="2640"/>
        </w:tabs>
      </w:pPr>
    </w:p>
    <w:p w14:paraId="2E0A61E5" w14:textId="77777777" w:rsidR="00F7659C" w:rsidRDefault="00F7659C" w:rsidP="00B0349C">
      <w:pPr>
        <w:tabs>
          <w:tab w:val="left" w:pos="2640"/>
        </w:tabs>
      </w:pPr>
    </w:p>
    <w:p w14:paraId="2A0B0FF1" w14:textId="77777777" w:rsidR="00F7659C" w:rsidRDefault="00F7659C" w:rsidP="00B0349C">
      <w:pPr>
        <w:tabs>
          <w:tab w:val="left" w:pos="2640"/>
        </w:tabs>
      </w:pPr>
    </w:p>
    <w:p w14:paraId="1D0F5E7D" w14:textId="77777777" w:rsidR="00F7659C" w:rsidRDefault="00F7659C" w:rsidP="00B0349C">
      <w:pPr>
        <w:tabs>
          <w:tab w:val="left" w:pos="2640"/>
        </w:tabs>
      </w:pPr>
    </w:p>
    <w:p w14:paraId="6B8158D7" w14:textId="77777777" w:rsidR="00F7659C" w:rsidRDefault="00F7659C" w:rsidP="00B0349C">
      <w:pPr>
        <w:tabs>
          <w:tab w:val="left" w:pos="2640"/>
        </w:tabs>
      </w:pPr>
    </w:p>
    <w:p w14:paraId="3EDD9E23" w14:textId="77777777" w:rsidR="00F7659C" w:rsidRDefault="00F7659C" w:rsidP="00B0349C">
      <w:pPr>
        <w:tabs>
          <w:tab w:val="left" w:pos="2640"/>
        </w:tabs>
      </w:pPr>
    </w:p>
    <w:p w14:paraId="7B53861C" w14:textId="77777777" w:rsidR="00F7659C" w:rsidRDefault="00F7659C" w:rsidP="00B0349C">
      <w:pPr>
        <w:tabs>
          <w:tab w:val="left" w:pos="2640"/>
        </w:tabs>
      </w:pPr>
    </w:p>
    <w:p w14:paraId="410EAD4E" w14:textId="77777777" w:rsidR="00EE5778" w:rsidRDefault="00EE5778" w:rsidP="00B0349C">
      <w:pPr>
        <w:tabs>
          <w:tab w:val="left" w:pos="2640"/>
        </w:tabs>
      </w:pPr>
    </w:p>
    <w:p w14:paraId="1359D6CD" w14:textId="77777777" w:rsidR="00EE5778" w:rsidRDefault="00EE5778" w:rsidP="00B0349C">
      <w:pPr>
        <w:tabs>
          <w:tab w:val="left" w:pos="2640"/>
        </w:tabs>
      </w:pPr>
    </w:p>
    <w:p w14:paraId="1AEA1ABF" w14:textId="77777777" w:rsidR="00EE5778" w:rsidRDefault="00EE5778" w:rsidP="00B0349C">
      <w:pPr>
        <w:tabs>
          <w:tab w:val="left" w:pos="2640"/>
        </w:tabs>
      </w:pPr>
    </w:p>
    <w:p w14:paraId="776BAED1" w14:textId="77777777" w:rsidR="00EE5778" w:rsidRDefault="00EE5778" w:rsidP="00B0349C">
      <w:pPr>
        <w:tabs>
          <w:tab w:val="left" w:pos="2640"/>
        </w:tabs>
      </w:pPr>
    </w:p>
    <w:p w14:paraId="236A6AF6" w14:textId="77777777" w:rsidR="00EE5778" w:rsidRDefault="00EE5778" w:rsidP="00B0349C">
      <w:pPr>
        <w:tabs>
          <w:tab w:val="left" w:pos="2640"/>
        </w:tabs>
      </w:pPr>
    </w:p>
    <w:p w14:paraId="4F65D739" w14:textId="77777777" w:rsidR="00EE5778" w:rsidRDefault="00EE5778" w:rsidP="00B0349C">
      <w:pPr>
        <w:tabs>
          <w:tab w:val="left" w:pos="2640"/>
        </w:tabs>
      </w:pPr>
    </w:p>
    <w:p w14:paraId="0E58F092" w14:textId="77777777" w:rsidR="00EE5778" w:rsidRDefault="00EE5778" w:rsidP="00B0349C">
      <w:pPr>
        <w:tabs>
          <w:tab w:val="left" w:pos="2640"/>
        </w:tabs>
      </w:pPr>
    </w:p>
    <w:p w14:paraId="14CC97B7" w14:textId="77777777" w:rsidR="00EE5778" w:rsidRDefault="00EE5778" w:rsidP="00B0349C">
      <w:pPr>
        <w:tabs>
          <w:tab w:val="left" w:pos="2640"/>
        </w:tabs>
      </w:pPr>
    </w:p>
    <w:p w14:paraId="7898C25C" w14:textId="77777777" w:rsidR="00EE5778" w:rsidRDefault="00EE5778" w:rsidP="00B0349C">
      <w:pPr>
        <w:tabs>
          <w:tab w:val="left" w:pos="2640"/>
        </w:tabs>
      </w:pPr>
    </w:p>
    <w:p w14:paraId="21AF7095" w14:textId="77777777" w:rsidR="00EE5778" w:rsidRDefault="00EE5778" w:rsidP="00B0349C">
      <w:pPr>
        <w:tabs>
          <w:tab w:val="left" w:pos="2640"/>
        </w:tabs>
      </w:pPr>
    </w:p>
    <w:p w14:paraId="3589C220" w14:textId="77777777" w:rsidR="00EE5778" w:rsidRDefault="00EE5778" w:rsidP="00B0349C">
      <w:pPr>
        <w:tabs>
          <w:tab w:val="left" w:pos="2640"/>
        </w:tabs>
      </w:pPr>
    </w:p>
    <w:p w14:paraId="747409A0" w14:textId="77777777" w:rsidR="00F7659C" w:rsidRDefault="00F7659C" w:rsidP="00B0349C">
      <w:pPr>
        <w:tabs>
          <w:tab w:val="left" w:pos="2640"/>
        </w:tabs>
      </w:pPr>
    </w:p>
    <w:p w14:paraId="42818C93" w14:textId="77777777" w:rsidR="00F7659C" w:rsidRDefault="00F7659C" w:rsidP="00B0349C">
      <w:pPr>
        <w:tabs>
          <w:tab w:val="left" w:pos="2640"/>
        </w:tabs>
      </w:pPr>
    </w:p>
    <w:p w14:paraId="73FE67E9" w14:textId="77777777" w:rsidR="00F7659C" w:rsidRDefault="00F7659C" w:rsidP="00B0349C">
      <w:pPr>
        <w:tabs>
          <w:tab w:val="left" w:pos="2640"/>
        </w:tabs>
      </w:pPr>
    </w:p>
    <w:p w14:paraId="51C5A97F" w14:textId="77777777" w:rsidR="00F7659C" w:rsidRDefault="00F7659C" w:rsidP="00B0349C">
      <w:pPr>
        <w:tabs>
          <w:tab w:val="left" w:pos="2640"/>
        </w:tabs>
      </w:pPr>
    </w:p>
    <w:p w14:paraId="6DCA0376" w14:textId="77777777" w:rsidR="00F7659C" w:rsidRDefault="00F7659C" w:rsidP="00B0349C">
      <w:pPr>
        <w:tabs>
          <w:tab w:val="left" w:pos="2640"/>
        </w:tabs>
      </w:pPr>
    </w:p>
    <w:p w14:paraId="1716BCE5" w14:textId="77777777" w:rsidR="00F7659C" w:rsidRDefault="00F7659C" w:rsidP="00B0349C">
      <w:pPr>
        <w:tabs>
          <w:tab w:val="left" w:pos="2640"/>
        </w:tabs>
      </w:pPr>
    </w:p>
    <w:p w14:paraId="235BC317" w14:textId="77777777" w:rsidR="00F7659C" w:rsidRDefault="00F7659C" w:rsidP="00B0349C">
      <w:pPr>
        <w:tabs>
          <w:tab w:val="left" w:pos="2640"/>
        </w:tabs>
      </w:pPr>
    </w:p>
    <w:p w14:paraId="1A016243" w14:textId="0D38AA5D" w:rsidR="00B0349C" w:rsidRDefault="00F7659C" w:rsidP="00800DAC">
      <w:pPr>
        <w:tabs>
          <w:tab w:val="left" w:pos="2640"/>
        </w:tabs>
        <w:jc w:val="center"/>
        <w:rPr>
          <w:b/>
          <w:bCs/>
          <w:sz w:val="36"/>
          <w:szCs w:val="36"/>
        </w:rPr>
      </w:pPr>
      <w:r w:rsidRPr="00F7659C">
        <w:rPr>
          <w:b/>
          <w:bCs/>
          <w:sz w:val="36"/>
          <w:szCs w:val="36"/>
        </w:rPr>
        <w:lastRenderedPageBreak/>
        <w:t xml:space="preserve">Appendix II - </w:t>
      </w:r>
      <w:r w:rsidR="00B0349C" w:rsidRPr="00F7659C">
        <w:rPr>
          <w:b/>
          <w:bCs/>
          <w:sz w:val="36"/>
          <w:szCs w:val="36"/>
        </w:rPr>
        <w:t>Permi</w:t>
      </w:r>
      <w:r>
        <w:rPr>
          <w:b/>
          <w:bCs/>
          <w:sz w:val="36"/>
          <w:szCs w:val="36"/>
        </w:rPr>
        <w:t>t</w:t>
      </w:r>
      <w:r w:rsidR="00B0349C" w:rsidRPr="00F7659C">
        <w:rPr>
          <w:b/>
          <w:bCs/>
          <w:sz w:val="36"/>
          <w:szCs w:val="36"/>
        </w:rPr>
        <w:t xml:space="preserve"> </w:t>
      </w:r>
      <w:r>
        <w:rPr>
          <w:b/>
          <w:bCs/>
          <w:sz w:val="36"/>
          <w:szCs w:val="36"/>
        </w:rPr>
        <w:t>b</w:t>
      </w:r>
      <w:r w:rsidR="00B0349C" w:rsidRPr="00F7659C">
        <w:rPr>
          <w:b/>
          <w:bCs/>
          <w:sz w:val="36"/>
          <w:szCs w:val="36"/>
        </w:rPr>
        <w:t xml:space="preserve">oundary </w:t>
      </w:r>
      <w:r w:rsidR="0026053A" w:rsidRPr="00F7659C">
        <w:rPr>
          <w:b/>
          <w:bCs/>
          <w:sz w:val="36"/>
          <w:szCs w:val="36"/>
        </w:rPr>
        <w:t>EPR/BB</w:t>
      </w:r>
      <w:r w:rsidRPr="00F7659C">
        <w:rPr>
          <w:b/>
          <w:bCs/>
          <w:sz w:val="36"/>
          <w:szCs w:val="36"/>
        </w:rPr>
        <w:t>3408FG</w:t>
      </w:r>
    </w:p>
    <w:p w14:paraId="3BBCF434" w14:textId="4AD43B71" w:rsidR="0070710E" w:rsidRDefault="0070710E" w:rsidP="00B0349C">
      <w:pPr>
        <w:tabs>
          <w:tab w:val="left" w:pos="2640"/>
        </w:tabs>
        <w:rPr>
          <w:b/>
          <w:bCs/>
          <w:sz w:val="36"/>
          <w:szCs w:val="36"/>
        </w:rPr>
      </w:pPr>
      <w:r w:rsidRPr="0070710E">
        <w:rPr>
          <w:b/>
          <w:bCs/>
          <w:noProof/>
          <w:sz w:val="36"/>
          <w:szCs w:val="36"/>
        </w:rPr>
        <w:drawing>
          <wp:anchor distT="0" distB="0" distL="114300" distR="114300" simplePos="0" relativeHeight="251659264" behindDoc="0" locked="0" layoutInCell="1" allowOverlap="1" wp14:anchorId="59E827A5" wp14:editId="7D07909D">
            <wp:simplePos x="0" y="0"/>
            <wp:positionH relativeFrom="column">
              <wp:posOffset>-668741</wp:posOffset>
            </wp:positionH>
            <wp:positionV relativeFrom="paragraph">
              <wp:posOffset>13277</wp:posOffset>
            </wp:positionV>
            <wp:extent cx="7126387" cy="5540991"/>
            <wp:effectExtent l="0" t="0" r="0" b="3175"/>
            <wp:wrapNone/>
            <wp:docPr id="513564084" name="Picture 1"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64084" name="Picture 1" descr="A map of a fores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7142314" cy="5553374"/>
                    </a:xfrm>
                    <a:prstGeom prst="rect">
                      <a:avLst/>
                    </a:prstGeom>
                  </pic:spPr>
                </pic:pic>
              </a:graphicData>
            </a:graphic>
            <wp14:sizeRelH relativeFrom="margin">
              <wp14:pctWidth>0</wp14:pctWidth>
            </wp14:sizeRelH>
            <wp14:sizeRelV relativeFrom="margin">
              <wp14:pctHeight>0</wp14:pctHeight>
            </wp14:sizeRelV>
          </wp:anchor>
        </w:drawing>
      </w:r>
    </w:p>
    <w:p w14:paraId="3FD3F743" w14:textId="77777777" w:rsidR="0070710E" w:rsidRPr="0070710E" w:rsidRDefault="0070710E" w:rsidP="0070710E">
      <w:pPr>
        <w:rPr>
          <w:sz w:val="36"/>
          <w:szCs w:val="36"/>
        </w:rPr>
      </w:pPr>
    </w:p>
    <w:p w14:paraId="3E601E3A" w14:textId="77777777" w:rsidR="0070710E" w:rsidRPr="0070710E" w:rsidRDefault="0070710E" w:rsidP="0070710E">
      <w:pPr>
        <w:rPr>
          <w:sz w:val="36"/>
          <w:szCs w:val="36"/>
        </w:rPr>
      </w:pPr>
    </w:p>
    <w:p w14:paraId="72D51214" w14:textId="77777777" w:rsidR="0070710E" w:rsidRPr="0070710E" w:rsidRDefault="0070710E" w:rsidP="0070710E">
      <w:pPr>
        <w:rPr>
          <w:sz w:val="36"/>
          <w:szCs w:val="36"/>
        </w:rPr>
      </w:pPr>
    </w:p>
    <w:p w14:paraId="31A8FD05" w14:textId="77777777" w:rsidR="0070710E" w:rsidRPr="0070710E" w:rsidRDefault="0070710E" w:rsidP="0070710E">
      <w:pPr>
        <w:rPr>
          <w:sz w:val="36"/>
          <w:szCs w:val="36"/>
        </w:rPr>
      </w:pPr>
    </w:p>
    <w:p w14:paraId="751691CA" w14:textId="77777777" w:rsidR="0070710E" w:rsidRPr="0070710E" w:rsidRDefault="0070710E" w:rsidP="0070710E">
      <w:pPr>
        <w:rPr>
          <w:sz w:val="36"/>
          <w:szCs w:val="36"/>
        </w:rPr>
      </w:pPr>
    </w:p>
    <w:p w14:paraId="2BE1419F" w14:textId="77777777" w:rsidR="0070710E" w:rsidRPr="0070710E" w:rsidRDefault="0070710E" w:rsidP="0070710E">
      <w:pPr>
        <w:rPr>
          <w:sz w:val="36"/>
          <w:szCs w:val="36"/>
        </w:rPr>
      </w:pPr>
    </w:p>
    <w:p w14:paraId="26D5E073" w14:textId="77777777" w:rsidR="0070710E" w:rsidRPr="0070710E" w:rsidRDefault="0070710E" w:rsidP="0070710E">
      <w:pPr>
        <w:rPr>
          <w:sz w:val="36"/>
          <w:szCs w:val="36"/>
        </w:rPr>
      </w:pPr>
    </w:p>
    <w:p w14:paraId="6E49996A" w14:textId="77777777" w:rsidR="0070710E" w:rsidRPr="0070710E" w:rsidRDefault="0070710E" w:rsidP="0070710E">
      <w:pPr>
        <w:rPr>
          <w:sz w:val="36"/>
          <w:szCs w:val="36"/>
        </w:rPr>
      </w:pPr>
    </w:p>
    <w:p w14:paraId="53354FC2" w14:textId="77777777" w:rsidR="0070710E" w:rsidRPr="0070710E" w:rsidRDefault="0070710E" w:rsidP="0070710E">
      <w:pPr>
        <w:rPr>
          <w:sz w:val="36"/>
          <w:szCs w:val="36"/>
        </w:rPr>
      </w:pPr>
    </w:p>
    <w:p w14:paraId="56F0B0E9" w14:textId="77777777" w:rsidR="0070710E" w:rsidRPr="0070710E" w:rsidRDefault="0070710E" w:rsidP="0070710E">
      <w:pPr>
        <w:rPr>
          <w:sz w:val="36"/>
          <w:szCs w:val="36"/>
        </w:rPr>
      </w:pPr>
    </w:p>
    <w:p w14:paraId="5A028D9E" w14:textId="77777777" w:rsidR="0070710E" w:rsidRPr="0070710E" w:rsidRDefault="0070710E" w:rsidP="0070710E">
      <w:pPr>
        <w:rPr>
          <w:sz w:val="36"/>
          <w:szCs w:val="36"/>
        </w:rPr>
      </w:pPr>
    </w:p>
    <w:p w14:paraId="29331FA5" w14:textId="77777777" w:rsidR="0070710E" w:rsidRPr="0070710E" w:rsidRDefault="0070710E" w:rsidP="0070710E">
      <w:pPr>
        <w:rPr>
          <w:sz w:val="36"/>
          <w:szCs w:val="36"/>
        </w:rPr>
      </w:pPr>
    </w:p>
    <w:p w14:paraId="4389E9C0" w14:textId="77777777" w:rsidR="0070710E" w:rsidRDefault="0070710E" w:rsidP="0070710E">
      <w:pPr>
        <w:rPr>
          <w:b/>
          <w:bCs/>
          <w:sz w:val="36"/>
          <w:szCs w:val="36"/>
        </w:rPr>
      </w:pPr>
    </w:p>
    <w:p w14:paraId="57233B46" w14:textId="77777777" w:rsidR="0070710E" w:rsidRPr="0070710E" w:rsidRDefault="0070710E" w:rsidP="0070710E">
      <w:pPr>
        <w:jc w:val="right"/>
        <w:rPr>
          <w:sz w:val="36"/>
          <w:szCs w:val="36"/>
        </w:rPr>
      </w:pPr>
    </w:p>
    <w:p w14:paraId="01A7FFBC" w14:textId="3313B015" w:rsidR="00F7659C" w:rsidRDefault="00F7659C" w:rsidP="00F7659C">
      <w:pPr>
        <w:rPr>
          <w:sz w:val="36"/>
          <w:szCs w:val="36"/>
        </w:rPr>
      </w:pPr>
      <w:r w:rsidRPr="00F7659C">
        <w:rPr>
          <w:noProof/>
          <w:sz w:val="36"/>
          <w:szCs w:val="36"/>
        </w:rPr>
        <w:lastRenderedPageBreak/>
        <w:drawing>
          <wp:inline distT="0" distB="0" distL="0" distR="0" wp14:anchorId="1556E6C7" wp14:editId="41F5178C">
            <wp:extent cx="5380809" cy="7656394"/>
            <wp:effectExtent l="171450" t="133350" r="182245" b="116205"/>
            <wp:docPr id="234713066" name="Picture 1" descr="A map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13066" name="Picture 1" descr="A map of a land&#10;&#10;AI-generated content may be incorrect."/>
                    <pic:cNvPicPr/>
                  </pic:nvPicPr>
                  <pic:blipFill>
                    <a:blip r:embed="rId25"/>
                    <a:stretch>
                      <a:fillRect/>
                    </a:stretch>
                  </pic:blipFill>
                  <pic:spPr>
                    <a:xfrm rot="21447294">
                      <a:off x="0" y="0"/>
                      <a:ext cx="5398318" cy="7681308"/>
                    </a:xfrm>
                    <a:prstGeom prst="rect">
                      <a:avLst/>
                    </a:prstGeom>
                  </pic:spPr>
                </pic:pic>
              </a:graphicData>
            </a:graphic>
          </wp:inline>
        </w:drawing>
      </w:r>
    </w:p>
    <w:p w14:paraId="13AB8D22" w14:textId="77777777" w:rsidR="00800DAC" w:rsidRDefault="00800DAC" w:rsidP="00F7659C">
      <w:pPr>
        <w:rPr>
          <w:sz w:val="36"/>
          <w:szCs w:val="36"/>
        </w:rPr>
      </w:pPr>
    </w:p>
    <w:p w14:paraId="625ED5DD" w14:textId="77777777" w:rsidR="00800DAC" w:rsidRDefault="00800DAC" w:rsidP="00F7659C">
      <w:pPr>
        <w:rPr>
          <w:sz w:val="36"/>
          <w:szCs w:val="36"/>
        </w:rPr>
      </w:pPr>
    </w:p>
    <w:p w14:paraId="7C476462" w14:textId="77777777" w:rsidR="00800DAC" w:rsidRDefault="00800DAC" w:rsidP="00F7659C">
      <w:pPr>
        <w:rPr>
          <w:sz w:val="36"/>
          <w:szCs w:val="36"/>
        </w:rPr>
      </w:pPr>
    </w:p>
    <w:p w14:paraId="486A22E1" w14:textId="409D44EE" w:rsidR="00800DAC" w:rsidRDefault="00800DAC" w:rsidP="00800DAC">
      <w:pPr>
        <w:jc w:val="center"/>
        <w:rPr>
          <w:sz w:val="36"/>
          <w:szCs w:val="36"/>
        </w:rPr>
      </w:pPr>
      <w:r>
        <w:rPr>
          <w:sz w:val="36"/>
          <w:szCs w:val="36"/>
        </w:rPr>
        <w:t>Appendix III – Inert waste Recovery Flow Chart.</w:t>
      </w:r>
    </w:p>
    <w:p w14:paraId="6B19C069" w14:textId="77777777" w:rsidR="00ED293F" w:rsidRDefault="00ED293F" w:rsidP="00ED293F">
      <w:pPr>
        <w:rPr>
          <w:sz w:val="36"/>
          <w:szCs w:val="36"/>
        </w:rPr>
      </w:pPr>
    </w:p>
    <w:p w14:paraId="0FEEF0BD" w14:textId="5C9639A8" w:rsidR="00ED293F" w:rsidRDefault="00ED293F" w:rsidP="00ED293F">
      <w:pPr>
        <w:tabs>
          <w:tab w:val="left" w:pos="2649"/>
        </w:tabs>
        <w:rPr>
          <w:sz w:val="36"/>
          <w:szCs w:val="36"/>
        </w:rPr>
      </w:pPr>
      <w:r>
        <w:rPr>
          <w:sz w:val="36"/>
          <w:szCs w:val="36"/>
        </w:rPr>
        <w:tab/>
      </w:r>
    </w:p>
    <w:p w14:paraId="3FC75637" w14:textId="65036650" w:rsidR="00ED293F" w:rsidRPr="00ED293F" w:rsidRDefault="00ED293F" w:rsidP="00ED293F">
      <w:pPr>
        <w:tabs>
          <w:tab w:val="left" w:pos="2649"/>
        </w:tabs>
        <w:rPr>
          <w:sz w:val="36"/>
          <w:szCs w:val="36"/>
        </w:rPr>
      </w:pPr>
      <w:r w:rsidRPr="00ED293F">
        <w:rPr>
          <w:noProof/>
          <w:sz w:val="36"/>
          <w:szCs w:val="36"/>
        </w:rPr>
        <w:drawing>
          <wp:anchor distT="0" distB="0" distL="114300" distR="114300" simplePos="0" relativeHeight="251660288" behindDoc="0" locked="0" layoutInCell="1" allowOverlap="1" wp14:anchorId="4E78E6D9" wp14:editId="38236094">
            <wp:simplePos x="0" y="0"/>
            <wp:positionH relativeFrom="column">
              <wp:posOffset>427100</wp:posOffset>
            </wp:positionH>
            <wp:positionV relativeFrom="paragraph">
              <wp:posOffset>-1268565</wp:posOffset>
            </wp:positionV>
            <wp:extent cx="4829608" cy="7135548"/>
            <wp:effectExtent l="8890" t="0" r="0" b="0"/>
            <wp:wrapNone/>
            <wp:docPr id="2068953506" name="Picture 1" descr="A diagram of a flow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53506" name="Picture 1" descr="A diagram of a flow chart&#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rot="5400000">
                      <a:off x="0" y="0"/>
                      <a:ext cx="4829608" cy="7135548"/>
                    </a:xfrm>
                    <a:prstGeom prst="rect">
                      <a:avLst/>
                    </a:prstGeom>
                  </pic:spPr>
                </pic:pic>
              </a:graphicData>
            </a:graphic>
            <wp14:sizeRelH relativeFrom="margin">
              <wp14:pctWidth>0</wp14:pctWidth>
            </wp14:sizeRelH>
            <wp14:sizeRelV relativeFrom="margin">
              <wp14:pctHeight>0</wp14:pctHeight>
            </wp14:sizeRelV>
          </wp:anchor>
        </w:drawing>
      </w:r>
    </w:p>
    <w:sectPr w:rsidR="00ED293F" w:rsidRPr="00ED293F" w:rsidSect="005C64C6">
      <w:headerReference w:type="default" r:id="rId27"/>
      <w:footerReference w:type="defaul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BF0DE" w14:textId="77777777" w:rsidR="000908F5" w:rsidRDefault="000908F5" w:rsidP="00205753">
      <w:pPr>
        <w:spacing w:after="0" w:line="240" w:lineRule="auto"/>
      </w:pPr>
      <w:r>
        <w:separator/>
      </w:r>
    </w:p>
  </w:endnote>
  <w:endnote w:type="continuationSeparator" w:id="0">
    <w:p w14:paraId="44409763" w14:textId="77777777" w:rsidR="000908F5" w:rsidRDefault="000908F5" w:rsidP="00205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509845"/>
      <w:docPartObj>
        <w:docPartGallery w:val="Page Numbers (Bottom of Page)"/>
        <w:docPartUnique/>
      </w:docPartObj>
    </w:sdtPr>
    <w:sdtEndPr>
      <w:rPr>
        <w:noProof/>
      </w:rPr>
    </w:sdtEndPr>
    <w:sdtContent>
      <w:p w14:paraId="403D7A23" w14:textId="12EE561F" w:rsidR="005C64C6" w:rsidRDefault="005C64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C137FE" w14:textId="77777777" w:rsidR="005C64C6" w:rsidRDefault="005C6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D3AB" w14:textId="77777777" w:rsidR="000908F5" w:rsidRDefault="000908F5" w:rsidP="00205753">
      <w:pPr>
        <w:spacing w:after="0" w:line="240" w:lineRule="auto"/>
      </w:pPr>
      <w:r>
        <w:separator/>
      </w:r>
    </w:p>
  </w:footnote>
  <w:footnote w:type="continuationSeparator" w:id="0">
    <w:p w14:paraId="4C815021" w14:textId="77777777" w:rsidR="000908F5" w:rsidRDefault="000908F5" w:rsidP="00205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B23E" w14:textId="4948DF6D" w:rsidR="00205753" w:rsidRDefault="00205753">
    <w:pPr>
      <w:pStyle w:val="Header"/>
    </w:pPr>
    <w:r>
      <w:t>WILKES.2025.NTS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7E2"/>
    <w:multiLevelType w:val="hybridMultilevel"/>
    <w:tmpl w:val="10C6E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E3274"/>
    <w:multiLevelType w:val="hybridMultilevel"/>
    <w:tmpl w:val="7FD6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C7017"/>
    <w:multiLevelType w:val="hybridMultilevel"/>
    <w:tmpl w:val="B76C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777606">
    <w:abstractNumId w:val="0"/>
  </w:num>
  <w:num w:numId="2" w16cid:durableId="1620453292">
    <w:abstractNumId w:val="2"/>
  </w:num>
  <w:num w:numId="3" w16cid:durableId="1319382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70"/>
    <w:rsid w:val="00013747"/>
    <w:rsid w:val="0003137F"/>
    <w:rsid w:val="000346E7"/>
    <w:rsid w:val="0004433B"/>
    <w:rsid w:val="00050B6E"/>
    <w:rsid w:val="000568F5"/>
    <w:rsid w:val="00062A14"/>
    <w:rsid w:val="00064400"/>
    <w:rsid w:val="00066B9D"/>
    <w:rsid w:val="00070983"/>
    <w:rsid w:val="000908F5"/>
    <w:rsid w:val="000972CE"/>
    <w:rsid w:val="000A58F6"/>
    <w:rsid w:val="000B2DC1"/>
    <w:rsid w:val="000B2EDC"/>
    <w:rsid w:val="001114D7"/>
    <w:rsid w:val="00132436"/>
    <w:rsid w:val="001414C9"/>
    <w:rsid w:val="0015356A"/>
    <w:rsid w:val="00177733"/>
    <w:rsid w:val="001B6C71"/>
    <w:rsid w:val="001E744C"/>
    <w:rsid w:val="00205753"/>
    <w:rsid w:val="00214D4D"/>
    <w:rsid w:val="0026053A"/>
    <w:rsid w:val="00270736"/>
    <w:rsid w:val="0029139C"/>
    <w:rsid w:val="002A1FC8"/>
    <w:rsid w:val="002B3BA4"/>
    <w:rsid w:val="002C4A1C"/>
    <w:rsid w:val="002D3809"/>
    <w:rsid w:val="002F33C6"/>
    <w:rsid w:val="00337C5B"/>
    <w:rsid w:val="00341F34"/>
    <w:rsid w:val="0037040C"/>
    <w:rsid w:val="00370843"/>
    <w:rsid w:val="00387928"/>
    <w:rsid w:val="003A2D8A"/>
    <w:rsid w:val="003A47C6"/>
    <w:rsid w:val="003A4F69"/>
    <w:rsid w:val="003A73F7"/>
    <w:rsid w:val="003C7868"/>
    <w:rsid w:val="0043024C"/>
    <w:rsid w:val="004320AC"/>
    <w:rsid w:val="00440CBC"/>
    <w:rsid w:val="00446D7D"/>
    <w:rsid w:val="00477E0D"/>
    <w:rsid w:val="00485FE0"/>
    <w:rsid w:val="0049673B"/>
    <w:rsid w:val="0049682C"/>
    <w:rsid w:val="004A2CA1"/>
    <w:rsid w:val="004C0FB5"/>
    <w:rsid w:val="004F01CF"/>
    <w:rsid w:val="00503EC2"/>
    <w:rsid w:val="005367D0"/>
    <w:rsid w:val="005546B1"/>
    <w:rsid w:val="005A1DD3"/>
    <w:rsid w:val="005A7C0D"/>
    <w:rsid w:val="005C64C6"/>
    <w:rsid w:val="0063492C"/>
    <w:rsid w:val="00670D45"/>
    <w:rsid w:val="006748F0"/>
    <w:rsid w:val="00676327"/>
    <w:rsid w:val="006A4A15"/>
    <w:rsid w:val="006C17D2"/>
    <w:rsid w:val="006C21B9"/>
    <w:rsid w:val="006D3455"/>
    <w:rsid w:val="0070272D"/>
    <w:rsid w:val="0070710E"/>
    <w:rsid w:val="00713AF5"/>
    <w:rsid w:val="00727BB2"/>
    <w:rsid w:val="007538C6"/>
    <w:rsid w:val="0077394F"/>
    <w:rsid w:val="00782216"/>
    <w:rsid w:val="00794A68"/>
    <w:rsid w:val="007A49B8"/>
    <w:rsid w:val="007B1770"/>
    <w:rsid w:val="007C7054"/>
    <w:rsid w:val="007F4EA1"/>
    <w:rsid w:val="00800DAC"/>
    <w:rsid w:val="0081026A"/>
    <w:rsid w:val="00812C23"/>
    <w:rsid w:val="00822952"/>
    <w:rsid w:val="00822B78"/>
    <w:rsid w:val="00835AE7"/>
    <w:rsid w:val="008424AE"/>
    <w:rsid w:val="00861C6C"/>
    <w:rsid w:val="008A46EA"/>
    <w:rsid w:val="008B467E"/>
    <w:rsid w:val="008C3E20"/>
    <w:rsid w:val="008D4FFD"/>
    <w:rsid w:val="008D6CD8"/>
    <w:rsid w:val="008E306C"/>
    <w:rsid w:val="0090114A"/>
    <w:rsid w:val="009104B4"/>
    <w:rsid w:val="00914D6F"/>
    <w:rsid w:val="0093519F"/>
    <w:rsid w:val="00940615"/>
    <w:rsid w:val="00942248"/>
    <w:rsid w:val="00950951"/>
    <w:rsid w:val="0097091D"/>
    <w:rsid w:val="00990559"/>
    <w:rsid w:val="00993442"/>
    <w:rsid w:val="009969E0"/>
    <w:rsid w:val="009C5E4B"/>
    <w:rsid w:val="009D7EA1"/>
    <w:rsid w:val="009F265A"/>
    <w:rsid w:val="00A078D7"/>
    <w:rsid w:val="00A15750"/>
    <w:rsid w:val="00A43815"/>
    <w:rsid w:val="00A6134D"/>
    <w:rsid w:val="00A619C0"/>
    <w:rsid w:val="00A64344"/>
    <w:rsid w:val="00A84039"/>
    <w:rsid w:val="00AB57CF"/>
    <w:rsid w:val="00AF717B"/>
    <w:rsid w:val="00B0349C"/>
    <w:rsid w:val="00B11071"/>
    <w:rsid w:val="00B13EFC"/>
    <w:rsid w:val="00B27B7C"/>
    <w:rsid w:val="00B35E24"/>
    <w:rsid w:val="00B65DA6"/>
    <w:rsid w:val="00B75D66"/>
    <w:rsid w:val="00B975A2"/>
    <w:rsid w:val="00BA5929"/>
    <w:rsid w:val="00BD1391"/>
    <w:rsid w:val="00BD2318"/>
    <w:rsid w:val="00BD76A9"/>
    <w:rsid w:val="00BF5380"/>
    <w:rsid w:val="00C11FEC"/>
    <w:rsid w:val="00C139FA"/>
    <w:rsid w:val="00C25800"/>
    <w:rsid w:val="00C61209"/>
    <w:rsid w:val="00C7656E"/>
    <w:rsid w:val="00C81CC3"/>
    <w:rsid w:val="00C82215"/>
    <w:rsid w:val="00C85BE1"/>
    <w:rsid w:val="00C94139"/>
    <w:rsid w:val="00CC2B18"/>
    <w:rsid w:val="00CE68FA"/>
    <w:rsid w:val="00CF2E0E"/>
    <w:rsid w:val="00CF71FA"/>
    <w:rsid w:val="00D40542"/>
    <w:rsid w:val="00D635AB"/>
    <w:rsid w:val="00D66F06"/>
    <w:rsid w:val="00D85443"/>
    <w:rsid w:val="00DA4823"/>
    <w:rsid w:val="00DD416E"/>
    <w:rsid w:val="00DF3E16"/>
    <w:rsid w:val="00E30D70"/>
    <w:rsid w:val="00E61CA6"/>
    <w:rsid w:val="00E73608"/>
    <w:rsid w:val="00E80494"/>
    <w:rsid w:val="00E8539F"/>
    <w:rsid w:val="00E962D3"/>
    <w:rsid w:val="00EB1B24"/>
    <w:rsid w:val="00EB786E"/>
    <w:rsid w:val="00ED293F"/>
    <w:rsid w:val="00ED79C3"/>
    <w:rsid w:val="00EE5778"/>
    <w:rsid w:val="00EF4B2D"/>
    <w:rsid w:val="00EF7F11"/>
    <w:rsid w:val="00F0673A"/>
    <w:rsid w:val="00F165ED"/>
    <w:rsid w:val="00F26A72"/>
    <w:rsid w:val="00F30A5F"/>
    <w:rsid w:val="00F3483C"/>
    <w:rsid w:val="00F356C6"/>
    <w:rsid w:val="00F416E4"/>
    <w:rsid w:val="00F4365D"/>
    <w:rsid w:val="00F551B0"/>
    <w:rsid w:val="00F56B44"/>
    <w:rsid w:val="00F620F6"/>
    <w:rsid w:val="00F7659C"/>
    <w:rsid w:val="00FB4EE0"/>
    <w:rsid w:val="00FB78AF"/>
    <w:rsid w:val="00FC7E50"/>
    <w:rsid w:val="00FD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DF0A"/>
  <w15:chartTrackingRefBased/>
  <w15:docId w15:val="{DF19E5D0-2752-405A-8F91-CDA95F1B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7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7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7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7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7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770"/>
    <w:rPr>
      <w:rFonts w:eastAsiaTheme="majorEastAsia" w:cstheme="majorBidi"/>
      <w:color w:val="272727" w:themeColor="text1" w:themeTint="D8"/>
    </w:rPr>
  </w:style>
  <w:style w:type="paragraph" w:styleId="Title">
    <w:name w:val="Title"/>
    <w:basedOn w:val="Normal"/>
    <w:next w:val="Normal"/>
    <w:link w:val="TitleChar"/>
    <w:uiPriority w:val="10"/>
    <w:qFormat/>
    <w:rsid w:val="007B1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7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770"/>
    <w:pPr>
      <w:spacing w:before="160"/>
      <w:jc w:val="center"/>
    </w:pPr>
    <w:rPr>
      <w:i/>
      <w:iCs/>
      <w:color w:val="404040" w:themeColor="text1" w:themeTint="BF"/>
    </w:rPr>
  </w:style>
  <w:style w:type="character" w:customStyle="1" w:styleId="QuoteChar">
    <w:name w:val="Quote Char"/>
    <w:basedOn w:val="DefaultParagraphFont"/>
    <w:link w:val="Quote"/>
    <w:uiPriority w:val="29"/>
    <w:rsid w:val="007B1770"/>
    <w:rPr>
      <w:i/>
      <w:iCs/>
      <w:color w:val="404040" w:themeColor="text1" w:themeTint="BF"/>
    </w:rPr>
  </w:style>
  <w:style w:type="paragraph" w:styleId="ListParagraph">
    <w:name w:val="List Paragraph"/>
    <w:basedOn w:val="Normal"/>
    <w:uiPriority w:val="34"/>
    <w:qFormat/>
    <w:rsid w:val="007B1770"/>
    <w:pPr>
      <w:ind w:left="720"/>
      <w:contextualSpacing/>
    </w:pPr>
  </w:style>
  <w:style w:type="character" w:styleId="IntenseEmphasis">
    <w:name w:val="Intense Emphasis"/>
    <w:basedOn w:val="DefaultParagraphFont"/>
    <w:uiPriority w:val="21"/>
    <w:qFormat/>
    <w:rsid w:val="007B1770"/>
    <w:rPr>
      <w:i/>
      <w:iCs/>
      <w:color w:val="0F4761" w:themeColor="accent1" w:themeShade="BF"/>
    </w:rPr>
  </w:style>
  <w:style w:type="paragraph" w:styleId="IntenseQuote">
    <w:name w:val="Intense Quote"/>
    <w:basedOn w:val="Normal"/>
    <w:next w:val="Normal"/>
    <w:link w:val="IntenseQuoteChar"/>
    <w:uiPriority w:val="30"/>
    <w:qFormat/>
    <w:rsid w:val="007B1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770"/>
    <w:rPr>
      <w:i/>
      <w:iCs/>
      <w:color w:val="0F4761" w:themeColor="accent1" w:themeShade="BF"/>
    </w:rPr>
  </w:style>
  <w:style w:type="character" w:styleId="IntenseReference">
    <w:name w:val="Intense Reference"/>
    <w:basedOn w:val="DefaultParagraphFont"/>
    <w:uiPriority w:val="32"/>
    <w:qFormat/>
    <w:rsid w:val="007B1770"/>
    <w:rPr>
      <w:b/>
      <w:bCs/>
      <w:smallCaps/>
      <w:color w:val="0F4761" w:themeColor="accent1" w:themeShade="BF"/>
      <w:spacing w:val="5"/>
    </w:rPr>
  </w:style>
  <w:style w:type="paragraph" w:styleId="Header">
    <w:name w:val="header"/>
    <w:basedOn w:val="Normal"/>
    <w:link w:val="HeaderChar"/>
    <w:uiPriority w:val="99"/>
    <w:unhideWhenUsed/>
    <w:rsid w:val="002057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753"/>
  </w:style>
  <w:style w:type="paragraph" w:styleId="Footer">
    <w:name w:val="footer"/>
    <w:basedOn w:val="Normal"/>
    <w:link w:val="FooterChar"/>
    <w:uiPriority w:val="99"/>
    <w:unhideWhenUsed/>
    <w:rsid w:val="002057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753"/>
  </w:style>
  <w:style w:type="table" w:styleId="TableGrid">
    <w:name w:val="Table Grid"/>
    <w:basedOn w:val="TableNormal"/>
    <w:uiPriority w:val="39"/>
    <w:rsid w:val="00536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200940">
      <w:bodyDiv w:val="1"/>
      <w:marLeft w:val="0"/>
      <w:marRight w:val="0"/>
      <w:marTop w:val="0"/>
      <w:marBottom w:val="0"/>
      <w:divBdr>
        <w:top w:val="none" w:sz="0" w:space="0" w:color="auto"/>
        <w:left w:val="none" w:sz="0" w:space="0" w:color="auto"/>
        <w:bottom w:val="none" w:sz="0" w:space="0" w:color="auto"/>
        <w:right w:val="none" w:sz="0" w:space="0" w:color="auto"/>
      </w:divBdr>
    </w:div>
    <w:div w:id="890576493">
      <w:bodyDiv w:val="1"/>
      <w:marLeft w:val="0"/>
      <w:marRight w:val="0"/>
      <w:marTop w:val="0"/>
      <w:marBottom w:val="0"/>
      <w:divBdr>
        <w:top w:val="none" w:sz="0" w:space="0" w:color="auto"/>
        <w:left w:val="none" w:sz="0" w:space="0" w:color="auto"/>
        <w:bottom w:val="none" w:sz="0" w:space="0" w:color="auto"/>
        <w:right w:val="none" w:sz="0" w:space="0" w:color="auto"/>
      </w:divBdr>
    </w:div>
    <w:div w:id="1301959143">
      <w:bodyDiv w:val="1"/>
      <w:marLeft w:val="0"/>
      <w:marRight w:val="0"/>
      <w:marTop w:val="0"/>
      <w:marBottom w:val="0"/>
      <w:divBdr>
        <w:top w:val="none" w:sz="0" w:space="0" w:color="auto"/>
        <w:left w:val="none" w:sz="0" w:space="0" w:color="auto"/>
        <w:bottom w:val="none" w:sz="0" w:space="0" w:color="auto"/>
        <w:right w:val="none" w:sz="0" w:space="0" w:color="auto"/>
      </w:divBdr>
    </w:div>
    <w:div w:id="1441026307">
      <w:bodyDiv w:val="1"/>
      <w:marLeft w:val="0"/>
      <w:marRight w:val="0"/>
      <w:marTop w:val="0"/>
      <w:marBottom w:val="0"/>
      <w:divBdr>
        <w:top w:val="none" w:sz="0" w:space="0" w:color="auto"/>
        <w:left w:val="none" w:sz="0" w:space="0" w:color="auto"/>
        <w:bottom w:val="none" w:sz="0" w:space="0" w:color="auto"/>
        <w:right w:val="none" w:sz="0" w:space="0" w:color="auto"/>
      </w:divBdr>
    </w:div>
    <w:div w:id="1478182228">
      <w:bodyDiv w:val="1"/>
      <w:marLeft w:val="0"/>
      <w:marRight w:val="0"/>
      <w:marTop w:val="0"/>
      <w:marBottom w:val="0"/>
      <w:divBdr>
        <w:top w:val="none" w:sz="0" w:space="0" w:color="auto"/>
        <w:left w:val="none" w:sz="0" w:space="0" w:color="auto"/>
        <w:bottom w:val="none" w:sz="0" w:space="0" w:color="auto"/>
        <w:right w:val="none" w:sz="0" w:space="0" w:color="auto"/>
      </w:divBdr>
    </w:div>
    <w:div w:id="181301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22</Value>
      <Value>10</Value>
      <Value>9</Value>
      <Value>40</Value>
    </TaxCatchAll>
    <lcf76f155ced4ddcb4097134ff3c332f xmlns="9480fb8b-995e-4e9a-8ef5-d97d034c4c80">
      <Terms xmlns="http://schemas.microsoft.com/office/infopath/2007/PartnerControls"/>
    </lcf76f155ced4ddcb4097134ff3c332f>
    <EAReceivedDate xmlns="eebef177-55b5-4448-a5fb-28ea454417ee">2025-12-01T00:00:00+00:00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401331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 B Wilkes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2025-12-01T00:00:00+00:00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EPR/BB3408FG/A001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BH21 3QZ</FacilityAddressPostcode>
    <ExternalAuthor xmlns="eebef177-55b5-4448-a5fb-28ea454417ee">Lee Milford</ExternalAuthor>
    <SiteName xmlns="eebef177-55b5-4448-a5fb-28ea454417ee">Henbury Quarry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Henbury Quarry Old Market Road Corfe Mullen Wimborne BH21 3QZ</FacilityAddress>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C60AE69D8B1C6740BABB351EE97491D6" ma:contentTypeVersion="47" ma:contentTypeDescription="Create a new document." ma:contentTypeScope="" ma:versionID="741219e11664788764072f2dae2f3141">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480fb8b-995e-4e9a-8ef5-d97d034c4c80" targetNamespace="http://schemas.microsoft.com/office/2006/metadata/properties" ma:root="true" ma:fieldsID="92322d0fdfb373130b965b7c7e9a782e" ns2:_="" ns3:_="" ns4:_="" ns5:_="" ns6:_="">
    <xsd:import namespace="8595a0ec-c146-4eeb-925a-270f4bc4be63"/>
    <xsd:import namespace="662745e8-e224-48e8-a2e3-254862b8c2f5"/>
    <xsd:import namespace="eebef177-55b5-4448-a5fb-28ea454417ee"/>
    <xsd:import namespace="5ffd8e36-f429-4edc-ab50-c5be84842779"/>
    <xsd:import namespace="9480fb8b-995e-4e9a-8ef5-d97d034c4c8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fb8b-995e-4e9a-8ef5-d97d034c4c8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C503C-AC9D-49D0-8606-7A93611374DA}">
  <ds:schemaRefs>
    <ds:schemaRef ds:uri="http://schemas.microsoft.com/sharepoint/v3/contenttype/forms"/>
  </ds:schemaRefs>
</ds:datastoreItem>
</file>

<file path=customXml/itemProps2.xml><?xml version="1.0" encoding="utf-8"?>
<ds:datastoreItem xmlns:ds="http://schemas.openxmlformats.org/officeDocument/2006/customXml" ds:itemID="{F34D2E54-9702-4B40-9814-04C8F1193ED4}">
  <ds:schemaRefs>
    <ds:schemaRef ds:uri="http://purl.org/dc/elements/1.1/"/>
    <ds:schemaRef ds:uri="http://purl.org/dc/dcmitype/"/>
    <ds:schemaRef ds:uri="http://schemas.microsoft.com/office/2006/metadata/properties"/>
    <ds:schemaRef ds:uri="9480fb8b-995e-4e9a-8ef5-d97d034c4c80"/>
    <ds:schemaRef ds:uri="http://schemas.microsoft.com/office/2006/documentManagement/types"/>
    <ds:schemaRef ds:uri="http://www.w3.org/XML/1998/namespace"/>
    <ds:schemaRef ds:uri="eebef177-55b5-4448-a5fb-28ea454417ee"/>
    <ds:schemaRef ds:uri="8595a0ec-c146-4eeb-925a-270f4bc4be63"/>
    <ds:schemaRef ds:uri="http://schemas.microsoft.com/office/infopath/2007/PartnerControls"/>
    <ds:schemaRef ds:uri="http://purl.org/dc/terms/"/>
    <ds:schemaRef ds:uri="http://schemas.openxmlformats.org/package/2006/metadata/core-properties"/>
    <ds:schemaRef ds:uri="5ffd8e36-f429-4edc-ab50-c5be84842779"/>
    <ds:schemaRef ds:uri="662745e8-e224-48e8-a2e3-254862b8c2f5"/>
  </ds:schemaRefs>
</ds:datastoreItem>
</file>

<file path=customXml/itemProps3.xml><?xml version="1.0" encoding="utf-8"?>
<ds:datastoreItem xmlns:ds="http://schemas.openxmlformats.org/officeDocument/2006/customXml" ds:itemID="{1FB4575F-F9A5-4CAB-A29E-8F34B8260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480fb8b-995e-4e9a-8ef5-d97d034c4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1694</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Cowdrey</dc:creator>
  <cp:keywords/>
  <dc:description/>
  <cp:lastModifiedBy>Wayne Clark</cp:lastModifiedBy>
  <cp:revision>2</cp:revision>
  <dcterms:created xsi:type="dcterms:W3CDTF">2025-12-15T15:18:00Z</dcterms:created>
  <dcterms:modified xsi:type="dcterms:W3CDTF">2025-12-15T15:18:00Z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0x0101000E9AD557692E154F9D2697C8C6432F7600C60AE69D8B1C6740BABB351EE97491D6</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40;#Public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RegulatedActivityClass">
    <vt:lpwstr>22;#Waste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10;#EPR|0e5af97d-1a8c-4d8f-a20b-528a11cab1f6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SysUpdateNoER">
    <vt:lpwstr>No</vt:lpwstr>
  </property>
</Properties>
</file>