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46CF54FB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D616" w14:textId="2D074963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A660F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Lower Pyethorns</w:t>
            </w:r>
            <w:r w:rsidR="00C37FB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3CB10553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61A64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3892A2E5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F555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F70AE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augers, water pumps </w:t>
            </w:r>
          </w:p>
        </w:tc>
      </w:tr>
      <w:tr w:rsidR="00C604BB" w:rsidRPr="00C604BB" w14:paraId="491ECAC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3FF7" w14:textId="4E41D965" w:rsidR="00C604BB" w:rsidRPr="00C604BB" w:rsidRDefault="00C37FB9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LPG </w:t>
            </w:r>
            <w:r w:rsidR="00AF3561">
              <w:rPr>
                <w:rFonts w:ascii="Arial" w:hAnsi="Arial" w:cs="Arial"/>
                <w:color w:val="000000"/>
                <w:sz w:val="23"/>
                <w:szCs w:val="23"/>
              </w:rPr>
              <w:t>Heaters</w:t>
            </w:r>
            <w:r w:rsidR="0084315A">
              <w:rPr>
                <w:rFonts w:ascii="Arial" w:hAnsi="Arial" w:cs="Arial"/>
                <w:color w:val="000000"/>
                <w:sz w:val="23"/>
                <w:szCs w:val="23"/>
              </w:rPr>
              <w:t xml:space="preserve"> and Biomass Boilers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1B2A1" w14:textId="77777777" w:rsidR="00C604BB" w:rsidRPr="00C604BB" w:rsidRDefault="00181EFF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C604BB" w:rsidRPr="00C604BB" w14:paraId="30282E03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30DA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Diesel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5F3D5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tandby generator. </w:t>
            </w:r>
          </w:p>
        </w:tc>
      </w:tr>
    </w:tbl>
    <w:p w14:paraId="1079F7B1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32200988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1A8425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E4C3BD6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A043A7" w14:textId="308071D6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correct environment for the birds is maintained in the sheds through a combination of </w:t>
      </w:r>
      <w:r w:rsidR="00666422">
        <w:rPr>
          <w:rFonts w:ascii="Arial" w:hAnsi="Arial" w:cs="Arial"/>
          <w:color w:val="000000"/>
          <w:sz w:val="23"/>
          <w:szCs w:val="23"/>
        </w:rPr>
        <w:t>LPG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heaters located in the roof space and ventilation fans located in </w:t>
      </w:r>
      <w:r>
        <w:rPr>
          <w:rFonts w:ascii="Arial" w:hAnsi="Arial" w:cs="Arial"/>
          <w:color w:val="000000"/>
          <w:sz w:val="23"/>
          <w:szCs w:val="23"/>
        </w:rPr>
        <w:t>roofs</w:t>
      </w:r>
      <w:r w:rsidR="00C37FB9">
        <w:rPr>
          <w:rFonts w:ascii="Arial" w:hAnsi="Arial" w:cs="Arial"/>
          <w:color w:val="000000"/>
          <w:sz w:val="23"/>
          <w:szCs w:val="23"/>
        </w:rPr>
        <w:t xml:space="preserve"> the </w:t>
      </w:r>
      <w:r>
        <w:rPr>
          <w:rFonts w:ascii="Arial" w:hAnsi="Arial" w:cs="Arial"/>
          <w:color w:val="000000"/>
          <w:sz w:val="23"/>
          <w:szCs w:val="23"/>
        </w:rPr>
        <w:t>poultry houses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38503F6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74AA8A76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clean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so they are able to detect the temperature at the stock level. </w:t>
      </w:r>
    </w:p>
    <w:p w14:paraId="4D8EC69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79650363" w14:textId="77777777" w:rsidR="004F5AFD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Fans will be fitted with back draft shutters to reduce heat loss.</w:t>
      </w:r>
    </w:p>
    <w:p w14:paraId="26A784A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0399CEE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3EA3E0B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friable, and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reduce the need to heat the sheds to keep the litter dry. </w:t>
      </w:r>
    </w:p>
    <w:p w14:paraId="2FEFBF8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and cracks will be repaired. </w:t>
      </w:r>
    </w:p>
    <w:p w14:paraId="1B93F7C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1695AE04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07419AA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D7ED2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48B12F15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ventilation fans in both the new and existing sheds have bee</w:t>
      </w:r>
      <w:r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50680AA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426E64B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201AA07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maintained, and</w:t>
      </w:r>
      <w:proofErr w:type="gramEnd"/>
      <w:r w:rsidRPr="00C604BB">
        <w:rPr>
          <w:rFonts w:ascii="Arial" w:hAnsi="Arial" w:cs="Arial"/>
          <w:color w:val="000000"/>
          <w:sz w:val="23"/>
          <w:szCs w:val="23"/>
        </w:rPr>
        <w:t xml:space="preserve"> cleared of debris. </w:t>
      </w:r>
    </w:p>
    <w:p w14:paraId="388AC2D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14:paraId="3E622C4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5749FFD4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4CE845E6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5CE7940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D0E46E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7C387D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733E9D6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4429DDB3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152AEEF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A breakdown of delivered and primary energy consumption will be recorded and provided to the Environment Agency annually in the following </w:t>
      </w:r>
      <w:proofErr w:type="gramStart"/>
      <w:r w:rsidRPr="00C604BB">
        <w:rPr>
          <w:rFonts w:ascii="Arial" w:hAnsi="Arial" w:cs="Arial"/>
          <w:color w:val="000000"/>
          <w:sz w:val="23"/>
          <w:szCs w:val="23"/>
        </w:rPr>
        <w:t>format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4A45F4FE" w14:textId="77777777" w:rsidTr="00CA563E">
        <w:tc>
          <w:tcPr>
            <w:tcW w:w="3005" w:type="dxa"/>
          </w:tcPr>
          <w:p w14:paraId="2B1EA33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Energy Source Delivered</w:t>
            </w:r>
          </w:p>
        </w:tc>
        <w:tc>
          <w:tcPr>
            <w:tcW w:w="3005" w:type="dxa"/>
          </w:tcPr>
          <w:p w14:paraId="5168703D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2EA6A64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1850FF84" w14:textId="77777777" w:rsidTr="00CA563E">
        <w:tc>
          <w:tcPr>
            <w:tcW w:w="3005" w:type="dxa"/>
          </w:tcPr>
          <w:p w14:paraId="78D4902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0DAA5CB8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  <w:proofErr w:type="spellEnd"/>
          </w:p>
        </w:tc>
        <w:tc>
          <w:tcPr>
            <w:tcW w:w="3006" w:type="dxa"/>
          </w:tcPr>
          <w:p w14:paraId="5BB3B5C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41CE086E" w14:textId="77777777" w:rsidTr="00CA563E">
        <w:tc>
          <w:tcPr>
            <w:tcW w:w="3005" w:type="dxa"/>
          </w:tcPr>
          <w:p w14:paraId="76672039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Gas Oil</w:t>
            </w:r>
          </w:p>
        </w:tc>
        <w:tc>
          <w:tcPr>
            <w:tcW w:w="3005" w:type="dxa"/>
          </w:tcPr>
          <w:p w14:paraId="6D4C3087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1EEE94C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58AF31C4" w14:textId="77777777" w:rsidTr="00CA563E">
        <w:tc>
          <w:tcPr>
            <w:tcW w:w="3005" w:type="dxa"/>
          </w:tcPr>
          <w:p w14:paraId="18264D03" w14:textId="77777777" w:rsidR="00CA563E" w:rsidRDefault="00AF3561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3005" w:type="dxa"/>
          </w:tcPr>
          <w:p w14:paraId="106538E5" w14:textId="77777777" w:rsidR="00CA563E" w:rsidRDefault="00AF3561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164463A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313A19C" w14:textId="77777777" w:rsidTr="00CA563E">
        <w:tc>
          <w:tcPr>
            <w:tcW w:w="3005" w:type="dxa"/>
          </w:tcPr>
          <w:p w14:paraId="541505F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4592C5C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2ABB009F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39F77B64" w14:textId="77777777" w:rsidTr="00CA563E">
        <w:tc>
          <w:tcPr>
            <w:tcW w:w="3005" w:type="dxa"/>
          </w:tcPr>
          <w:p w14:paraId="032BD350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43565E4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36BCF2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114188E8" w14:textId="77777777" w:rsidTr="00CA563E">
        <w:tc>
          <w:tcPr>
            <w:tcW w:w="3005" w:type="dxa"/>
          </w:tcPr>
          <w:p w14:paraId="66456BD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1047000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0ED80B9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A2DF916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70B97B6F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0B136B"/>
    <w:rsid w:val="00181EFF"/>
    <w:rsid w:val="004F5AFD"/>
    <w:rsid w:val="00663579"/>
    <w:rsid w:val="00666422"/>
    <w:rsid w:val="0084315A"/>
    <w:rsid w:val="00A11331"/>
    <w:rsid w:val="00A55842"/>
    <w:rsid w:val="00A6383A"/>
    <w:rsid w:val="00A660FF"/>
    <w:rsid w:val="00AF3561"/>
    <w:rsid w:val="00C37FB9"/>
    <w:rsid w:val="00C604BB"/>
    <w:rsid w:val="00CA563E"/>
    <w:rsid w:val="00D2027E"/>
    <w:rsid w:val="00E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0F01"/>
  <w15:docId w15:val="{FB627F39-CFFA-4B59-A7B7-9ED2B4A7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3D469A1A-5372-4C03-A499-264861986727}"/>
</file>

<file path=customXml/itemProps2.xml><?xml version="1.0" encoding="utf-8"?>
<ds:datastoreItem xmlns:ds="http://schemas.openxmlformats.org/officeDocument/2006/customXml" ds:itemID="{38F7624F-3E8A-4789-AD58-A15969084B27}"/>
</file>

<file path=customXml/itemProps3.xml><?xml version="1.0" encoding="utf-8"?>
<ds:datastoreItem xmlns:ds="http://schemas.openxmlformats.org/officeDocument/2006/customXml" ds:itemID="{C06AF21E-8475-428E-B63E-444511D1B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11</cp:revision>
  <dcterms:created xsi:type="dcterms:W3CDTF">2016-03-02T19:24:00Z</dcterms:created>
  <dcterms:modified xsi:type="dcterms:W3CDTF">2021-07-19T05:16:00Z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