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7DE3FC" w14:textId="77777777" w:rsidR="008A1EA3" w:rsidRDefault="00470075" w:rsidP="007C0F57">
      <w:r>
        <w:tab/>
      </w:r>
    </w:p>
    <w:p w14:paraId="61A04131" w14:textId="77777777" w:rsidR="00586210" w:rsidRPr="00586210" w:rsidRDefault="00586210" w:rsidP="007C0F57"/>
    <w:p w14:paraId="5BF1DE60" w14:textId="77777777" w:rsidR="0007205C" w:rsidRDefault="009E1B45" w:rsidP="007C0F57">
      <w:pPr>
        <w:pStyle w:val="Heading1"/>
      </w:pPr>
      <w:bookmarkStart w:id="0" w:name="_Toc68603545"/>
      <w:bookmarkStart w:id="1" w:name="_Toc72252019"/>
      <w:r>
        <w:t>Water stressed areas – final classification</w:t>
      </w:r>
      <w:bookmarkEnd w:id="0"/>
      <w:r w:rsidR="0027364C">
        <w:t xml:space="preserve"> 2021</w:t>
      </w:r>
      <w:bookmarkEnd w:id="1"/>
    </w:p>
    <w:p w14:paraId="68ECE017" w14:textId="1FDAD4A9" w:rsidR="00261CCA" w:rsidRDefault="00261CCA" w:rsidP="007C0F57">
      <w:pPr>
        <w:pStyle w:val="Dateandversion"/>
      </w:pPr>
      <w:r>
        <w:t xml:space="preserve">Date: </w:t>
      </w:r>
      <w:r w:rsidR="001E6048">
        <w:t xml:space="preserve">1 July </w:t>
      </w:r>
      <w:r>
        <w:t>202</w:t>
      </w:r>
      <w:r w:rsidR="0007205C">
        <w:t>1</w:t>
      </w:r>
    </w:p>
    <w:p w14:paraId="625DBCAD" w14:textId="77777777" w:rsidR="00261CCA" w:rsidRDefault="00261CCA" w:rsidP="007C0F57">
      <w:pPr>
        <w:pStyle w:val="Dateandversion"/>
      </w:pPr>
      <w:r>
        <w:t>V</w:t>
      </w:r>
      <w:r w:rsidR="008E53C7">
        <w:t>ersion</w:t>
      </w:r>
      <w:r w:rsidR="00EE32ED">
        <w:t xml:space="preserve">: </w:t>
      </w:r>
      <w:r w:rsidR="00FC1402">
        <w:t>1.0</w:t>
      </w:r>
    </w:p>
    <w:p w14:paraId="411C2F62" w14:textId="77777777" w:rsidR="00845AB8" w:rsidRPr="00586210" w:rsidRDefault="00845AB8" w:rsidP="007C0F57">
      <w:r>
        <w:br w:type="page"/>
      </w:r>
    </w:p>
    <w:p w14:paraId="7152AA13" w14:textId="77777777" w:rsidR="00812F8F" w:rsidRPr="00812F8F" w:rsidRDefault="00812F8F" w:rsidP="007C0F57">
      <w:r w:rsidRPr="00812F8F">
        <w:lastRenderedPageBreak/>
        <w:t>We are the Environment Agency. We protect and improve the environment.</w:t>
      </w:r>
    </w:p>
    <w:p w14:paraId="0B539530" w14:textId="77777777" w:rsidR="00812F8F" w:rsidRPr="00812F8F" w:rsidRDefault="00812F8F" w:rsidP="007C0F57">
      <w:r w:rsidRPr="00812F8F">
        <w:t xml:space="preserve">We help people and wildlife adapt to climate change and reduce its impacts, including flooding, drought, sea level rise and coastal erosion. </w:t>
      </w:r>
    </w:p>
    <w:p w14:paraId="208F16B3" w14:textId="77777777" w:rsidR="00812F8F" w:rsidRPr="00812F8F" w:rsidRDefault="00812F8F" w:rsidP="007C0F57">
      <w:r w:rsidRPr="00812F8F">
        <w:t xml:space="preserve">We improve the quality of our water, </w:t>
      </w:r>
      <w:proofErr w:type="gramStart"/>
      <w:r w:rsidRPr="00812F8F">
        <w:t>land</w:t>
      </w:r>
      <w:proofErr w:type="gramEnd"/>
      <w:r w:rsidRPr="00812F8F">
        <w:t xml:space="preserve"> and air by tackling pollution. We work with businesses to help them comply with environmental regulations. A healthy and diverse environment enhances people's lives and contributes to economic growth.</w:t>
      </w:r>
    </w:p>
    <w:p w14:paraId="2C6696B6" w14:textId="77777777" w:rsidR="00D22F91" w:rsidRDefault="00812F8F" w:rsidP="007C0F57">
      <w:r w:rsidRPr="00812F8F">
        <w:t>We can’t do this alone. We work as part of the Defra group (Department for Environment, Food &amp; Rural Affairs), wit</w:t>
      </w:r>
      <w:r w:rsidR="00CD56D6">
        <w:t xml:space="preserve">h the rest of government, local </w:t>
      </w:r>
      <w:r w:rsidRPr="00812F8F">
        <w:t>councils, businesses, civil society groups and local communities to create a better place for people and wildlife.</w:t>
      </w:r>
    </w:p>
    <w:p w14:paraId="76B09B1B" w14:textId="77777777" w:rsidR="00D22F91" w:rsidRDefault="00D22F91" w:rsidP="007C0F57"/>
    <w:p w14:paraId="703B5696" w14:textId="77777777" w:rsidR="00D22F91" w:rsidRDefault="00D22F91" w:rsidP="007C0F57">
      <w:pPr>
        <w:sectPr w:rsidR="00D22F91" w:rsidSect="00EE32ED">
          <w:headerReference w:type="even" r:id="rId13"/>
          <w:headerReference w:type="default" r:id="rId14"/>
          <w:footerReference w:type="even" r:id="rId15"/>
          <w:footerReference w:type="default" r:id="rId16"/>
          <w:headerReference w:type="first" r:id="rId17"/>
          <w:footerReference w:type="first" r:id="rId18"/>
          <w:pgSz w:w="11899" w:h="16838" w:code="9"/>
          <w:pgMar w:top="1134" w:right="1134" w:bottom="1134" w:left="1134" w:header="340" w:footer="340" w:gutter="0"/>
          <w:cols w:space="708"/>
          <w:titlePg/>
        </w:sectPr>
      </w:pPr>
    </w:p>
    <w:p w14:paraId="2F75BB65" w14:textId="77777777" w:rsidR="00983CA5" w:rsidRDefault="00C65CBA" w:rsidP="007C0F57">
      <w:r w:rsidRPr="008203B7">
        <w:t>Published by:</w:t>
      </w:r>
    </w:p>
    <w:p w14:paraId="52A2D1C1" w14:textId="77777777" w:rsidR="00A1296C" w:rsidRDefault="00C65CBA" w:rsidP="007C0F57">
      <w:r>
        <w:t>Environment Agency</w:t>
      </w:r>
      <w:r>
        <w:br/>
        <w:t>Horizon H</w:t>
      </w:r>
      <w:r w:rsidRPr="00F6274F">
        <w:t>ouse</w:t>
      </w:r>
      <w:r w:rsidR="00DE7000">
        <w:t>, Deanery Road,</w:t>
      </w:r>
      <w:r w:rsidR="00A1296C">
        <w:br/>
        <w:t>Bristol BS1 5AH</w:t>
      </w:r>
    </w:p>
    <w:p w14:paraId="4B55BE91" w14:textId="77777777" w:rsidR="00C65CBA" w:rsidRDefault="001E6048" w:rsidP="007C0F57">
      <w:pPr>
        <w:rPr>
          <w:rStyle w:val="Hyperlink"/>
        </w:rPr>
      </w:pPr>
      <w:hyperlink r:id="rId19" w:tooltip="URL for Environment Agency website" w:history="1">
        <w:r w:rsidR="00C65CBA" w:rsidRPr="00F6274F">
          <w:rPr>
            <w:rStyle w:val="Hyperlink"/>
          </w:rPr>
          <w:t>www.gov.uk/environment-agency</w:t>
        </w:r>
      </w:hyperlink>
    </w:p>
    <w:p w14:paraId="337C9845" w14:textId="77777777" w:rsidR="004A27D0" w:rsidRDefault="004A27D0" w:rsidP="007C0F57">
      <w:pPr>
        <w:pStyle w:val="Maintextblack"/>
      </w:pPr>
      <w:r>
        <w:br w:type="column"/>
      </w:r>
      <w:r w:rsidR="00470075">
        <w:t>© Environment Agency 2021</w:t>
      </w:r>
      <w:r>
        <w:t xml:space="preserve"> </w:t>
      </w:r>
    </w:p>
    <w:p w14:paraId="4DEA4F81" w14:textId="77777777" w:rsidR="00C65CBA" w:rsidRPr="00A1296C" w:rsidRDefault="00C65CBA" w:rsidP="007C0F57">
      <w:r w:rsidRPr="008203B7">
        <w:t>All rights reserved. This document may b</w:t>
      </w:r>
      <w:r w:rsidR="00646B20">
        <w:t>e</w:t>
      </w:r>
      <w:r w:rsidRPr="008203B7">
        <w:t xml:space="preserve"> reproduced with prior </w:t>
      </w:r>
      <w:r>
        <w:t xml:space="preserve">permission of </w:t>
      </w:r>
      <w:r w:rsidRPr="00F6274F">
        <w:t>the Environment Agency.</w:t>
      </w:r>
    </w:p>
    <w:p w14:paraId="30F8E9CC" w14:textId="77777777" w:rsidR="00C65CBA" w:rsidRDefault="00C65CBA" w:rsidP="007C0F57">
      <w:r w:rsidRPr="008203B7">
        <w:t>Further copie</w:t>
      </w:r>
      <w:r>
        <w:t xml:space="preserve">s of this report are available </w:t>
      </w:r>
      <w:r w:rsidRPr="008203B7">
        <w:t xml:space="preserve">from our publications catalogue: </w:t>
      </w:r>
      <w:hyperlink r:id="rId20" w:tooltip="Link to our publications hosted on GOV.UK" w:history="1">
        <w:r w:rsidR="00066C0C" w:rsidRPr="00570C58">
          <w:rPr>
            <w:rStyle w:val="Hyperlink"/>
          </w:rPr>
          <w:t>www.gov.uk/government/publications</w:t>
        </w:r>
      </w:hyperlink>
      <w:r>
        <w:t xml:space="preserve"> </w:t>
      </w:r>
      <w:r w:rsidRPr="00F6274F">
        <w:t>or our Nat</w:t>
      </w:r>
      <w:r>
        <w:t xml:space="preserve">ional Customer Contact Centre: </w:t>
      </w:r>
      <w:r w:rsidRPr="00F6274F">
        <w:t>03708 506</w:t>
      </w:r>
      <w:r>
        <w:t xml:space="preserve"> </w:t>
      </w:r>
      <w:r w:rsidRPr="00F6274F">
        <w:t>506</w:t>
      </w:r>
    </w:p>
    <w:p w14:paraId="582DFA18" w14:textId="77777777" w:rsidR="00A1296C" w:rsidRDefault="00C65CBA" w:rsidP="007C0F57">
      <w:pPr>
        <w:sectPr w:rsidR="00A1296C" w:rsidSect="00A1296C">
          <w:type w:val="continuous"/>
          <w:pgSz w:w="11899" w:h="16838" w:code="9"/>
          <w:pgMar w:top="1134" w:right="1134" w:bottom="1134" w:left="1134" w:header="340" w:footer="340" w:gutter="0"/>
          <w:cols w:num="2" w:space="275"/>
          <w:titlePg/>
        </w:sectPr>
      </w:pPr>
      <w:r w:rsidRPr="008203B7">
        <w:t xml:space="preserve">Email: </w:t>
      </w:r>
      <w:hyperlink r:id="rId21" w:history="1">
        <w:r w:rsidRPr="00F6274F">
          <w:rPr>
            <w:rStyle w:val="Hyperlink"/>
          </w:rPr>
          <w:t>enquiries@environment-agency.gov.uk</w:t>
        </w:r>
      </w:hyperlink>
    </w:p>
    <w:p w14:paraId="76E05364" w14:textId="77777777" w:rsidR="00A52EAA" w:rsidRPr="00586210" w:rsidRDefault="00A52EAA" w:rsidP="007C0F57">
      <w:bookmarkStart w:id="2" w:name="_Toc473641177"/>
      <w:r>
        <w:br w:type="page"/>
      </w:r>
    </w:p>
    <w:p w14:paraId="16EC1A04" w14:textId="77777777" w:rsidR="002D2206" w:rsidRDefault="00CD3AC4" w:rsidP="007C0F57">
      <w:pPr>
        <w:pStyle w:val="Contents"/>
      </w:pPr>
      <w:bookmarkStart w:id="3" w:name="_Toc522629670"/>
      <w:bookmarkEnd w:id="2"/>
      <w:r>
        <w:lastRenderedPageBreak/>
        <w:t>Contents</w:t>
      </w:r>
      <w:bookmarkEnd w:id="3"/>
    </w:p>
    <w:p w14:paraId="41615C21" w14:textId="77777777" w:rsidR="00CE7940" w:rsidRDefault="00C75FA9" w:rsidP="00C75FA9">
      <w:pPr>
        <w:pStyle w:val="TOC1"/>
        <w:rPr>
          <w:noProof/>
        </w:rPr>
      </w:pPr>
      <w:bookmarkStart w:id="4" w:name="_Toc473641179"/>
      <w:r>
        <w:rPr>
          <w:b/>
        </w:rPr>
        <w:t xml:space="preserve">   </w:t>
      </w:r>
      <w:r w:rsidR="000239B6">
        <w:rPr>
          <w:b/>
        </w:rPr>
        <w:fldChar w:fldCharType="begin"/>
      </w:r>
      <w:r w:rsidR="000239B6">
        <w:rPr>
          <w:b/>
        </w:rPr>
        <w:instrText xml:space="preserve"> TOC \o "1-2" \h \z \u </w:instrText>
      </w:r>
      <w:r w:rsidR="000239B6">
        <w:rPr>
          <w:b/>
        </w:rPr>
        <w:fldChar w:fldCharType="separate"/>
      </w:r>
    </w:p>
    <w:p w14:paraId="4F184371" w14:textId="77777777" w:rsidR="00CE7940" w:rsidRDefault="001E6048">
      <w:pPr>
        <w:pStyle w:val="TOC1"/>
        <w:rPr>
          <w:rFonts w:asciiTheme="minorHAnsi" w:eastAsiaTheme="minorEastAsia" w:hAnsiTheme="minorHAnsi" w:cstheme="minorBidi"/>
          <w:noProof/>
          <w:sz w:val="22"/>
          <w:lang w:eastAsia="en-GB"/>
        </w:rPr>
      </w:pPr>
      <w:hyperlink w:anchor="_Toc72252019" w:history="1">
        <w:r w:rsidR="00CE7940" w:rsidRPr="003E3355">
          <w:rPr>
            <w:rStyle w:val="Hyperlink"/>
            <w:noProof/>
          </w:rPr>
          <w:t>Water stressed areas – final classification 2021</w:t>
        </w:r>
        <w:r w:rsidR="00CE7940">
          <w:rPr>
            <w:noProof/>
            <w:webHidden/>
          </w:rPr>
          <w:tab/>
        </w:r>
        <w:r w:rsidR="00CE7940">
          <w:rPr>
            <w:noProof/>
            <w:webHidden/>
          </w:rPr>
          <w:fldChar w:fldCharType="begin"/>
        </w:r>
        <w:r w:rsidR="00CE7940">
          <w:rPr>
            <w:noProof/>
            <w:webHidden/>
          </w:rPr>
          <w:instrText xml:space="preserve"> PAGEREF _Toc72252019 \h </w:instrText>
        </w:r>
        <w:r w:rsidR="00CE7940">
          <w:rPr>
            <w:noProof/>
            <w:webHidden/>
          </w:rPr>
        </w:r>
        <w:r w:rsidR="00CE7940">
          <w:rPr>
            <w:noProof/>
            <w:webHidden/>
          </w:rPr>
          <w:fldChar w:fldCharType="separate"/>
        </w:r>
        <w:r w:rsidR="00CE7940">
          <w:rPr>
            <w:noProof/>
            <w:webHidden/>
          </w:rPr>
          <w:t>1</w:t>
        </w:r>
        <w:r w:rsidR="00CE7940">
          <w:rPr>
            <w:noProof/>
            <w:webHidden/>
          </w:rPr>
          <w:fldChar w:fldCharType="end"/>
        </w:r>
      </w:hyperlink>
    </w:p>
    <w:p w14:paraId="70E01DA4" w14:textId="77777777" w:rsidR="00CE7940" w:rsidRDefault="001E6048">
      <w:pPr>
        <w:pStyle w:val="TOC2"/>
        <w:tabs>
          <w:tab w:val="right" w:leader="dot" w:pos="9621"/>
        </w:tabs>
        <w:rPr>
          <w:rFonts w:asciiTheme="minorHAnsi" w:eastAsiaTheme="minorEastAsia" w:hAnsiTheme="minorHAnsi" w:cstheme="minorBidi"/>
          <w:noProof/>
          <w:sz w:val="22"/>
          <w:lang w:eastAsia="en-GB"/>
        </w:rPr>
      </w:pPr>
      <w:hyperlink w:anchor="_Toc72252020" w:history="1">
        <w:r w:rsidR="00CE7940" w:rsidRPr="003E3355">
          <w:rPr>
            <w:rStyle w:val="Hyperlink"/>
            <w:noProof/>
          </w:rPr>
          <w:t>Foreword</w:t>
        </w:r>
        <w:r w:rsidR="00CE7940">
          <w:rPr>
            <w:noProof/>
            <w:webHidden/>
          </w:rPr>
          <w:tab/>
        </w:r>
        <w:r w:rsidR="00CE7940">
          <w:rPr>
            <w:noProof/>
            <w:webHidden/>
          </w:rPr>
          <w:fldChar w:fldCharType="begin"/>
        </w:r>
        <w:r w:rsidR="00CE7940">
          <w:rPr>
            <w:noProof/>
            <w:webHidden/>
          </w:rPr>
          <w:instrText xml:space="preserve"> PAGEREF _Toc72252020 \h </w:instrText>
        </w:r>
        <w:r w:rsidR="00CE7940">
          <w:rPr>
            <w:noProof/>
            <w:webHidden/>
          </w:rPr>
        </w:r>
        <w:r w:rsidR="00CE7940">
          <w:rPr>
            <w:noProof/>
            <w:webHidden/>
          </w:rPr>
          <w:fldChar w:fldCharType="separate"/>
        </w:r>
        <w:r w:rsidR="00CE7940">
          <w:rPr>
            <w:noProof/>
            <w:webHidden/>
          </w:rPr>
          <w:t>4</w:t>
        </w:r>
        <w:r w:rsidR="00CE7940">
          <w:rPr>
            <w:noProof/>
            <w:webHidden/>
          </w:rPr>
          <w:fldChar w:fldCharType="end"/>
        </w:r>
      </w:hyperlink>
    </w:p>
    <w:p w14:paraId="60DE0361" w14:textId="77777777" w:rsidR="00CE7940" w:rsidRDefault="001E6048">
      <w:pPr>
        <w:pStyle w:val="TOC2"/>
        <w:tabs>
          <w:tab w:val="right" w:leader="dot" w:pos="9621"/>
        </w:tabs>
        <w:rPr>
          <w:rFonts w:asciiTheme="minorHAnsi" w:eastAsiaTheme="minorEastAsia" w:hAnsiTheme="minorHAnsi" w:cstheme="minorBidi"/>
          <w:noProof/>
          <w:sz w:val="22"/>
          <w:lang w:eastAsia="en-GB"/>
        </w:rPr>
      </w:pPr>
      <w:hyperlink w:anchor="_Toc72252021" w:history="1">
        <w:r w:rsidR="00CE7940" w:rsidRPr="003E3355">
          <w:rPr>
            <w:rStyle w:val="Hyperlink"/>
            <w:noProof/>
          </w:rPr>
          <w:t>Introduction</w:t>
        </w:r>
        <w:r w:rsidR="00CE7940">
          <w:rPr>
            <w:noProof/>
            <w:webHidden/>
          </w:rPr>
          <w:tab/>
        </w:r>
        <w:r w:rsidR="00CE7940">
          <w:rPr>
            <w:noProof/>
            <w:webHidden/>
          </w:rPr>
          <w:fldChar w:fldCharType="begin"/>
        </w:r>
        <w:r w:rsidR="00CE7940">
          <w:rPr>
            <w:noProof/>
            <w:webHidden/>
          </w:rPr>
          <w:instrText xml:space="preserve"> PAGEREF _Toc72252021 \h </w:instrText>
        </w:r>
        <w:r w:rsidR="00CE7940">
          <w:rPr>
            <w:noProof/>
            <w:webHidden/>
          </w:rPr>
        </w:r>
        <w:r w:rsidR="00CE7940">
          <w:rPr>
            <w:noProof/>
            <w:webHidden/>
          </w:rPr>
          <w:fldChar w:fldCharType="separate"/>
        </w:r>
        <w:r w:rsidR="00CE7940">
          <w:rPr>
            <w:noProof/>
            <w:webHidden/>
          </w:rPr>
          <w:t>5</w:t>
        </w:r>
        <w:r w:rsidR="00CE7940">
          <w:rPr>
            <w:noProof/>
            <w:webHidden/>
          </w:rPr>
          <w:fldChar w:fldCharType="end"/>
        </w:r>
      </w:hyperlink>
    </w:p>
    <w:p w14:paraId="4034822B" w14:textId="77777777" w:rsidR="00CE7940" w:rsidRDefault="001E6048">
      <w:pPr>
        <w:pStyle w:val="TOC2"/>
        <w:tabs>
          <w:tab w:val="right" w:leader="dot" w:pos="9621"/>
        </w:tabs>
        <w:rPr>
          <w:rFonts w:asciiTheme="minorHAnsi" w:eastAsiaTheme="minorEastAsia" w:hAnsiTheme="minorHAnsi" w:cstheme="minorBidi"/>
          <w:noProof/>
          <w:sz w:val="22"/>
          <w:lang w:eastAsia="en-GB"/>
        </w:rPr>
      </w:pPr>
      <w:hyperlink w:anchor="_Toc72252022" w:history="1">
        <w:r w:rsidR="00CE7940" w:rsidRPr="003E3355">
          <w:rPr>
            <w:rStyle w:val="Hyperlink"/>
            <w:noProof/>
          </w:rPr>
          <w:t>Final classification</w:t>
        </w:r>
        <w:r w:rsidR="00CE7940">
          <w:rPr>
            <w:noProof/>
            <w:webHidden/>
          </w:rPr>
          <w:tab/>
        </w:r>
        <w:r w:rsidR="00CE7940">
          <w:rPr>
            <w:noProof/>
            <w:webHidden/>
          </w:rPr>
          <w:fldChar w:fldCharType="begin"/>
        </w:r>
        <w:r w:rsidR="00CE7940">
          <w:rPr>
            <w:noProof/>
            <w:webHidden/>
          </w:rPr>
          <w:instrText xml:space="preserve"> PAGEREF _Toc72252022 \h </w:instrText>
        </w:r>
        <w:r w:rsidR="00CE7940">
          <w:rPr>
            <w:noProof/>
            <w:webHidden/>
          </w:rPr>
        </w:r>
        <w:r w:rsidR="00CE7940">
          <w:rPr>
            <w:noProof/>
            <w:webHidden/>
          </w:rPr>
          <w:fldChar w:fldCharType="separate"/>
        </w:r>
        <w:r w:rsidR="00CE7940">
          <w:rPr>
            <w:noProof/>
            <w:webHidden/>
          </w:rPr>
          <w:t>5</w:t>
        </w:r>
        <w:r w:rsidR="00CE7940">
          <w:rPr>
            <w:noProof/>
            <w:webHidden/>
          </w:rPr>
          <w:fldChar w:fldCharType="end"/>
        </w:r>
      </w:hyperlink>
    </w:p>
    <w:p w14:paraId="397294F9" w14:textId="77777777" w:rsidR="00CE7940" w:rsidRDefault="001E6048">
      <w:pPr>
        <w:pStyle w:val="TOC2"/>
        <w:tabs>
          <w:tab w:val="right" w:leader="dot" w:pos="9621"/>
        </w:tabs>
        <w:rPr>
          <w:rFonts w:asciiTheme="minorHAnsi" w:eastAsiaTheme="minorEastAsia" w:hAnsiTheme="minorHAnsi" w:cstheme="minorBidi"/>
          <w:noProof/>
          <w:sz w:val="22"/>
          <w:lang w:eastAsia="en-GB"/>
        </w:rPr>
      </w:pPr>
      <w:hyperlink w:anchor="_Toc72252023" w:history="1">
        <w:r w:rsidR="00CE7940" w:rsidRPr="003E3355">
          <w:rPr>
            <w:rStyle w:val="Hyperlink"/>
            <w:noProof/>
          </w:rPr>
          <w:t>Approach to our assessment</w:t>
        </w:r>
        <w:r w:rsidR="00CE7940">
          <w:rPr>
            <w:noProof/>
            <w:webHidden/>
          </w:rPr>
          <w:tab/>
        </w:r>
        <w:r w:rsidR="00CE7940">
          <w:rPr>
            <w:noProof/>
            <w:webHidden/>
          </w:rPr>
          <w:fldChar w:fldCharType="begin"/>
        </w:r>
        <w:r w:rsidR="00CE7940">
          <w:rPr>
            <w:noProof/>
            <w:webHidden/>
          </w:rPr>
          <w:instrText xml:space="preserve"> PAGEREF _Toc72252023 \h </w:instrText>
        </w:r>
        <w:r w:rsidR="00CE7940">
          <w:rPr>
            <w:noProof/>
            <w:webHidden/>
          </w:rPr>
        </w:r>
        <w:r w:rsidR="00CE7940">
          <w:rPr>
            <w:noProof/>
            <w:webHidden/>
          </w:rPr>
          <w:fldChar w:fldCharType="separate"/>
        </w:r>
        <w:r w:rsidR="00CE7940">
          <w:rPr>
            <w:noProof/>
            <w:webHidden/>
          </w:rPr>
          <w:t>8</w:t>
        </w:r>
        <w:r w:rsidR="00CE7940">
          <w:rPr>
            <w:noProof/>
            <w:webHidden/>
          </w:rPr>
          <w:fldChar w:fldCharType="end"/>
        </w:r>
      </w:hyperlink>
    </w:p>
    <w:p w14:paraId="20525C94" w14:textId="77777777" w:rsidR="00566F6F" w:rsidRPr="00F6274F" w:rsidRDefault="000239B6" w:rsidP="007C0F57">
      <w:r>
        <w:rPr>
          <w:b/>
        </w:rPr>
        <w:fldChar w:fldCharType="end"/>
      </w:r>
      <w:r w:rsidR="00566F6F">
        <w:br w:type="page"/>
      </w:r>
    </w:p>
    <w:p w14:paraId="12B64D52" w14:textId="77777777" w:rsidR="0028203C" w:rsidRDefault="0028203C" w:rsidP="007C0F57">
      <w:bookmarkStart w:id="5" w:name="_Toc522629668"/>
      <w:bookmarkStart w:id="6" w:name="_Toc522629671"/>
      <w:bookmarkEnd w:id="4"/>
    </w:p>
    <w:p w14:paraId="76C0F510" w14:textId="77777777" w:rsidR="00DB646E" w:rsidRPr="00176F57" w:rsidRDefault="00DB646E" w:rsidP="00586210">
      <w:pPr>
        <w:pStyle w:val="Heading2"/>
      </w:pPr>
      <w:bookmarkStart w:id="7" w:name="_Toc51079268"/>
      <w:bookmarkStart w:id="8" w:name="_Toc72252020"/>
      <w:r w:rsidRPr="00176F57">
        <w:t>Foreword</w:t>
      </w:r>
      <w:bookmarkEnd w:id="5"/>
      <w:bookmarkEnd w:id="7"/>
      <w:bookmarkEnd w:id="8"/>
    </w:p>
    <w:p w14:paraId="63866271" w14:textId="77777777" w:rsidR="009E1B45" w:rsidRPr="009E1B45" w:rsidRDefault="009E1B45" w:rsidP="009E1B45">
      <w:bookmarkStart w:id="9" w:name="_Toc473641178"/>
      <w:r w:rsidRPr="009E1B45">
        <w:t>This report sets out the</w:t>
      </w:r>
      <w:r>
        <w:t xml:space="preserve"> results of the updated determination </w:t>
      </w:r>
      <w:r w:rsidRPr="009E1B45">
        <w:t>of areas of water stress</w:t>
      </w:r>
      <w:r w:rsidR="0027364C">
        <w:t xml:space="preserve"> that took place in 2021</w:t>
      </w:r>
      <w:r w:rsidRPr="009E1B45">
        <w:t>. The</w:t>
      </w:r>
      <w:r>
        <w:t>se results u</w:t>
      </w:r>
      <w:r w:rsidRPr="009E1B45">
        <w:t xml:space="preserve">pdate the one previously published in </w:t>
      </w:r>
      <w:r>
        <w:t>2013.</w:t>
      </w:r>
      <w:r w:rsidRPr="009E1B45">
        <w:t xml:space="preserve"> </w:t>
      </w:r>
    </w:p>
    <w:p w14:paraId="357B7E2A" w14:textId="6B0D01E3" w:rsidR="00AD1B06" w:rsidRDefault="002B071B" w:rsidP="007C0F57">
      <w:r>
        <w:t xml:space="preserve">The </w:t>
      </w:r>
      <w:r w:rsidR="00AD1B06">
        <w:t xml:space="preserve">Secretary of State </w:t>
      </w:r>
      <w:r w:rsidR="009E1B45">
        <w:t xml:space="preserve">accepted our advice </w:t>
      </w:r>
      <w:r w:rsidR="00EF62D9">
        <w:t>on the water company areas</w:t>
      </w:r>
      <w:r w:rsidR="00E52A0B">
        <w:t xml:space="preserve"> that should be determined</w:t>
      </w:r>
      <w:r w:rsidR="00EF62D9">
        <w:t xml:space="preserve"> to be in</w:t>
      </w:r>
      <w:r w:rsidR="00E52A0B">
        <w:t xml:space="preserve"> areas of </w:t>
      </w:r>
      <w:r w:rsidR="00894363">
        <w:t xml:space="preserve">serious </w:t>
      </w:r>
      <w:r w:rsidR="00E52A0B">
        <w:t>water stress</w:t>
      </w:r>
      <w:r w:rsidR="002472DE">
        <w:t xml:space="preserve"> </w:t>
      </w:r>
      <w:r w:rsidR="00B56318" w:rsidRPr="007140AC">
        <w:t>and has determined those areas as areas of serious water stress o</w:t>
      </w:r>
      <w:r w:rsidR="00B56318">
        <w:t xml:space="preserve">n </w:t>
      </w:r>
      <w:r w:rsidR="001E6048">
        <w:t xml:space="preserve">1 July </w:t>
      </w:r>
      <w:r w:rsidR="00B56318" w:rsidRPr="001E6048">
        <w:t>2021</w:t>
      </w:r>
      <w:r w:rsidR="002472DE" w:rsidRPr="001E6048">
        <w:t>.</w:t>
      </w:r>
      <w:r w:rsidR="002472DE">
        <w:t xml:space="preserve"> This </w:t>
      </w:r>
      <w:r w:rsidR="009E1B45">
        <w:t>follow</w:t>
      </w:r>
      <w:r w:rsidR="002472DE">
        <w:t>ed</w:t>
      </w:r>
      <w:r w:rsidR="009E1B45">
        <w:t xml:space="preserve"> our public consultation </w:t>
      </w:r>
      <w:r w:rsidR="00EF62D9">
        <w:t xml:space="preserve">in February and March </w:t>
      </w:r>
      <w:r w:rsidR="009E1B45">
        <w:t>2021</w:t>
      </w:r>
      <w:r w:rsidR="00E52A0B">
        <w:t>.</w:t>
      </w:r>
      <w:r w:rsidR="00751859">
        <w:t xml:space="preserve"> The determination </w:t>
      </w:r>
      <w:r w:rsidR="000D4196">
        <w:t xml:space="preserve">is </w:t>
      </w:r>
      <w:r w:rsidR="00C34BED">
        <w:t xml:space="preserve">solely </w:t>
      </w:r>
      <w:r w:rsidR="00751859">
        <w:t xml:space="preserve">to inform whether water companies </w:t>
      </w:r>
      <w:r w:rsidR="000D4196">
        <w:t>should be able</w:t>
      </w:r>
      <w:r w:rsidR="00F62AF3">
        <w:t xml:space="preserve"> </w:t>
      </w:r>
      <w:r w:rsidR="00F62AF3" w:rsidRPr="00F62AF3">
        <w:t>to consider the option of charging by me</w:t>
      </w:r>
      <w:r w:rsidR="009B17A6">
        <w:t>te</w:t>
      </w:r>
      <w:r w:rsidR="00F62AF3" w:rsidRPr="00F62AF3">
        <w:t>red volume for all customers</w:t>
      </w:r>
      <w:r w:rsidR="009B17A6">
        <w:t xml:space="preserve">. This is known as </w:t>
      </w:r>
      <w:r w:rsidR="00F62AF3" w:rsidRPr="00F62AF3">
        <w:t>compulsory metering</w:t>
      </w:r>
      <w:r w:rsidR="00D31972">
        <w:t xml:space="preserve">. </w:t>
      </w:r>
      <w:r w:rsidR="009B17A6">
        <w:t xml:space="preserve">It must be considered </w:t>
      </w:r>
      <w:r w:rsidR="00F62AF3" w:rsidRPr="00F62AF3">
        <w:t xml:space="preserve">alongside other options to manage water supplies in their </w:t>
      </w:r>
      <w:r w:rsidR="002541C3">
        <w:t>water resources management plans</w:t>
      </w:r>
      <w:r w:rsidR="00F62AF3" w:rsidRPr="00F62AF3">
        <w:t>.</w:t>
      </w:r>
      <w:r w:rsidR="009B17A6">
        <w:t xml:space="preserve"> </w:t>
      </w:r>
    </w:p>
    <w:p w14:paraId="5DA3E76D" w14:textId="5F49B1B9" w:rsidR="00AD1B06" w:rsidRDefault="00967D12" w:rsidP="007C0F57">
      <w:r w:rsidRPr="00967D12">
        <w:t xml:space="preserve">A lot has changed since the classification </w:t>
      </w:r>
      <w:r w:rsidR="00B56318">
        <w:t xml:space="preserve">was revised </w:t>
      </w:r>
      <w:r w:rsidRPr="00967D12">
        <w:t xml:space="preserve">in 2013. </w:t>
      </w:r>
      <w:r w:rsidR="0048014A">
        <w:t>T</w:t>
      </w:r>
      <w:r w:rsidR="00AD1B06">
        <w:t xml:space="preserve">he </w:t>
      </w:r>
      <w:hyperlink r:id="rId22" w:history="1">
        <w:r w:rsidR="00AD1B06" w:rsidRPr="00F95DEF">
          <w:rPr>
            <w:rStyle w:val="Hyperlink"/>
          </w:rPr>
          <w:t>National Framework for Water Resources</w:t>
        </w:r>
      </w:hyperlink>
      <w:r w:rsidR="00AD1B06">
        <w:t xml:space="preserve"> and </w:t>
      </w:r>
      <w:r w:rsidR="0048014A">
        <w:t>water companies’ w</w:t>
      </w:r>
      <w:r w:rsidR="0035665E">
        <w:t xml:space="preserve">ater </w:t>
      </w:r>
      <w:r w:rsidR="0048014A">
        <w:t>r</w:t>
      </w:r>
      <w:r w:rsidR="0035665E">
        <w:t xml:space="preserve">esources </w:t>
      </w:r>
      <w:r w:rsidR="0048014A">
        <w:t>m</w:t>
      </w:r>
      <w:r w:rsidR="00AD1B06">
        <w:t xml:space="preserve">anagement </w:t>
      </w:r>
      <w:r w:rsidR="0048014A">
        <w:t xml:space="preserve">plans </w:t>
      </w:r>
      <w:r w:rsidR="00751859">
        <w:t>(WRMP</w:t>
      </w:r>
      <w:r w:rsidR="00C34BED">
        <w:t>19</w:t>
      </w:r>
      <w:r w:rsidR="00751859">
        <w:t xml:space="preserve">) </w:t>
      </w:r>
      <w:r w:rsidR="0048014A">
        <w:t xml:space="preserve">were published in 2020. </w:t>
      </w:r>
      <w:r w:rsidR="00101666">
        <w:t>Using</w:t>
      </w:r>
      <w:r w:rsidR="0048014A">
        <w:t xml:space="preserve"> the latest data </w:t>
      </w:r>
      <w:r w:rsidR="00751859">
        <w:t xml:space="preserve">from these plans </w:t>
      </w:r>
      <w:r w:rsidR="00593E13">
        <w:t xml:space="preserve">has </w:t>
      </w:r>
      <w:r w:rsidR="0048014A">
        <w:t>improve</w:t>
      </w:r>
      <w:r w:rsidR="00593E13">
        <w:t>d</w:t>
      </w:r>
      <w:r w:rsidR="0048014A">
        <w:t xml:space="preserve"> our</w:t>
      </w:r>
      <w:r w:rsidR="00AD1B06">
        <w:t xml:space="preserve"> understanding of water resources needs</w:t>
      </w:r>
      <w:r w:rsidR="0048014A">
        <w:t xml:space="preserve">. </w:t>
      </w:r>
      <w:r w:rsidR="00751859">
        <w:t>This</w:t>
      </w:r>
      <w:r w:rsidR="00C64B37">
        <w:t xml:space="preserve"> includes</w:t>
      </w:r>
      <w:r w:rsidR="00535C56">
        <w:t xml:space="preserve"> the impact of climate change</w:t>
      </w:r>
      <w:r w:rsidR="00844064">
        <w:t xml:space="preserve">, pressure on the environment and how to meet </w:t>
      </w:r>
      <w:r w:rsidR="00AF647E">
        <w:t xml:space="preserve">the </w:t>
      </w:r>
      <w:r w:rsidR="00A25EBF">
        <w:t>challenges</w:t>
      </w:r>
      <w:r w:rsidR="00AF647E">
        <w:t xml:space="preserve"> they create</w:t>
      </w:r>
      <w:r w:rsidR="00A25EBF">
        <w:t>.</w:t>
      </w:r>
      <w:r w:rsidR="00AD1B06">
        <w:t xml:space="preserve"> </w:t>
      </w:r>
    </w:p>
    <w:p w14:paraId="73F21617" w14:textId="77777777" w:rsidR="00A25EBF" w:rsidRDefault="00C06858" w:rsidP="007C0F57">
      <w:r>
        <w:t xml:space="preserve">Water stress applies both to the natural environment and to public water supplies. Both </w:t>
      </w:r>
      <w:r w:rsidR="00016DC4">
        <w:t>will be</w:t>
      </w:r>
      <w:r>
        <w:t xml:space="preserve"> affected by climate change. Public water supplies are under pressure from reductions in abstraction to make them more </w:t>
      </w:r>
      <w:r w:rsidRPr="007C0F57">
        <w:t>environmentally sustainable. There is also a need to make public water supplies</w:t>
      </w:r>
      <w:r w:rsidR="00BF33AC" w:rsidRPr="007C0F57">
        <w:t xml:space="preserve"> more resilient to droughts and</w:t>
      </w:r>
      <w:r w:rsidRPr="007C0F57">
        <w:t xml:space="preserve"> </w:t>
      </w:r>
      <w:r w:rsidR="00C34BED">
        <w:t xml:space="preserve">meet additional </w:t>
      </w:r>
      <w:r w:rsidRPr="007C0F57">
        <w:t>demand</w:t>
      </w:r>
      <w:r w:rsidR="00C34BED">
        <w:t>s</w:t>
      </w:r>
      <w:r w:rsidRPr="007C0F57">
        <w:t xml:space="preserve"> associated with development and population growth.</w:t>
      </w:r>
      <w:r w:rsidR="00A25EBF">
        <w:t xml:space="preserve"> </w:t>
      </w:r>
    </w:p>
    <w:p w14:paraId="294653DD" w14:textId="77777777" w:rsidR="00974745" w:rsidRDefault="00EE6B70" w:rsidP="00974745">
      <w:r>
        <w:t xml:space="preserve">The </w:t>
      </w:r>
      <w:r w:rsidR="000D4196">
        <w:t>determination show</w:t>
      </w:r>
      <w:r w:rsidR="00EF62D9">
        <w:t>s</w:t>
      </w:r>
      <w:r w:rsidRPr="005378CC">
        <w:t xml:space="preserve"> where we </w:t>
      </w:r>
      <w:r>
        <w:t>believe</w:t>
      </w:r>
      <w:r w:rsidRPr="005378CC">
        <w:t xml:space="preserve"> there are or</w:t>
      </w:r>
      <w:r w:rsidR="0007281C">
        <w:t>,</w:t>
      </w:r>
      <w:r w:rsidRPr="005378CC">
        <w:t xml:space="preserve"> </w:t>
      </w:r>
      <w:r w:rsidR="0007281C">
        <w:t xml:space="preserve">are </w:t>
      </w:r>
      <w:r>
        <w:t>likely</w:t>
      </w:r>
      <w:r w:rsidRPr="005378CC">
        <w:t xml:space="preserve"> to be</w:t>
      </w:r>
      <w:r w:rsidR="00C34BED">
        <w:t>,</w:t>
      </w:r>
      <w:r w:rsidRPr="005378CC">
        <w:t xml:space="preserve"> environmental impacts</w:t>
      </w:r>
      <w:r w:rsidR="00836A89">
        <w:t xml:space="preserve"> caused by public water supplies</w:t>
      </w:r>
      <w:r w:rsidRPr="005378CC">
        <w:t xml:space="preserve"> or the need for major water resources developments</w:t>
      </w:r>
      <w:r w:rsidR="0007281C">
        <w:t xml:space="preserve">. </w:t>
      </w:r>
      <w:r w:rsidR="00836A89">
        <w:t xml:space="preserve">It </w:t>
      </w:r>
      <w:r w:rsidR="00EF62D9">
        <w:t>indicates</w:t>
      </w:r>
      <w:r w:rsidR="00836A89">
        <w:t xml:space="preserve"> where t</w:t>
      </w:r>
      <w:r w:rsidR="0007281C">
        <w:t>hese</w:t>
      </w:r>
      <w:r w:rsidRPr="005378CC">
        <w:t xml:space="preserve"> could be reduced by </w:t>
      </w:r>
      <w:r w:rsidR="0007281C">
        <w:t>improving</w:t>
      </w:r>
      <w:r w:rsidRPr="005378CC">
        <w:t xml:space="preserve"> </w:t>
      </w:r>
      <w:r w:rsidR="00C64B37">
        <w:t>water efficiency</w:t>
      </w:r>
      <w:r w:rsidRPr="005378CC">
        <w:t xml:space="preserve"> through metering.</w:t>
      </w:r>
      <w:r w:rsidR="00BF33AC">
        <w:t xml:space="preserve"> It does not indicate that there will not be enough water for supplies</w:t>
      </w:r>
      <w:r w:rsidR="00EF62D9">
        <w:t xml:space="preserve"> or reflect water company performance</w:t>
      </w:r>
      <w:r w:rsidR="00BF33AC">
        <w:t>.</w:t>
      </w:r>
      <w:r w:rsidR="00016DC4">
        <w:t xml:space="preserve"> </w:t>
      </w:r>
    </w:p>
    <w:p w14:paraId="0A0C0128" w14:textId="77777777" w:rsidR="002541C3" w:rsidRPr="002541C3" w:rsidRDefault="002541C3" w:rsidP="002541C3">
      <w:pPr>
        <w:pStyle w:val="BodyText"/>
      </w:pPr>
      <w:r w:rsidRPr="002541C3">
        <w:t xml:space="preserve">Serious water stress is defined in the Water Industry (Prescribed Conditions) Regulations 1999 as where ‘the current household demand for water is a high proportion of the current effective rainfall which is available to meet that demand; or, the future household demand for water is likely to be a high proportion of the effective rainfall which is likely to be available to meet that demand’. </w:t>
      </w:r>
    </w:p>
    <w:p w14:paraId="09951408" w14:textId="77777777" w:rsidR="002B071B" w:rsidRDefault="002B071B" w:rsidP="007C0F57">
      <w:pPr>
        <w:pStyle w:val="BodyText"/>
      </w:pPr>
      <w:r w:rsidRPr="002B071B">
        <w:t>The water stress method takes a long-term view of the availability and the</w:t>
      </w:r>
      <w:r>
        <w:t xml:space="preserve"> </w:t>
      </w:r>
      <w:r w:rsidRPr="002B071B">
        <w:t xml:space="preserve">demand for public water supply, rather than a snapshot of shorter or peak periods. </w:t>
      </w:r>
      <w:r>
        <w:t>It accounts for future</w:t>
      </w:r>
      <w:r w:rsidR="00EE6B70">
        <w:t xml:space="preserve"> population growth, </w:t>
      </w:r>
      <w:r>
        <w:t xml:space="preserve">climate change, environmental </w:t>
      </w:r>
      <w:proofErr w:type="gramStart"/>
      <w:r>
        <w:t>needs</w:t>
      </w:r>
      <w:proofErr w:type="gramEnd"/>
      <w:r w:rsidR="00DB4624">
        <w:t xml:space="preserve"> and</w:t>
      </w:r>
      <w:r w:rsidR="0035665E">
        <w:t xml:space="preserve"> increased resilience</w:t>
      </w:r>
      <w:r w:rsidR="00DB4624">
        <w:t>. It reflects</w:t>
      </w:r>
      <w:r>
        <w:t xml:space="preserve"> </w:t>
      </w:r>
      <w:r w:rsidR="00593E13">
        <w:t xml:space="preserve">and supports </w:t>
      </w:r>
      <w:r>
        <w:t xml:space="preserve">the commitments that water companies have made to reduce leakage and water consumption. </w:t>
      </w:r>
    </w:p>
    <w:p w14:paraId="372E28BC" w14:textId="77777777" w:rsidR="00974745" w:rsidRDefault="00974745" w:rsidP="00586210">
      <w:pPr>
        <w:pStyle w:val="Heading2"/>
        <w:sectPr w:rsidR="00974745" w:rsidSect="00A1296C">
          <w:type w:val="continuous"/>
          <w:pgSz w:w="11899" w:h="16838" w:code="9"/>
          <w:pgMar w:top="1134" w:right="1134" w:bottom="1134" w:left="1134" w:header="340" w:footer="340" w:gutter="0"/>
          <w:cols w:space="708"/>
          <w:titlePg/>
        </w:sectPr>
      </w:pPr>
      <w:bookmarkStart w:id="10" w:name="_Toc51079270"/>
      <w:bookmarkEnd w:id="9"/>
    </w:p>
    <w:p w14:paraId="00DD861F" w14:textId="77777777" w:rsidR="00974745" w:rsidRDefault="00974745" w:rsidP="00586210">
      <w:pPr>
        <w:pStyle w:val="Heading2"/>
      </w:pPr>
    </w:p>
    <w:p w14:paraId="4D6F1439" w14:textId="77777777" w:rsidR="005753E5" w:rsidRDefault="00944FA8" w:rsidP="00586210">
      <w:pPr>
        <w:pStyle w:val="Heading2"/>
      </w:pPr>
      <w:bookmarkStart w:id="11" w:name="_Toc72252021"/>
      <w:r>
        <w:t>Introduction</w:t>
      </w:r>
      <w:bookmarkEnd w:id="6"/>
      <w:bookmarkEnd w:id="10"/>
      <w:bookmarkEnd w:id="11"/>
    </w:p>
    <w:p w14:paraId="3967BB0E" w14:textId="77777777" w:rsidR="009B17A6" w:rsidRDefault="001F62E3" w:rsidP="009B17A6">
      <w:r w:rsidRPr="005C6870">
        <w:t>A</w:t>
      </w:r>
      <w:r w:rsidRPr="00C013F0">
        <w:t xml:space="preserve">s our water supplies come under increasing pressure, we need water companies to better manage the volume of water they distribute. </w:t>
      </w:r>
      <w:r>
        <w:t>To help with this, w</w:t>
      </w:r>
      <w:r w:rsidRPr="001A4C23">
        <w:t xml:space="preserve">ater companies in areas which are under serious water stress </w:t>
      </w:r>
      <w:proofErr w:type="gramStart"/>
      <w:r w:rsidRPr="001A4C23">
        <w:t>are able to</w:t>
      </w:r>
      <w:proofErr w:type="gramEnd"/>
      <w:r w:rsidRPr="001A4C23">
        <w:t xml:space="preserve"> charge </w:t>
      </w:r>
      <w:r>
        <w:t xml:space="preserve">all customers </w:t>
      </w:r>
      <w:r w:rsidR="00101666">
        <w:t xml:space="preserve">for </w:t>
      </w:r>
      <w:r w:rsidRPr="001A4C23">
        <w:t>the volume of water used</w:t>
      </w:r>
      <w:r w:rsidR="00DB4624">
        <w:t xml:space="preserve">. This is </w:t>
      </w:r>
      <w:r w:rsidRPr="001A4C23">
        <w:t xml:space="preserve">measured by </w:t>
      </w:r>
      <w:r w:rsidR="00C34BED">
        <w:t xml:space="preserve">a </w:t>
      </w:r>
      <w:r w:rsidRPr="001A4C23">
        <w:t>water meter</w:t>
      </w:r>
      <w:r w:rsidR="00C34BED">
        <w:t xml:space="preserve"> on each property</w:t>
      </w:r>
      <w:r w:rsidR="00DB4624">
        <w:t xml:space="preserve">. Metering must be </w:t>
      </w:r>
      <w:r w:rsidRPr="001A4C23">
        <w:t>shown to be cost-effective and</w:t>
      </w:r>
      <w:r w:rsidR="00535C56">
        <w:t xml:space="preserve"> that</w:t>
      </w:r>
      <w:r w:rsidRPr="001A4C23">
        <w:t xml:space="preserve"> there is customer support</w:t>
      </w:r>
      <w:r w:rsidR="008C233A">
        <w:t xml:space="preserve"> through the</w:t>
      </w:r>
      <w:r w:rsidR="008C233A" w:rsidRPr="0088606D">
        <w:t xml:space="preserve"> </w:t>
      </w:r>
      <w:r w:rsidR="00751859">
        <w:t>w</w:t>
      </w:r>
      <w:r w:rsidR="008C233A" w:rsidRPr="00DA657B">
        <w:t xml:space="preserve">ater </w:t>
      </w:r>
      <w:r w:rsidR="00751859">
        <w:t>r</w:t>
      </w:r>
      <w:r w:rsidR="008C233A" w:rsidRPr="00DA657B">
        <w:t>esource</w:t>
      </w:r>
      <w:r w:rsidR="008C233A">
        <w:t xml:space="preserve">s </w:t>
      </w:r>
      <w:r w:rsidR="00751859">
        <w:t>m</w:t>
      </w:r>
      <w:r w:rsidR="008C233A">
        <w:t xml:space="preserve">anagement </w:t>
      </w:r>
      <w:r w:rsidR="00751859">
        <w:t>p</w:t>
      </w:r>
      <w:r w:rsidR="008C233A">
        <w:t>lan (WRMP) process</w:t>
      </w:r>
      <w:r w:rsidR="00416AF9">
        <w:t xml:space="preserve">. </w:t>
      </w:r>
    </w:p>
    <w:p w14:paraId="5B7FE00D" w14:textId="77777777" w:rsidR="009B17A6" w:rsidRPr="006D0DF8" w:rsidRDefault="009B17A6" w:rsidP="009B17A6">
      <w:r>
        <w:t xml:space="preserve">Local authorities can use the water stress determination to inform whether they can require the tighter standard of 110 litres per head per day in new developments. Otherwise the use of the water stress determination is only to allow water companies to consider compulsory metering in their water resources management plans. It must not be used </w:t>
      </w:r>
      <w:r w:rsidR="009E4FCA">
        <w:t xml:space="preserve">for </w:t>
      </w:r>
      <w:r>
        <w:t xml:space="preserve">other purposes such as development planning or water resources planning. </w:t>
      </w:r>
    </w:p>
    <w:p w14:paraId="53C33600" w14:textId="77777777" w:rsidR="001F62E3" w:rsidRDefault="00F40010" w:rsidP="007C0F57">
      <w:r>
        <w:t>W</w:t>
      </w:r>
      <w:r w:rsidR="000855A3">
        <w:t xml:space="preserve">e consulted publicly on our approach between 11 February and 11 March 2021. We </w:t>
      </w:r>
      <w:r w:rsidR="002472DE">
        <w:t xml:space="preserve">have </w:t>
      </w:r>
      <w:r w:rsidR="000855A3">
        <w:t>published our summary of the responses to the consultation and our analysis on citizen space.</w:t>
      </w:r>
    </w:p>
    <w:p w14:paraId="02FB91B1" w14:textId="77777777" w:rsidR="000C341F" w:rsidRDefault="00A47289" w:rsidP="000C341F">
      <w:r>
        <w:t xml:space="preserve">Our understanding of the current and future pressures on water resources has improved significantly since 2013. This includes the impacts of </w:t>
      </w:r>
      <w:r w:rsidR="0060522B">
        <w:t xml:space="preserve">population growth, </w:t>
      </w:r>
      <w:r>
        <w:t>climate change</w:t>
      </w:r>
      <w:r w:rsidR="00CB28A1">
        <w:t xml:space="preserve"> and</w:t>
      </w:r>
      <w:r>
        <w:t xml:space="preserve"> environmental requirements</w:t>
      </w:r>
      <w:r w:rsidR="0060522B">
        <w:t xml:space="preserve">. </w:t>
      </w:r>
      <w:r w:rsidR="000C341F" w:rsidRPr="00A26DF2">
        <w:t xml:space="preserve">It includes the expectation that public water supplies </w:t>
      </w:r>
      <w:r w:rsidR="000C341F">
        <w:t>are</w:t>
      </w:r>
      <w:r w:rsidR="000C341F" w:rsidRPr="00A26DF2">
        <w:t xml:space="preserve"> resilient to </w:t>
      </w:r>
      <w:r w:rsidR="000C341F">
        <w:t xml:space="preserve">extreme </w:t>
      </w:r>
      <w:r w:rsidR="000C341F" w:rsidRPr="00A26DF2">
        <w:t>droughts with a frequency of 1:500 years</w:t>
      </w:r>
      <w:r w:rsidR="000C341F">
        <w:t xml:space="preserve">. This means </w:t>
      </w:r>
      <w:r w:rsidR="000C341F" w:rsidRPr="00A26DF2">
        <w:t xml:space="preserve">before </w:t>
      </w:r>
      <w:r w:rsidR="000C341F" w:rsidRPr="00673E67">
        <w:t xml:space="preserve">there are restrictions such as </w:t>
      </w:r>
      <w:proofErr w:type="gramStart"/>
      <w:r w:rsidR="000C341F" w:rsidRPr="00673E67">
        <w:t>stand pipes</w:t>
      </w:r>
      <w:proofErr w:type="gramEnd"/>
      <w:r w:rsidR="000C341F" w:rsidRPr="00673E67">
        <w:t xml:space="preserve">. </w:t>
      </w:r>
    </w:p>
    <w:p w14:paraId="0810F82A" w14:textId="1CF840EF" w:rsidR="0007205C" w:rsidRDefault="009F52C2" w:rsidP="007C0F57">
      <w:r>
        <w:t>W</w:t>
      </w:r>
      <w:r w:rsidRPr="00D62ED1">
        <w:t xml:space="preserve">ater companies in areas determined </w:t>
      </w:r>
      <w:r w:rsidR="00101666">
        <w:t xml:space="preserve">as an area of </w:t>
      </w:r>
      <w:r w:rsidRPr="00D62ED1">
        <w:t xml:space="preserve">serious water stress must </w:t>
      </w:r>
      <w:r>
        <w:t xml:space="preserve">evaluate compulsory metering alongside other options through their WRMPs. </w:t>
      </w:r>
      <w:r w:rsidR="0007205C">
        <w:t>The water stress determination applies to individual water companies</w:t>
      </w:r>
      <w:r w:rsidR="00DD49E3">
        <w:t xml:space="preserve">’ areas </w:t>
      </w:r>
      <w:r w:rsidR="0007205C">
        <w:t>or parts of water companies</w:t>
      </w:r>
      <w:r w:rsidR="00DD49E3">
        <w:t>’ areas</w:t>
      </w:r>
      <w:r w:rsidR="0007205C">
        <w:t xml:space="preserve">. </w:t>
      </w:r>
      <w:r w:rsidR="008C233A">
        <w:t>It cannot be applied to regions greater than water companies’ areas</w:t>
      </w:r>
      <w:r w:rsidR="002472DE">
        <w:t xml:space="preserve"> or the whole country</w:t>
      </w:r>
      <w:r w:rsidR="008C233A">
        <w:t xml:space="preserve">. </w:t>
      </w:r>
    </w:p>
    <w:p w14:paraId="0E0D13F8" w14:textId="77777777" w:rsidR="00FC55C0" w:rsidRDefault="00AD1B06" w:rsidP="007C0F57">
      <w:pPr>
        <w:pStyle w:val="BodyText"/>
      </w:pPr>
      <w:r>
        <w:t>We</w:t>
      </w:r>
      <w:r w:rsidR="00F70FEA">
        <w:t xml:space="preserve"> us</w:t>
      </w:r>
      <w:r w:rsidR="00F40010">
        <w:t>ed</w:t>
      </w:r>
      <w:r w:rsidR="00F70FEA">
        <w:t xml:space="preserve"> the latest available evidence to </w:t>
      </w:r>
      <w:r>
        <w:t xml:space="preserve">review how we identify </w:t>
      </w:r>
      <w:r w:rsidR="00F70FEA">
        <w:t>the</w:t>
      </w:r>
      <w:r>
        <w:t xml:space="preserve"> areas of England that have different levels of water stress</w:t>
      </w:r>
      <w:r w:rsidR="00F70FEA">
        <w:t>.</w:t>
      </w:r>
      <w:r>
        <w:t xml:space="preserve"> </w:t>
      </w:r>
      <w:r w:rsidR="00F40010">
        <w:t>This included</w:t>
      </w:r>
      <w:r w:rsidR="00844064">
        <w:t xml:space="preserve"> information in</w:t>
      </w:r>
      <w:r w:rsidR="008C233A">
        <w:t xml:space="preserve"> WRMP</w:t>
      </w:r>
      <w:r w:rsidR="000C2F45">
        <w:t xml:space="preserve">19 </w:t>
      </w:r>
      <w:r w:rsidR="00844064">
        <w:t xml:space="preserve">and </w:t>
      </w:r>
      <w:r w:rsidR="0047664C">
        <w:t xml:space="preserve">produced for </w:t>
      </w:r>
      <w:r w:rsidR="00844064">
        <w:t>the National Framework for Wa</w:t>
      </w:r>
      <w:r w:rsidR="009F52C2">
        <w:t xml:space="preserve">ter Resources published in 2020. </w:t>
      </w:r>
      <w:r w:rsidR="000C2F45">
        <w:t>We used i</w:t>
      </w:r>
      <w:r w:rsidR="00894363">
        <w:t>nterim water resources position statements</w:t>
      </w:r>
      <w:r w:rsidR="000C2F45">
        <w:t xml:space="preserve"> produced by regional groups to look at the impacts of resilience to 1:</w:t>
      </w:r>
      <w:proofErr w:type="gramStart"/>
      <w:r w:rsidR="000C2F45">
        <w:t>500 year</w:t>
      </w:r>
      <w:proofErr w:type="gramEnd"/>
      <w:r w:rsidR="000C2F45">
        <w:t xml:space="preserve"> droughts. </w:t>
      </w:r>
      <w:r w:rsidR="00894363">
        <w:t xml:space="preserve"> </w:t>
      </w:r>
    </w:p>
    <w:p w14:paraId="26C3B7C0" w14:textId="69A08C2D" w:rsidR="00AD1B06" w:rsidRDefault="00AD1B06" w:rsidP="007C0F57">
      <w:r w:rsidRPr="00E51628">
        <w:t xml:space="preserve">We explain the </w:t>
      </w:r>
      <w:r w:rsidR="00952C21">
        <w:t>method</w:t>
      </w:r>
      <w:r w:rsidRPr="00E51628">
        <w:t xml:space="preserve"> in </w:t>
      </w:r>
      <w:r w:rsidR="00142EF3">
        <w:t xml:space="preserve">the section on </w:t>
      </w:r>
      <w:r w:rsidR="00952C21">
        <w:t>‘</w:t>
      </w:r>
      <w:r w:rsidR="00142EF3">
        <w:t xml:space="preserve">our </w:t>
      </w:r>
      <w:hyperlink w:anchor="_Approach_to_our" w:tooltip="Jumpmark to the Approach to our assessment section" w:history="1">
        <w:r w:rsidR="00142EF3" w:rsidRPr="00142EF3">
          <w:rPr>
            <w:rStyle w:val="Hyperlink"/>
          </w:rPr>
          <w:t>approach</w:t>
        </w:r>
      </w:hyperlink>
      <w:r w:rsidR="00952C21">
        <w:t>’</w:t>
      </w:r>
      <w:r w:rsidR="00142EF3">
        <w:t xml:space="preserve"> </w:t>
      </w:r>
      <w:r w:rsidR="00101666">
        <w:t>in this document</w:t>
      </w:r>
      <w:r w:rsidR="00142EF3">
        <w:t xml:space="preserve">. </w:t>
      </w:r>
      <w:r w:rsidR="00952C21">
        <w:t>A technical report</w:t>
      </w:r>
      <w:r w:rsidR="00D23A38">
        <w:t xml:space="preserve"> ‘Appendix 3: Water stress assessment methodology’</w:t>
      </w:r>
      <w:r w:rsidR="00952C21">
        <w:t xml:space="preserve"> contain</w:t>
      </w:r>
      <w:r w:rsidR="00D23A38">
        <w:t>s</w:t>
      </w:r>
      <w:r w:rsidR="00952C21">
        <w:t xml:space="preserve"> more detailed information </w:t>
      </w:r>
      <w:r w:rsidR="007140AC">
        <w:t>on the method and its development</w:t>
      </w:r>
      <w:r w:rsidR="00D23A38">
        <w:t>. This</w:t>
      </w:r>
      <w:r w:rsidR="007140AC">
        <w:t xml:space="preserve"> </w:t>
      </w:r>
      <w:r w:rsidR="00952C21">
        <w:t>is also available on the</w:t>
      </w:r>
      <w:r w:rsidR="00D23A38">
        <w:t xml:space="preserve"> </w:t>
      </w:r>
      <w:hyperlink r:id="rId23" w:history="1">
        <w:r w:rsidR="00D23A38" w:rsidRPr="00D23A38">
          <w:rPr>
            <w:rStyle w:val="Hyperlink"/>
          </w:rPr>
          <w:t>GOV.UK</w:t>
        </w:r>
      </w:hyperlink>
      <w:r w:rsidR="00D23A38">
        <w:t xml:space="preserve"> and </w:t>
      </w:r>
      <w:r w:rsidR="00952C21">
        <w:t xml:space="preserve"> </w:t>
      </w:r>
      <w:hyperlink r:id="rId24" w:tooltip="Hyperlink to the water stress consultation on Citizen Space" w:history="1">
        <w:r w:rsidR="00D23A38" w:rsidRPr="00D23A38">
          <w:rPr>
            <w:rStyle w:val="Hyperlink"/>
          </w:rPr>
          <w:t>Citizen Space</w:t>
        </w:r>
      </w:hyperlink>
      <w:r w:rsidR="00D23A38">
        <w:t xml:space="preserve"> webpages.</w:t>
      </w:r>
    </w:p>
    <w:p w14:paraId="3D6D00DA" w14:textId="7E6341DD" w:rsidR="00F40010" w:rsidRDefault="00F40010" w:rsidP="00F40010">
      <w:pPr>
        <w:pStyle w:val="Heading2"/>
      </w:pPr>
      <w:bookmarkStart w:id="12" w:name="_Toc72252022"/>
      <w:r>
        <w:lastRenderedPageBreak/>
        <w:t xml:space="preserve">Final </w:t>
      </w:r>
      <w:r w:rsidR="007140AC">
        <w:t>c</w:t>
      </w:r>
      <w:r>
        <w:t>lassification</w:t>
      </w:r>
      <w:bookmarkEnd w:id="12"/>
    </w:p>
    <w:p w14:paraId="19C680F4" w14:textId="77777777" w:rsidR="00F40010" w:rsidRPr="007C06BB" w:rsidRDefault="00F40010" w:rsidP="00F40010">
      <w:r w:rsidRPr="007C06BB">
        <w:t>To satisfy the specific purpose of the Water Industry (Prescribed Condition) Regulations 1999 (as amended), the Environment Agency ha</w:t>
      </w:r>
      <w:r>
        <w:t>s</w:t>
      </w:r>
      <w:r w:rsidRPr="007C06BB">
        <w:t xml:space="preserve"> looked across the current and future water usage and climate change scenarios, to provide an </w:t>
      </w:r>
      <w:r>
        <w:t xml:space="preserve">water </w:t>
      </w:r>
      <w:r w:rsidRPr="007C06BB">
        <w:t>stress situation for each water company</w:t>
      </w:r>
      <w:r w:rsidR="002472DE">
        <w:t xml:space="preserve"> area</w:t>
      </w:r>
      <w:r>
        <w:t>.</w:t>
      </w:r>
    </w:p>
    <w:p w14:paraId="6F4DD306" w14:textId="77777777" w:rsidR="00F40010" w:rsidRDefault="00F40010" w:rsidP="00F40010">
      <w:r w:rsidRPr="00F2189F">
        <w:t xml:space="preserve">Even those areas </w:t>
      </w:r>
      <w:r w:rsidR="009E4FCA">
        <w:t xml:space="preserve">that have been </w:t>
      </w:r>
      <w:r w:rsidR="00C75FA9">
        <w:t>determined</w:t>
      </w:r>
      <w:r w:rsidRPr="00F2189F">
        <w:t xml:space="preserve"> as</w:t>
      </w:r>
      <w:r>
        <w:t xml:space="preserve"> not seriously water stressed</w:t>
      </w:r>
      <w:r w:rsidRPr="00F2189F">
        <w:t xml:space="preserve">, still </w:t>
      </w:r>
      <w:r>
        <w:t>experience pressure on water resources.</w:t>
      </w:r>
      <w:r w:rsidRPr="00F2189F">
        <w:t xml:space="preserve"> </w:t>
      </w:r>
      <w:r w:rsidRPr="00442E55">
        <w:t xml:space="preserve">The results assess where water resources are being </w:t>
      </w:r>
      <w:r>
        <w:t xml:space="preserve">or are likely to be </w:t>
      </w:r>
      <w:r w:rsidRPr="00442E55">
        <w:t>exploited</w:t>
      </w:r>
      <w:r>
        <w:t xml:space="preserve"> to a degree</w:t>
      </w:r>
      <w:r w:rsidRPr="00442E55">
        <w:t xml:space="preserve"> which </w:t>
      </w:r>
      <w:r>
        <w:t xml:space="preserve">may result in pressure </w:t>
      </w:r>
      <w:r w:rsidRPr="00442E55">
        <w:t xml:space="preserve">on the environment </w:t>
      </w:r>
      <w:r>
        <w:t xml:space="preserve">or water supplies </w:t>
      </w:r>
      <w:r w:rsidRPr="00442E55">
        <w:t>both now and in future. They do not indicate how individual water companies are performing</w:t>
      </w:r>
      <w:r>
        <w:t xml:space="preserve"> in the management of their water resources</w:t>
      </w:r>
      <w:r w:rsidRPr="00442E55">
        <w:t xml:space="preserve">, or </w:t>
      </w:r>
      <w:r>
        <w:t>a</w:t>
      </w:r>
      <w:r w:rsidRPr="00442E55">
        <w:t xml:space="preserve"> level of risk to public water supply.</w:t>
      </w:r>
    </w:p>
    <w:p w14:paraId="17A58AD6" w14:textId="77777777" w:rsidR="001C7BEA" w:rsidRDefault="00F40010" w:rsidP="00BB0FFB">
      <w:pPr>
        <w:spacing w:after="120"/>
      </w:pPr>
      <w:r>
        <w:t>The following company areas have been determined by the Secretary of State to be classed as seriously water stressed for metering purposes using the updated analysis</w:t>
      </w:r>
      <w:r w:rsidR="009E4FCA">
        <w:t xml:space="preserve">. </w:t>
      </w:r>
      <w:r w:rsidR="001C7BEA" w:rsidRPr="001C7BEA">
        <w:t xml:space="preserve">The numbers in brackets refer to the numbers on the map in figure 1: </w:t>
      </w:r>
    </w:p>
    <w:p w14:paraId="44CBFEBF" w14:textId="77777777" w:rsidR="00BB0FFB" w:rsidRPr="001C7BEA" w:rsidRDefault="00BB0FFB" w:rsidP="00BB0FFB">
      <w:pPr>
        <w:spacing w:after="120"/>
      </w:pPr>
      <w:r>
        <w:t xml:space="preserve">Additional company areas </w:t>
      </w:r>
      <w:proofErr w:type="gramStart"/>
      <w:r>
        <w:t>as a result of</w:t>
      </w:r>
      <w:proofErr w:type="gramEnd"/>
      <w:r>
        <w:t xml:space="preserve"> the 2021 determination:</w:t>
      </w:r>
    </w:p>
    <w:p w14:paraId="60F8B868" w14:textId="77777777" w:rsidR="001C7BEA" w:rsidRPr="001C7BEA" w:rsidRDefault="001C7BEA" w:rsidP="00BB0FFB">
      <w:pPr>
        <w:pStyle w:val="ListParagraph"/>
        <w:spacing w:after="0"/>
        <w:ind w:left="714" w:hanging="357"/>
      </w:pPr>
      <w:r w:rsidRPr="001C7BEA">
        <w:t>Cambridge Water (4)</w:t>
      </w:r>
    </w:p>
    <w:p w14:paraId="40C75183" w14:textId="77777777" w:rsidR="001C7BEA" w:rsidRPr="001C7BEA" w:rsidRDefault="001C7BEA" w:rsidP="00BB0FFB">
      <w:pPr>
        <w:pStyle w:val="ListParagraph"/>
        <w:spacing w:after="0"/>
        <w:ind w:left="714" w:hanging="357"/>
      </w:pPr>
      <w:r w:rsidRPr="001C7BEA">
        <w:t>Portsmouth Water (7)</w:t>
      </w:r>
    </w:p>
    <w:p w14:paraId="398EDF5D" w14:textId="77777777" w:rsidR="001C7BEA" w:rsidRPr="001C7BEA" w:rsidRDefault="001C7BEA" w:rsidP="00BB0FFB">
      <w:pPr>
        <w:pStyle w:val="ListParagraph"/>
        <w:spacing w:after="0"/>
        <w:ind w:left="714" w:hanging="357"/>
      </w:pPr>
      <w:r w:rsidRPr="001C7BEA">
        <w:t>South Staffordshire Water (10)</w:t>
      </w:r>
    </w:p>
    <w:p w14:paraId="391BC548" w14:textId="77777777" w:rsidR="001C7BEA" w:rsidRPr="001C7BEA" w:rsidRDefault="001C7BEA" w:rsidP="00BB0FFB">
      <w:pPr>
        <w:pStyle w:val="ListParagraph"/>
        <w:spacing w:after="0"/>
        <w:ind w:left="714" w:hanging="357"/>
      </w:pPr>
      <w:r w:rsidRPr="001C7BEA">
        <w:t>Severn Trent Water – excluding Chester zone (12)</w:t>
      </w:r>
    </w:p>
    <w:p w14:paraId="796C3478" w14:textId="77777777" w:rsidR="001C7BEA" w:rsidRPr="001C7BEA" w:rsidRDefault="001C7BEA" w:rsidP="00BB0FFB">
      <w:pPr>
        <w:pStyle w:val="ListParagraph"/>
        <w:spacing w:after="0"/>
        <w:ind w:left="714" w:hanging="357"/>
      </w:pPr>
      <w:r w:rsidRPr="001C7BEA">
        <w:t>Veolia Water (15)</w:t>
      </w:r>
    </w:p>
    <w:p w14:paraId="4725CD37" w14:textId="77777777" w:rsidR="001C7BEA" w:rsidRPr="001C7BEA" w:rsidRDefault="001C7BEA" w:rsidP="00BB0FFB">
      <w:pPr>
        <w:pStyle w:val="ListParagraph"/>
        <w:spacing w:after="0"/>
        <w:ind w:left="714" w:hanging="357"/>
      </w:pPr>
      <w:r w:rsidRPr="001C7BEA">
        <w:t>Wessex Water (17)</w:t>
      </w:r>
    </w:p>
    <w:p w14:paraId="103E86EF" w14:textId="77777777" w:rsidR="001C7BEA" w:rsidRPr="001C7BEA" w:rsidRDefault="001C7BEA" w:rsidP="00BB0FFB">
      <w:pPr>
        <w:pStyle w:val="ListParagraph"/>
        <w:spacing w:after="0"/>
        <w:ind w:left="714" w:hanging="357"/>
      </w:pPr>
      <w:r w:rsidRPr="001C7BEA">
        <w:t>South West Water – Bournemouth (19)</w:t>
      </w:r>
    </w:p>
    <w:p w14:paraId="49CB2B08" w14:textId="77777777" w:rsidR="001C7BEA" w:rsidRPr="001C7BEA" w:rsidRDefault="001C7BEA" w:rsidP="00BB0FFB">
      <w:pPr>
        <w:pStyle w:val="ListParagraph"/>
        <w:spacing w:after="0"/>
        <w:ind w:left="714" w:hanging="357"/>
      </w:pPr>
      <w:r w:rsidRPr="001C7BEA">
        <w:t>South West Water – Isles of Scilly (20)</w:t>
      </w:r>
    </w:p>
    <w:p w14:paraId="123EB231" w14:textId="77777777" w:rsidR="001C7BEA" w:rsidRPr="001C7BEA" w:rsidRDefault="001C7BEA" w:rsidP="00BB0FFB">
      <w:pPr>
        <w:spacing w:after="0"/>
      </w:pPr>
      <w:r w:rsidRPr="001C7BEA">
        <w:t>The companies determined to be in areas of serious water stress</w:t>
      </w:r>
      <w:r w:rsidR="00BB0FFB">
        <w:t xml:space="preserve"> in 2013 </w:t>
      </w:r>
      <w:r w:rsidRPr="001C7BEA">
        <w:t>remain so:</w:t>
      </w:r>
    </w:p>
    <w:p w14:paraId="0A46C4F1" w14:textId="77777777" w:rsidR="001C7BEA" w:rsidRPr="001C7BEA" w:rsidRDefault="001C7BEA" w:rsidP="00BB0FFB">
      <w:pPr>
        <w:pStyle w:val="ListParagraph"/>
        <w:spacing w:after="0"/>
        <w:ind w:left="714" w:hanging="357"/>
      </w:pPr>
      <w:r w:rsidRPr="001C7BEA">
        <w:t>Affinity Water (1)</w:t>
      </w:r>
    </w:p>
    <w:p w14:paraId="57FDFB6F" w14:textId="77777777" w:rsidR="001C7BEA" w:rsidRPr="001C7BEA" w:rsidRDefault="001C7BEA" w:rsidP="00BB0FFB">
      <w:pPr>
        <w:pStyle w:val="ListParagraph"/>
        <w:spacing w:after="0"/>
        <w:ind w:left="714" w:hanging="357"/>
      </w:pPr>
      <w:r w:rsidRPr="001C7BEA">
        <w:t>Anglian Water – East Anglia (2)</w:t>
      </w:r>
    </w:p>
    <w:p w14:paraId="45A3BFC5" w14:textId="77777777" w:rsidR="001C7BEA" w:rsidRPr="001C7BEA" w:rsidRDefault="001C7BEA" w:rsidP="00BB0FFB">
      <w:pPr>
        <w:pStyle w:val="ListParagraph"/>
        <w:spacing w:after="0"/>
        <w:ind w:left="714" w:hanging="357"/>
      </w:pPr>
      <w:r w:rsidRPr="001C7BEA">
        <w:t>Essex and Suffolk Water (5)</w:t>
      </w:r>
    </w:p>
    <w:p w14:paraId="3600B85E" w14:textId="77777777" w:rsidR="001C7BEA" w:rsidRPr="001C7BEA" w:rsidRDefault="001C7BEA" w:rsidP="00BB0FFB">
      <w:pPr>
        <w:pStyle w:val="ListParagraph"/>
        <w:spacing w:after="0"/>
        <w:ind w:left="714" w:hanging="357"/>
      </w:pPr>
      <w:r w:rsidRPr="001C7BEA">
        <w:t>SES Water (8)</w:t>
      </w:r>
    </w:p>
    <w:p w14:paraId="54ADB2C8" w14:textId="77777777" w:rsidR="001C7BEA" w:rsidRPr="001C7BEA" w:rsidRDefault="001C7BEA" w:rsidP="00BB0FFB">
      <w:pPr>
        <w:pStyle w:val="ListParagraph"/>
        <w:spacing w:after="0"/>
        <w:ind w:left="714" w:hanging="357"/>
      </w:pPr>
      <w:r w:rsidRPr="001C7BEA">
        <w:t>South East Water (9)</w:t>
      </w:r>
    </w:p>
    <w:p w14:paraId="26B08B2F" w14:textId="77777777" w:rsidR="001C7BEA" w:rsidRPr="001C7BEA" w:rsidRDefault="001C7BEA" w:rsidP="00BB0FFB">
      <w:pPr>
        <w:pStyle w:val="ListParagraph"/>
        <w:spacing w:after="0"/>
        <w:ind w:left="714" w:hanging="357"/>
      </w:pPr>
      <w:r w:rsidRPr="001C7BEA">
        <w:t>Southern Water (11)</w:t>
      </w:r>
    </w:p>
    <w:p w14:paraId="5DD84C76" w14:textId="77777777" w:rsidR="001C7BEA" w:rsidRPr="001C7BEA" w:rsidRDefault="001C7BEA" w:rsidP="00BB0FFB">
      <w:pPr>
        <w:pStyle w:val="ListParagraph"/>
        <w:spacing w:after="0"/>
        <w:ind w:left="714" w:hanging="357"/>
      </w:pPr>
      <w:r w:rsidRPr="001C7BEA">
        <w:t>Thames Water (14)</w:t>
      </w:r>
    </w:p>
    <w:p w14:paraId="4DFA2228" w14:textId="55E634A8" w:rsidR="00F40010" w:rsidRDefault="00F40010" w:rsidP="00BB0FFB">
      <w:pPr>
        <w:spacing w:after="0"/>
      </w:pPr>
      <w:r>
        <w:t xml:space="preserve">The following company areas are determined to be not seriously water stressed </w:t>
      </w:r>
      <w:r w:rsidR="007140AC">
        <w:t>for metering:</w:t>
      </w:r>
    </w:p>
    <w:p w14:paraId="0FFD49D3" w14:textId="77777777" w:rsidR="00F40010" w:rsidRDefault="00F40010" w:rsidP="00F40010">
      <w:pPr>
        <w:pStyle w:val="ListParagraph"/>
      </w:pPr>
      <w:r>
        <w:t>Bristol Water (3)</w:t>
      </w:r>
    </w:p>
    <w:p w14:paraId="0305EFB5" w14:textId="77777777" w:rsidR="00F40010" w:rsidRPr="00DA7B5E" w:rsidRDefault="00F40010" w:rsidP="00F40010">
      <w:pPr>
        <w:pStyle w:val="ListParagraph"/>
      </w:pPr>
      <w:r w:rsidRPr="00DA7B5E">
        <w:t>Northumbrian Water</w:t>
      </w:r>
      <w:r>
        <w:t xml:space="preserve"> (6)</w:t>
      </w:r>
    </w:p>
    <w:p w14:paraId="15C9B43E" w14:textId="77777777" w:rsidR="00F40010" w:rsidRDefault="00F40010" w:rsidP="00F40010">
      <w:pPr>
        <w:pStyle w:val="ListParagraph"/>
      </w:pPr>
      <w:r>
        <w:t>South West Water – Devon and Cornwall (13)</w:t>
      </w:r>
    </w:p>
    <w:p w14:paraId="76147EEC" w14:textId="77777777" w:rsidR="00F40010" w:rsidRDefault="00F40010" w:rsidP="00F40010">
      <w:pPr>
        <w:pStyle w:val="ListParagraph"/>
      </w:pPr>
      <w:r>
        <w:t>United Utilities (16)</w:t>
      </w:r>
    </w:p>
    <w:p w14:paraId="0B5610C2" w14:textId="77777777" w:rsidR="00F40010" w:rsidRDefault="00F40010" w:rsidP="00F40010">
      <w:pPr>
        <w:pStyle w:val="ListParagraph"/>
      </w:pPr>
      <w:r>
        <w:t>Yorkshire Water (18)</w:t>
      </w:r>
    </w:p>
    <w:p w14:paraId="7FCDA10A" w14:textId="77777777" w:rsidR="00F40010" w:rsidRDefault="00F40010" w:rsidP="00F40010">
      <w:pPr>
        <w:pStyle w:val="ListParagraph"/>
      </w:pPr>
      <w:proofErr w:type="spellStart"/>
      <w:r>
        <w:t>Dŵr</w:t>
      </w:r>
      <w:proofErr w:type="spellEnd"/>
      <w:r>
        <w:t xml:space="preserve"> Cymru Welsh </w:t>
      </w:r>
      <w:r w:rsidRPr="00DA7B5E">
        <w:t>Water – Herefordshire (21)</w:t>
      </w:r>
    </w:p>
    <w:p w14:paraId="0EA7F02D" w14:textId="77777777" w:rsidR="00F40010" w:rsidRDefault="00F40010" w:rsidP="00F40010">
      <w:pPr>
        <w:pStyle w:val="ListParagraph"/>
      </w:pPr>
      <w:r>
        <w:t>Anglian Water – Hartlepool (22)</w:t>
      </w:r>
    </w:p>
    <w:p w14:paraId="5BB5A56B" w14:textId="77777777" w:rsidR="00F40010" w:rsidRPr="00DA7B5E" w:rsidRDefault="00F40010" w:rsidP="00F40010">
      <w:pPr>
        <w:pStyle w:val="ListParagraph"/>
      </w:pPr>
      <w:r w:rsidRPr="00DA7B5E">
        <w:t>Severn Trent – Chester zone</w:t>
      </w:r>
      <w:r>
        <w:t xml:space="preserve"> (23)</w:t>
      </w:r>
    </w:p>
    <w:p w14:paraId="6297E71D" w14:textId="77777777" w:rsidR="00F40010" w:rsidRDefault="00F40010" w:rsidP="00F40010">
      <w:pPr>
        <w:pStyle w:val="ListParagraph"/>
        <w:numPr>
          <w:ilvl w:val="0"/>
          <w:numId w:val="0"/>
        </w:numPr>
        <w:ind w:left="720"/>
      </w:pPr>
    </w:p>
    <w:p w14:paraId="788A3D4A" w14:textId="7B7EE88B" w:rsidR="00F40010" w:rsidRDefault="00F40010" w:rsidP="00F40010">
      <w:r>
        <w:lastRenderedPageBreak/>
        <w:t>Figure 1 shows a map of the results. It shows areas coloured red are those that are seriously water stressed and those in yellow are not seriously water stressed.</w:t>
      </w:r>
    </w:p>
    <w:p w14:paraId="6A5E4674" w14:textId="77777777" w:rsidR="00F40010" w:rsidRPr="005C1421" w:rsidRDefault="00F40010" w:rsidP="00BB0FFB">
      <w:pPr>
        <w:spacing w:before="0" w:after="0" w:line="240" w:lineRule="auto"/>
        <w:rPr>
          <w:rStyle w:val="Strong"/>
        </w:rPr>
      </w:pPr>
      <w:r>
        <w:br w:type="page"/>
      </w:r>
      <w:r>
        <w:rPr>
          <w:rStyle w:val="Strong"/>
        </w:rPr>
        <w:lastRenderedPageBreak/>
        <w:t>Figure 1</w:t>
      </w:r>
      <w:r w:rsidRPr="005C1421">
        <w:rPr>
          <w:rStyle w:val="Strong"/>
        </w:rPr>
        <w:t>: map showing results of water stress classification</w:t>
      </w:r>
    </w:p>
    <w:p w14:paraId="3DC1B2AC" w14:textId="77777777" w:rsidR="00F40010" w:rsidRDefault="00F40010" w:rsidP="00F40010">
      <w:r w:rsidRPr="00AE1144">
        <w:rPr>
          <w:noProof/>
          <w:lang w:eastAsia="en-GB"/>
        </w:rPr>
        <w:drawing>
          <wp:inline distT="0" distB="0" distL="0" distR="0" wp14:anchorId="6AB25EA9" wp14:editId="57E65D33">
            <wp:extent cx="5993710" cy="8477250"/>
            <wp:effectExtent l="0" t="0" r="7620" b="0"/>
            <wp:docPr id="2" name="Picture 2" descr="The map shows red areas. They are areas of serious water stress (using the updated analysis method). It also shows yellow areas. They are areas not seriously water stressed. The numbers refer to the water companies as listed in the notes and referenced (in brackets) in the lists on pages 11 and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amp;B Defra Demand Management\Water Stress\Consultation Drafts\Maps\Water_Stress_V03_Chester_Yello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9266" cy="8485108"/>
                    </a:xfrm>
                    <a:prstGeom prst="rect">
                      <a:avLst/>
                    </a:prstGeom>
                    <a:noFill/>
                    <a:ln>
                      <a:noFill/>
                    </a:ln>
                  </pic:spPr>
                </pic:pic>
              </a:graphicData>
            </a:graphic>
          </wp:inline>
        </w:drawing>
      </w:r>
    </w:p>
    <w:p w14:paraId="4AF044DA" w14:textId="77777777" w:rsidR="00F40010" w:rsidRDefault="00F40010" w:rsidP="007C0F57"/>
    <w:p w14:paraId="7E8E4D43" w14:textId="77777777" w:rsidR="00195C30" w:rsidRDefault="007767A8" w:rsidP="00586210">
      <w:pPr>
        <w:pStyle w:val="Heading2"/>
      </w:pPr>
      <w:bookmarkStart w:id="13" w:name="_Approach_to_our"/>
      <w:bookmarkStart w:id="14" w:name="_Toc72252023"/>
      <w:bookmarkEnd w:id="13"/>
      <w:r>
        <w:lastRenderedPageBreak/>
        <w:t>Approach</w:t>
      </w:r>
      <w:r w:rsidR="001D512B">
        <w:t xml:space="preserve"> to our assessment</w:t>
      </w:r>
      <w:bookmarkEnd w:id="14"/>
    </w:p>
    <w:p w14:paraId="3436FD06" w14:textId="51EF001C" w:rsidR="00F82123" w:rsidRDefault="007767A8" w:rsidP="007C0F57">
      <w:bookmarkStart w:id="15" w:name="_Toc51079272"/>
      <w:bookmarkStart w:id="16" w:name="_Toc473641183"/>
      <w:bookmarkStart w:id="17" w:name="_Toc522629675"/>
      <w:r>
        <w:t xml:space="preserve">This section </w:t>
      </w:r>
      <w:r w:rsidR="007140AC">
        <w:t>explains</w:t>
      </w:r>
      <w:r w:rsidR="00E068E6">
        <w:t xml:space="preserve"> the steps</w:t>
      </w:r>
      <w:r>
        <w:t xml:space="preserve"> we </w:t>
      </w:r>
      <w:r w:rsidR="000855A3">
        <w:t>took</w:t>
      </w:r>
      <w:r>
        <w:t xml:space="preserve"> to classify</w:t>
      </w:r>
      <w:r w:rsidR="00F82123">
        <w:t xml:space="preserve"> </w:t>
      </w:r>
      <w:r>
        <w:t xml:space="preserve">areas of water stress. We split the </w:t>
      </w:r>
      <w:r w:rsidR="00F40B35">
        <w:t xml:space="preserve">analysis </w:t>
      </w:r>
      <w:r w:rsidR="00F82123">
        <w:t>i</w:t>
      </w:r>
      <w:r w:rsidRPr="00DB605B">
        <w:t xml:space="preserve">nto </w:t>
      </w:r>
      <w:r>
        <w:t>the areas covered by water companies</w:t>
      </w:r>
      <w:r w:rsidR="00F82123">
        <w:t xml:space="preserve">. This </w:t>
      </w:r>
      <w:r w:rsidR="000855A3">
        <w:t>was</w:t>
      </w:r>
      <w:r w:rsidR="00F82123">
        <w:t xml:space="preserve"> so we </w:t>
      </w:r>
      <w:r w:rsidR="000855A3">
        <w:t>could</w:t>
      </w:r>
      <w:r w:rsidR="00F82123" w:rsidRPr="00F82123">
        <w:t xml:space="preserve"> look at situations where the water company has</w:t>
      </w:r>
      <w:r w:rsidR="006D28E9">
        <w:t xml:space="preserve"> </w:t>
      </w:r>
      <w:r w:rsidR="000C2F45">
        <w:t xml:space="preserve">distinctly </w:t>
      </w:r>
      <w:r w:rsidR="000C2F45" w:rsidRPr="00F82123">
        <w:t>different</w:t>
      </w:r>
      <w:r w:rsidR="00F82123">
        <w:t xml:space="preserve"> geographical areas, for example </w:t>
      </w:r>
      <w:r w:rsidR="006D28E9">
        <w:t>Anglian Water and South West Water.</w:t>
      </w:r>
    </w:p>
    <w:p w14:paraId="436515F4" w14:textId="77777777" w:rsidR="007140AC" w:rsidRDefault="00AE1144" w:rsidP="00AE1144">
      <w:r w:rsidRPr="00AE1144">
        <w:t>The assessment of water stress involve</w:t>
      </w:r>
      <w:r w:rsidR="00AE358A">
        <w:t>d</w:t>
      </w:r>
      <w:r w:rsidRPr="00AE1144">
        <w:t xml:space="preserve"> adjusting the future plan</w:t>
      </w:r>
      <w:r w:rsidR="007140AC">
        <w:t>ned</w:t>
      </w:r>
      <w:r w:rsidRPr="00AE1144">
        <w:t xml:space="preserve"> supply demand balances in the water company WRMP19. The adjustments include</w:t>
      </w:r>
      <w:r w:rsidR="00AE358A">
        <w:t>d</w:t>
      </w:r>
      <w:r w:rsidR="000C2F45">
        <w:t>:</w:t>
      </w:r>
      <w:r w:rsidRPr="00AE1144">
        <w:t xml:space="preserve"> </w:t>
      </w:r>
    </w:p>
    <w:p w14:paraId="52D7AA9E" w14:textId="77777777" w:rsidR="00B42492" w:rsidRDefault="00AE1144" w:rsidP="00B42492">
      <w:pPr>
        <w:pStyle w:val="ListParagraph"/>
      </w:pPr>
      <w:r w:rsidRPr="00AE1144">
        <w:t>making the WRMP19 data more consistent between water companies</w:t>
      </w:r>
    </w:p>
    <w:p w14:paraId="6F4E8667" w14:textId="77777777" w:rsidR="00B42492" w:rsidRDefault="00AE1144" w:rsidP="00B42492">
      <w:pPr>
        <w:pStyle w:val="ListParagraph"/>
      </w:pPr>
      <w:r w:rsidRPr="00AE1144">
        <w:t xml:space="preserve">changes to reflect the impact of a </w:t>
      </w:r>
      <w:proofErr w:type="gramStart"/>
      <w:r w:rsidRPr="00AE1144">
        <w:t>higher level</w:t>
      </w:r>
      <w:proofErr w:type="gramEnd"/>
      <w:r w:rsidRPr="00AE1144">
        <w:t xml:space="preserve"> resilience to drought </w:t>
      </w:r>
    </w:p>
    <w:p w14:paraId="33300711" w14:textId="732FB84F" w:rsidR="00B42492" w:rsidRDefault="00AE1144" w:rsidP="00B42492">
      <w:pPr>
        <w:pStyle w:val="ListParagraph"/>
      </w:pPr>
      <w:r w:rsidRPr="00AE1144">
        <w:t>a reduced impact upon the environm</w:t>
      </w:r>
      <w:r w:rsidR="00B42492">
        <w:t>ent from existing abstractions</w:t>
      </w:r>
    </w:p>
    <w:p w14:paraId="3C95A86B" w14:textId="548BF835" w:rsidR="00AE1144" w:rsidRPr="00AE1144" w:rsidRDefault="00AE1144" w:rsidP="00AE1144">
      <w:r w:rsidRPr="00AE1144">
        <w:t>Where these adjustments lead to a future supply demand deficit the</w:t>
      </w:r>
      <w:r w:rsidR="0060036F">
        <w:t xml:space="preserve">re is a case for </w:t>
      </w:r>
      <w:r w:rsidRPr="00AE1144">
        <w:t>serious water stress.</w:t>
      </w:r>
    </w:p>
    <w:p w14:paraId="546AF786" w14:textId="77777777" w:rsidR="007E135A" w:rsidRDefault="007E135A" w:rsidP="007C0F57">
      <w:r>
        <w:t>The assessment of water stress on public water supplies involve</w:t>
      </w:r>
      <w:r w:rsidR="00AE358A">
        <w:t>d</w:t>
      </w:r>
      <w:r>
        <w:t xml:space="preserve"> </w:t>
      </w:r>
      <w:r w:rsidR="00F21536">
        <w:t xml:space="preserve">analysing the published </w:t>
      </w:r>
      <w:r w:rsidR="00E068E6">
        <w:t xml:space="preserve">data in the </w:t>
      </w:r>
      <w:r w:rsidR="00751859">
        <w:t xml:space="preserve">WRMP19 </w:t>
      </w:r>
      <w:r w:rsidR="00F21536">
        <w:t>supply demand b</w:t>
      </w:r>
      <w:r>
        <w:t xml:space="preserve">alance in each </w:t>
      </w:r>
      <w:r w:rsidR="00F21536">
        <w:t xml:space="preserve">water </w:t>
      </w:r>
      <w:r w:rsidR="006D28E9">
        <w:t>company area</w:t>
      </w:r>
      <w:r w:rsidR="00FD42B3">
        <w:t>.</w:t>
      </w:r>
      <w:r>
        <w:t xml:space="preserve"> The </w:t>
      </w:r>
      <w:r w:rsidR="00F21536">
        <w:t>analysis</w:t>
      </w:r>
      <w:r>
        <w:t xml:space="preserve"> include</w:t>
      </w:r>
      <w:r w:rsidR="00AE358A">
        <w:t>d</w:t>
      </w:r>
      <w:r w:rsidR="00FD42B3">
        <w:t>:</w:t>
      </w:r>
    </w:p>
    <w:p w14:paraId="26A6A3AD" w14:textId="77777777" w:rsidR="007E135A" w:rsidRPr="007C0F57" w:rsidRDefault="00586210" w:rsidP="007C0F57">
      <w:pPr>
        <w:pStyle w:val="ListParagraph"/>
      </w:pPr>
      <w:r w:rsidRPr="007C0F57">
        <w:t>m</w:t>
      </w:r>
      <w:r w:rsidR="007E135A" w:rsidRPr="007C0F57">
        <w:t xml:space="preserve">aking the </w:t>
      </w:r>
      <w:r w:rsidR="00F21536" w:rsidRPr="007C0F57">
        <w:t>calculation of the supply demand balance</w:t>
      </w:r>
      <w:r w:rsidR="00E068E6" w:rsidRPr="007C0F57">
        <w:t xml:space="preserve"> more consistent </w:t>
      </w:r>
      <w:r w:rsidR="006D28E9">
        <w:t xml:space="preserve">between water companies </w:t>
      </w:r>
      <w:r w:rsidR="00E068E6" w:rsidRPr="007C0F57">
        <w:t>(</w:t>
      </w:r>
      <w:r w:rsidR="001D512B">
        <w:t>such as</w:t>
      </w:r>
      <w:r w:rsidR="007E135A" w:rsidRPr="007C0F57">
        <w:t xml:space="preserve"> removing supply side drought measures)</w:t>
      </w:r>
    </w:p>
    <w:p w14:paraId="61E1EF13" w14:textId="77777777" w:rsidR="007E135A" w:rsidRPr="007C0F57" w:rsidRDefault="00586210" w:rsidP="007C0F57">
      <w:pPr>
        <w:pStyle w:val="ListParagraph"/>
      </w:pPr>
      <w:r w:rsidRPr="007C0F57">
        <w:t>a</w:t>
      </w:r>
      <w:r w:rsidR="00F21536" w:rsidRPr="007C0F57">
        <w:t>llowing for the i</w:t>
      </w:r>
      <w:r w:rsidR="007E135A" w:rsidRPr="007C0F57">
        <w:t xml:space="preserve">mpact of moving to a </w:t>
      </w:r>
      <w:r w:rsidR="00E068E6" w:rsidRPr="007C0F57">
        <w:t>1:500 (</w:t>
      </w:r>
      <w:r w:rsidR="007E135A" w:rsidRPr="007C0F57">
        <w:t>0.2%</w:t>
      </w:r>
      <w:r w:rsidR="00E068E6" w:rsidRPr="007C0F57">
        <w:t>)</w:t>
      </w:r>
      <w:r w:rsidR="007E135A" w:rsidRPr="007C0F57">
        <w:t xml:space="preserve"> risk of needing standpipes</w:t>
      </w:r>
      <w:r w:rsidR="00FD42B3">
        <w:t xml:space="preserve"> during droughts</w:t>
      </w:r>
    </w:p>
    <w:p w14:paraId="339D93D4" w14:textId="77777777" w:rsidR="007E135A" w:rsidRDefault="006D28E9" w:rsidP="007C0F57">
      <w:pPr>
        <w:pStyle w:val="ListParagraph"/>
      </w:pPr>
      <w:r>
        <w:t xml:space="preserve">ensuring </w:t>
      </w:r>
      <w:r w:rsidR="007E135A" w:rsidRPr="007C0F57">
        <w:t>the achievement of a 50% reduction in leakage by 2050</w:t>
      </w:r>
    </w:p>
    <w:p w14:paraId="3F3D0362" w14:textId="77777777" w:rsidR="002472DE" w:rsidRPr="007C0F57" w:rsidRDefault="002472DE" w:rsidP="007C0F57">
      <w:pPr>
        <w:pStyle w:val="ListParagraph"/>
      </w:pPr>
      <w:r>
        <w:t>allowing for the reductions in personal consumption set out in WRMP19</w:t>
      </w:r>
    </w:p>
    <w:p w14:paraId="22B79880" w14:textId="77777777" w:rsidR="007E135A" w:rsidRDefault="00586210" w:rsidP="007C0F57">
      <w:pPr>
        <w:pStyle w:val="ListParagraph"/>
      </w:pPr>
      <w:r w:rsidRPr="007C0F57">
        <w:t>r</w:t>
      </w:r>
      <w:r w:rsidR="007E135A" w:rsidRPr="007C0F57">
        <w:t>emoving</w:t>
      </w:r>
      <w:r w:rsidR="001D512B">
        <w:t xml:space="preserve"> the</w:t>
      </w:r>
      <w:r w:rsidR="007E135A" w:rsidRPr="007C0F57">
        <w:t xml:space="preserve"> impact of new</w:t>
      </w:r>
      <w:r w:rsidR="001D512B">
        <w:t xml:space="preserve"> supply side sources after 2024 to 20</w:t>
      </w:r>
      <w:r w:rsidR="007E135A" w:rsidRPr="007C0F57">
        <w:t>25</w:t>
      </w:r>
    </w:p>
    <w:p w14:paraId="78622E6E" w14:textId="77777777" w:rsidR="00EC115E" w:rsidRPr="007C0F57" w:rsidRDefault="00EC115E" w:rsidP="00EC115E">
      <w:pPr>
        <w:pStyle w:val="ListParagraph"/>
      </w:pPr>
      <w:r w:rsidRPr="007C0F57">
        <w:t xml:space="preserve">allowing for the impact of changes </w:t>
      </w:r>
      <w:r>
        <w:t>to increase sustainability</w:t>
      </w:r>
      <w:r w:rsidR="00FD42B3">
        <w:t xml:space="preserve"> including climate change</w:t>
      </w:r>
    </w:p>
    <w:p w14:paraId="699C1A2F" w14:textId="77777777" w:rsidR="001D512B" w:rsidRDefault="00EC115E" w:rsidP="00EC115E">
      <w:r>
        <w:t xml:space="preserve">The </w:t>
      </w:r>
      <w:r w:rsidR="00CB41BD">
        <w:t xml:space="preserve">sustainability </w:t>
      </w:r>
      <w:r>
        <w:t xml:space="preserve">changes </w:t>
      </w:r>
      <w:r w:rsidR="00AE358A">
        <w:t>were</w:t>
      </w:r>
      <w:r>
        <w:t xml:space="preserve"> derived from the future environment flow requirements</w:t>
      </w:r>
      <w:r w:rsidR="0060036F">
        <w:t xml:space="preserve"> which</w:t>
      </w:r>
      <w:r>
        <w:t xml:space="preserve"> were assessed for the National Framework. This investigated the </w:t>
      </w:r>
      <w:r w:rsidR="0060036F">
        <w:t>effects</w:t>
      </w:r>
      <w:r>
        <w:t xml:space="preserve"> of climate change and the potential impact that this could have on existing abstractions. We used the </w:t>
      </w:r>
      <w:r w:rsidRPr="00EC115E">
        <w:t>enhanced</w:t>
      </w:r>
      <w:r>
        <w:t xml:space="preserve"> scenario which sees g</w:t>
      </w:r>
      <w:r w:rsidRPr="007A29A4">
        <w:t>reater en</w:t>
      </w:r>
      <w:r>
        <w:t>vironmental protection for</w:t>
      </w:r>
      <w:r w:rsidR="001D512B">
        <w:t>:</w:t>
      </w:r>
    </w:p>
    <w:p w14:paraId="24A57064" w14:textId="77777777" w:rsidR="001D512B" w:rsidRDefault="004167FC" w:rsidP="001D512B">
      <w:pPr>
        <w:pStyle w:val="ListParagraph"/>
      </w:pPr>
      <w:r>
        <w:t>P</w:t>
      </w:r>
      <w:r w:rsidR="00EC115E" w:rsidRPr="007A29A4">
        <w:t xml:space="preserve">rotected </w:t>
      </w:r>
      <w:r>
        <w:t>A</w:t>
      </w:r>
      <w:r w:rsidR="00EC115E" w:rsidRPr="007A29A4">
        <w:t>rea</w:t>
      </w:r>
      <w:r w:rsidR="00EC115E">
        <w:t>s</w:t>
      </w:r>
    </w:p>
    <w:p w14:paraId="79D574B5" w14:textId="77777777" w:rsidR="001D512B" w:rsidRDefault="00EC115E" w:rsidP="001D512B">
      <w:pPr>
        <w:pStyle w:val="ListParagraph"/>
      </w:pPr>
      <w:r>
        <w:t>Sites of Special Scientific Interest (</w:t>
      </w:r>
      <w:r w:rsidRPr="007A29A4">
        <w:t>SSSI</w:t>
      </w:r>
      <w:r>
        <w:t>)</w:t>
      </w:r>
      <w:r w:rsidRPr="007A29A4">
        <w:t xml:space="preserve"> </w:t>
      </w:r>
      <w:r>
        <w:t>rivers</w:t>
      </w:r>
      <w:r w:rsidRPr="007A29A4">
        <w:t xml:space="preserve"> and wetlands</w:t>
      </w:r>
    </w:p>
    <w:p w14:paraId="0CEB2F6E" w14:textId="77777777" w:rsidR="001D512B" w:rsidRDefault="00EC115E" w:rsidP="001D512B">
      <w:pPr>
        <w:pStyle w:val="ListParagraph"/>
      </w:pPr>
      <w:r w:rsidRPr="007A29A4">
        <w:t xml:space="preserve">principal salmon </w:t>
      </w:r>
      <w:r w:rsidR="000C341F">
        <w:t xml:space="preserve">rivers </w:t>
      </w:r>
      <w:r w:rsidRPr="007A29A4">
        <w:t xml:space="preserve">and </w:t>
      </w:r>
      <w:r>
        <w:t>chalk</w:t>
      </w:r>
      <w:r w:rsidR="000C341F">
        <w:t xml:space="preserve"> streams and</w:t>
      </w:r>
      <w:r>
        <w:t xml:space="preserve"> rivers </w:t>
      </w:r>
    </w:p>
    <w:p w14:paraId="35874330" w14:textId="77777777" w:rsidR="00EC115E" w:rsidRDefault="00EC115E" w:rsidP="001D512B">
      <w:r>
        <w:t xml:space="preserve">In these </w:t>
      </w:r>
      <w:proofErr w:type="gramStart"/>
      <w:r>
        <w:t>cases</w:t>
      </w:r>
      <w:proofErr w:type="gramEnd"/>
      <w:r>
        <w:t xml:space="preserve"> it a</w:t>
      </w:r>
      <w:r w:rsidRPr="007A29A4">
        <w:t>ppl</w:t>
      </w:r>
      <w:r>
        <w:t>ie</w:t>
      </w:r>
      <w:r w:rsidR="00AE358A">
        <w:t>d</w:t>
      </w:r>
      <w:r w:rsidRPr="007A29A4">
        <w:t xml:space="preserve"> </w:t>
      </w:r>
      <w:r>
        <w:t xml:space="preserve">the </w:t>
      </w:r>
      <w:r w:rsidRPr="007A29A4">
        <w:t>most sensitive flow constraint appropriate</w:t>
      </w:r>
      <w:r>
        <w:t>, increasing the proportion of natural flow that is protected for the environment.</w:t>
      </w:r>
    </w:p>
    <w:p w14:paraId="21295311" w14:textId="1B8CF8DA" w:rsidR="00EC115E" w:rsidRDefault="00EC115E" w:rsidP="007035CA">
      <w:r>
        <w:t xml:space="preserve">The National Framework analysis </w:t>
      </w:r>
      <w:r w:rsidRPr="00D63A70">
        <w:t xml:space="preserve">gives an indication of the potential changes in abstraction needed by region. We allocated the potential </w:t>
      </w:r>
      <w:r>
        <w:t xml:space="preserve">abstraction </w:t>
      </w:r>
      <w:r w:rsidRPr="00D63A70">
        <w:t xml:space="preserve">reduction to </w:t>
      </w:r>
      <w:r w:rsidRPr="007035CA">
        <w:t>water</w:t>
      </w:r>
      <w:r w:rsidR="00CB41BD" w:rsidRPr="007035CA">
        <w:t xml:space="preserve"> company area</w:t>
      </w:r>
      <w:r w:rsidRPr="007035CA">
        <w:t xml:space="preserve"> based on the location of the public water supply abstractions. </w:t>
      </w:r>
      <w:r w:rsidR="007035CA" w:rsidRPr="007035CA">
        <w:t>The</w:t>
      </w:r>
      <w:r w:rsidR="007035CA">
        <w:t xml:space="preserve"> approach we have taken to assess the environmental needs is set out in a separate report as Appendix 2 to th</w:t>
      </w:r>
      <w:r w:rsidR="00BA2019">
        <w:t>e</w:t>
      </w:r>
      <w:r w:rsidR="007035CA">
        <w:t xml:space="preserve"> consultation</w:t>
      </w:r>
      <w:r w:rsidR="009207DD">
        <w:t xml:space="preserve"> which you can find on the</w:t>
      </w:r>
      <w:r w:rsidR="00D23A38">
        <w:t xml:space="preserve"> </w:t>
      </w:r>
      <w:hyperlink r:id="rId26" w:tooltip="Link takes you to the consultation on the GOV.UK website" w:history="1">
        <w:r w:rsidR="00D23A38" w:rsidRPr="00D23A38">
          <w:rPr>
            <w:rStyle w:val="Hyperlink"/>
          </w:rPr>
          <w:t>GOV.UK</w:t>
        </w:r>
      </w:hyperlink>
      <w:r w:rsidR="00D23A38">
        <w:t xml:space="preserve"> and </w:t>
      </w:r>
      <w:hyperlink r:id="rId27" w:tooltip="Link to the Citizen Space website which holds Appendix 2" w:history="1">
        <w:r w:rsidR="00D23A38">
          <w:rPr>
            <w:rStyle w:val="Hyperlink"/>
          </w:rPr>
          <w:t>Citizen Space</w:t>
        </w:r>
      </w:hyperlink>
      <w:r w:rsidR="00D23A38">
        <w:t xml:space="preserve"> webpages.</w:t>
      </w:r>
    </w:p>
    <w:p w14:paraId="496489B8" w14:textId="77777777" w:rsidR="007E135A" w:rsidRDefault="00E068E6" w:rsidP="007C0F57">
      <w:r>
        <w:lastRenderedPageBreak/>
        <w:t xml:space="preserve">We </w:t>
      </w:r>
      <w:r w:rsidR="007E135A">
        <w:t>assumed that the environment</w:t>
      </w:r>
      <w:r w:rsidR="00C1453A">
        <w:t>al</w:t>
      </w:r>
      <w:r w:rsidR="007E135A">
        <w:t xml:space="preserve"> sustainability changes reduce the environmental stress to an acceptable level. Where the </w:t>
      </w:r>
      <w:r w:rsidR="00CB41BD">
        <w:t xml:space="preserve">adjusted </w:t>
      </w:r>
      <w:r w:rsidR="00F21536">
        <w:t>supply demand balance</w:t>
      </w:r>
      <w:r w:rsidR="007E135A">
        <w:t xml:space="preserve"> bec</w:t>
      </w:r>
      <w:r w:rsidR="00AE358A">
        <w:t xml:space="preserve">ame </w:t>
      </w:r>
      <w:r w:rsidR="007E135A">
        <w:t>negative there is a case for serious water stress.</w:t>
      </w:r>
    </w:p>
    <w:p w14:paraId="310429D1" w14:textId="77777777" w:rsidR="00A45853" w:rsidRDefault="00EC115E" w:rsidP="00F95DEF">
      <w:pPr>
        <w:spacing w:before="0" w:after="0" w:line="240" w:lineRule="auto"/>
      </w:pPr>
      <w:r>
        <w:t>Our assessment followed the following steps:</w:t>
      </w:r>
    </w:p>
    <w:p w14:paraId="07C505D4" w14:textId="77777777" w:rsidR="007C246A" w:rsidRPr="007C246A" w:rsidRDefault="003236E2" w:rsidP="007C0F57">
      <w:pPr>
        <w:pStyle w:val="ListParagraph"/>
        <w:numPr>
          <w:ilvl w:val="0"/>
          <w:numId w:val="28"/>
        </w:numPr>
      </w:pPr>
      <w:r>
        <w:t>c</w:t>
      </w:r>
      <w:r w:rsidRPr="003236E2">
        <w:t>hecked and collated WRMP</w:t>
      </w:r>
      <w:r w:rsidR="00CB41BD">
        <w:t>19</w:t>
      </w:r>
      <w:r w:rsidRPr="003236E2">
        <w:t xml:space="preserve"> data to ensure data is reported and used consistently</w:t>
      </w:r>
      <w:r w:rsidR="007C246A" w:rsidRPr="007C246A">
        <w:rPr>
          <w:lang w:val="en-US"/>
        </w:rPr>
        <w:t xml:space="preserve"> </w:t>
      </w:r>
    </w:p>
    <w:p w14:paraId="2C7D53C2" w14:textId="77777777" w:rsidR="007C246A" w:rsidRDefault="003236E2" w:rsidP="007C0F57">
      <w:pPr>
        <w:pStyle w:val="ListParagraph"/>
        <w:numPr>
          <w:ilvl w:val="0"/>
          <w:numId w:val="28"/>
        </w:numPr>
      </w:pPr>
      <w:r>
        <w:t>e</w:t>
      </w:r>
      <w:r w:rsidRPr="003236E2">
        <w:t>xtended the water resource planning data projectio</w:t>
      </w:r>
      <w:r w:rsidR="007C246A">
        <w:t>ns to 2050 where required</w:t>
      </w:r>
    </w:p>
    <w:p w14:paraId="5F0306BA" w14:textId="08BEB1AD" w:rsidR="003236E2" w:rsidRDefault="003236E2" w:rsidP="007C0F57">
      <w:pPr>
        <w:pStyle w:val="ListParagraph"/>
        <w:numPr>
          <w:ilvl w:val="0"/>
          <w:numId w:val="28"/>
        </w:numPr>
      </w:pPr>
      <w:r>
        <w:t>a</w:t>
      </w:r>
      <w:r w:rsidRPr="003236E2">
        <w:t xml:space="preserve">pplied a consistent reduction in leakage across all companies </w:t>
      </w:r>
      <w:r w:rsidR="0060036F">
        <w:t>to match the commitment by</w:t>
      </w:r>
      <w:r w:rsidRPr="003236E2">
        <w:t xml:space="preserve"> the water industry </w:t>
      </w:r>
      <w:r w:rsidR="00CB41BD">
        <w:t>to achieve a 50% reduction by 2050</w:t>
      </w:r>
    </w:p>
    <w:p w14:paraId="1225F1D4" w14:textId="70F7B59D" w:rsidR="007C246A" w:rsidRPr="00A45853" w:rsidRDefault="007C246A" w:rsidP="007C0F57">
      <w:pPr>
        <w:pStyle w:val="ListParagraph"/>
        <w:numPr>
          <w:ilvl w:val="0"/>
          <w:numId w:val="28"/>
        </w:numPr>
      </w:pPr>
      <w:r>
        <w:rPr>
          <w:lang w:val="en-US"/>
        </w:rPr>
        <w:t>r</w:t>
      </w:r>
      <w:r w:rsidRPr="00A45853">
        <w:rPr>
          <w:lang w:val="en-US"/>
        </w:rPr>
        <w:t>emov</w:t>
      </w:r>
      <w:r>
        <w:rPr>
          <w:lang w:val="en-US"/>
        </w:rPr>
        <w:t xml:space="preserve">ed </w:t>
      </w:r>
      <w:r w:rsidRPr="00A45853">
        <w:rPr>
          <w:lang w:val="en-US"/>
        </w:rPr>
        <w:t>the impact of climate change</w:t>
      </w:r>
      <w:r w:rsidR="003A17D9">
        <w:rPr>
          <w:lang w:val="en-US"/>
        </w:rPr>
        <w:t xml:space="preserve"> from WRMP19 data</w:t>
      </w:r>
      <w:r w:rsidRPr="00A45853">
        <w:rPr>
          <w:lang w:val="en-US"/>
        </w:rPr>
        <w:t xml:space="preserve"> after 2019</w:t>
      </w:r>
      <w:r w:rsidR="00B42492">
        <w:rPr>
          <w:lang w:val="en-US"/>
        </w:rPr>
        <w:t xml:space="preserve"> to </w:t>
      </w:r>
      <w:r w:rsidRPr="00A45853">
        <w:rPr>
          <w:lang w:val="en-US"/>
        </w:rPr>
        <w:t xml:space="preserve">2020 </w:t>
      </w:r>
      <w:r>
        <w:rPr>
          <w:lang w:val="en-US"/>
        </w:rPr>
        <w:t xml:space="preserve">to avoid </w:t>
      </w:r>
      <w:r w:rsidRPr="00A45853">
        <w:rPr>
          <w:lang w:val="en-US"/>
        </w:rPr>
        <w:t>double counti</w:t>
      </w:r>
      <w:r>
        <w:rPr>
          <w:lang w:val="en-US"/>
        </w:rPr>
        <w:t xml:space="preserve">ng with </w:t>
      </w:r>
      <w:r w:rsidR="003A17D9">
        <w:rPr>
          <w:lang w:val="en-US"/>
        </w:rPr>
        <w:t>s</w:t>
      </w:r>
      <w:r>
        <w:rPr>
          <w:lang w:val="en-US"/>
        </w:rPr>
        <w:t xml:space="preserve">ustainability </w:t>
      </w:r>
      <w:r w:rsidR="003A17D9">
        <w:rPr>
          <w:lang w:val="en-US"/>
        </w:rPr>
        <w:t>c</w:t>
      </w:r>
      <w:r>
        <w:rPr>
          <w:lang w:val="en-US"/>
        </w:rPr>
        <w:t>hanges</w:t>
      </w:r>
      <w:r w:rsidR="001F5FA9">
        <w:rPr>
          <w:lang w:val="en-US"/>
        </w:rPr>
        <w:t xml:space="preserve"> which include the impact of climate change</w:t>
      </w:r>
    </w:p>
    <w:p w14:paraId="54BB06D7" w14:textId="77777777" w:rsidR="003236E2" w:rsidRPr="003236E2" w:rsidRDefault="003236E2" w:rsidP="007C0F57">
      <w:pPr>
        <w:pStyle w:val="ListParagraph"/>
        <w:numPr>
          <w:ilvl w:val="0"/>
          <w:numId w:val="28"/>
        </w:numPr>
      </w:pPr>
      <w:r>
        <w:t>u</w:t>
      </w:r>
      <w:r w:rsidRPr="003236E2">
        <w:t>sed information from</w:t>
      </w:r>
      <w:r w:rsidR="001F5FA9">
        <w:t xml:space="preserve"> the</w:t>
      </w:r>
      <w:r w:rsidRPr="003236E2">
        <w:t xml:space="preserve"> </w:t>
      </w:r>
      <w:r>
        <w:t xml:space="preserve">initial water resources position statements </w:t>
      </w:r>
      <w:r w:rsidR="003A17D9">
        <w:t>from regional g</w:t>
      </w:r>
      <w:r w:rsidR="007C246A">
        <w:t xml:space="preserve">roups </w:t>
      </w:r>
      <w:r w:rsidRPr="003236E2">
        <w:t>to allow for increased resilience of supplies to a 1:500 (0.2%) drought event</w:t>
      </w:r>
    </w:p>
    <w:p w14:paraId="2602421F" w14:textId="77777777" w:rsidR="003236E2" w:rsidRPr="003236E2" w:rsidRDefault="003236E2" w:rsidP="007C0F57">
      <w:pPr>
        <w:pStyle w:val="ListParagraph"/>
        <w:numPr>
          <w:ilvl w:val="0"/>
          <w:numId w:val="28"/>
        </w:numPr>
      </w:pPr>
      <w:r>
        <w:t>i</w:t>
      </w:r>
      <w:r w:rsidRPr="003236E2">
        <w:t>ncluded the impacts of supply side investment until 2025 but not beyond</w:t>
      </w:r>
      <w:r w:rsidR="003A17D9">
        <w:t>. The exception to this is</w:t>
      </w:r>
      <w:r>
        <w:t xml:space="preserve"> </w:t>
      </w:r>
      <w:r w:rsidR="00C1453A">
        <w:t xml:space="preserve">Portsmouth Water’s </w:t>
      </w:r>
      <w:r>
        <w:t>Havant Thicket Reservoir</w:t>
      </w:r>
      <w:r w:rsidR="00BC5E8F">
        <w:t xml:space="preserve"> </w:t>
      </w:r>
      <w:r w:rsidR="003A17D9">
        <w:t xml:space="preserve">because of </w:t>
      </w:r>
      <w:r w:rsidR="00BC5E8F">
        <w:t xml:space="preserve">its </w:t>
      </w:r>
      <w:r w:rsidR="001F5FA9">
        <w:t>current</w:t>
      </w:r>
      <w:r w:rsidR="003A17D9">
        <w:t xml:space="preserve"> </w:t>
      </w:r>
      <w:r w:rsidR="00BC5E8F">
        <w:t>stage of development</w:t>
      </w:r>
      <w:r w:rsidR="00C1453A">
        <w:t xml:space="preserve"> </w:t>
      </w:r>
    </w:p>
    <w:p w14:paraId="3FAF54D6" w14:textId="77777777" w:rsidR="003236E2" w:rsidRDefault="003236E2" w:rsidP="007C0F57">
      <w:pPr>
        <w:pStyle w:val="ListParagraph"/>
        <w:numPr>
          <w:ilvl w:val="0"/>
          <w:numId w:val="28"/>
        </w:numPr>
      </w:pPr>
      <w:r>
        <w:t>a</w:t>
      </w:r>
      <w:r w:rsidRPr="003236E2">
        <w:t xml:space="preserve">llowed for population </w:t>
      </w:r>
      <w:r w:rsidR="003A17D9">
        <w:t xml:space="preserve">and housing </w:t>
      </w:r>
      <w:r w:rsidRPr="003236E2">
        <w:t>growth as set out in WRMP</w:t>
      </w:r>
      <w:r w:rsidR="00BC5E8F">
        <w:t>19</w:t>
      </w:r>
    </w:p>
    <w:p w14:paraId="44566AB6" w14:textId="77777777" w:rsidR="0023604E" w:rsidRPr="003236E2" w:rsidRDefault="0023604E" w:rsidP="0023604E">
      <w:pPr>
        <w:pStyle w:val="ListParagraph"/>
        <w:numPr>
          <w:ilvl w:val="0"/>
          <w:numId w:val="28"/>
        </w:numPr>
      </w:pPr>
      <w:r w:rsidRPr="003236E2">
        <w:t>adj</w:t>
      </w:r>
      <w:r w:rsidR="00F95DEF">
        <w:t>usted the supply-demand balance</w:t>
      </w:r>
      <w:r w:rsidRPr="003236E2">
        <w:t xml:space="preserve"> to account for future sustainability reductions using the enhanced scenario produced for the National Framework</w:t>
      </w:r>
    </w:p>
    <w:p w14:paraId="4248A135" w14:textId="77777777" w:rsidR="003236E2" w:rsidRPr="003236E2" w:rsidRDefault="003236E2" w:rsidP="007C0F57">
      <w:pPr>
        <w:pStyle w:val="ListParagraph"/>
        <w:numPr>
          <w:ilvl w:val="0"/>
          <w:numId w:val="28"/>
        </w:numPr>
      </w:pPr>
      <w:r>
        <w:t>a</w:t>
      </w:r>
      <w:r w:rsidRPr="003236E2">
        <w:t xml:space="preserve">llowed for different sizes of water </w:t>
      </w:r>
      <w:r w:rsidR="0060036F">
        <w:t>company areas</w:t>
      </w:r>
      <w:r w:rsidRPr="003236E2">
        <w:t xml:space="preserve"> by normalising the data using target headroom</w:t>
      </w:r>
      <w:r w:rsidR="00F95DEF">
        <w:t xml:space="preserve"> as</w:t>
      </w:r>
      <w:r w:rsidRPr="003236E2">
        <w:t xml:space="preserve"> set out in </w:t>
      </w:r>
      <w:r w:rsidR="00751859">
        <w:t>WRMP</w:t>
      </w:r>
      <w:r w:rsidR="003A17D9">
        <w:t>19</w:t>
      </w:r>
    </w:p>
    <w:p w14:paraId="775D46F7" w14:textId="77777777" w:rsidR="003236E2" w:rsidRPr="003236E2" w:rsidRDefault="003236E2" w:rsidP="007C0F57">
      <w:pPr>
        <w:pStyle w:val="ListParagraph"/>
        <w:numPr>
          <w:ilvl w:val="0"/>
          <w:numId w:val="28"/>
        </w:numPr>
      </w:pPr>
      <w:r>
        <w:t>r</w:t>
      </w:r>
      <w:r w:rsidRPr="003236E2">
        <w:t>ecalculated the supply-demand balance in annual steps until 2050 to determine the level of water stress</w:t>
      </w:r>
    </w:p>
    <w:p w14:paraId="50787454" w14:textId="77777777" w:rsidR="001937D2" w:rsidRDefault="001937D2" w:rsidP="007C0F57">
      <w:pPr>
        <w:pStyle w:val="ListParagraph"/>
        <w:numPr>
          <w:ilvl w:val="0"/>
          <w:numId w:val="28"/>
        </w:numPr>
      </w:pPr>
      <w:r>
        <w:t xml:space="preserve">used 2039 </w:t>
      </w:r>
      <w:r w:rsidR="001D512B">
        <w:t>to</w:t>
      </w:r>
      <w:r>
        <w:t xml:space="preserve"> 2040 as the year for the determination </w:t>
      </w:r>
      <w:r w:rsidR="00C1453A">
        <w:t xml:space="preserve">of water stress </w:t>
      </w:r>
      <w:r>
        <w:t>because it is when the planned resilience level of 1:500 will be achieved</w:t>
      </w:r>
    </w:p>
    <w:p w14:paraId="3813AB6F" w14:textId="69FF2B03" w:rsidR="001937D2" w:rsidRDefault="003236E2" w:rsidP="007C0F57">
      <w:pPr>
        <w:pStyle w:val="ListParagraph"/>
        <w:numPr>
          <w:ilvl w:val="0"/>
          <w:numId w:val="28"/>
        </w:numPr>
      </w:pPr>
      <w:r w:rsidRPr="003236E2">
        <w:t xml:space="preserve">allowed for water company areas that are </w:t>
      </w:r>
      <w:proofErr w:type="gramStart"/>
      <w:r w:rsidRPr="003236E2">
        <w:t>completely separate</w:t>
      </w:r>
      <w:proofErr w:type="gramEnd"/>
      <w:r w:rsidRPr="003236E2">
        <w:t xml:space="preserve"> to be treated individually</w:t>
      </w:r>
      <w:r w:rsidR="00B42492">
        <w:t>,</w:t>
      </w:r>
      <w:r w:rsidRPr="003236E2">
        <w:t xml:space="preserve"> such as Bournemouth and South West Water</w:t>
      </w:r>
      <w:r w:rsidR="001937D2">
        <w:t xml:space="preserve"> </w:t>
      </w:r>
    </w:p>
    <w:p w14:paraId="65A490E5" w14:textId="77777777" w:rsidR="0060036F" w:rsidRDefault="003A17D9" w:rsidP="007C0F57">
      <w:r>
        <w:t xml:space="preserve">We </w:t>
      </w:r>
      <w:r w:rsidR="00BA2019">
        <w:t xml:space="preserve">have </w:t>
      </w:r>
      <w:r>
        <w:t>continu</w:t>
      </w:r>
      <w:r w:rsidR="00AE358A">
        <w:t>ed</w:t>
      </w:r>
      <w:r>
        <w:t xml:space="preserve"> to use the terms ‘serious’ and ‘not serious’ as</w:t>
      </w:r>
      <w:r w:rsidR="0061433D">
        <w:t xml:space="preserve"> in</w:t>
      </w:r>
      <w:r w:rsidR="00BA2019">
        <w:t xml:space="preserve"> the classification in 2013 as the determination is solely to indicate the consideration of compulsory metering.</w:t>
      </w:r>
      <w:r w:rsidR="00EC115E">
        <w:t xml:space="preserve"> </w:t>
      </w:r>
    </w:p>
    <w:p w14:paraId="75579DA5" w14:textId="77777777" w:rsidR="00AE358A" w:rsidRDefault="00AE358A" w:rsidP="007C0F57">
      <w:r>
        <w:t xml:space="preserve">Following the consultation </w:t>
      </w:r>
      <w:proofErr w:type="gramStart"/>
      <w:r>
        <w:t>response</w:t>
      </w:r>
      <w:proofErr w:type="gramEnd"/>
      <w:r>
        <w:t xml:space="preserve"> we tested the sensitivity of the results to the risk that planned reductions in leakage and </w:t>
      </w:r>
      <w:r w:rsidR="003C02FE">
        <w:t xml:space="preserve">per capita </w:t>
      </w:r>
      <w:r>
        <w:t xml:space="preserve">consumption </w:t>
      </w:r>
      <w:r w:rsidR="003C02FE">
        <w:t xml:space="preserve">(PCC) </w:t>
      </w:r>
      <w:r>
        <w:t xml:space="preserve">would not be achieved. </w:t>
      </w:r>
      <w:r w:rsidR="003C02FE">
        <w:t>This included tests with no reduction in leakage and PCC of 132 litres per person per day</w:t>
      </w:r>
      <w:r w:rsidR="00BA2019">
        <w:t>. This is instead of</w:t>
      </w:r>
      <w:r w:rsidR="003C02FE">
        <w:t xml:space="preserve"> the 50% reduction in leakage and PCC of 118 litres per person per day used in our initial analysis. These test</w:t>
      </w:r>
      <w:r w:rsidR="00BA2019">
        <w:t>s</w:t>
      </w:r>
      <w:r w:rsidR="003C02FE">
        <w:t xml:space="preserve"> did not change the final classification. </w:t>
      </w:r>
    </w:p>
    <w:p w14:paraId="19358210" w14:textId="0094257D" w:rsidR="00E81EE9" w:rsidRDefault="0060036F" w:rsidP="00E81EE9">
      <w:r>
        <w:t>T</w:t>
      </w:r>
      <w:r w:rsidRPr="0047537B">
        <w:t>arget</w:t>
      </w:r>
      <w:r>
        <w:t xml:space="preserve"> </w:t>
      </w:r>
      <w:r>
        <w:rPr>
          <w:bCs/>
        </w:rPr>
        <w:t>h</w:t>
      </w:r>
      <w:r w:rsidRPr="0047537B">
        <w:rPr>
          <w:bCs/>
        </w:rPr>
        <w:t>eadroom</w:t>
      </w:r>
      <w:r>
        <w:t xml:space="preserve"> </w:t>
      </w:r>
      <w:r w:rsidRPr="0047537B">
        <w:t xml:space="preserve">represents the minimum buffer that companies </w:t>
      </w:r>
      <w:r>
        <w:t xml:space="preserve">should plan to maintain between </w:t>
      </w:r>
      <w:r w:rsidRPr="0047537B">
        <w:rPr>
          <w:bCs/>
        </w:rPr>
        <w:t>supply</w:t>
      </w:r>
      <w:r>
        <w:t xml:space="preserve"> and demand for </w:t>
      </w:r>
      <w:r w:rsidRPr="0047537B">
        <w:rPr>
          <w:bCs/>
        </w:rPr>
        <w:t>water</w:t>
      </w:r>
      <w:r>
        <w:t xml:space="preserve"> </w:t>
      </w:r>
      <w:r w:rsidRPr="0047537B">
        <w:t>to cater for current and future uncertainties</w:t>
      </w:r>
      <w:r>
        <w:t xml:space="preserve">. </w:t>
      </w:r>
      <w:r w:rsidR="00B42492">
        <w:t xml:space="preserve">We used the predicted supply </w:t>
      </w:r>
      <w:r w:rsidR="008224EB">
        <w:t xml:space="preserve">demand balance </w:t>
      </w:r>
      <w:r w:rsidR="0061433D">
        <w:t xml:space="preserve">as a percentage </w:t>
      </w:r>
      <w:r w:rsidR="008224EB">
        <w:t xml:space="preserve">of target headroom </w:t>
      </w:r>
      <w:r w:rsidR="00B42492">
        <w:t xml:space="preserve">in 2039 to </w:t>
      </w:r>
      <w:r w:rsidR="0061433D">
        <w:t>2040 for</w:t>
      </w:r>
      <w:r w:rsidR="008224EB">
        <w:t xml:space="preserve"> of the assessment</w:t>
      </w:r>
      <w:r w:rsidR="0061433D">
        <w:t>. This</w:t>
      </w:r>
      <w:r w:rsidR="00F95DEF">
        <w:t xml:space="preserve"> allows for the</w:t>
      </w:r>
      <w:r w:rsidR="008224EB">
        <w:t xml:space="preserve"> different sizes and characteristics </w:t>
      </w:r>
      <w:r w:rsidR="0061433D">
        <w:t>of</w:t>
      </w:r>
      <w:r w:rsidR="001F5FA9">
        <w:t xml:space="preserve"> each water company area.</w:t>
      </w:r>
      <w:r w:rsidR="0061433D">
        <w:t xml:space="preserve"> </w:t>
      </w:r>
      <w:r w:rsidR="001F5FA9">
        <w:t xml:space="preserve">Where the supply demand balance deficit is more than half the target headroom the area </w:t>
      </w:r>
      <w:proofErr w:type="gramStart"/>
      <w:r w:rsidR="001F5FA9">
        <w:t>is considered to be</w:t>
      </w:r>
      <w:proofErr w:type="gramEnd"/>
      <w:r w:rsidR="001F5FA9">
        <w:t xml:space="preserve"> in serious water stress.</w:t>
      </w:r>
      <w:r w:rsidR="0047537B">
        <w:t xml:space="preserve"> </w:t>
      </w:r>
      <w:r w:rsidR="00B42492">
        <w:t>A technical report</w:t>
      </w:r>
      <w:r w:rsidR="00D23A38">
        <w:t xml:space="preserve">, ‘Appendix 3: Water stress assessment methodology’ </w:t>
      </w:r>
      <w:r w:rsidR="00B42492">
        <w:t>contain</w:t>
      </w:r>
      <w:r w:rsidR="00D23A38">
        <w:t>s</w:t>
      </w:r>
      <w:r w:rsidR="00B42492">
        <w:t xml:space="preserve"> more detailed information on the method and its development</w:t>
      </w:r>
      <w:r w:rsidR="00E81EE9">
        <w:t>. This</w:t>
      </w:r>
      <w:r w:rsidR="00B42492">
        <w:t xml:space="preserve"> is available on </w:t>
      </w:r>
      <w:hyperlink r:id="rId28" w:history="1">
        <w:r w:rsidR="00D23A38" w:rsidRPr="00E81EE9">
          <w:rPr>
            <w:rStyle w:val="Hyperlink"/>
          </w:rPr>
          <w:t>GOV.UK</w:t>
        </w:r>
      </w:hyperlink>
      <w:r w:rsidR="00D23A38">
        <w:t xml:space="preserve"> and</w:t>
      </w:r>
      <w:r w:rsidR="00B42492">
        <w:t xml:space="preserve"> </w:t>
      </w:r>
      <w:hyperlink r:id="rId29" w:tooltip="Hyperlink to the water stress consultation on Citizen Space" w:history="1">
        <w:r w:rsidR="00B42492">
          <w:rPr>
            <w:rStyle w:val="Hyperlink"/>
          </w:rPr>
          <w:t>Citizen Space</w:t>
        </w:r>
      </w:hyperlink>
      <w:r w:rsidR="00D23A38">
        <w:rPr>
          <w:rStyle w:val="Hyperlink"/>
        </w:rPr>
        <w:t xml:space="preserve"> </w:t>
      </w:r>
      <w:r w:rsidR="00D23A38" w:rsidRPr="00E81EE9">
        <w:t>webpages</w:t>
      </w:r>
      <w:r w:rsidR="00B42492">
        <w:t xml:space="preserve">. </w:t>
      </w:r>
    </w:p>
    <w:p w14:paraId="036427A5" w14:textId="14FF1782" w:rsidR="001D2B01" w:rsidRDefault="001D2B01" w:rsidP="00B42492">
      <w:pPr>
        <w:pStyle w:val="Heading3"/>
      </w:pPr>
      <w:r>
        <w:lastRenderedPageBreak/>
        <w:t>Isles of Scilly</w:t>
      </w:r>
    </w:p>
    <w:p w14:paraId="3451A06F" w14:textId="0379537D" w:rsidR="00756BF4" w:rsidRDefault="001D512B" w:rsidP="007C0F57">
      <w:r>
        <w:t xml:space="preserve">South West Water has taken on managing the </w:t>
      </w:r>
      <w:r w:rsidR="00756BF4">
        <w:t xml:space="preserve">water supplies and planning for the Isles of Scilly. It was not legally possible for the company to produce a </w:t>
      </w:r>
      <w:r w:rsidR="00751859">
        <w:t>WRMP</w:t>
      </w:r>
      <w:r w:rsidR="00756BF4">
        <w:t xml:space="preserve"> until the formal transfer had taken place on 1 April 2020. We treat</w:t>
      </w:r>
      <w:r w:rsidR="003C02FE">
        <w:t>ed</w:t>
      </w:r>
      <w:r w:rsidR="00756BF4">
        <w:t xml:space="preserve"> the Isles of Scilly as a special case and evaluated the level of water stress based on our knowledge and the information provided by South West Water. Our evaluation included:</w:t>
      </w:r>
    </w:p>
    <w:p w14:paraId="3A84A4B5" w14:textId="77777777" w:rsidR="007A0847" w:rsidRDefault="007A0847" w:rsidP="007C0F57">
      <w:pPr>
        <w:pStyle w:val="ListParagraph"/>
        <w:numPr>
          <w:ilvl w:val="0"/>
          <w:numId w:val="35"/>
        </w:numPr>
      </w:pPr>
      <w:r>
        <w:t>a review of the company’s business plan which identifies the pressure on water resources and how demands are currently met including dependence on desalination</w:t>
      </w:r>
    </w:p>
    <w:p w14:paraId="0DAF7A31" w14:textId="77777777" w:rsidR="007A0847" w:rsidRDefault="007A0847" w:rsidP="007C0F57">
      <w:pPr>
        <w:pStyle w:val="ListParagraph"/>
        <w:numPr>
          <w:ilvl w:val="0"/>
          <w:numId w:val="35"/>
        </w:numPr>
      </w:pPr>
      <w:r>
        <w:t>evidence provided by South West Water on the risk of saline intrusion from groundwater abstraction at existing boreholes</w:t>
      </w:r>
    </w:p>
    <w:p w14:paraId="1FEF5363" w14:textId="77777777" w:rsidR="007A0847" w:rsidRDefault="00274D82" w:rsidP="007C0F57">
      <w:pPr>
        <w:pStyle w:val="ListParagraph"/>
        <w:numPr>
          <w:ilvl w:val="0"/>
          <w:numId w:val="35"/>
        </w:numPr>
      </w:pPr>
      <w:r>
        <w:t>lack of available water for abstraction due to the natural geology and potential licence constraints to protect the environment</w:t>
      </w:r>
    </w:p>
    <w:p w14:paraId="3B5ECF89" w14:textId="77777777" w:rsidR="00274D82" w:rsidRDefault="00274D82" w:rsidP="007C0F57">
      <w:pPr>
        <w:pStyle w:val="ListParagraph"/>
        <w:numPr>
          <w:ilvl w:val="0"/>
          <w:numId w:val="35"/>
        </w:numPr>
      </w:pPr>
      <w:r>
        <w:t>the sensitive nature of the environment to abstraction</w:t>
      </w:r>
    </w:p>
    <w:p w14:paraId="3F4C9B0E" w14:textId="77777777" w:rsidR="00FC3A4F" w:rsidRDefault="00FC3A4F" w:rsidP="007C0F57">
      <w:pPr>
        <w:pStyle w:val="ListParagraph"/>
        <w:numPr>
          <w:ilvl w:val="0"/>
          <w:numId w:val="35"/>
        </w:numPr>
      </w:pPr>
      <w:r>
        <w:t>the</w:t>
      </w:r>
      <w:r w:rsidRPr="00FC3A4F">
        <w:t xml:space="preserve"> large number of envi</w:t>
      </w:r>
      <w:r>
        <w:t>ronmental designations in place</w:t>
      </w:r>
    </w:p>
    <w:p w14:paraId="78E52B38" w14:textId="77777777" w:rsidR="00FC3A4F" w:rsidRDefault="00FC3A4F" w:rsidP="007C0F57">
      <w:pPr>
        <w:pStyle w:val="ListParagraph"/>
        <w:numPr>
          <w:ilvl w:val="0"/>
          <w:numId w:val="35"/>
        </w:numPr>
      </w:pPr>
      <w:r>
        <w:t>the vulnerability of g</w:t>
      </w:r>
      <w:r w:rsidRPr="00FC3A4F">
        <w:t xml:space="preserve">roundwater quality and resources </w:t>
      </w:r>
      <w:r>
        <w:t>to dry weather</w:t>
      </w:r>
    </w:p>
    <w:p w14:paraId="0AB7F9F5" w14:textId="77777777" w:rsidR="00756BF4" w:rsidRDefault="00756BF4" w:rsidP="007C0F57">
      <w:r>
        <w:t xml:space="preserve">On this basis our recommendation </w:t>
      </w:r>
      <w:r w:rsidR="003C02FE">
        <w:t>was</w:t>
      </w:r>
      <w:r>
        <w:t xml:space="preserve"> that </w:t>
      </w:r>
      <w:r w:rsidR="009642F1">
        <w:t xml:space="preserve">there </w:t>
      </w:r>
      <w:r w:rsidR="00BA2019">
        <w:t>was</w:t>
      </w:r>
      <w:r w:rsidR="009642F1">
        <w:t xml:space="preserve"> sufficient evidence that the </w:t>
      </w:r>
      <w:r w:rsidR="001D512B">
        <w:t xml:space="preserve">Secretary of State should determine the </w:t>
      </w:r>
      <w:r w:rsidR="009642F1">
        <w:t>Isles of Scilly should be determined to be in an area of serious water stress</w:t>
      </w:r>
      <w:r>
        <w:t>.</w:t>
      </w:r>
    </w:p>
    <w:p w14:paraId="4EFCF429" w14:textId="77777777" w:rsidR="00BB38EB" w:rsidRDefault="00DD6A25" w:rsidP="007C0F57">
      <w:pPr>
        <w:pStyle w:val="Heading3"/>
      </w:pPr>
      <w:r>
        <w:t>Wales</w:t>
      </w:r>
    </w:p>
    <w:p w14:paraId="592F9FA9" w14:textId="60848A32" w:rsidR="00BB38EB" w:rsidRDefault="003C02FE" w:rsidP="007C0F57">
      <w:pPr>
        <w:rPr>
          <w:b/>
          <w:bCs/>
        </w:rPr>
      </w:pPr>
      <w:r>
        <w:t>The</w:t>
      </w:r>
      <w:r w:rsidR="00BB38EB" w:rsidRPr="00BB38EB">
        <w:t xml:space="preserve"> assessment of water stress only covers England. The Herefordshire zone in England is operated by </w:t>
      </w:r>
      <w:proofErr w:type="spellStart"/>
      <w:r w:rsidR="00084A5D" w:rsidRPr="00084A5D">
        <w:t>Dŵr</w:t>
      </w:r>
      <w:proofErr w:type="spellEnd"/>
      <w:r w:rsidR="00084A5D" w:rsidRPr="00BB38EB">
        <w:t xml:space="preserve"> </w:t>
      </w:r>
      <w:r w:rsidR="00BB38EB" w:rsidRPr="00BB38EB">
        <w:t>Cymru Welsh Water. Water resources zones operated by water companies wholly or mainly in Wales come under different regulations from those operated by companies wholly or mainly in England.</w:t>
      </w:r>
      <w:r w:rsidR="001D512B">
        <w:t xml:space="preserve"> Welsh </w:t>
      </w:r>
      <w:r w:rsidR="00C734F9">
        <w:t>M</w:t>
      </w:r>
      <w:r w:rsidR="001D512B">
        <w:t>inisters would decide</w:t>
      </w:r>
      <w:r w:rsidR="00BB38EB" w:rsidRPr="00BB38EB">
        <w:t xml:space="preserve"> on mete</w:t>
      </w:r>
      <w:r w:rsidR="00BB38EB">
        <w:t>ring in the Herefordshire zone</w:t>
      </w:r>
      <w:r w:rsidR="00BB38EB" w:rsidRPr="00BB38EB">
        <w:t xml:space="preserve"> in consultation with the Secretary of State in England. We included the Herefordshire zone in our assessment so we cover the whole of </w:t>
      </w:r>
      <w:proofErr w:type="gramStart"/>
      <w:r w:rsidR="00BB38EB" w:rsidRPr="00BB38EB">
        <w:t>England</w:t>
      </w:r>
      <w:proofErr w:type="gramEnd"/>
      <w:r w:rsidR="00BB38EB" w:rsidRPr="00BB38EB">
        <w:t xml:space="preserve"> but the results show it is not an area of serious water stress.</w:t>
      </w:r>
    </w:p>
    <w:p w14:paraId="130CFD46" w14:textId="77777777" w:rsidR="00084A5D" w:rsidRPr="00084A5D" w:rsidRDefault="00084A5D" w:rsidP="007C0F57">
      <w:r>
        <w:t>I</w:t>
      </w:r>
      <w:r w:rsidRPr="00084A5D">
        <w:t>f you have any questions linked to Wales</w:t>
      </w:r>
      <w:r>
        <w:t>, please</w:t>
      </w:r>
      <w:r w:rsidRPr="00084A5D">
        <w:t xml:space="preserve"> contact Natural Resources Wales at </w:t>
      </w:r>
      <w:hyperlink r:id="rId30" w:history="1">
        <w:r w:rsidRPr="00084A5D">
          <w:rPr>
            <w:rStyle w:val="Hyperlink"/>
          </w:rPr>
          <w:t>WREPP@cyfoethnaturiolcymru.gov.uk</w:t>
        </w:r>
      </w:hyperlink>
    </w:p>
    <w:p w14:paraId="745D28F7" w14:textId="77777777" w:rsidR="00BA2019" w:rsidRDefault="00BA2019">
      <w:pPr>
        <w:spacing w:before="0" w:after="0" w:line="240" w:lineRule="auto"/>
        <w:rPr>
          <w:color w:val="008938"/>
          <w:sz w:val="40"/>
          <w:szCs w:val="28"/>
        </w:rPr>
      </w:pPr>
      <w:bookmarkStart w:id="18" w:name="_Toc522629686"/>
      <w:bookmarkStart w:id="19" w:name="_Toc51079278"/>
      <w:bookmarkEnd w:id="15"/>
      <w:bookmarkEnd w:id="16"/>
      <w:bookmarkEnd w:id="17"/>
      <w:r>
        <w:br w:type="page"/>
      </w:r>
    </w:p>
    <w:p w14:paraId="34F970F6" w14:textId="77777777" w:rsidR="00DB646E" w:rsidRPr="00470075" w:rsidRDefault="005C1421" w:rsidP="00470075">
      <w:pPr>
        <w:pStyle w:val="Reportsubtitle"/>
      </w:pPr>
      <w:r w:rsidRPr="00470075">
        <w:lastRenderedPageBreak/>
        <w:t>W</w:t>
      </w:r>
      <w:r w:rsidR="00DB646E" w:rsidRPr="00470075">
        <w:t>ould you like to find out more about us or your environment?</w:t>
      </w:r>
      <w:bookmarkEnd w:id="18"/>
      <w:bookmarkEnd w:id="19"/>
    </w:p>
    <w:p w14:paraId="606F5020" w14:textId="77777777" w:rsidR="00DB646E" w:rsidRPr="002A1998" w:rsidRDefault="00DB646E" w:rsidP="007C0F57">
      <w:pPr>
        <w:rPr>
          <w:b/>
        </w:rPr>
      </w:pPr>
      <w:bookmarkStart w:id="20" w:name="_Toc522629688"/>
      <w:r w:rsidRPr="002A1998">
        <w:rPr>
          <w:b/>
        </w:rPr>
        <w:t>Then call us on</w:t>
      </w:r>
    </w:p>
    <w:p w14:paraId="2961D5C3" w14:textId="77777777" w:rsidR="00DB646E" w:rsidRDefault="00DB646E" w:rsidP="007C0F57">
      <w:r w:rsidRPr="00656BC0">
        <w:rPr>
          <w:b/>
        </w:rPr>
        <w:t>03708 506 506</w:t>
      </w:r>
      <w:r>
        <w:t xml:space="preserve"> (Monday to Friday, 8am to 6pm</w:t>
      </w:r>
      <w:r w:rsidRPr="00E95706">
        <w:t>)</w:t>
      </w:r>
      <w:bookmarkEnd w:id="20"/>
    </w:p>
    <w:p w14:paraId="2952502A" w14:textId="77777777" w:rsidR="00DB646E" w:rsidRDefault="00DB646E" w:rsidP="007C0F57">
      <w:pPr>
        <w:rPr>
          <w:rStyle w:val="Hyperlink"/>
        </w:rPr>
      </w:pPr>
      <w:r>
        <w:t>Email:</w:t>
      </w:r>
      <w:bookmarkStart w:id="21" w:name="_Toc522629690"/>
      <w:r>
        <w:t xml:space="preserve"> </w:t>
      </w:r>
      <w:hyperlink r:id="rId31" w:history="1">
        <w:r w:rsidRPr="00533362">
          <w:rPr>
            <w:rStyle w:val="Hyperlink"/>
          </w:rPr>
          <w:t>enquiries@environment-agency.gov.uk</w:t>
        </w:r>
      </w:hyperlink>
      <w:bookmarkStart w:id="22" w:name="_Toc522629691"/>
      <w:bookmarkEnd w:id="21"/>
    </w:p>
    <w:p w14:paraId="55DA292F" w14:textId="77777777" w:rsidR="00DB646E" w:rsidRPr="0007721B" w:rsidRDefault="00DB646E" w:rsidP="007C0F57">
      <w:pPr>
        <w:rPr>
          <w:rStyle w:val="Hyperlink"/>
        </w:rPr>
      </w:pPr>
      <w:r>
        <w:t>Or visit our website</w:t>
      </w:r>
      <w:r w:rsidR="00656BC0">
        <w:t xml:space="preserve">: </w:t>
      </w:r>
      <w:bookmarkStart w:id="23" w:name="_Toc522629692"/>
      <w:bookmarkEnd w:id="22"/>
      <w:r>
        <w:rPr>
          <w:rStyle w:val="Hyperlink"/>
        </w:rPr>
        <w:fldChar w:fldCharType="begin"/>
      </w:r>
      <w:r>
        <w:rPr>
          <w:rStyle w:val="Hyperlink"/>
        </w:rPr>
        <w:instrText>HYPERLINK "https://www.gov.uk/environment-agency"</w:instrText>
      </w:r>
      <w:r>
        <w:rPr>
          <w:rStyle w:val="Hyperlink"/>
        </w:rPr>
        <w:fldChar w:fldCharType="separate"/>
      </w:r>
      <w:r w:rsidRPr="0007721B">
        <w:rPr>
          <w:rStyle w:val="Hyperlink"/>
        </w:rPr>
        <w:t>www.gov.uk/environment-agency</w:t>
      </w:r>
      <w:bookmarkEnd w:id="23"/>
    </w:p>
    <w:bookmarkStart w:id="24" w:name="_Toc522629693"/>
    <w:p w14:paraId="2D6AC651" w14:textId="77777777" w:rsidR="00DB646E" w:rsidRPr="00656BC0" w:rsidRDefault="00DB646E" w:rsidP="007C0F57">
      <w:pPr>
        <w:rPr>
          <w:color w:val="008938"/>
          <w:sz w:val="40"/>
          <w:szCs w:val="28"/>
        </w:rPr>
      </w:pPr>
      <w:r>
        <w:rPr>
          <w:rStyle w:val="Hyperlink"/>
          <w:b/>
        </w:rPr>
        <w:fldChar w:fldCharType="end"/>
      </w:r>
      <w:bookmarkStart w:id="25" w:name="_Toc51079279"/>
      <w:r w:rsidRPr="00656BC0">
        <w:rPr>
          <w:color w:val="008938"/>
          <w:sz w:val="40"/>
          <w:szCs w:val="28"/>
        </w:rPr>
        <w:t>incident hotline</w:t>
      </w:r>
      <w:bookmarkEnd w:id="24"/>
      <w:bookmarkEnd w:id="25"/>
      <w:r w:rsidRPr="00656BC0">
        <w:rPr>
          <w:color w:val="008938"/>
          <w:sz w:val="40"/>
          <w:szCs w:val="28"/>
        </w:rPr>
        <w:t xml:space="preserve"> </w:t>
      </w:r>
    </w:p>
    <w:p w14:paraId="7446EDE2" w14:textId="77777777" w:rsidR="00DB646E" w:rsidRPr="004A27D0" w:rsidRDefault="00DB646E" w:rsidP="007C0F57">
      <w:bookmarkStart w:id="26" w:name="_Toc522629694"/>
      <w:r w:rsidRPr="00656BC0">
        <w:rPr>
          <w:b/>
        </w:rPr>
        <w:t>0800 807060</w:t>
      </w:r>
      <w:r>
        <w:t xml:space="preserve"> </w:t>
      </w:r>
      <w:r w:rsidRPr="00656BC0">
        <w:t>(24 hours)</w:t>
      </w:r>
      <w:bookmarkEnd w:id="26"/>
    </w:p>
    <w:p w14:paraId="6020FCD9" w14:textId="77777777" w:rsidR="00DB646E" w:rsidRPr="00470075" w:rsidRDefault="00DB646E" w:rsidP="00470075">
      <w:pPr>
        <w:pStyle w:val="Reportsubtitle"/>
      </w:pPr>
      <w:bookmarkStart w:id="27" w:name="_Toc522629695"/>
      <w:bookmarkStart w:id="28" w:name="_Toc51079280"/>
      <w:proofErr w:type="spellStart"/>
      <w:r w:rsidRPr="00470075">
        <w:t>floodline</w:t>
      </w:r>
      <w:bookmarkEnd w:id="27"/>
      <w:bookmarkEnd w:id="28"/>
      <w:proofErr w:type="spellEnd"/>
      <w:r w:rsidRPr="00470075">
        <w:t xml:space="preserve"> </w:t>
      </w:r>
    </w:p>
    <w:p w14:paraId="6C90F383" w14:textId="77777777" w:rsidR="00DB646E" w:rsidRPr="004A27D0" w:rsidRDefault="00DB646E" w:rsidP="007C0F57">
      <w:bookmarkStart w:id="29" w:name="_Toc522629696"/>
      <w:r w:rsidRPr="00656BC0">
        <w:rPr>
          <w:b/>
        </w:rPr>
        <w:t>0345 988 1188</w:t>
      </w:r>
      <w:r>
        <w:t xml:space="preserve"> </w:t>
      </w:r>
      <w:r w:rsidRPr="00656BC0">
        <w:t>(24 hours)</w:t>
      </w:r>
      <w:bookmarkEnd w:id="29"/>
    </w:p>
    <w:p w14:paraId="0FDACAE6" w14:textId="77777777" w:rsidR="00DB646E" w:rsidRDefault="00DB646E" w:rsidP="007C0F57">
      <w:r>
        <w:t>Find out about call charges (</w:t>
      </w:r>
      <w:hyperlink r:id="rId32" w:tooltip="GOV.UK page for phone call charges" w:history="1">
        <w:r>
          <w:rPr>
            <w:rStyle w:val="Hyperlink"/>
          </w:rPr>
          <w:t>https://www.gov.uk/call-charges</w:t>
        </w:r>
      </w:hyperlink>
      <w:r>
        <w:t>)</w:t>
      </w:r>
    </w:p>
    <w:p w14:paraId="57A69905" w14:textId="77777777" w:rsidR="00DB646E" w:rsidRPr="00470075" w:rsidRDefault="00DB646E" w:rsidP="00470075">
      <w:pPr>
        <w:pStyle w:val="Reportsubtitle"/>
      </w:pPr>
      <w:bookmarkStart w:id="30" w:name="_Toc522629697"/>
      <w:bookmarkStart w:id="31" w:name="_Toc51079281"/>
      <w:r w:rsidRPr="00470075">
        <w:t>Environment first</w:t>
      </w:r>
      <w:bookmarkEnd w:id="30"/>
      <w:bookmarkEnd w:id="31"/>
    </w:p>
    <w:p w14:paraId="2D4928E3" w14:textId="77777777" w:rsidR="00E95706" w:rsidRPr="00DB646E" w:rsidRDefault="00DB646E" w:rsidP="007C0F57">
      <w:r>
        <w:t xml:space="preserve">Are you viewing this onscreen? Please consider the environment and only print if </w:t>
      </w:r>
      <w:proofErr w:type="gramStart"/>
      <w:r>
        <w:t>absolutely necessary</w:t>
      </w:r>
      <w:proofErr w:type="gramEnd"/>
      <w:r>
        <w:t>. If you are reading a paper copy, please don’t forget to reuse and recycle.</w:t>
      </w:r>
    </w:p>
    <w:sectPr w:rsidR="00E95706" w:rsidRPr="00DB646E" w:rsidSect="00974745">
      <w:pgSz w:w="11899" w:h="16838" w:code="9"/>
      <w:pgMar w:top="1134" w:right="1134" w:bottom="1134" w:left="1134" w:header="340" w:footer="34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6204D1" w14:textId="77777777" w:rsidR="00F5695C" w:rsidRDefault="00F5695C" w:rsidP="007C0F57">
      <w:r>
        <w:separator/>
      </w:r>
    </w:p>
    <w:p w14:paraId="505F94AD" w14:textId="77777777" w:rsidR="00F5695C" w:rsidRDefault="00F5695C" w:rsidP="007C0F57"/>
  </w:endnote>
  <w:endnote w:type="continuationSeparator" w:id="0">
    <w:p w14:paraId="506379F2" w14:textId="77777777" w:rsidR="00F5695C" w:rsidRDefault="00F5695C" w:rsidP="007C0F57">
      <w:r>
        <w:continuationSeparator/>
      </w:r>
    </w:p>
    <w:p w14:paraId="134A1C7F" w14:textId="77777777" w:rsidR="00F5695C" w:rsidRDefault="00F5695C" w:rsidP="007C0F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DF69B" w14:textId="77777777" w:rsidR="00CA1105" w:rsidRDefault="00CA11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68931" w14:textId="77777777" w:rsidR="001D512B" w:rsidRDefault="001D512B" w:rsidP="007C0F57">
    <w:pPr>
      <w:pStyle w:val="Footer"/>
    </w:pPr>
    <w:r w:rsidRPr="00F6274F">
      <w:fldChar w:fldCharType="begin"/>
    </w:r>
    <w:r w:rsidRPr="00F6274F">
      <w:instrText xml:space="preserve"> PAGE </w:instrText>
    </w:r>
    <w:r w:rsidRPr="00F6274F">
      <w:fldChar w:fldCharType="separate"/>
    </w:r>
    <w:r w:rsidR="00CE7940">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CE7940">
      <w:rPr>
        <w:noProof/>
      </w:rPr>
      <w:t>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47434" w14:textId="77777777" w:rsidR="00CA1105" w:rsidRDefault="00CA11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F5AC4D" w14:textId="77777777" w:rsidR="00F5695C" w:rsidRDefault="00F5695C" w:rsidP="007C0F57">
      <w:r>
        <w:separator/>
      </w:r>
    </w:p>
    <w:p w14:paraId="6EDFF7A3" w14:textId="77777777" w:rsidR="00F5695C" w:rsidRDefault="00F5695C" w:rsidP="007C0F57"/>
  </w:footnote>
  <w:footnote w:type="continuationSeparator" w:id="0">
    <w:p w14:paraId="337F606B" w14:textId="77777777" w:rsidR="00F5695C" w:rsidRDefault="00F5695C" w:rsidP="007C0F57">
      <w:r>
        <w:continuationSeparator/>
      </w:r>
    </w:p>
    <w:p w14:paraId="38A2BB25" w14:textId="77777777" w:rsidR="00F5695C" w:rsidRDefault="00F5695C" w:rsidP="007C0F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4E7FF" w14:textId="77777777" w:rsidR="00CA1105" w:rsidRDefault="00CA11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747F6" w14:textId="77777777" w:rsidR="00CA1105" w:rsidRDefault="00CA11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6A362" w14:textId="77777777" w:rsidR="001D512B" w:rsidRPr="00777F4B" w:rsidRDefault="001D512B" w:rsidP="007C0F57">
    <w:pPr>
      <w:pStyle w:val="Header"/>
    </w:pPr>
    <w:r w:rsidRPr="00F6274F">
      <w:rPr>
        <w:noProof/>
        <w:lang w:eastAsia="en-GB"/>
      </w:rPr>
      <w:drawing>
        <wp:anchor distT="0" distB="0" distL="114300" distR="114300" simplePos="0" relativeHeight="251659264" behindDoc="1" locked="0" layoutInCell="1" allowOverlap="1" wp14:anchorId="38DBB6A6" wp14:editId="5FFAC842">
          <wp:simplePos x="0" y="0"/>
          <wp:positionH relativeFrom="margin">
            <wp:posOffset>-230505</wp:posOffset>
          </wp:positionH>
          <wp:positionV relativeFrom="page">
            <wp:posOffset>329565</wp:posOffset>
          </wp:positionV>
          <wp:extent cx="2286000" cy="996950"/>
          <wp:effectExtent l="0" t="0" r="0" b="0"/>
          <wp:wrapNone/>
          <wp:docPr id="1" name="Picture 1" descr="Environment Agency Logo" title="Environment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_logo_Green.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6741"/>
                  <a:stretch/>
                </pic:blipFill>
                <pic:spPr bwMode="auto">
                  <a:xfrm>
                    <a:off x="0" y="0"/>
                    <a:ext cx="2286000" cy="9969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90EF5"/>
    <w:multiLevelType w:val="hybridMultilevel"/>
    <w:tmpl w:val="1DC0B1A2"/>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A852FC"/>
    <w:multiLevelType w:val="hybridMultilevel"/>
    <w:tmpl w:val="978A0792"/>
    <w:lvl w:ilvl="0" w:tplc="B9F46D0E">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CC4E21"/>
    <w:multiLevelType w:val="hybridMultilevel"/>
    <w:tmpl w:val="3B4E97D8"/>
    <w:lvl w:ilvl="0" w:tplc="B9F46D0E">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E162AE"/>
    <w:multiLevelType w:val="hybridMultilevel"/>
    <w:tmpl w:val="2A520C06"/>
    <w:lvl w:ilvl="0" w:tplc="8508E886">
      <w:start w:val="1"/>
      <w:numFmt w:val="decimal"/>
      <w:lvlText w:val="%1."/>
      <w:lvlJc w:val="left"/>
      <w:pPr>
        <w:ind w:left="720" w:hanging="360"/>
      </w:pPr>
      <w:rPr>
        <w:rFonts w:hint="default"/>
        <w:b w:val="0"/>
        <w:i w:val="0"/>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AC5F00"/>
    <w:multiLevelType w:val="hybridMultilevel"/>
    <w:tmpl w:val="86448294"/>
    <w:lvl w:ilvl="0" w:tplc="B9F46D0E">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C30F39"/>
    <w:multiLevelType w:val="hybridMultilevel"/>
    <w:tmpl w:val="6DE8FD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A6F7E29"/>
    <w:multiLevelType w:val="hybridMultilevel"/>
    <w:tmpl w:val="76ECA83C"/>
    <w:lvl w:ilvl="0" w:tplc="B8CE48D0">
      <w:start w:val="1"/>
      <w:numFmt w:val="bullet"/>
      <w:lvlText w:val="•"/>
      <w:lvlJc w:val="left"/>
      <w:pPr>
        <w:tabs>
          <w:tab w:val="num" w:pos="720"/>
        </w:tabs>
        <w:ind w:left="720" w:hanging="360"/>
      </w:pPr>
      <w:rPr>
        <w:rFonts w:ascii="Arial" w:hAnsi="Arial" w:hint="default"/>
      </w:rPr>
    </w:lvl>
    <w:lvl w:ilvl="1" w:tplc="ACCA6068" w:tentative="1">
      <w:start w:val="1"/>
      <w:numFmt w:val="bullet"/>
      <w:lvlText w:val="•"/>
      <w:lvlJc w:val="left"/>
      <w:pPr>
        <w:tabs>
          <w:tab w:val="num" w:pos="1440"/>
        </w:tabs>
        <w:ind w:left="1440" w:hanging="360"/>
      </w:pPr>
      <w:rPr>
        <w:rFonts w:ascii="Arial" w:hAnsi="Arial" w:hint="default"/>
      </w:rPr>
    </w:lvl>
    <w:lvl w:ilvl="2" w:tplc="FCA03D0E" w:tentative="1">
      <w:start w:val="1"/>
      <w:numFmt w:val="bullet"/>
      <w:lvlText w:val="•"/>
      <w:lvlJc w:val="left"/>
      <w:pPr>
        <w:tabs>
          <w:tab w:val="num" w:pos="2160"/>
        </w:tabs>
        <w:ind w:left="2160" w:hanging="360"/>
      </w:pPr>
      <w:rPr>
        <w:rFonts w:ascii="Arial" w:hAnsi="Arial" w:hint="default"/>
      </w:rPr>
    </w:lvl>
    <w:lvl w:ilvl="3" w:tplc="D2909452" w:tentative="1">
      <w:start w:val="1"/>
      <w:numFmt w:val="bullet"/>
      <w:lvlText w:val="•"/>
      <w:lvlJc w:val="left"/>
      <w:pPr>
        <w:tabs>
          <w:tab w:val="num" w:pos="2880"/>
        </w:tabs>
        <w:ind w:left="2880" w:hanging="360"/>
      </w:pPr>
      <w:rPr>
        <w:rFonts w:ascii="Arial" w:hAnsi="Arial" w:hint="default"/>
      </w:rPr>
    </w:lvl>
    <w:lvl w:ilvl="4" w:tplc="776AB9E6" w:tentative="1">
      <w:start w:val="1"/>
      <w:numFmt w:val="bullet"/>
      <w:lvlText w:val="•"/>
      <w:lvlJc w:val="left"/>
      <w:pPr>
        <w:tabs>
          <w:tab w:val="num" w:pos="3600"/>
        </w:tabs>
        <w:ind w:left="3600" w:hanging="360"/>
      </w:pPr>
      <w:rPr>
        <w:rFonts w:ascii="Arial" w:hAnsi="Arial" w:hint="default"/>
      </w:rPr>
    </w:lvl>
    <w:lvl w:ilvl="5" w:tplc="4BF67218" w:tentative="1">
      <w:start w:val="1"/>
      <w:numFmt w:val="bullet"/>
      <w:lvlText w:val="•"/>
      <w:lvlJc w:val="left"/>
      <w:pPr>
        <w:tabs>
          <w:tab w:val="num" w:pos="4320"/>
        </w:tabs>
        <w:ind w:left="4320" w:hanging="360"/>
      </w:pPr>
      <w:rPr>
        <w:rFonts w:ascii="Arial" w:hAnsi="Arial" w:hint="default"/>
      </w:rPr>
    </w:lvl>
    <w:lvl w:ilvl="6" w:tplc="828011C6" w:tentative="1">
      <w:start w:val="1"/>
      <w:numFmt w:val="bullet"/>
      <w:lvlText w:val="•"/>
      <w:lvlJc w:val="left"/>
      <w:pPr>
        <w:tabs>
          <w:tab w:val="num" w:pos="5040"/>
        </w:tabs>
        <w:ind w:left="5040" w:hanging="360"/>
      </w:pPr>
      <w:rPr>
        <w:rFonts w:ascii="Arial" w:hAnsi="Arial" w:hint="default"/>
      </w:rPr>
    </w:lvl>
    <w:lvl w:ilvl="7" w:tplc="41ACE46E" w:tentative="1">
      <w:start w:val="1"/>
      <w:numFmt w:val="bullet"/>
      <w:lvlText w:val="•"/>
      <w:lvlJc w:val="left"/>
      <w:pPr>
        <w:tabs>
          <w:tab w:val="num" w:pos="5760"/>
        </w:tabs>
        <w:ind w:left="5760" w:hanging="360"/>
      </w:pPr>
      <w:rPr>
        <w:rFonts w:ascii="Arial" w:hAnsi="Arial" w:hint="default"/>
      </w:rPr>
    </w:lvl>
    <w:lvl w:ilvl="8" w:tplc="E81043A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B3D54D0"/>
    <w:multiLevelType w:val="hybridMultilevel"/>
    <w:tmpl w:val="DD20A7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9366B2"/>
    <w:multiLevelType w:val="hybridMultilevel"/>
    <w:tmpl w:val="77E2851E"/>
    <w:lvl w:ilvl="0" w:tplc="35C66B7C">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F35A2D"/>
    <w:multiLevelType w:val="hybridMultilevel"/>
    <w:tmpl w:val="574A29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6B1FD0"/>
    <w:multiLevelType w:val="hybridMultilevel"/>
    <w:tmpl w:val="660E7E86"/>
    <w:lvl w:ilvl="0" w:tplc="B9F46D0E">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A77E4A"/>
    <w:multiLevelType w:val="hybridMultilevel"/>
    <w:tmpl w:val="4CACBA3E"/>
    <w:lvl w:ilvl="0" w:tplc="08090001">
      <w:start w:val="1"/>
      <w:numFmt w:val="bullet"/>
      <w:lvlText w:val=""/>
      <w:lvlJc w:val="left"/>
      <w:pPr>
        <w:ind w:left="720" w:hanging="360"/>
      </w:pPr>
      <w:rPr>
        <w:rFonts w:ascii="Symbol" w:hAnsi="Symbol" w:hint="default"/>
      </w:rPr>
    </w:lvl>
    <w:lvl w:ilvl="1" w:tplc="551A252C">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A70643"/>
    <w:multiLevelType w:val="hybridMultilevel"/>
    <w:tmpl w:val="C130C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824DB0"/>
    <w:multiLevelType w:val="hybridMultilevel"/>
    <w:tmpl w:val="5B5E8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C215C7"/>
    <w:multiLevelType w:val="hybridMultilevel"/>
    <w:tmpl w:val="619E718E"/>
    <w:lvl w:ilvl="0" w:tplc="B9F46D0E">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5F6E65"/>
    <w:multiLevelType w:val="hybridMultilevel"/>
    <w:tmpl w:val="F0965250"/>
    <w:lvl w:ilvl="0" w:tplc="451CBED6">
      <w:start w:val="1"/>
      <w:numFmt w:val="bullet"/>
      <w:lvlText w:val="•"/>
      <w:lvlJc w:val="left"/>
      <w:pPr>
        <w:tabs>
          <w:tab w:val="num" w:pos="720"/>
        </w:tabs>
        <w:ind w:left="720" w:hanging="360"/>
      </w:pPr>
      <w:rPr>
        <w:rFonts w:ascii="Arial" w:hAnsi="Arial" w:hint="default"/>
      </w:rPr>
    </w:lvl>
    <w:lvl w:ilvl="1" w:tplc="B5F2B856">
      <w:start w:val="1"/>
      <w:numFmt w:val="bullet"/>
      <w:lvlText w:val="•"/>
      <w:lvlJc w:val="left"/>
      <w:pPr>
        <w:tabs>
          <w:tab w:val="num" w:pos="1440"/>
        </w:tabs>
        <w:ind w:left="1440" w:hanging="360"/>
      </w:pPr>
      <w:rPr>
        <w:rFonts w:ascii="Arial" w:hAnsi="Arial" w:hint="default"/>
      </w:rPr>
    </w:lvl>
    <w:lvl w:ilvl="2" w:tplc="7062041C" w:tentative="1">
      <w:start w:val="1"/>
      <w:numFmt w:val="bullet"/>
      <w:lvlText w:val="•"/>
      <w:lvlJc w:val="left"/>
      <w:pPr>
        <w:tabs>
          <w:tab w:val="num" w:pos="2160"/>
        </w:tabs>
        <w:ind w:left="2160" w:hanging="360"/>
      </w:pPr>
      <w:rPr>
        <w:rFonts w:ascii="Arial" w:hAnsi="Arial" w:hint="default"/>
      </w:rPr>
    </w:lvl>
    <w:lvl w:ilvl="3" w:tplc="ED186212" w:tentative="1">
      <w:start w:val="1"/>
      <w:numFmt w:val="bullet"/>
      <w:lvlText w:val="•"/>
      <w:lvlJc w:val="left"/>
      <w:pPr>
        <w:tabs>
          <w:tab w:val="num" w:pos="2880"/>
        </w:tabs>
        <w:ind w:left="2880" w:hanging="360"/>
      </w:pPr>
      <w:rPr>
        <w:rFonts w:ascii="Arial" w:hAnsi="Arial" w:hint="default"/>
      </w:rPr>
    </w:lvl>
    <w:lvl w:ilvl="4" w:tplc="D2CA30E8" w:tentative="1">
      <w:start w:val="1"/>
      <w:numFmt w:val="bullet"/>
      <w:lvlText w:val="•"/>
      <w:lvlJc w:val="left"/>
      <w:pPr>
        <w:tabs>
          <w:tab w:val="num" w:pos="3600"/>
        </w:tabs>
        <w:ind w:left="3600" w:hanging="360"/>
      </w:pPr>
      <w:rPr>
        <w:rFonts w:ascii="Arial" w:hAnsi="Arial" w:hint="default"/>
      </w:rPr>
    </w:lvl>
    <w:lvl w:ilvl="5" w:tplc="A0E03A0C" w:tentative="1">
      <w:start w:val="1"/>
      <w:numFmt w:val="bullet"/>
      <w:lvlText w:val="•"/>
      <w:lvlJc w:val="left"/>
      <w:pPr>
        <w:tabs>
          <w:tab w:val="num" w:pos="4320"/>
        </w:tabs>
        <w:ind w:left="4320" w:hanging="360"/>
      </w:pPr>
      <w:rPr>
        <w:rFonts w:ascii="Arial" w:hAnsi="Arial" w:hint="default"/>
      </w:rPr>
    </w:lvl>
    <w:lvl w:ilvl="6" w:tplc="6F98BB32" w:tentative="1">
      <w:start w:val="1"/>
      <w:numFmt w:val="bullet"/>
      <w:lvlText w:val="•"/>
      <w:lvlJc w:val="left"/>
      <w:pPr>
        <w:tabs>
          <w:tab w:val="num" w:pos="5040"/>
        </w:tabs>
        <w:ind w:left="5040" w:hanging="360"/>
      </w:pPr>
      <w:rPr>
        <w:rFonts w:ascii="Arial" w:hAnsi="Arial" w:hint="default"/>
      </w:rPr>
    </w:lvl>
    <w:lvl w:ilvl="7" w:tplc="144A9712" w:tentative="1">
      <w:start w:val="1"/>
      <w:numFmt w:val="bullet"/>
      <w:lvlText w:val="•"/>
      <w:lvlJc w:val="left"/>
      <w:pPr>
        <w:tabs>
          <w:tab w:val="num" w:pos="5760"/>
        </w:tabs>
        <w:ind w:left="5760" w:hanging="360"/>
      </w:pPr>
      <w:rPr>
        <w:rFonts w:ascii="Arial" w:hAnsi="Arial" w:hint="default"/>
      </w:rPr>
    </w:lvl>
    <w:lvl w:ilvl="8" w:tplc="23AA7C2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594628"/>
    <w:multiLevelType w:val="hybridMultilevel"/>
    <w:tmpl w:val="7F5AF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1540F1"/>
    <w:multiLevelType w:val="hybridMultilevel"/>
    <w:tmpl w:val="82EE50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B750AC"/>
    <w:multiLevelType w:val="hybridMultilevel"/>
    <w:tmpl w:val="4FF26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2E1C19"/>
    <w:multiLevelType w:val="hybridMultilevel"/>
    <w:tmpl w:val="2F3EBE12"/>
    <w:lvl w:ilvl="0" w:tplc="B9F46D0E">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037DE5"/>
    <w:multiLevelType w:val="hybridMultilevel"/>
    <w:tmpl w:val="40FA1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8"/>
  </w:num>
  <w:num w:numId="3">
    <w:abstractNumId w:val="17"/>
  </w:num>
  <w:num w:numId="4">
    <w:abstractNumId w:val="8"/>
  </w:num>
  <w:num w:numId="5">
    <w:abstractNumId w:val="29"/>
  </w:num>
  <w:num w:numId="6">
    <w:abstractNumId w:val="31"/>
  </w:num>
  <w:num w:numId="7">
    <w:abstractNumId w:val="4"/>
  </w:num>
  <w:num w:numId="8">
    <w:abstractNumId w:val="6"/>
  </w:num>
  <w:num w:numId="9">
    <w:abstractNumId w:val="21"/>
  </w:num>
  <w:num w:numId="10">
    <w:abstractNumId w:val="27"/>
  </w:num>
  <w:num w:numId="11">
    <w:abstractNumId w:val="33"/>
  </w:num>
  <w:num w:numId="12">
    <w:abstractNumId w:val="5"/>
  </w:num>
  <w:num w:numId="13">
    <w:abstractNumId w:val="24"/>
  </w:num>
  <w:num w:numId="14">
    <w:abstractNumId w:val="1"/>
  </w:num>
  <w:num w:numId="15">
    <w:abstractNumId w:val="26"/>
  </w:num>
  <w:num w:numId="16">
    <w:abstractNumId w:val="34"/>
  </w:num>
  <w:num w:numId="17">
    <w:abstractNumId w:val="30"/>
  </w:num>
  <w:num w:numId="18">
    <w:abstractNumId w:val="10"/>
  </w:num>
  <w:num w:numId="19">
    <w:abstractNumId w:val="16"/>
  </w:num>
  <w:num w:numId="20">
    <w:abstractNumId w:val="18"/>
  </w:num>
  <w:num w:numId="21">
    <w:abstractNumId w:val="32"/>
  </w:num>
  <w:num w:numId="22">
    <w:abstractNumId w:val="2"/>
  </w:num>
  <w:num w:numId="23">
    <w:abstractNumId w:val="3"/>
  </w:num>
  <w:num w:numId="24">
    <w:abstractNumId w:val="15"/>
  </w:num>
  <w:num w:numId="25">
    <w:abstractNumId w:val="20"/>
  </w:num>
  <w:num w:numId="26">
    <w:abstractNumId w:val="9"/>
  </w:num>
  <w:num w:numId="27">
    <w:abstractNumId w:val="13"/>
  </w:num>
  <w:num w:numId="28">
    <w:abstractNumId w:val="12"/>
  </w:num>
  <w:num w:numId="29">
    <w:abstractNumId w:val="14"/>
  </w:num>
  <w:num w:numId="30">
    <w:abstractNumId w:val="7"/>
  </w:num>
  <w:num w:numId="31">
    <w:abstractNumId w:val="11"/>
  </w:num>
  <w:num w:numId="32">
    <w:abstractNumId w:val="22"/>
  </w:num>
  <w:num w:numId="33">
    <w:abstractNumId w:val="19"/>
  </w:num>
  <w:num w:numId="34">
    <w:abstractNumId w:val="0"/>
  </w:num>
  <w:num w:numId="35">
    <w:abstractNumId w:val="25"/>
  </w:num>
  <w:num w:numId="36">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LockTheme/>
  <w:styleLockQFSet/>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8D0"/>
    <w:rsid w:val="0000580B"/>
    <w:rsid w:val="00005C05"/>
    <w:rsid w:val="00010A47"/>
    <w:rsid w:val="00016DC4"/>
    <w:rsid w:val="00017076"/>
    <w:rsid w:val="00017465"/>
    <w:rsid w:val="00017A20"/>
    <w:rsid w:val="00020AFD"/>
    <w:rsid w:val="00023358"/>
    <w:rsid w:val="00023883"/>
    <w:rsid w:val="000239B6"/>
    <w:rsid w:val="00026DA8"/>
    <w:rsid w:val="000278C7"/>
    <w:rsid w:val="00031608"/>
    <w:rsid w:val="00031742"/>
    <w:rsid w:val="00034787"/>
    <w:rsid w:val="0003556F"/>
    <w:rsid w:val="00037E1D"/>
    <w:rsid w:val="00042473"/>
    <w:rsid w:val="000449DD"/>
    <w:rsid w:val="00047AB1"/>
    <w:rsid w:val="000535F5"/>
    <w:rsid w:val="00053C0B"/>
    <w:rsid w:val="00056EB2"/>
    <w:rsid w:val="00057683"/>
    <w:rsid w:val="00066C0C"/>
    <w:rsid w:val="00067B63"/>
    <w:rsid w:val="0007205C"/>
    <w:rsid w:val="0007281C"/>
    <w:rsid w:val="00076540"/>
    <w:rsid w:val="0007721B"/>
    <w:rsid w:val="00084A5D"/>
    <w:rsid w:val="000855A3"/>
    <w:rsid w:val="000910A2"/>
    <w:rsid w:val="0009242D"/>
    <w:rsid w:val="000953CE"/>
    <w:rsid w:val="000A08FE"/>
    <w:rsid w:val="000A57E8"/>
    <w:rsid w:val="000A7D0D"/>
    <w:rsid w:val="000B18C3"/>
    <w:rsid w:val="000B4E39"/>
    <w:rsid w:val="000B5C95"/>
    <w:rsid w:val="000C2F45"/>
    <w:rsid w:val="000C341F"/>
    <w:rsid w:val="000C3664"/>
    <w:rsid w:val="000C46CD"/>
    <w:rsid w:val="000D0521"/>
    <w:rsid w:val="000D3164"/>
    <w:rsid w:val="000D387C"/>
    <w:rsid w:val="000D4196"/>
    <w:rsid w:val="000D7062"/>
    <w:rsid w:val="000D76DB"/>
    <w:rsid w:val="000E0D1B"/>
    <w:rsid w:val="000E33FA"/>
    <w:rsid w:val="000E577D"/>
    <w:rsid w:val="000E7891"/>
    <w:rsid w:val="000F1F6E"/>
    <w:rsid w:val="000F3113"/>
    <w:rsid w:val="000F533C"/>
    <w:rsid w:val="00100A20"/>
    <w:rsid w:val="00101666"/>
    <w:rsid w:val="001045C3"/>
    <w:rsid w:val="001045F1"/>
    <w:rsid w:val="00113634"/>
    <w:rsid w:val="00114C3A"/>
    <w:rsid w:val="00121143"/>
    <w:rsid w:val="00121659"/>
    <w:rsid w:val="00122DE0"/>
    <w:rsid w:val="00123C0E"/>
    <w:rsid w:val="00136F1F"/>
    <w:rsid w:val="00137265"/>
    <w:rsid w:val="00137E49"/>
    <w:rsid w:val="00141011"/>
    <w:rsid w:val="00142EF3"/>
    <w:rsid w:val="0014735F"/>
    <w:rsid w:val="001537B0"/>
    <w:rsid w:val="001560C9"/>
    <w:rsid w:val="001564B7"/>
    <w:rsid w:val="00156E0F"/>
    <w:rsid w:val="00171774"/>
    <w:rsid w:val="001719E8"/>
    <w:rsid w:val="001728CC"/>
    <w:rsid w:val="00174DA4"/>
    <w:rsid w:val="0017532D"/>
    <w:rsid w:val="00175CF2"/>
    <w:rsid w:val="00176F57"/>
    <w:rsid w:val="001937D2"/>
    <w:rsid w:val="001957AF"/>
    <w:rsid w:val="00195C30"/>
    <w:rsid w:val="001A56F5"/>
    <w:rsid w:val="001A7B8D"/>
    <w:rsid w:val="001B3BC3"/>
    <w:rsid w:val="001C0BD5"/>
    <w:rsid w:val="001C4430"/>
    <w:rsid w:val="001C4F7D"/>
    <w:rsid w:val="001C518B"/>
    <w:rsid w:val="001C7BEA"/>
    <w:rsid w:val="001D2B01"/>
    <w:rsid w:val="001D512B"/>
    <w:rsid w:val="001E25D2"/>
    <w:rsid w:val="001E299F"/>
    <w:rsid w:val="001E2FC4"/>
    <w:rsid w:val="001E6048"/>
    <w:rsid w:val="001F1CD2"/>
    <w:rsid w:val="001F5FA9"/>
    <w:rsid w:val="001F62E3"/>
    <w:rsid w:val="002068CB"/>
    <w:rsid w:val="0020794C"/>
    <w:rsid w:val="002122AD"/>
    <w:rsid w:val="00217226"/>
    <w:rsid w:val="00220C44"/>
    <w:rsid w:val="00227618"/>
    <w:rsid w:val="00227951"/>
    <w:rsid w:val="00234080"/>
    <w:rsid w:val="0023604E"/>
    <w:rsid w:val="00236283"/>
    <w:rsid w:val="002371BC"/>
    <w:rsid w:val="0023788D"/>
    <w:rsid w:val="002472DE"/>
    <w:rsid w:val="00251647"/>
    <w:rsid w:val="00253B6D"/>
    <w:rsid w:val="00253B8D"/>
    <w:rsid w:val="002541C3"/>
    <w:rsid w:val="00257719"/>
    <w:rsid w:val="00261CCA"/>
    <w:rsid w:val="00271CAD"/>
    <w:rsid w:val="0027364C"/>
    <w:rsid w:val="00274D82"/>
    <w:rsid w:val="002752E2"/>
    <w:rsid w:val="00275D20"/>
    <w:rsid w:val="0027724A"/>
    <w:rsid w:val="0028203C"/>
    <w:rsid w:val="0028699A"/>
    <w:rsid w:val="00293B38"/>
    <w:rsid w:val="00293D6C"/>
    <w:rsid w:val="00296432"/>
    <w:rsid w:val="00297F11"/>
    <w:rsid w:val="002A0F3B"/>
    <w:rsid w:val="002A1998"/>
    <w:rsid w:val="002A67C9"/>
    <w:rsid w:val="002A70C1"/>
    <w:rsid w:val="002B071B"/>
    <w:rsid w:val="002B3845"/>
    <w:rsid w:val="002B5E40"/>
    <w:rsid w:val="002C0BB7"/>
    <w:rsid w:val="002C0E21"/>
    <w:rsid w:val="002C70E8"/>
    <w:rsid w:val="002C7102"/>
    <w:rsid w:val="002D2206"/>
    <w:rsid w:val="002E4745"/>
    <w:rsid w:val="002E52A4"/>
    <w:rsid w:val="002F321C"/>
    <w:rsid w:val="002F7CAD"/>
    <w:rsid w:val="00302574"/>
    <w:rsid w:val="003028B8"/>
    <w:rsid w:val="00302D24"/>
    <w:rsid w:val="00306A7D"/>
    <w:rsid w:val="00311B07"/>
    <w:rsid w:val="003140D5"/>
    <w:rsid w:val="00315F62"/>
    <w:rsid w:val="00317CAA"/>
    <w:rsid w:val="003236E2"/>
    <w:rsid w:val="00323CD7"/>
    <w:rsid w:val="00326DAA"/>
    <w:rsid w:val="00331D2A"/>
    <w:rsid w:val="00332753"/>
    <w:rsid w:val="003369F2"/>
    <w:rsid w:val="00340AA3"/>
    <w:rsid w:val="0034693C"/>
    <w:rsid w:val="00347AD3"/>
    <w:rsid w:val="0035665E"/>
    <w:rsid w:val="00364C93"/>
    <w:rsid w:val="00367E78"/>
    <w:rsid w:val="00370F57"/>
    <w:rsid w:val="00371037"/>
    <w:rsid w:val="00373628"/>
    <w:rsid w:val="00377108"/>
    <w:rsid w:val="00383487"/>
    <w:rsid w:val="003A17D9"/>
    <w:rsid w:val="003A4A13"/>
    <w:rsid w:val="003A51AB"/>
    <w:rsid w:val="003A6259"/>
    <w:rsid w:val="003B4427"/>
    <w:rsid w:val="003B49DE"/>
    <w:rsid w:val="003B5131"/>
    <w:rsid w:val="003B67DE"/>
    <w:rsid w:val="003C02FE"/>
    <w:rsid w:val="003C1564"/>
    <w:rsid w:val="003C1ACB"/>
    <w:rsid w:val="003C5084"/>
    <w:rsid w:val="003D2470"/>
    <w:rsid w:val="003D31DF"/>
    <w:rsid w:val="003E1D89"/>
    <w:rsid w:val="003E5758"/>
    <w:rsid w:val="003E59D3"/>
    <w:rsid w:val="003F12DA"/>
    <w:rsid w:val="003F4D14"/>
    <w:rsid w:val="003F5DD4"/>
    <w:rsid w:val="004004E6"/>
    <w:rsid w:val="00406984"/>
    <w:rsid w:val="00412336"/>
    <w:rsid w:val="00412674"/>
    <w:rsid w:val="004167FC"/>
    <w:rsid w:val="004168B1"/>
    <w:rsid w:val="00416AF9"/>
    <w:rsid w:val="00421A16"/>
    <w:rsid w:val="0042287B"/>
    <w:rsid w:val="004233E0"/>
    <w:rsid w:val="0043035A"/>
    <w:rsid w:val="00441990"/>
    <w:rsid w:val="00442154"/>
    <w:rsid w:val="00442BC1"/>
    <w:rsid w:val="00451208"/>
    <w:rsid w:val="004515F0"/>
    <w:rsid w:val="004571EE"/>
    <w:rsid w:val="00462759"/>
    <w:rsid w:val="00462EF5"/>
    <w:rsid w:val="00463919"/>
    <w:rsid w:val="004647DE"/>
    <w:rsid w:val="00470075"/>
    <w:rsid w:val="0047537B"/>
    <w:rsid w:val="0047664C"/>
    <w:rsid w:val="0048014A"/>
    <w:rsid w:val="00480E02"/>
    <w:rsid w:val="00482975"/>
    <w:rsid w:val="00483D57"/>
    <w:rsid w:val="004843C0"/>
    <w:rsid w:val="00487F88"/>
    <w:rsid w:val="00496517"/>
    <w:rsid w:val="004A27D0"/>
    <w:rsid w:val="004A31B5"/>
    <w:rsid w:val="004A543C"/>
    <w:rsid w:val="004B1FD0"/>
    <w:rsid w:val="004B2680"/>
    <w:rsid w:val="004B7304"/>
    <w:rsid w:val="004C0E12"/>
    <w:rsid w:val="004C1F8A"/>
    <w:rsid w:val="004C20FE"/>
    <w:rsid w:val="004C4A19"/>
    <w:rsid w:val="004C537D"/>
    <w:rsid w:val="004D0F41"/>
    <w:rsid w:val="004D1E4A"/>
    <w:rsid w:val="004D3732"/>
    <w:rsid w:val="004E4F0D"/>
    <w:rsid w:val="004E57D8"/>
    <w:rsid w:val="004F1654"/>
    <w:rsid w:val="004F2544"/>
    <w:rsid w:val="004F5162"/>
    <w:rsid w:val="004F6C6A"/>
    <w:rsid w:val="004F7D76"/>
    <w:rsid w:val="004F7E71"/>
    <w:rsid w:val="005015E9"/>
    <w:rsid w:val="005019EF"/>
    <w:rsid w:val="0050452D"/>
    <w:rsid w:val="00506832"/>
    <w:rsid w:val="00511429"/>
    <w:rsid w:val="0051501B"/>
    <w:rsid w:val="005153E5"/>
    <w:rsid w:val="00525803"/>
    <w:rsid w:val="0053569D"/>
    <w:rsid w:val="00535C56"/>
    <w:rsid w:val="00540537"/>
    <w:rsid w:val="005469F0"/>
    <w:rsid w:val="00551AA9"/>
    <w:rsid w:val="00551FC2"/>
    <w:rsid w:val="005540FA"/>
    <w:rsid w:val="00561F29"/>
    <w:rsid w:val="00564DFF"/>
    <w:rsid w:val="005663EE"/>
    <w:rsid w:val="00566F6F"/>
    <w:rsid w:val="00567F6B"/>
    <w:rsid w:val="005745C1"/>
    <w:rsid w:val="005753E5"/>
    <w:rsid w:val="00575993"/>
    <w:rsid w:val="005759CA"/>
    <w:rsid w:val="00580ED0"/>
    <w:rsid w:val="00582C4F"/>
    <w:rsid w:val="00583C8F"/>
    <w:rsid w:val="00585710"/>
    <w:rsid w:val="00586210"/>
    <w:rsid w:val="005921B8"/>
    <w:rsid w:val="00593E13"/>
    <w:rsid w:val="005A1084"/>
    <w:rsid w:val="005A49FB"/>
    <w:rsid w:val="005A4A33"/>
    <w:rsid w:val="005A6DA9"/>
    <w:rsid w:val="005A6F3A"/>
    <w:rsid w:val="005C1237"/>
    <w:rsid w:val="005C1421"/>
    <w:rsid w:val="005C3B50"/>
    <w:rsid w:val="005D3978"/>
    <w:rsid w:val="005D58EF"/>
    <w:rsid w:val="005D6A28"/>
    <w:rsid w:val="005E791A"/>
    <w:rsid w:val="0060036F"/>
    <w:rsid w:val="0060075F"/>
    <w:rsid w:val="00603AC6"/>
    <w:rsid w:val="0060522B"/>
    <w:rsid w:val="0061433D"/>
    <w:rsid w:val="00614BA5"/>
    <w:rsid w:val="006204EE"/>
    <w:rsid w:val="00620ECE"/>
    <w:rsid w:val="00624575"/>
    <w:rsid w:val="00625411"/>
    <w:rsid w:val="0063049D"/>
    <w:rsid w:val="00633D1A"/>
    <w:rsid w:val="00635AFC"/>
    <w:rsid w:val="00640EF5"/>
    <w:rsid w:val="006420F8"/>
    <w:rsid w:val="00642E9F"/>
    <w:rsid w:val="006463B4"/>
    <w:rsid w:val="00646B20"/>
    <w:rsid w:val="00653254"/>
    <w:rsid w:val="00654C24"/>
    <w:rsid w:val="00656BC0"/>
    <w:rsid w:val="006574FB"/>
    <w:rsid w:val="006578E1"/>
    <w:rsid w:val="0066196A"/>
    <w:rsid w:val="0066397F"/>
    <w:rsid w:val="0066626C"/>
    <w:rsid w:val="0068023D"/>
    <w:rsid w:val="0068165A"/>
    <w:rsid w:val="006842C1"/>
    <w:rsid w:val="00687B10"/>
    <w:rsid w:val="00694855"/>
    <w:rsid w:val="006A0B36"/>
    <w:rsid w:val="006A373A"/>
    <w:rsid w:val="006A3777"/>
    <w:rsid w:val="006C3118"/>
    <w:rsid w:val="006C3AF9"/>
    <w:rsid w:val="006C66D0"/>
    <w:rsid w:val="006C728A"/>
    <w:rsid w:val="006C78B5"/>
    <w:rsid w:val="006D28E9"/>
    <w:rsid w:val="006D681F"/>
    <w:rsid w:val="006D6982"/>
    <w:rsid w:val="006D7832"/>
    <w:rsid w:val="006E06B3"/>
    <w:rsid w:val="006E4F4C"/>
    <w:rsid w:val="006F1522"/>
    <w:rsid w:val="006F39A5"/>
    <w:rsid w:val="00701800"/>
    <w:rsid w:val="007035CA"/>
    <w:rsid w:val="0070528D"/>
    <w:rsid w:val="007074C6"/>
    <w:rsid w:val="00710E6C"/>
    <w:rsid w:val="007140AC"/>
    <w:rsid w:val="00714101"/>
    <w:rsid w:val="00716249"/>
    <w:rsid w:val="007203D2"/>
    <w:rsid w:val="00724803"/>
    <w:rsid w:val="00725563"/>
    <w:rsid w:val="00725DB2"/>
    <w:rsid w:val="00727E8F"/>
    <w:rsid w:val="0073577B"/>
    <w:rsid w:val="00735C73"/>
    <w:rsid w:val="007376DD"/>
    <w:rsid w:val="00740058"/>
    <w:rsid w:val="00742965"/>
    <w:rsid w:val="007506D6"/>
    <w:rsid w:val="00751859"/>
    <w:rsid w:val="00755C57"/>
    <w:rsid w:val="00755ED6"/>
    <w:rsid w:val="00756BF4"/>
    <w:rsid w:val="007743C3"/>
    <w:rsid w:val="007767A8"/>
    <w:rsid w:val="00777F4B"/>
    <w:rsid w:val="00782A10"/>
    <w:rsid w:val="00783D75"/>
    <w:rsid w:val="007879C2"/>
    <w:rsid w:val="007A0847"/>
    <w:rsid w:val="007B2A07"/>
    <w:rsid w:val="007B581E"/>
    <w:rsid w:val="007B5ECA"/>
    <w:rsid w:val="007B6779"/>
    <w:rsid w:val="007B7FAE"/>
    <w:rsid w:val="007C0F57"/>
    <w:rsid w:val="007C246A"/>
    <w:rsid w:val="007C4A23"/>
    <w:rsid w:val="007C4E84"/>
    <w:rsid w:val="007C655F"/>
    <w:rsid w:val="007C6693"/>
    <w:rsid w:val="007D1E79"/>
    <w:rsid w:val="007D2AC7"/>
    <w:rsid w:val="007D3787"/>
    <w:rsid w:val="007E135A"/>
    <w:rsid w:val="007E762F"/>
    <w:rsid w:val="007F6885"/>
    <w:rsid w:val="007F77B9"/>
    <w:rsid w:val="00803194"/>
    <w:rsid w:val="00803AED"/>
    <w:rsid w:val="0080455F"/>
    <w:rsid w:val="00812F8F"/>
    <w:rsid w:val="008167AE"/>
    <w:rsid w:val="008203B7"/>
    <w:rsid w:val="00820468"/>
    <w:rsid w:val="00822133"/>
    <w:rsid w:val="008224EB"/>
    <w:rsid w:val="0083163B"/>
    <w:rsid w:val="00836A89"/>
    <w:rsid w:val="00843C07"/>
    <w:rsid w:val="00843C0C"/>
    <w:rsid w:val="00844064"/>
    <w:rsid w:val="0084537A"/>
    <w:rsid w:val="00845AB8"/>
    <w:rsid w:val="008473AE"/>
    <w:rsid w:val="008553B5"/>
    <w:rsid w:val="00865617"/>
    <w:rsid w:val="008704F3"/>
    <w:rsid w:val="00871730"/>
    <w:rsid w:val="00881A6D"/>
    <w:rsid w:val="00883454"/>
    <w:rsid w:val="00894363"/>
    <w:rsid w:val="00894999"/>
    <w:rsid w:val="008A1437"/>
    <w:rsid w:val="008A1896"/>
    <w:rsid w:val="008A1EA3"/>
    <w:rsid w:val="008A535E"/>
    <w:rsid w:val="008A596B"/>
    <w:rsid w:val="008A6CFF"/>
    <w:rsid w:val="008B57A5"/>
    <w:rsid w:val="008B6D75"/>
    <w:rsid w:val="008C0832"/>
    <w:rsid w:val="008C1A05"/>
    <w:rsid w:val="008C233A"/>
    <w:rsid w:val="008C3DD0"/>
    <w:rsid w:val="008C546C"/>
    <w:rsid w:val="008D50C3"/>
    <w:rsid w:val="008E213E"/>
    <w:rsid w:val="008E4E08"/>
    <w:rsid w:val="008E53C7"/>
    <w:rsid w:val="008F4631"/>
    <w:rsid w:val="009017B4"/>
    <w:rsid w:val="00902DD7"/>
    <w:rsid w:val="00904477"/>
    <w:rsid w:val="009118D4"/>
    <w:rsid w:val="009162C1"/>
    <w:rsid w:val="009207DD"/>
    <w:rsid w:val="00921A67"/>
    <w:rsid w:val="00921FF6"/>
    <w:rsid w:val="009316D8"/>
    <w:rsid w:val="0093243D"/>
    <w:rsid w:val="00934181"/>
    <w:rsid w:val="00944FA8"/>
    <w:rsid w:val="0095116B"/>
    <w:rsid w:val="0095191D"/>
    <w:rsid w:val="00952C21"/>
    <w:rsid w:val="00953BCB"/>
    <w:rsid w:val="009554C2"/>
    <w:rsid w:val="009642F1"/>
    <w:rsid w:val="00967D12"/>
    <w:rsid w:val="00973257"/>
    <w:rsid w:val="00974745"/>
    <w:rsid w:val="00974AE6"/>
    <w:rsid w:val="009766C5"/>
    <w:rsid w:val="00976E47"/>
    <w:rsid w:val="009808F8"/>
    <w:rsid w:val="009810F0"/>
    <w:rsid w:val="00983CA5"/>
    <w:rsid w:val="0098402A"/>
    <w:rsid w:val="00984189"/>
    <w:rsid w:val="009841A2"/>
    <w:rsid w:val="00984E7B"/>
    <w:rsid w:val="0098785F"/>
    <w:rsid w:val="00993E11"/>
    <w:rsid w:val="00993E32"/>
    <w:rsid w:val="009943EA"/>
    <w:rsid w:val="00995445"/>
    <w:rsid w:val="009A0EC8"/>
    <w:rsid w:val="009A3BB5"/>
    <w:rsid w:val="009B17A6"/>
    <w:rsid w:val="009B2A2C"/>
    <w:rsid w:val="009B5FB2"/>
    <w:rsid w:val="009D035A"/>
    <w:rsid w:val="009D7496"/>
    <w:rsid w:val="009E1B45"/>
    <w:rsid w:val="009E3DB3"/>
    <w:rsid w:val="009E4191"/>
    <w:rsid w:val="009E4FCA"/>
    <w:rsid w:val="009E55EA"/>
    <w:rsid w:val="009F2F0B"/>
    <w:rsid w:val="009F429E"/>
    <w:rsid w:val="009F52C2"/>
    <w:rsid w:val="009F57BD"/>
    <w:rsid w:val="00A00B5A"/>
    <w:rsid w:val="00A03360"/>
    <w:rsid w:val="00A04671"/>
    <w:rsid w:val="00A06FAB"/>
    <w:rsid w:val="00A10A62"/>
    <w:rsid w:val="00A1296C"/>
    <w:rsid w:val="00A21AB4"/>
    <w:rsid w:val="00A21E8C"/>
    <w:rsid w:val="00A22595"/>
    <w:rsid w:val="00A25EBF"/>
    <w:rsid w:val="00A311FF"/>
    <w:rsid w:val="00A31DE3"/>
    <w:rsid w:val="00A45504"/>
    <w:rsid w:val="00A45853"/>
    <w:rsid w:val="00A47289"/>
    <w:rsid w:val="00A50E19"/>
    <w:rsid w:val="00A52EAA"/>
    <w:rsid w:val="00A57065"/>
    <w:rsid w:val="00A60749"/>
    <w:rsid w:val="00A60B42"/>
    <w:rsid w:val="00A63E0D"/>
    <w:rsid w:val="00A73FBE"/>
    <w:rsid w:val="00A742C4"/>
    <w:rsid w:val="00A7586C"/>
    <w:rsid w:val="00A84E54"/>
    <w:rsid w:val="00A93C8E"/>
    <w:rsid w:val="00AA6207"/>
    <w:rsid w:val="00AB1B71"/>
    <w:rsid w:val="00AB2802"/>
    <w:rsid w:val="00AC64AE"/>
    <w:rsid w:val="00AD054C"/>
    <w:rsid w:val="00AD1B06"/>
    <w:rsid w:val="00AD398B"/>
    <w:rsid w:val="00AD4565"/>
    <w:rsid w:val="00AD57CA"/>
    <w:rsid w:val="00AE1144"/>
    <w:rsid w:val="00AE292C"/>
    <w:rsid w:val="00AE358A"/>
    <w:rsid w:val="00AE5F7C"/>
    <w:rsid w:val="00AE610F"/>
    <w:rsid w:val="00AF01C0"/>
    <w:rsid w:val="00AF059C"/>
    <w:rsid w:val="00AF0E8B"/>
    <w:rsid w:val="00AF11CE"/>
    <w:rsid w:val="00AF2C95"/>
    <w:rsid w:val="00AF647E"/>
    <w:rsid w:val="00AF7CA0"/>
    <w:rsid w:val="00B00BA0"/>
    <w:rsid w:val="00B042F6"/>
    <w:rsid w:val="00B04CE0"/>
    <w:rsid w:val="00B072C8"/>
    <w:rsid w:val="00B07E11"/>
    <w:rsid w:val="00B145D5"/>
    <w:rsid w:val="00B1490D"/>
    <w:rsid w:val="00B15316"/>
    <w:rsid w:val="00B15EAC"/>
    <w:rsid w:val="00B24584"/>
    <w:rsid w:val="00B24AE1"/>
    <w:rsid w:val="00B42492"/>
    <w:rsid w:val="00B44D73"/>
    <w:rsid w:val="00B45503"/>
    <w:rsid w:val="00B542F4"/>
    <w:rsid w:val="00B54BBA"/>
    <w:rsid w:val="00B56318"/>
    <w:rsid w:val="00B61673"/>
    <w:rsid w:val="00B631F5"/>
    <w:rsid w:val="00B63D9E"/>
    <w:rsid w:val="00B70181"/>
    <w:rsid w:val="00B729A0"/>
    <w:rsid w:val="00B8039D"/>
    <w:rsid w:val="00B87482"/>
    <w:rsid w:val="00B93267"/>
    <w:rsid w:val="00B967AE"/>
    <w:rsid w:val="00B97348"/>
    <w:rsid w:val="00B97422"/>
    <w:rsid w:val="00BA2019"/>
    <w:rsid w:val="00BA4610"/>
    <w:rsid w:val="00BB0FFB"/>
    <w:rsid w:val="00BB38EB"/>
    <w:rsid w:val="00BC5E8F"/>
    <w:rsid w:val="00BE33E4"/>
    <w:rsid w:val="00BE345D"/>
    <w:rsid w:val="00BE439D"/>
    <w:rsid w:val="00BE619B"/>
    <w:rsid w:val="00BF021E"/>
    <w:rsid w:val="00BF33AC"/>
    <w:rsid w:val="00BF3623"/>
    <w:rsid w:val="00BF44CD"/>
    <w:rsid w:val="00BF4D11"/>
    <w:rsid w:val="00BF515C"/>
    <w:rsid w:val="00BF5798"/>
    <w:rsid w:val="00C00138"/>
    <w:rsid w:val="00C02AE5"/>
    <w:rsid w:val="00C049F5"/>
    <w:rsid w:val="00C05386"/>
    <w:rsid w:val="00C06858"/>
    <w:rsid w:val="00C11879"/>
    <w:rsid w:val="00C11D5D"/>
    <w:rsid w:val="00C12558"/>
    <w:rsid w:val="00C14074"/>
    <w:rsid w:val="00C1453A"/>
    <w:rsid w:val="00C16B67"/>
    <w:rsid w:val="00C22872"/>
    <w:rsid w:val="00C248C9"/>
    <w:rsid w:val="00C25AE0"/>
    <w:rsid w:val="00C341A1"/>
    <w:rsid w:val="00C34BED"/>
    <w:rsid w:val="00C34C5E"/>
    <w:rsid w:val="00C4621D"/>
    <w:rsid w:val="00C47F69"/>
    <w:rsid w:val="00C511FB"/>
    <w:rsid w:val="00C55A2A"/>
    <w:rsid w:val="00C61C64"/>
    <w:rsid w:val="00C62236"/>
    <w:rsid w:val="00C62418"/>
    <w:rsid w:val="00C64B37"/>
    <w:rsid w:val="00C65A5F"/>
    <w:rsid w:val="00C65CBA"/>
    <w:rsid w:val="00C668D0"/>
    <w:rsid w:val="00C715CB"/>
    <w:rsid w:val="00C7236F"/>
    <w:rsid w:val="00C734F9"/>
    <w:rsid w:val="00C75D4D"/>
    <w:rsid w:val="00C75FA9"/>
    <w:rsid w:val="00C8174D"/>
    <w:rsid w:val="00C86057"/>
    <w:rsid w:val="00C876F1"/>
    <w:rsid w:val="00C92623"/>
    <w:rsid w:val="00C92821"/>
    <w:rsid w:val="00CA1105"/>
    <w:rsid w:val="00CA3E57"/>
    <w:rsid w:val="00CB28A1"/>
    <w:rsid w:val="00CB2F7F"/>
    <w:rsid w:val="00CB41BD"/>
    <w:rsid w:val="00CB668B"/>
    <w:rsid w:val="00CB6E5A"/>
    <w:rsid w:val="00CC0680"/>
    <w:rsid w:val="00CC0862"/>
    <w:rsid w:val="00CC19BA"/>
    <w:rsid w:val="00CC7FC7"/>
    <w:rsid w:val="00CD0CD9"/>
    <w:rsid w:val="00CD1F9A"/>
    <w:rsid w:val="00CD3AC4"/>
    <w:rsid w:val="00CD4EA7"/>
    <w:rsid w:val="00CD56D6"/>
    <w:rsid w:val="00CE4A08"/>
    <w:rsid w:val="00CE7940"/>
    <w:rsid w:val="00CF06A7"/>
    <w:rsid w:val="00CF3C05"/>
    <w:rsid w:val="00CF4E67"/>
    <w:rsid w:val="00CF5EB7"/>
    <w:rsid w:val="00CF7339"/>
    <w:rsid w:val="00D0153B"/>
    <w:rsid w:val="00D04662"/>
    <w:rsid w:val="00D121EF"/>
    <w:rsid w:val="00D16DFB"/>
    <w:rsid w:val="00D1703E"/>
    <w:rsid w:val="00D22F91"/>
    <w:rsid w:val="00D23A38"/>
    <w:rsid w:val="00D23A53"/>
    <w:rsid w:val="00D26595"/>
    <w:rsid w:val="00D27A7B"/>
    <w:rsid w:val="00D27B17"/>
    <w:rsid w:val="00D31972"/>
    <w:rsid w:val="00D31EC7"/>
    <w:rsid w:val="00D35BBF"/>
    <w:rsid w:val="00D369EC"/>
    <w:rsid w:val="00D36E22"/>
    <w:rsid w:val="00D41F2A"/>
    <w:rsid w:val="00D4762F"/>
    <w:rsid w:val="00D52E15"/>
    <w:rsid w:val="00D61486"/>
    <w:rsid w:val="00D64F91"/>
    <w:rsid w:val="00D675D9"/>
    <w:rsid w:val="00D67BA3"/>
    <w:rsid w:val="00D70934"/>
    <w:rsid w:val="00D729CB"/>
    <w:rsid w:val="00D76F02"/>
    <w:rsid w:val="00D8289C"/>
    <w:rsid w:val="00D82BB6"/>
    <w:rsid w:val="00D909C3"/>
    <w:rsid w:val="00DA44C0"/>
    <w:rsid w:val="00DA6E9F"/>
    <w:rsid w:val="00DA7B5E"/>
    <w:rsid w:val="00DB0102"/>
    <w:rsid w:val="00DB0170"/>
    <w:rsid w:val="00DB4624"/>
    <w:rsid w:val="00DB4DE4"/>
    <w:rsid w:val="00DB5C31"/>
    <w:rsid w:val="00DB646E"/>
    <w:rsid w:val="00DC0B9F"/>
    <w:rsid w:val="00DC0C4C"/>
    <w:rsid w:val="00DC26B5"/>
    <w:rsid w:val="00DC3D41"/>
    <w:rsid w:val="00DD09B2"/>
    <w:rsid w:val="00DD3428"/>
    <w:rsid w:val="00DD49E3"/>
    <w:rsid w:val="00DD6A25"/>
    <w:rsid w:val="00DE113B"/>
    <w:rsid w:val="00DE7000"/>
    <w:rsid w:val="00DF0FC0"/>
    <w:rsid w:val="00DF58F0"/>
    <w:rsid w:val="00E03B4E"/>
    <w:rsid w:val="00E068E6"/>
    <w:rsid w:val="00E1543F"/>
    <w:rsid w:val="00E278EA"/>
    <w:rsid w:val="00E32B42"/>
    <w:rsid w:val="00E35245"/>
    <w:rsid w:val="00E427BE"/>
    <w:rsid w:val="00E42F2C"/>
    <w:rsid w:val="00E440DD"/>
    <w:rsid w:val="00E458B7"/>
    <w:rsid w:val="00E5090E"/>
    <w:rsid w:val="00E50F86"/>
    <w:rsid w:val="00E52A0B"/>
    <w:rsid w:val="00E56B4E"/>
    <w:rsid w:val="00E57361"/>
    <w:rsid w:val="00E62673"/>
    <w:rsid w:val="00E63A7E"/>
    <w:rsid w:val="00E673A7"/>
    <w:rsid w:val="00E81B44"/>
    <w:rsid w:val="00E81EE9"/>
    <w:rsid w:val="00E82293"/>
    <w:rsid w:val="00E822A4"/>
    <w:rsid w:val="00E842F5"/>
    <w:rsid w:val="00E84765"/>
    <w:rsid w:val="00E85B8A"/>
    <w:rsid w:val="00E90582"/>
    <w:rsid w:val="00E92AC8"/>
    <w:rsid w:val="00E93EE0"/>
    <w:rsid w:val="00E95706"/>
    <w:rsid w:val="00EA0CCC"/>
    <w:rsid w:val="00EA1D85"/>
    <w:rsid w:val="00EA363B"/>
    <w:rsid w:val="00EA3781"/>
    <w:rsid w:val="00EA488E"/>
    <w:rsid w:val="00EB76BA"/>
    <w:rsid w:val="00EC115E"/>
    <w:rsid w:val="00EC31AE"/>
    <w:rsid w:val="00EC3B77"/>
    <w:rsid w:val="00EC5CC3"/>
    <w:rsid w:val="00EC5F9D"/>
    <w:rsid w:val="00ED01A0"/>
    <w:rsid w:val="00ED6061"/>
    <w:rsid w:val="00EE32ED"/>
    <w:rsid w:val="00EE4746"/>
    <w:rsid w:val="00EE6B70"/>
    <w:rsid w:val="00EE708B"/>
    <w:rsid w:val="00EF26F7"/>
    <w:rsid w:val="00EF62D9"/>
    <w:rsid w:val="00F045FF"/>
    <w:rsid w:val="00F054F3"/>
    <w:rsid w:val="00F05D8E"/>
    <w:rsid w:val="00F0621F"/>
    <w:rsid w:val="00F11803"/>
    <w:rsid w:val="00F12A96"/>
    <w:rsid w:val="00F21536"/>
    <w:rsid w:val="00F22060"/>
    <w:rsid w:val="00F25416"/>
    <w:rsid w:val="00F40010"/>
    <w:rsid w:val="00F40B35"/>
    <w:rsid w:val="00F43936"/>
    <w:rsid w:val="00F461ED"/>
    <w:rsid w:val="00F46FF0"/>
    <w:rsid w:val="00F5194C"/>
    <w:rsid w:val="00F563BC"/>
    <w:rsid w:val="00F5695C"/>
    <w:rsid w:val="00F611AB"/>
    <w:rsid w:val="00F6274F"/>
    <w:rsid w:val="00F62AF3"/>
    <w:rsid w:val="00F63472"/>
    <w:rsid w:val="00F70DBF"/>
    <w:rsid w:val="00F70FEA"/>
    <w:rsid w:val="00F73B25"/>
    <w:rsid w:val="00F74860"/>
    <w:rsid w:val="00F76B6F"/>
    <w:rsid w:val="00F8189C"/>
    <w:rsid w:val="00F82123"/>
    <w:rsid w:val="00F85687"/>
    <w:rsid w:val="00F94C31"/>
    <w:rsid w:val="00F95DEF"/>
    <w:rsid w:val="00FA1389"/>
    <w:rsid w:val="00FB16F7"/>
    <w:rsid w:val="00FB3F76"/>
    <w:rsid w:val="00FB57B1"/>
    <w:rsid w:val="00FC1402"/>
    <w:rsid w:val="00FC3A4F"/>
    <w:rsid w:val="00FC3D7B"/>
    <w:rsid w:val="00FC42D4"/>
    <w:rsid w:val="00FC4772"/>
    <w:rsid w:val="00FC55C0"/>
    <w:rsid w:val="00FC74D0"/>
    <w:rsid w:val="00FD0DBE"/>
    <w:rsid w:val="00FD42B3"/>
    <w:rsid w:val="00FE2CE1"/>
    <w:rsid w:val="00FE4354"/>
    <w:rsid w:val="00FE5617"/>
    <w:rsid w:val="00FE6ACE"/>
    <w:rsid w:val="00FE7D7F"/>
    <w:rsid w:val="00FF4FE7"/>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DA6E21B"/>
  <w15:docId w15:val="{FB33AF2E-E803-4EC2-A36F-C81DEE3B3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0"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F57"/>
    <w:pPr>
      <w:spacing w:before="120" w:after="240" w:line="259" w:lineRule="auto"/>
    </w:pPr>
    <w:rPr>
      <w:sz w:val="24"/>
      <w:szCs w:val="22"/>
      <w:lang w:eastAsia="en-US"/>
    </w:rPr>
  </w:style>
  <w:style w:type="paragraph" w:styleId="Heading1">
    <w:name w:val="heading 1"/>
    <w:basedOn w:val="Normal"/>
    <w:next w:val="Normal"/>
    <w:link w:val="Heading1Char"/>
    <w:qFormat/>
    <w:rsid w:val="006A0B36"/>
    <w:pPr>
      <w:keepNext/>
      <w:keepLines/>
      <w:spacing w:before="480"/>
      <w:outlineLvl w:val="0"/>
    </w:pPr>
    <w:rPr>
      <w:rFonts w:eastAsia="Times New Roman"/>
      <w:b/>
      <w:bCs/>
      <w:color w:val="008938"/>
      <w:sz w:val="44"/>
      <w:szCs w:val="28"/>
    </w:rPr>
  </w:style>
  <w:style w:type="paragraph" w:styleId="Heading2">
    <w:name w:val="heading 2"/>
    <w:next w:val="Normal"/>
    <w:link w:val="Heading2Char"/>
    <w:autoRedefine/>
    <w:qFormat/>
    <w:rsid w:val="005E791A"/>
    <w:pPr>
      <w:keepNext/>
      <w:spacing w:before="480" w:after="120"/>
      <w:outlineLvl w:val="1"/>
    </w:pPr>
    <w:rPr>
      <w:rFonts w:eastAsia="Times New Roman"/>
      <w:b/>
      <w:bCs/>
      <w:iCs/>
      <w:color w:val="008938"/>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E791A"/>
    <w:rPr>
      <w:rFonts w:eastAsia="Times New Roman"/>
      <w:b/>
      <w:bCs/>
      <w:iCs/>
      <w:color w:val="008938"/>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646B20"/>
    <w:pPr>
      <w:spacing w:after="200"/>
    </w:pPr>
    <w:rPr>
      <w:color w:val="008938"/>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darkgreen">
    <w:name w:val="Report title dark green"/>
    <w:qFormat/>
    <w:rsid w:val="00742965"/>
    <w:pPr>
      <w:spacing w:after="280"/>
    </w:pPr>
    <w:rPr>
      <w:color w:val="008631"/>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green">
    <w:name w:val="Bold text green"/>
    <w:basedOn w:val="DefaultParagraphFont"/>
    <w:uiPriority w:val="1"/>
    <w:qFormat/>
    <w:rsid w:val="00F11803"/>
    <w:rPr>
      <w:rFonts w:ascii="Arial" w:hAnsi="Arial"/>
      <w:b/>
      <w:color w:val="008631"/>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unhideWhenUsed/>
    <w:rsid w:val="00AD054C"/>
  </w:style>
  <w:style w:type="character" w:customStyle="1" w:styleId="BodyTextChar">
    <w:name w:val="Body Text Char"/>
    <w:basedOn w:val="DefaultParagraphFont"/>
    <w:link w:val="BodyText"/>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6A0B36"/>
    <w:rPr>
      <w:rFonts w:eastAsia="Times New Roman"/>
      <w:b/>
      <w:bCs/>
      <w:color w:val="008938"/>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066C0C"/>
    <w:pPr>
      <w:ind w:left="85" w:right="85"/>
    </w:pPr>
    <w:tblPr>
      <w:tblBorders>
        <w:top w:val="single" w:sz="8" w:space="0" w:color="008938"/>
        <w:left w:val="single" w:sz="8" w:space="0" w:color="008938"/>
        <w:bottom w:val="single" w:sz="8" w:space="0" w:color="008938"/>
        <w:right w:val="single" w:sz="8" w:space="0" w:color="008938"/>
        <w:insideH w:val="single" w:sz="8" w:space="0" w:color="008938"/>
        <w:insideV w:val="single" w:sz="8" w:space="0" w:color="008938"/>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008938"/>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qFormat/>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482975"/>
    <w:rPr>
      <w:b/>
      <w:color w:val="008938"/>
      <w:sz w:val="28"/>
      <w:lang w:eastAsia="en-GB"/>
    </w:rPr>
  </w:style>
  <w:style w:type="paragraph" w:styleId="ListParagraph">
    <w:name w:val="List Paragraph"/>
    <w:basedOn w:val="Normal"/>
    <w:uiPriority w:val="34"/>
    <w:qFormat/>
    <w:rsid w:val="007C0F57"/>
    <w:pPr>
      <w:numPr>
        <w:numId w:val="27"/>
      </w:numPr>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character" w:customStyle="1" w:styleId="Boldblocktext">
    <w:name w:val="Bold block text"/>
    <w:uiPriority w:val="1"/>
    <w:qFormat/>
    <w:rsid w:val="00195C30"/>
    <w:rPr>
      <w:rFonts w:ascii="Arial" w:hAnsi="Arial"/>
      <w:b/>
      <w:sz w:val="22"/>
    </w:rPr>
  </w:style>
  <w:style w:type="character" w:customStyle="1" w:styleId="BlockText1">
    <w:name w:val="Block Text1"/>
    <w:uiPriority w:val="1"/>
    <w:qFormat/>
    <w:rsid w:val="00195C30"/>
  </w:style>
  <w:style w:type="paragraph" w:customStyle="1" w:styleId="Blocktextindented">
    <w:name w:val="Block text (indented)"/>
    <w:basedOn w:val="Normal"/>
    <w:link w:val="BlocktextindentedChar"/>
    <w:qFormat/>
    <w:rsid w:val="00195C30"/>
    <w:pPr>
      <w:spacing w:before="60" w:after="60" w:line="240" w:lineRule="auto"/>
      <w:ind w:left="360"/>
    </w:pPr>
    <w:rPr>
      <w:rFonts w:eastAsia="Times New Roman"/>
      <w:sz w:val="22"/>
    </w:rPr>
  </w:style>
  <w:style w:type="character" w:customStyle="1" w:styleId="BlocktextindentedChar">
    <w:name w:val="Block text (indented) Char"/>
    <w:link w:val="Blocktextindented"/>
    <w:rsid w:val="00195C30"/>
    <w:rPr>
      <w:rFonts w:eastAsia="Times New Roman"/>
      <w:sz w:val="22"/>
      <w:szCs w:val="22"/>
      <w:lang w:eastAsia="en-US"/>
    </w:rPr>
  </w:style>
  <w:style w:type="character" w:styleId="FootnoteReference">
    <w:name w:val="footnote reference"/>
    <w:basedOn w:val="DefaultParagraphFont"/>
    <w:uiPriority w:val="99"/>
    <w:rsid w:val="00E52A0B"/>
    <w:rPr>
      <w:rFonts w:cs="Times New Roman"/>
      <w:vertAlign w:val="superscript"/>
    </w:rPr>
  </w:style>
  <w:style w:type="paragraph" w:styleId="Quote">
    <w:name w:val="Quote"/>
    <w:basedOn w:val="Normal"/>
    <w:next w:val="Normal"/>
    <w:link w:val="QuoteChar"/>
    <w:qFormat/>
    <w:rsid w:val="00E52A0B"/>
    <w:pPr>
      <w:spacing w:before="0" w:after="0" w:line="240" w:lineRule="auto"/>
    </w:pPr>
    <w:rPr>
      <w:rFonts w:eastAsia="Times New Roman"/>
      <w:i/>
      <w:iCs/>
      <w:color w:val="000000"/>
      <w:sz w:val="22"/>
      <w:szCs w:val="20"/>
      <w:lang w:eastAsia="en-GB"/>
    </w:rPr>
  </w:style>
  <w:style w:type="character" w:customStyle="1" w:styleId="QuoteChar">
    <w:name w:val="Quote Char"/>
    <w:basedOn w:val="DefaultParagraphFont"/>
    <w:link w:val="Quote"/>
    <w:uiPriority w:val="99"/>
    <w:rsid w:val="00E52A0B"/>
    <w:rPr>
      <w:rFonts w:eastAsia="Times New Roman"/>
      <w:i/>
      <w:iCs/>
      <w:color w:val="000000"/>
      <w:sz w:val="22"/>
    </w:rPr>
  </w:style>
  <w:style w:type="table" w:customStyle="1" w:styleId="TableGrid1">
    <w:name w:val="Table Grid1"/>
    <w:basedOn w:val="TableNormal"/>
    <w:next w:val="TableGrid"/>
    <w:uiPriority w:val="39"/>
    <w:rsid w:val="000E0D1B"/>
    <w:rPr>
      <w:rFonts w:eastAsia="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23A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847013">
      <w:bodyDiv w:val="1"/>
      <w:marLeft w:val="0"/>
      <w:marRight w:val="0"/>
      <w:marTop w:val="0"/>
      <w:marBottom w:val="0"/>
      <w:divBdr>
        <w:top w:val="none" w:sz="0" w:space="0" w:color="auto"/>
        <w:left w:val="none" w:sz="0" w:space="0" w:color="auto"/>
        <w:bottom w:val="none" w:sz="0" w:space="0" w:color="auto"/>
        <w:right w:val="none" w:sz="0" w:space="0" w:color="auto"/>
      </w:divBdr>
      <w:divsChild>
        <w:div w:id="99886241">
          <w:marLeft w:val="418"/>
          <w:marRight w:val="0"/>
          <w:marTop w:val="115"/>
          <w:marBottom w:val="0"/>
          <w:divBdr>
            <w:top w:val="none" w:sz="0" w:space="0" w:color="auto"/>
            <w:left w:val="none" w:sz="0" w:space="0" w:color="auto"/>
            <w:bottom w:val="none" w:sz="0" w:space="0" w:color="auto"/>
            <w:right w:val="none" w:sz="0" w:space="0" w:color="auto"/>
          </w:divBdr>
        </w:div>
        <w:div w:id="59059098">
          <w:marLeft w:val="418"/>
          <w:marRight w:val="0"/>
          <w:marTop w:val="115"/>
          <w:marBottom w:val="0"/>
          <w:divBdr>
            <w:top w:val="none" w:sz="0" w:space="0" w:color="auto"/>
            <w:left w:val="none" w:sz="0" w:space="0" w:color="auto"/>
            <w:bottom w:val="none" w:sz="0" w:space="0" w:color="auto"/>
            <w:right w:val="none" w:sz="0" w:space="0" w:color="auto"/>
          </w:divBdr>
        </w:div>
        <w:div w:id="640303992">
          <w:marLeft w:val="418"/>
          <w:marRight w:val="0"/>
          <w:marTop w:val="115"/>
          <w:marBottom w:val="0"/>
          <w:divBdr>
            <w:top w:val="none" w:sz="0" w:space="0" w:color="auto"/>
            <w:left w:val="none" w:sz="0" w:space="0" w:color="auto"/>
            <w:bottom w:val="none" w:sz="0" w:space="0" w:color="auto"/>
            <w:right w:val="none" w:sz="0" w:space="0" w:color="auto"/>
          </w:divBdr>
        </w:div>
        <w:div w:id="1036468787">
          <w:marLeft w:val="418"/>
          <w:marRight w:val="0"/>
          <w:marTop w:val="115"/>
          <w:marBottom w:val="0"/>
          <w:divBdr>
            <w:top w:val="none" w:sz="0" w:space="0" w:color="auto"/>
            <w:left w:val="none" w:sz="0" w:space="0" w:color="auto"/>
            <w:bottom w:val="none" w:sz="0" w:space="0" w:color="auto"/>
            <w:right w:val="none" w:sz="0" w:space="0" w:color="auto"/>
          </w:divBdr>
        </w:div>
        <w:div w:id="307050483">
          <w:marLeft w:val="418"/>
          <w:marRight w:val="0"/>
          <w:marTop w:val="115"/>
          <w:marBottom w:val="0"/>
          <w:divBdr>
            <w:top w:val="none" w:sz="0" w:space="0" w:color="auto"/>
            <w:left w:val="none" w:sz="0" w:space="0" w:color="auto"/>
            <w:bottom w:val="none" w:sz="0" w:space="0" w:color="auto"/>
            <w:right w:val="none" w:sz="0" w:space="0" w:color="auto"/>
          </w:divBdr>
        </w:div>
      </w:divsChild>
    </w:div>
    <w:div w:id="165295051">
      <w:bodyDiv w:val="1"/>
      <w:marLeft w:val="0"/>
      <w:marRight w:val="0"/>
      <w:marTop w:val="0"/>
      <w:marBottom w:val="0"/>
      <w:divBdr>
        <w:top w:val="none" w:sz="0" w:space="0" w:color="auto"/>
        <w:left w:val="none" w:sz="0" w:space="0" w:color="auto"/>
        <w:bottom w:val="none" w:sz="0" w:space="0" w:color="auto"/>
        <w:right w:val="none" w:sz="0" w:space="0" w:color="auto"/>
      </w:divBdr>
    </w:div>
    <w:div w:id="260645312">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035890676">
      <w:bodyDiv w:val="1"/>
      <w:marLeft w:val="0"/>
      <w:marRight w:val="0"/>
      <w:marTop w:val="0"/>
      <w:marBottom w:val="0"/>
      <w:divBdr>
        <w:top w:val="none" w:sz="0" w:space="0" w:color="auto"/>
        <w:left w:val="none" w:sz="0" w:space="0" w:color="auto"/>
        <w:bottom w:val="none" w:sz="0" w:space="0" w:color="auto"/>
        <w:right w:val="none" w:sz="0" w:space="0" w:color="auto"/>
      </w:divBdr>
    </w:div>
    <w:div w:id="1160971373">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329364210">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901067">
      <w:bodyDiv w:val="1"/>
      <w:marLeft w:val="0"/>
      <w:marRight w:val="0"/>
      <w:marTop w:val="0"/>
      <w:marBottom w:val="0"/>
      <w:divBdr>
        <w:top w:val="none" w:sz="0" w:space="0" w:color="auto"/>
        <w:left w:val="none" w:sz="0" w:space="0" w:color="auto"/>
        <w:bottom w:val="none" w:sz="0" w:space="0" w:color="auto"/>
        <w:right w:val="none" w:sz="0" w:space="0" w:color="auto"/>
      </w:divBdr>
      <w:divsChild>
        <w:div w:id="1016351957">
          <w:marLeft w:val="763"/>
          <w:marRight w:val="0"/>
          <w:marTop w:val="94"/>
          <w:marBottom w:val="0"/>
          <w:divBdr>
            <w:top w:val="none" w:sz="0" w:space="0" w:color="auto"/>
            <w:left w:val="none" w:sz="0" w:space="0" w:color="auto"/>
            <w:bottom w:val="none" w:sz="0" w:space="0" w:color="auto"/>
            <w:right w:val="none" w:sz="0" w:space="0" w:color="auto"/>
          </w:divBdr>
        </w:div>
        <w:div w:id="778183358">
          <w:marLeft w:val="763"/>
          <w:marRight w:val="0"/>
          <w:marTop w:val="94"/>
          <w:marBottom w:val="0"/>
          <w:divBdr>
            <w:top w:val="none" w:sz="0" w:space="0" w:color="auto"/>
            <w:left w:val="none" w:sz="0" w:space="0" w:color="auto"/>
            <w:bottom w:val="none" w:sz="0" w:space="0" w:color="auto"/>
            <w:right w:val="none" w:sz="0" w:space="0" w:color="auto"/>
          </w:divBdr>
        </w:div>
      </w:divsChild>
    </w:div>
    <w:div w:id="1692418026">
      <w:bodyDiv w:val="1"/>
      <w:marLeft w:val="0"/>
      <w:marRight w:val="0"/>
      <w:marTop w:val="0"/>
      <w:marBottom w:val="0"/>
      <w:divBdr>
        <w:top w:val="none" w:sz="0" w:space="0" w:color="auto"/>
        <w:left w:val="none" w:sz="0" w:space="0" w:color="auto"/>
        <w:bottom w:val="none" w:sz="0" w:space="0" w:color="auto"/>
        <w:right w:val="none" w:sz="0" w:space="0" w:color="auto"/>
      </w:divBdr>
    </w:div>
    <w:div w:id="1821917693">
      <w:bodyDiv w:val="1"/>
      <w:marLeft w:val="0"/>
      <w:marRight w:val="0"/>
      <w:marTop w:val="0"/>
      <w:marBottom w:val="0"/>
      <w:divBdr>
        <w:top w:val="none" w:sz="0" w:space="0" w:color="auto"/>
        <w:left w:val="none" w:sz="0" w:space="0" w:color="auto"/>
        <w:bottom w:val="none" w:sz="0" w:space="0" w:color="auto"/>
        <w:right w:val="none" w:sz="0" w:space="0" w:color="auto"/>
      </w:divBdr>
    </w:div>
    <w:div w:id="188509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gov.uk/government/consultations/determining-areas-of-water-stress-in-england" TargetMode="External"/><Relationship Id="rId3" Type="http://schemas.openxmlformats.org/officeDocument/2006/relationships/customXml" Target="../customXml/item3.xml"/><Relationship Id="rId21" Type="http://schemas.openxmlformats.org/officeDocument/2006/relationships/hyperlink" Target="mailto:enquiries@environment-agency.gov.uk" TargetMode="Externa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2.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gov.uk/government/publications" TargetMode="External"/><Relationship Id="rId29" Type="http://schemas.openxmlformats.org/officeDocument/2006/relationships/hyperlink" Target="https://consult.environment-agency.gov.uk/environment-and-business/updating-the-determination-of-water-stressed-area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consult.environment-agency.gov.uk/environment-and-business/updating-the-determination-of-water-stressed-areas" TargetMode="External"/><Relationship Id="rId32" Type="http://schemas.openxmlformats.org/officeDocument/2006/relationships/hyperlink" Target="https://www.gov.uk/call-charges"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gov.uk/government/consultations/determining-areas-of-water-stress-in-england" TargetMode="External"/><Relationship Id="rId28" Type="http://schemas.openxmlformats.org/officeDocument/2006/relationships/hyperlink" Target="https://www.gov.uk/government/consultations/determining-areas-of-water-stress-in-england" TargetMode="External"/><Relationship Id="rId10" Type="http://schemas.openxmlformats.org/officeDocument/2006/relationships/webSettings" Target="webSettings.xml"/><Relationship Id="rId19" Type="http://schemas.openxmlformats.org/officeDocument/2006/relationships/hyperlink" Target="http://www.gov.uk/environment-agency" TargetMode="External"/><Relationship Id="rId31" Type="http://schemas.openxmlformats.org/officeDocument/2006/relationships/hyperlink" Target="mailto:enquiries@environment-agency.gov.uk"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www.gov.uk/government/publications/meeting-our-future-water-needs-a-national-framework-for-water-resources" TargetMode="External"/><Relationship Id="rId27" Type="http://schemas.openxmlformats.org/officeDocument/2006/relationships/hyperlink" Target="https://consult.environment-agency.gov.uk/environment-and-business/updating-the-determination-of-water-stressed-areas" TargetMode="External"/><Relationship Id="rId30" Type="http://schemas.openxmlformats.org/officeDocument/2006/relationships/hyperlink" Target="mailto:WREPP@cyfoethnaturiolcymru.gov.uk" TargetMode="External"/><Relationship Id="rId8"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Template - Document - Word</p:Name>
  <p:Description/>
  <p:Statement/>
  <p:PolicyItems>
    <p:PolicyItem featureId="Microsoft.Office.RecordsManagement.PolicyFeatures.PolicyLabel" staticId="0x010100D5A45896ADA143F9BF5F69E7D3C3FE4B0074AF18A47C254EAA85953BC267CBF74A00A460BE713977664EB5DD781E78532B82|-628663097" UniqueId="27b16e28-9ef9-4266-baff-6c7f5f1f7a4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font>Arial</font>
            <fontsize>12</fontsize>
          </properties>
          <segment type="metadata">_UIVersionString</segment>
        </label>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Template - Document - Word" ma:contentTypeID="0x010100D5A45896ADA143F9BF5F69E7D3C3FE4B0074AF18A47C254EAA85953BC267CBF74A00A460BE713977664EB5DD781E78532B82" ma:contentTypeVersion="96" ma:contentTypeDescription="Templates are documents for staff to complete, includes forms." ma:contentTypeScope="" ma:versionID="02c6d3eb30698e2ddeb441fa0249fbaf">
  <xsd:schema xmlns:xsd="http://www.w3.org/2001/XMLSchema" xmlns:xs="http://www.w3.org/2001/XMLSchema" xmlns:p="http://schemas.microsoft.com/office/2006/metadata/properties" xmlns:ns1="http://schemas.microsoft.com/sharepoint/v3" xmlns:ns2="44ba428f-c30f-44c8-8eab-a30b7390a267" xmlns:ns3="c78a0cd0-2680-45d0-a254-38b105a1c2de" targetNamespace="http://schemas.microsoft.com/office/2006/metadata/properties" ma:root="true" ma:fieldsID="8b34c1b9b2425b65d1298489ff95efb1" ns1:_="" ns2:_="" ns3:_="">
    <xsd:import namespace="http://schemas.microsoft.com/sharepoint/v3"/>
    <xsd:import namespace="44ba428f-c30f-44c8-8eab-a30b7390a267"/>
    <xsd:import namespace="c78a0cd0-2680-45d0-a254-38b105a1c2de"/>
    <xsd:element name="properties">
      <xsd:complexType>
        <xsd:sequence>
          <xsd:element name="documentManagement">
            <xsd:complexType>
              <xsd:all>
                <xsd:element ref="ns1:ContentCloud_SRO" minOccurs="0"/>
                <xsd:element ref="ns1:ContentCloud_DocumentTitleLink" minOccurs="0"/>
                <xsd:element ref="ns1:ContentCloud_Author" minOccurs="0"/>
                <xsd:element ref="ns1:ContentCloud_Contributors" minOccurs="0"/>
                <xsd:element ref="ns1:ContentCloud_PublishDate" minOccurs="0"/>
                <xsd:element ref="ns1:ContentCloud_LastReviewedOnDate" minOccurs="0"/>
                <xsd:element ref="ns1:ContentCloud_ScheduledReviewDate" minOccurs="0"/>
                <xsd:element ref="ns1:ContentCloud_ScheduledReviewedBy" minOccurs="0"/>
                <xsd:element ref="ns1:ContentCloud_UpdateNotice" minOccurs="0"/>
                <xsd:element ref="ns1:ContentCloud_Description" minOccurs="0"/>
                <xsd:element ref="ns1:ContentCloud_Reference" minOccurs="0"/>
                <xsd:element ref="ns1:ContentCloud_LegacyReference" minOccurs="0"/>
                <xsd:element ref="ns1:ContentCloud_TemplateVersion" minOccurs="0"/>
                <xsd:element ref="ns1:ContentCloud_FormatType" minOccurs="0"/>
                <xsd:element ref="ns1:ContentCloud_SecurityMarking" minOccurs="0"/>
                <xsd:element ref="ns1:ContentCloud_ScheduledReviewType" minOccurs="0"/>
                <xsd:element ref="ns1:ContentCloud_ChangeType" minOccurs="0"/>
                <xsd:element ref="ns1:ContentCloud_RiskLevel" minOccurs="0"/>
                <xsd:element ref="ns1:ContentCloud_Status" minOccurs="0"/>
                <xsd:element ref="ns1:ContentCloud_WithdrawnBy" minOccurs="0"/>
                <xsd:element ref="ns1:ContentCloud_WithdrawnDate" minOccurs="0"/>
                <xsd:element ref="ns1:ContentCloud_WithdrawNotice" minOccurs="0"/>
                <xsd:element ref="ns1:ContentCloud_Rating" minOccurs="0"/>
                <xsd:element ref="ns1:ContentCloud_RatingsCount" minOccurs="0"/>
                <xsd:element ref="ns2:ContentCloud_OrganisationString" minOccurs="0"/>
                <xsd:element ref="ns1:ContentCloud_PrimaryContact" minOccurs="0"/>
                <xsd:element ref="ns1:ContentCloud_Approvers" minOccurs="0"/>
                <xsd:element ref="ns1:ContentCloud_OtherApprovers" minOccurs="0"/>
                <xsd:element ref="ns1:ContentCloud_ContentAssurer" minOccurs="0"/>
                <xsd:element ref="ns1:ContentCloud_MetadataItemId" minOccurs="0"/>
                <xsd:element ref="ns1:ContentCloud_Audiences" minOccurs="0"/>
                <xsd:element ref="ns2:ContentCloud_RelatedSites" minOccurs="0"/>
                <xsd:element ref="ns1:ContentCloud_Approver1" minOccurs="0"/>
                <xsd:element ref="ns1:ContentCloud_ApprovedDate1" minOccurs="0"/>
                <xsd:element ref="ns1:ContentCloud_ApproverJobTitle1" minOccurs="0"/>
                <xsd:element ref="ns1:ContentCloud_ApprOrganisation1" minOccurs="0"/>
                <xsd:element ref="ns1:ContentCloud_ApproverComment1" minOccurs="0"/>
                <xsd:element ref="ns1:ContentCloud_Approver2" minOccurs="0"/>
                <xsd:element ref="ns1:ContentCloud_ApprovedDate2" minOccurs="0"/>
                <xsd:element ref="ns1:ContentCloud_ApproverJobTitle2" minOccurs="0"/>
                <xsd:element ref="ns1:ContentCloud_ApprOrganisation2" minOccurs="0"/>
                <xsd:element ref="ns1:ContentCloud_ApproverComment2" minOccurs="0"/>
                <xsd:element ref="ns1:ContentCloud_Approver3" minOccurs="0"/>
                <xsd:element ref="ns1:ContentCloud_ApprovedDate3" minOccurs="0"/>
                <xsd:element ref="ns1:ContentCloud_ApproverJobTitle3" minOccurs="0"/>
                <xsd:element ref="ns1:ContentCloud_ApprOrganisation3" minOccurs="0"/>
                <xsd:element ref="ns1:ContentCloud_ApproverComment3" minOccurs="0"/>
                <xsd:element ref="ns1:ContentCloud_Approver4" minOccurs="0"/>
                <xsd:element ref="ns1:ContentCloud_ApprovedDate4" minOccurs="0"/>
                <xsd:element ref="ns1:ContentCloud_ApproverJobTitle4" minOccurs="0"/>
                <xsd:element ref="ns1:ContentCloud_ApprOrganisation4" minOccurs="0"/>
                <xsd:element ref="ns1:ContentCloud_ApproverComment4" minOccurs="0"/>
                <xsd:element ref="ns1:ContentCloud_Approver5" minOccurs="0"/>
                <xsd:element ref="ns1:ContentCloud_ApprovedDate5" minOccurs="0"/>
                <xsd:element ref="ns1:ContentCloud_ApproverJobTitle5" minOccurs="0"/>
                <xsd:element ref="ns1:ContentCloud_ApprOrganisation5" minOccurs="0"/>
                <xsd:element ref="ns1:ContentCloud_ApproverComment5" minOccurs="0"/>
                <xsd:element ref="ns1:ContentCloud_AssurerComment" minOccurs="0"/>
                <xsd:element ref="ns1:ContentCloud_WithdrawnReason" minOccurs="0"/>
                <xsd:element ref="ns1:ContentCloud_Keywords" minOccurs="0"/>
                <xsd:element ref="ns1:ContentCloud_CommentToApprover" minOccurs="0"/>
                <xsd:element ref="ns1:ContentCloud_PublishOnApproval" minOccurs="0"/>
                <xsd:element ref="ns1:ContentCloud_UpdatesNumber" minOccurs="0"/>
                <xsd:element ref="ns1:ContentCloud_MetadataCTypeName" minOccurs="0"/>
                <xsd:element ref="ns1:ContentCloud_SubmitDate" minOccurs="0"/>
                <xsd:element ref="ns1:ContentCloud_ContributorIds" minOccurs="0"/>
                <xsd:element ref="ns1:ContentCloud_PrimaryContactIds" minOccurs="0"/>
                <xsd:element ref="ns1:ContentCloud_WithdrawOnApproval" minOccurs="0"/>
                <xsd:element ref="ns1:ContentCloud_ConsolidatedUrl" minOccurs="0"/>
                <xsd:element ref="ns1:ContentCloud_TempExtDate" minOccurs="0"/>
                <xsd:element ref="ns1:ContentCloud_SharedWith" minOccurs="0"/>
                <xsd:element ref="ns1:ContentCloud_Duration" minOccurs="0"/>
                <xsd:element ref="ns1:ContentCloud_Submitter" minOccurs="0"/>
                <xsd:element ref="ns1:ContentCloud_LegacyDetails" minOccurs="0"/>
                <xsd:element ref="ns1:ContentCloud_TEDBeforeSRD" minOccurs="0"/>
                <xsd:element ref="ns1:ContentCloud_Migrated" minOccurs="0"/>
                <xsd:element ref="ns2:_dlc_DocIdPersistId" minOccurs="0"/>
                <xsd:element ref="ns1:PublishingStartDate" minOccurs="0"/>
                <xsd:element ref="ns1:PublishingExpirationDate" minOccurs="0"/>
                <xsd:element ref="ns1:_dlc_Exempt" minOccurs="0"/>
                <xsd:element ref="ns3:DLCPolicyLabelValue" minOccurs="0"/>
                <xsd:element ref="ns3:DLCPolicyLabelClientValue" minOccurs="0"/>
                <xsd:element ref="ns3:DLCPolicyLabelLock" minOccurs="0"/>
                <xsd:element ref="ns2:_dlc_DocId" minOccurs="0"/>
                <xsd:element ref="ns2:_dlc_DocId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ntentCloud_SRO" ma:index="0" nillable="true" ma:displayName="Senior Responsible Owner (SRO)" ma:description="Senior Responsible Owner (SRO)" ma:indexed="true" ma:internalName="ContentCloud_SR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DocumentTitleLink" ma:index="1" nillable="true" ma:displayName="Title" ma:format="Hyperlink" ma:internalName="ContentCloud_DocumentTitleLink">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Author" ma:index="2" nillable="true" ma:displayName="Author" ma:description="Document Author" ma:indexed="true" ma:internalName="ContentCloud_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ributors" ma:index="3" nillable="true" ma:displayName="Contributor(s)" ma:description="Document Author" ma:internalName="ContentCloud_Contributo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PublishDate" ma:index="4" nillable="true" ma:displayName="Publish date" ma:description="Publish date" ma:format="DateOnly" ma:indexed="true" ma:internalName="ContentCloud_PublishDate">
      <xsd:simpleType>
        <xsd:restriction base="dms:DateTime"/>
      </xsd:simpleType>
    </xsd:element>
    <xsd:element name="ContentCloud_LastReviewedOnDate" ma:index="5" nillable="true" ma:displayName="Last reviewed on" ma:description="Last Reviewed On" ma:format="DateOnly" ma:internalName="ContentCloud_LastReviewedOnDate">
      <xsd:simpleType>
        <xsd:restriction base="dms:DateTime"/>
      </xsd:simpleType>
    </xsd:element>
    <xsd:element name="ContentCloud_ScheduledReviewDate" ma:index="6" nillable="true" ma:displayName="Scheduled review date" ma:description="This is the date that the review date was changed or last reviewed" ma:format="DateOnly" ma:indexed="true" ma:internalName="ContentCloud_ScheduledReviewDate">
      <xsd:simpleType>
        <xsd:restriction base="dms:DateTime"/>
      </xsd:simpleType>
    </xsd:element>
    <xsd:element name="ContentCloud_ScheduledReviewedBy" ma:index="7" nillable="true" ma:displayName="Scheduled reviewed by" ma:description="Scheduled Reviewed By" ma:internalName="ContentCloud_Scheduled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UpdateNotice" ma:index="8" nillable="true" ma:displayName="Update notice" ma:description="Why the content has been replaced, e.g. whats changed between versions." ma:internalName="ContentCloud_UpdateNotice">
      <xsd:simpleType>
        <xsd:restriction base="dms:Text">
          <xsd:maxLength value="255"/>
        </xsd:restriction>
      </xsd:simpleType>
    </xsd:element>
    <xsd:element name="ContentCloud_Description" ma:index="9" nillable="true" ma:displayName="Description" ma:internalName="ContentCloud_Description">
      <xsd:simpleType>
        <xsd:restriction base="dms:Text">
          <xsd:maxLength value="140"/>
        </xsd:restriction>
      </xsd:simpleType>
    </xsd:element>
    <xsd:element name="ContentCloud_Reference" ma:index="10" nillable="true" ma:displayName="Reference" ma:description="A sequential, unchangable reference number with a prefix, starting at a configurable value on settings list." ma:indexed="true" ma:internalName="ContentCloud_Reference">
      <xsd:simpleType>
        <xsd:restriction base="dms:Text">
          <xsd:maxLength value="255"/>
        </xsd:restriction>
      </xsd:simpleType>
    </xsd:element>
    <xsd:element name="ContentCloud_LegacyReference" ma:index="11" nillable="true" ma:displayName="Legacy reference" ma:description="" ma:internalName="ContentCloud_LegacyReference">
      <xsd:simpleType>
        <xsd:restriction base="dms:Note"/>
      </xsd:simpleType>
    </xsd:element>
    <xsd:element name="ContentCloud_TemplateVersion" ma:index="12" nillable="true" ma:displayName="Template version" ma:description="To show which version of the template that content is using." ma:internalName="ContentCloud_TemplateVersion">
      <xsd:simpleType>
        <xsd:restriction base="dms:Text">
          <xsd:maxLength value="255"/>
        </xsd:restriction>
      </xsd:simpleType>
    </xsd:element>
    <xsd:element name="ContentCloud_FormatType" ma:index="13" nillable="true" ma:displayName="Format type" ma:description="" ma:format="Dropdown" ma:indexed="true" ma:internalName="ContentCloud_FormatType">
      <xsd:simpleType>
        <xsd:restriction base="dms:Choice">
          <xsd:enumeration value="Word document"/>
          <xsd:enumeration value="Excel spreadsheet"/>
          <xsd:enumeration value="PowerPoint presentation"/>
          <xsd:enumeration value="Webpage text"/>
          <xsd:enumeration value="Video"/>
          <xsd:enumeration value="Other"/>
        </xsd:restriction>
      </xsd:simpleType>
    </xsd:element>
    <xsd:element name="ContentCloud_SecurityMarking" ma:index="14" nillable="true" ma:displayName="Security marking" ma:description="" ma:format="Dropdown" ma:internalName="ContentCloud_SecurityMarking">
      <xsd:simpleType>
        <xsd:union memberTypes="dms:Text">
          <xsd:simpleType>
            <xsd:restriction base="dms:Choice">
              <xsd:enumeration value="OFFICIAL"/>
              <xsd:enumeration value="OFFICIAL-SENSITIVE"/>
            </xsd:restriction>
          </xsd:simpleType>
        </xsd:union>
      </xsd:simpleType>
    </xsd:element>
    <xsd:element name="ContentCloud_ScheduledReviewType" ma:index="15" nillable="true" ma:displayName="Scheduled review type" ma:description="" ma:format="Dropdown" ma:internalName="ContentCloud_ScheduledReviewType">
      <xsd:simpleType>
        <xsd:restriction base="dms:Choice">
          <xsd:enumeration value="Reviewed - no changes"/>
          <xsd:enumeration value="Reviewed - changes made"/>
        </xsd:restriction>
      </xsd:simpleType>
    </xsd:element>
    <xsd:element name="ContentCloud_ChangeType" ma:index="16" nillable="true" ma:displayName="Change type" ma:description="" ma:format="Dropdown" ma:internalName="ContentCloud_ChangeType">
      <xsd:simpleType>
        <xsd:restriction base="dms:Choice">
          <xsd:enumeration value="Major"/>
          <xsd:enumeration value="Minor"/>
          <xsd:enumeration value="Very Minor"/>
        </xsd:restriction>
      </xsd:simpleType>
    </xsd:element>
    <xsd:element name="ContentCloud_RiskLevel" ma:index="17" nillable="true" ma:displayName="Risk level" ma:description="" ma:format="Dropdown" ma:internalName="ContentCloud_RiskLevel">
      <xsd:simpleType>
        <xsd:restriction base="dms:Choice">
          <xsd:enumeration value="Very High"/>
          <xsd:enumeration value="High"/>
          <xsd:enumeration value="Medium"/>
          <xsd:enumeration value="Low"/>
          <xsd:enumeration value="Very Low"/>
        </xsd:restriction>
      </xsd:simpleType>
    </xsd:element>
    <xsd:element name="ContentCloud_Status" ma:index="18" nillable="true" ma:displayName="Status" ma:description="" ma:format="Dropdown" ma:indexed="true" ma:internalName="ContentCloud_Status">
      <xsd:simpleType>
        <xsd:restriction base="dms:Choice">
          <xsd:enumeration value="Draft"/>
          <xsd:enumeration value="Pending assurance"/>
          <xsd:enumeration value="Pending approval"/>
          <xsd:enumeration value="Final"/>
          <xsd:enumeration value="Pending scheduled publication"/>
          <xsd:enumeration value="Pending external upload"/>
          <xsd:enumeration value="Pending external withdraw"/>
          <xsd:enumeration value="Pending approval for withdrawal"/>
          <xsd:enumeration value="Withdrawn"/>
          <xsd:enumeration value="Pending scheduled withdrawal"/>
        </xsd:restriction>
      </xsd:simpleType>
    </xsd:element>
    <xsd:element name="ContentCloud_WithdrawnBy" ma:index="19" nillable="true" ma:displayName="Withdrawn by" ma:description="" ma:internalName="ContentCloud_Withdrawn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WithdrawnDate" ma:index="20" nillable="true" ma:displayName="Withdrawn date" ma:description="" ma:format="DateOnly" ma:internalName="ContentCloud_WithdrawnDate">
      <xsd:simpleType>
        <xsd:restriction base="dms:DateTime"/>
      </xsd:simpleType>
    </xsd:element>
    <xsd:element name="ContentCloud_WithdrawNotice" ma:index="21" nillable="true" ma:displayName="Withdraw notice" ma:description="Why the content has been withdrawn. If the content has been merged into another document then they will only place a link here." ma:internalName="ContentCloud_WithdrawNotice">
      <xsd:simpleType>
        <xsd:restriction base="dms:Text">
          <xsd:maxLength value="255"/>
        </xsd:restriction>
      </xsd:simpleType>
    </xsd:element>
    <xsd:element name="ContentCloud_Rating" ma:index="22" nillable="true" ma:displayName="Rating" ma:decimals="1" ma:description="" ma:internalName="ContentCloud_Rating">
      <xsd:simpleType>
        <xsd:restriction base="dms:Number">
          <xsd:maxInclusive value="5"/>
          <xsd:minInclusive value="0"/>
        </xsd:restriction>
      </xsd:simpleType>
    </xsd:element>
    <xsd:element name="ContentCloud_RatingsCount" ma:index="23" nillable="true" ma:displayName="Ratings count" ma:decimals="0" ma:description="" ma:internalName="ContentCloud_RatingsCount">
      <xsd:simpleType>
        <xsd:restriction base="dms:Number">
          <xsd:minInclusive value="0"/>
        </xsd:restriction>
      </xsd:simpleType>
    </xsd:element>
    <xsd:element name="ContentCloud_PrimaryContact" ma:index="25" nillable="true" ma:displayName="Primary contact" ma:description="" ma:internalName="ContentCloud_PrimaryContact">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rs" ma:index="26" nillable="true" ma:displayName="Approvers" ma:description="" ma:internalName="ContentCloud_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OtherApprovers" ma:index="27" nillable="true" ma:displayName="Other approvers" ma:description="" ma:internalName="ContentCloud_Other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entAssurer" ma:index="28" nillable="true" ma:displayName="Content assurer" ma:description="" ma:indexed="true" ma:internalName="ContentCloud_ContentAssur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MetadataItemId" ma:index="29" nillable="true" ma:displayName="Document metadata item id" ma:description="Unique id of the Content Cloud document metadata item." ma:indexed="true" ma:internalName="ContentCloud_MetadataItemId">
      <xsd:simpleType>
        <xsd:restriction base="dms:Number"/>
      </xsd:simpleType>
    </xsd:element>
    <xsd:element name="ContentCloud_Audiences" ma:index="30" nillable="true" ma:displayName="Audience" ma:description="" ma:internalName="ContentCloud_Audiences">
      <xsd:complexType>
        <xsd:complexContent>
          <xsd:extension base="dms:MultiChoice">
            <xsd:sequence>
              <xsd:element name="Value" maxOccurs="unbounded" minOccurs="0" nillable="true">
                <xsd:simpleType>
                  <xsd:restriction base="dms:Choice">
                    <xsd:enumeration value="APHA"/>
                    <xsd:enumeration value="Committee on Climate Change"/>
                    <xsd:enumeration value="Defra"/>
                    <xsd:enumeration value="Environment Agency"/>
                    <xsd:enumeration value="Marine Management Organisation"/>
                    <xsd:enumeration value="Natural England"/>
                    <xsd:enumeration value="RPA"/>
                  </xsd:restriction>
                </xsd:simpleType>
              </xsd:element>
            </xsd:sequence>
          </xsd:extension>
        </xsd:complexContent>
      </xsd:complexType>
    </xsd:element>
    <xsd:element name="ContentCloud_Approver1" ma:index="32" nillable="true" ma:displayName="Approver 1" ma:description="" ma:internalName="ContentCloud_Approver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1" ma:index="33" nillable="true" ma:displayName="Approved date 1" ma:description="Approved date 1" ma:format="DateOnly" ma:internalName="ContentCloud_ApprovedDate1">
      <xsd:simpleType>
        <xsd:restriction base="dms:DateTime"/>
      </xsd:simpleType>
    </xsd:element>
    <xsd:element name="ContentCloud_ApproverJobTitle1" ma:index="34" nillable="true" ma:displayName="Approver job title 1" ma:description="" ma:internalName="ContentCloud_ApproverJobTitle1">
      <xsd:simpleType>
        <xsd:restriction base="dms:Text">
          <xsd:maxLength value="255"/>
        </xsd:restriction>
      </xsd:simpleType>
    </xsd:element>
    <xsd:element name="ContentCloud_ApprOrganisation1" ma:index="35" nillable="true" ma:displayName="Approver organisation 1" ma:description="" ma:internalName="ContentCloud_ApprOrganisation1">
      <xsd:simpleType>
        <xsd:restriction base="dms:Text">
          <xsd:maxLength value="255"/>
        </xsd:restriction>
      </xsd:simpleType>
    </xsd:element>
    <xsd:element name="ContentCloud_ApproverComment1" ma:index="36" nillable="true" ma:displayName="Approver comment 1" ma:description="" ma:internalName="ContentCloud_ApproverComment1">
      <xsd:simpleType>
        <xsd:restriction base="dms:Note">
          <xsd:maxLength value="255"/>
        </xsd:restriction>
      </xsd:simpleType>
    </xsd:element>
    <xsd:element name="ContentCloud_Approver2" ma:index="37" nillable="true" ma:displayName="Approver 2" ma:description="" ma:internalName="ContentCloud_Approver2">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2" ma:index="38" nillable="true" ma:displayName="Approved date 2" ma:description="Approved date 2" ma:format="DateOnly" ma:internalName="ContentCloud_ApprovedDate2">
      <xsd:simpleType>
        <xsd:restriction base="dms:DateTime"/>
      </xsd:simpleType>
    </xsd:element>
    <xsd:element name="ContentCloud_ApproverJobTitle2" ma:index="39" nillable="true" ma:displayName="Approver job title 2" ma:description="" ma:internalName="ContentCloud_ApproverJobTitle2">
      <xsd:simpleType>
        <xsd:restriction base="dms:Text">
          <xsd:maxLength value="255"/>
        </xsd:restriction>
      </xsd:simpleType>
    </xsd:element>
    <xsd:element name="ContentCloud_ApprOrganisation2" ma:index="40" nillable="true" ma:displayName="Approver organisation 2" ma:description="" ma:internalName="ContentCloud_ApprOrganisation2">
      <xsd:simpleType>
        <xsd:restriction base="dms:Text">
          <xsd:maxLength value="255"/>
        </xsd:restriction>
      </xsd:simpleType>
    </xsd:element>
    <xsd:element name="ContentCloud_ApproverComment2" ma:index="41" nillable="true" ma:displayName="Approver comment 2" ma:description="" ma:internalName="ContentCloud_ApproverComment2">
      <xsd:simpleType>
        <xsd:restriction base="dms:Note">
          <xsd:maxLength value="255"/>
        </xsd:restriction>
      </xsd:simpleType>
    </xsd:element>
    <xsd:element name="ContentCloud_Approver3" ma:index="42" nillable="true" ma:displayName="Approver 3" ma:description="" ma:internalName="ContentCloud_Approver3">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3" ma:index="43" nillable="true" ma:displayName="Approved date 3" ma:description="Approved date 3" ma:format="DateOnly" ma:internalName="ContentCloud_ApprovedDate3">
      <xsd:simpleType>
        <xsd:restriction base="dms:DateTime"/>
      </xsd:simpleType>
    </xsd:element>
    <xsd:element name="ContentCloud_ApproverJobTitle3" ma:index="44" nillable="true" ma:displayName="Approver job title 3" ma:description="" ma:internalName="ContentCloud_ApproverJobTitle3">
      <xsd:simpleType>
        <xsd:restriction base="dms:Text">
          <xsd:maxLength value="255"/>
        </xsd:restriction>
      </xsd:simpleType>
    </xsd:element>
    <xsd:element name="ContentCloud_ApprOrganisation3" ma:index="45" nillable="true" ma:displayName="Approver organisation 3" ma:description="" ma:internalName="ContentCloud_ApprOrganisation3">
      <xsd:simpleType>
        <xsd:restriction base="dms:Text">
          <xsd:maxLength value="255"/>
        </xsd:restriction>
      </xsd:simpleType>
    </xsd:element>
    <xsd:element name="ContentCloud_ApproverComment3" ma:index="46" nillable="true" ma:displayName="Approver comment 3" ma:description="" ma:internalName="ContentCloud_ApproverComment3">
      <xsd:simpleType>
        <xsd:restriction base="dms:Note">
          <xsd:maxLength value="255"/>
        </xsd:restriction>
      </xsd:simpleType>
    </xsd:element>
    <xsd:element name="ContentCloud_Approver4" ma:index="47" nillable="true" ma:displayName="Approver 4" ma:description="" ma:internalName="ContentCloud_Approver4">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4" ma:index="48" nillable="true" ma:displayName="Approved date 4" ma:description="Approved date 4" ma:format="DateOnly" ma:internalName="ContentCloud_ApprovedDate4">
      <xsd:simpleType>
        <xsd:restriction base="dms:DateTime"/>
      </xsd:simpleType>
    </xsd:element>
    <xsd:element name="ContentCloud_ApproverJobTitle4" ma:index="49" nillable="true" ma:displayName="Approver job title 4" ma:description="" ma:internalName="ContentCloud_ApproverJobTitle4">
      <xsd:simpleType>
        <xsd:restriction base="dms:Text">
          <xsd:maxLength value="255"/>
        </xsd:restriction>
      </xsd:simpleType>
    </xsd:element>
    <xsd:element name="ContentCloud_ApprOrganisation4" ma:index="50" nillable="true" ma:displayName="Approver organisation 4" ma:description="" ma:internalName="ContentCloud_ApprOrganisation4">
      <xsd:simpleType>
        <xsd:restriction base="dms:Text">
          <xsd:maxLength value="255"/>
        </xsd:restriction>
      </xsd:simpleType>
    </xsd:element>
    <xsd:element name="ContentCloud_ApproverComment4" ma:index="51" nillable="true" ma:displayName="Approver comment 4" ma:description="" ma:internalName="ContentCloud_ApproverComment4">
      <xsd:simpleType>
        <xsd:restriction base="dms:Note">
          <xsd:maxLength value="255"/>
        </xsd:restriction>
      </xsd:simpleType>
    </xsd:element>
    <xsd:element name="ContentCloud_Approver5" ma:index="52" nillable="true" ma:displayName="Approver 5" ma:description="" ma:internalName="ContentCloud_Approver5">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5" ma:index="53" nillable="true" ma:displayName="Approved date 5" ma:description="Approved date 5" ma:format="DateOnly" ma:internalName="ContentCloud_ApprovedDate5">
      <xsd:simpleType>
        <xsd:restriction base="dms:DateTime"/>
      </xsd:simpleType>
    </xsd:element>
    <xsd:element name="ContentCloud_ApproverJobTitle5" ma:index="54" nillable="true" ma:displayName="Approver job title 5" ma:description="" ma:internalName="ContentCloud_ApproverJobTitle5">
      <xsd:simpleType>
        <xsd:restriction base="dms:Text">
          <xsd:maxLength value="255"/>
        </xsd:restriction>
      </xsd:simpleType>
    </xsd:element>
    <xsd:element name="ContentCloud_ApprOrganisation5" ma:index="55" nillable="true" ma:displayName="Approver organisation 5" ma:description="" ma:internalName="ContentCloud_ApprOrganisation5">
      <xsd:simpleType>
        <xsd:restriction base="dms:Text">
          <xsd:maxLength value="255"/>
        </xsd:restriction>
      </xsd:simpleType>
    </xsd:element>
    <xsd:element name="ContentCloud_ApproverComment5" ma:index="56" nillable="true" ma:displayName="Approver comment 5" ma:description="" ma:internalName="ContentCloud_ApproverComment5">
      <xsd:simpleType>
        <xsd:restriction base="dms:Note">
          <xsd:maxLength value="255"/>
        </xsd:restriction>
      </xsd:simpleType>
    </xsd:element>
    <xsd:element name="ContentCloud_AssurerComment" ma:index="57" nillable="true" ma:displayName="Assurer comment" ma:description="" ma:internalName="ContentCloud_AssurerComment">
      <xsd:simpleType>
        <xsd:restriction base="dms:Note">
          <xsd:maxLength value="255"/>
        </xsd:restriction>
      </xsd:simpleType>
    </xsd:element>
    <xsd:element name="ContentCloud_WithdrawnReason" ma:index="58" nillable="true" ma:displayName="Withdrawn reason" ma:description="" ma:format="Dropdown" ma:internalName="ContentCloud_WithdrawnReason">
      <xsd:simpleType>
        <xsd:restriction base="dms:Choice">
          <xsd:enumeration value="Content no longer current"/>
          <xsd:enumeration value="Consolidated into other content"/>
        </xsd:restriction>
      </xsd:simpleType>
    </xsd:element>
    <xsd:element name="ContentCloud_Keywords" ma:index="59" nillable="true" ma:displayName="Keywords" ma:description="" ma:internalName="ContentCloud_Keywords">
      <xsd:simpleType>
        <xsd:restriction base="dms:Note"/>
      </xsd:simpleType>
    </xsd:element>
    <xsd:element name="ContentCloud_CommentToApprover" ma:index="60" nillable="true" ma:displayName="Comment to approver" ma:description="Optionally provide additional information to your selected approver(s)." ma:internalName="ContentCloud_CommentToApprover">
      <xsd:simpleType>
        <xsd:restriction base="dms:Text">
          <xsd:maxLength value="255"/>
        </xsd:restriction>
      </xsd:simpleType>
    </xsd:element>
    <xsd:element name="ContentCloud_PublishOnApproval" ma:index="61" nillable="true" ma:displayName="Publish on approval" ma:description="Publish On Approval" ma:internalName="ContentCloud_PublishOnApproval">
      <xsd:simpleType>
        <xsd:restriction base="dms:Boolean"/>
      </xsd:simpleType>
    </xsd:element>
    <xsd:element name="ContentCloud_UpdatesNumber" ma:index="62" nillable="true" ma:displayName="Updates number" ma:description="Number of updates of item." ma:hidden="true" ma:internalName="ContentCloud_UpdatesNumber" ma:readOnly="false">
      <xsd:simpleType>
        <xsd:restriction base="dms:Number"/>
      </xsd:simpleType>
    </xsd:element>
    <xsd:element name="ContentCloud_MetadataCTypeName" ma:index="63" nillable="true" ma:displayName="Metadata content type name" ma:description="" ma:internalName="ContentCloud_MetadataCTypeName">
      <xsd:simpleType>
        <xsd:restriction base="dms:Text">
          <xsd:maxLength value="255"/>
        </xsd:restriction>
      </xsd:simpleType>
    </xsd:element>
    <xsd:element name="ContentCloud_SubmitDate" ma:index="64" nillable="true" ma:displayName="Date submitted" ma:description="Submit for approval date" ma:format="DateOnly" ma:internalName="ContentCloud_SubmitDate">
      <xsd:simpleType>
        <xsd:restriction base="dms:DateTime"/>
      </xsd:simpleType>
    </xsd:element>
    <xsd:element name="ContentCloud_ContributorIds" ma:index="65" nillable="true" ma:displayName="Metadata contributors ids" ma:description="" ma:hidden="true" ma:internalName="ContentCloud_ContributorIds" ma:readOnly="false">
      <xsd:simpleType>
        <xsd:restriction base="dms:Text">
          <xsd:maxLength value="255"/>
        </xsd:restriction>
      </xsd:simpleType>
    </xsd:element>
    <xsd:element name="ContentCloud_PrimaryContactIds" ma:index="66" nillable="true" ma:displayName="Metadata primary contact ids" ma:description="" ma:hidden="true" ma:internalName="ContentCloud_PrimaryContactIds" ma:readOnly="false">
      <xsd:simpleType>
        <xsd:restriction base="dms:Text">
          <xsd:maxLength value="255"/>
        </xsd:restriction>
      </xsd:simpleType>
    </xsd:element>
    <xsd:element name="ContentCloud_WithdrawOnApproval" ma:index="67" nillable="true" ma:displayName="Withdraw on approval" ma:description="Withdraw On Approval" ma:internalName="ContentCloud_WithdrawOnApproval">
      <xsd:simpleType>
        <xsd:restriction base="dms:Boolean"/>
      </xsd:simpleType>
    </xsd:element>
    <xsd:element name="ContentCloud_ConsolidatedUrl" ma:index="68" nillable="true" ma:displayName="Link to consolidated content" ma:format="Hyperlink" ma:internalName="ContentCloud_ConsolidatedUrl">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TempExtDate" ma:index="69" nillable="true" ma:displayName="Temporary extension date" ma:description="Temporary extension date" ma:format="DateOnly" ma:internalName="ContentCloud_TempExtDate">
      <xsd:simpleType>
        <xsd:restriction base="dms:DateTime"/>
      </xsd:simpleType>
    </xsd:element>
    <xsd:element name="ContentCloud_SharedWith" ma:index="70" nillable="true" ma:displayName="Shared with" ma:description="" ma:internalName="ContentCloud_SharedWith">
      <xsd:simpleType>
        <xsd:restriction base="dms:Note"/>
      </xsd:simpleType>
    </xsd:element>
    <xsd:element name="ContentCloud_Duration" ma:index="71" nillable="true" ma:displayName="Duration" ma:description="Duration of content in seconds." ma:internalName="ContentCloud_Duration">
      <xsd:simpleType>
        <xsd:restriction base="dms:Number"/>
      </xsd:simpleType>
    </xsd:element>
    <xsd:element name="ContentCloud_Submitter" ma:index="72" nillable="true" ma:displayName="Submitted by" ma:description="" ma:hidden="true" ma:internalName="ContentCloud_Submitt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LegacyDetails" ma:index="73" nillable="true" ma:displayName="Legacy details" ma:description="" ma:internalName="ContentCloud_LegacyDetails">
      <xsd:simpleType>
        <xsd:restriction base="dms:Note"/>
      </xsd:simpleType>
    </xsd:element>
    <xsd:element name="ContentCloud_TEDBeforeSRD" ma:index="74" nillable="true" ma:displayName="Temporary extension set before submit for approval" ma:description="Temporary extension set before submit for approval" ma:hidden="true" ma:internalName="ContentCloud_TEDBeforeSRD" ma:readOnly="false">
      <xsd:simpleType>
        <xsd:restriction base="dms:Boolean"/>
      </xsd:simpleType>
    </xsd:element>
    <xsd:element name="ContentCloud_Migrated" ma:index="75" nillable="true" ma:displayName="Migrated" ma:internalName="ContentCloud_Migrated">
      <xsd:simpleType>
        <xsd:restriction base="dms:Boolean"/>
      </xsd:simpleType>
    </xsd:element>
    <xsd:element name="PublishingStartDate" ma:index="7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8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8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ba428f-c30f-44c8-8eab-a30b7390a267" elementFormDefault="qualified">
    <xsd:import namespace="http://schemas.microsoft.com/office/2006/documentManagement/types"/>
    <xsd:import namespace="http://schemas.microsoft.com/office/infopath/2007/PartnerControls"/>
    <xsd:element name="ContentCloud_OrganisationString" ma:index="24" nillable="true" ma:displayName="Organisation string" ma:indexed="true" ma:list="{4aafafe1-e8cb-42dd-8946-936c776bf3e5}" ma:internalName="ContentCloud_OrganisationString" ma:showField="Title" ma:web="44ba428f-c30f-44c8-8eab-a30b7390a267">
      <xsd:simpleType>
        <xsd:restriction base="dms:Lookup"/>
      </xsd:simpleType>
    </xsd:element>
    <xsd:element name="ContentCloud_RelatedSites" ma:index="31" nillable="true" ma:displayName="Related sites" ma:list="{b4283a8c-c169-464e-b37a-660a96344476}" ma:internalName="ContentCloud_RelatedSites" ma:showField="Title" ma:web="44ba428f-c30f-44c8-8eab-a30b7390a267">
      <xsd:complexType>
        <xsd:complexContent>
          <xsd:extension base="dms:MultiChoiceLookup">
            <xsd:sequence>
              <xsd:element name="Value" type="dms:Lookup" maxOccurs="unbounded" minOccurs="0" nillable="true"/>
            </xsd:sequence>
          </xsd:extension>
        </xsd:complexContent>
      </xsd:complexType>
    </xsd:element>
    <xsd:element name="_dlc_DocIdPersistId" ma:index="76" nillable="true" ma:displayName="Persist ID" ma:description="Keep ID on add." ma:hidden="true" ma:internalName="_dlc_DocIdPersistId" ma:readOnly="true">
      <xsd:simpleType>
        <xsd:restriction base="dms:Boolean"/>
      </xsd:simpleType>
    </xsd:element>
    <xsd:element name="_dlc_DocId" ma:index="91" nillable="true" ma:displayName="Document ID Value" ma:description="The value of the document ID assigned to this item." ma:internalName="_dlc_DocId" ma:readOnly="true">
      <xsd:simpleType>
        <xsd:restriction base="dms:Text"/>
      </xsd:simpleType>
    </xsd:element>
    <xsd:element name="_dlc_DocIdUrl" ma:index="9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8a0cd0-2680-45d0-a254-38b105a1c2de" elementFormDefault="qualified">
    <xsd:import namespace="http://schemas.microsoft.com/office/2006/documentManagement/types"/>
    <xsd:import namespace="http://schemas.microsoft.com/office/infopath/2007/PartnerControls"/>
    <xsd:element name="DLCPolicyLabelValue" ma:index="8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8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8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7" ma:displayName="Content Type"/>
        <xsd:element ref="dc:title" minOccurs="0" maxOccurs="1" ma:index="8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ContentCloud_ApproverJobTitle3 xmlns="http://schemas.microsoft.com/sharepoint/v3" xsi:nil="true"/>
    <ContentCloud_OtherApprovers xmlns="http://schemas.microsoft.com/sharepoint/v3">
      <UserInfo>
        <DisplayName/>
        <AccountId xsi:nil="true"/>
        <AccountType/>
      </UserInfo>
    </ContentCloud_OtherApprovers>
    <ContentCloud_WithdrawnDate xmlns="http://schemas.microsoft.com/sharepoint/v3" xsi:nil="true"/>
    <ContentCloud_ApproverComment1 xmlns="http://schemas.microsoft.com/sharepoint/v3">Links updated</ContentCloud_ApproverComment1>
    <ContentCloud_ApprOrganisation4 xmlns="http://schemas.microsoft.com/sharepoint/v3" xsi:nil="true"/>
    <PublishingStartDate xmlns="http://schemas.microsoft.com/sharepoint/v3" xsi:nil="true"/>
    <ContentCloud_ApprovedDate2 xmlns="http://schemas.microsoft.com/sharepoint/v3" xsi:nil="true"/>
    <ContentCloud_Approver1 xmlns="http://schemas.microsoft.com/sharepoint/v3">
      <UserInfo>
        <DisplayName>Parr1, Stuart</DisplayName>
        <AccountId>15608</AccountId>
        <AccountType/>
      </UserInfo>
    </ContentCloud_Approver1>
    <ContentCloud_Approvers xmlns="http://schemas.microsoft.com/sharepoint/v3">
      <UserInfo>
        <DisplayName/>
        <AccountId xsi:nil="true"/>
        <AccountType/>
      </UserInfo>
    </ContentCloud_Approvers>
    <_dlc_DocId xmlns="44ba428f-c30f-44c8-8eab-a30b7390a267">CONTENTCLOUD-190616497-8254</_dlc_DocId>
    <ContentCloud_Duration xmlns="http://schemas.microsoft.com/sharepoint/v3" xsi:nil="true"/>
    <ContentCloud_ApproverJobTitle4 xmlns="http://schemas.microsoft.com/sharepoint/v3" xsi:nil="true"/>
    <ContentCloud_MetadataCTypeName xmlns="http://schemas.microsoft.com/sharepoint/v3">Template</ContentCloud_MetadataCTypeName>
    <ContentCloud_Reference xmlns="http://schemas.microsoft.com/sharepoint/v3">LIT 13246</ContentCloud_Reference>
    <ContentCloud_Author xmlns="http://schemas.microsoft.com/sharepoint/v3">
      <UserInfo>
        <DisplayName>Parr1, Stuart</DisplayName>
        <AccountId>15608</AccountId>
        <AccountType/>
      </UserInfo>
    </ContentCloud_Author>
    <DLCPolicyLabelLock xmlns="c78a0cd0-2680-45d0-a254-38b105a1c2de" xsi:nil="true"/>
    <ContentCloud_ApproverComment2 xmlns="http://schemas.microsoft.com/sharepoint/v3" xsi:nil="true"/>
    <ContentCloud_AssurerComment xmlns="http://schemas.microsoft.com/sharepoint/v3">
This document has been quality assured and passed to the approver.</ContentCloud_AssurerComment>
    <ContentCloud_PublishDate xmlns="http://schemas.microsoft.com/sharepoint/v3">2020-09-25T08:57:20+00:00</ContentCloud_PublishDate>
    <ContentCloud_TemplateVersion xmlns="http://schemas.microsoft.com/sharepoint/v3">1.0</ContentCloud_TemplateVersion>
    <ContentCloud_ApprOrganisation5 xmlns="http://schemas.microsoft.com/sharepoint/v3" xsi:nil="true"/>
    <ContentCloud_MetadataItemId xmlns="http://schemas.microsoft.com/sharepoint/v3">7260</ContentCloud_MetadataItemId>
    <ContentCloud_SharedWith xmlns="http://schemas.microsoft.com/sharepoint/v3" xsi:nil="true"/>
    <ContentCloud_Approver2 xmlns="http://schemas.microsoft.com/sharepoint/v3">
      <UserInfo>
        <DisplayName/>
        <AccountId xsi:nil="true"/>
        <AccountType/>
      </UserInfo>
    </ContentCloud_Approver2>
    <ContentCloud_ApproverJobTitle5 xmlns="http://schemas.microsoft.com/sharepoint/v3" xsi:nil="true"/>
    <ContentCloud_ApprovedDate3 xmlns="http://schemas.microsoft.com/sharepoint/v3" xsi:nil="true"/>
    <ContentCloud_TempExtDate xmlns="http://schemas.microsoft.com/sharepoint/v3" xsi:nil="true"/>
    <ContentCloud_Rating xmlns="http://schemas.microsoft.com/sharepoint/v3" xsi:nil="true"/>
    <DLCPolicyLabelClientValue xmlns="c78a0cd0-2680-45d0-a254-38b105a1c2de">{_UIVersionString}</DLCPolicyLabelClientValue>
    <ContentCloud_ScheduledReviewDate xmlns="http://schemas.microsoft.com/sharepoint/v3">2023-09-24T13:02:50+00:00</ContentCloud_ScheduledReviewDate>
    <ContentCloud_ApproverComment3 xmlns="http://schemas.microsoft.com/sharepoint/v3" xsi:nil="true"/>
    <ContentCloud_LegacyReference xmlns="http://schemas.microsoft.com/sharepoint/v3">399_13_SD12</ContentCloud_LegacyReference>
    <ContentCloud_RelatedSites xmlns="44ba428f-c30f-44c8-8eab-a30b7390a267"/>
    <ContentCloud_SRO xmlns="http://schemas.microsoft.com/sharepoint/v3">
      <UserInfo>
        <DisplayName>Winters, Nessa</DisplayName>
        <AccountId>2794</AccountId>
        <AccountType/>
      </UserInfo>
    </ContentCloud_SRO>
    <ContentCloud_Status xmlns="http://schemas.microsoft.com/sharepoint/v3">Final</ContentCloud_Status>
    <ContentCloud_Submitter xmlns="http://schemas.microsoft.com/sharepoint/v3">
      <UserInfo>
        <DisplayName>Parr1, Stuart</DisplayName>
        <AccountId>15608</AccountId>
        <AccountType/>
      </UserInfo>
    </ContentCloud_Submitter>
    <ContentCloud_OrganisationString xmlns="44ba428f-c30f-44c8-8eab-a30b7390a267">6903</ContentCloud_OrganisationString>
    <ContentCloud_Audiences xmlns="http://schemas.microsoft.com/sharepoint/v3">
      <Value>Environment Agency</Value>
    </ContentCloud_Audiences>
    <ContentCloud_PublishOnApproval xmlns="http://schemas.microsoft.com/sharepoint/v3">true</ContentCloud_PublishOnApproval>
    <ContentCloud_ApprOrganisation1 xmlns="http://schemas.microsoft.com/sharepoint/v3">Defra</ContentCloud_ApprOrganisation1>
    <ContentCloud_Approver3 xmlns="http://schemas.microsoft.com/sharepoint/v3">
      <UserInfo>
        <DisplayName/>
        <AccountId xsi:nil="true"/>
        <AccountType/>
      </UserInfo>
    </ContentCloud_Approver3>
    <ContentCloud_ApprovedDate4 xmlns="http://schemas.microsoft.com/sharepoint/v3" xsi:nil="true"/>
    <ContentCloud_Description xmlns="http://schemas.microsoft.com/sharepoint/v3">A fully accessible template used for Environment Agency staff to create corporate reports for external audiences.</ContentCloud_Description>
    <ContentCloud_SubmitDate xmlns="http://schemas.microsoft.com/sharepoint/v3">2020-09-24T13:06:33+00:00</ContentCloud_SubmitDate>
    <ContentCloud_PrimaryContact xmlns="http://schemas.microsoft.com/sharepoint/v3">
      <UserInfo>
        <DisplayName>Broadhurst, Nigel</DisplayName>
        <AccountId>15075</AccountId>
        <AccountType/>
      </UserInfo>
      <UserInfo>
        <DisplayName>Parr1, Stuart</DisplayName>
        <AccountId>15608</AccountId>
        <AccountType/>
      </UserInfo>
      <UserInfo>
        <DisplayName>Coughlin, Tasnim</DisplayName>
        <AccountId>1442</AccountId>
        <AccountType/>
      </UserInfo>
    </ContentCloud_PrimaryContact>
    <ContentCloud_LastReviewedOnDate xmlns="http://schemas.microsoft.com/sharepoint/v3">2020-09-24T13:06:32+00:00</ContentCloud_LastReviewedOnDate>
    <ContentCloud_ApproverJobTitle1 xmlns="http://schemas.microsoft.com/sharepoint/v3" xsi:nil="true"/>
    <ContentCloud_Keywords xmlns="http://schemas.microsoft.com/sharepoint/v3" xsi:nil="true"/>
    <ContentCloud_ConsolidatedUrl xmlns="http://schemas.microsoft.com/sharepoint/v3">
      <Url xsi:nil="true"/>
      <Description xsi:nil="true"/>
    </ContentCloud_ConsolidatedUrl>
    <ContentCloud_RatingsCount xmlns="http://schemas.microsoft.com/sharepoint/v3" xsi:nil="true"/>
    <ContentCloud_ScheduledReviewedBy xmlns="http://schemas.microsoft.com/sharepoint/v3">
      <UserInfo>
        <DisplayName>Parr1, Stuart</DisplayName>
        <AccountId>15608</AccountId>
        <AccountType/>
      </UserInfo>
    </ContentCloud_ScheduledReviewedBy>
    <ContentCloud_ApproverComment4 xmlns="http://schemas.microsoft.com/sharepoint/v3" xsi:nil="true"/>
    <ContentCloud_PrimaryContactIds xmlns="http://schemas.microsoft.com/sharepoint/v3">#15075;#15608;#1442;</ContentCloud_PrimaryContactIds>
    <ContentCloud_ChangeType xmlns="http://schemas.microsoft.com/sharepoint/v3">Very Minor</ContentCloud_ChangeType>
    <ContentCloud_ContentAssurer xmlns="http://schemas.microsoft.com/sharepoint/v3">
      <UserInfo>
        <DisplayName>Bourne, Adam</DisplayName>
        <AccountId>16881</AccountId>
        <AccountType/>
      </UserInfo>
    </ContentCloud_ContentAssurer>
    <ContentCloud_Contributors xmlns="http://schemas.microsoft.com/sharepoint/v3">
      <UserInfo>
        <DisplayName/>
        <AccountId xsi:nil="true"/>
        <AccountType/>
      </UserInfo>
    </ContentCloud_Contributors>
    <ContentCloud_CommentToApprover xmlns="http://schemas.microsoft.com/sharepoint/v3">None required.</ContentCloud_CommentToApprover>
    <ContentCloud_SecurityMarking xmlns="http://schemas.microsoft.com/sharepoint/v3">OFFICIAL</ContentCloud_SecurityMarking>
    <ContentCloud_ApprOrganisation2 xmlns="http://schemas.microsoft.com/sharepoint/v3" xsi:nil="true"/>
    <ContentCloud_Approver4 xmlns="http://schemas.microsoft.com/sharepoint/v3">
      <UserInfo>
        <DisplayName/>
        <AccountId xsi:nil="true"/>
        <AccountType/>
      </UserInfo>
    </ContentCloud_Approver4>
    <ContentCloud_WithdrawOnApproval xmlns="http://schemas.microsoft.com/sharepoint/v3" xsi:nil="true"/>
    <ContentCloud_ApprovedDate5 xmlns="http://schemas.microsoft.com/sharepoint/v3" xsi:nil="true"/>
    <ContentCloud_UpdatesNumber xmlns="http://schemas.microsoft.com/sharepoint/v3">25</ContentCloud_UpdatesNumber>
    <ContentCloud_ApproverJobTitle2 xmlns="http://schemas.microsoft.com/sharepoint/v3" xsi:nil="true"/>
    <ContentCloud_WithdrawnBy xmlns="http://schemas.microsoft.com/sharepoint/v3">
      <UserInfo>
        <DisplayName/>
        <AccountId xsi:nil="true"/>
        <AccountType/>
      </UserInfo>
    </ContentCloud_WithdrawnBy>
    <ContentCloud_WithdrawnReason xmlns="http://schemas.microsoft.com/sharepoint/v3" xsi:nil="true"/>
    <ContentCloud_DocumentTitleLink xmlns="http://schemas.microsoft.com/sharepoint/v3">
      <Url>https://defra.sharepoint.com/sites/def-contentcloud/_layouts/15/DocIdRedir.aspx?ID=CONTENTCLOUD-190616497-8254</Url>
      <Description>Environment Agency external corporate report template</Description>
    </ContentCloud_DocumentTitleLink>
    <ContentCloud_UpdateNotice xmlns="http://schemas.microsoft.com/sharepoint/v3">One link changed to direct users to Easinet writing style guidance. One link added for more guidance for EA users on creation of charts using EA corporate colours.</ContentCloud_UpdateNotice>
    <ContentCloud_ScheduledReviewType xmlns="http://schemas.microsoft.com/sharepoint/v3">Reviewed - changes made</ContentCloud_ScheduledReviewType>
    <ContentCloud_ApproverComment5 xmlns="http://schemas.microsoft.com/sharepoint/v3" xsi:nil="true"/>
    <ContentCloud_RiskLevel xmlns="http://schemas.microsoft.com/sharepoint/v3">Low</ContentCloud_RiskLevel>
    <ContentCloud_WithdrawNotice xmlns="http://schemas.microsoft.com/sharepoint/v3" xsi:nil="true"/>
    <ContentCloud_ContributorIds xmlns="http://schemas.microsoft.com/sharepoint/v3" xsi:nil="true"/>
    <PublishingExpirationDate xmlns="http://schemas.microsoft.com/sharepoint/v3" xsi:nil="true"/>
    <DLCPolicyLabelValue xmlns="c78a0cd0-2680-45d0-a254-38b105a1c2de">{_UIVersionString}</DLCPolicyLabelValue>
    <ContentCloud_FormatType xmlns="http://schemas.microsoft.com/sharepoint/v3">Word document</ContentCloud_FormatType>
    <ContentCloud_ApprOrganisation3 xmlns="http://schemas.microsoft.com/sharepoint/v3" xsi:nil="true"/>
    <ContentCloud_LegacyDetails xmlns="http://schemas.microsoft.com/sharepoint/v3" xsi:nil="true"/>
    <ContentCloud_ApprovedDate1 xmlns="http://schemas.microsoft.com/sharepoint/v3">2020-09-25T08:57:20+00:00</ContentCloud_ApprovedDate1>
    <_dlc_DocIdUrl xmlns="44ba428f-c30f-44c8-8eab-a30b7390a267">
      <Url>https://defra.sharepoint.com/sites/def-contentcloud/_layouts/15/DocIdRedir.aspx?ID=CONTENTCLOUD-190616497-8254</Url>
      <Description>CONTENTCLOUD-190616497-8254</Description>
    </_dlc_DocIdUrl>
    <ContentCloud_Approver5 xmlns="http://schemas.microsoft.com/sharepoint/v3">
      <UserInfo>
        <DisplayName/>
        <AccountId xsi:nil="true"/>
        <AccountType/>
      </UserInfo>
    </ContentCloud_Approver5>
    <ContentCloud_Migrated xmlns="http://schemas.microsoft.com/sharepoint/v3" xsi:nil="true"/>
    <ContentCloud_TEDBeforeSRD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2.xml><?xml version="1.0" encoding="utf-8"?>
<ds:datastoreItem xmlns:ds="http://schemas.openxmlformats.org/officeDocument/2006/customXml" ds:itemID="{BBBD6435-87E7-4117-A1AE-75D3ADFA0F8D}">
  <ds:schemaRefs>
    <ds:schemaRef ds:uri="office.server.policy"/>
  </ds:schemaRefs>
</ds:datastoreItem>
</file>

<file path=customXml/itemProps3.xml><?xml version="1.0" encoding="utf-8"?>
<ds:datastoreItem xmlns:ds="http://schemas.openxmlformats.org/officeDocument/2006/customXml" ds:itemID="{373043E6-C69C-4B39-8382-70D071FA0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ba428f-c30f-44c8-8eab-a30b7390a267"/>
    <ds:schemaRef ds:uri="c78a0cd0-2680-45d0-a254-38b105a1c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E6B86B-075E-4F1A-AF75-32FEAB6913A3}">
  <ds:schemaRefs>
    <ds:schemaRef ds:uri="http://schemas.microsoft.com/sharepoint/events"/>
  </ds:schemaRefs>
</ds:datastoreItem>
</file>

<file path=customXml/itemProps5.xml><?xml version="1.0" encoding="utf-8"?>
<ds:datastoreItem xmlns:ds="http://schemas.openxmlformats.org/officeDocument/2006/customXml" ds:itemID="{AC51279B-FA34-41F3-A0AF-02939304D409}">
  <ds:schemaRefs>
    <ds:schemaRef ds:uri="http://purl.org/dc/elements/1.1/"/>
    <ds:schemaRef ds:uri="http://purl.org/dc/terms/"/>
    <ds:schemaRef ds:uri="44ba428f-c30f-44c8-8eab-a30b7390a267"/>
    <ds:schemaRef ds:uri="http://schemas.openxmlformats.org/package/2006/metadata/core-properties"/>
    <ds:schemaRef ds:uri="http://schemas.microsoft.com/sharepoint/v3"/>
    <ds:schemaRef ds:uri="http://purl.org/dc/dcmitype/"/>
    <ds:schemaRef ds:uri="http://www.w3.org/XML/1998/namespace"/>
    <ds:schemaRef ds:uri="http://schemas.microsoft.com/office/2006/documentManagement/types"/>
    <ds:schemaRef ds:uri="c78a0cd0-2680-45d0-a254-38b105a1c2de"/>
    <ds:schemaRef ds:uri="http://schemas.microsoft.com/office/infopath/2007/PartnerControls"/>
    <ds:schemaRef ds:uri="http://schemas.microsoft.com/office/2006/metadata/properties"/>
  </ds:schemaRefs>
</ds:datastoreItem>
</file>

<file path=customXml/itemProps6.xml><?xml version="1.0" encoding="utf-8"?>
<ds:datastoreItem xmlns:ds="http://schemas.openxmlformats.org/officeDocument/2006/customXml" ds:itemID="{A8BC928D-3A53-46D0-ABA5-FDA296A6B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2812</Words>
  <Characters>16035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Environment Agency external corporate report template</vt:lpstr>
    </vt:vector>
  </TitlesOfParts>
  <Manager/>
  <Company>Environment Agency</Company>
  <LinksUpToDate>false</LinksUpToDate>
  <CharactersWithSpaces>18810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Agency external corporate report template</dc:title>
  <dc:subject>Water stress consultation document</dc:subject>
  <dc:creator>Crockett, Paul</dc:creator>
  <cp:lastModifiedBy>Fowler, Rebecca</cp:lastModifiedBy>
  <cp:revision>2</cp:revision>
  <cp:lastPrinted>2018-08-21T14:39:00Z</cp:lastPrinted>
  <dcterms:created xsi:type="dcterms:W3CDTF">2021-06-29T14:54:00Z</dcterms:created>
  <dcterms:modified xsi:type="dcterms:W3CDTF">2021-06-29T14:54:00Z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0x010100D5A45896ADA143F9BF5F69E7D3C3FE4B0074AF18A47C254EAA85953BC267CBF74A00A460BE713977664EB5DD781E78532B82</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ies>
</file>