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B788E" w:rsidR="008A1EA3" w:rsidP="096AEF44" w:rsidRDefault="60213012" w14:paraId="3E3A0177" w14:textId="77DB4ACB">
      <w:pPr>
        <w:rPr>
          <w:rFonts w:asciiTheme="minorHAnsi" w:hAnsiTheme="minorHAnsi" w:cstheme="minorBidi"/>
        </w:rPr>
      </w:pPr>
      <w:r>
        <w:rPr>
          <w:noProof/>
        </w:rPr>
        <w:drawing>
          <wp:inline distT="0" distB="0" distL="0" distR="0" wp14:anchorId="5934D391" wp14:editId="6BB629E7">
            <wp:extent cx="5748020" cy="4324350"/>
            <wp:effectExtent l="0" t="0" r="5080" b="0"/>
            <wp:docPr id="908965638"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inline>
        </w:drawing>
      </w:r>
    </w:p>
    <w:p w:rsidR="00481DFE" w:rsidP="096AEF44" w:rsidRDefault="00481DFE" w14:paraId="196BD0AC" w14:textId="22703AFC">
      <w:pPr>
        <w:pStyle w:val="Reportsubtitle"/>
        <w:rPr>
          <w:rFonts w:asciiTheme="minorHAnsi" w:hAnsiTheme="minorHAnsi" w:cstheme="minorBidi"/>
        </w:rPr>
      </w:pPr>
    </w:p>
    <w:p w:rsidR="7CDE3BF9" w:rsidP="7EB2C352" w:rsidRDefault="7CDE3BF9" w14:paraId="75EDD98C" w14:textId="4EA96913">
      <w:pPr>
        <w:pStyle w:val="Reportsubtitle"/>
        <w:rPr>
          <w:rFonts w:asciiTheme="minorHAnsi" w:hAnsiTheme="minorHAnsi" w:cstheme="minorBidi"/>
        </w:rPr>
      </w:pPr>
      <w:r w:rsidRPr="7EB2C352">
        <w:rPr>
          <w:rFonts w:asciiTheme="minorHAnsi" w:hAnsiTheme="minorHAnsi" w:cstheme="minorBidi"/>
        </w:rPr>
        <w:t>Proposals for permitting of waste motor vehicles: standard rules consultation No 33</w:t>
      </w:r>
    </w:p>
    <w:p w:rsidR="7EB2C352" w:rsidP="7EB2C352" w:rsidRDefault="7EB2C352" w14:paraId="749887B6" w14:textId="554AB99E">
      <w:pPr>
        <w:pStyle w:val="Reportsubtitle"/>
        <w:rPr>
          <w:rFonts w:asciiTheme="minorHAnsi" w:hAnsiTheme="minorHAnsi" w:cstheme="minorBidi"/>
        </w:rPr>
      </w:pPr>
    </w:p>
    <w:p w:rsidRPr="002B788E" w:rsidR="00261CCA" w:rsidP="00646B20" w:rsidRDefault="00261CCA" w14:paraId="6F23AF78" w14:textId="100D1625">
      <w:pPr>
        <w:pStyle w:val="Dateandversion"/>
        <w:rPr>
          <w:rFonts w:asciiTheme="minorHAnsi" w:hAnsiTheme="minorHAnsi" w:cstheme="minorHAnsi"/>
        </w:rPr>
      </w:pPr>
      <w:r w:rsidRPr="002B788E">
        <w:rPr>
          <w:rFonts w:asciiTheme="minorHAnsi" w:hAnsiTheme="minorHAnsi" w:cstheme="minorHAnsi"/>
        </w:rPr>
        <w:t xml:space="preserve">Date: </w:t>
      </w:r>
      <w:r w:rsidR="00DE2F8B">
        <w:rPr>
          <w:rFonts w:asciiTheme="minorHAnsi" w:hAnsiTheme="minorHAnsi" w:cstheme="minorHAnsi"/>
        </w:rPr>
        <w:t>17</w:t>
      </w:r>
      <w:r w:rsidR="007A58D6">
        <w:rPr>
          <w:rFonts w:asciiTheme="minorHAnsi" w:hAnsiTheme="minorHAnsi" w:cstheme="minorHAnsi"/>
        </w:rPr>
        <w:t xml:space="preserve"> </w:t>
      </w:r>
      <w:r w:rsidR="00DE2F8B">
        <w:rPr>
          <w:rFonts w:asciiTheme="minorHAnsi" w:hAnsiTheme="minorHAnsi" w:cstheme="minorHAnsi"/>
        </w:rPr>
        <w:t>December</w:t>
      </w:r>
      <w:r w:rsidRPr="002B788E" w:rsidR="00B2673A">
        <w:rPr>
          <w:rFonts w:asciiTheme="minorHAnsi" w:hAnsiTheme="minorHAnsi" w:cstheme="minorHAnsi"/>
        </w:rPr>
        <w:t xml:space="preserve"> </w:t>
      </w:r>
      <w:r w:rsidRPr="002B788E" w:rsidR="00B05DA5">
        <w:rPr>
          <w:rFonts w:asciiTheme="minorHAnsi" w:hAnsiTheme="minorHAnsi" w:cstheme="minorHAnsi"/>
        </w:rPr>
        <w:t>202</w:t>
      </w:r>
      <w:r w:rsidR="005F4879">
        <w:rPr>
          <w:rFonts w:asciiTheme="minorHAnsi" w:hAnsiTheme="minorHAnsi" w:cstheme="minorHAnsi"/>
        </w:rPr>
        <w:t>5</w:t>
      </w:r>
    </w:p>
    <w:p w:rsidRPr="002B788E" w:rsidR="00261CCA" w:rsidP="00646B20" w:rsidRDefault="00261CCA" w14:paraId="470F81E9" w14:textId="77777777">
      <w:pPr>
        <w:pStyle w:val="Dateandversion"/>
        <w:rPr>
          <w:rFonts w:asciiTheme="minorHAnsi" w:hAnsiTheme="minorHAnsi" w:cstheme="minorHAnsi"/>
        </w:rPr>
      </w:pPr>
      <w:r w:rsidRPr="002B788E">
        <w:rPr>
          <w:rFonts w:asciiTheme="minorHAnsi" w:hAnsiTheme="minorHAnsi" w:cstheme="minorHAnsi"/>
        </w:rPr>
        <w:t>V</w:t>
      </w:r>
      <w:r w:rsidRPr="002B788E" w:rsidR="008E53C7">
        <w:rPr>
          <w:rFonts w:asciiTheme="minorHAnsi" w:hAnsiTheme="minorHAnsi" w:cstheme="minorHAnsi"/>
        </w:rPr>
        <w:t>ersion</w:t>
      </w:r>
      <w:r w:rsidRPr="002B788E" w:rsidR="00EE32ED">
        <w:rPr>
          <w:rFonts w:asciiTheme="minorHAnsi" w:hAnsiTheme="minorHAnsi" w:cstheme="minorHAnsi"/>
        </w:rPr>
        <w:t xml:space="preserve">: </w:t>
      </w:r>
      <w:r w:rsidRPr="002B788E" w:rsidR="00B05DA5">
        <w:rPr>
          <w:rFonts w:asciiTheme="minorHAnsi" w:hAnsiTheme="minorHAnsi" w:cstheme="minorHAnsi"/>
        </w:rPr>
        <w:t>1.0</w:t>
      </w:r>
    </w:p>
    <w:p w:rsidRPr="002B788E" w:rsidR="00845AB8" w:rsidP="00D121EF" w:rsidRDefault="00845AB8" w14:paraId="38F7901A" w14:textId="77777777">
      <w:pPr>
        <w:pStyle w:val="Reportsubtitle"/>
        <w:rPr>
          <w:rFonts w:asciiTheme="minorHAnsi" w:hAnsiTheme="minorHAnsi" w:cstheme="minorHAnsi"/>
        </w:rPr>
      </w:pPr>
      <w:r w:rsidRPr="002B788E">
        <w:rPr>
          <w:rFonts w:asciiTheme="minorHAnsi" w:hAnsiTheme="minorHAnsi" w:cstheme="minorHAnsi"/>
        </w:rPr>
        <w:br w:type="page"/>
      </w:r>
    </w:p>
    <w:p w:rsidRPr="002C0039" w:rsidR="002C0039" w:rsidP="002C0039" w:rsidRDefault="002C0039" w14:paraId="08BF4A03" w14:textId="77777777">
      <w:pPr>
        <w:spacing w:after="0"/>
        <w:rPr>
          <w:rFonts w:asciiTheme="minorHAnsi" w:hAnsiTheme="minorHAnsi" w:cstheme="minorHAnsi"/>
        </w:rPr>
      </w:pPr>
      <w:bookmarkStart w:name="_Toc473641177" w:id="0"/>
      <w:r w:rsidRPr="002C0039">
        <w:rPr>
          <w:rFonts w:asciiTheme="minorHAnsi" w:hAnsiTheme="minorHAnsi" w:cstheme="minorHAnsi"/>
        </w:rPr>
        <w:t>We are the Environment Agency. We protect and improve the environment.</w:t>
      </w:r>
    </w:p>
    <w:p w:rsidRPr="002C0039" w:rsidR="002C0039" w:rsidP="002C0039" w:rsidRDefault="002C0039" w14:paraId="2D871228" w14:textId="77777777">
      <w:pPr>
        <w:spacing w:after="0"/>
        <w:rPr>
          <w:rFonts w:asciiTheme="minorHAnsi" w:hAnsiTheme="minorHAnsi" w:cstheme="minorHAnsi"/>
        </w:rPr>
      </w:pPr>
      <w:r w:rsidRPr="002C0039">
        <w:rPr>
          <w:rFonts w:asciiTheme="minorHAnsi" w:hAnsiTheme="minorHAnsi" w:cstheme="minorHAnsi"/>
        </w:rPr>
        <w:t>Acting to reduce the impacts of a changing climate on people and wildlife is at the heart of everything we do.</w:t>
      </w:r>
    </w:p>
    <w:p w:rsidRPr="002C0039" w:rsidR="002C0039" w:rsidP="002C0039" w:rsidRDefault="002C0039" w14:paraId="31D063CC" w14:textId="77777777">
      <w:pPr>
        <w:spacing w:after="0"/>
        <w:rPr>
          <w:rFonts w:asciiTheme="minorHAnsi" w:hAnsiTheme="minorHAnsi" w:cstheme="minorHAnsi"/>
        </w:rPr>
      </w:pPr>
      <w:r w:rsidRPr="002C0039">
        <w:rPr>
          <w:rFonts w:asciiTheme="minorHAnsi" w:hAnsiTheme="minorHAnsi" w:cstheme="minorHAnsi"/>
        </w:rPr>
        <w:t xml:space="preserve">We reduce the risks to people, properties and businesses from flooding and coastal erosion. </w:t>
      </w:r>
    </w:p>
    <w:p w:rsidRPr="002C0039" w:rsidR="002C0039" w:rsidP="42FEDE32" w:rsidRDefault="002C0039" w14:paraId="229145BA" w14:textId="77777777">
      <w:pPr>
        <w:spacing w:after="0"/>
        <w:rPr>
          <w:rFonts w:ascii="Arial" w:hAnsi="Arial" w:cs="Arial" w:asciiTheme="minorAscii" w:hAnsiTheme="minorAscii" w:cstheme="minorAscii"/>
        </w:rPr>
      </w:pPr>
      <w:r w:rsidRPr="42FEDE32" w:rsidR="002C0039">
        <w:rPr>
          <w:rFonts w:ascii="Arial" w:hAnsi="Arial" w:cs="Arial" w:asciiTheme="minorAscii" w:hAnsiTheme="minorAscii" w:cstheme="minorAscii"/>
        </w:rPr>
        <w:t xml:space="preserve">We protect and improve the quality of water, making sure there is enough for people, businesses, </w:t>
      </w:r>
      <w:bookmarkStart w:name="_Int_i0fuq5X4" w:id="1681912948"/>
      <w:r w:rsidRPr="42FEDE32" w:rsidR="002C0039">
        <w:rPr>
          <w:rFonts w:ascii="Arial" w:hAnsi="Arial" w:cs="Arial" w:asciiTheme="minorAscii" w:hAnsiTheme="minorAscii" w:cstheme="minorAscii"/>
        </w:rPr>
        <w:t>agriculture</w:t>
      </w:r>
      <w:bookmarkEnd w:id="1681912948"/>
      <w:r w:rsidRPr="42FEDE32" w:rsidR="002C0039">
        <w:rPr>
          <w:rFonts w:ascii="Arial" w:hAnsi="Arial" w:cs="Arial" w:asciiTheme="minorAscii" w:hAnsiTheme="minorAscii" w:cstheme="minorAscii"/>
        </w:rPr>
        <w:t xml:space="preserve"> and the environment. Our work helps to ensure people can enjoy the water environment through angling and navigation.</w:t>
      </w:r>
    </w:p>
    <w:p w:rsidRPr="002C0039" w:rsidR="002C0039" w:rsidP="7D36FA1A" w:rsidRDefault="002C0039" w14:paraId="3A2CC863" w14:textId="77777777">
      <w:pPr>
        <w:spacing w:after="0"/>
        <w:rPr>
          <w:rFonts w:ascii="Arial" w:hAnsi="Arial" w:cs="Arial" w:asciiTheme="minorAscii" w:hAnsiTheme="minorAscii" w:cstheme="minorAscii"/>
        </w:rPr>
      </w:pPr>
      <w:r w:rsidRPr="7D36FA1A" w:rsidR="002C0039">
        <w:rPr>
          <w:rFonts w:ascii="Arial" w:hAnsi="Arial" w:cs="Arial" w:asciiTheme="minorAscii" w:hAnsiTheme="minorAscii" w:cstheme="minorAscii"/>
        </w:rPr>
        <w:t xml:space="preserve">We look after land quality, promote sustainable land </w:t>
      </w:r>
      <w:bookmarkStart w:name="_Int_wXPUWm21" w:id="652005964"/>
      <w:r w:rsidRPr="7D36FA1A" w:rsidR="002C0039">
        <w:rPr>
          <w:rFonts w:ascii="Arial" w:hAnsi="Arial" w:cs="Arial" w:asciiTheme="minorAscii" w:hAnsiTheme="minorAscii" w:cstheme="minorAscii"/>
        </w:rPr>
        <w:t>management</w:t>
      </w:r>
      <w:bookmarkEnd w:id="652005964"/>
      <w:r w:rsidRPr="7D36FA1A" w:rsidR="002C0039">
        <w:rPr>
          <w:rFonts w:ascii="Arial" w:hAnsi="Arial" w:cs="Arial" w:asciiTheme="minorAscii" w:hAnsiTheme="minorAscii" w:cstheme="minorAscii"/>
        </w:rPr>
        <w:t xml:space="preserve"> and help protect and enhance wildlife habitats. And we work closely with businesses to help them </w:t>
      </w:r>
      <w:r w:rsidRPr="7D36FA1A" w:rsidR="002C0039">
        <w:rPr>
          <w:rFonts w:ascii="Arial" w:hAnsi="Arial" w:cs="Arial" w:asciiTheme="minorAscii" w:hAnsiTheme="minorAscii" w:cstheme="minorAscii"/>
        </w:rPr>
        <w:t>comply with</w:t>
      </w:r>
      <w:r w:rsidRPr="7D36FA1A" w:rsidR="002C0039">
        <w:rPr>
          <w:rFonts w:ascii="Arial" w:hAnsi="Arial" w:cs="Arial" w:asciiTheme="minorAscii" w:hAnsiTheme="minorAscii" w:cstheme="minorAscii"/>
        </w:rPr>
        <w:t xml:space="preserve"> environmental regulations.</w:t>
      </w:r>
    </w:p>
    <w:p w:rsidRPr="002C0039" w:rsidR="002C0039" w:rsidP="7D36FA1A" w:rsidRDefault="002C0039" w14:paraId="6310534E" w14:textId="3EDBEA9D">
      <w:pPr>
        <w:spacing w:after="0"/>
        <w:rPr>
          <w:rFonts w:ascii="Arial" w:hAnsi="Arial" w:cs="Arial" w:asciiTheme="minorAscii" w:hAnsiTheme="minorAscii" w:cstheme="minorAscii"/>
        </w:rPr>
      </w:pPr>
      <w:r w:rsidRPr="42FEDE32" w:rsidR="002C0039">
        <w:rPr>
          <w:rFonts w:ascii="Arial" w:hAnsi="Arial" w:cs="Arial" w:asciiTheme="minorAscii" w:hAnsiTheme="minorAscii" w:cstheme="minorAscii"/>
        </w:rPr>
        <w:t xml:space="preserve">We </w:t>
      </w:r>
      <w:bookmarkStart w:name="_Int_EtGaap81" w:id="402291457"/>
      <w:r w:rsidRPr="42FEDE32" w:rsidR="002C0039">
        <w:rPr>
          <w:rFonts w:ascii="Arial" w:hAnsi="Arial" w:cs="Arial" w:asciiTheme="minorAscii" w:hAnsiTheme="minorAscii" w:cstheme="minorAscii"/>
        </w:rPr>
        <w:t>can’t</w:t>
      </w:r>
      <w:bookmarkEnd w:id="402291457"/>
      <w:r w:rsidRPr="42FEDE32" w:rsidR="002C0039">
        <w:rPr>
          <w:rFonts w:ascii="Arial" w:hAnsi="Arial" w:cs="Arial" w:asciiTheme="minorAscii" w:hAnsiTheme="minorAscii" w:cstheme="minorAscii"/>
        </w:rPr>
        <w:t xml:space="preserve"> do this alone. We work with government, local councils, businesses, civil society </w:t>
      </w:r>
      <w:bookmarkStart w:name="_Int_rkw2YuqK" w:id="1328838680"/>
      <w:r w:rsidRPr="42FEDE32" w:rsidR="002C0039">
        <w:rPr>
          <w:rFonts w:ascii="Arial" w:hAnsi="Arial" w:cs="Arial" w:asciiTheme="minorAscii" w:hAnsiTheme="minorAscii" w:cstheme="minorAscii"/>
        </w:rPr>
        <w:t>groups</w:t>
      </w:r>
      <w:bookmarkEnd w:id="1328838680"/>
      <w:r w:rsidRPr="42FEDE32" w:rsidR="002C0039">
        <w:rPr>
          <w:rFonts w:ascii="Arial" w:hAnsi="Arial" w:cs="Arial" w:asciiTheme="minorAscii" w:hAnsiTheme="minorAscii" w:cstheme="minorAscii"/>
        </w:rPr>
        <w:t xml:space="preserve"> and communities to make our environment a better place for people and wildlife.</w:t>
      </w:r>
    </w:p>
    <w:p w:rsidRPr="002C0039" w:rsidR="002C0039" w:rsidP="002C0039" w:rsidRDefault="002C0039" w14:paraId="0458D345" w14:textId="77777777">
      <w:pPr>
        <w:spacing w:after="0"/>
        <w:rPr>
          <w:rFonts w:asciiTheme="minorHAnsi" w:hAnsiTheme="minorHAnsi" w:cstheme="minorHAnsi"/>
        </w:rPr>
      </w:pPr>
    </w:p>
    <w:p w:rsidRPr="002C0039" w:rsidR="002C0039" w:rsidP="002C0039" w:rsidRDefault="002C0039" w14:paraId="5EADC22D" w14:textId="77777777">
      <w:pPr>
        <w:spacing w:after="0"/>
        <w:rPr>
          <w:rFonts w:asciiTheme="minorHAnsi" w:hAnsiTheme="minorHAnsi" w:cstheme="minorHAnsi"/>
        </w:rPr>
      </w:pPr>
      <w:bookmarkStart w:name="_Hlk103589141" w:id="1"/>
      <w:r w:rsidRPr="002C0039">
        <w:rPr>
          <w:rFonts w:asciiTheme="minorHAnsi" w:hAnsiTheme="minorHAnsi" w:cstheme="minorHAnsi"/>
        </w:rPr>
        <w:t>Published by:</w:t>
      </w:r>
    </w:p>
    <w:p w:rsidRPr="002C0039" w:rsidR="002C0039" w:rsidP="002C0039" w:rsidRDefault="002C0039" w14:paraId="4AFF1675" w14:textId="77777777">
      <w:pPr>
        <w:spacing w:after="0"/>
        <w:rPr>
          <w:rFonts w:asciiTheme="minorHAnsi" w:hAnsiTheme="minorHAnsi" w:cstheme="minorHAnsi"/>
        </w:rPr>
      </w:pPr>
      <w:r w:rsidRPr="002C0039">
        <w:rPr>
          <w:rFonts w:asciiTheme="minorHAnsi" w:hAnsiTheme="minorHAnsi" w:cstheme="minorHAnsi"/>
        </w:rPr>
        <w:t>Environment Agency</w:t>
      </w:r>
      <w:r w:rsidRPr="002C0039">
        <w:rPr>
          <w:rFonts w:asciiTheme="minorHAnsi" w:hAnsiTheme="minorHAnsi" w:cstheme="minorHAnsi"/>
        </w:rPr>
        <w:br/>
      </w:r>
      <w:r w:rsidRPr="002C0039">
        <w:rPr>
          <w:rFonts w:asciiTheme="minorHAnsi" w:hAnsiTheme="minorHAnsi" w:cstheme="minorHAnsi"/>
        </w:rPr>
        <w:t>Horizon House, Deanery Road,</w:t>
      </w:r>
      <w:r w:rsidRPr="002C0039">
        <w:rPr>
          <w:rFonts w:asciiTheme="minorHAnsi" w:hAnsiTheme="minorHAnsi" w:cstheme="minorHAnsi"/>
        </w:rPr>
        <w:br/>
      </w:r>
      <w:r w:rsidRPr="002C0039">
        <w:rPr>
          <w:rFonts w:asciiTheme="minorHAnsi" w:hAnsiTheme="minorHAnsi" w:cstheme="minorHAnsi"/>
        </w:rPr>
        <w:t>Bristol BS1 5AH</w:t>
      </w:r>
      <w:r w:rsidRPr="002C0039">
        <w:rPr>
          <w:rFonts w:asciiTheme="minorHAnsi" w:hAnsiTheme="minorHAnsi" w:cstheme="minorHAnsi"/>
        </w:rPr>
        <w:br/>
      </w:r>
      <w:r w:rsidRPr="002C0039">
        <w:rPr>
          <w:rFonts w:asciiTheme="minorHAnsi" w:hAnsiTheme="minorHAnsi" w:cstheme="minorHAnsi"/>
        </w:rPr>
        <w:t>Email</w:t>
      </w:r>
      <w:r w:rsidRPr="002C0039">
        <w:rPr>
          <w:rFonts w:asciiTheme="minorHAnsi" w:hAnsiTheme="minorHAnsi" w:cstheme="minorHAnsi"/>
          <w:u w:val="single"/>
        </w:rPr>
        <w:t>: enquiries@environment-agency.gov.uk</w:t>
      </w:r>
      <w:r w:rsidRPr="002C0039">
        <w:rPr>
          <w:rFonts w:asciiTheme="minorHAnsi" w:hAnsiTheme="minorHAnsi" w:cstheme="minorHAnsi"/>
          <w:u w:val="single"/>
        </w:rPr>
        <w:br/>
      </w:r>
      <w:hyperlink w:history="1" r:id="rId13">
        <w:r w:rsidRPr="002C0039">
          <w:rPr>
            <w:rStyle w:val="Hyperlink"/>
            <w:rFonts w:asciiTheme="minorHAnsi" w:hAnsiTheme="minorHAnsi" w:cstheme="minorHAnsi"/>
          </w:rPr>
          <w:t>www.gov.uk/environment-agency</w:t>
        </w:r>
      </w:hyperlink>
    </w:p>
    <w:p w:rsidRPr="002C0039" w:rsidR="002C0039" w:rsidP="002C0039" w:rsidRDefault="002C0039" w14:paraId="370D65BD" w14:textId="77777777">
      <w:pPr>
        <w:spacing w:after="0"/>
        <w:rPr>
          <w:rFonts w:asciiTheme="minorHAnsi" w:hAnsiTheme="minorHAnsi" w:cstheme="minorHAnsi"/>
        </w:rPr>
      </w:pPr>
    </w:p>
    <w:p w:rsidRPr="002C0039" w:rsidR="002C0039" w:rsidP="002C0039" w:rsidRDefault="002C0039" w14:paraId="1804D855" w14:textId="58D3E70C">
      <w:pPr>
        <w:spacing w:after="0"/>
        <w:rPr>
          <w:rFonts w:asciiTheme="minorHAnsi" w:hAnsiTheme="minorHAnsi" w:cstheme="minorHAnsi"/>
        </w:rPr>
      </w:pPr>
      <w:r w:rsidRPr="002C0039">
        <w:rPr>
          <w:rFonts w:asciiTheme="minorHAnsi" w:hAnsiTheme="minorHAnsi" w:cstheme="minorHAnsi"/>
        </w:rPr>
        <w:t>© Environment Agency 202</w:t>
      </w:r>
      <w:r w:rsidR="00B3795B">
        <w:rPr>
          <w:rFonts w:asciiTheme="minorHAnsi" w:hAnsiTheme="minorHAnsi" w:cstheme="minorHAnsi"/>
        </w:rPr>
        <w:t>5</w:t>
      </w:r>
    </w:p>
    <w:p w:rsidRPr="002C0039" w:rsidR="002C0039" w:rsidP="002C0039" w:rsidRDefault="002C0039" w14:paraId="0CEBF219" w14:textId="77777777">
      <w:pPr>
        <w:spacing w:after="0"/>
        <w:rPr>
          <w:rFonts w:asciiTheme="minorHAnsi" w:hAnsiTheme="minorHAnsi" w:cstheme="minorHAnsi"/>
        </w:rPr>
      </w:pPr>
      <w:r w:rsidRPr="002C0039">
        <w:rPr>
          <w:rFonts w:asciiTheme="minorHAnsi" w:hAnsiTheme="minorHAnsi" w:cstheme="minorHAnsi"/>
        </w:rPr>
        <w:t>All rights reserved. This document may be reproduced with prior permission of the Environment Agency.</w:t>
      </w:r>
    </w:p>
    <w:p w:rsidRPr="002C0039" w:rsidR="002C0039" w:rsidP="002C0039" w:rsidRDefault="002C0039" w14:paraId="483FF11C" w14:textId="7920B650">
      <w:pPr>
        <w:spacing w:after="0"/>
        <w:rPr>
          <w:rFonts w:asciiTheme="minorHAnsi" w:hAnsiTheme="minorHAnsi" w:cstheme="minorHAnsi"/>
        </w:rPr>
      </w:pPr>
      <w:r w:rsidRPr="002C0039">
        <w:rPr>
          <w:rFonts w:asciiTheme="minorHAnsi" w:hAnsiTheme="minorHAnsi" w:cstheme="minorHAnsi"/>
        </w:rPr>
        <w:t xml:space="preserve">Further copies of this consultation are available </w:t>
      </w:r>
      <w:r w:rsidRPr="002C0039">
        <w:rPr>
          <w:rFonts w:asciiTheme="minorHAnsi" w:hAnsiTheme="minorHAnsi" w:cstheme="minorHAnsi"/>
        </w:rPr>
        <w:br/>
      </w:r>
      <w:r w:rsidRPr="002C0039">
        <w:rPr>
          <w:rFonts w:asciiTheme="minorHAnsi" w:hAnsiTheme="minorHAnsi" w:cstheme="minorHAnsi"/>
        </w:rPr>
        <w:t xml:space="preserve">from our publications catalogue: </w:t>
      </w:r>
      <w:hyperlink w:history="1" r:id="rId14">
        <w:r w:rsidRPr="002C0039">
          <w:rPr>
            <w:rStyle w:val="Hyperlink"/>
            <w:rFonts w:asciiTheme="minorHAnsi" w:hAnsiTheme="minorHAnsi" w:cstheme="minorHAnsi"/>
          </w:rPr>
          <w:t>www.gov.uk/government/publications</w:t>
        </w:r>
      </w:hyperlink>
      <w:r w:rsidR="00A148C5">
        <w:t xml:space="preserve"> or our</w:t>
      </w:r>
      <w:r w:rsidRPr="002C0039">
        <w:rPr>
          <w:rFonts w:asciiTheme="minorHAnsi" w:hAnsiTheme="minorHAnsi" w:cstheme="minorHAnsi"/>
        </w:rPr>
        <w:t xml:space="preserve">National Customer Contact Centre: </w:t>
      </w:r>
      <w:r w:rsidRPr="002C0039">
        <w:rPr>
          <w:rFonts w:asciiTheme="minorHAnsi" w:hAnsiTheme="minorHAnsi" w:cstheme="minorHAnsi"/>
        </w:rPr>
        <w:br/>
      </w:r>
      <w:r w:rsidRPr="002C0039">
        <w:rPr>
          <w:rFonts w:asciiTheme="minorHAnsi" w:hAnsiTheme="minorHAnsi" w:cstheme="minorHAnsi"/>
        </w:rPr>
        <w:t>Telephone: 03708 506506</w:t>
      </w:r>
      <w:r w:rsidRPr="002C0039">
        <w:rPr>
          <w:rFonts w:asciiTheme="minorHAnsi" w:hAnsiTheme="minorHAnsi" w:cstheme="minorHAnsi"/>
        </w:rPr>
        <w:br/>
      </w:r>
      <w:r w:rsidRPr="002C0039">
        <w:rPr>
          <w:rFonts w:asciiTheme="minorHAnsi" w:hAnsiTheme="minorHAnsi" w:cstheme="minorHAnsi"/>
        </w:rPr>
        <w:t xml:space="preserve">Email: </w:t>
      </w:r>
      <w:hyperlink w:history="1" r:id="rId15">
        <w:r w:rsidRPr="002C0039">
          <w:rPr>
            <w:rStyle w:val="Hyperlink"/>
            <w:rFonts w:asciiTheme="minorHAnsi" w:hAnsiTheme="minorHAnsi" w:cstheme="minorHAnsi"/>
          </w:rPr>
          <w:t>enquiries@environment-agency.gov.uk</w:t>
        </w:r>
      </w:hyperlink>
      <w:r w:rsidRPr="002C0039">
        <w:rPr>
          <w:rFonts w:asciiTheme="minorHAnsi" w:hAnsiTheme="minorHAnsi" w:cstheme="minorHAnsi"/>
        </w:rPr>
        <w:t>.</w:t>
      </w:r>
      <w:bookmarkEnd w:id="1"/>
    </w:p>
    <w:p w:rsidRPr="002B788E" w:rsidR="00A52EAA" w:rsidRDefault="00A52EAA" w14:paraId="0B69893B" w14:textId="77777777">
      <w:pPr>
        <w:spacing w:after="0"/>
        <w:rPr>
          <w:rFonts w:asciiTheme="minorHAnsi" w:hAnsiTheme="minorHAnsi" w:cstheme="minorHAnsi"/>
          <w:b/>
          <w:color w:val="008631"/>
          <w:sz w:val="48"/>
        </w:rPr>
      </w:pPr>
      <w:r w:rsidRPr="002B788E">
        <w:rPr>
          <w:rFonts w:asciiTheme="minorHAnsi" w:hAnsiTheme="minorHAnsi" w:cstheme="minorHAnsi"/>
        </w:rPr>
        <w:br w:type="page"/>
      </w:r>
    </w:p>
    <w:p w:rsidRPr="002B788E" w:rsidR="002D2206" w:rsidP="009808F8" w:rsidRDefault="00CD3AC4" w14:paraId="6AC24C89" w14:textId="77777777">
      <w:pPr>
        <w:pStyle w:val="Contents"/>
        <w:rPr>
          <w:rFonts w:asciiTheme="minorHAnsi" w:hAnsiTheme="minorHAnsi" w:cstheme="minorBidi"/>
        </w:rPr>
      </w:pPr>
      <w:bookmarkStart w:name="_Toc522629670" w:id="2"/>
      <w:bookmarkEnd w:id="0"/>
      <w:r w:rsidRPr="50E5E35B">
        <w:rPr>
          <w:rFonts w:asciiTheme="minorHAnsi" w:hAnsiTheme="minorHAnsi" w:cstheme="minorBidi"/>
        </w:rPr>
        <w:t>Contents</w:t>
      </w:r>
      <w:bookmarkEnd w:id="2"/>
    </w:p>
    <w:p w:rsidR="00D07696" w:rsidP="00D07696" w:rsidRDefault="00D07696" w14:paraId="6FB203B8" w14:textId="1516E7F4">
      <w:pPr>
        <w:pStyle w:val="TOC1"/>
        <w:tabs>
          <w:tab w:val="left" w:pos="660"/>
        </w:tabs>
        <w:rPr>
          <w:rFonts w:asciiTheme="minorHAnsi" w:hAnsiTheme="minorHAnsi" w:eastAsiaTheme="minorEastAsia" w:cstheme="minorBidi"/>
          <w:noProof/>
          <w:kern w:val="2"/>
          <w:szCs w:val="24"/>
          <w:lang w:eastAsia="en-GB"/>
          <w14:ligatures w14:val="standardContextual"/>
        </w:rPr>
      </w:pPr>
      <w:r w:rsidRPr="00807D09">
        <w:rPr>
          <w:rFonts w:cstheme="minorHAnsi"/>
          <w:noProof/>
        </w:rPr>
        <w:t>1.</w:t>
      </w:r>
      <w:r w:rsidRPr="00807D09">
        <w:rPr>
          <w:rFonts w:asciiTheme="minorHAnsi" w:hAnsiTheme="minorHAnsi" w:eastAsiaTheme="minorEastAsia" w:cstheme="minorBidi"/>
          <w:noProof/>
          <w:kern w:val="2"/>
          <w:szCs w:val="24"/>
          <w:lang w:eastAsia="en-GB"/>
          <w14:ligatures w14:val="standardContextual"/>
        </w:rPr>
        <w:tab/>
      </w:r>
      <w:r w:rsidRPr="00807D09">
        <w:rPr>
          <w:rFonts w:cstheme="minorHAnsi"/>
          <w:noProof/>
        </w:rPr>
        <w:t>Introduction</w:t>
      </w:r>
      <w:r w:rsidRPr="00807D09">
        <w:rPr>
          <w:noProof/>
          <w:webHidden/>
        </w:rPr>
        <w:tab/>
      </w:r>
      <w:r w:rsidRPr="00807D09" w:rsidR="00807D09">
        <w:rPr>
          <w:noProof/>
          <w:webHidden/>
        </w:rPr>
        <w:t>4</w:t>
      </w:r>
    </w:p>
    <w:p w:rsidR="00D07696" w:rsidP="00D07696" w:rsidRDefault="00D07696" w14:paraId="1B458FF9" w14:textId="2ACD4167">
      <w:pPr>
        <w:pStyle w:val="TOC1"/>
        <w:tabs>
          <w:tab w:val="left" w:pos="660"/>
        </w:tabs>
        <w:rPr>
          <w:rFonts w:asciiTheme="minorHAnsi" w:hAnsiTheme="minorHAnsi" w:eastAsiaTheme="minorEastAsia" w:cstheme="minorBidi"/>
          <w:noProof/>
          <w:kern w:val="2"/>
          <w:szCs w:val="24"/>
          <w:lang w:eastAsia="en-GB"/>
          <w14:ligatures w14:val="standardContextual"/>
        </w:rPr>
      </w:pPr>
      <w:r w:rsidRPr="00807D09">
        <w:rPr>
          <w:rFonts w:cstheme="minorHAnsi"/>
          <w:noProof/>
        </w:rPr>
        <w:t>2.</w:t>
      </w:r>
      <w:r w:rsidRPr="00807D09">
        <w:rPr>
          <w:rFonts w:asciiTheme="minorHAnsi" w:hAnsiTheme="minorHAnsi" w:eastAsiaTheme="minorEastAsia" w:cstheme="minorBidi"/>
          <w:noProof/>
          <w:kern w:val="2"/>
          <w:szCs w:val="24"/>
          <w:lang w:eastAsia="en-GB"/>
          <w14:ligatures w14:val="standardContextual"/>
        </w:rPr>
        <w:tab/>
      </w:r>
      <w:r w:rsidRPr="00807D09">
        <w:rPr>
          <w:rFonts w:cstheme="minorHAnsi"/>
          <w:noProof/>
        </w:rPr>
        <w:t>About this consultation</w:t>
      </w:r>
      <w:r w:rsidRPr="00807D09">
        <w:rPr>
          <w:noProof/>
          <w:webHidden/>
        </w:rPr>
        <w:tab/>
      </w:r>
      <w:r w:rsidRPr="00807D09" w:rsidR="00807D09">
        <w:rPr>
          <w:noProof/>
          <w:webHidden/>
        </w:rPr>
        <w:t>4</w:t>
      </w:r>
    </w:p>
    <w:p w:rsidR="00807D09" w:rsidP="00D07696" w:rsidRDefault="00D07696" w14:paraId="51E0E6B9" w14:textId="1F52C404">
      <w:pPr>
        <w:pStyle w:val="TOC1"/>
        <w:tabs>
          <w:tab w:val="left" w:pos="660"/>
        </w:tabs>
      </w:pPr>
      <w:r w:rsidRPr="00807D09">
        <w:rPr>
          <w:noProof/>
        </w:rPr>
        <w:t>2.1.</w:t>
      </w:r>
      <w:r w:rsidRPr="00807D09">
        <w:rPr>
          <w:rFonts w:asciiTheme="minorHAnsi" w:hAnsiTheme="minorHAnsi" w:eastAsiaTheme="minorEastAsia" w:cstheme="minorBidi"/>
          <w:noProof/>
          <w:kern w:val="2"/>
          <w:szCs w:val="24"/>
          <w:lang w:eastAsia="en-GB"/>
          <w14:ligatures w14:val="standardContextual"/>
        </w:rPr>
        <w:tab/>
      </w:r>
      <w:r w:rsidRPr="00807D09">
        <w:rPr>
          <w:noProof/>
        </w:rPr>
        <w:t>What we are consulting on</w:t>
      </w:r>
      <w:r w:rsidRPr="00807D09">
        <w:rPr>
          <w:noProof/>
          <w:webHidden/>
        </w:rPr>
        <w:tab/>
      </w:r>
      <w:r w:rsidRPr="00807D09" w:rsidR="00807D09">
        <w:rPr>
          <w:noProof/>
          <w:webHidden/>
        </w:rPr>
        <w:t>4</w:t>
      </w:r>
    </w:p>
    <w:p w:rsidR="00CF3EBE" w:rsidP="00D07696" w:rsidRDefault="00D532C9" w14:paraId="6CEDD501" w14:textId="1975A8FE">
      <w:pPr>
        <w:pStyle w:val="TOC1"/>
        <w:tabs>
          <w:tab w:val="left" w:pos="660"/>
        </w:tabs>
        <w:rPr>
          <w:rFonts w:asciiTheme="minorHAnsi" w:hAnsiTheme="minorHAnsi" w:eastAsiaTheme="minorEastAsia" w:cstheme="minorBidi"/>
          <w:noProof/>
          <w:kern w:val="2"/>
          <w:lang w:eastAsia="en-GB"/>
          <w14:ligatures w14:val="standardContextual"/>
        </w:rPr>
      </w:pPr>
      <w:r w:rsidRPr="000E7BC5">
        <w:rPr>
          <w:b/>
          <w:bCs/>
          <w:noProof/>
          <w:highlight w:val="yellow"/>
        </w:rPr>
        <w:fldChar w:fldCharType="begin"/>
      </w:r>
      <w:r w:rsidRPr="000E7BC5">
        <w:rPr>
          <w:b/>
          <w:bCs/>
          <w:noProof/>
          <w:highlight w:val="yellow"/>
        </w:rPr>
        <w:instrText xml:space="preserve"> TOC \o "1-3" \h \z \u </w:instrText>
      </w:r>
      <w:r w:rsidRPr="000E7BC5">
        <w:rPr>
          <w:b/>
          <w:bCs/>
          <w:noProof/>
          <w:highlight w:val="yellow"/>
        </w:rPr>
        <w:fldChar w:fldCharType="separate"/>
      </w:r>
      <w:hyperlink w:history="1" w:anchor="_Toc190093372">
        <w:r w:rsidRPr="00BD4E75" w:rsidR="00CF3EBE">
          <w:rPr>
            <w:rStyle w:val="Hyperlink"/>
            <w:noProof/>
          </w:rPr>
          <w:t>2.2.</w:t>
        </w:r>
        <w:r w:rsidR="00CF3EBE">
          <w:rPr>
            <w:rFonts w:asciiTheme="minorHAnsi" w:hAnsiTheme="minorHAnsi" w:eastAsiaTheme="minorEastAsia" w:cstheme="minorBidi"/>
            <w:noProof/>
            <w:kern w:val="2"/>
            <w:szCs w:val="24"/>
            <w:lang w:eastAsia="en-GB"/>
            <w14:ligatures w14:val="standardContextual"/>
          </w:rPr>
          <w:tab/>
        </w:r>
        <w:r w:rsidRPr="00BD4E75" w:rsidR="00CF3EBE">
          <w:rPr>
            <w:rStyle w:val="Hyperlink"/>
            <w:noProof/>
          </w:rPr>
          <w:t>What this consultation means to you</w:t>
        </w:r>
        <w:r w:rsidR="00CF3EBE">
          <w:rPr>
            <w:noProof/>
            <w:webHidden/>
          </w:rPr>
          <w:tab/>
        </w:r>
        <w:r w:rsidR="00CF3EBE">
          <w:rPr>
            <w:noProof/>
            <w:webHidden/>
          </w:rPr>
          <w:fldChar w:fldCharType="begin"/>
        </w:r>
        <w:r w:rsidR="00CF3EBE">
          <w:rPr>
            <w:noProof/>
            <w:webHidden/>
          </w:rPr>
          <w:instrText xml:space="preserve"> PAGEREF _Toc190093372 \h </w:instrText>
        </w:r>
        <w:r w:rsidR="00CF3EBE">
          <w:rPr>
            <w:noProof/>
            <w:webHidden/>
          </w:rPr>
        </w:r>
        <w:r w:rsidR="00CF3EBE">
          <w:rPr>
            <w:noProof/>
            <w:webHidden/>
          </w:rPr>
          <w:fldChar w:fldCharType="separate"/>
        </w:r>
        <w:r w:rsidR="00CF3EBE">
          <w:rPr>
            <w:noProof/>
            <w:webHidden/>
          </w:rPr>
          <w:t>5</w:t>
        </w:r>
        <w:r w:rsidR="00CF3EBE">
          <w:rPr>
            <w:noProof/>
            <w:webHidden/>
          </w:rPr>
          <w:fldChar w:fldCharType="end"/>
        </w:r>
      </w:hyperlink>
    </w:p>
    <w:p w:rsidR="00CF3EBE" w:rsidRDefault="00CF3EBE" w14:paraId="7B117AAD" w14:textId="31C1D56E">
      <w:pPr>
        <w:pStyle w:val="TOC1"/>
        <w:tabs>
          <w:tab w:val="left" w:pos="660"/>
        </w:tabs>
        <w:rPr>
          <w:rFonts w:asciiTheme="minorHAnsi" w:hAnsiTheme="minorHAnsi" w:eastAsiaTheme="minorEastAsia" w:cstheme="minorBidi"/>
          <w:noProof/>
          <w:kern w:val="2"/>
          <w:lang w:eastAsia="en-GB"/>
          <w14:ligatures w14:val="standardContextual"/>
        </w:rPr>
      </w:pPr>
      <w:hyperlink w:history="1" w:anchor="_Toc190093373">
        <w:r w:rsidRPr="50E5E35B">
          <w:rPr>
            <w:rStyle w:val="Hyperlink"/>
            <w:rFonts w:cstheme="minorBidi"/>
            <w:noProof/>
          </w:rPr>
          <w:t>3.</w:t>
        </w:r>
        <w:r>
          <w:rPr>
            <w:rFonts w:asciiTheme="minorHAnsi" w:hAnsiTheme="minorHAnsi" w:eastAsiaTheme="minorEastAsia" w:cstheme="minorBidi"/>
            <w:noProof/>
            <w:kern w:val="2"/>
            <w:szCs w:val="24"/>
            <w:lang w:eastAsia="en-GB"/>
            <w14:ligatures w14:val="standardContextual"/>
          </w:rPr>
          <w:tab/>
        </w:r>
        <w:r w:rsidRPr="50E5E35B">
          <w:rPr>
            <w:rStyle w:val="Hyperlink"/>
            <w:rFonts w:cstheme="minorBidi"/>
            <w:noProof/>
          </w:rPr>
          <w:t xml:space="preserve">How </w:t>
        </w:r>
        <w:r w:rsidR="00207D68">
          <w:rPr>
            <w:rStyle w:val="Hyperlink"/>
            <w:rFonts w:cstheme="minorBidi"/>
            <w:noProof/>
          </w:rPr>
          <w:t>s</w:t>
        </w:r>
        <w:r w:rsidRPr="50E5E35B">
          <w:rPr>
            <w:rStyle w:val="Hyperlink"/>
            <w:rFonts w:cstheme="minorBidi"/>
            <w:noProof/>
          </w:rPr>
          <w:t xml:space="preserve">tandard </w:t>
        </w:r>
        <w:r w:rsidR="00207D68">
          <w:rPr>
            <w:rStyle w:val="Hyperlink"/>
            <w:rFonts w:cstheme="minorBidi"/>
            <w:noProof/>
          </w:rPr>
          <w:t>r</w:t>
        </w:r>
        <w:r w:rsidRPr="50E5E35B">
          <w:rPr>
            <w:rStyle w:val="Hyperlink"/>
            <w:rFonts w:cstheme="minorBidi"/>
            <w:noProof/>
          </w:rPr>
          <w:t xml:space="preserve">ules </w:t>
        </w:r>
        <w:r w:rsidR="00207D68">
          <w:rPr>
            <w:rStyle w:val="Hyperlink"/>
            <w:rFonts w:cstheme="minorBidi"/>
            <w:noProof/>
          </w:rPr>
          <w:t>p</w:t>
        </w:r>
        <w:r w:rsidRPr="50E5E35B">
          <w:rPr>
            <w:rStyle w:val="Hyperlink"/>
            <w:rFonts w:cstheme="minorBidi"/>
            <w:noProof/>
          </w:rPr>
          <w:t xml:space="preserve">ermits </w:t>
        </w:r>
        <w:r w:rsidR="00207D68">
          <w:rPr>
            <w:rStyle w:val="Hyperlink"/>
            <w:rFonts w:cstheme="minorBidi"/>
            <w:noProof/>
          </w:rPr>
          <w:t>w</w:t>
        </w:r>
        <w:r w:rsidRPr="50E5E35B">
          <w:rPr>
            <w:rStyle w:val="Hyperlink"/>
            <w:rFonts w:cstheme="minorBidi"/>
            <w:noProof/>
          </w:rPr>
          <w:t>ork</w:t>
        </w:r>
        <w:r>
          <w:rPr>
            <w:noProof/>
            <w:webHidden/>
          </w:rPr>
          <w:tab/>
        </w:r>
        <w:r>
          <w:rPr>
            <w:noProof/>
            <w:webHidden/>
          </w:rPr>
          <w:fldChar w:fldCharType="begin"/>
        </w:r>
        <w:r>
          <w:rPr>
            <w:noProof/>
            <w:webHidden/>
          </w:rPr>
          <w:instrText xml:space="preserve"> PAGEREF _Toc190093373 \h </w:instrText>
        </w:r>
        <w:r>
          <w:rPr>
            <w:noProof/>
            <w:webHidden/>
          </w:rPr>
        </w:r>
        <w:r>
          <w:rPr>
            <w:noProof/>
            <w:webHidden/>
          </w:rPr>
          <w:fldChar w:fldCharType="separate"/>
        </w:r>
        <w:r>
          <w:rPr>
            <w:noProof/>
            <w:webHidden/>
          </w:rPr>
          <w:t>5</w:t>
        </w:r>
        <w:r>
          <w:rPr>
            <w:noProof/>
            <w:webHidden/>
          </w:rPr>
          <w:fldChar w:fldCharType="end"/>
        </w:r>
      </w:hyperlink>
    </w:p>
    <w:p w:rsidR="00CF3EBE" w:rsidRDefault="00CF3EBE" w14:paraId="689C2DAA" w14:textId="1D14FE8B">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74">
        <w:r w:rsidRPr="00BD4E75">
          <w:rPr>
            <w:rStyle w:val="Hyperlink"/>
            <w:noProof/>
          </w:rPr>
          <w:t>3.1.</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 xml:space="preserve">What a standard </w:t>
        </w:r>
        <w:r w:rsidR="00BA19BC">
          <w:rPr>
            <w:rStyle w:val="Hyperlink"/>
            <w:noProof/>
          </w:rPr>
          <w:t xml:space="preserve">rules </w:t>
        </w:r>
        <w:r w:rsidRPr="00BD4E75">
          <w:rPr>
            <w:rStyle w:val="Hyperlink"/>
            <w:noProof/>
          </w:rPr>
          <w:t>permit is</w:t>
        </w:r>
        <w:r>
          <w:rPr>
            <w:noProof/>
            <w:webHidden/>
          </w:rPr>
          <w:tab/>
        </w:r>
        <w:r>
          <w:rPr>
            <w:noProof/>
            <w:webHidden/>
          </w:rPr>
          <w:fldChar w:fldCharType="begin"/>
        </w:r>
        <w:r>
          <w:rPr>
            <w:noProof/>
            <w:webHidden/>
          </w:rPr>
          <w:instrText xml:space="preserve"> PAGEREF _Toc190093374 \h </w:instrText>
        </w:r>
        <w:r>
          <w:rPr>
            <w:noProof/>
            <w:webHidden/>
          </w:rPr>
        </w:r>
        <w:r>
          <w:rPr>
            <w:noProof/>
            <w:webHidden/>
          </w:rPr>
          <w:fldChar w:fldCharType="separate"/>
        </w:r>
        <w:r>
          <w:rPr>
            <w:noProof/>
            <w:webHidden/>
          </w:rPr>
          <w:t>5</w:t>
        </w:r>
        <w:r>
          <w:rPr>
            <w:noProof/>
            <w:webHidden/>
          </w:rPr>
          <w:fldChar w:fldCharType="end"/>
        </w:r>
      </w:hyperlink>
    </w:p>
    <w:p w:rsidR="00CF3EBE" w:rsidRDefault="00CF3EBE" w14:paraId="4A90C579" w14:textId="58D2DAE8">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75">
        <w:r w:rsidRPr="00BD4E75">
          <w:rPr>
            <w:rStyle w:val="Hyperlink"/>
            <w:noProof/>
          </w:rPr>
          <w:t>3.2.</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What are standard rules?</w:t>
        </w:r>
        <w:r>
          <w:rPr>
            <w:noProof/>
            <w:webHidden/>
          </w:rPr>
          <w:tab/>
        </w:r>
        <w:r>
          <w:rPr>
            <w:noProof/>
            <w:webHidden/>
          </w:rPr>
          <w:fldChar w:fldCharType="begin"/>
        </w:r>
        <w:r>
          <w:rPr>
            <w:noProof/>
            <w:webHidden/>
          </w:rPr>
          <w:instrText xml:space="preserve"> PAGEREF _Toc190093375 \h </w:instrText>
        </w:r>
        <w:r>
          <w:rPr>
            <w:noProof/>
            <w:webHidden/>
          </w:rPr>
        </w:r>
        <w:r>
          <w:rPr>
            <w:noProof/>
            <w:webHidden/>
          </w:rPr>
          <w:fldChar w:fldCharType="separate"/>
        </w:r>
        <w:r>
          <w:rPr>
            <w:noProof/>
            <w:webHidden/>
          </w:rPr>
          <w:t>6</w:t>
        </w:r>
        <w:r>
          <w:rPr>
            <w:noProof/>
            <w:webHidden/>
          </w:rPr>
          <w:fldChar w:fldCharType="end"/>
        </w:r>
      </w:hyperlink>
    </w:p>
    <w:p w:rsidR="00CF3EBE" w:rsidRDefault="00CF3EBE" w14:paraId="2EF49052" w14:textId="35AAD6BF">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76">
        <w:r w:rsidRPr="00BD4E75">
          <w:rPr>
            <w:rStyle w:val="Hyperlink"/>
            <w:noProof/>
          </w:rPr>
          <w:t>3.3.</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The generic risk assessment for the activities</w:t>
        </w:r>
        <w:r>
          <w:rPr>
            <w:noProof/>
            <w:webHidden/>
          </w:rPr>
          <w:tab/>
        </w:r>
        <w:r>
          <w:rPr>
            <w:noProof/>
            <w:webHidden/>
          </w:rPr>
          <w:fldChar w:fldCharType="begin"/>
        </w:r>
        <w:r>
          <w:rPr>
            <w:noProof/>
            <w:webHidden/>
          </w:rPr>
          <w:instrText xml:space="preserve"> PAGEREF _Toc190093376 \h </w:instrText>
        </w:r>
        <w:r>
          <w:rPr>
            <w:noProof/>
            <w:webHidden/>
          </w:rPr>
        </w:r>
        <w:r>
          <w:rPr>
            <w:noProof/>
            <w:webHidden/>
          </w:rPr>
          <w:fldChar w:fldCharType="separate"/>
        </w:r>
        <w:r>
          <w:rPr>
            <w:noProof/>
            <w:webHidden/>
          </w:rPr>
          <w:t>6</w:t>
        </w:r>
        <w:r>
          <w:rPr>
            <w:noProof/>
            <w:webHidden/>
          </w:rPr>
          <w:fldChar w:fldCharType="end"/>
        </w:r>
      </w:hyperlink>
    </w:p>
    <w:p w:rsidR="00CF3EBE" w:rsidRDefault="00CF3EBE" w14:paraId="775159B3" w14:textId="7E560543">
      <w:pPr>
        <w:pStyle w:val="TOC1"/>
        <w:tabs>
          <w:tab w:val="left" w:pos="660"/>
        </w:tabs>
        <w:rPr>
          <w:rFonts w:asciiTheme="minorHAnsi" w:hAnsiTheme="minorHAnsi" w:eastAsiaTheme="minorEastAsia" w:cstheme="minorBidi"/>
          <w:noProof/>
          <w:kern w:val="2"/>
          <w:lang w:eastAsia="en-GB"/>
          <w14:ligatures w14:val="standardContextual"/>
        </w:rPr>
      </w:pPr>
      <w:hyperlink w:history="1" w:anchor="_Toc190093377">
        <w:r w:rsidRPr="50E5E35B">
          <w:rPr>
            <w:rStyle w:val="Hyperlink"/>
            <w:rFonts w:cstheme="minorBidi"/>
            <w:noProof/>
          </w:rPr>
          <w:t>4.</w:t>
        </w:r>
        <w:r>
          <w:rPr>
            <w:rFonts w:asciiTheme="minorHAnsi" w:hAnsiTheme="minorHAnsi" w:eastAsiaTheme="minorEastAsia" w:cstheme="minorBidi"/>
            <w:noProof/>
            <w:kern w:val="2"/>
            <w:szCs w:val="24"/>
            <w:lang w:eastAsia="en-GB"/>
            <w14:ligatures w14:val="standardContextual"/>
          </w:rPr>
          <w:tab/>
        </w:r>
        <w:r w:rsidRPr="50E5E35B">
          <w:rPr>
            <w:rStyle w:val="Hyperlink"/>
            <w:rFonts w:cstheme="minorBidi"/>
            <w:noProof/>
          </w:rPr>
          <w:t xml:space="preserve">Proposed Changes to </w:t>
        </w:r>
        <w:r w:rsidR="00207D68">
          <w:rPr>
            <w:rStyle w:val="Hyperlink"/>
            <w:rFonts w:cstheme="minorBidi"/>
            <w:noProof/>
          </w:rPr>
          <w:t>waste motor vehicle</w:t>
        </w:r>
        <w:r w:rsidRPr="50E5E35B" w:rsidR="00524346">
          <w:rPr>
            <w:rStyle w:val="Hyperlink"/>
            <w:rFonts w:cstheme="minorBidi"/>
            <w:noProof/>
          </w:rPr>
          <w:t xml:space="preserve"> </w:t>
        </w:r>
        <w:r w:rsidR="00207D68">
          <w:rPr>
            <w:rStyle w:val="Hyperlink"/>
            <w:rFonts w:cstheme="minorBidi"/>
            <w:noProof/>
          </w:rPr>
          <w:t>p</w:t>
        </w:r>
        <w:r w:rsidRPr="50E5E35B" w:rsidR="00524346">
          <w:rPr>
            <w:rStyle w:val="Hyperlink"/>
            <w:rFonts w:cstheme="minorBidi"/>
            <w:noProof/>
          </w:rPr>
          <w:t>ermitting</w:t>
        </w:r>
        <w:r>
          <w:rPr>
            <w:noProof/>
            <w:webHidden/>
          </w:rPr>
          <w:tab/>
        </w:r>
        <w:r>
          <w:rPr>
            <w:noProof/>
            <w:webHidden/>
          </w:rPr>
          <w:fldChar w:fldCharType="begin"/>
        </w:r>
        <w:r>
          <w:rPr>
            <w:noProof/>
            <w:webHidden/>
          </w:rPr>
          <w:instrText xml:space="preserve"> PAGEREF _Toc190093377 \h </w:instrText>
        </w:r>
        <w:r>
          <w:rPr>
            <w:noProof/>
            <w:webHidden/>
          </w:rPr>
        </w:r>
        <w:r>
          <w:rPr>
            <w:noProof/>
            <w:webHidden/>
          </w:rPr>
          <w:fldChar w:fldCharType="separate"/>
        </w:r>
        <w:r>
          <w:rPr>
            <w:noProof/>
            <w:webHidden/>
          </w:rPr>
          <w:t>7</w:t>
        </w:r>
        <w:r>
          <w:rPr>
            <w:noProof/>
            <w:webHidden/>
          </w:rPr>
          <w:fldChar w:fldCharType="end"/>
        </w:r>
      </w:hyperlink>
    </w:p>
    <w:p w:rsidR="00CF3EBE" w:rsidRDefault="00CF3EBE" w14:paraId="06EB25E9" w14:textId="3CA70F94">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78">
        <w:r w:rsidRPr="00BD4E75">
          <w:rPr>
            <w:rStyle w:val="Hyperlink"/>
            <w:noProof/>
          </w:rPr>
          <w:t>4.1.</w:t>
        </w:r>
        <w:r>
          <w:rPr>
            <w:rFonts w:asciiTheme="minorHAnsi" w:hAnsiTheme="minorHAnsi" w:eastAsiaTheme="minorEastAsia" w:cstheme="minorBidi"/>
            <w:noProof/>
            <w:kern w:val="2"/>
            <w:szCs w:val="24"/>
            <w:lang w:eastAsia="en-GB"/>
            <w14:ligatures w14:val="standardContextual"/>
          </w:rPr>
          <w:tab/>
        </w:r>
        <w:bookmarkStart w:name="_Hlk212468296" w:id="3"/>
        <w:r w:rsidR="00AF2D9C">
          <w:rPr>
            <w:rStyle w:val="Hyperlink"/>
            <w:noProof/>
          </w:rPr>
          <w:t>S</w:t>
        </w:r>
        <w:r w:rsidR="00EB2422">
          <w:rPr>
            <w:rStyle w:val="Hyperlink"/>
            <w:noProof/>
          </w:rPr>
          <w:t xml:space="preserve">tandards for </w:t>
        </w:r>
        <w:r w:rsidR="0086416C">
          <w:rPr>
            <w:rStyle w:val="Hyperlink"/>
            <w:noProof/>
          </w:rPr>
          <w:t xml:space="preserve">the </w:t>
        </w:r>
        <w:r w:rsidR="00962D58">
          <w:rPr>
            <w:rStyle w:val="Hyperlink"/>
            <w:noProof/>
          </w:rPr>
          <w:t>storage</w:t>
        </w:r>
        <w:r w:rsidR="002146BE">
          <w:rPr>
            <w:rStyle w:val="Hyperlink"/>
            <w:noProof/>
          </w:rPr>
          <w:t xml:space="preserve">, depollution </w:t>
        </w:r>
        <w:r w:rsidR="0039317C">
          <w:rPr>
            <w:rStyle w:val="Hyperlink"/>
            <w:noProof/>
          </w:rPr>
          <w:t>and dismantling</w:t>
        </w:r>
        <w:r w:rsidR="00617013">
          <w:rPr>
            <w:rStyle w:val="Hyperlink"/>
            <w:noProof/>
          </w:rPr>
          <w:t>,</w:t>
        </w:r>
        <w:r w:rsidR="00EB2422">
          <w:rPr>
            <w:rStyle w:val="Hyperlink"/>
            <w:noProof/>
          </w:rPr>
          <w:t xml:space="preserve"> of waste motor</w:t>
        </w:r>
        <w:r w:rsidR="00AF2D9C">
          <w:rPr>
            <w:rStyle w:val="Hyperlink"/>
            <w:noProof/>
          </w:rPr>
          <w:t xml:space="preserve"> </w:t>
        </w:r>
        <w:r w:rsidR="00EB2422">
          <w:rPr>
            <w:rStyle w:val="Hyperlink"/>
            <w:noProof/>
          </w:rPr>
          <w:t>vehicles</w:t>
        </w:r>
        <w:bookmarkEnd w:id="3"/>
        <w:r w:rsidR="002917C0">
          <w:rPr>
            <w:rStyle w:val="Hyperlink"/>
            <w:noProof/>
          </w:rPr>
          <w:t>.</w:t>
        </w:r>
        <w:r w:rsidR="004A5C52">
          <w:rPr>
            <w:noProof/>
            <w:webHidden/>
          </w:rPr>
          <w:t>.</w:t>
        </w:r>
        <w:r>
          <w:rPr>
            <w:noProof/>
            <w:webHidden/>
          </w:rPr>
          <w:fldChar w:fldCharType="begin"/>
        </w:r>
        <w:r>
          <w:rPr>
            <w:noProof/>
            <w:webHidden/>
          </w:rPr>
          <w:instrText xml:space="preserve"> PAGEREF _Toc190093378 \h </w:instrText>
        </w:r>
        <w:r>
          <w:rPr>
            <w:noProof/>
            <w:webHidden/>
          </w:rPr>
        </w:r>
        <w:r>
          <w:rPr>
            <w:noProof/>
            <w:webHidden/>
          </w:rPr>
          <w:fldChar w:fldCharType="separate"/>
        </w:r>
        <w:r>
          <w:rPr>
            <w:noProof/>
            <w:webHidden/>
          </w:rPr>
          <w:t>7</w:t>
        </w:r>
        <w:r>
          <w:rPr>
            <w:noProof/>
            <w:webHidden/>
          </w:rPr>
          <w:fldChar w:fldCharType="end"/>
        </w:r>
      </w:hyperlink>
    </w:p>
    <w:p w:rsidR="00BA1839" w:rsidP="00BA1839" w:rsidRDefault="00BA1839" w14:paraId="5053F6A8" w14:textId="222DBCA8">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78">
        <w:r w:rsidRPr="00BD4E75">
          <w:rPr>
            <w:rStyle w:val="Hyperlink"/>
            <w:noProof/>
          </w:rPr>
          <w:t>4.</w:t>
        </w:r>
        <w:r>
          <w:rPr>
            <w:rStyle w:val="Hyperlink"/>
            <w:noProof/>
          </w:rPr>
          <w:t>2</w:t>
        </w:r>
        <w:r w:rsidRPr="00BD4E75">
          <w:rPr>
            <w:rStyle w:val="Hyperlink"/>
            <w:noProof/>
          </w:rPr>
          <w:t>.</w:t>
        </w:r>
        <w:r>
          <w:rPr>
            <w:rFonts w:asciiTheme="minorHAnsi" w:hAnsiTheme="minorHAnsi" w:eastAsiaTheme="minorEastAsia" w:cstheme="minorBidi"/>
            <w:noProof/>
            <w:kern w:val="2"/>
            <w:szCs w:val="24"/>
            <w:lang w:eastAsia="en-GB"/>
            <w14:ligatures w14:val="standardContextual"/>
          </w:rPr>
          <w:tab/>
        </w:r>
        <w:bookmarkStart w:name="_Hlk212468523" w:id="4"/>
        <w:r w:rsidR="004F799D">
          <w:rPr>
            <w:rStyle w:val="Hyperlink"/>
            <w:noProof/>
          </w:rPr>
          <w:t>S</w:t>
        </w:r>
        <w:r>
          <w:rPr>
            <w:rStyle w:val="Hyperlink"/>
            <w:noProof/>
          </w:rPr>
          <w:t xml:space="preserve">tandard </w:t>
        </w:r>
        <w:r w:rsidR="00792FDC">
          <w:rPr>
            <w:rStyle w:val="Hyperlink"/>
            <w:noProof/>
          </w:rPr>
          <w:t>rule</w:t>
        </w:r>
        <w:r w:rsidR="007363C6">
          <w:rPr>
            <w:rStyle w:val="Hyperlink"/>
            <w:noProof/>
          </w:rPr>
          <w:t>s permit</w:t>
        </w:r>
        <w:r w:rsidR="00792FDC">
          <w:rPr>
            <w:rStyle w:val="Hyperlink"/>
            <w:noProof/>
          </w:rPr>
          <w:t xml:space="preserve"> for</w:t>
        </w:r>
        <w:r>
          <w:rPr>
            <w:rStyle w:val="Hyperlink"/>
            <w:noProof/>
          </w:rPr>
          <w:t xml:space="preserve"> </w:t>
        </w:r>
        <w:r w:rsidR="00B4345F">
          <w:rPr>
            <w:rStyle w:val="Hyperlink"/>
            <w:noProof/>
          </w:rPr>
          <w:t xml:space="preserve">the </w:t>
        </w:r>
        <w:r w:rsidR="00AC031B">
          <w:rPr>
            <w:rStyle w:val="Hyperlink"/>
            <w:noProof/>
          </w:rPr>
          <w:t>storage</w:t>
        </w:r>
        <w:r w:rsidR="0000423F">
          <w:rPr>
            <w:rStyle w:val="Hyperlink"/>
            <w:noProof/>
          </w:rPr>
          <w:t>, depollution and dismantling</w:t>
        </w:r>
        <w:r w:rsidR="00617013">
          <w:rPr>
            <w:rStyle w:val="Hyperlink"/>
            <w:noProof/>
          </w:rPr>
          <w:t>,</w:t>
        </w:r>
        <w:r>
          <w:rPr>
            <w:rStyle w:val="Hyperlink"/>
            <w:noProof/>
          </w:rPr>
          <w:t xml:space="preserve"> of waste motor vehicles</w:t>
        </w:r>
        <w:bookmarkEnd w:id="4"/>
        <w:r>
          <w:rPr>
            <w:rStyle w:val="Hyperlink"/>
            <w:noProof/>
          </w:rPr>
          <w:t xml:space="preserve"> </w:t>
        </w:r>
        <w:r>
          <w:rPr>
            <w:noProof/>
            <w:webHidden/>
          </w:rPr>
          <w:tab/>
        </w:r>
        <w:r>
          <w:rPr>
            <w:noProof/>
            <w:webHidden/>
          </w:rPr>
          <w:fldChar w:fldCharType="begin"/>
        </w:r>
        <w:r>
          <w:rPr>
            <w:noProof/>
            <w:webHidden/>
          </w:rPr>
          <w:instrText xml:space="preserve"> PAGEREF _Toc190093378 \h </w:instrText>
        </w:r>
        <w:r>
          <w:rPr>
            <w:noProof/>
            <w:webHidden/>
          </w:rPr>
        </w:r>
        <w:r>
          <w:rPr>
            <w:noProof/>
            <w:webHidden/>
          </w:rPr>
          <w:fldChar w:fldCharType="separate"/>
        </w:r>
        <w:r>
          <w:rPr>
            <w:noProof/>
            <w:webHidden/>
          </w:rPr>
          <w:t>7</w:t>
        </w:r>
        <w:r>
          <w:rPr>
            <w:noProof/>
            <w:webHidden/>
          </w:rPr>
          <w:fldChar w:fldCharType="end"/>
        </w:r>
      </w:hyperlink>
    </w:p>
    <w:bookmarkStart w:name="_Hlk213748308" w:id="5"/>
    <w:p w:rsidR="00CF3EBE" w:rsidRDefault="00CF3EBE" w14:paraId="061A151E" w14:textId="5766EA0C">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r>
        <w:rPr>
          <w:noProof/>
        </w:rPr>
        <w:fldChar w:fldCharType="begin"/>
      </w:r>
      <w:r>
        <w:rPr>
          <w:noProof/>
        </w:rPr>
        <w:instrText>HYPERLINK \l "_Toc190093379"</w:instrText>
      </w:r>
      <w:r>
        <w:rPr>
          <w:noProof/>
        </w:rPr>
      </w:r>
      <w:r>
        <w:rPr>
          <w:noProof/>
        </w:rPr>
        <w:fldChar w:fldCharType="separate"/>
      </w:r>
      <w:r w:rsidRPr="00BD4E75">
        <w:rPr>
          <w:rStyle w:val="Hyperlink"/>
          <w:noProof/>
        </w:rPr>
        <w:t>4.</w:t>
      </w:r>
      <w:r w:rsidR="00C545A4">
        <w:rPr>
          <w:rStyle w:val="Hyperlink"/>
          <w:noProof/>
        </w:rPr>
        <w:t>3</w:t>
      </w:r>
      <w:r w:rsidRPr="00BD4E75">
        <w:rPr>
          <w:rStyle w:val="Hyperlink"/>
          <w:noProof/>
        </w:rPr>
        <w:t>.</w:t>
      </w:r>
      <w:r>
        <w:rPr>
          <w:rFonts w:asciiTheme="minorHAnsi" w:hAnsiTheme="minorHAnsi" w:eastAsiaTheme="minorEastAsia" w:cstheme="minorBidi"/>
          <w:noProof/>
          <w:kern w:val="2"/>
          <w:szCs w:val="24"/>
          <w:lang w:eastAsia="en-GB"/>
          <w14:ligatures w14:val="standardContextual"/>
        </w:rPr>
        <w:tab/>
      </w:r>
      <w:r w:rsidRPr="00A91080" w:rsidR="00A91080">
        <w:rPr>
          <w:rFonts w:asciiTheme="minorHAnsi" w:hAnsiTheme="minorHAnsi" w:eastAsiaTheme="minorEastAsia" w:cstheme="minorBidi"/>
          <w:noProof/>
          <w:kern w:val="2"/>
          <w:szCs w:val="24"/>
          <w:lang w:eastAsia="en-GB"/>
          <w14:ligatures w14:val="standardContextual"/>
        </w:rPr>
        <w:t>Revisions to existing standard rules permits for the storage</w:t>
      </w:r>
      <w:r w:rsidR="00617013">
        <w:rPr>
          <w:rFonts w:asciiTheme="minorHAnsi" w:hAnsiTheme="minorHAnsi" w:eastAsiaTheme="minorEastAsia" w:cstheme="minorBidi"/>
          <w:noProof/>
          <w:kern w:val="2"/>
          <w:szCs w:val="24"/>
          <w:lang w:eastAsia="en-GB"/>
          <w14:ligatures w14:val="standardContextual"/>
        </w:rPr>
        <w:t>, depollution and dismantling</w:t>
      </w:r>
      <w:r w:rsidRPr="00A91080" w:rsidR="00A91080">
        <w:rPr>
          <w:rFonts w:asciiTheme="minorHAnsi" w:hAnsiTheme="minorHAnsi" w:eastAsiaTheme="minorEastAsia" w:cstheme="minorBidi"/>
          <w:noProof/>
          <w:kern w:val="2"/>
          <w:szCs w:val="24"/>
          <w:lang w:eastAsia="en-GB"/>
          <w14:ligatures w14:val="standardContextual"/>
        </w:rPr>
        <w:t>, of waste motor vehicles</w:t>
      </w:r>
      <w:r>
        <w:rPr>
          <w:noProof/>
          <w:webHidden/>
        </w:rPr>
        <w:tab/>
      </w:r>
      <w:r>
        <w:rPr>
          <w:noProof/>
          <w:webHidden/>
        </w:rPr>
        <w:fldChar w:fldCharType="begin"/>
      </w:r>
      <w:r>
        <w:rPr>
          <w:noProof/>
          <w:webHidden/>
        </w:rPr>
        <w:instrText xml:space="preserve"> PAGEREF _Toc190093379 \h </w:instrText>
      </w:r>
      <w:r>
        <w:rPr>
          <w:noProof/>
          <w:webHidden/>
        </w:rPr>
      </w:r>
      <w:r>
        <w:rPr>
          <w:noProof/>
          <w:webHidden/>
        </w:rPr>
        <w:fldChar w:fldCharType="separate"/>
      </w:r>
      <w:r>
        <w:rPr>
          <w:noProof/>
          <w:webHidden/>
        </w:rPr>
        <w:t>8</w:t>
      </w:r>
      <w:r>
        <w:rPr>
          <w:noProof/>
          <w:webHidden/>
        </w:rPr>
        <w:fldChar w:fldCharType="end"/>
      </w:r>
      <w:r>
        <w:rPr>
          <w:noProof/>
        </w:rPr>
        <w:fldChar w:fldCharType="end"/>
      </w:r>
    </w:p>
    <w:bookmarkStart w:name="_Hlk216777102" w:id="6"/>
    <w:bookmarkEnd w:id="5"/>
    <w:p w:rsidR="005C0684" w:rsidP="005C0684" w:rsidRDefault="005C0684" w14:paraId="1D4CC3BC" w14:textId="42D187C4">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r>
        <w:rPr>
          <w:noProof/>
        </w:rPr>
        <w:fldChar w:fldCharType="begin"/>
      </w:r>
      <w:r>
        <w:rPr>
          <w:noProof/>
        </w:rPr>
        <w:instrText>HYPERLINK \l "_Toc190093379"</w:instrText>
      </w:r>
      <w:r>
        <w:rPr>
          <w:noProof/>
        </w:rPr>
      </w:r>
      <w:r>
        <w:rPr>
          <w:noProof/>
        </w:rPr>
        <w:fldChar w:fldCharType="separate"/>
      </w:r>
      <w:r w:rsidRPr="00BD4E75">
        <w:rPr>
          <w:rStyle w:val="Hyperlink"/>
          <w:noProof/>
        </w:rPr>
        <w:t>4.</w:t>
      </w:r>
      <w:r>
        <w:rPr>
          <w:rStyle w:val="Hyperlink"/>
          <w:noProof/>
        </w:rPr>
        <w:t>4</w:t>
      </w:r>
      <w:r w:rsidRPr="00BD4E75">
        <w:rPr>
          <w:rStyle w:val="Hyperlink"/>
          <w:noProof/>
        </w:rPr>
        <w:t>.</w:t>
      </w:r>
      <w:r>
        <w:rPr>
          <w:rFonts w:asciiTheme="minorHAnsi" w:hAnsiTheme="minorHAnsi" w:eastAsiaTheme="minorEastAsia" w:cstheme="minorBidi"/>
          <w:noProof/>
          <w:kern w:val="2"/>
          <w:szCs w:val="24"/>
          <w:lang w:eastAsia="en-GB"/>
          <w14:ligatures w14:val="standardContextual"/>
        </w:rPr>
        <w:tab/>
      </w:r>
      <w:r w:rsidRPr="005C0684">
        <w:rPr>
          <w:rStyle w:val="Hyperlink"/>
          <w:noProof/>
        </w:rPr>
        <w:t>Proposed charges</w:t>
      </w:r>
      <w:r>
        <w:rPr>
          <w:noProof/>
          <w:webHidden/>
        </w:rPr>
        <w:tab/>
      </w:r>
      <w:r>
        <w:rPr>
          <w:noProof/>
          <w:webHidden/>
        </w:rPr>
        <w:fldChar w:fldCharType="begin"/>
      </w:r>
      <w:r>
        <w:rPr>
          <w:noProof/>
          <w:webHidden/>
        </w:rPr>
        <w:instrText xml:space="preserve"> PAGEREF _Toc190093379 \h </w:instrText>
      </w:r>
      <w:r>
        <w:rPr>
          <w:noProof/>
          <w:webHidden/>
        </w:rPr>
      </w:r>
      <w:r>
        <w:rPr>
          <w:noProof/>
          <w:webHidden/>
        </w:rPr>
        <w:fldChar w:fldCharType="separate"/>
      </w:r>
      <w:r>
        <w:rPr>
          <w:noProof/>
          <w:webHidden/>
        </w:rPr>
        <w:t>8</w:t>
      </w:r>
      <w:r>
        <w:rPr>
          <w:noProof/>
          <w:webHidden/>
        </w:rPr>
        <w:fldChar w:fldCharType="end"/>
      </w:r>
      <w:r>
        <w:rPr>
          <w:noProof/>
        </w:rPr>
        <w:fldChar w:fldCharType="end"/>
      </w:r>
    </w:p>
    <w:p w:rsidR="009B0A9F" w:rsidP="009B0A9F" w:rsidRDefault="009B0A9F" w14:paraId="704E004A" w14:textId="1DB2EF8D">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79">
        <w:r w:rsidRPr="00BD4E75">
          <w:rPr>
            <w:rStyle w:val="Hyperlink"/>
            <w:noProof/>
          </w:rPr>
          <w:t>4.</w:t>
        </w:r>
        <w:r w:rsidR="005C0684">
          <w:rPr>
            <w:rStyle w:val="Hyperlink"/>
            <w:noProof/>
          </w:rPr>
          <w:t>5</w:t>
        </w:r>
        <w:r w:rsidRPr="00BD4E75">
          <w:rPr>
            <w:rStyle w:val="Hyperlink"/>
            <w:noProof/>
          </w:rPr>
          <w:t>.</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How we will use your information</w:t>
        </w:r>
        <w:r>
          <w:rPr>
            <w:noProof/>
            <w:webHidden/>
          </w:rPr>
          <w:tab/>
        </w:r>
        <w:r>
          <w:rPr>
            <w:noProof/>
            <w:webHidden/>
          </w:rPr>
          <w:fldChar w:fldCharType="begin"/>
        </w:r>
        <w:r>
          <w:rPr>
            <w:noProof/>
            <w:webHidden/>
          </w:rPr>
          <w:instrText xml:space="preserve"> PAGEREF _Toc190093379 \h </w:instrText>
        </w:r>
        <w:r>
          <w:rPr>
            <w:noProof/>
            <w:webHidden/>
          </w:rPr>
        </w:r>
        <w:r>
          <w:rPr>
            <w:noProof/>
            <w:webHidden/>
          </w:rPr>
          <w:fldChar w:fldCharType="separate"/>
        </w:r>
        <w:r>
          <w:rPr>
            <w:noProof/>
            <w:webHidden/>
          </w:rPr>
          <w:t>8</w:t>
        </w:r>
        <w:r>
          <w:rPr>
            <w:noProof/>
            <w:webHidden/>
          </w:rPr>
          <w:fldChar w:fldCharType="end"/>
        </w:r>
      </w:hyperlink>
    </w:p>
    <w:bookmarkEnd w:id="6"/>
    <w:p w:rsidR="00CF3EBE" w:rsidRDefault="00CF3EBE" w14:paraId="31A8DF97" w14:textId="3A10C1BC">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r>
        <w:rPr>
          <w:noProof/>
        </w:rPr>
        <w:fldChar w:fldCharType="begin"/>
      </w:r>
      <w:r>
        <w:rPr>
          <w:noProof/>
        </w:rPr>
        <w:instrText>HYPERLINK \l "_Toc190093380"</w:instrText>
      </w:r>
      <w:r>
        <w:rPr>
          <w:noProof/>
        </w:rPr>
      </w:r>
      <w:r>
        <w:rPr>
          <w:noProof/>
        </w:rPr>
        <w:fldChar w:fldCharType="separate"/>
      </w:r>
      <w:r w:rsidRPr="00BD4E75">
        <w:rPr>
          <w:rStyle w:val="Hyperlink"/>
          <w:noProof/>
        </w:rPr>
        <w:t>4.</w:t>
      </w:r>
      <w:r w:rsidR="005C0684">
        <w:rPr>
          <w:rStyle w:val="Hyperlink"/>
          <w:noProof/>
        </w:rPr>
        <w:t>6</w:t>
      </w:r>
      <w:r w:rsidRPr="00BD4E75">
        <w:rPr>
          <w:rStyle w:val="Hyperlink"/>
          <w:noProof/>
        </w:rPr>
        <w:t>.</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Privacy notice</w:t>
      </w:r>
      <w:r>
        <w:rPr>
          <w:noProof/>
          <w:webHidden/>
        </w:rPr>
        <w:tab/>
      </w:r>
      <w:r>
        <w:rPr>
          <w:noProof/>
          <w:webHidden/>
        </w:rPr>
        <w:fldChar w:fldCharType="begin"/>
      </w:r>
      <w:r>
        <w:rPr>
          <w:noProof/>
          <w:webHidden/>
        </w:rPr>
        <w:instrText xml:space="preserve"> PAGEREF _Toc190093380 \h </w:instrText>
      </w:r>
      <w:r>
        <w:rPr>
          <w:noProof/>
          <w:webHidden/>
        </w:rPr>
      </w:r>
      <w:r>
        <w:rPr>
          <w:noProof/>
          <w:webHidden/>
        </w:rPr>
        <w:fldChar w:fldCharType="separate"/>
      </w:r>
      <w:r>
        <w:rPr>
          <w:noProof/>
          <w:webHidden/>
        </w:rPr>
        <w:t>8</w:t>
      </w:r>
      <w:r>
        <w:rPr>
          <w:noProof/>
          <w:webHidden/>
        </w:rPr>
        <w:fldChar w:fldCharType="end"/>
      </w:r>
      <w:r>
        <w:rPr>
          <w:noProof/>
        </w:rPr>
        <w:fldChar w:fldCharType="end"/>
      </w:r>
    </w:p>
    <w:p w:rsidR="00CF3EBE" w:rsidRDefault="00CF3EBE" w14:paraId="36966678" w14:textId="5C87F58D">
      <w:pPr>
        <w:pStyle w:val="TOC1"/>
        <w:tabs>
          <w:tab w:val="left" w:pos="660"/>
        </w:tabs>
        <w:rPr>
          <w:rFonts w:asciiTheme="minorHAnsi" w:hAnsiTheme="minorHAnsi" w:eastAsiaTheme="minorEastAsia" w:cstheme="minorBidi"/>
          <w:noProof/>
          <w:kern w:val="2"/>
          <w:lang w:eastAsia="en-GB"/>
          <w14:ligatures w14:val="standardContextual"/>
        </w:rPr>
      </w:pPr>
      <w:hyperlink w:history="1" w:anchor="_Toc190093381">
        <w:r w:rsidRPr="50E5E35B">
          <w:rPr>
            <w:rStyle w:val="Hyperlink"/>
            <w:rFonts w:cstheme="minorBidi"/>
            <w:noProof/>
          </w:rPr>
          <w:t>5.</w:t>
        </w:r>
        <w:r>
          <w:rPr>
            <w:rFonts w:asciiTheme="minorHAnsi" w:hAnsiTheme="minorHAnsi" w:eastAsiaTheme="minorEastAsia" w:cstheme="minorBidi"/>
            <w:noProof/>
            <w:kern w:val="2"/>
            <w:szCs w:val="24"/>
            <w:lang w:eastAsia="en-GB"/>
            <w14:ligatures w14:val="standardContextual"/>
          </w:rPr>
          <w:tab/>
        </w:r>
        <w:r w:rsidR="00CF114F">
          <w:rPr>
            <w:rStyle w:val="Hyperlink"/>
            <w:rFonts w:cstheme="minorBidi"/>
            <w:noProof/>
          </w:rPr>
          <w:t>About you</w:t>
        </w:r>
        <w:r>
          <w:rPr>
            <w:noProof/>
            <w:webHidden/>
          </w:rPr>
          <w:tab/>
        </w:r>
        <w:r>
          <w:rPr>
            <w:noProof/>
            <w:webHidden/>
          </w:rPr>
          <w:fldChar w:fldCharType="begin"/>
        </w:r>
        <w:r>
          <w:rPr>
            <w:noProof/>
            <w:webHidden/>
          </w:rPr>
          <w:instrText xml:space="preserve"> PAGEREF _Toc190093381 \h </w:instrText>
        </w:r>
        <w:r>
          <w:rPr>
            <w:noProof/>
            <w:webHidden/>
          </w:rPr>
        </w:r>
        <w:r>
          <w:rPr>
            <w:noProof/>
            <w:webHidden/>
          </w:rPr>
          <w:fldChar w:fldCharType="separate"/>
        </w:r>
        <w:r>
          <w:rPr>
            <w:noProof/>
            <w:webHidden/>
          </w:rPr>
          <w:t>9</w:t>
        </w:r>
        <w:r>
          <w:rPr>
            <w:noProof/>
            <w:webHidden/>
          </w:rPr>
          <w:fldChar w:fldCharType="end"/>
        </w:r>
      </w:hyperlink>
    </w:p>
    <w:p w:rsidR="00CF3EBE" w:rsidRDefault="00CF3EBE" w14:paraId="42E5CF6D" w14:textId="66E41383">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82">
        <w:r w:rsidRPr="00BD4E75">
          <w:rPr>
            <w:rStyle w:val="Hyperlink"/>
            <w:noProof/>
          </w:rPr>
          <w:t>5.1.</w:t>
        </w:r>
        <w:r>
          <w:rPr>
            <w:rFonts w:asciiTheme="minorHAnsi" w:hAnsiTheme="minorHAnsi" w:eastAsiaTheme="minorEastAsia" w:cstheme="minorBidi"/>
            <w:noProof/>
            <w:kern w:val="2"/>
            <w:szCs w:val="24"/>
            <w:lang w:eastAsia="en-GB"/>
            <w14:ligatures w14:val="standardContextual"/>
          </w:rPr>
          <w:tab/>
        </w:r>
        <w:r w:rsidR="00CF114F">
          <w:rPr>
            <w:rFonts w:asciiTheme="minorHAnsi" w:hAnsiTheme="minorHAnsi" w:eastAsiaTheme="minorEastAsia" w:cstheme="minorBidi"/>
            <w:noProof/>
            <w:kern w:val="2"/>
            <w:szCs w:val="24"/>
            <w:lang w:eastAsia="en-GB"/>
            <w14:ligatures w14:val="standardContextual"/>
          </w:rPr>
          <w:t xml:space="preserve">Consultation </w:t>
        </w:r>
        <w:r w:rsidR="00CF114F">
          <w:rPr>
            <w:rStyle w:val="Hyperlink"/>
            <w:noProof/>
          </w:rPr>
          <w:t>q</w:t>
        </w:r>
        <w:r w:rsidRPr="00BD4E75">
          <w:rPr>
            <w:rStyle w:val="Hyperlink"/>
            <w:noProof/>
          </w:rPr>
          <w:t>uestions</w:t>
        </w:r>
        <w:r>
          <w:rPr>
            <w:noProof/>
            <w:webHidden/>
          </w:rPr>
          <w:tab/>
        </w:r>
        <w:r>
          <w:rPr>
            <w:noProof/>
            <w:webHidden/>
          </w:rPr>
          <w:fldChar w:fldCharType="begin"/>
        </w:r>
        <w:r>
          <w:rPr>
            <w:noProof/>
            <w:webHidden/>
          </w:rPr>
          <w:instrText xml:space="preserve"> PAGEREF _Toc190093382 \h </w:instrText>
        </w:r>
        <w:r>
          <w:rPr>
            <w:noProof/>
            <w:webHidden/>
          </w:rPr>
        </w:r>
        <w:r>
          <w:rPr>
            <w:noProof/>
            <w:webHidden/>
          </w:rPr>
          <w:fldChar w:fldCharType="separate"/>
        </w:r>
        <w:r>
          <w:rPr>
            <w:noProof/>
            <w:webHidden/>
          </w:rPr>
          <w:t>9</w:t>
        </w:r>
        <w:r>
          <w:rPr>
            <w:noProof/>
            <w:webHidden/>
          </w:rPr>
          <w:fldChar w:fldCharType="end"/>
        </w:r>
      </w:hyperlink>
    </w:p>
    <w:p w:rsidR="00CF3EBE" w:rsidRDefault="00CF3EBE" w14:paraId="05536D88" w14:textId="326F3CE5">
      <w:pPr>
        <w:pStyle w:val="TOC1"/>
        <w:tabs>
          <w:tab w:val="left" w:pos="660"/>
        </w:tabs>
        <w:rPr>
          <w:rFonts w:asciiTheme="minorHAnsi" w:hAnsiTheme="minorHAnsi" w:eastAsiaTheme="minorEastAsia" w:cstheme="minorBidi"/>
          <w:noProof/>
          <w:kern w:val="2"/>
          <w:lang w:eastAsia="en-GB"/>
          <w14:ligatures w14:val="standardContextual"/>
        </w:rPr>
      </w:pPr>
      <w:hyperlink w:history="1" w:anchor="_Toc190093383">
        <w:r w:rsidRPr="50E5E35B">
          <w:rPr>
            <w:rStyle w:val="Hyperlink"/>
            <w:rFonts w:cstheme="minorBidi"/>
            <w:noProof/>
          </w:rPr>
          <w:t>6.</w:t>
        </w:r>
        <w:r>
          <w:rPr>
            <w:rFonts w:asciiTheme="minorHAnsi" w:hAnsiTheme="minorHAnsi" w:eastAsiaTheme="minorEastAsia" w:cstheme="minorBidi"/>
            <w:noProof/>
            <w:kern w:val="2"/>
            <w:szCs w:val="24"/>
            <w:lang w:eastAsia="en-GB"/>
            <w14:ligatures w14:val="standardContextual"/>
          </w:rPr>
          <w:tab/>
        </w:r>
        <w:r w:rsidRPr="50E5E35B">
          <w:rPr>
            <w:rStyle w:val="Hyperlink"/>
            <w:rFonts w:cstheme="minorBidi"/>
            <w:noProof/>
          </w:rPr>
          <w:t>Responding to this consultation</w:t>
        </w:r>
        <w:r>
          <w:rPr>
            <w:noProof/>
            <w:webHidden/>
          </w:rPr>
          <w:tab/>
        </w:r>
        <w:r>
          <w:rPr>
            <w:noProof/>
            <w:webHidden/>
          </w:rPr>
          <w:fldChar w:fldCharType="begin"/>
        </w:r>
        <w:r>
          <w:rPr>
            <w:noProof/>
            <w:webHidden/>
          </w:rPr>
          <w:instrText xml:space="preserve"> PAGEREF _Toc190093383 \h </w:instrText>
        </w:r>
        <w:r>
          <w:rPr>
            <w:noProof/>
            <w:webHidden/>
          </w:rPr>
        </w:r>
        <w:r>
          <w:rPr>
            <w:noProof/>
            <w:webHidden/>
          </w:rPr>
          <w:fldChar w:fldCharType="separate"/>
        </w:r>
        <w:r>
          <w:rPr>
            <w:noProof/>
            <w:webHidden/>
          </w:rPr>
          <w:t>10</w:t>
        </w:r>
        <w:r>
          <w:rPr>
            <w:noProof/>
            <w:webHidden/>
          </w:rPr>
          <w:fldChar w:fldCharType="end"/>
        </w:r>
      </w:hyperlink>
    </w:p>
    <w:p w:rsidR="00CF3EBE" w:rsidRDefault="00CF3EBE" w14:paraId="6C9DA137" w14:textId="580A4E6C">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84">
        <w:r w:rsidRPr="00BD4E75">
          <w:rPr>
            <w:rStyle w:val="Hyperlink"/>
            <w:noProof/>
          </w:rPr>
          <w:t>6.1.</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Important dates</w:t>
        </w:r>
        <w:r>
          <w:rPr>
            <w:noProof/>
            <w:webHidden/>
          </w:rPr>
          <w:tab/>
        </w:r>
        <w:r>
          <w:rPr>
            <w:noProof/>
            <w:webHidden/>
          </w:rPr>
          <w:fldChar w:fldCharType="begin"/>
        </w:r>
        <w:r>
          <w:rPr>
            <w:noProof/>
            <w:webHidden/>
          </w:rPr>
          <w:instrText xml:space="preserve"> PAGEREF _Toc190093384 \h </w:instrText>
        </w:r>
        <w:r>
          <w:rPr>
            <w:noProof/>
            <w:webHidden/>
          </w:rPr>
        </w:r>
        <w:r>
          <w:rPr>
            <w:noProof/>
            <w:webHidden/>
          </w:rPr>
          <w:fldChar w:fldCharType="separate"/>
        </w:r>
        <w:r>
          <w:rPr>
            <w:noProof/>
            <w:webHidden/>
          </w:rPr>
          <w:t>10</w:t>
        </w:r>
        <w:r>
          <w:rPr>
            <w:noProof/>
            <w:webHidden/>
          </w:rPr>
          <w:fldChar w:fldCharType="end"/>
        </w:r>
      </w:hyperlink>
    </w:p>
    <w:p w:rsidR="00CF3EBE" w:rsidRDefault="00CF3EBE" w14:paraId="763EBEA0" w14:textId="580C7AEC">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85">
        <w:r w:rsidRPr="00BD4E75">
          <w:rPr>
            <w:rStyle w:val="Hyperlink"/>
            <w:noProof/>
          </w:rPr>
          <w:t>6.2.</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How to respond</w:t>
        </w:r>
        <w:r>
          <w:rPr>
            <w:noProof/>
            <w:webHidden/>
          </w:rPr>
          <w:tab/>
        </w:r>
        <w:r>
          <w:rPr>
            <w:noProof/>
            <w:webHidden/>
          </w:rPr>
          <w:fldChar w:fldCharType="begin"/>
        </w:r>
        <w:r>
          <w:rPr>
            <w:noProof/>
            <w:webHidden/>
          </w:rPr>
          <w:instrText xml:space="preserve"> PAGEREF _Toc190093385 \h </w:instrText>
        </w:r>
        <w:r>
          <w:rPr>
            <w:noProof/>
            <w:webHidden/>
          </w:rPr>
        </w:r>
        <w:r>
          <w:rPr>
            <w:noProof/>
            <w:webHidden/>
          </w:rPr>
          <w:fldChar w:fldCharType="separate"/>
        </w:r>
        <w:r>
          <w:rPr>
            <w:noProof/>
            <w:webHidden/>
          </w:rPr>
          <w:t>10</w:t>
        </w:r>
        <w:r>
          <w:rPr>
            <w:noProof/>
            <w:webHidden/>
          </w:rPr>
          <w:fldChar w:fldCharType="end"/>
        </w:r>
      </w:hyperlink>
    </w:p>
    <w:p w:rsidR="00CF3EBE" w:rsidRDefault="00CF3EBE" w14:paraId="602405DF" w14:textId="3C8678F2">
      <w:pPr>
        <w:pStyle w:val="TOC2"/>
        <w:tabs>
          <w:tab w:val="left" w:pos="960"/>
          <w:tab w:val="right" w:leader="dot" w:pos="9621"/>
        </w:tabs>
        <w:rPr>
          <w:rFonts w:asciiTheme="minorHAnsi" w:hAnsiTheme="minorHAnsi" w:eastAsiaTheme="minorEastAsia" w:cstheme="minorBidi"/>
          <w:noProof/>
          <w:kern w:val="2"/>
          <w:lang w:eastAsia="en-GB"/>
          <w14:ligatures w14:val="standardContextual"/>
        </w:rPr>
      </w:pPr>
      <w:hyperlink w:history="1" w:anchor="_Toc190093386">
        <w:r w:rsidRPr="00BD4E75">
          <w:rPr>
            <w:rStyle w:val="Hyperlink"/>
            <w:noProof/>
          </w:rPr>
          <w:t>6.3.</w:t>
        </w:r>
        <w:r>
          <w:rPr>
            <w:rFonts w:asciiTheme="minorHAnsi" w:hAnsiTheme="minorHAnsi" w:eastAsiaTheme="minorEastAsia" w:cstheme="minorBidi"/>
            <w:noProof/>
            <w:kern w:val="2"/>
            <w:szCs w:val="24"/>
            <w:lang w:eastAsia="en-GB"/>
            <w14:ligatures w14:val="standardContextual"/>
          </w:rPr>
          <w:tab/>
        </w:r>
        <w:r w:rsidRPr="00BD4E75">
          <w:rPr>
            <w:rStyle w:val="Hyperlink"/>
            <w:noProof/>
          </w:rPr>
          <w:t>Consultation principles</w:t>
        </w:r>
        <w:r>
          <w:rPr>
            <w:noProof/>
            <w:webHidden/>
          </w:rPr>
          <w:tab/>
        </w:r>
        <w:r>
          <w:rPr>
            <w:noProof/>
            <w:webHidden/>
          </w:rPr>
          <w:fldChar w:fldCharType="begin"/>
        </w:r>
        <w:r>
          <w:rPr>
            <w:noProof/>
            <w:webHidden/>
          </w:rPr>
          <w:instrText xml:space="preserve"> PAGEREF _Toc190093386 \h </w:instrText>
        </w:r>
        <w:r>
          <w:rPr>
            <w:noProof/>
            <w:webHidden/>
          </w:rPr>
        </w:r>
        <w:r>
          <w:rPr>
            <w:noProof/>
            <w:webHidden/>
          </w:rPr>
          <w:fldChar w:fldCharType="separate"/>
        </w:r>
        <w:r>
          <w:rPr>
            <w:noProof/>
            <w:webHidden/>
          </w:rPr>
          <w:t>11</w:t>
        </w:r>
        <w:r>
          <w:rPr>
            <w:noProof/>
            <w:webHidden/>
          </w:rPr>
          <w:fldChar w:fldCharType="end"/>
        </w:r>
      </w:hyperlink>
    </w:p>
    <w:p w:rsidR="00CF3EBE" w:rsidRDefault="00CF3EBE" w14:paraId="61021EB1" w14:textId="5D017460">
      <w:pPr>
        <w:pStyle w:val="TOC1"/>
        <w:rPr>
          <w:rFonts w:asciiTheme="minorHAnsi" w:hAnsiTheme="minorHAnsi" w:eastAsiaTheme="minorEastAsia" w:cstheme="minorBidi"/>
          <w:noProof/>
          <w:kern w:val="2"/>
          <w:lang w:eastAsia="en-GB"/>
          <w14:ligatures w14:val="standardContextual"/>
        </w:rPr>
      </w:pPr>
      <w:hyperlink w:history="1" w:anchor="_Toc190093387">
        <w:r w:rsidRPr="00BD4E75">
          <w:rPr>
            <w:rStyle w:val="Hyperlink"/>
            <w:noProof/>
          </w:rPr>
          <w:t>Would you like to find out more about us or your environment?</w:t>
        </w:r>
        <w:r>
          <w:rPr>
            <w:noProof/>
            <w:webHidden/>
          </w:rPr>
          <w:tab/>
        </w:r>
        <w:r>
          <w:rPr>
            <w:noProof/>
            <w:webHidden/>
          </w:rPr>
          <w:fldChar w:fldCharType="begin"/>
        </w:r>
        <w:r>
          <w:rPr>
            <w:noProof/>
            <w:webHidden/>
          </w:rPr>
          <w:instrText xml:space="preserve"> PAGEREF _Toc190093387 \h </w:instrText>
        </w:r>
        <w:r>
          <w:rPr>
            <w:noProof/>
            <w:webHidden/>
          </w:rPr>
        </w:r>
        <w:r>
          <w:rPr>
            <w:noProof/>
            <w:webHidden/>
          </w:rPr>
          <w:fldChar w:fldCharType="separate"/>
        </w:r>
        <w:r>
          <w:rPr>
            <w:noProof/>
            <w:webHidden/>
          </w:rPr>
          <w:t>12</w:t>
        </w:r>
        <w:r>
          <w:rPr>
            <w:noProof/>
            <w:webHidden/>
          </w:rPr>
          <w:fldChar w:fldCharType="end"/>
        </w:r>
      </w:hyperlink>
    </w:p>
    <w:p w:rsidRPr="00FC7041" w:rsidR="00D532C9" w:rsidP="00FC7041" w:rsidRDefault="00D532C9" w14:paraId="1F49C8ED" w14:textId="29604E9C">
      <w:pPr>
        <w:pStyle w:val="TOC2"/>
        <w:tabs>
          <w:tab w:val="left" w:pos="880"/>
          <w:tab w:val="right" w:leader="dot" w:pos="9621"/>
        </w:tabs>
        <w:rPr>
          <w:rFonts w:asciiTheme="minorHAnsi" w:hAnsiTheme="minorHAnsi" w:eastAsiaTheme="minorEastAsia" w:cstheme="minorBidi"/>
          <w:noProof/>
          <w:sz w:val="22"/>
          <w:lang w:eastAsia="en-GB"/>
        </w:rPr>
      </w:pPr>
      <w:r w:rsidRPr="000E7BC5">
        <w:rPr>
          <w:b/>
          <w:bCs/>
          <w:noProof/>
          <w:highlight w:val="yellow"/>
        </w:rPr>
        <w:fldChar w:fldCharType="end"/>
      </w:r>
    </w:p>
    <w:p w:rsidRPr="002B788E" w:rsidR="00566F6F" w:rsidP="00654C24" w:rsidRDefault="00566F6F" w14:paraId="6CAE014A" w14:textId="77777777">
      <w:pPr>
        <w:rPr>
          <w:rFonts w:asciiTheme="minorHAnsi" w:hAnsiTheme="minorHAnsi" w:cstheme="minorHAnsi"/>
        </w:rPr>
      </w:pPr>
      <w:r w:rsidRPr="79D908F9">
        <w:rPr>
          <w:rFonts w:asciiTheme="minorHAnsi" w:hAnsiTheme="minorHAnsi" w:cstheme="minorBidi"/>
        </w:rPr>
        <w:br w:type="page"/>
      </w:r>
    </w:p>
    <w:p w:rsidRPr="002B788E" w:rsidR="001D397F" w:rsidP="005825DA" w:rsidRDefault="001D397F" w14:paraId="0DDBC118" w14:textId="77777777">
      <w:pPr>
        <w:pStyle w:val="Heading1"/>
        <w:numPr>
          <w:ilvl w:val="0"/>
          <w:numId w:val="19"/>
        </w:numPr>
        <w:rPr>
          <w:rFonts w:asciiTheme="minorHAnsi" w:hAnsiTheme="minorHAnsi" w:cstheme="minorBidi"/>
        </w:rPr>
      </w:pPr>
      <w:bookmarkStart w:name="_Toc65507322" w:id="7"/>
      <w:bookmarkStart w:name="_Toc65665126" w:id="8"/>
      <w:bookmarkStart w:name="_Toc190093369" w:id="9"/>
      <w:bookmarkStart w:name="_Toc2070055281" w:id="10"/>
      <w:bookmarkStart w:name="_Toc51079262" w:id="11"/>
      <w:bookmarkStart w:name="_Toc522629668" w:id="12"/>
      <w:bookmarkStart w:name="_Toc522629671" w:id="13"/>
      <w:r w:rsidRPr="50E5E35B">
        <w:rPr>
          <w:rFonts w:asciiTheme="minorHAnsi" w:hAnsiTheme="minorHAnsi" w:cstheme="minorBidi"/>
        </w:rPr>
        <w:t>Introduction</w:t>
      </w:r>
      <w:bookmarkEnd w:id="7"/>
      <w:bookmarkEnd w:id="8"/>
      <w:bookmarkEnd w:id="9"/>
      <w:bookmarkEnd w:id="10"/>
      <w:r w:rsidRPr="50E5E35B">
        <w:rPr>
          <w:rFonts w:asciiTheme="minorHAnsi" w:hAnsiTheme="minorHAnsi" w:cstheme="minorBidi"/>
        </w:rPr>
        <w:t xml:space="preserve"> </w:t>
      </w:r>
    </w:p>
    <w:p w:rsidR="00710368" w:rsidP="00A3692A" w:rsidRDefault="001D397F" w14:paraId="29F7193B" w14:textId="5DA37C76">
      <w:pPr>
        <w:pStyle w:val="NormalWeb"/>
        <w:rPr>
          <w:rFonts w:asciiTheme="minorHAnsi" w:hAnsiTheme="minorHAnsi" w:cstheme="minorBidi"/>
        </w:rPr>
      </w:pPr>
      <w:r w:rsidRPr="6250384C">
        <w:rPr>
          <w:rFonts w:asciiTheme="minorHAnsi" w:hAnsiTheme="minorHAnsi" w:cstheme="minorBidi"/>
        </w:rPr>
        <w:t xml:space="preserve">The </w:t>
      </w:r>
      <w:hyperlink r:id="rId16">
        <w:r w:rsidRPr="6250384C">
          <w:rPr>
            <w:rStyle w:val="Hyperlink"/>
            <w:rFonts w:asciiTheme="minorHAnsi" w:hAnsiTheme="minorHAnsi" w:cstheme="minorBidi"/>
          </w:rPr>
          <w:t>Environmental Permitting (England and Wales) Regulations 2016</w:t>
        </w:r>
      </w:hyperlink>
      <w:r w:rsidRPr="6250384C">
        <w:rPr>
          <w:rFonts w:asciiTheme="minorHAnsi" w:hAnsiTheme="minorHAnsi" w:cstheme="minorBidi"/>
        </w:rPr>
        <w:t xml:space="preserve"> </w:t>
      </w:r>
      <w:r w:rsidR="004900CC">
        <w:rPr>
          <w:rFonts w:asciiTheme="minorHAnsi" w:hAnsiTheme="minorHAnsi" w:cstheme="minorBidi"/>
        </w:rPr>
        <w:t xml:space="preserve">(EPR) </w:t>
      </w:r>
      <w:r w:rsidRPr="6250384C">
        <w:rPr>
          <w:rFonts w:asciiTheme="minorHAnsi" w:hAnsiTheme="minorHAnsi" w:cstheme="minorBidi"/>
        </w:rPr>
        <w:t xml:space="preserve">allow us to make standard rules to reduce the administrative burden on business while maintaining environmental standards. </w:t>
      </w:r>
    </w:p>
    <w:p w:rsidR="00304666" w:rsidP="4547F5F9" w:rsidRDefault="001D397F" w14:paraId="31C9CC3F" w14:textId="583EED0D">
      <w:pPr>
        <w:pStyle w:val="NormalWeb"/>
        <w:rPr>
          <w:rFonts w:ascii="Arial" w:hAnsi="Arial" w:cs="" w:asciiTheme="minorAscii" w:hAnsiTheme="minorAscii" w:cstheme="minorBidi"/>
        </w:rPr>
      </w:pPr>
      <w:r w:rsidRPr="7D36FA1A" w:rsidR="001D397F">
        <w:rPr>
          <w:rFonts w:ascii="Arial" w:hAnsi="Arial" w:cs="" w:asciiTheme="minorAscii" w:hAnsiTheme="minorAscii" w:cstheme="minorBidi"/>
        </w:rPr>
        <w:t xml:space="preserve">This consultation </w:t>
      </w:r>
      <w:r w:rsidRPr="7D36FA1A" w:rsidR="00CF6324">
        <w:rPr>
          <w:rFonts w:ascii="Arial" w:hAnsi="Arial" w:cs="" w:asciiTheme="minorAscii" w:hAnsiTheme="minorAscii" w:cstheme="minorBidi"/>
        </w:rPr>
        <w:t>proposes</w:t>
      </w:r>
      <w:r w:rsidRPr="7D36FA1A" w:rsidR="001C4FEB">
        <w:rPr>
          <w:rFonts w:ascii="Arial" w:hAnsi="Arial" w:cs="" w:asciiTheme="minorAscii" w:hAnsiTheme="minorAscii" w:cstheme="minorBidi"/>
        </w:rPr>
        <w:t xml:space="preserve"> </w:t>
      </w:r>
      <w:bookmarkStart w:name="_Int_PHdB6HZp" w:id="910348463"/>
      <w:r w:rsidRPr="7D36FA1A" w:rsidR="001C4FEB">
        <w:rPr>
          <w:rFonts w:ascii="Arial" w:hAnsi="Arial" w:cs="" w:asciiTheme="minorAscii" w:hAnsiTheme="minorAscii" w:cstheme="minorBidi"/>
        </w:rPr>
        <w:t>a new standard rule</w:t>
      </w:r>
      <w:r w:rsidRPr="7D36FA1A" w:rsidR="007363C6">
        <w:rPr>
          <w:rFonts w:ascii="Arial" w:hAnsi="Arial" w:cs="" w:asciiTheme="minorAscii" w:hAnsiTheme="minorAscii" w:cstheme="minorBidi"/>
        </w:rPr>
        <w:t>s</w:t>
      </w:r>
      <w:bookmarkEnd w:id="910348463"/>
      <w:r w:rsidRPr="7D36FA1A" w:rsidR="007363C6">
        <w:rPr>
          <w:rFonts w:ascii="Arial" w:hAnsi="Arial" w:cs="" w:asciiTheme="minorAscii" w:hAnsiTheme="minorAscii" w:cstheme="minorBidi"/>
        </w:rPr>
        <w:t xml:space="preserve"> permit</w:t>
      </w:r>
      <w:r w:rsidRPr="7D36FA1A" w:rsidR="001C4FEB">
        <w:rPr>
          <w:rFonts w:ascii="Arial" w:hAnsi="Arial" w:cs="" w:asciiTheme="minorAscii" w:hAnsiTheme="minorAscii" w:cstheme="minorBidi"/>
        </w:rPr>
        <w:t xml:space="preserve"> for </w:t>
      </w:r>
      <w:r w:rsidRPr="7D36FA1A" w:rsidR="026512D5">
        <w:rPr>
          <w:rFonts w:ascii="Arial" w:hAnsi="Arial" w:cs="" w:asciiTheme="minorAscii" w:hAnsiTheme="minorAscii" w:cstheme="minorBidi"/>
        </w:rPr>
        <w:t>w</w:t>
      </w:r>
      <w:r w:rsidRPr="7D36FA1A" w:rsidR="638C6178">
        <w:rPr>
          <w:rFonts w:ascii="Arial" w:hAnsi="Arial" w:cs="" w:asciiTheme="minorAscii" w:hAnsiTheme="minorAscii" w:cstheme="minorBidi"/>
        </w:rPr>
        <w:t xml:space="preserve">aste </w:t>
      </w:r>
      <w:r w:rsidRPr="7D36FA1A" w:rsidR="2E16524D">
        <w:rPr>
          <w:rFonts w:ascii="Arial" w:hAnsi="Arial" w:cs="" w:asciiTheme="minorAscii" w:hAnsiTheme="minorAscii" w:cstheme="minorBidi"/>
        </w:rPr>
        <w:t>m</w:t>
      </w:r>
      <w:r w:rsidRPr="7D36FA1A" w:rsidR="638C6178">
        <w:rPr>
          <w:rFonts w:ascii="Arial" w:hAnsi="Arial" w:cs="" w:asciiTheme="minorAscii" w:hAnsiTheme="minorAscii" w:cstheme="minorBidi"/>
        </w:rPr>
        <w:t xml:space="preserve">otor </w:t>
      </w:r>
      <w:r w:rsidRPr="7D36FA1A" w:rsidR="3CAFC8A8">
        <w:rPr>
          <w:rFonts w:ascii="Arial" w:hAnsi="Arial" w:cs="" w:asciiTheme="minorAscii" w:hAnsiTheme="minorAscii" w:cstheme="minorBidi"/>
        </w:rPr>
        <w:t>v</w:t>
      </w:r>
      <w:r w:rsidRPr="7D36FA1A" w:rsidR="638C6178">
        <w:rPr>
          <w:rFonts w:ascii="Arial" w:hAnsi="Arial" w:cs="" w:asciiTheme="minorAscii" w:hAnsiTheme="minorAscii" w:cstheme="minorBidi"/>
        </w:rPr>
        <w:t>ehicles</w:t>
      </w:r>
      <w:r w:rsidRPr="7D36FA1A" w:rsidR="00564856">
        <w:rPr>
          <w:rFonts w:ascii="Arial" w:hAnsi="Arial" w:cs="" w:asciiTheme="minorAscii" w:hAnsiTheme="minorAscii" w:cstheme="minorBidi"/>
        </w:rPr>
        <w:t xml:space="preserve"> and a new </w:t>
      </w:r>
      <w:r w:rsidRPr="7D36FA1A" w:rsidR="00D87E80">
        <w:rPr>
          <w:rFonts w:ascii="Arial" w:hAnsi="Arial" w:cs="" w:asciiTheme="minorAscii" w:hAnsiTheme="minorAscii" w:cstheme="minorBidi"/>
        </w:rPr>
        <w:t xml:space="preserve">mandatory </w:t>
      </w:r>
      <w:r w:rsidRPr="7D36FA1A" w:rsidR="00564856">
        <w:rPr>
          <w:rFonts w:ascii="Arial" w:hAnsi="Arial" w:cs="" w:asciiTheme="minorAscii" w:hAnsiTheme="minorAscii" w:cstheme="minorBidi"/>
        </w:rPr>
        <w:t xml:space="preserve">standards document that will apply to standard </w:t>
      </w:r>
      <w:r w:rsidRPr="7D36FA1A" w:rsidR="00A9498A">
        <w:rPr>
          <w:rFonts w:ascii="Arial" w:hAnsi="Arial" w:cs="" w:asciiTheme="minorAscii" w:hAnsiTheme="minorAscii" w:cstheme="minorBidi"/>
        </w:rPr>
        <w:t xml:space="preserve">rules permits </w:t>
      </w:r>
      <w:r w:rsidRPr="7D36FA1A" w:rsidR="00564856">
        <w:rPr>
          <w:rFonts w:ascii="Arial" w:hAnsi="Arial" w:cs="" w:asciiTheme="minorAscii" w:hAnsiTheme="minorAscii" w:cstheme="minorBidi"/>
        </w:rPr>
        <w:t>and bespoke permits</w:t>
      </w:r>
      <w:r w:rsidRPr="7D36FA1A" w:rsidR="00383CF3">
        <w:rPr>
          <w:rFonts w:ascii="Arial" w:hAnsi="Arial" w:cs="" w:asciiTheme="minorAscii" w:hAnsiTheme="minorAscii" w:cstheme="minorBidi"/>
        </w:rPr>
        <w:t>. The proposed rules and standards relate</w:t>
      </w:r>
      <w:r w:rsidRPr="7D36FA1A" w:rsidR="00D16351">
        <w:rPr>
          <w:rFonts w:ascii="Arial" w:hAnsi="Arial" w:cs="" w:asciiTheme="minorAscii" w:hAnsiTheme="minorAscii" w:cstheme="minorBidi"/>
        </w:rPr>
        <w:t xml:space="preserve"> to the </w:t>
      </w:r>
      <w:r w:rsidRPr="7D36FA1A" w:rsidR="00946777">
        <w:rPr>
          <w:rFonts w:ascii="Arial" w:hAnsi="Arial" w:cs="" w:asciiTheme="minorAscii" w:hAnsiTheme="minorAscii" w:cstheme="minorBidi"/>
        </w:rPr>
        <w:t>storage</w:t>
      </w:r>
      <w:r w:rsidRPr="7D36FA1A" w:rsidR="01EA2650">
        <w:rPr>
          <w:rFonts w:ascii="Arial" w:hAnsi="Arial" w:cs="" w:asciiTheme="minorAscii" w:hAnsiTheme="minorAscii" w:cstheme="minorBidi"/>
        </w:rPr>
        <w:t>, depollution</w:t>
      </w:r>
      <w:r w:rsidRPr="7D36FA1A" w:rsidR="00946777">
        <w:rPr>
          <w:rFonts w:ascii="Arial" w:hAnsi="Arial" w:cs="" w:asciiTheme="minorAscii" w:hAnsiTheme="minorAscii" w:cstheme="minorBidi"/>
        </w:rPr>
        <w:t xml:space="preserve"> and </w:t>
      </w:r>
      <w:r w:rsidRPr="7D36FA1A" w:rsidR="01EA2650">
        <w:rPr>
          <w:rFonts w:ascii="Arial" w:hAnsi="Arial" w:cs="" w:asciiTheme="minorAscii" w:hAnsiTheme="minorAscii" w:cstheme="minorBidi"/>
        </w:rPr>
        <w:t>dismantling</w:t>
      </w:r>
      <w:r w:rsidRPr="7D36FA1A" w:rsidR="00946777">
        <w:rPr>
          <w:rFonts w:ascii="Arial" w:hAnsi="Arial" w:cs="" w:asciiTheme="minorAscii" w:hAnsiTheme="minorAscii" w:cstheme="minorBidi"/>
        </w:rPr>
        <w:t xml:space="preserve"> of </w:t>
      </w:r>
      <w:r w:rsidRPr="7D36FA1A" w:rsidR="00D16351">
        <w:rPr>
          <w:rFonts w:ascii="Arial" w:hAnsi="Arial" w:cs="" w:asciiTheme="minorAscii" w:hAnsiTheme="minorAscii" w:cstheme="minorBidi"/>
        </w:rPr>
        <w:t>waste motor vehicles.</w:t>
      </w:r>
      <w:r w:rsidRPr="7D36FA1A" w:rsidR="00A3692A">
        <w:rPr>
          <w:rFonts w:ascii="Arial" w:hAnsi="Arial" w:cs="" w:asciiTheme="minorAscii" w:hAnsiTheme="minorAscii" w:cstheme="minorBidi"/>
        </w:rPr>
        <w:t xml:space="preserve"> </w:t>
      </w:r>
      <w:r w:rsidRPr="7D36FA1A" w:rsidR="00A16A23">
        <w:rPr>
          <w:rFonts w:ascii="Arial" w:hAnsi="Arial" w:cs="" w:asciiTheme="minorAscii" w:hAnsiTheme="minorAscii" w:cstheme="minorBidi"/>
        </w:rPr>
        <w:t xml:space="preserve">The consultation also proposes to replace existing standard rules permits </w:t>
      </w:r>
      <w:hyperlink r:id="Rf7d0d649cbe643f7">
        <w:r w:rsidRPr="7D36FA1A" w:rsidR="00A16A23">
          <w:rPr>
            <w:rStyle w:val="Hyperlink"/>
            <w:rFonts w:ascii="Arial" w:hAnsi="Arial" w:cs="" w:asciiTheme="minorAscii" w:hAnsiTheme="minorAscii" w:cstheme="minorBidi"/>
          </w:rPr>
          <w:t>SR2015 No13</w:t>
        </w:r>
      </w:hyperlink>
      <w:r w:rsidRPr="7D36FA1A" w:rsidR="00A16A23">
        <w:rPr>
          <w:rFonts w:ascii="Arial" w:hAnsi="Arial" w:cs="" w:asciiTheme="minorAscii" w:hAnsiTheme="minorAscii" w:cstheme="minorBidi"/>
        </w:rPr>
        <w:t xml:space="preserve"> and </w:t>
      </w:r>
      <w:hyperlink r:id="R8526d116c464403f">
        <w:r w:rsidRPr="7D36FA1A" w:rsidR="00A16A23">
          <w:rPr>
            <w:rStyle w:val="Hyperlink"/>
            <w:rFonts w:ascii="Arial" w:hAnsi="Arial" w:cs="" w:asciiTheme="minorAscii" w:hAnsiTheme="minorAscii" w:cstheme="minorBidi"/>
          </w:rPr>
          <w:t>SR2008 No 20</w:t>
        </w:r>
      </w:hyperlink>
      <w:r w:rsidRPr="7D36FA1A" w:rsidR="00A16A23">
        <w:rPr>
          <w:rFonts w:ascii="Arial" w:hAnsi="Arial" w:cs="" w:asciiTheme="minorAscii" w:hAnsiTheme="minorAscii" w:cstheme="minorBidi"/>
        </w:rPr>
        <w:t xml:space="preserve"> with the proposed new standard rules </w:t>
      </w:r>
      <w:r w:rsidRPr="7D36FA1A" w:rsidR="00A16A23">
        <w:rPr>
          <w:rFonts w:ascii="Arial" w:hAnsi="Arial" w:cs="" w:asciiTheme="minorAscii" w:hAnsiTheme="minorAscii" w:cstheme="minorBidi"/>
        </w:rPr>
        <w:t>permit</w:t>
      </w:r>
      <w:r w:rsidRPr="7D36FA1A" w:rsidR="00A16A23">
        <w:rPr>
          <w:rFonts w:ascii="Arial" w:hAnsi="Arial" w:cs="" w:asciiTheme="minorAscii" w:hAnsiTheme="minorAscii" w:cstheme="minorBidi"/>
        </w:rPr>
        <w:t xml:space="preserve"> SR2025 No 8. </w:t>
      </w:r>
    </w:p>
    <w:p w:rsidR="00C52BD9" w:rsidP="00A3692A" w:rsidRDefault="001D397F" w14:paraId="33CDBF7F" w14:textId="77777777">
      <w:pPr>
        <w:pStyle w:val="NormalWeb"/>
        <w:rPr>
          <w:rFonts w:asciiTheme="minorHAnsi" w:hAnsiTheme="minorHAnsi" w:cstheme="minorBidi"/>
        </w:rPr>
      </w:pPr>
      <w:r w:rsidRPr="6250384C">
        <w:rPr>
          <w:rFonts w:asciiTheme="minorHAnsi" w:hAnsiTheme="minorHAnsi" w:cstheme="minorBidi"/>
        </w:rPr>
        <w:t>We would like your views on the</w:t>
      </w:r>
      <w:r w:rsidR="00C52BD9">
        <w:rPr>
          <w:rFonts w:asciiTheme="minorHAnsi" w:hAnsiTheme="minorHAnsi" w:cstheme="minorBidi"/>
        </w:rPr>
        <w:t>:</w:t>
      </w:r>
    </w:p>
    <w:p w:rsidR="00C52BD9" w:rsidP="00C52BD9" w:rsidRDefault="00A3692A" w14:paraId="52D4869A" w14:textId="50CE972E">
      <w:pPr>
        <w:pStyle w:val="NormalWeb"/>
        <w:numPr>
          <w:ilvl w:val="0"/>
          <w:numId w:val="51"/>
        </w:numPr>
        <w:rPr>
          <w:rFonts w:asciiTheme="minorHAnsi" w:hAnsiTheme="minorHAnsi" w:cstheme="minorBidi"/>
        </w:rPr>
      </w:pPr>
      <w:r w:rsidRPr="6250384C">
        <w:rPr>
          <w:rFonts w:asciiTheme="minorHAnsi" w:hAnsiTheme="minorHAnsi" w:cstheme="minorBidi"/>
        </w:rPr>
        <w:t xml:space="preserve">proposed </w:t>
      </w:r>
      <w:r w:rsidR="00BA0C58">
        <w:rPr>
          <w:rFonts w:asciiTheme="minorHAnsi" w:hAnsiTheme="minorHAnsi" w:cstheme="minorBidi"/>
        </w:rPr>
        <w:t xml:space="preserve">standard </w:t>
      </w:r>
      <w:r w:rsidRPr="6250384C">
        <w:rPr>
          <w:rFonts w:asciiTheme="minorHAnsi" w:hAnsiTheme="minorHAnsi" w:cstheme="minorBidi"/>
        </w:rPr>
        <w:t>rule</w:t>
      </w:r>
      <w:r w:rsidR="00BA0C58">
        <w:rPr>
          <w:rFonts w:asciiTheme="minorHAnsi" w:hAnsiTheme="minorHAnsi" w:cstheme="minorBidi"/>
        </w:rPr>
        <w:t>s</w:t>
      </w:r>
    </w:p>
    <w:p w:rsidR="00C52BD9" w:rsidP="00C52BD9" w:rsidRDefault="00A3692A" w14:paraId="06D2EABD" w14:textId="5AC3D2D7">
      <w:pPr>
        <w:pStyle w:val="NormalWeb"/>
        <w:numPr>
          <w:ilvl w:val="0"/>
          <w:numId w:val="51"/>
        </w:numPr>
        <w:rPr>
          <w:rFonts w:asciiTheme="minorHAnsi" w:hAnsiTheme="minorHAnsi" w:cstheme="minorBidi"/>
        </w:rPr>
      </w:pPr>
      <w:r w:rsidRPr="6250384C">
        <w:rPr>
          <w:rFonts w:asciiTheme="minorHAnsi" w:hAnsiTheme="minorHAnsi" w:cstheme="minorBidi"/>
        </w:rPr>
        <w:t>risk assessment</w:t>
      </w:r>
    </w:p>
    <w:p w:rsidR="00C52BD9" w:rsidP="00C52BD9" w:rsidRDefault="00A3692A" w14:paraId="215A1698" w14:textId="64E9B160">
      <w:pPr>
        <w:pStyle w:val="NormalWeb"/>
        <w:numPr>
          <w:ilvl w:val="0"/>
          <w:numId w:val="51"/>
        </w:numPr>
        <w:rPr>
          <w:rFonts w:asciiTheme="minorHAnsi" w:hAnsiTheme="minorHAnsi" w:cstheme="minorBidi"/>
        </w:rPr>
      </w:pPr>
      <w:r w:rsidRPr="32A79B71">
        <w:rPr>
          <w:rFonts w:asciiTheme="minorHAnsi" w:hAnsiTheme="minorHAnsi" w:cstheme="minorBidi"/>
        </w:rPr>
        <w:t>standards document</w:t>
      </w:r>
      <w:r w:rsidR="00F1428C">
        <w:rPr>
          <w:rFonts w:asciiTheme="minorHAnsi" w:hAnsiTheme="minorHAnsi" w:cstheme="minorBidi"/>
        </w:rPr>
        <w:t>, and</w:t>
      </w:r>
    </w:p>
    <w:p w:rsidRPr="00404976" w:rsidR="32A79B71" w:rsidRDefault="009F19EB" w14:paraId="08D8F8B5" w14:textId="5E9701B9">
      <w:pPr>
        <w:pStyle w:val="NormalWeb"/>
        <w:numPr>
          <w:ilvl w:val="0"/>
          <w:numId w:val="51"/>
        </w:numPr>
        <w:rPr>
          <w:rFonts w:asciiTheme="minorHAnsi" w:hAnsiTheme="minorHAnsi" w:cstheme="minorBidi"/>
        </w:rPr>
      </w:pPr>
      <w:r w:rsidRPr="00404976">
        <w:rPr>
          <w:rFonts w:asciiTheme="minorHAnsi" w:hAnsiTheme="minorHAnsi" w:cstheme="minorBidi"/>
        </w:rPr>
        <w:t>re</w:t>
      </w:r>
      <w:r w:rsidRPr="00404976" w:rsidR="00122C26">
        <w:rPr>
          <w:rFonts w:asciiTheme="minorHAnsi" w:hAnsiTheme="minorHAnsi" w:cstheme="minorBidi"/>
        </w:rPr>
        <w:t>placement of</w:t>
      </w:r>
      <w:r w:rsidRPr="00404976">
        <w:rPr>
          <w:rFonts w:asciiTheme="minorHAnsi" w:hAnsiTheme="minorHAnsi" w:cstheme="minorBidi"/>
        </w:rPr>
        <w:t xml:space="preserve"> existing rules</w:t>
      </w:r>
      <w:r w:rsidRPr="00404976" w:rsidR="00122C26">
        <w:rPr>
          <w:rFonts w:asciiTheme="minorHAnsi" w:hAnsiTheme="minorHAnsi" w:cstheme="minorBidi"/>
        </w:rPr>
        <w:t xml:space="preserve"> with the new </w:t>
      </w:r>
      <w:r w:rsidR="00404976">
        <w:rPr>
          <w:rFonts w:asciiTheme="minorHAnsi" w:hAnsiTheme="minorHAnsi" w:cstheme="minorBidi"/>
        </w:rPr>
        <w:t>standard rules permit</w:t>
      </w:r>
    </w:p>
    <w:p w:rsidRPr="00A3692A" w:rsidR="00A3692A" w:rsidP="00C52BD9" w:rsidRDefault="008E25E4" w14:paraId="18200D00" w14:textId="0DA22B0C">
      <w:pPr>
        <w:pStyle w:val="NormalWeb"/>
        <w:rPr>
          <w:rFonts w:asciiTheme="minorHAnsi" w:hAnsiTheme="minorHAnsi" w:cstheme="minorBidi"/>
        </w:rPr>
      </w:pPr>
      <w:r w:rsidRPr="6250384C">
        <w:rPr>
          <w:rFonts w:asciiTheme="minorHAnsi" w:hAnsiTheme="minorHAnsi" w:cstheme="minorBidi"/>
        </w:rPr>
        <w:t>T</w:t>
      </w:r>
      <w:r w:rsidRPr="6250384C" w:rsidR="001D397F">
        <w:rPr>
          <w:rFonts w:asciiTheme="minorHAnsi" w:hAnsiTheme="minorHAnsi" w:cstheme="minorBidi"/>
        </w:rPr>
        <w:t xml:space="preserve">he </w:t>
      </w:r>
      <w:r w:rsidRPr="6250384C" w:rsidR="00554050">
        <w:rPr>
          <w:rFonts w:asciiTheme="minorHAnsi" w:hAnsiTheme="minorHAnsi" w:cstheme="minorBidi"/>
        </w:rPr>
        <w:t xml:space="preserve">consultation </w:t>
      </w:r>
      <w:r w:rsidRPr="6250384C" w:rsidR="00A3692A">
        <w:rPr>
          <w:rFonts w:asciiTheme="minorHAnsi" w:hAnsiTheme="minorHAnsi" w:cstheme="minorBidi"/>
        </w:rPr>
        <w:t>responses will be considered and will inform any changes to the standard rule</w:t>
      </w:r>
      <w:r w:rsidRPr="6250384C" w:rsidR="007363C6">
        <w:rPr>
          <w:rFonts w:asciiTheme="minorHAnsi" w:hAnsiTheme="minorHAnsi" w:cstheme="minorBidi"/>
        </w:rPr>
        <w:t>s permit</w:t>
      </w:r>
      <w:r w:rsidRPr="6250384C" w:rsidR="00A3692A">
        <w:rPr>
          <w:rFonts w:asciiTheme="minorHAnsi" w:hAnsiTheme="minorHAnsi" w:cstheme="minorBidi"/>
        </w:rPr>
        <w:t xml:space="preserve">, associated generic risk assessment and </w:t>
      </w:r>
      <w:r w:rsidRPr="6250384C" w:rsidR="004D3942">
        <w:rPr>
          <w:rFonts w:asciiTheme="minorHAnsi" w:hAnsiTheme="minorHAnsi" w:cstheme="minorBidi"/>
        </w:rPr>
        <w:t xml:space="preserve">standards document </w:t>
      </w:r>
      <w:r w:rsidRPr="6250384C" w:rsidR="00A3692A">
        <w:rPr>
          <w:rFonts w:asciiTheme="minorHAnsi" w:hAnsiTheme="minorHAnsi" w:cstheme="minorBidi"/>
        </w:rPr>
        <w:t>which will be published on GOV.UK.</w:t>
      </w:r>
    </w:p>
    <w:p w:rsidRPr="002B788E" w:rsidR="001D397F" w:rsidP="005825DA" w:rsidRDefault="001D397F" w14:paraId="79D68EC1" w14:textId="77777777">
      <w:pPr>
        <w:pStyle w:val="Heading1"/>
        <w:numPr>
          <w:ilvl w:val="0"/>
          <w:numId w:val="19"/>
        </w:numPr>
        <w:rPr>
          <w:rFonts w:asciiTheme="minorHAnsi" w:hAnsiTheme="minorHAnsi" w:cstheme="minorBidi"/>
        </w:rPr>
      </w:pPr>
      <w:bookmarkStart w:name="_Toc65507323" w:id="15"/>
      <w:bookmarkStart w:name="_Toc65665127" w:id="16"/>
      <w:bookmarkStart w:name="_Toc190093370" w:id="17"/>
      <w:bookmarkStart w:name="_Toc339913187" w:id="18"/>
      <w:r w:rsidRPr="50E5E35B">
        <w:rPr>
          <w:rFonts w:asciiTheme="minorHAnsi" w:hAnsiTheme="minorHAnsi" w:cstheme="minorBidi"/>
        </w:rPr>
        <w:t>About this consultation</w:t>
      </w:r>
      <w:bookmarkEnd w:id="15"/>
      <w:bookmarkEnd w:id="16"/>
      <w:bookmarkEnd w:id="17"/>
      <w:bookmarkEnd w:id="18"/>
    </w:p>
    <w:p w:rsidRPr="002C0039" w:rsidR="002C0039" w:rsidP="002C0039" w:rsidRDefault="002C0039" w14:paraId="458A8CF4" w14:textId="77777777">
      <w:pPr>
        <w:pStyle w:val="NormalWeb"/>
        <w:rPr>
          <w:rFonts w:asciiTheme="minorHAnsi" w:hAnsiTheme="minorHAnsi" w:cstheme="minorHAnsi"/>
        </w:rPr>
      </w:pPr>
      <w:r w:rsidRPr="002C0039">
        <w:rPr>
          <w:rFonts w:asciiTheme="minorHAnsi" w:hAnsiTheme="minorHAnsi" w:cstheme="minorHAnsi"/>
        </w:rPr>
        <w:t>This document describes:</w:t>
      </w:r>
    </w:p>
    <w:p w:rsidRPr="002C0039" w:rsidR="002C0039" w:rsidP="002C0039" w:rsidRDefault="002C0039" w14:paraId="6F4E54DD" w14:textId="77777777">
      <w:pPr>
        <w:pStyle w:val="NormalWeb"/>
        <w:numPr>
          <w:ilvl w:val="0"/>
          <w:numId w:val="27"/>
        </w:numPr>
        <w:rPr>
          <w:rFonts w:asciiTheme="minorHAnsi" w:hAnsiTheme="minorHAnsi" w:cstheme="minorHAnsi"/>
        </w:rPr>
      </w:pPr>
      <w:r w:rsidRPr="002C0039">
        <w:rPr>
          <w:rFonts w:asciiTheme="minorHAnsi" w:hAnsiTheme="minorHAnsi" w:cstheme="minorHAnsi"/>
        </w:rPr>
        <w:t>what we are consulting on</w:t>
      </w:r>
    </w:p>
    <w:p w:rsidRPr="002C0039" w:rsidR="002C0039" w:rsidP="002C0039" w:rsidRDefault="002C0039" w14:paraId="2B1A9587" w14:textId="77777777">
      <w:pPr>
        <w:pStyle w:val="NormalWeb"/>
        <w:numPr>
          <w:ilvl w:val="0"/>
          <w:numId w:val="27"/>
        </w:numPr>
        <w:rPr>
          <w:rFonts w:asciiTheme="minorHAnsi" w:hAnsiTheme="minorHAnsi" w:cstheme="minorHAnsi"/>
        </w:rPr>
      </w:pPr>
      <w:r w:rsidRPr="002C0039">
        <w:rPr>
          <w:rFonts w:asciiTheme="minorHAnsi" w:hAnsiTheme="minorHAnsi" w:cstheme="minorHAnsi"/>
        </w:rPr>
        <w:t>an overview of the relevant documents</w:t>
      </w:r>
    </w:p>
    <w:p w:rsidRPr="002C0039" w:rsidR="002C0039" w:rsidP="002C0039" w:rsidRDefault="002C0039" w14:paraId="35E71D9B" w14:textId="77777777">
      <w:pPr>
        <w:pStyle w:val="NormalWeb"/>
        <w:numPr>
          <w:ilvl w:val="0"/>
          <w:numId w:val="27"/>
        </w:numPr>
        <w:rPr>
          <w:rFonts w:asciiTheme="minorHAnsi" w:hAnsiTheme="minorHAnsi" w:cstheme="minorHAnsi"/>
        </w:rPr>
      </w:pPr>
      <w:r w:rsidRPr="002C0039">
        <w:rPr>
          <w:rFonts w:asciiTheme="minorHAnsi" w:hAnsiTheme="minorHAnsi" w:cstheme="minorHAnsi"/>
        </w:rPr>
        <w:t>the standard permitting process</w:t>
      </w:r>
    </w:p>
    <w:p w:rsidRPr="007B4318" w:rsidR="007B4318" w:rsidP="00783B7A" w:rsidRDefault="007B4318" w14:paraId="048F94AA" w14:textId="5FE7A6C1">
      <w:pPr>
        <w:pStyle w:val="NormalWeb"/>
        <w:numPr>
          <w:ilvl w:val="0"/>
          <w:numId w:val="27"/>
        </w:numPr>
        <w:rPr>
          <w:rFonts w:asciiTheme="minorHAnsi" w:hAnsiTheme="minorHAnsi" w:cstheme="minorBidi"/>
        </w:rPr>
      </w:pPr>
      <w:r w:rsidRPr="6250384C">
        <w:rPr>
          <w:rFonts w:asciiTheme="minorHAnsi" w:hAnsiTheme="minorHAnsi" w:cstheme="minorBidi"/>
        </w:rPr>
        <w:t xml:space="preserve">the proposed </w:t>
      </w:r>
      <w:bookmarkStart w:name="_Hlk212472405" w:id="19"/>
      <w:r w:rsidRPr="6250384C">
        <w:rPr>
          <w:rFonts w:asciiTheme="minorHAnsi" w:hAnsiTheme="minorHAnsi" w:cstheme="minorBidi"/>
        </w:rPr>
        <w:t>standards document</w:t>
      </w:r>
      <w:bookmarkEnd w:id="19"/>
    </w:p>
    <w:p w:rsidR="002C0039" w:rsidP="002C0039" w:rsidRDefault="002C0039" w14:paraId="7E679AAC" w14:textId="2F4C1765">
      <w:pPr>
        <w:pStyle w:val="NormalWeb"/>
        <w:numPr>
          <w:ilvl w:val="0"/>
          <w:numId w:val="27"/>
        </w:numPr>
        <w:rPr>
          <w:rFonts w:asciiTheme="minorHAnsi" w:hAnsiTheme="minorHAnsi" w:cstheme="minorHAnsi"/>
        </w:rPr>
      </w:pPr>
      <w:r w:rsidRPr="002C0039">
        <w:rPr>
          <w:rFonts w:asciiTheme="minorHAnsi" w:hAnsiTheme="minorHAnsi" w:cstheme="minorHAnsi"/>
        </w:rPr>
        <w:t>the proposed standard rule</w:t>
      </w:r>
      <w:r w:rsidR="00E61D4F">
        <w:rPr>
          <w:rFonts w:asciiTheme="minorHAnsi" w:hAnsiTheme="minorHAnsi" w:cstheme="minorHAnsi"/>
        </w:rPr>
        <w:t>s</w:t>
      </w:r>
      <w:r w:rsidR="008779DD">
        <w:rPr>
          <w:rFonts w:asciiTheme="minorHAnsi" w:hAnsiTheme="minorHAnsi" w:cstheme="minorHAnsi"/>
        </w:rPr>
        <w:t xml:space="preserve"> </w:t>
      </w:r>
      <w:r w:rsidR="00E61D4F">
        <w:rPr>
          <w:rFonts w:asciiTheme="minorHAnsi" w:hAnsiTheme="minorHAnsi" w:cstheme="minorHAnsi"/>
        </w:rPr>
        <w:t>permit</w:t>
      </w:r>
    </w:p>
    <w:p w:rsidRPr="002C0039" w:rsidR="002C0039" w:rsidP="002C0039" w:rsidRDefault="002C0039" w14:paraId="67A5B0BE" w14:textId="77777777">
      <w:pPr>
        <w:pStyle w:val="NormalWeb"/>
        <w:numPr>
          <w:ilvl w:val="0"/>
          <w:numId w:val="27"/>
        </w:numPr>
        <w:rPr>
          <w:rFonts w:asciiTheme="minorHAnsi" w:hAnsiTheme="minorHAnsi" w:cstheme="minorHAnsi"/>
        </w:rPr>
      </w:pPr>
      <w:r w:rsidRPr="002C0039">
        <w:rPr>
          <w:rFonts w:asciiTheme="minorHAnsi" w:hAnsiTheme="minorHAnsi" w:cstheme="minorHAnsi"/>
        </w:rPr>
        <w:t>how you can respond to the consultation</w:t>
      </w:r>
    </w:p>
    <w:p w:rsidRPr="002C0039" w:rsidR="002C0039" w:rsidP="002C0039" w:rsidRDefault="002C0039" w14:paraId="5A7A5764" w14:textId="77777777">
      <w:pPr>
        <w:pStyle w:val="NormalWeb"/>
        <w:numPr>
          <w:ilvl w:val="0"/>
          <w:numId w:val="27"/>
        </w:numPr>
        <w:rPr>
          <w:rFonts w:asciiTheme="minorHAnsi" w:hAnsiTheme="minorHAnsi" w:cstheme="minorHAnsi"/>
        </w:rPr>
      </w:pPr>
      <w:r w:rsidRPr="002C0039">
        <w:rPr>
          <w:rFonts w:asciiTheme="minorHAnsi" w:hAnsiTheme="minorHAnsi" w:cstheme="minorHAnsi"/>
        </w:rPr>
        <w:t>how we will gain your consent and use your information</w:t>
      </w:r>
    </w:p>
    <w:p w:rsidRPr="002C0039" w:rsidR="002C0039" w:rsidP="002C0039" w:rsidRDefault="002C0039" w14:paraId="22778686" w14:textId="77777777">
      <w:pPr>
        <w:pStyle w:val="NormalWeb"/>
        <w:numPr>
          <w:ilvl w:val="0"/>
          <w:numId w:val="27"/>
        </w:numPr>
        <w:rPr>
          <w:rFonts w:asciiTheme="minorHAnsi" w:hAnsiTheme="minorHAnsi" w:cstheme="minorHAnsi"/>
        </w:rPr>
      </w:pPr>
      <w:r w:rsidRPr="002C0039">
        <w:rPr>
          <w:rFonts w:asciiTheme="minorHAnsi" w:hAnsiTheme="minorHAnsi" w:cstheme="minorHAnsi"/>
        </w:rPr>
        <w:t>the principles we follow when running this and other consultations</w:t>
      </w:r>
    </w:p>
    <w:p w:rsidRPr="002C0039" w:rsidR="002C0039" w:rsidP="002C0039" w:rsidRDefault="002C0039" w14:paraId="5E708B6F" w14:textId="6DB99B13">
      <w:pPr>
        <w:pStyle w:val="NormalWeb"/>
        <w:rPr>
          <w:rFonts w:asciiTheme="minorHAnsi" w:hAnsiTheme="minorHAnsi" w:cstheme="minorHAnsi"/>
        </w:rPr>
      </w:pPr>
      <w:r w:rsidRPr="002C0039">
        <w:rPr>
          <w:rFonts w:asciiTheme="minorHAnsi" w:hAnsiTheme="minorHAnsi" w:cstheme="minorHAnsi"/>
        </w:rPr>
        <w:t>This is to help you understand our proposals and provide you with sufficient information to enable you to comment on them. We will consider your answers and comments to revise our proposal</w:t>
      </w:r>
      <w:r w:rsidR="007B4318">
        <w:rPr>
          <w:rFonts w:asciiTheme="minorHAnsi" w:hAnsiTheme="minorHAnsi" w:cstheme="minorHAnsi"/>
        </w:rPr>
        <w:t>s</w:t>
      </w:r>
      <w:r w:rsidRPr="002C0039">
        <w:rPr>
          <w:rFonts w:asciiTheme="minorHAnsi" w:hAnsiTheme="minorHAnsi" w:cstheme="minorHAnsi"/>
        </w:rPr>
        <w:t xml:space="preserve"> and finalise the standard rule</w:t>
      </w:r>
      <w:r w:rsidR="007B4318">
        <w:rPr>
          <w:rFonts w:asciiTheme="minorHAnsi" w:hAnsiTheme="minorHAnsi" w:cstheme="minorHAnsi"/>
        </w:rPr>
        <w:t xml:space="preserve"> and standards document</w:t>
      </w:r>
      <w:r w:rsidRPr="002C0039">
        <w:rPr>
          <w:rFonts w:asciiTheme="minorHAnsi" w:hAnsiTheme="minorHAnsi" w:cstheme="minorHAnsi"/>
        </w:rPr>
        <w:t xml:space="preserve">. </w:t>
      </w:r>
    </w:p>
    <w:p w:rsidRPr="002C0039" w:rsidR="002C0039" w:rsidP="002C0039" w:rsidRDefault="002C0039" w14:paraId="1EA2097A" w14:textId="22691E51">
      <w:pPr>
        <w:pStyle w:val="NormalWeb"/>
        <w:rPr>
          <w:rFonts w:asciiTheme="minorHAnsi" w:hAnsiTheme="minorHAnsi" w:cstheme="minorHAnsi"/>
        </w:rPr>
      </w:pPr>
      <w:r w:rsidRPr="002C0039">
        <w:rPr>
          <w:rFonts w:asciiTheme="minorHAnsi" w:hAnsiTheme="minorHAnsi" w:cstheme="minorHAnsi"/>
        </w:rPr>
        <w:t xml:space="preserve">The consultation will run for a period of 12 weeks from </w:t>
      </w:r>
      <w:r w:rsidR="00204E55">
        <w:rPr>
          <w:rFonts w:asciiTheme="minorHAnsi" w:hAnsiTheme="minorHAnsi" w:cstheme="minorHAnsi"/>
        </w:rPr>
        <w:t>17 December 2025</w:t>
      </w:r>
      <w:r w:rsidRPr="002C0039">
        <w:rPr>
          <w:rFonts w:asciiTheme="minorHAnsi" w:hAnsiTheme="minorHAnsi" w:cstheme="minorHAnsi"/>
        </w:rPr>
        <w:t xml:space="preserve"> and will close at </w:t>
      </w:r>
      <w:r w:rsidR="00113031">
        <w:rPr>
          <w:rFonts w:asciiTheme="minorHAnsi" w:hAnsiTheme="minorHAnsi" w:cstheme="minorHAnsi"/>
        </w:rPr>
        <w:t>midnight</w:t>
      </w:r>
      <w:r w:rsidRPr="002C0039">
        <w:rPr>
          <w:rFonts w:asciiTheme="minorHAnsi" w:hAnsiTheme="minorHAnsi" w:cstheme="minorHAnsi"/>
        </w:rPr>
        <w:t xml:space="preserve"> on </w:t>
      </w:r>
      <w:r w:rsidR="00204E55">
        <w:rPr>
          <w:rFonts w:asciiTheme="minorHAnsi" w:hAnsiTheme="minorHAnsi" w:cstheme="minorHAnsi"/>
        </w:rPr>
        <w:t>10 March 2026.</w:t>
      </w:r>
    </w:p>
    <w:p w:rsidRPr="00284589" w:rsidR="000176E1" w:rsidP="0083598F" w:rsidRDefault="000176E1" w14:paraId="37B6FBE5" w14:textId="77777777">
      <w:pPr>
        <w:pStyle w:val="Heading2"/>
      </w:pPr>
      <w:bookmarkStart w:name="_Toc65507324" w:id="20"/>
      <w:bookmarkStart w:name="_Toc65665128" w:id="21"/>
      <w:bookmarkStart w:name="_Toc190093371" w:id="22"/>
      <w:bookmarkStart w:name="_Toc237701458" w:id="23"/>
      <w:r w:rsidRPr="00284589">
        <w:t>What we are consulting on</w:t>
      </w:r>
      <w:bookmarkEnd w:id="20"/>
      <w:bookmarkEnd w:id="21"/>
      <w:bookmarkEnd w:id="22"/>
      <w:bookmarkEnd w:id="23"/>
      <w:r w:rsidRPr="00284589">
        <w:t xml:space="preserve"> </w:t>
      </w:r>
    </w:p>
    <w:p w:rsidRPr="002B788E" w:rsidR="000176E1" w:rsidP="000176E1" w:rsidRDefault="000176E1" w14:paraId="01EA4D5F" w14:textId="1D89A3F8">
      <w:pPr>
        <w:pStyle w:val="NormalWeb"/>
        <w:rPr>
          <w:rFonts w:asciiTheme="minorHAnsi" w:hAnsiTheme="minorHAnsi" w:cstheme="minorHAnsi"/>
        </w:rPr>
      </w:pPr>
      <w:r w:rsidRPr="002B788E">
        <w:rPr>
          <w:rFonts w:asciiTheme="minorHAnsi" w:hAnsiTheme="minorHAnsi" w:cstheme="minorHAnsi"/>
        </w:rPr>
        <w:t xml:space="preserve">The Environmental Permitting (England and Wales) Regulations 2016 (EPR) allow us to </w:t>
      </w:r>
      <w:r w:rsidR="00B66D45">
        <w:rPr>
          <w:rFonts w:asciiTheme="minorHAnsi" w:hAnsiTheme="minorHAnsi" w:cstheme="minorHAnsi"/>
        </w:rPr>
        <w:t xml:space="preserve">set standards in </w:t>
      </w:r>
      <w:r w:rsidR="00356825">
        <w:rPr>
          <w:rFonts w:asciiTheme="minorHAnsi" w:hAnsiTheme="minorHAnsi" w:cstheme="minorHAnsi"/>
        </w:rPr>
        <w:t xml:space="preserve">environmental permits </w:t>
      </w:r>
      <w:r w:rsidR="00703251">
        <w:rPr>
          <w:rFonts w:asciiTheme="minorHAnsi" w:hAnsiTheme="minorHAnsi" w:cstheme="minorHAnsi"/>
        </w:rPr>
        <w:t>and</w:t>
      </w:r>
      <w:r w:rsidR="00356825">
        <w:rPr>
          <w:rFonts w:asciiTheme="minorHAnsi" w:hAnsiTheme="minorHAnsi" w:cstheme="minorHAnsi"/>
        </w:rPr>
        <w:t xml:space="preserve"> to </w:t>
      </w:r>
      <w:r w:rsidRPr="002B788E">
        <w:rPr>
          <w:rFonts w:asciiTheme="minorHAnsi" w:hAnsiTheme="minorHAnsi" w:cstheme="minorHAnsi"/>
        </w:rPr>
        <w:t>develop standard rules for certain activities. We base the rules on our understanding of the risks.</w:t>
      </w:r>
      <w:r w:rsidRPr="002B788E" w:rsidR="005825DA">
        <w:rPr>
          <w:rFonts w:asciiTheme="minorHAnsi" w:hAnsiTheme="minorHAnsi" w:cstheme="minorHAnsi"/>
        </w:rPr>
        <w:t xml:space="preserve">  In this consultation we are asking your views on: </w:t>
      </w:r>
    </w:p>
    <w:p w:rsidR="005825DA" w:rsidP="006E4FBC" w:rsidRDefault="00356825" w14:paraId="14A6EC70" w14:textId="4F966A93">
      <w:pPr>
        <w:pStyle w:val="Bulletbullet"/>
        <w:spacing w:after="0"/>
        <w:contextualSpacing w:val="0"/>
      </w:pPr>
      <w:r>
        <w:t xml:space="preserve">A standards document that we propose to apply to all </w:t>
      </w:r>
      <w:r w:rsidR="00821A33">
        <w:t xml:space="preserve">permitted </w:t>
      </w:r>
      <w:r>
        <w:t xml:space="preserve">activities </w:t>
      </w:r>
      <w:r w:rsidR="001006E4">
        <w:t xml:space="preserve">involving the </w:t>
      </w:r>
      <w:r w:rsidR="007A0F77">
        <w:t>storage</w:t>
      </w:r>
      <w:r w:rsidR="16E16859">
        <w:t>, d</w:t>
      </w:r>
      <w:r w:rsidR="00E31CF5">
        <w:t>epollution</w:t>
      </w:r>
      <w:r w:rsidR="16E16859">
        <w:t xml:space="preserve"> and d</w:t>
      </w:r>
      <w:r w:rsidR="00E31CF5">
        <w:t>ismantling</w:t>
      </w:r>
      <w:r w:rsidR="16E16859">
        <w:t xml:space="preserve"> </w:t>
      </w:r>
      <w:r w:rsidR="001006E4">
        <w:t>of waste motor vehicles.</w:t>
      </w:r>
    </w:p>
    <w:p w:rsidRPr="000E7BC5" w:rsidR="007D7457" w:rsidP="007D7457" w:rsidRDefault="007D7457" w14:paraId="44BE9C92" w14:textId="77777777">
      <w:pPr>
        <w:pStyle w:val="Bulletbullet"/>
        <w:numPr>
          <w:ilvl w:val="0"/>
          <w:numId w:val="0"/>
        </w:numPr>
        <w:spacing w:after="0"/>
        <w:ind w:left="435"/>
        <w:contextualSpacing w:val="0"/>
      </w:pPr>
    </w:p>
    <w:p w:rsidR="008B5B56" w:rsidP="006E4FBC" w:rsidRDefault="0045102B" w14:paraId="5CFD950F" w14:textId="68F9A181">
      <w:pPr>
        <w:pStyle w:val="Bulletbullet"/>
        <w:spacing w:after="0"/>
      </w:pPr>
      <w:r>
        <w:t>A new standard rule</w:t>
      </w:r>
      <w:r w:rsidR="00E61D4F">
        <w:t>s permit</w:t>
      </w:r>
      <w:r w:rsidR="00D56EB2">
        <w:t>.</w:t>
      </w:r>
    </w:p>
    <w:p w:rsidR="008B5B56" w:rsidP="006E4FBC" w:rsidRDefault="008B5B56" w14:paraId="493003E3" w14:textId="77777777">
      <w:pPr>
        <w:pStyle w:val="Bulletbullet"/>
        <w:numPr>
          <w:ilvl w:val="0"/>
          <w:numId w:val="0"/>
        </w:numPr>
        <w:spacing w:after="0"/>
        <w:ind w:left="435"/>
      </w:pPr>
    </w:p>
    <w:p w:rsidR="00EA5493" w:rsidRDefault="008B5B56" w14:paraId="0DC59BA4" w14:textId="3BD86263">
      <w:pPr>
        <w:pStyle w:val="Bulletbullet"/>
        <w:spacing w:after="0"/>
      </w:pPr>
      <w:r>
        <w:t xml:space="preserve">A </w:t>
      </w:r>
      <w:r w:rsidR="00867358">
        <w:t xml:space="preserve">generic risk assessment </w:t>
      </w:r>
      <w:r w:rsidR="0045102B">
        <w:t xml:space="preserve">for </w:t>
      </w:r>
      <w:r w:rsidR="16BE5E73">
        <w:t>waste motor vehicles</w:t>
      </w:r>
      <w:r w:rsidR="00D56EB2">
        <w:t>,</w:t>
      </w:r>
      <w:r w:rsidR="00F87AAB">
        <w:t xml:space="preserve"> and</w:t>
      </w:r>
    </w:p>
    <w:p w:rsidR="00EA5493" w:rsidP="006E4FBC" w:rsidRDefault="00EA5493" w14:paraId="0A1975B7" w14:textId="77777777">
      <w:pPr>
        <w:pStyle w:val="Bulletbullet"/>
        <w:numPr>
          <w:ilvl w:val="0"/>
          <w:numId w:val="0"/>
        </w:numPr>
        <w:spacing w:after="0"/>
        <w:ind w:left="435"/>
      </w:pPr>
    </w:p>
    <w:p w:rsidRPr="0000217E" w:rsidR="0000217E" w:rsidP="006E4FBC" w:rsidRDefault="007D7457" w14:paraId="601BB45A" w14:textId="65BAE661">
      <w:pPr>
        <w:pStyle w:val="Bulletbullet"/>
        <w:spacing w:after="0"/>
      </w:pPr>
      <w:r>
        <w:t>A</w:t>
      </w:r>
      <w:r w:rsidR="0000217E">
        <w:t xml:space="preserve"> proposal to replace </w:t>
      </w:r>
      <w:r w:rsidRPr="0000217E" w:rsidR="0000217E">
        <w:t xml:space="preserve">existing standard rules permits </w:t>
      </w:r>
      <w:hyperlink w:history="1" r:id="rId19">
        <w:r w:rsidRPr="0000217E" w:rsidR="0000217E">
          <w:rPr>
            <w:rStyle w:val="Hyperlink"/>
          </w:rPr>
          <w:t>SR2015 No13</w:t>
        </w:r>
      </w:hyperlink>
      <w:r w:rsidRPr="0000217E" w:rsidR="0000217E">
        <w:t xml:space="preserve"> and </w:t>
      </w:r>
      <w:hyperlink w:history="1" r:id="rId20">
        <w:r w:rsidRPr="0000217E" w:rsidR="0000217E">
          <w:rPr>
            <w:rStyle w:val="Hyperlink"/>
          </w:rPr>
          <w:t>SR2008 No 20</w:t>
        </w:r>
      </w:hyperlink>
      <w:r w:rsidRPr="0000217E" w:rsidR="0000217E">
        <w:t xml:space="preserve"> with the proposed new standard rules permit SR2025 No 8. </w:t>
      </w:r>
    </w:p>
    <w:p w:rsidRPr="00284589" w:rsidR="000176E1" w:rsidP="0083598F" w:rsidRDefault="000176E1" w14:paraId="1ED5A72D" w14:textId="77777777">
      <w:pPr>
        <w:pStyle w:val="Heading2"/>
      </w:pPr>
      <w:bookmarkStart w:name="_Toc65507325" w:id="24"/>
      <w:bookmarkStart w:name="_Toc65665129" w:id="25"/>
      <w:bookmarkStart w:name="_Toc190093372" w:id="26"/>
      <w:bookmarkStart w:name="_Toc2020572090" w:id="27"/>
      <w:r w:rsidRPr="00284589">
        <w:t>What this consultation means to you</w:t>
      </w:r>
      <w:bookmarkEnd w:id="24"/>
      <w:bookmarkEnd w:id="25"/>
      <w:bookmarkEnd w:id="26"/>
      <w:bookmarkEnd w:id="27"/>
      <w:r w:rsidRPr="00284589">
        <w:t xml:space="preserve"> </w:t>
      </w:r>
    </w:p>
    <w:p w:rsidRPr="002B788E" w:rsidR="000176E1" w:rsidP="000176E1" w:rsidRDefault="000176E1" w14:paraId="057B2658" w14:textId="77777777">
      <w:pPr>
        <w:pStyle w:val="NormalWeb"/>
        <w:rPr>
          <w:rFonts w:asciiTheme="minorHAnsi" w:hAnsiTheme="minorHAnsi" w:cstheme="minorHAnsi"/>
        </w:rPr>
      </w:pPr>
      <w:r w:rsidRPr="002B788E">
        <w:rPr>
          <w:rFonts w:asciiTheme="minorHAnsi" w:hAnsiTheme="minorHAnsi" w:cstheme="minorHAnsi"/>
        </w:rPr>
        <w:t xml:space="preserve">We think this consultation will be of particular interest to: </w:t>
      </w:r>
    </w:p>
    <w:p w:rsidRPr="002B788E" w:rsidR="000176E1" w:rsidP="4547F5F9" w:rsidRDefault="001E0422" w14:paraId="607AABE6" w14:textId="169C9E1B">
      <w:pPr>
        <w:pStyle w:val="NormalWeb"/>
        <w:numPr>
          <w:ilvl w:val="0"/>
          <w:numId w:val="25"/>
        </w:numPr>
        <w:spacing w:before="120" w:beforeAutospacing="off" w:after="120" w:afterAutospacing="off"/>
        <w:ind w:left="357" w:hanging="357"/>
        <w:rPr>
          <w:rFonts w:ascii="Arial" w:hAnsi="Arial" w:cs="Arial" w:asciiTheme="minorAscii" w:hAnsiTheme="minorAscii" w:cstheme="minorAscii"/>
        </w:rPr>
      </w:pPr>
      <w:r w:rsidRPr="4547F5F9" w:rsidR="001E0422">
        <w:rPr>
          <w:rFonts w:ascii="Arial" w:hAnsi="Arial" w:cs="Arial" w:asciiTheme="minorAscii" w:hAnsiTheme="minorAscii" w:cstheme="minorAscii"/>
          <w:b w:val="1"/>
          <w:bCs w:val="1"/>
        </w:rPr>
        <w:t>o</w:t>
      </w:r>
      <w:r w:rsidRPr="4547F5F9" w:rsidR="001E0422">
        <w:rPr>
          <w:rFonts w:ascii="Arial" w:hAnsi="Arial" w:cs="Arial" w:asciiTheme="minorAscii" w:hAnsiTheme="minorAscii" w:cstheme="minorAscii"/>
          <w:b w:val="1"/>
          <w:bCs w:val="1"/>
        </w:rPr>
        <w:t>perators</w:t>
      </w:r>
      <w:r w:rsidRPr="4547F5F9" w:rsidR="000176E1">
        <w:rPr>
          <w:rFonts w:ascii="Arial" w:hAnsi="Arial" w:cs="Arial" w:asciiTheme="minorAscii" w:hAnsiTheme="minorAscii" w:cstheme="minorAscii"/>
          <w:b w:val="1"/>
          <w:bCs w:val="1"/>
        </w:rPr>
        <w:t xml:space="preserve">, trade </w:t>
      </w:r>
      <w:r w:rsidRPr="4547F5F9" w:rsidR="47980EBC">
        <w:rPr>
          <w:rFonts w:ascii="Arial" w:hAnsi="Arial" w:cs="Arial" w:asciiTheme="minorAscii" w:hAnsiTheme="minorAscii" w:cstheme="minorAscii"/>
          <w:b w:val="1"/>
          <w:bCs w:val="1"/>
        </w:rPr>
        <w:t>associations,</w:t>
      </w:r>
      <w:r w:rsidRPr="4547F5F9" w:rsidR="000176E1">
        <w:rPr>
          <w:rFonts w:ascii="Arial" w:hAnsi="Arial" w:cs="Arial" w:asciiTheme="minorAscii" w:hAnsiTheme="minorAscii" w:cstheme="minorAscii"/>
          <w:b w:val="1"/>
          <w:bCs w:val="1"/>
        </w:rPr>
        <w:t xml:space="preserve"> and businesses</w:t>
      </w:r>
      <w:r w:rsidRPr="4547F5F9" w:rsidR="000176E1">
        <w:rPr>
          <w:rFonts w:ascii="Arial" w:hAnsi="Arial" w:cs="Arial" w:asciiTheme="minorAscii" w:hAnsiTheme="minorAscii" w:cstheme="minorAscii"/>
        </w:rPr>
        <w:t xml:space="preserve">: this is your opportunity to </w:t>
      </w:r>
      <w:r w:rsidRPr="4547F5F9" w:rsidR="001E0422">
        <w:rPr>
          <w:rFonts w:ascii="Arial" w:hAnsi="Arial" w:cs="Arial" w:asciiTheme="minorAscii" w:hAnsiTheme="minorAscii" w:cstheme="minorAscii"/>
        </w:rPr>
        <w:t xml:space="preserve">make </w:t>
      </w:r>
      <w:r w:rsidRPr="4547F5F9" w:rsidR="000176E1">
        <w:rPr>
          <w:rFonts w:ascii="Arial" w:hAnsi="Arial" w:cs="Arial" w:asciiTheme="minorAscii" w:hAnsiTheme="minorAscii" w:cstheme="minorAscii"/>
        </w:rPr>
        <w:t xml:space="preserve">sure that the rules </w:t>
      </w:r>
      <w:r w:rsidRPr="4547F5F9" w:rsidR="004C3F01">
        <w:rPr>
          <w:rFonts w:ascii="Arial" w:hAnsi="Arial" w:cs="Arial" w:asciiTheme="minorAscii" w:hAnsiTheme="minorAscii" w:cstheme="minorAscii"/>
        </w:rPr>
        <w:t xml:space="preserve">and standards </w:t>
      </w:r>
      <w:r w:rsidRPr="4547F5F9" w:rsidR="000176E1">
        <w:rPr>
          <w:rFonts w:ascii="Arial" w:hAnsi="Arial" w:cs="Arial" w:asciiTheme="minorAscii" w:hAnsiTheme="minorAscii" w:cstheme="minorAscii"/>
        </w:rPr>
        <w:t xml:space="preserve">work for you and your industry </w:t>
      </w:r>
      <w:r w:rsidRPr="4547F5F9" w:rsidR="004C3F01">
        <w:rPr>
          <w:rFonts w:ascii="Arial" w:hAnsi="Arial" w:cs="Arial" w:asciiTheme="minorAscii" w:hAnsiTheme="minorAscii" w:cstheme="minorAscii"/>
        </w:rPr>
        <w:t>w</w:t>
      </w:r>
      <w:r w:rsidRPr="4547F5F9" w:rsidR="00920C05">
        <w:rPr>
          <w:rFonts w:ascii="Arial" w:hAnsi="Arial" w:cs="Arial" w:asciiTheme="minorAscii" w:hAnsiTheme="minorAscii" w:cstheme="minorAscii"/>
        </w:rPr>
        <w:t xml:space="preserve">hilst </w:t>
      </w:r>
      <w:r w:rsidRPr="4547F5F9" w:rsidR="000176E1">
        <w:rPr>
          <w:rFonts w:ascii="Arial" w:hAnsi="Arial" w:cs="Arial" w:asciiTheme="minorAscii" w:hAnsiTheme="minorAscii" w:cstheme="minorAscii"/>
        </w:rPr>
        <w:t>also provid</w:t>
      </w:r>
      <w:r w:rsidRPr="4547F5F9" w:rsidR="00920C05">
        <w:rPr>
          <w:rFonts w:ascii="Arial" w:hAnsi="Arial" w:cs="Arial" w:asciiTheme="minorAscii" w:hAnsiTheme="minorAscii" w:cstheme="minorAscii"/>
        </w:rPr>
        <w:t>ing</w:t>
      </w:r>
      <w:r w:rsidRPr="4547F5F9" w:rsidR="000176E1">
        <w:rPr>
          <w:rFonts w:ascii="Arial" w:hAnsi="Arial" w:cs="Arial" w:asciiTheme="minorAscii" w:hAnsiTheme="minorAscii" w:cstheme="minorAscii"/>
        </w:rPr>
        <w:t xml:space="preserve"> the necessary protection to the environment and human health.  </w:t>
      </w:r>
    </w:p>
    <w:p w:rsidRPr="002B788E" w:rsidR="000176E1" w:rsidP="4547F5F9" w:rsidRDefault="001E0422" w14:paraId="5D217DA8" w14:textId="1827A1AA">
      <w:pPr>
        <w:pStyle w:val="NormalWeb"/>
        <w:numPr>
          <w:ilvl w:val="0"/>
          <w:numId w:val="25"/>
        </w:numPr>
        <w:rPr>
          <w:rFonts w:ascii="Arial" w:hAnsi="Arial" w:cs="Arial" w:asciiTheme="minorAscii" w:hAnsiTheme="minorAscii" w:cstheme="minorAscii"/>
        </w:rPr>
      </w:pPr>
      <w:r w:rsidRPr="4547F5F9" w:rsidR="001E0422">
        <w:rPr>
          <w:rFonts w:ascii="Arial" w:hAnsi="Arial" w:cs="Arial" w:asciiTheme="minorAscii" w:hAnsiTheme="minorAscii" w:cstheme="minorAscii"/>
          <w:b w:val="1"/>
          <w:bCs w:val="1"/>
        </w:rPr>
        <w:t>o</w:t>
      </w:r>
      <w:r w:rsidRPr="4547F5F9" w:rsidR="001E0422">
        <w:rPr>
          <w:rFonts w:ascii="Arial" w:hAnsi="Arial" w:cs="Arial" w:asciiTheme="minorAscii" w:hAnsiTheme="minorAscii" w:cstheme="minorAscii"/>
          <w:b w:val="1"/>
          <w:bCs w:val="1"/>
        </w:rPr>
        <w:t xml:space="preserve">ther </w:t>
      </w:r>
      <w:r w:rsidRPr="4547F5F9" w:rsidR="000176E1">
        <w:rPr>
          <w:rFonts w:ascii="Arial" w:hAnsi="Arial" w:cs="Arial" w:asciiTheme="minorAscii" w:hAnsiTheme="minorAscii" w:cstheme="minorAscii"/>
          <w:b w:val="1"/>
          <w:bCs w:val="1"/>
        </w:rPr>
        <w:t xml:space="preserve">regulators, the public, community </w:t>
      </w:r>
      <w:r w:rsidRPr="4547F5F9" w:rsidR="38B45953">
        <w:rPr>
          <w:rFonts w:ascii="Arial" w:hAnsi="Arial" w:cs="Arial" w:asciiTheme="minorAscii" w:hAnsiTheme="minorAscii" w:cstheme="minorAscii"/>
          <w:b w:val="1"/>
          <w:bCs w:val="1"/>
        </w:rPr>
        <w:t>groups,</w:t>
      </w:r>
      <w:r w:rsidRPr="4547F5F9" w:rsidR="000176E1">
        <w:rPr>
          <w:rFonts w:ascii="Arial" w:hAnsi="Arial" w:cs="Arial" w:asciiTheme="minorAscii" w:hAnsiTheme="minorAscii" w:cstheme="minorAscii"/>
          <w:b w:val="1"/>
          <w:bCs w:val="1"/>
        </w:rPr>
        <w:t xml:space="preserve"> and non-governmental organisations with an interest in environmental issues:</w:t>
      </w:r>
      <w:r w:rsidRPr="4547F5F9" w:rsidR="000176E1">
        <w:rPr>
          <w:rFonts w:ascii="Arial" w:hAnsi="Arial" w:cs="Arial" w:asciiTheme="minorAscii" w:hAnsiTheme="minorAscii" w:cstheme="minorAscii"/>
        </w:rPr>
        <w:t xml:space="preserve"> this is your opportunity to </w:t>
      </w:r>
      <w:r w:rsidRPr="4547F5F9" w:rsidR="001E0422">
        <w:rPr>
          <w:rFonts w:ascii="Arial" w:hAnsi="Arial" w:cs="Arial" w:asciiTheme="minorAscii" w:hAnsiTheme="minorAscii" w:cstheme="minorAscii"/>
        </w:rPr>
        <w:t xml:space="preserve">make </w:t>
      </w:r>
      <w:r w:rsidRPr="4547F5F9" w:rsidR="000176E1">
        <w:rPr>
          <w:rFonts w:ascii="Arial" w:hAnsi="Arial" w:cs="Arial" w:asciiTheme="minorAscii" w:hAnsiTheme="minorAscii" w:cstheme="minorAscii"/>
        </w:rPr>
        <w:t xml:space="preserve">sure that the rules </w:t>
      </w:r>
      <w:r w:rsidRPr="4547F5F9" w:rsidR="004C3F01">
        <w:rPr>
          <w:rFonts w:ascii="Arial" w:hAnsi="Arial" w:cs="Arial" w:asciiTheme="minorAscii" w:hAnsiTheme="minorAscii" w:cstheme="minorAscii"/>
        </w:rPr>
        <w:t xml:space="preserve">and standards </w:t>
      </w:r>
      <w:r w:rsidRPr="4547F5F9" w:rsidR="000176E1">
        <w:rPr>
          <w:rFonts w:ascii="Arial" w:hAnsi="Arial" w:cs="Arial" w:asciiTheme="minorAscii" w:hAnsiTheme="minorAscii" w:cstheme="minorAscii"/>
        </w:rPr>
        <w:t xml:space="preserve">provide the necessary protection to the environment and human health, whilst still being useful to industry. </w:t>
      </w:r>
    </w:p>
    <w:p w:rsidRPr="002B788E" w:rsidR="00661DB6" w:rsidP="00661DB6" w:rsidRDefault="00661DB6" w14:paraId="68DE6D78" w14:textId="77777777">
      <w:pPr>
        <w:pStyle w:val="Heading1"/>
        <w:numPr>
          <w:ilvl w:val="0"/>
          <w:numId w:val="19"/>
        </w:numPr>
        <w:rPr>
          <w:rFonts w:asciiTheme="minorHAnsi" w:hAnsiTheme="minorHAnsi" w:cstheme="minorBidi"/>
        </w:rPr>
      </w:pPr>
      <w:bookmarkStart w:name="_Toc65507326" w:id="28"/>
      <w:bookmarkStart w:name="_Toc65665130" w:id="29"/>
      <w:bookmarkStart w:name="_Toc190093373" w:id="30"/>
      <w:bookmarkStart w:name="_Toc1008480818" w:id="31"/>
      <w:r w:rsidRPr="50E5E35B">
        <w:rPr>
          <w:rFonts w:asciiTheme="minorHAnsi" w:hAnsiTheme="minorHAnsi" w:cstheme="minorBidi"/>
        </w:rPr>
        <w:t>How Standard Rules Permits Work</w:t>
      </w:r>
      <w:bookmarkEnd w:id="28"/>
      <w:bookmarkEnd w:id="29"/>
      <w:bookmarkEnd w:id="30"/>
      <w:bookmarkEnd w:id="31"/>
    </w:p>
    <w:p w:rsidR="00661DB6" w:rsidP="0083598F" w:rsidRDefault="00661DB6" w14:paraId="381A93D3" w14:textId="3E02F3FF">
      <w:pPr>
        <w:pStyle w:val="Heading2"/>
      </w:pPr>
      <w:bookmarkStart w:name="_Toc65507327" w:id="32"/>
      <w:bookmarkStart w:name="_Toc65665131" w:id="33"/>
      <w:bookmarkStart w:name="_Toc190093374" w:id="34"/>
      <w:bookmarkStart w:name="_Toc2075794143" w:id="35"/>
      <w:r w:rsidRPr="00284589">
        <w:t xml:space="preserve">What a standard </w:t>
      </w:r>
      <w:r w:rsidR="00BA19BC">
        <w:t xml:space="preserve">rules </w:t>
      </w:r>
      <w:r w:rsidRPr="00284589">
        <w:t>permit is</w:t>
      </w:r>
      <w:bookmarkEnd w:id="32"/>
      <w:bookmarkEnd w:id="33"/>
      <w:bookmarkEnd w:id="34"/>
      <w:bookmarkEnd w:id="35"/>
      <w:r w:rsidRPr="00284589">
        <w:t xml:space="preserve"> </w:t>
      </w:r>
    </w:p>
    <w:p w:rsidRPr="002C0039" w:rsidR="002C0039" w:rsidP="002C0039" w:rsidRDefault="002C0039" w14:paraId="080C9348" w14:textId="77777777">
      <w:r w:rsidR="002C0039">
        <w:rPr/>
        <w:t xml:space="preserve">Standard rules </w:t>
      </w:r>
      <w:bookmarkStart w:name="_Int_qMRv66lw" w:id="578096145"/>
      <w:r w:rsidR="002C0039">
        <w:rPr/>
        <w:t>permits</w:t>
      </w:r>
      <w:bookmarkEnd w:id="578096145"/>
      <w:r w:rsidR="002C0039">
        <w:rPr/>
        <w:t xml:space="preserve"> </w:t>
      </w:r>
      <w:r w:rsidR="002C0039">
        <w:rPr/>
        <w:t>contain</w:t>
      </w:r>
      <w:r w:rsidR="002C0039">
        <w:rPr/>
        <w:t xml:space="preserve"> one condition which refers to a fixed set (or sets) of standard rules that an operator must </w:t>
      </w:r>
      <w:r w:rsidR="002C0039">
        <w:rPr/>
        <w:t>comply with</w:t>
      </w:r>
      <w:r w:rsidR="002C0039">
        <w:rPr/>
        <w:t xml:space="preserve">. The standard rules: </w:t>
      </w:r>
    </w:p>
    <w:p w:rsidRPr="002C0039" w:rsidR="002C0039" w:rsidP="002C0039" w:rsidRDefault="002C0039" w14:paraId="657AF0C5" w14:textId="77777777">
      <w:pPr>
        <w:numPr>
          <w:ilvl w:val="0"/>
          <w:numId w:val="28"/>
        </w:numPr>
      </w:pPr>
      <w:r w:rsidRPr="002C0039">
        <w:t xml:space="preserve">define the activities that an operator can carry out </w:t>
      </w:r>
    </w:p>
    <w:p w:rsidRPr="002C0039" w:rsidR="002C0039" w:rsidP="002C0039" w:rsidRDefault="002C0039" w14:paraId="38739793" w14:textId="77777777">
      <w:pPr>
        <w:numPr>
          <w:ilvl w:val="0"/>
          <w:numId w:val="28"/>
        </w:numPr>
      </w:pPr>
      <w:r w:rsidRPr="002C0039">
        <w:t>specify necessary restrictions on those activities, such as emission limits or the types of waste or raw materials that can be accepted at the sites</w:t>
      </w:r>
    </w:p>
    <w:p w:rsidRPr="002C0039" w:rsidR="002C0039" w:rsidP="002C0039" w:rsidRDefault="002C0039" w14:paraId="458AAC5B" w14:textId="63C7F84D">
      <w:hyperlink w:tooltip="Standard Rules GOV.UK site" w:history="1" r:id="rId21">
        <w:r w:rsidRPr="002C0039">
          <w:rPr>
            <w:rStyle w:val="Hyperlink"/>
          </w:rPr>
          <w:t>Standard rules</w:t>
        </w:r>
        <w:r w:rsidR="00670ACF">
          <w:rPr>
            <w:rStyle w:val="Hyperlink"/>
          </w:rPr>
          <w:t xml:space="preserve"> and risk assessments</w:t>
        </w:r>
        <w:r w:rsidRPr="002C0039">
          <w:rPr>
            <w:rStyle w:val="Hyperlink"/>
          </w:rPr>
          <w:t xml:space="preserve"> are published on GOV.UK</w:t>
        </w:r>
      </w:hyperlink>
      <w:r w:rsidRPr="002C0039">
        <w:t xml:space="preserve"> following public consultation. </w:t>
      </w:r>
    </w:p>
    <w:p w:rsidRPr="002C0039" w:rsidR="002C0039" w:rsidP="002C0039" w:rsidRDefault="002C0039" w14:paraId="7403039C" w14:textId="77777777">
      <w:r w:rsidRPr="002C0039">
        <w:t>Any operator who wishes to carry out a particular activity at a particular site or sites can look at the standard rules. If they can comply with them, they can decide to apply for a standard rules permit.</w:t>
      </w:r>
    </w:p>
    <w:p w:rsidRPr="002C0039" w:rsidR="002C0039" w:rsidP="002C0039" w:rsidRDefault="002C0039" w14:paraId="32AE6EBC" w14:textId="67E4147D">
      <w:r w:rsidRPr="002C0039">
        <w:t xml:space="preserve">We can issue the standard </w:t>
      </w:r>
      <w:r w:rsidR="00BC099A">
        <w:t xml:space="preserve">rules </w:t>
      </w:r>
      <w:r w:rsidRPr="002C0039">
        <w:t xml:space="preserve">permit more quickly and cheaply because we have no decisions to make on site-specific permit conditions. An operator who cannot meet the requirements of the standard rules must </w:t>
      </w:r>
      <w:hyperlink w:history="1" w:anchor="how-to-apply-for-a-bespoke-permit" r:id="rId22">
        <w:r w:rsidRPr="002C0039">
          <w:rPr>
            <w:rStyle w:val="Hyperlink"/>
          </w:rPr>
          <w:t>apply for a bespoke permit</w:t>
        </w:r>
      </w:hyperlink>
      <w:r w:rsidRPr="002C0039">
        <w:t xml:space="preserve"> and provide us with additional information. It takes us longer to issue a bespoke permit because we must carry out a more detailed assessment of the application. This includes deciding whether to include site-specific conditions and consult in line with </w:t>
      </w:r>
      <w:bookmarkStart w:name="_Int_vkvJPNZU" w:id="36"/>
      <w:r w:rsidRPr="002C0039">
        <w:t>our</w:t>
      </w:r>
      <w:bookmarkEnd w:id="36"/>
      <w:r w:rsidRPr="002C0039">
        <w:t xml:space="preserve"> </w:t>
      </w:r>
      <w:hyperlink w:history="1" r:id="rId23">
        <w:r w:rsidRPr="002C0039">
          <w:rPr>
            <w:rStyle w:val="Hyperlink"/>
          </w:rPr>
          <w:t>public participation statement</w:t>
        </w:r>
      </w:hyperlink>
      <w:r w:rsidRPr="002C0039">
        <w:t>.</w:t>
      </w:r>
    </w:p>
    <w:p w:rsidRPr="002C0039" w:rsidR="002C0039" w:rsidP="002C0039" w:rsidRDefault="002C0039" w14:paraId="68DAEDE6" w14:textId="545AEAB9">
      <w:r w:rsidRPr="002C0039">
        <w:t xml:space="preserve">There is no right of appeal against the rules in </w:t>
      </w:r>
      <w:r w:rsidRPr="002C0039" w:rsidR="00360EF8">
        <w:t>standard rules</w:t>
      </w:r>
      <w:r w:rsidR="00255CB7">
        <w:t xml:space="preserve"> </w:t>
      </w:r>
      <w:r w:rsidRPr="002C0039">
        <w:t>permit because applying for a standard rules permit is voluntary. If an operator wants to change the way their site operates, they must apply to vary the standard rules permit to a bespoke permit when:</w:t>
      </w:r>
    </w:p>
    <w:p w:rsidRPr="002C0039" w:rsidR="002C0039" w:rsidP="002C0039" w:rsidRDefault="002C0039" w14:paraId="31E574F6" w14:textId="77777777">
      <w:pPr>
        <w:numPr>
          <w:ilvl w:val="0"/>
          <w:numId w:val="29"/>
        </w:numPr>
      </w:pPr>
      <w:r w:rsidRPr="002C0039">
        <w:t>their operation falls outside the scope of the standard rules</w:t>
      </w:r>
    </w:p>
    <w:p w:rsidRPr="002C0039" w:rsidR="002C0039" w:rsidP="002C0039" w:rsidRDefault="002C0039" w14:paraId="4AC4C421" w14:textId="77777777">
      <w:pPr>
        <w:numPr>
          <w:ilvl w:val="0"/>
          <w:numId w:val="29"/>
        </w:numPr>
      </w:pPr>
      <w:r w:rsidRPr="002C0039">
        <w:t xml:space="preserve">they feel that the standard rules permit no longer works for their operation </w:t>
      </w:r>
    </w:p>
    <w:p w:rsidRPr="002C0039" w:rsidR="002C0039" w:rsidP="002C0039" w:rsidRDefault="002C0039" w14:paraId="79A4F9C1" w14:textId="77777777">
      <w:r w:rsidRPr="002C0039">
        <w:t xml:space="preserve">Operators must apply for a bespoke permit for any regulated activities not covered by standard rules. These activities generally: </w:t>
      </w:r>
    </w:p>
    <w:p w:rsidRPr="002C0039" w:rsidR="002C0039" w:rsidP="002C0039" w:rsidRDefault="002C0039" w14:paraId="490E642A" w14:textId="77777777">
      <w:pPr>
        <w:numPr>
          <w:ilvl w:val="0"/>
          <w:numId w:val="30"/>
        </w:numPr>
      </w:pPr>
      <w:r w:rsidRPr="002C0039">
        <w:t xml:space="preserve">have a higher potential impact on the environment </w:t>
      </w:r>
    </w:p>
    <w:p w:rsidRPr="002C0039" w:rsidR="002C0039" w:rsidP="002C0039" w:rsidRDefault="002C0039" w14:paraId="48256D42" w14:textId="77777777">
      <w:pPr>
        <w:numPr>
          <w:ilvl w:val="0"/>
          <w:numId w:val="30"/>
        </w:numPr>
      </w:pPr>
      <w:r w:rsidRPr="002C0039">
        <w:t>require more complex controls than activities which can follow standard rules</w:t>
      </w:r>
    </w:p>
    <w:p w:rsidRPr="002C0039" w:rsidR="002C0039" w:rsidP="002C0039" w:rsidRDefault="002C0039" w14:paraId="5EDD5A30" w14:textId="0319A364">
      <w:r w:rsidRPr="002C0039">
        <w:t xml:space="preserve">The Environment Agency can only issue standard rules permit when the regulated facility has one single legal person as the operator. The term </w:t>
      </w:r>
      <w:r w:rsidR="00530CF0">
        <w:t>‘</w:t>
      </w:r>
      <w:r w:rsidRPr="002C0039">
        <w:t>operator</w:t>
      </w:r>
      <w:r w:rsidR="00530CF0">
        <w:t>’</w:t>
      </w:r>
      <w:r w:rsidRPr="002C0039">
        <w:t xml:space="preserve"> is defined in </w:t>
      </w:r>
      <w:hyperlink w:history="1" r:id="rId24">
        <w:r w:rsidRPr="004F24ED">
          <w:rPr>
            <w:rStyle w:val="Hyperlink"/>
          </w:rPr>
          <w:t>Regulation 7 of the EPR</w:t>
        </w:r>
      </w:hyperlink>
      <w:r w:rsidRPr="002C0039">
        <w:t xml:space="preserve"> as the person who has control over the operation of a regulated facility. If a regulated facility has not been put into operation, the person who will have control over it when it is in operation is the operator.</w:t>
      </w:r>
    </w:p>
    <w:p w:rsidRPr="002C0039" w:rsidR="002C0039" w:rsidP="002C0039" w:rsidRDefault="002C0039" w14:paraId="6CD9BBC7" w14:textId="313FC7D5">
      <w:r w:rsidRPr="002C0039">
        <w:t xml:space="preserve">The main issue in deciding whether someone is the operator of a regulated facility is whether they </w:t>
      </w:r>
      <w:r w:rsidRPr="002C0039" w:rsidR="006A164E">
        <w:t>can</w:t>
      </w:r>
      <w:r w:rsidRPr="002C0039">
        <w:t xml:space="preserve"> exercise control over its operation. The operator must demonstrate they have the authority and ability to ensure that the environmental permit is complied with.</w:t>
      </w:r>
    </w:p>
    <w:p w:rsidRPr="00284589" w:rsidR="00661DB6" w:rsidP="0083598F" w:rsidRDefault="00661DB6" w14:paraId="5682CD59" w14:textId="478D9D4C">
      <w:pPr>
        <w:pStyle w:val="Heading2"/>
      </w:pPr>
      <w:bookmarkStart w:name="_Toc190093375" w:id="37"/>
      <w:bookmarkStart w:name="_Toc1226926560" w:id="38"/>
      <w:bookmarkStart w:name="_Toc65507328" w:id="39"/>
      <w:bookmarkStart w:name="_Toc65665132" w:id="40"/>
      <w:r w:rsidRPr="00284589">
        <w:t xml:space="preserve">What </w:t>
      </w:r>
      <w:r w:rsidR="002C0039">
        <w:t xml:space="preserve">are </w:t>
      </w:r>
      <w:r w:rsidRPr="00284589">
        <w:t>standard rules</w:t>
      </w:r>
      <w:r w:rsidR="002C0039">
        <w:t>?</w:t>
      </w:r>
      <w:bookmarkEnd w:id="37"/>
      <w:bookmarkEnd w:id="38"/>
      <w:r w:rsidRPr="00284589">
        <w:t xml:space="preserve"> </w:t>
      </w:r>
      <w:bookmarkEnd w:id="39"/>
      <w:bookmarkEnd w:id="40"/>
    </w:p>
    <w:p w:rsidR="002C0039" w:rsidP="002C0039" w:rsidRDefault="002C0039" w14:paraId="399A961D" w14:textId="099DD7E6">
      <w:r w:rsidR="002C0039">
        <w:rPr/>
        <w:t xml:space="preserve">When developing sets of standard rules, we carry out a single assessment of risk for a common activity. This enables us to define the risk boundary within which the rules can be used. This boundary </w:t>
      </w:r>
      <w:r w:rsidR="002C0039">
        <w:rPr/>
        <w:t>comprises</w:t>
      </w:r>
      <w:r w:rsidR="002C0039">
        <w:rPr/>
        <w:t xml:space="preserve"> several restrictions such as size, </w:t>
      </w:r>
      <w:bookmarkStart w:name="_Int_jjPI2jOq" w:id="509612458"/>
      <w:r w:rsidR="002C0039">
        <w:rPr/>
        <w:t>location</w:t>
      </w:r>
      <w:bookmarkEnd w:id="509612458"/>
      <w:r w:rsidR="002C0039">
        <w:rPr/>
        <w:t xml:space="preserve"> and operational controls. The restrictions will be those necessary to enable a consistent set of rules to reduce the risk to an acceptable level. The rules are the same for each operator carrying out that activity. Rules and risk assessments are published in advance so that operators and the public know precisely what controls we will apply to a proposed activity. </w:t>
      </w:r>
    </w:p>
    <w:p w:rsidR="002C0039" w:rsidP="002C0039" w:rsidRDefault="002C0039" w14:paraId="7A7D9911" w14:textId="77777777">
      <w:r>
        <w:t>In developing the risk boundary for each set of standard rules, we must protect the environmental quality of some specific sensitive receptors. For example, standard rules sets may contain a rule which prohibits activities taking place near to a surface water body such as a river or stream.</w:t>
      </w:r>
    </w:p>
    <w:p w:rsidRPr="002B788E" w:rsidR="00661DB6" w:rsidP="002C0039" w:rsidRDefault="002C0039" w14:paraId="730CBA1A" w14:textId="3F662CC4">
      <w:pPr>
        <w:rPr>
          <w:rFonts w:asciiTheme="minorHAnsi" w:hAnsiTheme="minorHAnsi" w:cstheme="minorHAnsi"/>
        </w:rPr>
      </w:pPr>
      <w:r>
        <w:t>The rules specify the standards we want operators to achieve, but do not tell them how to achieve them. That is their responsibility.</w:t>
      </w:r>
    </w:p>
    <w:p w:rsidRPr="00284589" w:rsidR="00B910D4" w:rsidP="0083598F" w:rsidRDefault="00B910D4" w14:paraId="4A4C716E" w14:textId="77777777">
      <w:pPr>
        <w:pStyle w:val="Heading2"/>
      </w:pPr>
      <w:bookmarkStart w:name="_Toc65507329" w:id="41"/>
      <w:bookmarkStart w:name="_Toc65665133" w:id="42"/>
      <w:bookmarkStart w:name="_Toc190093376" w:id="43"/>
      <w:bookmarkStart w:name="_Toc577528202" w:id="44"/>
      <w:r w:rsidRPr="00284589">
        <w:t>The generic risk assessment for the activities</w:t>
      </w:r>
      <w:bookmarkEnd w:id="41"/>
      <w:bookmarkEnd w:id="42"/>
      <w:bookmarkEnd w:id="43"/>
      <w:bookmarkEnd w:id="44"/>
    </w:p>
    <w:p w:rsidRPr="002B788E" w:rsidR="00B910D4" w:rsidP="4547F5F9" w:rsidRDefault="00B910D4" w14:paraId="71A857B5" w14:textId="07703840">
      <w:pPr>
        <w:pStyle w:val="NormalWeb"/>
        <w:rPr>
          <w:rFonts w:ascii="Arial" w:hAnsi="Arial" w:cs="Arial" w:asciiTheme="minorAscii" w:hAnsiTheme="minorAscii" w:cstheme="minorAscii"/>
        </w:rPr>
      </w:pPr>
      <w:r w:rsidRPr="7D36FA1A" w:rsidR="00B910D4">
        <w:rPr>
          <w:rFonts w:ascii="Arial" w:hAnsi="Arial" w:cs="Arial" w:asciiTheme="minorAscii" w:hAnsiTheme="minorAscii" w:cstheme="minorAscii"/>
        </w:rPr>
        <w:t xml:space="preserve">We have </w:t>
      </w:r>
      <w:r w:rsidRPr="7D36FA1A" w:rsidR="0022698A">
        <w:rPr>
          <w:rFonts w:ascii="Arial" w:hAnsi="Arial" w:cs="Arial" w:asciiTheme="minorAscii" w:hAnsiTheme="minorAscii" w:cstheme="minorAscii"/>
        </w:rPr>
        <w:t>produced a</w:t>
      </w:r>
      <w:r w:rsidRPr="7D36FA1A" w:rsidR="00B910D4">
        <w:rPr>
          <w:rFonts w:ascii="Arial" w:hAnsi="Arial" w:cs="Arial" w:asciiTheme="minorAscii" w:hAnsiTheme="minorAscii" w:cstheme="minorAscii"/>
        </w:rPr>
        <w:t xml:space="preserve"> generic risk assessment for </w:t>
      </w:r>
      <w:r w:rsidRPr="7D36FA1A" w:rsidR="007C1FB0">
        <w:rPr>
          <w:rFonts w:ascii="Arial" w:hAnsi="Arial" w:cs="Arial" w:asciiTheme="minorAscii" w:hAnsiTheme="minorAscii" w:cstheme="minorAscii"/>
        </w:rPr>
        <w:t xml:space="preserve">the </w:t>
      </w:r>
      <w:r w:rsidRPr="7D36FA1A" w:rsidR="00B910D4">
        <w:rPr>
          <w:rFonts w:ascii="Arial" w:hAnsi="Arial" w:cs="Arial" w:asciiTheme="minorAscii" w:hAnsiTheme="minorAscii" w:cstheme="minorAscii"/>
        </w:rPr>
        <w:t>activity. Th</w:t>
      </w:r>
      <w:r w:rsidRPr="7D36FA1A" w:rsidR="00930F9D">
        <w:rPr>
          <w:rFonts w:ascii="Arial" w:hAnsi="Arial" w:cs="Arial" w:asciiTheme="minorAscii" w:hAnsiTheme="minorAscii" w:cstheme="minorAscii"/>
        </w:rPr>
        <w:t>is</w:t>
      </w:r>
      <w:r w:rsidRPr="7D36FA1A" w:rsidR="00B910D4">
        <w:rPr>
          <w:rFonts w:ascii="Arial" w:hAnsi="Arial" w:cs="Arial" w:asciiTheme="minorAscii" w:hAnsiTheme="minorAscii" w:cstheme="minorAscii"/>
        </w:rPr>
        <w:t xml:space="preserve"> list</w:t>
      </w:r>
      <w:r w:rsidRPr="7D36FA1A" w:rsidR="00930F9D">
        <w:rPr>
          <w:rFonts w:ascii="Arial" w:hAnsi="Arial" w:cs="Arial" w:asciiTheme="minorAscii" w:hAnsiTheme="minorAscii" w:cstheme="minorAscii"/>
        </w:rPr>
        <w:t>s</w:t>
      </w:r>
      <w:r w:rsidRPr="7D36FA1A" w:rsidR="00B910D4">
        <w:rPr>
          <w:rFonts w:ascii="Arial" w:hAnsi="Arial" w:cs="Arial" w:asciiTheme="minorAscii" w:hAnsiTheme="minorAscii" w:cstheme="minorAscii"/>
        </w:rPr>
        <w:t xml:space="preserve"> the potential risks and how to </w:t>
      </w:r>
      <w:bookmarkStart w:name="_Int_rjMb7Iuv" w:id="947897614"/>
      <w:r w:rsidRPr="7D36FA1A" w:rsidR="00B910D4">
        <w:rPr>
          <w:rFonts w:ascii="Arial" w:hAnsi="Arial" w:cs="Arial" w:asciiTheme="minorAscii" w:hAnsiTheme="minorAscii" w:cstheme="minorAscii"/>
        </w:rPr>
        <w:t>properly manage</w:t>
      </w:r>
      <w:bookmarkEnd w:id="947897614"/>
      <w:r w:rsidRPr="7D36FA1A" w:rsidR="00B910D4">
        <w:rPr>
          <w:rFonts w:ascii="Arial" w:hAnsi="Arial" w:cs="Arial" w:asciiTheme="minorAscii" w:hAnsiTheme="minorAscii" w:cstheme="minorAscii"/>
        </w:rPr>
        <w:t xml:space="preserve"> them. We did </w:t>
      </w:r>
      <w:r w:rsidRPr="7D36FA1A" w:rsidR="00195D42">
        <w:rPr>
          <w:rFonts w:ascii="Arial" w:hAnsi="Arial" w:cs="Arial" w:asciiTheme="minorAscii" w:hAnsiTheme="minorAscii" w:cstheme="minorAscii"/>
        </w:rPr>
        <w:t>this</w:t>
      </w:r>
      <w:r w:rsidRPr="7D36FA1A" w:rsidR="00B910D4">
        <w:rPr>
          <w:rFonts w:ascii="Arial" w:hAnsi="Arial" w:cs="Arial" w:asciiTheme="minorAscii" w:hAnsiTheme="minorAscii" w:cstheme="minorAscii"/>
        </w:rPr>
        <w:t xml:space="preserve"> by </w:t>
      </w:r>
      <w:r w:rsidRPr="7D36FA1A" w:rsidR="00B910D4">
        <w:rPr>
          <w:rFonts w:ascii="Arial" w:hAnsi="Arial" w:cs="Arial" w:asciiTheme="minorAscii" w:hAnsiTheme="minorAscii" w:cstheme="minorAscii"/>
        </w:rPr>
        <w:t>identifying</w:t>
      </w:r>
      <w:r w:rsidRPr="7D36FA1A" w:rsidR="00B910D4">
        <w:rPr>
          <w:rFonts w:ascii="Arial" w:hAnsi="Arial" w:cs="Arial" w:asciiTheme="minorAscii" w:hAnsiTheme="minorAscii" w:cstheme="minorAscii"/>
        </w:rPr>
        <w:t xml:space="preserve"> </w:t>
      </w:r>
      <w:bookmarkStart w:name="_Int_wPJaRuKD" w:id="344561627"/>
      <w:r w:rsidRPr="7D36FA1A" w:rsidR="00B910D4">
        <w:rPr>
          <w:rFonts w:ascii="Arial" w:hAnsi="Arial" w:cs="Arial" w:asciiTheme="minorAscii" w:hAnsiTheme="minorAscii" w:cstheme="minorAscii"/>
        </w:rPr>
        <w:t>possible pathways</w:t>
      </w:r>
      <w:bookmarkEnd w:id="344561627"/>
      <w:r w:rsidRPr="7D36FA1A" w:rsidR="00B910D4">
        <w:rPr>
          <w:rFonts w:ascii="Arial" w:hAnsi="Arial" w:cs="Arial" w:asciiTheme="minorAscii" w:hAnsiTheme="minorAscii" w:cstheme="minorAscii"/>
        </w:rPr>
        <w:t xml:space="preserve"> from the sources of the risks to the receptors (these are people, animals, </w:t>
      </w:r>
      <w:bookmarkStart w:name="_Int_qqniCieH" w:id="327165051"/>
      <w:r w:rsidRPr="7D36FA1A" w:rsidR="00B910D4">
        <w:rPr>
          <w:rFonts w:ascii="Arial" w:hAnsi="Arial" w:cs="Arial" w:asciiTheme="minorAscii" w:hAnsiTheme="minorAscii" w:cstheme="minorAscii"/>
        </w:rPr>
        <w:t>property</w:t>
      </w:r>
      <w:bookmarkEnd w:id="327165051"/>
      <w:r w:rsidRPr="7D36FA1A" w:rsidR="00B910D4">
        <w:rPr>
          <w:rFonts w:ascii="Arial" w:hAnsi="Arial" w:cs="Arial" w:asciiTheme="minorAscii" w:hAnsiTheme="minorAscii" w:cstheme="minorAscii"/>
        </w:rPr>
        <w:t xml:space="preserve"> and anything else that could be affected by the hazard). </w:t>
      </w:r>
      <w:r w:rsidRPr="7D36FA1A" w:rsidR="00FE1050">
        <w:rPr>
          <w:rFonts w:ascii="Arial" w:hAnsi="Arial" w:cs="Arial" w:asciiTheme="minorAscii" w:hAnsiTheme="minorAscii" w:cstheme="minorAscii"/>
        </w:rPr>
        <w:t>Each</w:t>
      </w:r>
      <w:r w:rsidRPr="7D36FA1A" w:rsidR="00B910D4">
        <w:rPr>
          <w:rFonts w:ascii="Arial" w:hAnsi="Arial" w:cs="Arial" w:asciiTheme="minorAscii" w:hAnsiTheme="minorAscii" w:cstheme="minorAscii"/>
        </w:rPr>
        <w:t xml:space="preserve"> risk is split into three sections.  </w:t>
      </w:r>
    </w:p>
    <w:p w:rsidRPr="002B788E" w:rsidR="007C1FB0" w:rsidP="4547F5F9" w:rsidRDefault="007C1FB0" w14:paraId="6239B748" w14:textId="77777777">
      <w:pPr>
        <w:pStyle w:val="Bulletbullet"/>
        <w:spacing w:after="120"/>
        <w:ind w:left="284" w:hanging="284"/>
        <w:contextualSpacing w:val="0"/>
        <w:rPr>
          <w:rStyle w:val="Bold"/>
          <w:rFonts w:ascii="Arial" w:hAnsi="Arial" w:cs="Arial" w:asciiTheme="minorAscii" w:hAnsiTheme="minorAscii" w:cstheme="minorAscii"/>
          <w:b w:val="0"/>
          <w:bCs w:val="0"/>
          <w:lang w:eastAsia="en-GB"/>
        </w:rPr>
      </w:pPr>
      <w:r w:rsidRPr="4547F5F9" w:rsidR="007C1FB0">
        <w:rPr>
          <w:rStyle w:val="Bold"/>
          <w:rFonts w:ascii="Arial" w:hAnsi="Arial" w:cs="Arial" w:asciiTheme="minorAscii" w:hAnsiTheme="minorAscii" w:cstheme="minorAscii"/>
          <w:b w:val="0"/>
          <w:bCs w:val="0"/>
        </w:rPr>
        <w:t xml:space="preserve">information about the source, </w:t>
      </w:r>
      <w:bookmarkStart w:name="_Int_suBDsIxq" w:id="1155204083"/>
      <w:r w:rsidRPr="4547F5F9" w:rsidR="007C1FB0">
        <w:rPr>
          <w:rStyle w:val="Bold"/>
          <w:rFonts w:ascii="Arial" w:hAnsi="Arial" w:cs="Arial" w:asciiTheme="minorAscii" w:hAnsiTheme="minorAscii" w:cstheme="minorAscii"/>
          <w:b w:val="0"/>
          <w:bCs w:val="0"/>
        </w:rPr>
        <w:t>pathway</w:t>
      </w:r>
      <w:bookmarkEnd w:id="1155204083"/>
      <w:r w:rsidRPr="4547F5F9" w:rsidR="007C1FB0">
        <w:rPr>
          <w:rStyle w:val="Bold"/>
          <w:rFonts w:ascii="Arial" w:hAnsi="Arial" w:cs="Arial" w:asciiTheme="minorAscii" w:hAnsiTheme="minorAscii" w:cstheme="minorAscii"/>
          <w:b w:val="0"/>
          <w:bCs w:val="0"/>
        </w:rPr>
        <w:t xml:space="preserve"> and receptor – and the potential harm to that receptor</w:t>
      </w:r>
    </w:p>
    <w:p w:rsidRPr="002B788E" w:rsidR="007C1FB0" w:rsidP="0029397C" w:rsidRDefault="007C1FB0" w14:paraId="5B394129" w14:textId="77777777">
      <w:pPr>
        <w:pStyle w:val="Bulletbullet"/>
        <w:spacing w:after="120"/>
        <w:ind w:left="284" w:hanging="284"/>
        <w:contextualSpacing w:val="0"/>
        <w:rPr>
          <w:rStyle w:val="Bold"/>
          <w:rFonts w:asciiTheme="minorHAnsi" w:hAnsiTheme="minorHAnsi" w:cstheme="minorHAnsi"/>
          <w:b w:val="0"/>
        </w:rPr>
      </w:pPr>
      <w:r w:rsidRPr="002B788E">
        <w:rPr>
          <w:rStyle w:val="Bold"/>
          <w:rFonts w:asciiTheme="minorHAnsi" w:hAnsiTheme="minorHAnsi" w:cstheme="minorHAnsi"/>
          <w:b w:val="0"/>
        </w:rPr>
        <w:t>a judgement of the level of risk and justification of that judgement</w:t>
      </w:r>
    </w:p>
    <w:p w:rsidRPr="002B788E" w:rsidR="007C1FB0" w:rsidP="00A30BF2" w:rsidRDefault="007C1FB0" w14:paraId="3E85B356" w14:textId="77777777">
      <w:pPr>
        <w:pStyle w:val="Bulletbullet"/>
        <w:spacing w:after="120"/>
        <w:contextualSpacing w:val="0"/>
        <w:rPr>
          <w:rStyle w:val="Bold"/>
          <w:rFonts w:asciiTheme="minorHAnsi" w:hAnsiTheme="minorHAnsi" w:cstheme="minorHAnsi"/>
          <w:b w:val="0"/>
        </w:rPr>
      </w:pPr>
      <w:r w:rsidRPr="002B788E">
        <w:rPr>
          <w:rStyle w:val="Bold"/>
          <w:rFonts w:asciiTheme="minorHAnsi" w:hAnsiTheme="minorHAnsi" w:cstheme="minorHAnsi"/>
          <w:b w:val="0"/>
        </w:rPr>
        <w:t>actions for managing the risk (through permitting) and a residual risk rating after managing it</w:t>
      </w:r>
    </w:p>
    <w:p w:rsidRPr="002B788E" w:rsidR="00B910D4" w:rsidP="03A6A039" w:rsidRDefault="00B910D4" w14:paraId="2A3DC43C" w14:textId="77777777">
      <w:pPr>
        <w:pStyle w:val="NormalWeb"/>
        <w:rPr>
          <w:rFonts w:ascii="Arial" w:hAnsi="Arial" w:cs="Arial" w:asciiTheme="minorAscii" w:hAnsiTheme="minorAscii" w:cstheme="minorAscii"/>
        </w:rPr>
      </w:pPr>
      <w:r w:rsidRPr="03A6A039" w:rsidR="00B910D4">
        <w:rPr>
          <w:rFonts w:ascii="Arial" w:hAnsi="Arial" w:cs="Arial" w:asciiTheme="minorAscii" w:hAnsiTheme="minorAscii" w:cstheme="minorAscii"/>
        </w:rPr>
        <w:t xml:space="preserve">A set of standard rules may </w:t>
      </w:r>
      <w:r w:rsidRPr="03A6A039" w:rsidR="00B910D4">
        <w:rPr>
          <w:rFonts w:ascii="Arial" w:hAnsi="Arial" w:cs="Arial" w:asciiTheme="minorAscii" w:hAnsiTheme="minorAscii" w:cstheme="minorAscii"/>
        </w:rPr>
        <w:t>contain</w:t>
      </w:r>
      <w:r w:rsidRPr="03A6A039" w:rsidR="00B910D4">
        <w:rPr>
          <w:rFonts w:ascii="Arial" w:hAnsi="Arial" w:cs="Arial" w:asciiTheme="minorAscii" w:hAnsiTheme="minorAscii" w:cstheme="minorAscii"/>
        </w:rPr>
        <w:t xml:space="preserve"> a rule which requires an operator not to carry out an activity within a certain distance of specified nature conservation sites. The broad sensitivity of habitats and species groups to the potential hazards from facilities we regulate through EPR is well understood. Harm can occur through hazards such as toxic contamination, nutrient enrichment, habitat loss, siltation, smothering, </w:t>
      </w:r>
      <w:bookmarkStart w:name="_Int_dJ7Jo1fv" w:id="495070078"/>
      <w:r w:rsidRPr="03A6A039" w:rsidR="00B910D4">
        <w:rPr>
          <w:rFonts w:ascii="Arial" w:hAnsi="Arial" w:cs="Arial" w:asciiTheme="minorAscii" w:hAnsiTheme="minorAscii" w:cstheme="minorAscii"/>
        </w:rPr>
        <w:t>disturbance</w:t>
      </w:r>
      <w:bookmarkEnd w:id="495070078"/>
      <w:r w:rsidRPr="03A6A039" w:rsidR="00B910D4">
        <w:rPr>
          <w:rFonts w:ascii="Arial" w:hAnsi="Arial" w:cs="Arial" w:asciiTheme="minorAscii" w:hAnsiTheme="minorAscii" w:cstheme="minorAscii"/>
        </w:rPr>
        <w:t xml:space="preserve"> and predation.  </w:t>
      </w:r>
    </w:p>
    <w:p w:rsidRPr="002B788E" w:rsidR="00B910D4" w:rsidP="00B910D4" w:rsidRDefault="00B910D4" w14:paraId="1E9DEB0B" w14:textId="00C7D4BD">
      <w:pPr>
        <w:pStyle w:val="NormalWeb"/>
        <w:rPr>
          <w:rFonts w:asciiTheme="minorHAnsi" w:hAnsiTheme="minorHAnsi" w:cstheme="minorBidi"/>
        </w:rPr>
      </w:pPr>
      <w:r w:rsidRPr="42ECCBBD">
        <w:rPr>
          <w:rFonts w:asciiTheme="minorHAnsi" w:hAnsiTheme="minorHAnsi" w:cstheme="minorBidi"/>
        </w:rPr>
        <w:t>We use specified distances to identify which activit</w:t>
      </w:r>
      <w:r w:rsidRPr="42ECCBBD" w:rsidR="008857B9">
        <w:rPr>
          <w:rFonts w:asciiTheme="minorHAnsi" w:hAnsiTheme="minorHAnsi" w:cstheme="minorBidi"/>
        </w:rPr>
        <w:t>i</w:t>
      </w:r>
      <w:r w:rsidRPr="42ECCBBD">
        <w:rPr>
          <w:rFonts w:asciiTheme="minorHAnsi" w:hAnsiTheme="minorHAnsi" w:cstheme="minorBidi"/>
        </w:rPr>
        <w:t xml:space="preserve">es could affect the interest features of these sites and species. Activities that do not </w:t>
      </w:r>
      <w:r w:rsidRPr="42ECCBBD" w:rsidR="16743C5A">
        <w:rPr>
          <w:rFonts w:asciiTheme="minorHAnsi" w:hAnsiTheme="minorHAnsi" w:cstheme="minorBidi"/>
        </w:rPr>
        <w:t xml:space="preserve">affect the features </w:t>
      </w:r>
      <w:r w:rsidRPr="42ECCBBD">
        <w:rPr>
          <w:rFonts w:asciiTheme="minorHAnsi" w:hAnsiTheme="minorHAnsi" w:cstheme="minorBidi"/>
        </w:rPr>
        <w:t xml:space="preserve">can be eligible for a standard rules permit. In line with our public participation </w:t>
      </w:r>
      <w:r w:rsidRPr="42ECCBBD" w:rsidR="00350DAD">
        <w:rPr>
          <w:rFonts w:asciiTheme="minorHAnsi" w:hAnsiTheme="minorHAnsi" w:cstheme="minorBidi"/>
        </w:rPr>
        <w:t>statement,</w:t>
      </w:r>
      <w:r w:rsidRPr="42ECCBBD" w:rsidR="008857B9">
        <w:rPr>
          <w:rFonts w:asciiTheme="minorHAnsi" w:hAnsiTheme="minorHAnsi" w:cstheme="minorBidi"/>
        </w:rPr>
        <w:t xml:space="preserve"> we do not consult the n</w:t>
      </w:r>
      <w:r w:rsidRPr="42ECCBBD">
        <w:rPr>
          <w:rFonts w:asciiTheme="minorHAnsi" w:hAnsiTheme="minorHAnsi" w:cstheme="minorBidi"/>
        </w:rPr>
        <w:t xml:space="preserve">ature conservation bodies on individual applications for standard rules permits. </w:t>
      </w:r>
    </w:p>
    <w:p w:rsidRPr="002B788E" w:rsidR="006E2C70" w:rsidP="00E95052" w:rsidRDefault="006E2C70" w14:paraId="2B4ED625" w14:textId="54A500F0">
      <w:pPr>
        <w:pStyle w:val="Heading1"/>
        <w:numPr>
          <w:ilvl w:val="0"/>
          <w:numId w:val="19"/>
        </w:numPr>
        <w:rPr>
          <w:rFonts w:asciiTheme="minorHAnsi" w:hAnsiTheme="minorHAnsi" w:cstheme="minorBidi"/>
        </w:rPr>
      </w:pPr>
      <w:bookmarkStart w:name="_Toc65507330" w:id="45"/>
      <w:bookmarkStart w:name="_Toc65665134" w:id="46"/>
      <w:bookmarkStart w:name="_Toc190093377" w:id="47"/>
      <w:bookmarkStart w:name="_Toc759626945" w:id="48"/>
      <w:r w:rsidRPr="50E5E35B">
        <w:rPr>
          <w:rFonts w:asciiTheme="minorHAnsi" w:hAnsiTheme="minorHAnsi" w:cstheme="minorBidi"/>
        </w:rPr>
        <w:t xml:space="preserve">Proposed </w:t>
      </w:r>
      <w:r w:rsidRPr="50E5E35B" w:rsidR="00622743">
        <w:rPr>
          <w:rFonts w:asciiTheme="minorHAnsi" w:hAnsiTheme="minorHAnsi" w:cstheme="minorBidi"/>
        </w:rPr>
        <w:t>c</w:t>
      </w:r>
      <w:r w:rsidRPr="50E5E35B">
        <w:rPr>
          <w:rFonts w:asciiTheme="minorHAnsi" w:hAnsiTheme="minorHAnsi" w:cstheme="minorBidi"/>
        </w:rPr>
        <w:t xml:space="preserve">hanges to </w:t>
      </w:r>
      <w:bookmarkEnd w:id="45"/>
      <w:bookmarkEnd w:id="46"/>
      <w:bookmarkEnd w:id="47"/>
      <w:r w:rsidRPr="288DD651" w:rsidR="34536432">
        <w:rPr>
          <w:rFonts w:asciiTheme="minorHAnsi" w:hAnsiTheme="minorHAnsi" w:cstheme="minorBidi"/>
        </w:rPr>
        <w:t>waste motor vehicles</w:t>
      </w:r>
      <w:r w:rsidRPr="50E5E35B" w:rsidR="00622743">
        <w:rPr>
          <w:rFonts w:asciiTheme="minorHAnsi" w:hAnsiTheme="minorHAnsi" w:cstheme="minorBidi"/>
        </w:rPr>
        <w:t xml:space="preserve"> permitting</w:t>
      </w:r>
      <w:bookmarkEnd w:id="48"/>
    </w:p>
    <w:p w:rsidRPr="0097754E" w:rsidR="0086416C" w:rsidP="0083598F" w:rsidRDefault="00D94E84" w14:paraId="53FA604A" w14:textId="500B162A">
      <w:pPr>
        <w:pStyle w:val="Heading2"/>
      </w:pPr>
      <w:bookmarkStart w:name="_Toc845361261" w:id="49"/>
      <w:bookmarkStart w:name="_Toc65507331" w:id="50"/>
      <w:bookmarkStart w:name="_Toc65665135" w:id="51"/>
      <w:bookmarkStart w:name="_Toc190093378" w:id="52"/>
      <w:r w:rsidRPr="0097754E">
        <w:t xml:space="preserve">Standards for the </w:t>
      </w:r>
      <w:r w:rsidR="00E63E05">
        <w:t>storage</w:t>
      </w:r>
      <w:r w:rsidR="003E3F9B">
        <w:t>,</w:t>
      </w:r>
      <w:r w:rsidR="00E63E05">
        <w:t xml:space="preserve"> </w:t>
      </w:r>
      <w:r w:rsidR="00523ED8">
        <w:t>depollution</w:t>
      </w:r>
      <w:r w:rsidR="00C95321">
        <w:t xml:space="preserve"> and dismantling</w:t>
      </w:r>
      <w:r w:rsidRPr="0097754E">
        <w:t xml:space="preserve"> of waste motor vehicles</w:t>
      </w:r>
      <w:bookmarkEnd w:id="49"/>
      <w:r w:rsidRPr="0097754E">
        <w:t xml:space="preserve"> </w:t>
      </w:r>
      <w:bookmarkEnd w:id="50"/>
      <w:bookmarkEnd w:id="51"/>
      <w:bookmarkEnd w:id="52"/>
    </w:p>
    <w:p w:rsidR="006A164E" w:rsidP="006A164E" w:rsidRDefault="1B841F3F" w14:paraId="318AE3A8" w14:textId="0EAAB30E">
      <w:bookmarkStart w:name="_Hlk216086897" w:id="53"/>
      <w:r w:rsidR="1B841F3F">
        <w:rPr/>
        <w:t>We have produced a proposed set of mandatory standards</w:t>
      </w:r>
      <w:r w:rsidR="577985B8">
        <w:rPr/>
        <w:t xml:space="preserve">, </w:t>
      </w:r>
      <w:r w:rsidR="63F3322D">
        <w:rPr/>
        <w:t>using</w:t>
      </w:r>
      <w:r w:rsidR="4E9D1C24">
        <w:rPr/>
        <w:t xml:space="preserve"> </w:t>
      </w:r>
      <w:r w:rsidR="577985B8">
        <w:rPr/>
        <w:t xml:space="preserve">our </w:t>
      </w:r>
      <w:hyperlink r:id="R6d824171abb64575">
        <w:r w:rsidRPr="72E8BB10" w:rsidR="4E9D1C24">
          <w:rPr>
            <w:rStyle w:val="Hyperlink"/>
          </w:rPr>
          <w:t>appropriat</w:t>
        </w:r>
        <w:r w:rsidRPr="72E8BB10" w:rsidR="33695CDA">
          <w:rPr>
            <w:rStyle w:val="Hyperlink"/>
          </w:rPr>
          <w:t>e measures guidance</w:t>
        </w:r>
      </w:hyperlink>
      <w:r w:rsidR="33695CDA">
        <w:rPr/>
        <w:t xml:space="preserve"> and </w:t>
      </w:r>
      <w:hyperlink r:id="Rce80e6686e404c0c">
        <w:r w:rsidRPr="72E8BB10" w:rsidR="33695CDA">
          <w:rPr>
            <w:rStyle w:val="Hyperlink"/>
          </w:rPr>
          <w:t>fire prevention guidance</w:t>
        </w:r>
      </w:hyperlink>
      <w:r w:rsidR="4D934E7D">
        <w:rPr/>
        <w:t xml:space="preserve">, </w:t>
      </w:r>
      <w:r w:rsidR="1B841F3F">
        <w:rPr/>
        <w:t xml:space="preserve">that cover the key </w:t>
      </w:r>
      <w:r w:rsidR="06E0DBA2">
        <w:rPr/>
        <w:t>risks</w:t>
      </w:r>
      <w:r w:rsidR="1B841F3F">
        <w:rPr/>
        <w:t xml:space="preserve"> for </w:t>
      </w:r>
      <w:r w:rsidR="760AC4F1">
        <w:rPr/>
        <w:t>storage and trea</w:t>
      </w:r>
      <w:r w:rsidR="60D34A03">
        <w:rPr/>
        <w:t>t</w:t>
      </w:r>
      <w:r w:rsidR="760AC4F1">
        <w:rPr/>
        <w:t>ment</w:t>
      </w:r>
      <w:r w:rsidR="1B841F3F">
        <w:rPr/>
        <w:t xml:space="preserve"> of waste motor vehicles. </w:t>
      </w:r>
      <w:bookmarkEnd w:id="53"/>
      <w:r w:rsidR="00962D58">
        <w:rPr/>
        <w:t>Treatment is limited to</w:t>
      </w:r>
      <w:r w:rsidR="00962D58">
        <w:rPr/>
        <w:t xml:space="preserve"> </w:t>
      </w:r>
      <w:r w:rsidR="00962D58">
        <w:rPr/>
        <w:t xml:space="preserve">depollution </w:t>
      </w:r>
      <w:r w:rsidR="4F01C4D8">
        <w:rPr/>
        <w:t xml:space="preserve">and dismantling </w:t>
      </w:r>
      <w:r w:rsidR="00962D58">
        <w:rPr/>
        <w:t>of waste motor vehicles </w:t>
      </w:r>
      <w:r w:rsidR="5883E67B">
        <w:rPr/>
        <w:t xml:space="preserve">including </w:t>
      </w:r>
      <w:r w:rsidR="00962D58">
        <w:rPr/>
        <w:t xml:space="preserve">sorting, separation or cutting (using hand-held equipment only) </w:t>
      </w:r>
      <w:r w:rsidR="00962D58">
        <w:rPr/>
        <w:t xml:space="preserve">and </w:t>
      </w:r>
      <w:r w:rsidR="00962D58">
        <w:rPr/>
        <w:t>compacting including baling</w:t>
      </w:r>
      <w:r w:rsidR="60D34A03">
        <w:rPr/>
        <w:t>.</w:t>
      </w:r>
      <w:r w:rsidR="00962D58">
        <w:rPr/>
        <w:t xml:space="preserve"> </w:t>
      </w:r>
      <w:r w:rsidR="004A04F6">
        <w:rPr/>
        <w:t xml:space="preserve">These standards must be met </w:t>
      </w:r>
      <w:r w:rsidR="004A04F6">
        <w:rPr/>
        <w:t xml:space="preserve">under the terms of the proposed standard rule. </w:t>
      </w:r>
      <w:r w:rsidR="2CB56CBB">
        <w:rPr/>
        <w:t>We also</w:t>
      </w:r>
      <w:r w:rsidR="17E40176">
        <w:rPr/>
        <w:t xml:space="preserve"> </w:t>
      </w:r>
      <w:r w:rsidR="2CB56CBB">
        <w:rPr/>
        <w:t>intend to refer to these standards for bespoke permit application</w:t>
      </w:r>
      <w:r w:rsidR="151FDD28">
        <w:rPr/>
        <w:t>s.</w:t>
      </w:r>
    </w:p>
    <w:p w:rsidR="00432D01" w:rsidP="0083598F" w:rsidRDefault="004F799D" w14:paraId="6184F554" w14:textId="4C3BD421">
      <w:pPr>
        <w:pStyle w:val="Heading2"/>
        <w:rPr/>
      </w:pPr>
      <w:bookmarkStart w:name="_Toc2123163411" w:id="54"/>
      <w:bookmarkStart w:name="_Hlk213747090" w:id="55"/>
      <w:r w:rsidR="004F799D">
        <w:rPr/>
        <w:t>S</w:t>
      </w:r>
      <w:r w:rsidR="006A164E">
        <w:rPr/>
        <w:t>tandard rule</w:t>
      </w:r>
      <w:r w:rsidR="00E03712">
        <w:rPr/>
        <w:t>s permit</w:t>
      </w:r>
      <w:r w:rsidR="006A164E">
        <w:rPr/>
        <w:t xml:space="preserve"> </w:t>
      </w:r>
      <w:bookmarkStart w:name="_Hlk213747365" w:id="56"/>
      <w:r w:rsidR="006A164E">
        <w:rPr/>
        <w:t xml:space="preserve">for </w:t>
      </w:r>
      <w:r w:rsidR="006A164E">
        <w:rPr/>
        <w:t xml:space="preserve">the </w:t>
      </w:r>
      <w:r w:rsidR="00AA6ABE">
        <w:rPr/>
        <w:t>storage</w:t>
      </w:r>
      <w:r w:rsidR="003E3F9B">
        <w:rPr/>
        <w:t xml:space="preserve">, </w:t>
      </w:r>
      <w:bookmarkStart w:name="_Int_XMyTMyxW" w:id="843672309"/>
      <w:r w:rsidR="003E3F9B">
        <w:rPr/>
        <w:t>depollution</w:t>
      </w:r>
      <w:bookmarkEnd w:id="843672309"/>
      <w:r w:rsidR="003E3F9B">
        <w:rPr/>
        <w:t xml:space="preserve"> and dismantling</w:t>
      </w:r>
      <w:r w:rsidR="00DE0D71">
        <w:rPr/>
        <w:t xml:space="preserve">, </w:t>
      </w:r>
      <w:r w:rsidR="006A164E">
        <w:rPr/>
        <w:t>of waste motor vehicles</w:t>
      </w:r>
      <w:bookmarkEnd w:id="54"/>
      <w:bookmarkEnd w:id="56"/>
    </w:p>
    <w:p w:rsidR="00432D01" w:rsidP="00F73EFE" w:rsidRDefault="00432D01" w14:paraId="2B235D81" w14:textId="22800168">
      <w:pPr>
        <w:pStyle w:val="Bulletbullet"/>
        <w:numPr>
          <w:ilvl w:val="0"/>
          <w:numId w:val="0"/>
        </w:numPr>
        <w:spacing w:after="120"/>
      </w:pPr>
      <w:r w:rsidR="00432D01">
        <w:rPr/>
        <w:t xml:space="preserve">The proposed standard rules permit allows </w:t>
      </w:r>
      <w:r w:rsidR="291CE60B">
        <w:rPr/>
        <w:t xml:space="preserve">up </w:t>
      </w:r>
      <w:r w:rsidR="00432D01">
        <w:rPr/>
        <w:t xml:space="preserve">to 25,000 tonnes per year of waste motor vehicles. </w:t>
      </w:r>
      <w:bookmarkStart w:name="_Hlk216088557" w:id="57"/>
      <w:r w:rsidR="00432D01">
        <w:rPr/>
        <w:t xml:space="preserve">Treatment is limited to </w:t>
      </w:r>
      <w:r w:rsidR="4CBE5030">
        <w:rPr/>
        <w:t>d</w:t>
      </w:r>
      <w:r w:rsidR="0DE226E4">
        <w:rPr/>
        <w:t xml:space="preserve">epollution </w:t>
      </w:r>
      <w:r w:rsidR="4CBE5030">
        <w:rPr/>
        <w:t xml:space="preserve">and </w:t>
      </w:r>
      <w:r w:rsidR="0E006510">
        <w:rPr/>
        <w:t>dismantling</w:t>
      </w:r>
      <w:r w:rsidR="00432D01">
        <w:rPr/>
        <w:t xml:space="preserve"> of waste motor vehicles </w:t>
      </w:r>
      <w:r w:rsidR="6FAE2891">
        <w:rPr/>
        <w:t>including</w:t>
      </w:r>
      <w:r w:rsidR="00432D01">
        <w:rPr/>
        <w:t xml:space="preserve"> sorting, separation</w:t>
      </w:r>
      <w:r w:rsidR="34C6183D">
        <w:rPr/>
        <w:t xml:space="preserve"> </w:t>
      </w:r>
      <w:r w:rsidR="00432D01">
        <w:rPr/>
        <w:t>or cutting (using hand-held equipment only) and</w:t>
      </w:r>
      <w:r w:rsidR="7C203BDE">
        <w:rPr/>
        <w:t xml:space="preserve"> </w:t>
      </w:r>
      <w:r w:rsidR="00432D01">
        <w:rPr/>
        <w:t>compacting including baling</w:t>
      </w:r>
      <w:bookmarkEnd w:id="57"/>
      <w:r w:rsidR="00432D01">
        <w:rPr/>
        <w:t xml:space="preserve">. </w:t>
      </w:r>
    </w:p>
    <w:p w:rsidR="00432D01" w:rsidP="00432D01" w:rsidRDefault="00432D01" w14:paraId="06C6E86C" w14:textId="77777777">
      <w:pPr>
        <w:pStyle w:val="Bulletbullet"/>
        <w:numPr>
          <w:ilvl w:val="0"/>
          <w:numId w:val="0"/>
        </w:numPr>
        <w:spacing w:after="120"/>
        <w:ind w:left="284" w:hanging="284"/>
      </w:pPr>
    </w:p>
    <w:p w:rsidR="00432D01" w:rsidP="00F73EFE" w:rsidRDefault="00432D01" w14:paraId="17CF2073" w14:textId="77777777">
      <w:pPr>
        <w:pStyle w:val="Bulletbullet"/>
        <w:widowControl w:val="0"/>
        <w:numPr>
          <w:ilvl w:val="0"/>
          <w:numId w:val="0"/>
        </w:numPr>
        <w:spacing w:after="120"/>
        <w:ind w:left="284" w:hanging="284"/>
      </w:pPr>
      <w:r>
        <w:t xml:space="preserve">The standard rules permit can only be used if activities are located within specified </w:t>
      </w:r>
    </w:p>
    <w:p w:rsidR="00432D01" w:rsidP="7D36FA1A" w:rsidRDefault="00432D01" w14:paraId="12AFB1BD" w14:textId="7AF031FF">
      <w:pPr>
        <w:pStyle w:val="Bulletbullet"/>
        <w:widowControl w:val="0"/>
        <w:numPr>
          <w:ilvl w:val="0"/>
          <w:numId w:val="0"/>
        </w:numPr>
        <w:shd w:val="clear" w:color="auto" w:fill="FFFFFF" w:themeFill="background1"/>
        <w:spacing w:after="100" w:afterAutospacing="on"/>
      </w:pPr>
      <w:r w:rsidR="00432D01">
        <w:rPr/>
        <w:t xml:space="preserve">distances from sensitive sites unless </w:t>
      </w:r>
      <w:r w:rsidR="54C615D1">
        <w:rPr/>
        <w:t>the activities</w:t>
      </w:r>
      <w:r w:rsidR="00432D01">
        <w:rPr/>
        <w:t xml:space="preserve"> take place within a building. </w:t>
      </w:r>
      <w:r w:rsidR="1247FC53">
        <w:rPr/>
        <w:t xml:space="preserve">Condition </w:t>
      </w:r>
      <w:r w:rsidRPr="7D36FA1A" w:rsidR="1247FC53">
        <w:rPr>
          <w:rFonts w:ascii="Arial" w:hAnsi="Arial" w:eastAsia="Arial" w:cs="Arial"/>
          <w:color w:val="0B0C0C"/>
        </w:rPr>
        <w:t xml:space="preserve">2.3.1 of the rules require the activities to be </w:t>
      </w:r>
      <w:r w:rsidRPr="7D36FA1A" w:rsidR="1247FC53">
        <w:rPr>
          <w:rFonts w:ascii="Arial" w:hAnsi="Arial" w:eastAsia="Arial" w:cs="Arial"/>
          <w:color w:val="0B0C0C"/>
        </w:rPr>
        <w:t>operated</w:t>
      </w:r>
      <w:r w:rsidRPr="7D36FA1A" w:rsidR="0AD7DACB">
        <w:rPr>
          <w:rFonts w:ascii="Arial" w:hAnsi="Arial" w:eastAsia="Arial" w:cs="Arial"/>
          <w:color w:val="0B0C0C"/>
        </w:rPr>
        <w:t xml:space="preserve"> </w:t>
      </w:r>
      <w:r w:rsidRPr="7D36FA1A" w:rsidR="1247FC53">
        <w:rPr>
          <w:rFonts w:ascii="Arial" w:hAnsi="Arial" w:eastAsia="Arial" w:cs="Arial"/>
          <w:color w:val="0B0C0C"/>
        </w:rPr>
        <w:t xml:space="preserve">using the standards detailed in the waste motor vehicles standards </w:t>
      </w:r>
      <w:r w:rsidRPr="7D36FA1A" w:rsidR="00F73EFE">
        <w:rPr>
          <w:rFonts w:ascii="Arial" w:hAnsi="Arial" w:eastAsia="Arial" w:cs="Arial"/>
          <w:color w:val="0B0C0C"/>
        </w:rPr>
        <w:t>document</w:t>
      </w:r>
      <w:bookmarkStart w:name="_Int_T42cqO99" w:id="1245244566"/>
      <w:r w:rsidRPr="7D36FA1A" w:rsidR="00F73EFE">
        <w:rPr>
          <w:rFonts w:ascii="Arial" w:hAnsi="Arial" w:eastAsia="Arial" w:cs="Arial"/>
          <w:color w:val="0B0C0C"/>
        </w:rPr>
        <w:t>.</w:t>
      </w:r>
      <w:r w:rsidRPr="7D36FA1A" w:rsidR="1247FC53">
        <w:rPr>
          <w:rFonts w:ascii="Arial" w:hAnsi="Arial" w:eastAsia="Arial" w:cs="Arial"/>
          <w:color w:val="0B0C0C"/>
        </w:rPr>
        <w:t xml:space="preserve"> </w:t>
      </w:r>
      <w:r w:rsidR="1247FC53">
        <w:rPr/>
        <w:t xml:space="preserve"> </w:t>
      </w:r>
      <w:bookmarkEnd w:id="1245244566"/>
    </w:p>
    <w:p w:rsidR="00432D01" w:rsidP="00432D01" w:rsidRDefault="00432D01" w14:paraId="69B9CA70" w14:textId="77777777"/>
    <w:p w:rsidR="006E4FBC" w:rsidP="7D36FA1A" w:rsidRDefault="006E4FBC" w14:paraId="6EF85D83" w14:textId="16775AA0">
      <w:pPr>
        <w:pStyle w:val="paragraph"/>
        <w:spacing w:before="0" w:beforeAutospacing="off" w:after="0" w:afterAutospacing="off"/>
        <w:textAlignment w:val="baseline"/>
        <w:rPr>
          <w:rFonts w:ascii="Arial" w:hAnsi="Arial" w:cs="Arial"/>
          <w:b w:val="1"/>
          <w:bCs w:val="1"/>
          <w:color w:val="008938"/>
          <w:sz w:val="36"/>
          <w:szCs w:val="36"/>
        </w:rPr>
      </w:pPr>
      <w:bookmarkStart w:name="_Hlk216774942" w:id="58"/>
      <w:r w:rsidRPr="7D36FA1A" w:rsidR="006E4FBC">
        <w:rPr>
          <w:rStyle w:val="normaltextrun"/>
          <w:rFonts w:ascii="Arial" w:hAnsi="Arial" w:eastAsia="" w:cs="Arial" w:eastAsiaTheme="majorEastAsia"/>
          <w:b w:val="1"/>
          <w:bCs w:val="1"/>
          <w:color w:val="008938"/>
          <w:sz w:val="36"/>
          <w:szCs w:val="36"/>
        </w:rPr>
        <w:t>4.3</w:t>
      </w:r>
      <w:r w:rsidRPr="7D36FA1A" w:rsidR="00114BE3">
        <w:rPr>
          <w:rStyle w:val="normaltextrun"/>
          <w:rFonts w:ascii="Arial" w:hAnsi="Arial" w:eastAsia="" w:cs="Arial" w:eastAsiaTheme="majorEastAsia"/>
          <w:b w:val="1"/>
          <w:bCs w:val="1"/>
          <w:color w:val="008938"/>
          <w:sz w:val="36"/>
          <w:szCs w:val="36"/>
        </w:rPr>
        <w:t>.</w:t>
      </w:r>
      <w:r w:rsidRPr="7D36FA1A" w:rsidR="006E4FBC">
        <w:rPr>
          <w:rStyle w:val="normaltextrun"/>
          <w:rFonts w:ascii="Arial" w:hAnsi="Arial" w:eastAsia="" w:cs="Arial" w:eastAsiaTheme="majorEastAsia"/>
          <w:b w:val="1"/>
          <w:bCs w:val="1"/>
          <w:color w:val="008938"/>
          <w:sz w:val="36"/>
          <w:szCs w:val="36"/>
        </w:rPr>
        <w:t xml:space="preserve"> Revisions to existing s</w:t>
      </w:r>
      <w:r w:rsidRPr="7D36FA1A" w:rsidR="006E4FBC">
        <w:rPr>
          <w:rStyle w:val="normaltextrun"/>
          <w:rFonts w:ascii="Arial" w:hAnsi="Arial" w:cs="Arial"/>
          <w:b w:val="1"/>
          <w:bCs w:val="1"/>
          <w:color w:val="008938"/>
          <w:sz w:val="36"/>
          <w:szCs w:val="36"/>
        </w:rPr>
        <w:t xml:space="preserve">tandard rules </w:t>
      </w:r>
      <w:r w:rsidRPr="7D36FA1A" w:rsidR="006E4FBC">
        <w:rPr>
          <w:rStyle w:val="normaltextrun"/>
          <w:rFonts w:ascii="Arial" w:hAnsi="Arial" w:eastAsia="" w:cs="Arial" w:eastAsiaTheme="majorEastAsia"/>
          <w:b w:val="1"/>
          <w:bCs w:val="1"/>
          <w:color w:val="008938"/>
          <w:sz w:val="36"/>
          <w:szCs w:val="36"/>
        </w:rPr>
        <w:t>p</w:t>
      </w:r>
      <w:r w:rsidRPr="7D36FA1A" w:rsidR="006E4FBC">
        <w:rPr>
          <w:rStyle w:val="normaltextrun"/>
          <w:rFonts w:ascii="Arial" w:hAnsi="Arial" w:cs="Arial"/>
          <w:b w:val="1"/>
          <w:bCs w:val="1"/>
          <w:color w:val="008938"/>
          <w:sz w:val="36"/>
          <w:szCs w:val="36"/>
        </w:rPr>
        <w:t>ermit</w:t>
      </w:r>
      <w:r w:rsidRPr="7D36FA1A" w:rsidR="006E4FBC">
        <w:rPr>
          <w:rStyle w:val="normaltextrun"/>
          <w:rFonts w:ascii="Arial" w:hAnsi="Arial" w:eastAsia="" w:cs="Arial" w:eastAsiaTheme="majorEastAsia"/>
          <w:b w:val="1"/>
          <w:bCs w:val="1"/>
          <w:color w:val="008938"/>
          <w:sz w:val="36"/>
          <w:szCs w:val="36"/>
        </w:rPr>
        <w:t>s</w:t>
      </w:r>
      <w:r w:rsidRPr="7D36FA1A" w:rsidR="006E4FBC">
        <w:rPr>
          <w:rStyle w:val="normaltextrun"/>
          <w:rFonts w:ascii="Arial" w:hAnsi="Arial" w:cs="Arial"/>
          <w:b w:val="1"/>
          <w:bCs w:val="1"/>
          <w:color w:val="008938"/>
          <w:sz w:val="36"/>
          <w:szCs w:val="36"/>
        </w:rPr>
        <w:t> for the storage</w:t>
      </w:r>
      <w:r w:rsidRPr="7D36FA1A" w:rsidR="0066468E">
        <w:rPr>
          <w:rStyle w:val="normaltextrun"/>
          <w:rFonts w:ascii="Arial" w:hAnsi="Arial" w:cs="Arial"/>
          <w:b w:val="1"/>
          <w:bCs w:val="1"/>
          <w:color w:val="008938"/>
          <w:sz w:val="36"/>
          <w:szCs w:val="36"/>
        </w:rPr>
        <w:t xml:space="preserve">, </w:t>
      </w:r>
      <w:bookmarkStart w:name="_Int_fmIMb94S" w:id="1432986884"/>
      <w:r w:rsidRPr="7D36FA1A" w:rsidR="0066468E">
        <w:rPr>
          <w:rStyle w:val="normaltextrun"/>
          <w:rFonts w:ascii="Arial" w:hAnsi="Arial" w:cs="Arial"/>
          <w:b w:val="1"/>
          <w:bCs w:val="1"/>
          <w:color w:val="008938"/>
          <w:sz w:val="36"/>
          <w:szCs w:val="36"/>
        </w:rPr>
        <w:t>depollution</w:t>
      </w:r>
      <w:bookmarkEnd w:id="1432986884"/>
      <w:r w:rsidRPr="7D36FA1A" w:rsidR="0066468E">
        <w:rPr>
          <w:rStyle w:val="normaltextrun"/>
          <w:rFonts w:ascii="Arial" w:hAnsi="Arial" w:cs="Arial"/>
          <w:b w:val="1"/>
          <w:bCs w:val="1"/>
          <w:color w:val="008938"/>
          <w:sz w:val="36"/>
          <w:szCs w:val="36"/>
        </w:rPr>
        <w:t xml:space="preserve"> and dismantling</w:t>
      </w:r>
      <w:r w:rsidRPr="7D36FA1A" w:rsidR="006E4FBC">
        <w:rPr>
          <w:rStyle w:val="normaltextrun"/>
          <w:rFonts w:ascii="Arial" w:hAnsi="Arial" w:cs="Arial"/>
          <w:b w:val="1"/>
          <w:bCs w:val="1"/>
          <w:color w:val="008938"/>
          <w:sz w:val="36"/>
          <w:szCs w:val="36"/>
        </w:rPr>
        <w:t>, of waste motor vehicles</w:t>
      </w:r>
      <w:r w:rsidRPr="7D36FA1A" w:rsidR="006E4FBC">
        <w:rPr>
          <w:rStyle w:val="eop"/>
          <w:rFonts w:ascii="Arial" w:hAnsi="Arial" w:cs="Arial"/>
          <w:b w:val="1"/>
          <w:bCs w:val="1"/>
          <w:color w:val="008938"/>
          <w:sz w:val="36"/>
          <w:szCs w:val="36"/>
        </w:rPr>
        <w:t> </w:t>
      </w:r>
    </w:p>
    <w:bookmarkEnd w:id="58"/>
    <w:p w:rsidR="006E4FBC" w:rsidP="006E4FBC" w:rsidRDefault="006E4FBC" w14:paraId="4928506B" w14:textId="77777777">
      <w:pPr>
        <w:pStyle w:val="paragraph"/>
        <w:spacing w:before="0" w:beforeAutospacing="0" w:after="0" w:afterAutospacing="0"/>
        <w:textAlignment w:val="baseline"/>
        <w:rPr>
          <w:rStyle w:val="normaltextrun"/>
          <w:rFonts w:ascii="Arial" w:hAnsi="Arial" w:cs="Arial" w:eastAsiaTheme="majorEastAsia"/>
        </w:rPr>
      </w:pPr>
    </w:p>
    <w:p w:rsidRPr="00561C37" w:rsidR="006E4FBC" w:rsidP="6E99794A" w:rsidRDefault="006E4FBC" w14:paraId="2AA1ED04" w14:textId="0F0BA1B4">
      <w:pPr>
        <w:pStyle w:val="paragraph"/>
        <w:spacing w:before="0" w:beforeAutospacing="off" w:after="0" w:afterAutospacing="off"/>
        <w:textAlignment w:val="baseline"/>
        <w:rPr>
          <w:rStyle w:val="normaltextrun"/>
        </w:rPr>
      </w:pPr>
      <w:r w:rsidRPr="6E99794A" w:rsidR="006E4FBC">
        <w:rPr>
          <w:rStyle w:val="normaltextrun"/>
          <w:rFonts w:ascii="Arial" w:hAnsi="Arial" w:eastAsia="" w:cs="Arial" w:eastAsiaTheme="majorEastAsia"/>
        </w:rPr>
        <w:t xml:space="preserve">We propose to replace existing standard rules permits </w:t>
      </w:r>
      <w:hyperlink r:id="Rb7aea4a69ac84c4c">
        <w:r w:rsidRPr="6E99794A" w:rsidR="006E4FBC">
          <w:rPr>
            <w:rStyle w:val="Hyperlink"/>
            <w:rFonts w:ascii="Arial" w:hAnsi="Arial" w:eastAsia="" w:cs="Arial" w:eastAsiaTheme="majorEastAsia"/>
          </w:rPr>
          <w:t>SR2015 No13</w:t>
        </w:r>
      </w:hyperlink>
      <w:r w:rsidRPr="6E99794A" w:rsidR="006E4FBC">
        <w:rPr>
          <w:rStyle w:val="normaltextrun"/>
          <w:rFonts w:ascii="Arial" w:hAnsi="Arial" w:eastAsia="" w:cs="Arial" w:eastAsiaTheme="majorEastAsia"/>
        </w:rPr>
        <w:t xml:space="preserve"> and </w:t>
      </w:r>
      <w:hyperlink r:id="Rd4957f48c16e4c5b">
        <w:r w:rsidRPr="6E99794A" w:rsidR="006E4FBC">
          <w:rPr>
            <w:rStyle w:val="Hyperlink"/>
            <w:rFonts w:ascii="Arial" w:hAnsi="Arial" w:eastAsia="" w:cs="Arial" w:eastAsiaTheme="majorEastAsia"/>
          </w:rPr>
          <w:t>SR2008 No 20</w:t>
        </w:r>
      </w:hyperlink>
      <w:r w:rsidRPr="6E99794A" w:rsidR="006E4FBC">
        <w:rPr>
          <w:rStyle w:val="normaltextrun"/>
          <w:rFonts w:ascii="Arial" w:hAnsi="Arial" w:eastAsia="" w:cs="Arial" w:eastAsiaTheme="majorEastAsia"/>
        </w:rPr>
        <w:t xml:space="preserve"> , that allow throughput of 25,000 tonnes </w:t>
      </w:r>
      <w:r w:rsidRPr="6E99794A" w:rsidR="7C063D25">
        <w:rPr>
          <w:rStyle w:val="normaltextrun"/>
          <w:rFonts w:ascii="Arial" w:hAnsi="Arial" w:eastAsia="" w:cs="Arial" w:eastAsiaTheme="majorEastAsia"/>
        </w:rPr>
        <w:t xml:space="preserve">of waste motor vehicles </w:t>
      </w:r>
      <w:r w:rsidRPr="6E99794A" w:rsidR="006E4FBC">
        <w:rPr>
          <w:rStyle w:val="normaltextrun"/>
          <w:rFonts w:ascii="Arial" w:hAnsi="Arial" w:eastAsia="" w:cs="Arial" w:eastAsiaTheme="majorEastAsia"/>
        </w:rPr>
        <w:t xml:space="preserve">per year, with the proposed new standard rules </w:t>
      </w:r>
      <w:r w:rsidRPr="6E99794A" w:rsidR="006E4FBC">
        <w:rPr>
          <w:rStyle w:val="normaltextrun"/>
          <w:rFonts w:ascii="Arial" w:hAnsi="Arial" w:eastAsia="" w:cs="Arial" w:eastAsiaTheme="majorEastAsia"/>
        </w:rPr>
        <w:t>permit</w:t>
      </w:r>
      <w:r w:rsidRPr="6E99794A" w:rsidR="006E4FBC">
        <w:rPr>
          <w:rStyle w:val="normaltextrun"/>
          <w:rFonts w:ascii="Arial" w:hAnsi="Arial" w:eastAsia="" w:cs="Arial" w:eastAsiaTheme="majorEastAsia"/>
        </w:rPr>
        <w:t xml:space="preserve"> SR2025 No 8. The new standard rules permit will then apply to the existing permit holders. This will reduce the number of standard rules available for waste motor vehicles and provide greater clarity to applicants about the available standard rule permits by avoiding duplication.</w:t>
      </w:r>
    </w:p>
    <w:p w:rsidRPr="006A164E" w:rsidR="006A164E" w:rsidP="00114BE3" w:rsidRDefault="00114BE3" w14:paraId="6566B525" w14:textId="3225E786">
      <w:pPr>
        <w:pStyle w:val="Heading2"/>
        <w:numPr>
          <w:ilvl w:val="0"/>
          <w:numId w:val="0"/>
        </w:numPr>
        <w:ind w:left="709" w:hanging="709"/>
      </w:pPr>
      <w:r>
        <w:t>4.4.</w:t>
      </w:r>
      <w:r w:rsidR="006A164E">
        <w:t xml:space="preserve"> </w:t>
      </w:r>
      <w:r w:rsidR="00432D01">
        <w:t>Proposed charges</w:t>
      </w:r>
    </w:p>
    <w:bookmarkEnd w:id="55"/>
    <w:p w:rsidR="00E62312" w:rsidP="00E62312" w:rsidRDefault="00E62312" w14:paraId="08CB102E" w14:textId="77777777">
      <w:pPr>
        <w:pStyle w:val="Bulletbullet"/>
        <w:numPr>
          <w:ilvl w:val="0"/>
          <w:numId w:val="0"/>
        </w:numPr>
        <w:spacing w:after="120"/>
        <w:ind w:left="284" w:hanging="284"/>
      </w:pPr>
    </w:p>
    <w:p w:rsidR="007651DA" w:rsidP="007651DA" w:rsidRDefault="007651DA" w14:paraId="378B0D9D" w14:textId="6C8E01EA">
      <w:pPr>
        <w:suppressAutoHyphens/>
        <w:autoSpaceDN w:val="0"/>
        <w:spacing w:before="0" w:line="240" w:lineRule="auto"/>
        <w:rPr>
          <w:color w:val="000000"/>
        </w:rPr>
      </w:pPr>
      <w:bookmarkStart w:name="_Int_keZnQ119" w:id="1097857442"/>
      <w:r w:rsidRPr="7D36FA1A" w:rsidR="007651DA">
        <w:rPr>
          <w:color w:val="000000" w:themeColor="text1" w:themeTint="FF" w:themeShade="FF"/>
        </w:rPr>
        <w:t>We’re</w:t>
      </w:r>
      <w:bookmarkEnd w:id="1097857442"/>
      <w:r w:rsidRPr="7D36FA1A" w:rsidR="007651DA">
        <w:rPr>
          <w:color w:val="000000" w:themeColor="text1" w:themeTint="FF" w:themeShade="FF"/>
        </w:rPr>
        <w:t xml:space="preserve"> proposing charges for the new standard rules </w:t>
      </w:r>
      <w:r w:rsidRPr="7D36FA1A" w:rsidR="007651DA">
        <w:rPr>
          <w:color w:val="000000" w:themeColor="text1" w:themeTint="FF" w:themeShade="FF"/>
        </w:rPr>
        <w:t>permit</w:t>
      </w:r>
      <w:r w:rsidRPr="7D36FA1A" w:rsidR="007651DA">
        <w:rPr>
          <w:color w:val="000000" w:themeColor="text1" w:themeTint="FF" w:themeShade="FF"/>
        </w:rPr>
        <w:t xml:space="preserve"> SR202</w:t>
      </w:r>
      <w:r w:rsidRPr="7D36FA1A" w:rsidR="007651DA">
        <w:rPr>
          <w:color w:val="000000" w:themeColor="text1" w:themeTint="FF" w:themeShade="FF"/>
        </w:rPr>
        <w:t>5</w:t>
      </w:r>
      <w:r w:rsidRPr="7D36FA1A" w:rsidR="007651DA">
        <w:rPr>
          <w:color w:val="000000" w:themeColor="text1" w:themeTint="FF" w:themeShade="FF"/>
        </w:rPr>
        <w:t xml:space="preserve"> </w:t>
      </w:r>
      <w:r w:rsidRPr="7D36FA1A" w:rsidR="008F09C4">
        <w:rPr>
          <w:color w:val="000000" w:themeColor="text1" w:themeTint="FF" w:themeShade="FF"/>
        </w:rPr>
        <w:t xml:space="preserve">No </w:t>
      </w:r>
      <w:r w:rsidRPr="7D36FA1A" w:rsidR="001C4DD8">
        <w:rPr>
          <w:color w:val="000000" w:themeColor="text1" w:themeTint="FF" w:themeShade="FF"/>
        </w:rPr>
        <w:t xml:space="preserve">8 </w:t>
      </w:r>
      <w:r w:rsidRPr="7D36FA1A" w:rsidR="00223256">
        <w:rPr>
          <w:color w:val="000000" w:themeColor="text1" w:themeTint="FF" w:themeShade="FF"/>
        </w:rPr>
        <w:t>for the treatment, depollution and dismantling of waste motor vehicles</w:t>
      </w:r>
      <w:r w:rsidRPr="7D36FA1A" w:rsidR="007651DA">
        <w:rPr>
          <w:color w:val="000000" w:themeColor="text1" w:themeTint="FF" w:themeShade="FF"/>
        </w:rPr>
        <w:t>, as follows.</w:t>
      </w:r>
    </w:p>
    <w:p w:rsidRPr="007651DA" w:rsidR="007651DA" w:rsidP="007651DA" w:rsidRDefault="007651DA" w14:paraId="70644CC4" w14:textId="77777777">
      <w:pPr>
        <w:suppressAutoHyphens/>
        <w:autoSpaceDN w:val="0"/>
        <w:spacing w:before="0" w:line="240" w:lineRule="auto"/>
        <w:rPr>
          <w:color w:val="000000"/>
        </w:rPr>
      </w:pPr>
    </w:p>
    <w:tbl>
      <w:tblPr>
        <w:tblStyle w:val="TableStyle41"/>
        <w:tblW w:w="0" w:type="auto"/>
        <w:tblLook w:val="0620" w:firstRow="1" w:lastRow="0" w:firstColumn="0" w:lastColumn="0" w:noHBand="1" w:noVBand="1"/>
      </w:tblPr>
      <w:tblGrid>
        <w:gridCol w:w="4385"/>
        <w:gridCol w:w="3402"/>
      </w:tblGrid>
      <w:tr w:rsidRPr="007651DA" w:rsidR="007651DA" w:rsidTr="7F6C54D2" w14:paraId="445B52B7" w14:textId="77777777">
        <w:trPr>
          <w:cnfStyle w:val="100000000000" w:firstRow="1" w:lastRow="0" w:firstColumn="0" w:lastColumn="0" w:oddVBand="0" w:evenVBand="0" w:oddHBand="0" w:evenHBand="0" w:firstRowFirstColumn="0" w:firstRowLastColumn="0" w:lastRowFirstColumn="0" w:lastRowLastColumn="0"/>
        </w:trPr>
        <w:tc>
          <w:tcPr>
            <w:tcW w:w="4385" w:type="dxa"/>
          </w:tcPr>
          <w:p w:rsidRPr="007651DA" w:rsidR="007651DA" w:rsidP="007651DA" w:rsidRDefault="007651DA" w14:paraId="6C9613BA" w14:textId="77777777">
            <w:pPr>
              <w:rPr>
                <w:szCs w:val="20"/>
                <w:lang w:eastAsia="en-GB"/>
              </w:rPr>
            </w:pPr>
            <w:r w:rsidRPr="007651DA">
              <w:rPr>
                <w:szCs w:val="20"/>
                <w:lang w:eastAsia="en-GB"/>
              </w:rPr>
              <w:t>Type of charge</w:t>
            </w:r>
          </w:p>
        </w:tc>
        <w:tc>
          <w:tcPr>
            <w:tcW w:w="3402" w:type="dxa"/>
          </w:tcPr>
          <w:p w:rsidRPr="007651DA" w:rsidR="007651DA" w:rsidP="007651DA" w:rsidRDefault="007651DA" w14:paraId="547FC2A7" w14:textId="4C839688">
            <w:pPr>
              <w:rPr>
                <w:lang w:eastAsia="en-GB"/>
              </w:rPr>
            </w:pPr>
            <w:r w:rsidRPr="26D76C52">
              <w:rPr>
                <w:lang w:eastAsia="en-GB"/>
              </w:rPr>
              <w:t>Charge (£)</w:t>
            </w:r>
          </w:p>
        </w:tc>
      </w:tr>
      <w:tr w:rsidRPr="007651DA" w:rsidR="007651DA" w:rsidTr="7F6C54D2" w14:paraId="32B0BF15" w14:textId="77777777">
        <w:tc>
          <w:tcPr>
            <w:tcW w:w="4385" w:type="dxa"/>
          </w:tcPr>
          <w:p w:rsidRPr="007651DA" w:rsidR="007651DA" w:rsidP="007651DA" w:rsidRDefault="007651DA" w14:paraId="403EE253" w14:textId="77777777">
            <w:pPr>
              <w:rPr>
                <w:b/>
                <w:szCs w:val="24"/>
                <w:lang w:eastAsia="en-GB"/>
              </w:rPr>
            </w:pPr>
            <w:r w:rsidRPr="007651DA">
              <w:rPr>
                <w:color w:val="000000"/>
                <w:szCs w:val="24"/>
                <w:lang w:eastAsia="en-GB"/>
              </w:rPr>
              <w:t>Permit application</w:t>
            </w:r>
          </w:p>
        </w:tc>
        <w:tc>
          <w:tcPr>
            <w:tcW w:w="3402" w:type="dxa"/>
          </w:tcPr>
          <w:p w:rsidRPr="007651DA" w:rsidR="007651DA" w:rsidP="007651DA" w:rsidRDefault="00C30CE8" w14:paraId="477D72FA" w14:textId="00AC94BA">
            <w:pPr>
              <w:rPr>
                <w:szCs w:val="24"/>
                <w:lang w:eastAsia="en-GB"/>
              </w:rPr>
            </w:pPr>
            <w:r>
              <w:rPr>
                <w:szCs w:val="24"/>
                <w:lang w:eastAsia="en-GB"/>
              </w:rPr>
              <w:t>2641</w:t>
            </w:r>
          </w:p>
        </w:tc>
      </w:tr>
      <w:tr w:rsidRPr="007651DA" w:rsidR="007651DA" w:rsidTr="7F6C54D2" w14:paraId="6D5664DD" w14:textId="77777777">
        <w:tc>
          <w:tcPr>
            <w:tcW w:w="4385" w:type="dxa"/>
          </w:tcPr>
          <w:p w:rsidRPr="007651DA" w:rsidR="007651DA" w:rsidP="007651DA" w:rsidRDefault="007651DA" w14:paraId="419F4F70" w14:textId="77777777">
            <w:pPr>
              <w:rPr>
                <w:b/>
                <w:szCs w:val="24"/>
                <w:lang w:eastAsia="en-GB"/>
              </w:rPr>
            </w:pPr>
            <w:r w:rsidRPr="007651DA">
              <w:rPr>
                <w:color w:val="000000"/>
                <w:szCs w:val="24"/>
                <w:lang w:eastAsia="en-GB"/>
              </w:rPr>
              <w:t>Minor variation</w:t>
            </w:r>
          </w:p>
        </w:tc>
        <w:tc>
          <w:tcPr>
            <w:tcW w:w="3402" w:type="dxa"/>
          </w:tcPr>
          <w:p w:rsidRPr="007651DA" w:rsidR="007651DA" w:rsidP="007651DA" w:rsidRDefault="007651DA" w14:paraId="17B7481E" w14:textId="77777777">
            <w:pPr>
              <w:rPr>
                <w:szCs w:val="24"/>
                <w:lang w:eastAsia="en-GB"/>
              </w:rPr>
            </w:pPr>
            <w:r w:rsidRPr="007651DA">
              <w:rPr>
                <w:szCs w:val="24"/>
                <w:lang w:eastAsia="en-GB"/>
              </w:rPr>
              <w:t>792</w:t>
            </w:r>
          </w:p>
        </w:tc>
      </w:tr>
      <w:tr w:rsidRPr="007651DA" w:rsidR="007651DA" w:rsidTr="7F6C54D2" w14:paraId="3A599B9B" w14:textId="77777777">
        <w:tc>
          <w:tcPr>
            <w:tcW w:w="4385" w:type="dxa"/>
          </w:tcPr>
          <w:p w:rsidRPr="007651DA" w:rsidR="007651DA" w:rsidP="007651DA" w:rsidRDefault="007651DA" w14:paraId="26685471" w14:textId="77777777">
            <w:pPr>
              <w:rPr>
                <w:b/>
                <w:szCs w:val="24"/>
                <w:lang w:eastAsia="en-GB"/>
              </w:rPr>
            </w:pPr>
            <w:r w:rsidRPr="007651DA">
              <w:rPr>
                <w:color w:val="000000"/>
                <w:szCs w:val="24"/>
                <w:lang w:eastAsia="en-GB"/>
              </w:rPr>
              <w:t>Normal variation</w:t>
            </w:r>
          </w:p>
        </w:tc>
        <w:tc>
          <w:tcPr>
            <w:tcW w:w="3402" w:type="dxa"/>
          </w:tcPr>
          <w:p w:rsidRPr="007651DA" w:rsidR="007651DA" w:rsidP="007651DA" w:rsidRDefault="007651DA" w14:paraId="0B7C4B18" w14:textId="77777777">
            <w:pPr>
              <w:rPr>
                <w:szCs w:val="24"/>
                <w:lang w:eastAsia="en-GB"/>
              </w:rPr>
            </w:pPr>
            <w:r w:rsidRPr="007651DA">
              <w:rPr>
                <w:szCs w:val="24"/>
                <w:lang w:eastAsia="en-GB"/>
              </w:rPr>
              <w:t>N/A</w:t>
            </w:r>
          </w:p>
        </w:tc>
      </w:tr>
      <w:tr w:rsidRPr="007651DA" w:rsidR="007651DA" w:rsidTr="7F6C54D2" w14:paraId="532A9FFB" w14:textId="77777777">
        <w:tc>
          <w:tcPr>
            <w:tcW w:w="4385" w:type="dxa"/>
          </w:tcPr>
          <w:p w:rsidRPr="007651DA" w:rsidR="007651DA" w:rsidP="007651DA" w:rsidRDefault="007651DA" w14:paraId="1AB35284" w14:textId="77777777">
            <w:pPr>
              <w:rPr>
                <w:b/>
                <w:szCs w:val="24"/>
                <w:lang w:eastAsia="en-GB"/>
              </w:rPr>
            </w:pPr>
            <w:r w:rsidRPr="007651DA">
              <w:rPr>
                <w:color w:val="000000"/>
                <w:szCs w:val="24"/>
                <w:lang w:eastAsia="en-GB"/>
              </w:rPr>
              <w:t>Substantial variation</w:t>
            </w:r>
          </w:p>
        </w:tc>
        <w:tc>
          <w:tcPr>
            <w:tcW w:w="3402" w:type="dxa"/>
          </w:tcPr>
          <w:p w:rsidRPr="007651DA" w:rsidR="007651DA" w:rsidP="007651DA" w:rsidRDefault="007651DA" w14:paraId="6C71572F" w14:textId="77777777">
            <w:pPr>
              <w:rPr>
                <w:szCs w:val="24"/>
                <w:lang w:eastAsia="en-GB"/>
              </w:rPr>
            </w:pPr>
            <w:r w:rsidRPr="007651DA">
              <w:rPr>
                <w:szCs w:val="24"/>
                <w:lang w:eastAsia="en-GB"/>
              </w:rPr>
              <w:t>N/A</w:t>
            </w:r>
          </w:p>
        </w:tc>
      </w:tr>
      <w:tr w:rsidRPr="007651DA" w:rsidR="007651DA" w:rsidTr="7F6C54D2" w14:paraId="01AB0BD9" w14:textId="77777777">
        <w:tc>
          <w:tcPr>
            <w:tcW w:w="4385" w:type="dxa"/>
          </w:tcPr>
          <w:p w:rsidRPr="007651DA" w:rsidR="007651DA" w:rsidP="007651DA" w:rsidRDefault="007651DA" w14:paraId="25484E68" w14:textId="77777777">
            <w:pPr>
              <w:rPr>
                <w:b/>
                <w:szCs w:val="24"/>
                <w:lang w:eastAsia="en-GB"/>
              </w:rPr>
            </w:pPr>
            <w:r w:rsidRPr="007651DA">
              <w:rPr>
                <w:color w:val="000000"/>
                <w:szCs w:val="24"/>
                <w:lang w:eastAsia="en-GB"/>
              </w:rPr>
              <w:t>Transfer application</w:t>
            </w:r>
          </w:p>
        </w:tc>
        <w:tc>
          <w:tcPr>
            <w:tcW w:w="3402" w:type="dxa"/>
          </w:tcPr>
          <w:p w:rsidRPr="007651DA" w:rsidR="007651DA" w:rsidP="007651DA" w:rsidRDefault="007651DA" w14:paraId="61F4A6AC" w14:textId="77777777">
            <w:pPr>
              <w:rPr>
                <w:szCs w:val="20"/>
                <w:lang w:eastAsia="en-GB"/>
              </w:rPr>
            </w:pPr>
            <w:commentRangeStart w:id="59"/>
            <w:r w:rsidRPr="007651DA">
              <w:rPr>
                <w:szCs w:val="20"/>
                <w:lang w:eastAsia="en-GB"/>
              </w:rPr>
              <w:t>2,529</w:t>
            </w:r>
            <w:commentRangeEnd w:id="59"/>
            <w:r w:rsidRPr="007651DA">
              <w:rPr>
                <w:rStyle w:val="CommentReference"/>
                <w:sz w:val="24"/>
                <w:szCs w:val="20"/>
                <w:lang w:eastAsia="en-GB"/>
              </w:rPr>
              <w:commentReference w:id="59"/>
            </w:r>
          </w:p>
        </w:tc>
      </w:tr>
      <w:tr w:rsidRPr="007651DA" w:rsidR="007651DA" w:rsidTr="7F6C54D2" w14:paraId="4E91421D" w14:textId="77777777">
        <w:tc>
          <w:tcPr>
            <w:tcW w:w="4385" w:type="dxa"/>
          </w:tcPr>
          <w:p w:rsidRPr="007651DA" w:rsidR="007651DA" w:rsidP="007651DA" w:rsidRDefault="007651DA" w14:paraId="19F244DF" w14:textId="77777777">
            <w:pPr>
              <w:rPr>
                <w:b/>
                <w:szCs w:val="24"/>
                <w:lang w:eastAsia="en-GB"/>
              </w:rPr>
            </w:pPr>
            <w:r w:rsidRPr="007651DA">
              <w:rPr>
                <w:color w:val="000000"/>
                <w:szCs w:val="24"/>
                <w:lang w:eastAsia="en-GB"/>
              </w:rPr>
              <w:t>Surrender application</w:t>
            </w:r>
          </w:p>
        </w:tc>
        <w:tc>
          <w:tcPr>
            <w:tcW w:w="3402" w:type="dxa"/>
          </w:tcPr>
          <w:p w:rsidRPr="007651DA" w:rsidR="007651DA" w:rsidP="007651DA" w:rsidRDefault="00260831" w14:paraId="7E48EBF6" w14:textId="43AA8CFD">
            <w:pPr>
              <w:rPr>
                <w:szCs w:val="20"/>
                <w:lang w:eastAsia="en-GB"/>
              </w:rPr>
            </w:pPr>
            <w:r>
              <w:rPr>
                <w:szCs w:val="20"/>
                <w:lang w:eastAsia="en-GB"/>
              </w:rPr>
              <w:t>1585</w:t>
            </w:r>
          </w:p>
        </w:tc>
      </w:tr>
      <w:tr w:rsidRPr="007651DA" w:rsidR="007651DA" w:rsidTr="7F6C54D2" w14:paraId="7D011358" w14:textId="77777777">
        <w:tc>
          <w:tcPr>
            <w:tcW w:w="4385" w:type="dxa"/>
          </w:tcPr>
          <w:p w:rsidRPr="007651DA" w:rsidR="007651DA" w:rsidP="007651DA" w:rsidRDefault="007651DA" w14:paraId="35A23537" w14:textId="77777777">
            <w:pPr>
              <w:rPr>
                <w:b/>
                <w:lang w:eastAsia="en-GB"/>
              </w:rPr>
            </w:pPr>
            <w:r w:rsidRPr="1897BD63">
              <w:rPr>
                <w:color w:val="000000" w:themeColor="text1"/>
                <w:lang w:eastAsia="en-GB"/>
              </w:rPr>
              <w:t>Annual subsistence</w:t>
            </w:r>
          </w:p>
        </w:tc>
        <w:tc>
          <w:tcPr>
            <w:tcW w:w="3402" w:type="dxa"/>
          </w:tcPr>
          <w:p w:rsidRPr="007651DA" w:rsidR="007651DA" w:rsidP="007651DA" w:rsidRDefault="00164557" w14:paraId="2AE0614A" w14:textId="03554D53">
            <w:pPr>
              <w:rPr>
                <w:lang w:eastAsia="en-GB"/>
              </w:rPr>
            </w:pPr>
            <w:r w:rsidRPr="1897BD63">
              <w:rPr>
                <w:lang w:eastAsia="en-GB"/>
              </w:rPr>
              <w:t>2124</w:t>
            </w:r>
          </w:p>
        </w:tc>
      </w:tr>
      <w:tr w:rsidR="6C5067FE" w:rsidTr="7F6C54D2" w14:paraId="39DAB571" w14:textId="77777777">
        <w:trPr>
          <w:trHeight w:val="300"/>
        </w:trPr>
        <w:tc>
          <w:tcPr>
            <w:tcW w:w="4385" w:type="dxa"/>
          </w:tcPr>
          <w:p w:rsidR="05988705" w:rsidP="6C5067FE" w:rsidRDefault="05988705" w14:paraId="71FAE020" w14:textId="67E2B206">
            <w:pPr>
              <w:rPr>
                <w:color w:val="000000" w:themeColor="text1"/>
                <w:lang w:eastAsia="en-GB"/>
              </w:rPr>
            </w:pPr>
            <w:r w:rsidRPr="6C5067FE">
              <w:rPr>
                <w:color w:val="000000" w:themeColor="text1"/>
                <w:lang w:eastAsia="en-GB"/>
              </w:rPr>
              <w:t>First year of operation charge</w:t>
            </w:r>
          </w:p>
        </w:tc>
        <w:tc>
          <w:tcPr>
            <w:tcW w:w="3402" w:type="dxa"/>
          </w:tcPr>
          <w:p w:rsidR="05988705" w:rsidP="6C5067FE" w:rsidRDefault="00AF5955" w14:paraId="1E72F19E" w14:textId="3886D767">
            <w:pPr>
              <w:rPr>
                <w:highlight w:val="yellow"/>
                <w:lang w:eastAsia="en-GB"/>
              </w:rPr>
            </w:pPr>
            <w:r>
              <w:rPr>
                <w:lang w:eastAsia="en-GB"/>
              </w:rPr>
              <w:t>766</w:t>
            </w:r>
          </w:p>
        </w:tc>
      </w:tr>
    </w:tbl>
    <w:p w:rsidRPr="007651DA" w:rsidR="007651DA" w:rsidP="007651DA" w:rsidRDefault="007651DA" w14:paraId="2D501167" w14:textId="77777777">
      <w:pPr>
        <w:suppressAutoHyphens/>
        <w:autoSpaceDN w:val="0"/>
        <w:spacing w:before="0" w:line="240" w:lineRule="auto"/>
        <w:rPr>
          <w:color w:val="000000"/>
        </w:rPr>
      </w:pPr>
    </w:p>
    <w:p w:rsidRPr="007651DA" w:rsidR="007651DA" w:rsidP="007651DA" w:rsidRDefault="007651DA" w14:paraId="73B86EC3" w14:textId="77777777">
      <w:pPr>
        <w:suppressAutoHyphens/>
        <w:autoSpaceDN w:val="0"/>
        <w:spacing w:before="0" w:line="240" w:lineRule="auto"/>
        <w:rPr>
          <w:color w:val="000000"/>
        </w:rPr>
      </w:pPr>
      <w:r w:rsidRPr="007651DA">
        <w:rPr>
          <w:color w:val="000000"/>
        </w:rPr>
        <w:t xml:space="preserve">We have selected the charges from the application table, subsistence table and default standard rules charging table in the </w:t>
      </w:r>
      <w:hyperlink w:history="1" r:id="rId33">
        <w:r w:rsidRPr="007651DA">
          <w:rPr>
            <w:color w:val="0177BA"/>
            <w:u w:val="single"/>
          </w:rPr>
          <w:t>environmental permits and abstraction licences: tables of charges</w:t>
        </w:r>
      </w:hyperlink>
      <w:r w:rsidRPr="007651DA">
        <w:rPr>
          <w:color w:val="000000"/>
        </w:rPr>
        <w:t>. These charges aim to precisely recover the regulatory costs incurred by the Environment Agency because of the applications and compliance work associated with these permits.</w:t>
      </w:r>
    </w:p>
    <w:p w:rsidRPr="007651DA" w:rsidR="007651DA" w:rsidP="007651DA" w:rsidRDefault="007651DA" w14:paraId="057E2096" w14:textId="77777777">
      <w:pPr>
        <w:suppressAutoHyphens/>
        <w:autoSpaceDN w:val="0"/>
        <w:spacing w:before="0" w:line="240" w:lineRule="auto"/>
        <w:rPr>
          <w:color w:val="000000"/>
        </w:rPr>
      </w:pPr>
      <w:r w:rsidRPr="007651DA">
        <w:rPr>
          <w:color w:val="000000"/>
        </w:rPr>
        <w:t xml:space="preserve">Our charges are subject to periodic review and are adjusted down where efficiencies have been identified and processes have been developed to enable us to reduce costs. </w:t>
      </w:r>
    </w:p>
    <w:p w:rsidRPr="00CF3EBE" w:rsidR="006D2867" w:rsidP="00A91080" w:rsidRDefault="006A164E" w14:paraId="6FBD42C8" w14:textId="525A0F0C">
      <w:pPr>
        <w:pStyle w:val="Heading2"/>
        <w:numPr>
          <w:ilvl w:val="0"/>
          <w:numId w:val="0"/>
        </w:numPr>
        <w:ind w:left="709" w:hanging="709"/>
        <w:rPr>
          <w:sz w:val="32"/>
          <w:szCs w:val="32"/>
        </w:rPr>
      </w:pPr>
      <w:bookmarkStart w:name="_Toc190093379" w:id="60"/>
      <w:bookmarkStart w:name="_Toc1360680160" w:id="61"/>
      <w:bookmarkStart w:name="_Toc65507337" w:id="62"/>
      <w:bookmarkStart w:name="_Toc65665140" w:id="63"/>
      <w:r>
        <w:t>4.</w:t>
      </w:r>
      <w:r w:rsidR="00A91080">
        <w:t>5</w:t>
      </w:r>
      <w:r>
        <w:tab/>
      </w:r>
      <w:r w:rsidR="006D2867">
        <w:t>How we will use your information</w:t>
      </w:r>
      <w:bookmarkEnd w:id="60"/>
      <w:bookmarkEnd w:id="61"/>
    </w:p>
    <w:p w:rsidRPr="00D54BB5" w:rsidR="00D54BB5" w:rsidP="00D54BB5" w:rsidRDefault="00D54BB5" w14:paraId="6BD4440D" w14:textId="1EEC6C6A">
      <w:r w:rsidRPr="00D54BB5">
        <w:t>The Environment Agency will make all responses publicly available after the consultation closes, unless you have specifically requested that we keep your response confidential. This includes comments received on</w:t>
      </w:r>
      <w:r w:rsidR="00AC24B0">
        <w:t>line</w:t>
      </w:r>
      <w:r w:rsidRPr="00D54BB5">
        <w:t xml:space="preserve"> and by email. </w:t>
      </w:r>
    </w:p>
    <w:p w:rsidRPr="00D54BB5" w:rsidR="00D54BB5" w:rsidP="00D54BB5" w:rsidRDefault="00D54BB5" w14:paraId="49438701" w14:textId="77777777">
      <w:r w:rsidRPr="00D54BB5">
        <w:t>We will not publish names of individuals or personal data. But we will publish the name of the organisation for those responses made on behalf of organisations.</w:t>
      </w:r>
    </w:p>
    <w:p w:rsidR="006D2867" w:rsidP="006D2867" w:rsidRDefault="006D2867" w14:paraId="371113A0" w14:textId="6F07E277">
      <w:r>
        <w:t>We will not respond individually to responses</w:t>
      </w:r>
      <w:r w:rsidR="00FA042A">
        <w:t>.</w:t>
      </w:r>
      <w:r>
        <w:t xml:space="preserve"> After the consultation has closed, we will publish a consultation response document on GOV.UK. We will contact you to let you know when this is available.</w:t>
      </w:r>
    </w:p>
    <w:p w:rsidRPr="006D2867" w:rsidR="006D2867" w:rsidP="006D2867" w:rsidRDefault="006D2867" w14:paraId="449FB43D" w14:textId="252AB8DE">
      <w:pPr>
        <w:pStyle w:val="Maintextblack"/>
      </w:pPr>
      <w:r w:rsidRPr="006D2867">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p>
    <w:p w:rsidRPr="00284589" w:rsidR="007C1FB0" w:rsidP="00A91080" w:rsidRDefault="008857B9" w14:paraId="6669E0FE" w14:textId="778EB2C0">
      <w:pPr>
        <w:pStyle w:val="Heading2"/>
        <w:numPr>
          <w:ilvl w:val="1"/>
          <w:numId w:val="54"/>
        </w:numPr>
      </w:pPr>
      <w:bookmarkStart w:name="_Toc190093380" w:id="64"/>
      <w:bookmarkStart w:name="_Toc896318244" w:id="65"/>
      <w:r w:rsidRPr="00284589">
        <w:t>Privacy notice</w:t>
      </w:r>
      <w:bookmarkEnd w:id="62"/>
      <w:bookmarkEnd w:id="63"/>
      <w:bookmarkEnd w:id="64"/>
      <w:bookmarkEnd w:id="65"/>
      <w:r w:rsidRPr="00284589">
        <w:t xml:space="preserve"> </w:t>
      </w:r>
    </w:p>
    <w:p w:rsidR="00BB3FF3" w:rsidP="00BB3FF3" w:rsidRDefault="00BB3FF3" w14:paraId="2283B42E" w14:textId="2704765A">
      <w:r w:rsidR="00BB3FF3">
        <w:rPr/>
        <w:t xml:space="preserve">The Environment Agency would like to keep you informed about the outcomes of the consultation. If you would like to receive an email acknowledging your response and telling you when </w:t>
      </w:r>
      <w:bookmarkStart w:name="_Int_fxc4qjJi" w:id="201213887"/>
      <w:r w:rsidR="00BB3FF3">
        <w:rPr/>
        <w:t>we’ve</w:t>
      </w:r>
      <w:bookmarkEnd w:id="201213887"/>
      <w:r w:rsidR="00BB3FF3">
        <w:rPr/>
        <w:t xml:space="preserve"> published the </w:t>
      </w:r>
      <w:r w:rsidR="00767FED">
        <w:rPr/>
        <w:t>consultation response document</w:t>
      </w:r>
      <w:r w:rsidR="00BB3FF3">
        <w:rPr/>
        <w:t xml:space="preserve">, please provide your email address with your response. </w:t>
      </w:r>
    </w:p>
    <w:p w:rsidR="00BB3FF3" w:rsidP="00BB3FF3" w:rsidRDefault="00BB3FF3" w14:paraId="31A40E3F" w14:textId="77777777">
      <w:r>
        <w:t>By giving us your email address, you consent for us to email you about the consultation. We will keep your details until we have notified you of the response document publication.</w:t>
      </w:r>
    </w:p>
    <w:p w:rsidR="00BB3FF3" w:rsidP="00BB3FF3" w:rsidRDefault="00BB3FF3" w14:paraId="7DC34FF0" w14:textId="77777777">
      <w:r>
        <w:t xml:space="preserve">We will not share your details with any other third party without your clear and full consent unless required to do so by law. </w:t>
      </w:r>
    </w:p>
    <w:p w:rsidR="00BB3FF3" w:rsidP="00BB3FF3" w:rsidRDefault="00BB3FF3" w14:paraId="48DEAE36" w14:textId="212B2C62">
      <w:r>
        <w:t xml:space="preserve">You can withdraw your consent to receive these emails at any time by contacting us at </w:t>
      </w:r>
      <w:hyperlink w:history="1" r:id="rId34">
        <w:r w:rsidRPr="00886FA8" w:rsidR="00B21C32">
          <w:rPr>
            <w:rStyle w:val="Hyperlink"/>
          </w:rPr>
          <w:t>Permissions_Service@environment-agency.gov.uk</w:t>
        </w:r>
      </w:hyperlink>
      <w:r>
        <w:t xml:space="preserve"> </w:t>
      </w:r>
    </w:p>
    <w:p w:rsidR="00BB3FF3" w:rsidP="00BB3FF3" w:rsidRDefault="00BB3FF3" w14:paraId="21CE298E" w14:textId="77777777">
      <w:pPr>
        <w:rPr>
          <w:rFonts w:cs="Arial"/>
          <w:color w:val="000000" w:themeColor="text1"/>
        </w:rPr>
      </w:pPr>
      <w:r w:rsidR="00BB3FF3">
        <w:rPr/>
        <w:t xml:space="preserve">The Environment Agency is the data controller for the personal data you provide. For more information on how we deal with your personal data please see </w:t>
      </w:r>
      <w:bookmarkStart w:name="_Int_T3Rk9X6i" w:id="1860478655"/>
      <w:r w:rsidR="00BB3FF3">
        <w:rPr/>
        <w:t>our</w:t>
      </w:r>
      <w:bookmarkEnd w:id="1860478655"/>
      <w:r w:rsidR="00BB3FF3">
        <w:rPr/>
        <w:t xml:space="preserve"> </w:t>
      </w:r>
      <w:hyperlink r:id="Rf311bda4feda4394">
        <w:r w:rsidRPr="63F8C20B" w:rsidR="00BB3FF3">
          <w:rPr>
            <w:rStyle w:val="Hyperlink"/>
            <w:rFonts w:eastAsia="Segoe UI" w:cs="Arial"/>
          </w:rPr>
          <w:t>personal information charter</w:t>
        </w:r>
      </w:hyperlink>
      <w:r w:rsidR="00BB3FF3">
        <w:rPr/>
        <w:t xml:space="preserve"> on GOV.UK.</w:t>
      </w:r>
    </w:p>
    <w:p w:rsidR="00BB3FF3" w:rsidP="00BB3FF3" w:rsidRDefault="00BB3FF3" w14:paraId="7D1D018D" w14:textId="77777777">
      <w:pPr>
        <w:rPr>
          <w:rFonts w:cs="Arial"/>
          <w:color w:val="000000" w:themeColor="text1"/>
          <w:u w:val="single"/>
        </w:rPr>
      </w:pPr>
      <w:r>
        <w:rPr>
          <w:rFonts w:cs="Arial"/>
          <w:color w:val="000000" w:themeColor="text1"/>
        </w:rPr>
        <w:t xml:space="preserve">You can email our Data Protection team: </w:t>
      </w:r>
      <w:hyperlink w:history="1" r:id="rId36">
        <w:r>
          <w:rPr>
            <w:rStyle w:val="Hyperlink"/>
            <w:rFonts w:cs="Arial"/>
          </w:rPr>
          <w:t>dataprotection@environment-agency.gov.uk</w:t>
        </w:r>
      </w:hyperlink>
    </w:p>
    <w:p w:rsidR="00BB3FF3" w:rsidP="416AD718" w:rsidRDefault="00CF114F" w14:paraId="7F319E4D" w14:textId="248677D5">
      <w:pPr>
        <w:pStyle w:val="Heading1"/>
        <w:numPr>
          <w:ilvl w:val="0"/>
          <w:numId w:val="19"/>
        </w:numPr>
        <w:rPr>
          <w:rFonts w:asciiTheme="minorHAnsi" w:hAnsiTheme="minorHAnsi" w:cstheme="minorBidi"/>
        </w:rPr>
      </w:pPr>
      <w:bookmarkStart w:name="_Toc190093381" w:id="66"/>
      <w:bookmarkStart w:name="_Toc4047151" w:id="67"/>
      <w:r>
        <w:rPr>
          <w:rFonts w:asciiTheme="minorHAnsi" w:hAnsiTheme="minorHAnsi" w:cstheme="minorBidi"/>
        </w:rPr>
        <w:t>About you</w:t>
      </w:r>
      <w:bookmarkEnd w:id="66"/>
      <w:bookmarkEnd w:id="67"/>
    </w:p>
    <w:p w:rsidRPr="0029397C" w:rsidR="00BB3FF3" w:rsidP="00BB3FF3" w:rsidRDefault="00FE4416" w14:paraId="648CE52D" w14:textId="3691A735">
      <w:pPr>
        <w:rPr>
          <w:b/>
          <w:bCs/>
        </w:rPr>
      </w:pPr>
      <w:bookmarkStart w:name="_Toc65507333" w:id="68"/>
      <w:bookmarkStart w:name="_Toc65665136" w:id="69"/>
      <w:r w:rsidRPr="0029397C">
        <w:rPr>
          <w:b/>
          <w:bCs/>
        </w:rPr>
        <w:t>If you would like to receive emails acknowledging your response and/or telling you when we have published the consultation response document, please select from:</w:t>
      </w:r>
    </w:p>
    <w:p w:rsidRPr="007B002F" w:rsidR="0058180D" w:rsidP="0058180D" w:rsidRDefault="0058180D" w14:paraId="6BA1C890" w14:textId="77777777">
      <w:pPr>
        <w:pStyle w:val="ListParagraph"/>
        <w:numPr>
          <w:ilvl w:val="0"/>
          <w:numId w:val="39"/>
        </w:numPr>
        <w:suppressAutoHyphens/>
      </w:pPr>
      <w:r w:rsidRPr="007B002F">
        <w:t>yes, I would like to receive an email acknowledging my response </w:t>
      </w:r>
    </w:p>
    <w:p w:rsidRPr="007B002F" w:rsidR="0058180D" w:rsidP="0058180D" w:rsidRDefault="0058180D" w14:paraId="389823DD" w14:textId="77777777">
      <w:pPr>
        <w:pStyle w:val="ListParagraph"/>
        <w:numPr>
          <w:ilvl w:val="0"/>
          <w:numId w:val="39"/>
        </w:numPr>
        <w:suppressAutoHyphens/>
      </w:pPr>
      <w:r w:rsidRPr="007B002F">
        <w:t>yes, I would like to receive an email to let me know the consultation response document is published </w:t>
      </w:r>
    </w:p>
    <w:p w:rsidR="0058180D" w:rsidP="0058180D" w:rsidRDefault="0058180D" w14:paraId="3FA4B053" w14:textId="77777777">
      <w:r w:rsidRPr="007B002F">
        <w:t>If you have selected any of the above, please tell us your email address</w:t>
      </w:r>
      <w:r>
        <w:t>:</w:t>
      </w:r>
    </w:p>
    <w:p w:rsidR="00E705E2" w:rsidP="00E705E2" w:rsidRDefault="00E705E2" w14:paraId="36F984DA" w14:textId="77777777">
      <w:pPr>
        <w:pStyle w:val="Heading4"/>
      </w:pPr>
      <w:r>
        <w:t>Can we publish your response? We will not include personal information.</w:t>
      </w:r>
    </w:p>
    <w:p w:rsidR="00E705E2" w:rsidP="00E705E2" w:rsidRDefault="00E705E2" w14:paraId="1D6A6974" w14:textId="35939456">
      <w:r w:rsidRPr="00CF7167">
        <w:t xml:space="preserve">This is a required question, please </w:t>
      </w:r>
      <w:r>
        <w:t>select</w:t>
      </w:r>
      <w:r w:rsidRPr="00CF7167">
        <w:t xml:space="preserve"> one of the following: </w:t>
      </w:r>
      <w:r>
        <w:t xml:space="preserve"> </w:t>
      </w:r>
    </w:p>
    <w:p w:rsidR="00E705E2" w:rsidP="00E705E2" w:rsidRDefault="00E705E2" w14:paraId="165C3AD8" w14:textId="77777777">
      <w:pPr>
        <w:pStyle w:val="Roundbullet"/>
        <w:numPr>
          <w:ilvl w:val="0"/>
          <w:numId w:val="41"/>
        </w:numPr>
        <w:suppressAutoHyphens/>
        <w:autoSpaceDN w:val="0"/>
      </w:pPr>
      <w:r>
        <w:t xml:space="preserve">yes </w:t>
      </w:r>
    </w:p>
    <w:p w:rsidR="00E705E2" w:rsidP="00E705E2" w:rsidRDefault="00E705E2" w14:paraId="6B4A30AE" w14:textId="77777777">
      <w:pPr>
        <w:pStyle w:val="Roundbullet"/>
        <w:numPr>
          <w:ilvl w:val="0"/>
          <w:numId w:val="41"/>
        </w:numPr>
        <w:suppressAutoHyphens/>
        <w:autoSpaceDN w:val="0"/>
      </w:pPr>
      <w:r>
        <w:t>no</w:t>
      </w:r>
    </w:p>
    <w:p w:rsidR="00E705E2" w:rsidP="00E705E2" w:rsidRDefault="00E705E2" w14:paraId="183A769A" w14:textId="77777777">
      <w:r w:rsidRPr="007B002F">
        <w:t>If you answered no, please tell us why below as we will need to understand this when responding to any Freedom of Information requests.</w:t>
      </w:r>
    </w:p>
    <w:p w:rsidR="00E705E2" w:rsidP="00BB3FF3" w:rsidRDefault="00E705E2" w14:paraId="27C505F2" w14:textId="77777777">
      <w:pPr>
        <w:rPr>
          <w:b/>
          <w:bCs/>
        </w:rPr>
      </w:pPr>
    </w:p>
    <w:p w:rsidR="00BB3FF3" w:rsidP="00BB3FF3" w:rsidRDefault="00BB3FF3" w14:paraId="31528FFC" w14:textId="77777777"/>
    <w:p w:rsidR="00C94A54" w:rsidP="00BB3FF3" w:rsidRDefault="00BB3FF3" w14:paraId="2E996C55" w14:textId="77777777">
      <w:r>
        <w:rPr>
          <w:b/>
          <w:bCs/>
        </w:rPr>
        <w:t>When we come to analyse the results of this consultation, it would help us to know if you are responding as an individual or on behalf of an organisation or group.</w:t>
      </w:r>
      <w:r>
        <w:t xml:space="preserve"> </w:t>
      </w:r>
    </w:p>
    <w:p w:rsidR="00BB3FF3" w:rsidP="00BB3FF3" w:rsidRDefault="000A4C5E" w14:paraId="3E0B2B8A" w14:textId="4B5FA067">
      <w:r>
        <w:t>Select one answer only from the following options:</w:t>
      </w:r>
    </w:p>
    <w:p w:rsidR="00874D2F" w:rsidP="00874D2F" w:rsidRDefault="00874D2F" w14:paraId="06798127" w14:textId="77777777">
      <w:pPr>
        <w:pStyle w:val="Roundbullet"/>
        <w:numPr>
          <w:ilvl w:val="0"/>
          <w:numId w:val="42"/>
        </w:numPr>
        <w:suppressAutoHyphens/>
        <w:autoSpaceDN w:val="0"/>
      </w:pPr>
      <w:r>
        <w:t xml:space="preserve">responding as an individual </w:t>
      </w:r>
    </w:p>
    <w:p w:rsidR="00874D2F" w:rsidP="00874D2F" w:rsidRDefault="00874D2F" w14:paraId="7E5C692A" w14:textId="77777777">
      <w:pPr>
        <w:pStyle w:val="Roundbullet"/>
        <w:numPr>
          <w:ilvl w:val="0"/>
          <w:numId w:val="42"/>
        </w:numPr>
        <w:suppressAutoHyphens/>
        <w:autoSpaceDN w:val="0"/>
      </w:pPr>
      <w:r>
        <w:t>responding on behalf of an organisation or group</w:t>
      </w:r>
    </w:p>
    <w:p w:rsidR="00874D2F" w:rsidP="00874D2F" w:rsidRDefault="00874D2F" w14:paraId="3A3B72B5" w14:textId="77777777">
      <w:pPr>
        <w:pStyle w:val="Roundbullet"/>
        <w:numPr>
          <w:ilvl w:val="0"/>
          <w:numId w:val="42"/>
        </w:numPr>
        <w:suppressAutoHyphens/>
        <w:autoSpaceDN w:val="0"/>
      </w:pPr>
      <w:r>
        <w:t>other</w:t>
      </w:r>
    </w:p>
    <w:p w:rsidR="00874D2F" w:rsidP="00874D2F" w:rsidRDefault="00874D2F" w14:paraId="15AC6CBD" w14:textId="77777777">
      <w:bookmarkStart w:name="_Hlk194394967" w:id="70"/>
      <w:r>
        <w:t>If you selected (b), please tell us the name of your organisation or group:</w:t>
      </w:r>
    </w:p>
    <w:bookmarkEnd w:id="70"/>
    <w:p w:rsidR="00874D2F" w:rsidP="00874D2F" w:rsidRDefault="00874D2F" w14:paraId="12D4401E" w14:textId="77777777"/>
    <w:p w:rsidR="00874D2F" w:rsidP="00874D2F" w:rsidRDefault="00874D2F" w14:paraId="73AC6DE0" w14:textId="57790A64">
      <w:r>
        <w:t xml:space="preserve">If you selected </w:t>
      </w:r>
      <w:r w:rsidR="00DC26C0">
        <w:t>(c)</w:t>
      </w:r>
      <w:r>
        <w:t xml:space="preserve"> 'ot</w:t>
      </w:r>
      <w:r w:rsidR="00DC26C0">
        <w:t>h</w:t>
      </w:r>
      <w:r>
        <w:t>er' please specify:</w:t>
      </w:r>
    </w:p>
    <w:p w:rsidR="00BB3FF3" w:rsidP="00BB3FF3" w:rsidRDefault="00BB3FF3" w14:paraId="2CD7FD08" w14:textId="7D205658">
      <w:r>
        <w:br/>
      </w:r>
    </w:p>
    <w:p w:rsidR="00187F94" w:rsidP="00BB3FF3" w:rsidRDefault="00187F94" w14:paraId="68A29854" w14:textId="45BD6FBD"/>
    <w:p w:rsidR="00187F94" w:rsidP="00187F94" w:rsidRDefault="00187F94" w14:paraId="6A9C5285" w14:textId="77777777">
      <w:pPr>
        <w:rPr>
          <w:b/>
          <w:bCs/>
        </w:rPr>
      </w:pPr>
      <w:r>
        <w:rPr>
          <w:b/>
          <w:bCs/>
        </w:rPr>
        <w:t>What sector do you represent?</w:t>
      </w:r>
    </w:p>
    <w:p w:rsidR="00187F94" w:rsidP="00187F94" w:rsidRDefault="00187F94" w14:paraId="0A16BA78" w14:textId="77777777">
      <w:r>
        <w:t>Please choose one of the following:</w:t>
      </w:r>
    </w:p>
    <w:p w:rsidR="00187F94" w:rsidP="00187F94" w:rsidRDefault="00187F94" w14:paraId="24FC54A1" w14:textId="77777777">
      <w:pPr>
        <w:pStyle w:val="ListParagraph"/>
        <w:numPr>
          <w:ilvl w:val="0"/>
          <w:numId w:val="43"/>
        </w:numPr>
      </w:pPr>
      <w:r>
        <w:t>Government &amp; regulators</w:t>
      </w:r>
    </w:p>
    <w:p w:rsidR="00187F94" w:rsidP="00187F94" w:rsidRDefault="00187F94" w14:paraId="7F475F74" w14:textId="77777777">
      <w:pPr>
        <w:pStyle w:val="ListParagraph"/>
        <w:numPr>
          <w:ilvl w:val="0"/>
          <w:numId w:val="43"/>
        </w:numPr>
      </w:pPr>
      <w:r>
        <w:t>Environment</w:t>
      </w:r>
    </w:p>
    <w:p w:rsidR="00187F94" w:rsidP="00187F94" w:rsidRDefault="00187F94" w14:paraId="7025E378" w14:textId="77777777">
      <w:pPr>
        <w:pStyle w:val="ListParagraph"/>
        <w:numPr>
          <w:ilvl w:val="0"/>
          <w:numId w:val="43"/>
        </w:numPr>
      </w:pPr>
      <w:r>
        <w:t>Agriculture &amp; horticulture</w:t>
      </w:r>
    </w:p>
    <w:p w:rsidR="00187F94" w:rsidP="00187F94" w:rsidRDefault="00187F94" w14:paraId="78945605" w14:textId="77777777">
      <w:pPr>
        <w:pStyle w:val="ListParagraph"/>
        <w:numPr>
          <w:ilvl w:val="0"/>
          <w:numId w:val="43"/>
        </w:numPr>
      </w:pPr>
      <w:r>
        <w:t>Public water supply</w:t>
      </w:r>
    </w:p>
    <w:p w:rsidR="00187F94" w:rsidP="00187F94" w:rsidRDefault="00187F94" w14:paraId="6DB4FF84" w14:textId="77777777">
      <w:pPr>
        <w:pStyle w:val="ListParagraph"/>
        <w:numPr>
          <w:ilvl w:val="0"/>
          <w:numId w:val="43"/>
        </w:numPr>
      </w:pPr>
      <w:r>
        <w:t>Navigation</w:t>
      </w:r>
    </w:p>
    <w:p w:rsidR="00187F94" w:rsidP="00187F94" w:rsidRDefault="00187F94" w14:paraId="53BB54FA" w14:textId="77777777">
      <w:pPr>
        <w:pStyle w:val="ListParagraph"/>
        <w:numPr>
          <w:ilvl w:val="0"/>
          <w:numId w:val="43"/>
        </w:numPr>
      </w:pPr>
      <w:r>
        <w:t>Recreation</w:t>
      </w:r>
    </w:p>
    <w:p w:rsidR="00187F94" w:rsidP="00187F94" w:rsidRDefault="00187F94" w14:paraId="54B7D58F" w14:textId="77777777">
      <w:pPr>
        <w:pStyle w:val="ListParagraph"/>
        <w:numPr>
          <w:ilvl w:val="0"/>
          <w:numId w:val="43"/>
        </w:numPr>
      </w:pPr>
      <w:r>
        <w:t>Energy</w:t>
      </w:r>
    </w:p>
    <w:p w:rsidR="00187F94" w:rsidP="00187F94" w:rsidRDefault="00187F94" w14:paraId="2B88A784" w14:textId="77777777">
      <w:pPr>
        <w:pStyle w:val="ListParagraph"/>
        <w:numPr>
          <w:ilvl w:val="0"/>
          <w:numId w:val="43"/>
        </w:numPr>
      </w:pPr>
      <w:r>
        <w:t>Business</w:t>
      </w:r>
    </w:p>
    <w:p w:rsidR="00187F94" w:rsidP="00187F94" w:rsidRDefault="00187F94" w14:paraId="348F4141" w14:textId="0F748F2A">
      <w:pPr>
        <w:pStyle w:val="ListParagraph"/>
        <w:numPr>
          <w:ilvl w:val="0"/>
          <w:numId w:val="43"/>
        </w:numPr>
      </w:pPr>
      <w:r>
        <w:t>Industry</w:t>
      </w:r>
      <w:r w:rsidR="35A43221">
        <w:t xml:space="preserve"> (e</w:t>
      </w:r>
      <w:r w:rsidR="003819C7">
        <w:t xml:space="preserve">g </w:t>
      </w:r>
      <w:r w:rsidR="35A43221">
        <w:t>Metals)</w:t>
      </w:r>
    </w:p>
    <w:p w:rsidR="00187F94" w:rsidP="00187F94" w:rsidRDefault="00187F94" w14:paraId="76C72D55" w14:textId="77777777">
      <w:pPr>
        <w:pStyle w:val="ListParagraph"/>
        <w:numPr>
          <w:ilvl w:val="0"/>
          <w:numId w:val="43"/>
        </w:numPr>
      </w:pPr>
      <w:r>
        <w:t>Other</w:t>
      </w:r>
    </w:p>
    <w:p w:rsidRPr="00DE70DB" w:rsidR="00187F94" w:rsidP="00187F94" w:rsidRDefault="00187F94" w14:paraId="52230419" w14:textId="77777777">
      <w:r w:rsidR="00187F94">
        <w:rPr/>
        <w:t>If you selected ‘other</w:t>
      </w:r>
      <w:bookmarkStart w:name="_Int_mQ7JxA7j" w:id="289254466"/>
      <w:r w:rsidR="00187F94">
        <w:rPr/>
        <w:t>’,</w:t>
      </w:r>
      <w:bookmarkEnd w:id="289254466"/>
      <w:r w:rsidR="00187F94">
        <w:rPr/>
        <w:t xml:space="preserve"> please tell us your sector.</w:t>
      </w:r>
    </w:p>
    <w:p w:rsidRPr="00BB3FF3" w:rsidR="00BB3FF3" w:rsidP="0083598F" w:rsidRDefault="0002662F" w14:paraId="07052D5E" w14:textId="3FB86042">
      <w:pPr>
        <w:pStyle w:val="Heading2"/>
      </w:pPr>
      <w:bookmarkStart w:name="_Toc190093382" w:id="71"/>
      <w:bookmarkStart w:name="_Toc1317499531" w:id="72"/>
      <w:r>
        <w:t xml:space="preserve">Consultation </w:t>
      </w:r>
      <w:r w:rsidRPr="00BB3FF3" w:rsidR="00BB3FF3">
        <w:t>Questions</w:t>
      </w:r>
      <w:bookmarkEnd w:id="71"/>
      <w:bookmarkEnd w:id="72"/>
      <w:r w:rsidRPr="00BB3FF3" w:rsidR="00BB3FF3">
        <w:t xml:space="preserve"> </w:t>
      </w:r>
    </w:p>
    <w:p w:rsidR="00D5710F" w:rsidP="00A30BF2" w:rsidRDefault="00D5710F" w14:paraId="4475605A" w14:textId="03D7ABD6">
      <w:pPr>
        <w:pStyle w:val="Heading3"/>
      </w:pPr>
      <w:bookmarkStart w:name="_Toc1390825160" w:id="73"/>
      <w:r w:rsidRPr="00D5710F">
        <w:rPr>
          <w:noProof/>
        </w:rPr>
        <w:drawing>
          <wp:inline distT="0" distB="0" distL="0" distR="0" wp14:anchorId="0796763A" wp14:editId="1FF7E34C">
            <wp:extent cx="5734050" cy="635000"/>
            <wp:effectExtent l="0" t="0" r="0" b="0"/>
            <wp:docPr id="292202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4050" cy="635000"/>
                    </a:xfrm>
                    <a:prstGeom prst="rect">
                      <a:avLst/>
                    </a:prstGeom>
                    <a:noFill/>
                    <a:ln>
                      <a:noFill/>
                    </a:ln>
                  </pic:spPr>
                </pic:pic>
              </a:graphicData>
            </a:graphic>
          </wp:inline>
        </w:drawing>
      </w:r>
    </w:p>
    <w:p w:rsidRPr="00E3730C" w:rsidR="00BB3FF3" w:rsidP="00A30BF2" w:rsidRDefault="00630346" w14:paraId="6CAA11EA" w14:textId="5443B4A1">
      <w:pPr>
        <w:pStyle w:val="Heading3"/>
      </w:pPr>
      <w:r>
        <w:t xml:space="preserve">Questions on </w:t>
      </w:r>
      <w:bookmarkEnd w:id="73"/>
      <w:r w:rsidR="00D5710F">
        <w:t>the standard rules permit</w:t>
      </w:r>
    </w:p>
    <w:p w:rsidR="00D5710F" w:rsidP="74AF236B" w:rsidRDefault="00D5710F" w14:paraId="5E9CE87C" w14:textId="5C892870">
      <w:pPr>
        <w:rPr>
          <w:rFonts w:cs="Arial"/>
        </w:rPr>
      </w:pPr>
      <w:r w:rsidRPr="2D232675">
        <w:rPr>
          <w:rFonts w:cs="Arial"/>
        </w:rPr>
        <w:t>We are proposing standard rules permit that allows the storage</w:t>
      </w:r>
      <w:r w:rsidRPr="1D55CFC3" w:rsidR="3B7D954A">
        <w:rPr>
          <w:rFonts w:cs="Arial"/>
        </w:rPr>
        <w:t>, depollution</w:t>
      </w:r>
      <w:r w:rsidRPr="2D232675">
        <w:rPr>
          <w:rFonts w:cs="Arial"/>
        </w:rPr>
        <w:t xml:space="preserve"> and </w:t>
      </w:r>
      <w:r w:rsidRPr="1D55CFC3" w:rsidR="3B7D954A">
        <w:rPr>
          <w:rFonts w:cs="Arial"/>
        </w:rPr>
        <w:t>dismantling</w:t>
      </w:r>
      <w:r w:rsidRPr="2D232675">
        <w:rPr>
          <w:rFonts w:cs="Arial"/>
        </w:rPr>
        <w:t xml:space="preserve"> of waste motor vehicles. Treatment is limited to </w:t>
      </w:r>
      <w:r w:rsidRPr="2D232675" w:rsidR="14642BBB">
        <w:rPr>
          <w:rFonts w:cs="Arial"/>
        </w:rPr>
        <w:t xml:space="preserve">dismantling and </w:t>
      </w:r>
      <w:r w:rsidRPr="2D232675">
        <w:rPr>
          <w:rFonts w:cs="Arial"/>
        </w:rPr>
        <w:t>depollution of waste motor vehicles </w:t>
      </w:r>
      <w:r w:rsidRPr="2D232675" w:rsidR="1B1FB7F7">
        <w:rPr>
          <w:rFonts w:cs="Arial"/>
        </w:rPr>
        <w:t xml:space="preserve">including </w:t>
      </w:r>
      <w:r w:rsidRPr="2D232675">
        <w:rPr>
          <w:rFonts w:cs="Arial"/>
        </w:rPr>
        <w:t>sorting, separation</w:t>
      </w:r>
      <w:r w:rsidRPr="2D232675" w:rsidR="39ABC799">
        <w:rPr>
          <w:rFonts w:cs="Arial"/>
        </w:rPr>
        <w:t xml:space="preserve"> </w:t>
      </w:r>
      <w:r w:rsidRPr="2D232675">
        <w:rPr>
          <w:rFonts w:cs="Arial"/>
        </w:rPr>
        <w:t xml:space="preserve">or cutting (using hand-held equipment only) and compacting including baling. </w:t>
      </w:r>
    </w:p>
    <w:p w:rsidRPr="00D5710F" w:rsidR="00D5710F" w:rsidP="00D5710F" w:rsidRDefault="00D5710F" w14:paraId="647A20A3" w14:textId="47EF031D">
      <w:pPr>
        <w:rPr>
          <w:rFonts w:cs="Arial"/>
        </w:rPr>
      </w:pPr>
      <w:r w:rsidRPr="3B75FA59" w:rsidR="3DC31B2F">
        <w:rPr>
          <w:rFonts w:cs="Arial"/>
        </w:rPr>
        <w:t xml:space="preserve">The total quantity of waste motor vehicles that can be accepted at a site is limited to 25,000 tonnes per year.  </w:t>
      </w:r>
      <w:r w:rsidRPr="3B75FA59" w:rsidR="00D5710F">
        <w:rPr>
          <w:rFonts w:cs="Arial"/>
        </w:rPr>
        <w:t xml:space="preserve">The standard rules permit can only be used if activities are </w:t>
      </w:r>
      <w:r w:rsidRPr="3B75FA59" w:rsidR="00D5710F">
        <w:rPr>
          <w:rFonts w:cs="Arial"/>
        </w:rPr>
        <w:t>located</w:t>
      </w:r>
      <w:r w:rsidRPr="3B75FA59" w:rsidR="00D5710F">
        <w:rPr>
          <w:rFonts w:cs="Arial"/>
        </w:rPr>
        <w:t xml:space="preserve"> within specified distances from sensitive sites unless the activities take place within a building.</w:t>
      </w:r>
    </w:p>
    <w:p w:rsidRPr="0029397C" w:rsidR="00D5710F" w:rsidP="00D5710F" w:rsidRDefault="00D5710F" w14:paraId="6301861F" w14:textId="3C42F691">
      <w:pPr>
        <w:rPr>
          <w:rFonts w:cs="Arial"/>
          <w:szCs w:val="24"/>
        </w:rPr>
      </w:pPr>
    </w:p>
    <w:p w:rsidRPr="0029397C" w:rsidR="4D1098A1" w:rsidP="02E1AD5E" w:rsidRDefault="4D1098A1" w14:paraId="4F34A431" w14:textId="352DA420">
      <w:pPr>
        <w:rPr>
          <w:b/>
          <w:bCs/>
        </w:rPr>
      </w:pPr>
      <w:r w:rsidRPr="0029397C">
        <w:rPr>
          <w:b/>
          <w:bCs/>
        </w:rPr>
        <w:t xml:space="preserve">Question 1: </w:t>
      </w:r>
    </w:p>
    <w:p w:rsidRPr="0029397C" w:rsidR="4D1098A1" w:rsidRDefault="4D1098A1" w14:paraId="0502FC80" w14:textId="1536F50C">
      <w:pPr>
        <w:rPr>
          <w:b w:val="1"/>
          <w:bCs w:val="1"/>
        </w:rPr>
      </w:pPr>
      <w:r w:rsidRPr="63F8C20B" w:rsidR="4D1098A1">
        <w:rPr>
          <w:b w:val="1"/>
          <w:bCs w:val="1"/>
        </w:rPr>
        <w:t xml:space="preserve">Do you agree with the proposal for </w:t>
      </w:r>
      <w:bookmarkStart w:name="_Int_Kq7qnvTh" w:id="679521687"/>
      <w:r w:rsidRPr="63F8C20B" w:rsidR="00D5710F">
        <w:rPr>
          <w:b w:val="1"/>
          <w:bCs w:val="1"/>
        </w:rPr>
        <w:t xml:space="preserve">a </w:t>
      </w:r>
      <w:r w:rsidRPr="63F8C20B" w:rsidR="00D5710F">
        <w:rPr>
          <w:b w:val="1"/>
          <w:bCs w:val="1"/>
        </w:rPr>
        <w:t>standard rules</w:t>
      </w:r>
      <w:bookmarkEnd w:id="679521687"/>
      <w:r w:rsidRPr="63F8C20B" w:rsidR="4D1098A1">
        <w:rPr>
          <w:b w:val="1"/>
          <w:bCs w:val="1"/>
        </w:rPr>
        <w:t xml:space="preserve"> permit for the </w:t>
      </w:r>
      <w:r w:rsidRPr="63F8C20B" w:rsidR="00820217">
        <w:rPr>
          <w:b w:val="1"/>
          <w:bCs w:val="1"/>
        </w:rPr>
        <w:t>storage</w:t>
      </w:r>
      <w:r w:rsidRPr="63F8C20B" w:rsidR="26AB264E">
        <w:rPr>
          <w:b w:val="1"/>
          <w:bCs w:val="1"/>
        </w:rPr>
        <w:t>, depollution</w:t>
      </w:r>
      <w:r w:rsidRPr="63F8C20B" w:rsidR="00820217">
        <w:rPr>
          <w:b w:val="1"/>
          <w:bCs w:val="1"/>
        </w:rPr>
        <w:t xml:space="preserve"> and </w:t>
      </w:r>
      <w:r w:rsidRPr="63F8C20B" w:rsidR="26AB264E">
        <w:rPr>
          <w:b w:val="1"/>
          <w:bCs w:val="1"/>
        </w:rPr>
        <w:t>dismantling</w:t>
      </w:r>
      <w:r w:rsidRPr="63F8C20B" w:rsidR="4D1098A1">
        <w:rPr>
          <w:b w:val="1"/>
          <w:bCs w:val="1"/>
        </w:rPr>
        <w:t xml:space="preserve"> of waste motor vehicles?</w:t>
      </w:r>
    </w:p>
    <w:p w:rsidR="4ECB9727" w:rsidP="00530CF0" w:rsidRDefault="00530CF0" w14:paraId="64F49382" w14:textId="74E1C027">
      <w:pPr>
        <w:pStyle w:val="ListParagraph"/>
        <w:numPr>
          <w:ilvl w:val="0"/>
          <w:numId w:val="53"/>
        </w:numPr>
      </w:pPr>
      <w:bookmarkStart w:name="_Hlk216083000" w:id="74"/>
      <w:r>
        <w:t>yes</w:t>
      </w:r>
    </w:p>
    <w:p w:rsidR="00530CF0" w:rsidP="00530CF0" w:rsidRDefault="00530CF0" w14:paraId="22838FD5" w14:textId="5AED390D">
      <w:pPr>
        <w:pStyle w:val="ListParagraph"/>
        <w:numPr>
          <w:ilvl w:val="0"/>
          <w:numId w:val="53"/>
        </w:numPr>
      </w:pPr>
      <w:r>
        <w:t>no</w:t>
      </w:r>
    </w:p>
    <w:p w:rsidR="00530CF0" w:rsidP="0029397C" w:rsidRDefault="00530CF0" w14:paraId="0DC0FCFA" w14:textId="1AC7904C">
      <w:pPr>
        <w:pStyle w:val="ListParagraph"/>
        <w:numPr>
          <w:ilvl w:val="0"/>
          <w:numId w:val="53"/>
        </w:numPr>
        <w:rPr/>
      </w:pPr>
      <w:bookmarkStart w:name="_Int_l2qcnF5I" w:id="735495579"/>
      <w:r w:rsidR="00530CF0">
        <w:rPr/>
        <w:t>don’t</w:t>
      </w:r>
      <w:bookmarkEnd w:id="735495579"/>
      <w:r w:rsidR="00530CF0">
        <w:rPr/>
        <w:t xml:space="preserve"> </w:t>
      </w:r>
      <w:r w:rsidR="68CD401D">
        <w:rPr/>
        <w:t>k</w:t>
      </w:r>
      <w:r w:rsidR="00530CF0">
        <w:rPr/>
        <w:t>no</w:t>
      </w:r>
      <w:r w:rsidR="5143B987">
        <w:rPr/>
        <w:t>w</w:t>
      </w:r>
    </w:p>
    <w:bookmarkEnd w:id="74"/>
    <w:p w:rsidR="4D1098A1" w:rsidRDefault="4D1098A1" w14:paraId="14122E3A" w14:textId="22AB7280">
      <w:r>
        <w:t>If no, please explain your answer.</w:t>
      </w:r>
    </w:p>
    <w:p w:rsidR="4ECB9727" w:rsidRDefault="4ECB9727" w14:paraId="5A01B482" w14:textId="11761437"/>
    <w:p w:rsidRPr="0029397C" w:rsidR="4D1098A1" w:rsidP="22EE389C" w:rsidRDefault="4D1098A1" w14:paraId="0A5D5D14" w14:textId="25285FAA">
      <w:pPr>
        <w:rPr>
          <w:b/>
          <w:bCs/>
        </w:rPr>
      </w:pPr>
      <w:r w:rsidRPr="0029397C">
        <w:rPr>
          <w:b/>
          <w:bCs/>
        </w:rPr>
        <w:t xml:space="preserve">Question 2: </w:t>
      </w:r>
    </w:p>
    <w:p w:rsidRPr="0029397C" w:rsidR="4D1098A1" w:rsidRDefault="4D1098A1" w14:paraId="746466CB" w14:textId="20F517B6">
      <w:pPr>
        <w:rPr>
          <w:b/>
          <w:bCs/>
        </w:rPr>
      </w:pPr>
      <w:r w:rsidRPr="0029397C">
        <w:rPr>
          <w:b/>
          <w:bCs/>
        </w:rPr>
        <w:t>Are there any barriers to the use of the standard rules permit?</w:t>
      </w:r>
    </w:p>
    <w:p w:rsidR="00530CF0" w:rsidP="00530CF0" w:rsidRDefault="00530CF0" w14:paraId="40C2A900" w14:textId="77777777">
      <w:pPr>
        <w:pStyle w:val="ListParagraph"/>
        <w:numPr>
          <w:ilvl w:val="0"/>
          <w:numId w:val="53"/>
        </w:numPr>
      </w:pPr>
      <w:r>
        <w:t>yes</w:t>
      </w:r>
    </w:p>
    <w:p w:rsidR="00530CF0" w:rsidP="00530CF0" w:rsidRDefault="00530CF0" w14:paraId="06DA3208" w14:textId="77777777">
      <w:pPr>
        <w:pStyle w:val="ListParagraph"/>
        <w:numPr>
          <w:ilvl w:val="0"/>
          <w:numId w:val="53"/>
        </w:numPr>
      </w:pPr>
      <w:r>
        <w:t>no</w:t>
      </w:r>
    </w:p>
    <w:p w:rsidR="00530CF0" w:rsidP="00530CF0" w:rsidRDefault="00530CF0" w14:paraId="7BBE05E4" w14:textId="2109795C">
      <w:pPr>
        <w:pStyle w:val="ListParagraph"/>
        <w:numPr>
          <w:ilvl w:val="0"/>
          <w:numId w:val="53"/>
        </w:numPr>
        <w:rPr/>
      </w:pPr>
      <w:bookmarkStart w:name="_Int_KLbzTlhE" w:id="301788601"/>
      <w:r w:rsidR="00530CF0">
        <w:rPr/>
        <w:t>don’t</w:t>
      </w:r>
      <w:bookmarkEnd w:id="301788601"/>
      <w:r w:rsidR="00530CF0">
        <w:rPr/>
        <w:t xml:space="preserve"> </w:t>
      </w:r>
      <w:r w:rsidR="63E9AFF0">
        <w:rPr/>
        <w:t>k</w:t>
      </w:r>
      <w:r w:rsidR="00530CF0">
        <w:rPr/>
        <w:t>no</w:t>
      </w:r>
      <w:r w:rsidR="4BAF732C">
        <w:rPr/>
        <w:t>w</w:t>
      </w:r>
    </w:p>
    <w:p w:rsidR="4ECB9727" w:rsidRDefault="4ECB9727" w14:paraId="06B09385" w14:textId="4B9B9B08"/>
    <w:p w:rsidR="4D1098A1" w:rsidRDefault="4D1098A1" w14:paraId="1EE4032A" w14:textId="02E5AA61">
      <w:r>
        <w:t xml:space="preserve">If </w:t>
      </w:r>
      <w:r w:rsidR="5C2B7318">
        <w:t>yes</w:t>
      </w:r>
      <w:r>
        <w:t>, please explain your answer.</w:t>
      </w:r>
    </w:p>
    <w:p w:rsidR="4ECB9727" w:rsidRDefault="4ECB9727" w14:paraId="4563936F" w14:textId="4B470FCA"/>
    <w:p w:rsidRPr="00E3730C" w:rsidR="00605982" w:rsidP="00605982" w:rsidRDefault="00605982" w14:paraId="63E716B0" w14:textId="7CDAE0B1">
      <w:pPr>
        <w:pStyle w:val="Heading3"/>
      </w:pPr>
      <w:r>
        <w:t>Questions on the risk assessment</w:t>
      </w:r>
    </w:p>
    <w:p w:rsidRPr="0029397C" w:rsidR="00605982" w:rsidP="00605982" w:rsidRDefault="00605982" w14:paraId="2500A4D0" w14:textId="77777777">
      <w:pPr>
        <w:rPr>
          <w:b w:val="1"/>
          <w:bCs w:val="1"/>
        </w:rPr>
      </w:pPr>
      <w:r w:rsidR="00605982">
        <w:rPr>
          <w:rStyle w:val="normaltextrun"/>
          <w:rFonts w:cs="Arial"/>
          <w:color w:val="000000"/>
          <w:shd w:val="clear" w:color="auto" w:fill="FFFFFF"/>
        </w:rPr>
        <w:t xml:space="preserve">The generic risk assessment lists the potential risks and how to </w:t>
      </w:r>
      <w:bookmarkStart w:name="_Int_SIssb9ns" w:id="617726299"/>
      <w:r w:rsidR="00605982">
        <w:rPr>
          <w:rStyle w:val="normaltextrun"/>
          <w:rFonts w:cs="Arial"/>
          <w:color w:val="000000"/>
          <w:shd w:val="clear" w:color="auto" w:fill="FFFFFF"/>
        </w:rPr>
        <w:t>properly manage</w:t>
      </w:r>
      <w:bookmarkEnd w:id="617726299"/>
      <w:r w:rsidR="00605982">
        <w:rPr>
          <w:rStyle w:val="normaltextrun"/>
          <w:rFonts w:cs="Arial"/>
          <w:color w:val="000000"/>
          <w:shd w:val="clear" w:color="auto" w:fill="FFFFFF"/>
        </w:rPr>
        <w:t xml:space="preserve"> them.</w:t>
      </w:r>
    </w:p>
    <w:p w:rsidRPr="0029397C" w:rsidR="4D1098A1" w:rsidP="568C83AE" w:rsidRDefault="4FA3657A" w14:paraId="0F326345" w14:textId="4080B4A3">
      <w:pPr>
        <w:rPr>
          <w:b/>
          <w:bCs/>
        </w:rPr>
      </w:pPr>
      <w:r w:rsidRPr="0029397C">
        <w:rPr>
          <w:b/>
          <w:bCs/>
        </w:rPr>
        <w:t xml:space="preserve">Question 3: </w:t>
      </w:r>
    </w:p>
    <w:p w:rsidRPr="0029397C" w:rsidR="4D1098A1" w:rsidRDefault="4FA3657A" w14:paraId="6ACAF613" w14:textId="732B6BD1">
      <w:pPr>
        <w:rPr>
          <w:b/>
          <w:bCs/>
        </w:rPr>
      </w:pPr>
      <w:r w:rsidRPr="2D232675">
        <w:rPr>
          <w:b/>
          <w:bCs/>
        </w:rPr>
        <w:t xml:space="preserve">Have </w:t>
      </w:r>
      <w:r w:rsidRPr="2D232675" w:rsidR="0C9AA512">
        <w:rPr>
          <w:b/>
          <w:bCs/>
        </w:rPr>
        <w:t xml:space="preserve">all </w:t>
      </w:r>
      <w:r w:rsidRPr="2D232675">
        <w:rPr>
          <w:b/>
          <w:bCs/>
        </w:rPr>
        <w:t xml:space="preserve">the risks for the </w:t>
      </w:r>
      <w:r w:rsidRPr="2D232675" w:rsidR="00820217">
        <w:rPr>
          <w:b/>
          <w:bCs/>
        </w:rPr>
        <w:t>storage</w:t>
      </w:r>
      <w:r w:rsidRPr="5E1A79B8" w:rsidR="331DF19F">
        <w:rPr>
          <w:b/>
          <w:bCs/>
        </w:rPr>
        <w:t>, depollution</w:t>
      </w:r>
      <w:r w:rsidRPr="2D232675" w:rsidR="00820217">
        <w:rPr>
          <w:b/>
          <w:bCs/>
        </w:rPr>
        <w:t xml:space="preserve"> and </w:t>
      </w:r>
      <w:r w:rsidRPr="5E1A79B8" w:rsidR="331DF19F">
        <w:rPr>
          <w:b/>
          <w:bCs/>
        </w:rPr>
        <w:t>dismantling</w:t>
      </w:r>
      <w:r w:rsidRPr="2D232675">
        <w:rPr>
          <w:b/>
          <w:bCs/>
        </w:rPr>
        <w:t xml:space="preserve"> of waste motor vehicles been identified</w:t>
      </w:r>
      <w:r w:rsidRPr="2D232675" w:rsidR="4083D3E9">
        <w:rPr>
          <w:b/>
          <w:bCs/>
        </w:rPr>
        <w:t xml:space="preserve"> </w:t>
      </w:r>
      <w:r w:rsidRPr="2D232675" w:rsidR="18D9D189">
        <w:rPr>
          <w:b/>
          <w:bCs/>
        </w:rPr>
        <w:t xml:space="preserve">and rated correctly </w:t>
      </w:r>
      <w:r w:rsidRPr="2D232675" w:rsidR="4083D3E9">
        <w:rPr>
          <w:b/>
          <w:bCs/>
        </w:rPr>
        <w:t>in the generic risk assessment</w:t>
      </w:r>
      <w:r w:rsidRPr="2D232675">
        <w:rPr>
          <w:b/>
          <w:bCs/>
        </w:rPr>
        <w:t>?</w:t>
      </w:r>
    </w:p>
    <w:p w:rsidR="00530CF0" w:rsidP="00530CF0" w:rsidRDefault="00530CF0" w14:paraId="5AA48EC2" w14:textId="77777777">
      <w:pPr>
        <w:pStyle w:val="ListParagraph"/>
        <w:numPr>
          <w:ilvl w:val="0"/>
          <w:numId w:val="53"/>
        </w:numPr>
      </w:pPr>
      <w:r>
        <w:t>yes</w:t>
      </w:r>
    </w:p>
    <w:p w:rsidR="00530CF0" w:rsidP="00530CF0" w:rsidRDefault="00530CF0" w14:paraId="76059FAF" w14:textId="77777777">
      <w:pPr>
        <w:pStyle w:val="ListParagraph"/>
        <w:numPr>
          <w:ilvl w:val="0"/>
          <w:numId w:val="53"/>
        </w:numPr>
      </w:pPr>
      <w:r>
        <w:t>no</w:t>
      </w:r>
    </w:p>
    <w:p w:rsidR="00530CF0" w:rsidP="00530CF0" w:rsidRDefault="00530CF0" w14:paraId="50CBFC67" w14:textId="555B095E">
      <w:pPr>
        <w:pStyle w:val="ListParagraph"/>
        <w:numPr>
          <w:ilvl w:val="0"/>
          <w:numId w:val="53"/>
        </w:numPr>
        <w:rPr/>
      </w:pPr>
      <w:bookmarkStart w:name="_Int_qXvW34NB" w:id="681365345"/>
      <w:r w:rsidR="00530CF0">
        <w:rPr/>
        <w:t>don’t</w:t>
      </w:r>
      <w:bookmarkEnd w:id="681365345"/>
      <w:r w:rsidR="00530CF0">
        <w:rPr/>
        <w:t xml:space="preserve"> </w:t>
      </w:r>
      <w:r w:rsidR="3C947C7E">
        <w:rPr/>
        <w:t>k</w:t>
      </w:r>
      <w:r w:rsidR="00530CF0">
        <w:rPr/>
        <w:t>no</w:t>
      </w:r>
      <w:r w:rsidR="73F95BF8">
        <w:rPr/>
        <w:t>w</w:t>
      </w:r>
    </w:p>
    <w:p w:rsidR="4ECB9727" w:rsidRDefault="4ECB9727" w14:paraId="23CA54C2" w14:textId="7260DCC3"/>
    <w:p w:rsidR="4D1098A1" w:rsidRDefault="4D1098A1" w14:paraId="7CE45E46" w14:textId="5DF380E6">
      <w:r>
        <w:t>If no, please explain your answer.</w:t>
      </w:r>
    </w:p>
    <w:p w:rsidR="7825F571" w:rsidP="7825F571" w:rsidRDefault="7825F571" w14:paraId="501C6382" w14:textId="0DDDF34B">
      <w:pPr>
        <w:pStyle w:val="NoSpacing"/>
        <w:spacing w:before="240"/>
        <w:rPr>
          <w:rFonts w:ascii="Arial" w:hAnsi="Arial" w:cs="Arial"/>
          <w:sz w:val="24"/>
        </w:rPr>
      </w:pPr>
    </w:p>
    <w:p w:rsidRPr="00E3730C" w:rsidR="006C6D66" w:rsidP="006C6D66" w:rsidRDefault="006C6D66" w14:paraId="7D44C5C2" w14:textId="44B9311E">
      <w:pPr>
        <w:pStyle w:val="Heading3"/>
      </w:pPr>
      <w:r>
        <w:t>Questions on the standards document</w:t>
      </w:r>
    </w:p>
    <w:p w:rsidRPr="006F6FA6" w:rsidR="006F6FA6" w:rsidP="463020EF" w:rsidRDefault="006F6FA6" w14:paraId="3A455CCE" w14:textId="0D018AA2">
      <w:pPr>
        <w:pStyle w:val="NoSpacing"/>
        <w:spacing w:before="240"/>
        <w:rPr>
          <w:rFonts w:ascii="Arial" w:hAnsi="Arial" w:cs="Arial"/>
          <w:b w:val="1"/>
          <w:bCs w:val="1"/>
          <w:sz w:val="24"/>
          <w:szCs w:val="24"/>
        </w:rPr>
      </w:pPr>
      <w:r w:rsidRPr="11AF1C83" w:rsidR="006F6FA6">
        <w:rPr>
          <w:sz w:val="24"/>
          <w:szCs w:val="24"/>
        </w:rPr>
        <w:t xml:space="preserve">We have produced a proposed set of mandatory standards, </w:t>
      </w:r>
      <w:r w:rsidRPr="11AF1C83" w:rsidR="50AF5D97">
        <w:rPr>
          <w:sz w:val="24"/>
          <w:szCs w:val="24"/>
        </w:rPr>
        <w:t>using</w:t>
      </w:r>
      <w:r w:rsidRPr="11AF1C83" w:rsidR="006F6FA6">
        <w:rPr>
          <w:sz w:val="24"/>
          <w:szCs w:val="24"/>
        </w:rPr>
        <w:t xml:space="preserve"> our </w:t>
      </w:r>
      <w:hyperlink r:id="R8e43c7e82a93453a">
        <w:r w:rsidRPr="11AF1C83" w:rsidR="006F6FA6">
          <w:rPr>
            <w:rStyle w:val="Hyperlink"/>
            <w:sz w:val="24"/>
            <w:szCs w:val="24"/>
          </w:rPr>
          <w:t>appropriate measures guidance</w:t>
        </w:r>
      </w:hyperlink>
      <w:r w:rsidRPr="11AF1C83" w:rsidR="006F6FA6">
        <w:rPr>
          <w:sz w:val="24"/>
          <w:szCs w:val="24"/>
        </w:rPr>
        <w:t xml:space="preserve"> and </w:t>
      </w:r>
      <w:hyperlink r:id="R17c5e96286ff4914">
        <w:r w:rsidRPr="11AF1C83" w:rsidR="006F6FA6">
          <w:rPr>
            <w:rStyle w:val="Hyperlink"/>
            <w:sz w:val="24"/>
            <w:szCs w:val="24"/>
          </w:rPr>
          <w:t>fire prevention guidance</w:t>
        </w:r>
      </w:hyperlink>
      <w:r w:rsidRPr="11AF1C83" w:rsidR="006F6FA6">
        <w:rPr>
          <w:sz w:val="24"/>
          <w:szCs w:val="24"/>
        </w:rPr>
        <w:t xml:space="preserve">, that cover the key risks for </w:t>
      </w:r>
      <w:r w:rsidRPr="11AF1C83" w:rsidR="68DEB60D">
        <w:rPr>
          <w:sz w:val="24"/>
          <w:szCs w:val="24"/>
        </w:rPr>
        <w:t xml:space="preserve">storage, </w:t>
      </w:r>
      <w:r w:rsidRPr="11AF1C83" w:rsidR="6F1F7D2E">
        <w:rPr>
          <w:sz w:val="24"/>
          <w:szCs w:val="24"/>
        </w:rPr>
        <w:t>depollution</w:t>
      </w:r>
      <w:r w:rsidRPr="11AF1C83" w:rsidR="006F6FA6">
        <w:rPr>
          <w:sz w:val="24"/>
          <w:szCs w:val="24"/>
        </w:rPr>
        <w:t xml:space="preserve"> and dismantling of waste motor vehicles.</w:t>
      </w:r>
    </w:p>
    <w:p w:rsidRPr="0029397C" w:rsidR="00BB3FF3" w:rsidP="1B3940EE" w:rsidRDefault="00206ACF" w14:paraId="7E0A354A" w14:textId="71BC78F8">
      <w:pPr>
        <w:pStyle w:val="NoSpacing"/>
        <w:spacing w:before="240"/>
        <w:rPr>
          <w:rFonts w:ascii="Arial" w:hAnsi="Arial" w:cs="Arial"/>
          <w:b/>
          <w:bCs/>
          <w:sz w:val="24"/>
        </w:rPr>
      </w:pPr>
      <w:r w:rsidRPr="0029397C">
        <w:rPr>
          <w:rFonts w:ascii="Arial" w:hAnsi="Arial" w:cs="Arial"/>
          <w:b/>
          <w:bCs/>
          <w:sz w:val="24"/>
        </w:rPr>
        <w:t xml:space="preserve">Question </w:t>
      </w:r>
      <w:r w:rsidRPr="0029397C" w:rsidR="2B00CD45">
        <w:rPr>
          <w:rFonts w:ascii="Arial" w:hAnsi="Arial" w:cs="Arial"/>
          <w:b/>
          <w:bCs/>
          <w:sz w:val="24"/>
        </w:rPr>
        <w:t>4</w:t>
      </w:r>
      <w:r w:rsidRPr="0029397C">
        <w:rPr>
          <w:rFonts w:ascii="Arial" w:hAnsi="Arial" w:cs="Arial"/>
          <w:b/>
          <w:bCs/>
          <w:sz w:val="24"/>
        </w:rPr>
        <w:t xml:space="preserve">: </w:t>
      </w:r>
      <w:r w:rsidRPr="0029397C" w:rsidR="002F7FF0">
        <w:rPr>
          <w:rFonts w:ascii="Arial" w:hAnsi="Arial" w:cs="Arial"/>
          <w:b/>
          <w:bCs/>
          <w:sz w:val="24"/>
        </w:rPr>
        <w:t>Does the standards document</w:t>
      </w:r>
      <w:r w:rsidRPr="0029397C" w:rsidR="0080660B">
        <w:rPr>
          <w:rFonts w:ascii="Arial" w:hAnsi="Arial" w:cs="Arial"/>
          <w:b/>
          <w:bCs/>
          <w:sz w:val="24"/>
        </w:rPr>
        <w:t xml:space="preserve"> </w:t>
      </w:r>
      <w:r w:rsidRPr="0029397C" w:rsidR="0AD064FA">
        <w:rPr>
          <w:rFonts w:ascii="Arial" w:hAnsi="Arial" w:cs="Arial"/>
          <w:b/>
          <w:bCs/>
          <w:sz w:val="24"/>
        </w:rPr>
        <w:t>control</w:t>
      </w:r>
      <w:r w:rsidRPr="0029397C" w:rsidR="0080660B">
        <w:rPr>
          <w:rFonts w:ascii="Arial" w:hAnsi="Arial" w:cs="Arial"/>
          <w:b/>
          <w:bCs/>
          <w:sz w:val="24"/>
        </w:rPr>
        <w:t xml:space="preserve"> </w:t>
      </w:r>
      <w:r w:rsidRPr="0029397C" w:rsidR="00F74082">
        <w:rPr>
          <w:rFonts w:ascii="Arial" w:hAnsi="Arial" w:cs="Arial"/>
          <w:b/>
          <w:bCs/>
          <w:sz w:val="24"/>
        </w:rPr>
        <w:t xml:space="preserve">the </w:t>
      </w:r>
      <w:r w:rsidRPr="0029397C" w:rsidR="0080660B">
        <w:rPr>
          <w:rFonts w:ascii="Arial" w:hAnsi="Arial" w:cs="Arial"/>
          <w:b/>
          <w:bCs/>
          <w:sz w:val="24"/>
        </w:rPr>
        <w:t>key risks f</w:t>
      </w:r>
      <w:r w:rsidRPr="0029397C" w:rsidR="34A43117">
        <w:rPr>
          <w:rFonts w:ascii="Arial" w:hAnsi="Arial" w:cs="Arial"/>
          <w:b/>
          <w:bCs/>
          <w:sz w:val="24"/>
        </w:rPr>
        <w:t>rom</w:t>
      </w:r>
      <w:r w:rsidR="00820217">
        <w:rPr>
          <w:rFonts w:ascii="Arial" w:hAnsi="Arial" w:cs="Arial"/>
          <w:b/>
          <w:bCs/>
          <w:sz w:val="24"/>
        </w:rPr>
        <w:t xml:space="preserve"> the</w:t>
      </w:r>
      <w:r w:rsidRPr="0029397C" w:rsidR="0080660B">
        <w:rPr>
          <w:rFonts w:ascii="Arial" w:hAnsi="Arial" w:cs="Arial"/>
          <w:b/>
          <w:bCs/>
          <w:sz w:val="24"/>
        </w:rPr>
        <w:t xml:space="preserve"> </w:t>
      </w:r>
      <w:r w:rsidR="00820217">
        <w:rPr>
          <w:rFonts w:ascii="Arial" w:hAnsi="Arial" w:cs="Arial"/>
          <w:b/>
          <w:bCs/>
          <w:sz w:val="24"/>
        </w:rPr>
        <w:t>storage</w:t>
      </w:r>
      <w:r w:rsidRPr="550B3436" w:rsidR="4EAD4D1C">
        <w:rPr>
          <w:rFonts w:ascii="Arial" w:hAnsi="Arial" w:cs="Arial"/>
          <w:b/>
          <w:bCs/>
          <w:sz w:val="24"/>
        </w:rPr>
        <w:t>, depollution</w:t>
      </w:r>
      <w:r w:rsidR="00820217">
        <w:rPr>
          <w:rFonts w:ascii="Arial" w:hAnsi="Arial" w:cs="Arial"/>
          <w:b/>
          <w:bCs/>
          <w:sz w:val="24"/>
        </w:rPr>
        <w:t xml:space="preserve"> and </w:t>
      </w:r>
      <w:r w:rsidRPr="550B3436" w:rsidR="4EAD4D1C">
        <w:rPr>
          <w:rFonts w:ascii="Arial" w:hAnsi="Arial" w:cs="Arial"/>
          <w:b/>
          <w:bCs/>
          <w:sz w:val="24"/>
        </w:rPr>
        <w:t>dismantling</w:t>
      </w:r>
      <w:r w:rsidRPr="0029397C" w:rsidR="0080660B">
        <w:rPr>
          <w:rFonts w:ascii="Arial" w:hAnsi="Arial" w:cs="Arial"/>
          <w:b/>
          <w:bCs/>
          <w:sz w:val="24"/>
        </w:rPr>
        <w:t xml:space="preserve"> of waste motor vehicles</w:t>
      </w:r>
      <w:r w:rsidRPr="0029397C" w:rsidR="00BB3FF3">
        <w:rPr>
          <w:rFonts w:ascii="Arial" w:hAnsi="Arial" w:cs="Arial"/>
          <w:b/>
          <w:bCs/>
          <w:sz w:val="24"/>
        </w:rPr>
        <w:t>?</w:t>
      </w:r>
    </w:p>
    <w:p w:rsidR="00530CF0" w:rsidP="00530CF0" w:rsidRDefault="00530CF0" w14:paraId="6D239EC6" w14:textId="77777777">
      <w:pPr>
        <w:pStyle w:val="ListParagraph"/>
        <w:numPr>
          <w:ilvl w:val="0"/>
          <w:numId w:val="53"/>
        </w:numPr>
      </w:pPr>
      <w:r>
        <w:t>yes</w:t>
      </w:r>
    </w:p>
    <w:p w:rsidR="00530CF0" w:rsidP="00530CF0" w:rsidRDefault="00530CF0" w14:paraId="0A8F0E3D" w14:textId="77777777">
      <w:pPr>
        <w:pStyle w:val="ListParagraph"/>
        <w:numPr>
          <w:ilvl w:val="0"/>
          <w:numId w:val="53"/>
        </w:numPr>
      </w:pPr>
      <w:r>
        <w:t>no</w:t>
      </w:r>
    </w:p>
    <w:p w:rsidR="00530CF0" w:rsidP="00530CF0" w:rsidRDefault="00530CF0" w14:paraId="2D21FAD3" w14:textId="05A6D5D0">
      <w:pPr>
        <w:pStyle w:val="ListParagraph"/>
        <w:numPr>
          <w:ilvl w:val="0"/>
          <w:numId w:val="53"/>
        </w:numPr>
        <w:rPr/>
      </w:pPr>
      <w:bookmarkStart w:name="_Int_zLQDC3Gc" w:id="1503151833"/>
      <w:r w:rsidR="00530CF0">
        <w:rPr/>
        <w:t>don’t</w:t>
      </w:r>
      <w:bookmarkEnd w:id="1503151833"/>
      <w:r w:rsidR="00530CF0">
        <w:rPr/>
        <w:t xml:space="preserve"> </w:t>
      </w:r>
      <w:r w:rsidR="1642094C">
        <w:rPr/>
        <w:t>k</w:t>
      </w:r>
      <w:r w:rsidR="00530CF0">
        <w:rPr/>
        <w:t>no</w:t>
      </w:r>
      <w:r w:rsidR="23A27D03">
        <w:rPr/>
        <w:t>w</w:t>
      </w:r>
    </w:p>
    <w:p w:rsidRPr="00847573" w:rsidR="00930F9D" w:rsidP="00A30BF2" w:rsidRDefault="00930F9D" w14:paraId="4BF617FB" w14:textId="77777777">
      <w:pPr>
        <w:pStyle w:val="Heading3"/>
        <w:rPr>
          <w:b w:val="0"/>
          <w:bCs w:val="0"/>
          <w:sz w:val="24"/>
          <w:szCs w:val="24"/>
        </w:rPr>
      </w:pPr>
      <w:bookmarkStart w:name="_Toc795910212" w:id="75"/>
      <w:bookmarkStart w:name="_Hlk154669752" w:id="76"/>
      <w:r w:rsidRPr="00847573">
        <w:rPr>
          <w:b w:val="0"/>
          <w:bCs w:val="0"/>
          <w:sz w:val="24"/>
          <w:szCs w:val="24"/>
        </w:rPr>
        <w:t>If no, please explain your answer.</w:t>
      </w:r>
      <w:bookmarkEnd w:id="75"/>
    </w:p>
    <w:bookmarkEnd w:id="76"/>
    <w:p w:rsidRPr="002760C2" w:rsidR="00930F9D" w:rsidP="00BB3FF3" w:rsidRDefault="00930F9D" w14:paraId="481E5182" w14:textId="77777777">
      <w:pPr>
        <w:pStyle w:val="NoSpacing"/>
        <w:spacing w:before="240"/>
        <w:ind w:left="720"/>
        <w:rPr>
          <w:rFonts w:ascii="Arial" w:hAnsi="Arial" w:cs="Arial"/>
          <w:sz w:val="24"/>
        </w:rPr>
      </w:pPr>
    </w:p>
    <w:p w:rsidRPr="00E404C0" w:rsidR="00BB3FF3" w:rsidP="6EDC005F" w:rsidRDefault="009E7DC9" w14:paraId="589D44A2" w14:textId="19A34FFD">
      <w:pPr>
        <w:pStyle w:val="NoSpacing"/>
        <w:spacing w:before="240"/>
        <w:rPr>
          <w:rStyle w:val="Blue"/>
          <w:rFonts w:ascii="Arial" w:hAnsi="Arial" w:cs="Arial" w:eastAsiaTheme="majorEastAsia"/>
          <w:b/>
          <w:bCs/>
          <w:color w:val="auto"/>
          <w:sz w:val="24"/>
        </w:rPr>
      </w:pPr>
      <w:bookmarkStart w:name="_Hlk212472798" w:id="77"/>
      <w:r w:rsidRPr="00E404C0">
        <w:rPr>
          <w:rStyle w:val="Blue"/>
          <w:rFonts w:ascii="Arial" w:hAnsi="Arial" w:cs="Arial" w:eastAsiaTheme="majorEastAsia"/>
          <w:b/>
          <w:bCs/>
          <w:color w:val="auto"/>
          <w:sz w:val="24"/>
        </w:rPr>
        <w:t xml:space="preserve">Question </w:t>
      </w:r>
      <w:r w:rsidRPr="00E404C0" w:rsidR="00D43FB2">
        <w:rPr>
          <w:rStyle w:val="Blue"/>
          <w:rFonts w:ascii="Arial" w:hAnsi="Arial" w:cs="Arial" w:eastAsiaTheme="majorEastAsia"/>
          <w:b/>
          <w:bCs/>
          <w:color w:val="auto"/>
          <w:sz w:val="24"/>
        </w:rPr>
        <w:t>5</w:t>
      </w:r>
      <w:r w:rsidRPr="00E404C0">
        <w:rPr>
          <w:rStyle w:val="Blue"/>
          <w:rFonts w:ascii="Arial" w:hAnsi="Arial" w:cs="Arial" w:eastAsiaTheme="majorEastAsia"/>
          <w:b/>
          <w:bCs/>
          <w:color w:val="auto"/>
          <w:sz w:val="24"/>
        </w:rPr>
        <w:t xml:space="preserve">: </w:t>
      </w:r>
      <w:r w:rsidRPr="00E404C0" w:rsidR="00492A6C">
        <w:rPr>
          <w:rFonts w:ascii="Arial" w:hAnsi="Arial" w:cs="Arial" w:eastAsiaTheme="majorEastAsia"/>
          <w:b/>
          <w:bCs/>
          <w:sz w:val="24"/>
        </w:rPr>
        <w:t>Do you find the standards proposed acceptable or unacceptable?</w:t>
      </w:r>
    </w:p>
    <w:p w:rsidR="00530CF0" w:rsidP="00530CF0" w:rsidRDefault="00492A6C" w14:paraId="71B51340" w14:textId="04FA6F02">
      <w:pPr>
        <w:pStyle w:val="ListParagraph"/>
        <w:numPr>
          <w:ilvl w:val="0"/>
          <w:numId w:val="53"/>
        </w:numPr>
      </w:pPr>
      <w:bookmarkStart w:name="_Toc1200907315" w:id="78"/>
      <w:r>
        <w:t>acceptab</w:t>
      </w:r>
      <w:r w:rsidR="006D7ACD">
        <w:t>le</w:t>
      </w:r>
    </w:p>
    <w:p w:rsidR="00530CF0" w:rsidP="00530CF0" w:rsidRDefault="006D7ACD" w14:paraId="4AB07EC1" w14:textId="07D36F78">
      <w:pPr>
        <w:pStyle w:val="ListParagraph"/>
        <w:numPr>
          <w:ilvl w:val="0"/>
          <w:numId w:val="53"/>
        </w:numPr>
      </w:pPr>
      <w:r>
        <w:t>unacceptable</w:t>
      </w:r>
    </w:p>
    <w:p w:rsidR="00530CF0" w:rsidP="00530CF0" w:rsidRDefault="00530CF0" w14:paraId="6FFB904C" w14:textId="53D08703">
      <w:pPr>
        <w:pStyle w:val="ListParagraph"/>
        <w:numPr>
          <w:ilvl w:val="0"/>
          <w:numId w:val="53"/>
        </w:numPr>
        <w:rPr/>
      </w:pPr>
      <w:bookmarkStart w:name="_Int_ZCj3il9d" w:id="2035821425"/>
      <w:r w:rsidR="00530CF0">
        <w:rPr/>
        <w:t>don’t</w:t>
      </w:r>
      <w:bookmarkEnd w:id="2035821425"/>
      <w:r w:rsidR="00530CF0">
        <w:rPr/>
        <w:t xml:space="preserve"> </w:t>
      </w:r>
      <w:r w:rsidR="52192B91">
        <w:rPr/>
        <w:t>k</w:t>
      </w:r>
      <w:r w:rsidR="00530CF0">
        <w:rPr/>
        <w:t>no</w:t>
      </w:r>
      <w:r w:rsidR="728CE152">
        <w:rPr/>
        <w:t>w</w:t>
      </w:r>
    </w:p>
    <w:p w:rsidR="00891327" w:rsidP="009F0611" w:rsidRDefault="00891327" w14:paraId="20C7902E" w14:textId="77777777">
      <w:pPr>
        <w:pStyle w:val="Heading3"/>
        <w:rPr>
          <w:b w:val="0"/>
          <w:bCs w:val="0"/>
          <w:sz w:val="24"/>
          <w:szCs w:val="24"/>
        </w:rPr>
      </w:pPr>
    </w:p>
    <w:p w:rsidR="00930F9D" w:rsidP="009F0611" w:rsidRDefault="00930F9D" w14:paraId="70A6C8A9" w14:textId="29404F6A">
      <w:pPr>
        <w:pStyle w:val="Heading3"/>
        <w:rPr>
          <w:b w:val="0"/>
          <w:bCs w:val="0"/>
          <w:sz w:val="24"/>
          <w:szCs w:val="24"/>
        </w:rPr>
      </w:pPr>
      <w:r w:rsidRPr="00847573">
        <w:rPr>
          <w:b w:val="0"/>
          <w:bCs w:val="0"/>
          <w:sz w:val="24"/>
          <w:szCs w:val="24"/>
        </w:rPr>
        <w:t xml:space="preserve">If </w:t>
      </w:r>
      <w:r w:rsidR="006D7ACD">
        <w:rPr>
          <w:b w:val="0"/>
          <w:bCs w:val="0"/>
          <w:sz w:val="24"/>
          <w:szCs w:val="24"/>
        </w:rPr>
        <w:t>unacceptable</w:t>
      </w:r>
      <w:r w:rsidRPr="00847573">
        <w:rPr>
          <w:b w:val="0"/>
          <w:bCs w:val="0"/>
          <w:sz w:val="24"/>
          <w:szCs w:val="24"/>
        </w:rPr>
        <w:t>, please explain your answer.</w:t>
      </w:r>
      <w:bookmarkEnd w:id="78"/>
    </w:p>
    <w:bookmarkEnd w:id="77"/>
    <w:p w:rsidR="00F81CB0" w:rsidP="00A30BF2" w:rsidRDefault="00F81CB0" w14:paraId="14F27D6A" w14:textId="77777777"/>
    <w:p w:rsidR="006F6FA6" w:rsidP="00A30BF2" w:rsidRDefault="006F6FA6" w14:paraId="0EDF1F17" w14:textId="77777777"/>
    <w:p w:rsidRPr="00E404C0" w:rsidR="00930F9D" w:rsidP="00A30BF2" w:rsidRDefault="00453B94" w14:paraId="744C0EBE" w14:textId="73943D67">
      <w:pPr>
        <w:rPr>
          <w:b/>
          <w:bCs/>
        </w:rPr>
      </w:pPr>
      <w:r w:rsidRPr="00E404C0">
        <w:rPr>
          <w:b/>
          <w:bCs/>
        </w:rPr>
        <w:t xml:space="preserve">Question </w:t>
      </w:r>
      <w:r w:rsidRPr="00E404C0" w:rsidR="0EBC5E0D">
        <w:rPr>
          <w:b/>
          <w:bCs/>
        </w:rPr>
        <w:t>6</w:t>
      </w:r>
      <w:r w:rsidRPr="00E404C0">
        <w:rPr>
          <w:b/>
          <w:bCs/>
        </w:rPr>
        <w:t xml:space="preserve">: </w:t>
      </w:r>
      <w:r w:rsidRPr="00E404C0" w:rsidR="008D0CF9">
        <w:rPr>
          <w:b/>
          <w:bCs/>
        </w:rPr>
        <w:t xml:space="preserve">Are there any </w:t>
      </w:r>
      <w:r w:rsidRPr="00E404C0" w:rsidR="3DF4955D">
        <w:rPr>
          <w:b/>
          <w:bCs/>
        </w:rPr>
        <w:t xml:space="preserve">other </w:t>
      </w:r>
      <w:r w:rsidRPr="00E404C0" w:rsidR="008D0CF9">
        <w:rPr>
          <w:b/>
          <w:bCs/>
        </w:rPr>
        <w:t>equivalent standards to those desc</w:t>
      </w:r>
      <w:r w:rsidRPr="00E404C0" w:rsidR="007346CB">
        <w:rPr>
          <w:b/>
          <w:bCs/>
        </w:rPr>
        <w:t>ribed</w:t>
      </w:r>
      <w:r w:rsidRPr="00E404C0" w:rsidR="00930F9D">
        <w:rPr>
          <w:b/>
          <w:bCs/>
        </w:rPr>
        <w:t>?</w:t>
      </w:r>
    </w:p>
    <w:p w:rsidR="00EA1BC2" w:rsidP="00EA1BC2" w:rsidRDefault="00EA1BC2" w14:paraId="5504E18D" w14:textId="77777777">
      <w:pPr>
        <w:pStyle w:val="ListParagraph"/>
        <w:numPr>
          <w:ilvl w:val="0"/>
          <w:numId w:val="53"/>
        </w:numPr>
      </w:pPr>
      <w:bookmarkStart w:name="_Hlk154670093" w:id="79"/>
      <w:r>
        <w:t>yes</w:t>
      </w:r>
    </w:p>
    <w:p w:rsidR="00EA1BC2" w:rsidP="00EA1BC2" w:rsidRDefault="00EA1BC2" w14:paraId="374DB118" w14:textId="77777777">
      <w:pPr>
        <w:pStyle w:val="ListParagraph"/>
        <w:numPr>
          <w:ilvl w:val="0"/>
          <w:numId w:val="53"/>
        </w:numPr>
      </w:pPr>
      <w:r>
        <w:t>no</w:t>
      </w:r>
    </w:p>
    <w:p w:rsidR="00EA1BC2" w:rsidP="00EA1BC2" w:rsidRDefault="00EA1BC2" w14:paraId="3A8FBB83" w14:textId="77901365">
      <w:pPr>
        <w:pStyle w:val="ListParagraph"/>
        <w:numPr>
          <w:ilvl w:val="0"/>
          <w:numId w:val="53"/>
        </w:numPr>
        <w:rPr/>
      </w:pPr>
      <w:bookmarkStart w:name="_Int_AlNcoMoe" w:id="768263811"/>
      <w:r w:rsidR="00EA1BC2">
        <w:rPr/>
        <w:t>don’t</w:t>
      </w:r>
      <w:bookmarkEnd w:id="768263811"/>
      <w:r w:rsidR="00EA1BC2">
        <w:rPr/>
        <w:t xml:space="preserve"> </w:t>
      </w:r>
      <w:r w:rsidR="33A44B2E">
        <w:rPr/>
        <w:t>k</w:t>
      </w:r>
      <w:r w:rsidR="00EA1BC2">
        <w:rPr/>
        <w:t>no</w:t>
      </w:r>
      <w:r w:rsidR="1B6A4DDA">
        <w:rPr/>
        <w:t>w</w:t>
      </w:r>
    </w:p>
    <w:p w:rsidR="00930F9D" w:rsidP="007346CB" w:rsidRDefault="00930F9D" w14:paraId="24DE735B" w14:textId="4E2299B7">
      <w:r w:rsidRPr="002A7A60">
        <w:t xml:space="preserve">If </w:t>
      </w:r>
      <w:r w:rsidR="007346CB">
        <w:t>yes</w:t>
      </w:r>
      <w:r w:rsidRPr="002A7A60">
        <w:t xml:space="preserve">, please </w:t>
      </w:r>
      <w:r w:rsidR="007346CB">
        <w:t>provide details</w:t>
      </w:r>
      <w:r w:rsidRPr="002A7A60">
        <w:t>.</w:t>
      </w:r>
    </w:p>
    <w:p w:rsidR="00891327" w:rsidP="007346CB" w:rsidRDefault="00891327" w14:paraId="6096537F" w14:textId="77777777"/>
    <w:p w:rsidRPr="0029397C" w:rsidR="002D2289" w:rsidP="19EAE04B" w:rsidRDefault="00891327" w14:paraId="1108C79D" w14:textId="203763E1">
      <w:pPr>
        <w:rPr>
          <w:b/>
          <w:bCs/>
        </w:rPr>
      </w:pPr>
      <w:r w:rsidRPr="0029397C">
        <w:rPr>
          <w:b/>
          <w:bCs/>
        </w:rPr>
        <w:t xml:space="preserve">Question 7: </w:t>
      </w:r>
      <w:r w:rsidRPr="00150B3F" w:rsidR="00150B3F">
        <w:rPr>
          <w:b/>
          <w:bCs/>
        </w:rPr>
        <w:t>For fire prevention measures we have required a usable water supply readily available within 100 metres of the site. This water supply shall provide at least 1800 litres of water for each stored waste motor vehicle in the largest stockpile to extinguish the vehicles if a fire occurs.</w:t>
      </w:r>
      <w:r w:rsidRPr="0029397C" w:rsidR="007A7DD3">
        <w:rPr>
          <w:b/>
          <w:bCs/>
        </w:rPr>
        <w:t xml:space="preserve"> </w:t>
      </w:r>
      <w:r w:rsidRPr="0029397C" w:rsidR="00ED6CFC">
        <w:rPr>
          <w:b/>
          <w:bCs/>
        </w:rPr>
        <w:t xml:space="preserve"> </w:t>
      </w:r>
      <w:r w:rsidR="003762A1">
        <w:br/>
      </w:r>
      <w:r w:rsidRPr="0029397C" w:rsidR="007A7DD3">
        <w:rPr>
          <w:b/>
          <w:bCs/>
        </w:rPr>
        <w:t xml:space="preserve">Do you </w:t>
      </w:r>
      <w:r w:rsidR="00FD048B">
        <w:rPr>
          <w:b/>
          <w:bCs/>
        </w:rPr>
        <w:t>find this requirement acceptable or unacceptable</w:t>
      </w:r>
      <w:r w:rsidRPr="0029397C" w:rsidR="1E987D65">
        <w:rPr>
          <w:b/>
          <w:bCs/>
        </w:rPr>
        <w:t>?</w:t>
      </w:r>
    </w:p>
    <w:p w:rsidR="00FF2EA5" w:rsidP="007346CB" w:rsidRDefault="00FF2EA5" w14:paraId="7AE618A5" w14:textId="77777777"/>
    <w:p w:rsidR="00507D8A" w:rsidP="00507D8A" w:rsidRDefault="00024A17" w14:paraId="444FD3C3" w14:textId="22105954">
      <w:pPr>
        <w:pStyle w:val="ListParagraph"/>
        <w:numPr>
          <w:ilvl w:val="0"/>
          <w:numId w:val="53"/>
        </w:numPr>
      </w:pPr>
      <w:r>
        <w:t>acceptable</w:t>
      </w:r>
    </w:p>
    <w:p w:rsidR="00507D8A" w:rsidP="00507D8A" w:rsidRDefault="00024A17" w14:paraId="457BC6DE" w14:textId="455B6C15">
      <w:pPr>
        <w:pStyle w:val="ListParagraph"/>
        <w:numPr>
          <w:ilvl w:val="0"/>
          <w:numId w:val="53"/>
        </w:numPr>
      </w:pPr>
      <w:r>
        <w:t>unacceptable</w:t>
      </w:r>
    </w:p>
    <w:p w:rsidR="00507D8A" w:rsidP="00507D8A" w:rsidRDefault="00507D8A" w14:paraId="3889031F" w14:textId="72DC4058">
      <w:pPr>
        <w:pStyle w:val="ListParagraph"/>
        <w:numPr>
          <w:ilvl w:val="0"/>
          <w:numId w:val="53"/>
        </w:numPr>
        <w:rPr/>
      </w:pPr>
      <w:bookmarkStart w:name="_Int_9ujFDZ8Z" w:id="1299098373"/>
      <w:r w:rsidR="00507D8A">
        <w:rPr/>
        <w:t>don’t</w:t>
      </w:r>
      <w:bookmarkEnd w:id="1299098373"/>
      <w:r w:rsidR="00507D8A">
        <w:rPr/>
        <w:t xml:space="preserve"> </w:t>
      </w:r>
      <w:r w:rsidR="6F867178">
        <w:rPr/>
        <w:t>k</w:t>
      </w:r>
      <w:r w:rsidR="00507D8A">
        <w:rPr/>
        <w:t>no</w:t>
      </w:r>
      <w:r w:rsidR="4982E981">
        <w:rPr/>
        <w:t>w</w:t>
      </w:r>
    </w:p>
    <w:p w:rsidR="00507D8A" w:rsidP="007346CB" w:rsidRDefault="00507D8A" w14:paraId="6963E1D7" w14:textId="77777777"/>
    <w:p w:rsidR="00891327" w:rsidP="007346CB" w:rsidRDefault="002D2289" w14:paraId="74B9EED2" w14:textId="56042F50">
      <w:r>
        <w:t xml:space="preserve">If </w:t>
      </w:r>
      <w:r w:rsidR="00024A17">
        <w:t>unacceptable</w:t>
      </w:r>
      <w:r>
        <w:t>, please explain your answer</w:t>
      </w:r>
      <w:r w:rsidRPr="007A7DD3" w:rsidR="007A7DD3">
        <w:t>. </w:t>
      </w:r>
    </w:p>
    <w:p w:rsidR="00891327" w:rsidP="007346CB" w:rsidRDefault="00891327" w14:paraId="44258374" w14:textId="77777777"/>
    <w:p w:rsidRPr="006C36C8" w:rsidR="006C36C8" w:rsidP="006C36C8" w:rsidRDefault="006C36C8" w14:paraId="761AF277" w14:textId="77777777">
      <w:pPr>
        <w:rPr>
          <w:b/>
          <w:bCs/>
          <w:sz w:val="28"/>
          <w:szCs w:val="28"/>
        </w:rPr>
      </w:pPr>
      <w:r w:rsidRPr="006C36C8">
        <w:rPr>
          <w:b/>
          <w:bCs/>
          <w:sz w:val="28"/>
          <w:szCs w:val="28"/>
        </w:rPr>
        <w:t xml:space="preserve">Questions on the revisions to existing standard rules </w:t>
      </w:r>
    </w:p>
    <w:p w:rsidRPr="006C36C8" w:rsidR="006C36C8" w:rsidP="006C36C8" w:rsidRDefault="006C36C8" w14:paraId="355C671C" w14:textId="77777777">
      <w:r w:rsidRPr="006C36C8">
        <w:t xml:space="preserve">We are proposing replace existing standard rules permits </w:t>
      </w:r>
      <w:hyperlink w:history="1" r:id="rId40">
        <w:r w:rsidRPr="006C36C8">
          <w:rPr>
            <w:rStyle w:val="Hyperlink"/>
          </w:rPr>
          <w:t>SR2015 No13</w:t>
        </w:r>
      </w:hyperlink>
      <w:r w:rsidRPr="006C36C8">
        <w:t xml:space="preserve"> and </w:t>
      </w:r>
      <w:hyperlink w:history="1" r:id="rId41">
        <w:r w:rsidRPr="006C36C8">
          <w:rPr>
            <w:rStyle w:val="Hyperlink"/>
          </w:rPr>
          <w:t>SR2008 No 20</w:t>
        </w:r>
      </w:hyperlink>
      <w:r w:rsidRPr="006C36C8">
        <w:t xml:space="preserve"> , that allow throughput of 25,000 tonnes per year, with the proposed new standard rules permit SR2025 No 8. </w:t>
      </w:r>
    </w:p>
    <w:p w:rsidRPr="006C36C8" w:rsidR="006C36C8" w:rsidP="006C36C8" w:rsidRDefault="006C36C8" w14:paraId="6BB05884" w14:textId="444910A5">
      <w:r w:rsidRPr="006C36C8">
        <w:rPr>
          <w:b/>
          <w:bCs/>
        </w:rPr>
        <w:t xml:space="preserve">Question </w:t>
      </w:r>
      <w:r w:rsidR="008001F6">
        <w:rPr>
          <w:b/>
          <w:bCs/>
        </w:rPr>
        <w:t>8</w:t>
      </w:r>
      <w:r w:rsidRPr="006C36C8">
        <w:rPr>
          <w:b/>
          <w:bCs/>
        </w:rPr>
        <w:t>: </w:t>
      </w:r>
      <w:r w:rsidRPr="006C36C8">
        <w:t> </w:t>
      </w:r>
    </w:p>
    <w:p w:rsidRPr="006C36C8" w:rsidR="006C36C8" w:rsidP="006C36C8" w:rsidRDefault="006C36C8" w14:paraId="6740B810" w14:textId="77777777">
      <w:pPr>
        <w:rPr>
          <w:b/>
          <w:bCs/>
        </w:rPr>
      </w:pPr>
      <w:r w:rsidRPr="006C36C8">
        <w:rPr>
          <w:b/>
          <w:bCs/>
        </w:rPr>
        <w:t>Do you agree with the proposal to replace the standard rules permits SR2015 No13 and SR2008 No 20 with the new standard rules permit SR2025 No8?</w:t>
      </w:r>
    </w:p>
    <w:p w:rsidRPr="006C36C8" w:rsidR="006C36C8" w:rsidP="006C36C8" w:rsidRDefault="006C36C8" w14:paraId="38E21E3F" w14:textId="77777777">
      <w:r w:rsidRPr="006C36C8">
        <w:t> </w:t>
      </w:r>
    </w:p>
    <w:p w:rsidRPr="006C36C8" w:rsidR="006C36C8" w:rsidP="006C36C8" w:rsidRDefault="006C36C8" w14:paraId="55AF27F5" w14:textId="77777777">
      <w:pPr>
        <w:numPr>
          <w:ilvl w:val="0"/>
          <w:numId w:val="55"/>
        </w:numPr>
      </w:pPr>
      <w:r w:rsidRPr="006C36C8">
        <w:t>yes </w:t>
      </w:r>
    </w:p>
    <w:p w:rsidRPr="006C36C8" w:rsidR="006C36C8" w:rsidP="006C36C8" w:rsidRDefault="006C36C8" w14:paraId="3B9CD060" w14:textId="77777777">
      <w:pPr>
        <w:numPr>
          <w:ilvl w:val="0"/>
          <w:numId w:val="56"/>
        </w:numPr>
      </w:pPr>
      <w:r w:rsidRPr="006C36C8">
        <w:t>no </w:t>
      </w:r>
    </w:p>
    <w:p w:rsidRPr="006C36C8" w:rsidR="006C36C8" w:rsidP="006C36C8" w:rsidRDefault="006C36C8" w14:paraId="09F2BBB5" w14:textId="6AAD4E76">
      <w:pPr>
        <w:numPr>
          <w:ilvl w:val="0"/>
          <w:numId w:val="57"/>
        </w:numPr>
        <w:rPr/>
      </w:pPr>
      <w:bookmarkStart w:name="_Int_GdEZwsJP" w:id="1824892849"/>
      <w:r w:rsidR="006C36C8">
        <w:rPr/>
        <w:t>don’t</w:t>
      </w:r>
      <w:bookmarkEnd w:id="1824892849"/>
      <w:r w:rsidR="006C36C8">
        <w:rPr/>
        <w:t> </w:t>
      </w:r>
      <w:r w:rsidR="4D280230">
        <w:rPr/>
        <w:t>k</w:t>
      </w:r>
      <w:r w:rsidR="006C36C8">
        <w:rPr/>
        <w:t>no</w:t>
      </w:r>
      <w:r w:rsidR="23799090">
        <w:rPr/>
        <w:t>w</w:t>
      </w:r>
    </w:p>
    <w:p w:rsidRPr="006C36C8" w:rsidR="006C36C8" w:rsidP="006C36C8" w:rsidRDefault="006C36C8" w14:paraId="4017D782" w14:textId="77777777">
      <w:r w:rsidRPr="006C36C8">
        <w:t>If no, please explain your answer. </w:t>
      </w:r>
    </w:p>
    <w:p w:rsidR="00F81CB0" w:rsidP="007346CB" w:rsidRDefault="00F81CB0" w14:paraId="5086EBD1" w14:textId="1A2DBE9E"/>
    <w:p w:rsidRPr="002A7A60" w:rsidR="002A7A60" w:rsidP="00A30BF2" w:rsidRDefault="002A7A60" w14:paraId="180E8ED4" w14:textId="7ED0D5AE">
      <w:pPr>
        <w:pStyle w:val="Heading3"/>
      </w:pPr>
      <w:bookmarkStart w:name="_Toc142046500" w:id="80"/>
      <w:bookmarkStart w:name="_Toc167804474" w:id="81"/>
      <w:bookmarkStart w:name="_Toc1115560365" w:id="82"/>
      <w:bookmarkStart w:name="_Hlk154671047" w:id="83"/>
      <w:bookmarkEnd w:id="79"/>
      <w:r w:rsidRPr="3469F453">
        <w:t>Questions on business impact</w:t>
      </w:r>
      <w:bookmarkEnd w:id="80"/>
      <w:r w:rsidRPr="3469F453">
        <w:t>s</w:t>
      </w:r>
      <w:bookmarkEnd w:id="81"/>
      <w:bookmarkEnd w:id="82"/>
    </w:p>
    <w:bookmarkEnd w:id="83"/>
    <w:p w:rsidRPr="002A7A60" w:rsidR="002A7A60" w:rsidP="00A30BF2" w:rsidRDefault="002A7A60" w14:paraId="018A0FD8" w14:textId="31C85E51">
      <w:r>
        <w:t>You only need to complete this section if you are an operator or would consider using the proposed standard rules</w:t>
      </w:r>
      <w:r w:rsidR="00722FFB">
        <w:t xml:space="preserve"> or applying for a</w:t>
      </w:r>
      <w:r w:rsidR="00995165">
        <w:t xml:space="preserve"> </w:t>
      </w:r>
      <w:r w:rsidR="00A8042C">
        <w:t>waste motor vehicles treatment</w:t>
      </w:r>
      <w:r w:rsidR="00995165">
        <w:t xml:space="preserve"> permit</w:t>
      </w:r>
      <w:r>
        <w:t>.</w:t>
      </w:r>
    </w:p>
    <w:p w:rsidR="00621FF0" w:rsidP="00A30BF2" w:rsidRDefault="002A7A60" w14:paraId="6C58E87F" w14:textId="36354986">
      <w:r w:rsidRPr="002A7A60">
        <w:t>The Growth Duty requires us to have regard to the desirability of promoting economic growth, alongside our other statutory duties. As part of this duty, we are carrying out an assessment of the economic impacts of the proposed standard rule</w:t>
      </w:r>
      <w:r w:rsidR="00B92397">
        <w:t xml:space="preserve"> and standards document</w:t>
      </w:r>
      <w:r w:rsidRPr="002A7A60">
        <w:t>.</w:t>
      </w:r>
    </w:p>
    <w:p w:rsidRPr="0029397C" w:rsidR="002A7A60" w:rsidP="00A30BF2" w:rsidRDefault="00453B94" w14:paraId="7EE265D5" w14:textId="5DAD0CD0">
      <w:pPr>
        <w:rPr>
          <w:b/>
          <w:bCs/>
        </w:rPr>
      </w:pPr>
      <w:r w:rsidRPr="0029397C">
        <w:rPr>
          <w:b/>
          <w:bCs/>
        </w:rPr>
        <w:t xml:space="preserve">Question </w:t>
      </w:r>
      <w:r w:rsidR="00877AF9">
        <w:rPr>
          <w:b/>
          <w:bCs/>
        </w:rPr>
        <w:t>9</w:t>
      </w:r>
      <w:r w:rsidRPr="0029397C">
        <w:rPr>
          <w:b/>
          <w:bCs/>
        </w:rPr>
        <w:t xml:space="preserve">: </w:t>
      </w:r>
      <w:r w:rsidRPr="0029397C" w:rsidR="002A7A60">
        <w:rPr>
          <w:b/>
          <w:bCs/>
        </w:rPr>
        <w:t xml:space="preserve">Are there any potential economic impacts, either positive or negative, that the </w:t>
      </w:r>
      <w:r w:rsidRPr="0029397C" w:rsidR="00C2226C">
        <w:rPr>
          <w:b/>
          <w:bCs/>
        </w:rPr>
        <w:t xml:space="preserve">proposals for </w:t>
      </w:r>
      <w:r w:rsidRPr="0029397C" w:rsidR="00A8042C">
        <w:rPr>
          <w:b/>
          <w:bCs/>
        </w:rPr>
        <w:t>waste motor vehicles</w:t>
      </w:r>
      <w:r w:rsidRPr="0029397C" w:rsidR="00C2226C">
        <w:rPr>
          <w:b/>
          <w:bCs/>
        </w:rPr>
        <w:t xml:space="preserve"> permitting</w:t>
      </w:r>
      <w:r w:rsidRPr="0029397C" w:rsidR="002A7A60">
        <w:rPr>
          <w:b/>
          <w:bCs/>
        </w:rPr>
        <w:t xml:space="preserve"> could have on your business?</w:t>
      </w:r>
    </w:p>
    <w:p w:rsidR="00507D8A" w:rsidP="00507D8A" w:rsidRDefault="00507D8A" w14:paraId="71C61173" w14:textId="77777777">
      <w:pPr>
        <w:pStyle w:val="ListParagraph"/>
        <w:numPr>
          <w:ilvl w:val="0"/>
          <w:numId w:val="53"/>
        </w:numPr>
      </w:pPr>
      <w:r>
        <w:t>yes</w:t>
      </w:r>
    </w:p>
    <w:p w:rsidR="00507D8A" w:rsidP="00507D8A" w:rsidRDefault="00507D8A" w14:paraId="56985473" w14:textId="77777777">
      <w:pPr>
        <w:pStyle w:val="ListParagraph"/>
        <w:numPr>
          <w:ilvl w:val="0"/>
          <w:numId w:val="53"/>
        </w:numPr>
      </w:pPr>
      <w:r>
        <w:t>no</w:t>
      </w:r>
    </w:p>
    <w:p w:rsidR="00507D8A" w:rsidP="00507D8A" w:rsidRDefault="00507D8A" w14:paraId="2CECB14C" w14:textId="75F94786">
      <w:pPr>
        <w:pStyle w:val="ListParagraph"/>
        <w:numPr>
          <w:ilvl w:val="0"/>
          <w:numId w:val="53"/>
        </w:numPr>
        <w:rPr/>
      </w:pPr>
      <w:bookmarkStart w:name="_Int_5E9H5tcx" w:id="1341653800"/>
      <w:r w:rsidR="00507D8A">
        <w:rPr/>
        <w:t>don’t</w:t>
      </w:r>
      <w:bookmarkEnd w:id="1341653800"/>
      <w:r w:rsidR="00507D8A">
        <w:rPr/>
        <w:t xml:space="preserve"> </w:t>
      </w:r>
      <w:r w:rsidR="6AC0ACF1">
        <w:rPr/>
        <w:t>k</w:t>
      </w:r>
      <w:r w:rsidR="00507D8A">
        <w:rPr/>
        <w:t>no</w:t>
      </w:r>
      <w:r w:rsidR="116BC405">
        <w:rPr/>
        <w:t>w</w:t>
      </w:r>
    </w:p>
    <w:p w:rsidR="00507D8A" w:rsidP="00A30BF2" w:rsidRDefault="00507D8A" w14:paraId="4178D706" w14:textId="77777777"/>
    <w:p w:rsidRPr="002A7A60" w:rsidR="002A7A60" w:rsidP="00A30BF2" w:rsidRDefault="002A7A60" w14:paraId="4E69A336" w14:textId="4ECA49AA">
      <w:r w:rsidRPr="002A7A60">
        <w:t>If yes, please explain your answer.</w:t>
      </w:r>
    </w:p>
    <w:p w:rsidRPr="00884434" w:rsidR="002A7A60" w:rsidP="00A30BF2" w:rsidRDefault="002A7A60" w14:paraId="45A73665" w14:textId="68E57716">
      <w:pPr>
        <w:pStyle w:val="Heading3"/>
      </w:pPr>
      <w:bookmarkStart w:name="_Toc167804475" w:id="84"/>
      <w:bookmarkStart w:name="_Toc1568762482" w:id="85"/>
      <w:r w:rsidRPr="00884434">
        <w:t>Further comments</w:t>
      </w:r>
      <w:bookmarkEnd w:id="84"/>
      <w:bookmarkEnd w:id="85"/>
    </w:p>
    <w:p w:rsidRPr="0029397C" w:rsidR="00930F9D" w:rsidP="00A30BF2" w:rsidRDefault="00660223" w14:paraId="7A0745F0" w14:textId="4C79471F">
      <w:pPr>
        <w:rPr>
          <w:b/>
          <w:bCs/>
        </w:rPr>
      </w:pPr>
      <w:r w:rsidRPr="0029397C">
        <w:rPr>
          <w:b/>
          <w:bCs/>
        </w:rPr>
        <w:t xml:space="preserve">Question </w:t>
      </w:r>
      <w:r w:rsidR="00877AF9">
        <w:rPr>
          <w:b/>
          <w:bCs/>
        </w:rPr>
        <w:t>10</w:t>
      </w:r>
      <w:r w:rsidRPr="550B3436" w:rsidR="0B13835D">
        <w:rPr>
          <w:b/>
          <w:bCs/>
        </w:rPr>
        <w:t xml:space="preserve">: </w:t>
      </w:r>
      <w:r w:rsidRPr="0029397C" w:rsidR="002A7A60">
        <w:rPr>
          <w:b/>
          <w:bCs/>
        </w:rPr>
        <w:t>Please provide any further comments or observations that you would like us to consider as part of this consultation.</w:t>
      </w:r>
    </w:p>
    <w:p w:rsidRPr="006D2867" w:rsidR="00930F9D" w:rsidP="00BB3FF3" w:rsidRDefault="00930F9D" w14:paraId="5332BE20" w14:textId="77777777">
      <w:pPr>
        <w:pStyle w:val="NoSpacing"/>
        <w:spacing w:before="240"/>
        <w:ind w:left="720"/>
        <w:rPr>
          <w:rStyle w:val="Blue"/>
          <w:rFonts w:ascii="Arial" w:hAnsi="Arial" w:cs="Arial" w:eastAsiaTheme="majorEastAsia"/>
          <w:color w:val="auto"/>
          <w:sz w:val="24"/>
        </w:rPr>
      </w:pPr>
    </w:p>
    <w:p w:rsidRPr="002B788E" w:rsidR="00BB3FF3" w:rsidP="00BB3FF3" w:rsidRDefault="00BB3FF3" w14:paraId="091CCA08" w14:textId="059395A6">
      <w:pPr>
        <w:pStyle w:val="Heading1"/>
        <w:numPr>
          <w:ilvl w:val="0"/>
          <w:numId w:val="19"/>
        </w:numPr>
        <w:rPr>
          <w:rFonts w:asciiTheme="minorHAnsi" w:hAnsiTheme="minorHAnsi" w:cstheme="minorBidi"/>
        </w:rPr>
      </w:pPr>
      <w:bookmarkStart w:name="_Toc190093383" w:id="86"/>
      <w:bookmarkStart w:name="_Toc1216151148" w:id="87"/>
      <w:r w:rsidRPr="50E5E35B">
        <w:rPr>
          <w:rFonts w:asciiTheme="minorHAnsi" w:hAnsiTheme="minorHAnsi" w:cstheme="minorBidi"/>
        </w:rPr>
        <w:t>Responding to this consultation</w:t>
      </w:r>
      <w:bookmarkEnd w:id="68"/>
      <w:bookmarkEnd w:id="69"/>
      <w:bookmarkEnd w:id="86"/>
      <w:bookmarkEnd w:id="87"/>
    </w:p>
    <w:p w:rsidRPr="00284589" w:rsidR="00BB3FF3" w:rsidP="0083598F" w:rsidRDefault="00BB3FF3" w14:paraId="307F4323" w14:textId="77777777">
      <w:pPr>
        <w:pStyle w:val="Heading2"/>
      </w:pPr>
      <w:bookmarkStart w:name="_Toc65507334" w:id="88"/>
      <w:bookmarkStart w:name="_Toc65665137" w:id="89"/>
      <w:bookmarkStart w:name="_Toc190093384" w:id="90"/>
      <w:bookmarkStart w:name="_Toc1106063616" w:id="91"/>
      <w:r w:rsidRPr="00284589">
        <w:t>Important dates</w:t>
      </w:r>
      <w:bookmarkEnd w:id="88"/>
      <w:bookmarkEnd w:id="89"/>
      <w:bookmarkEnd w:id="90"/>
      <w:bookmarkEnd w:id="91"/>
      <w:r w:rsidRPr="00284589">
        <w:t xml:space="preserve"> </w:t>
      </w:r>
    </w:p>
    <w:p w:rsidRPr="002B788E" w:rsidR="00BB3FF3" w:rsidP="00BB3FF3" w:rsidRDefault="00BB3FF3" w14:paraId="1D3F7254" w14:textId="564D3989">
      <w:pPr>
        <w:pStyle w:val="Maintextblack"/>
        <w:rPr>
          <w:rFonts w:asciiTheme="minorHAnsi" w:hAnsiTheme="minorHAnsi" w:cstheme="minorHAnsi"/>
        </w:rPr>
      </w:pPr>
      <w:r w:rsidRPr="002B788E">
        <w:rPr>
          <w:rFonts w:asciiTheme="minorHAnsi" w:hAnsiTheme="minorHAnsi" w:cstheme="minorHAnsi"/>
        </w:rPr>
        <w:t xml:space="preserve">This consultation will </w:t>
      </w:r>
      <w:r w:rsidR="00A65631">
        <w:rPr>
          <w:rFonts w:asciiTheme="minorHAnsi" w:hAnsiTheme="minorHAnsi" w:cstheme="minorHAnsi"/>
        </w:rPr>
        <w:t xml:space="preserve">run for </w:t>
      </w:r>
      <w:r w:rsidR="00204E55">
        <w:rPr>
          <w:rFonts w:asciiTheme="minorHAnsi" w:hAnsiTheme="minorHAnsi" w:cstheme="minorHAnsi"/>
        </w:rPr>
        <w:t>12</w:t>
      </w:r>
      <w:r w:rsidR="00A65631">
        <w:rPr>
          <w:rFonts w:asciiTheme="minorHAnsi" w:hAnsiTheme="minorHAnsi" w:cstheme="minorHAnsi"/>
        </w:rPr>
        <w:t xml:space="preserve"> weeks </w:t>
      </w:r>
      <w:r w:rsidR="00113031">
        <w:rPr>
          <w:rFonts w:asciiTheme="minorHAnsi" w:hAnsiTheme="minorHAnsi" w:cstheme="minorHAnsi"/>
        </w:rPr>
        <w:t xml:space="preserve">from </w:t>
      </w:r>
      <w:r w:rsidRPr="002B788E" w:rsidR="00113031">
        <w:rPr>
          <w:rFonts w:asciiTheme="minorHAnsi" w:hAnsiTheme="minorHAnsi" w:cstheme="minorHAnsi"/>
        </w:rPr>
        <w:t>17</w:t>
      </w:r>
      <w:r w:rsidR="00204E55">
        <w:rPr>
          <w:rFonts w:asciiTheme="minorHAnsi" w:hAnsiTheme="minorHAnsi" w:cstheme="minorHAnsi"/>
        </w:rPr>
        <w:t xml:space="preserve"> December 2025</w:t>
      </w:r>
      <w:r w:rsidRPr="002B788E">
        <w:rPr>
          <w:rFonts w:asciiTheme="minorHAnsi" w:hAnsiTheme="minorHAnsi" w:cstheme="minorHAnsi"/>
        </w:rPr>
        <w:t xml:space="preserve"> until </w:t>
      </w:r>
      <w:r w:rsidR="00204E55">
        <w:rPr>
          <w:rFonts w:asciiTheme="minorHAnsi" w:hAnsiTheme="minorHAnsi" w:cstheme="minorHAnsi"/>
        </w:rPr>
        <w:t>10 March 2026.</w:t>
      </w:r>
    </w:p>
    <w:p w:rsidRPr="00284589" w:rsidR="00BB3FF3" w:rsidP="0083598F" w:rsidRDefault="00BB3FF3" w14:paraId="2611C77A" w14:textId="77777777">
      <w:pPr>
        <w:pStyle w:val="Heading2"/>
      </w:pPr>
      <w:bookmarkStart w:name="_Toc65507335" w:id="92"/>
      <w:bookmarkStart w:name="_Toc65665138" w:id="93"/>
      <w:bookmarkStart w:name="_Toc190093385" w:id="94"/>
      <w:bookmarkStart w:name="_Toc997840884" w:id="95"/>
      <w:r w:rsidRPr="00284589">
        <w:t>How to respond</w:t>
      </w:r>
      <w:bookmarkEnd w:id="92"/>
      <w:bookmarkEnd w:id="93"/>
      <w:bookmarkEnd w:id="94"/>
      <w:bookmarkEnd w:id="95"/>
      <w:r w:rsidRPr="00284589">
        <w:t xml:space="preserve"> </w:t>
      </w:r>
    </w:p>
    <w:p w:rsidR="00A65631" w:rsidP="006D2867" w:rsidRDefault="00A65631" w14:paraId="408C0517" w14:textId="6BA512EF">
      <w:pPr>
        <w:pStyle w:val="Maintextblack"/>
        <w:rPr>
          <w:rFonts w:asciiTheme="minorHAnsi" w:hAnsiTheme="minorHAnsi" w:cstheme="minorHAnsi"/>
        </w:rPr>
      </w:pPr>
      <w:r>
        <w:rPr>
          <w:rFonts w:asciiTheme="minorHAnsi" w:hAnsiTheme="minorHAnsi" w:cstheme="minorHAnsi"/>
        </w:rPr>
        <w:t>The consultation will</w:t>
      </w:r>
      <w:r w:rsidR="00A9049B">
        <w:rPr>
          <w:rFonts w:asciiTheme="minorHAnsi" w:hAnsiTheme="minorHAnsi" w:cstheme="minorHAnsi"/>
        </w:rPr>
        <w:t xml:space="preserve"> be run on Citizen Space, which is the Environment Agency’s consultation website. It will</w:t>
      </w:r>
      <w:r>
        <w:rPr>
          <w:rFonts w:asciiTheme="minorHAnsi" w:hAnsiTheme="minorHAnsi" w:cstheme="minorHAnsi"/>
        </w:rPr>
        <w:t xml:space="preserve"> close at (midnight) on </w:t>
      </w:r>
      <w:r w:rsidR="00113031">
        <w:rPr>
          <w:rFonts w:asciiTheme="minorHAnsi" w:hAnsiTheme="minorHAnsi" w:cstheme="minorHAnsi"/>
        </w:rPr>
        <w:t>10 March 2026</w:t>
      </w:r>
      <w:r>
        <w:rPr>
          <w:rFonts w:asciiTheme="minorHAnsi" w:hAnsiTheme="minorHAnsi" w:cstheme="minorHAnsi"/>
        </w:rPr>
        <w:t>. We will consider all responses received by this date before finalising our proposals.</w:t>
      </w:r>
    </w:p>
    <w:p w:rsidRPr="006D2867" w:rsidR="006D2867" w:rsidP="00A30BF2" w:rsidRDefault="003F680E" w14:paraId="67F30724" w14:textId="4F0A3EA8">
      <w:pPr>
        <w:pStyle w:val="Heading3"/>
      </w:pPr>
      <w:r w:rsidRPr="2500B7B1">
        <w:rPr>
          <w:rFonts w:asciiTheme="minorHAnsi" w:hAnsiTheme="minorHAnsi" w:cstheme="minorBidi"/>
        </w:rPr>
        <w:t>You can view the consultation document and question online on the Environment Agency’s website.</w:t>
      </w:r>
      <w:bookmarkStart w:name="_Toc137133763" w:id="96"/>
      <w:bookmarkStart w:name="_Toc137453456" w:id="97"/>
      <w:bookmarkStart w:name="_Toc142046508" w:id="98"/>
      <w:bookmarkStart w:name="_Toc1429349082" w:id="99"/>
      <w:r w:rsidR="00815C3D">
        <w:fldChar w:fldCharType="begin"/>
      </w:r>
      <w:r w:rsidR="00815C3D">
        <w:instrText>HYPERLINK "https://consult.environment-agency.gov.uk/environment-and-business/standard-rules-consultation-proposals-for-permitti"</w:instrText>
      </w:r>
      <w:r w:rsidR="00815C3D">
        <w:fldChar w:fldCharType="separate"/>
      </w:r>
      <w:r w:rsidRPr="00815C3D" w:rsidR="006D2867">
        <w:rPr>
          <w:rStyle w:val="Hyperlink"/>
        </w:rPr>
        <w:t>Respond online</w:t>
      </w:r>
      <w:bookmarkEnd w:id="96"/>
      <w:bookmarkEnd w:id="97"/>
      <w:bookmarkEnd w:id="98"/>
      <w:bookmarkEnd w:id="99"/>
      <w:r w:rsidR="00815C3D">
        <w:fldChar w:fldCharType="end"/>
      </w:r>
    </w:p>
    <w:p w:rsidRPr="006D2867" w:rsidR="006D2867" w:rsidP="006D2867" w:rsidRDefault="006D2867" w14:paraId="7165EBC8" w14:textId="58050D48">
      <w:pPr>
        <w:pStyle w:val="Maintextblack"/>
        <w:rPr>
          <w:rFonts w:asciiTheme="minorHAnsi" w:hAnsiTheme="minorHAnsi" w:cstheme="minorHAnsi"/>
        </w:rPr>
      </w:pPr>
      <w:r w:rsidRPr="006D2867">
        <w:rPr>
          <w:rFonts w:asciiTheme="minorHAnsi" w:hAnsiTheme="minorHAnsi" w:cstheme="minorHAnsi"/>
        </w:rPr>
        <w:t xml:space="preserve">Please submit your response on our Citizen </w:t>
      </w:r>
      <w:r w:rsidRPr="006D2867" w:rsidR="00621FF0">
        <w:rPr>
          <w:rFonts w:asciiTheme="minorHAnsi" w:hAnsiTheme="minorHAnsi" w:cstheme="minorHAnsi"/>
        </w:rPr>
        <w:t>Space</w:t>
      </w:r>
      <w:r w:rsidR="003F680E">
        <w:rPr>
          <w:rFonts w:asciiTheme="minorHAnsi" w:hAnsiTheme="minorHAnsi" w:cstheme="minorHAnsi"/>
        </w:rPr>
        <w:t xml:space="preserve"> consultation website</w:t>
      </w:r>
      <w:r w:rsidR="00621FF0">
        <w:rPr>
          <w:rFonts w:asciiTheme="minorHAnsi" w:hAnsiTheme="minorHAnsi" w:cstheme="minorHAnsi"/>
        </w:rPr>
        <w:t xml:space="preserve">, </w:t>
      </w:r>
      <w:r w:rsidRPr="006D2867" w:rsidR="00621FF0">
        <w:rPr>
          <w:rFonts w:asciiTheme="minorHAnsi" w:hAnsiTheme="minorHAnsi" w:cstheme="minorHAnsi"/>
        </w:rPr>
        <w:t>as</w:t>
      </w:r>
      <w:r w:rsidR="000B2735">
        <w:rPr>
          <w:rFonts w:asciiTheme="minorHAnsi" w:hAnsiTheme="minorHAnsi" w:cstheme="minorHAnsi"/>
        </w:rPr>
        <w:t xml:space="preserve"> this provides an easy and efficient way to respond. It will help us </w:t>
      </w:r>
      <w:r w:rsidRPr="006D2867">
        <w:rPr>
          <w:rFonts w:asciiTheme="minorHAnsi" w:hAnsiTheme="minorHAnsi" w:cstheme="minorHAnsi"/>
        </w:rPr>
        <w:t xml:space="preserve">to: </w:t>
      </w:r>
    </w:p>
    <w:p w:rsidRPr="006D2867" w:rsidR="006D2867" w:rsidP="00A30BF2" w:rsidRDefault="006D2867" w14:paraId="6E135396" w14:textId="77777777">
      <w:pPr>
        <w:pStyle w:val="Maintextblack"/>
        <w:numPr>
          <w:ilvl w:val="0"/>
          <w:numId w:val="36"/>
        </w:numPr>
        <w:spacing w:before="0"/>
        <w:ind w:left="714" w:hanging="357"/>
        <w:rPr>
          <w:rFonts w:asciiTheme="minorHAnsi" w:hAnsiTheme="minorHAnsi" w:cstheme="minorHAnsi"/>
        </w:rPr>
      </w:pPr>
      <w:r w:rsidRPr="006D2867">
        <w:rPr>
          <w:rFonts w:asciiTheme="minorHAnsi" w:hAnsiTheme="minorHAnsi" w:cstheme="minorHAnsi"/>
        </w:rPr>
        <w:t>gather all responses in one place</w:t>
      </w:r>
    </w:p>
    <w:p w:rsidRPr="006D2867" w:rsidR="006D2867" w:rsidP="00A30BF2" w:rsidRDefault="006D2867" w14:paraId="767A8C1D" w14:textId="77777777">
      <w:pPr>
        <w:pStyle w:val="Maintextblack"/>
        <w:numPr>
          <w:ilvl w:val="0"/>
          <w:numId w:val="36"/>
        </w:numPr>
        <w:spacing w:before="0"/>
        <w:ind w:left="714" w:hanging="357"/>
        <w:rPr>
          <w:rFonts w:asciiTheme="minorHAnsi" w:hAnsiTheme="minorHAnsi" w:cstheme="minorHAnsi"/>
        </w:rPr>
      </w:pPr>
      <w:r w:rsidRPr="006D2867">
        <w:rPr>
          <w:rFonts w:asciiTheme="minorHAnsi" w:hAnsiTheme="minorHAnsi" w:cstheme="minorHAnsi"/>
        </w:rPr>
        <w:t>summarise responses quickly and accurately</w:t>
      </w:r>
    </w:p>
    <w:p w:rsidRPr="006D2867" w:rsidR="006D2867" w:rsidP="00A30BF2" w:rsidRDefault="006D2867" w14:paraId="565E20A8" w14:textId="77777777">
      <w:pPr>
        <w:pStyle w:val="Maintextblack"/>
        <w:numPr>
          <w:ilvl w:val="0"/>
          <w:numId w:val="36"/>
        </w:numPr>
        <w:spacing w:before="0"/>
        <w:ind w:left="714" w:hanging="357"/>
        <w:rPr>
          <w:rFonts w:asciiTheme="minorHAnsi" w:hAnsiTheme="minorHAnsi" w:cstheme="minorHAnsi"/>
        </w:rPr>
      </w:pPr>
      <w:r w:rsidRPr="006D2867">
        <w:rPr>
          <w:rFonts w:asciiTheme="minorHAnsi" w:hAnsiTheme="minorHAnsi" w:cstheme="minorHAnsi"/>
        </w:rPr>
        <w:t>reduce the costs of the consultations</w:t>
      </w:r>
    </w:p>
    <w:p w:rsidRPr="006D2867" w:rsidR="006D2867" w:rsidP="006D2867" w:rsidRDefault="006D2867" w14:paraId="7417AB10" w14:textId="77777777">
      <w:pPr>
        <w:pStyle w:val="Maintextblack"/>
        <w:rPr>
          <w:rFonts w:asciiTheme="minorHAnsi" w:hAnsiTheme="minorHAnsi" w:cstheme="minorHAnsi"/>
          <w:b/>
          <w:bCs/>
        </w:rPr>
      </w:pPr>
      <w:bookmarkStart w:name="_Toc137133764" w:id="100"/>
      <w:bookmarkStart w:name="_Toc137453457" w:id="101"/>
      <w:bookmarkStart w:name="_Toc142046509" w:id="102"/>
      <w:r w:rsidRPr="006D2867">
        <w:rPr>
          <w:rFonts w:asciiTheme="minorHAnsi" w:hAnsiTheme="minorHAnsi" w:cstheme="minorHAnsi"/>
          <w:b/>
          <w:bCs/>
        </w:rPr>
        <w:t>Respond by email</w:t>
      </w:r>
      <w:bookmarkEnd w:id="100"/>
      <w:bookmarkEnd w:id="101"/>
      <w:bookmarkEnd w:id="102"/>
    </w:p>
    <w:p w:rsidRPr="00272AAF" w:rsidR="006D2867" w:rsidP="00A30BF2" w:rsidRDefault="00C02245" w14:paraId="4B0A8371" w14:textId="325532EF">
      <w:pPr>
        <w:pStyle w:val="Reportsubtitle"/>
        <w:rPr>
          <w:rFonts w:asciiTheme="minorHAnsi" w:hAnsiTheme="minorHAnsi" w:cstheme="minorHAnsi"/>
          <w:color w:val="000000" w:themeColor="text1"/>
          <w:szCs w:val="24"/>
        </w:rPr>
      </w:pPr>
      <w:r w:rsidRPr="00272AAF">
        <w:rPr>
          <w:rFonts w:asciiTheme="minorHAnsi" w:hAnsiTheme="minorHAnsi" w:cstheme="minorHAnsi"/>
          <w:color w:val="000000" w:themeColor="text1"/>
          <w:sz w:val="24"/>
          <w:szCs w:val="24"/>
        </w:rPr>
        <w:t>If you prefer, y</w:t>
      </w:r>
      <w:r w:rsidRPr="00272AAF" w:rsidR="006D2867">
        <w:rPr>
          <w:rFonts w:asciiTheme="minorHAnsi" w:hAnsiTheme="minorHAnsi" w:cstheme="minorHAnsi"/>
          <w:color w:val="000000" w:themeColor="text1"/>
          <w:sz w:val="24"/>
          <w:szCs w:val="24"/>
        </w:rPr>
        <w:t>ou can submit your response by email</w:t>
      </w:r>
      <w:r w:rsidRPr="00272AAF">
        <w:rPr>
          <w:rFonts w:asciiTheme="minorHAnsi" w:hAnsiTheme="minorHAnsi" w:cstheme="minorHAnsi"/>
          <w:color w:val="000000" w:themeColor="text1"/>
          <w:sz w:val="24"/>
          <w:szCs w:val="24"/>
        </w:rPr>
        <w:t xml:space="preserve"> using </w:t>
      </w:r>
      <w:r w:rsidRPr="00272AAF" w:rsidR="006B357B">
        <w:rPr>
          <w:rFonts w:asciiTheme="minorHAnsi" w:hAnsiTheme="minorHAnsi" w:cstheme="minorHAnsi"/>
          <w:color w:val="000000" w:themeColor="text1"/>
          <w:sz w:val="24"/>
          <w:szCs w:val="24"/>
        </w:rPr>
        <w:t>the Response form, which you will find under the “Related” section of the consultation on Citizen Space</w:t>
      </w:r>
      <w:r w:rsidRPr="00272AAF" w:rsidR="00693DC1">
        <w:rPr>
          <w:rFonts w:asciiTheme="minorHAnsi" w:hAnsiTheme="minorHAnsi" w:cstheme="minorHAnsi"/>
          <w:color w:val="000000" w:themeColor="text1"/>
          <w:sz w:val="24"/>
          <w:szCs w:val="24"/>
        </w:rPr>
        <w:t>. Please email your completed Response form</w:t>
      </w:r>
      <w:r w:rsidRPr="00272AAF" w:rsidR="00121A5B">
        <w:rPr>
          <w:rFonts w:asciiTheme="minorHAnsi" w:hAnsiTheme="minorHAnsi" w:cstheme="minorHAnsi"/>
          <w:color w:val="000000" w:themeColor="text1"/>
          <w:sz w:val="24"/>
          <w:szCs w:val="24"/>
        </w:rPr>
        <w:t xml:space="preserve"> with the subject header of “</w:t>
      </w:r>
      <w:r w:rsidRPr="00272AAF" w:rsidR="000A53D2">
        <w:rPr>
          <w:rFonts w:asciiTheme="minorHAnsi" w:hAnsiTheme="minorHAnsi" w:cstheme="minorHAnsi"/>
          <w:color w:val="000000" w:themeColor="text1"/>
          <w:sz w:val="24"/>
          <w:szCs w:val="24"/>
        </w:rPr>
        <w:t xml:space="preserve">Proposals for </w:t>
      </w:r>
      <w:r w:rsidRPr="00272AAF" w:rsidR="003A7467">
        <w:rPr>
          <w:rFonts w:asciiTheme="minorHAnsi" w:hAnsiTheme="minorHAnsi" w:cstheme="minorHAnsi"/>
          <w:color w:val="000000" w:themeColor="text1"/>
          <w:sz w:val="24"/>
          <w:szCs w:val="24"/>
        </w:rPr>
        <w:t>End</w:t>
      </w:r>
      <w:r w:rsidRPr="00272AAF" w:rsidR="00272AAF">
        <w:rPr>
          <w:rFonts w:asciiTheme="minorHAnsi" w:hAnsiTheme="minorHAnsi" w:cstheme="minorHAnsi"/>
          <w:color w:val="000000" w:themeColor="text1"/>
          <w:sz w:val="24"/>
          <w:szCs w:val="24"/>
        </w:rPr>
        <w:t>-</w:t>
      </w:r>
      <w:r w:rsidRPr="00272AAF" w:rsidR="003A7467">
        <w:rPr>
          <w:rFonts w:asciiTheme="minorHAnsi" w:hAnsiTheme="minorHAnsi" w:cstheme="minorHAnsi"/>
          <w:color w:val="000000" w:themeColor="text1"/>
          <w:sz w:val="24"/>
          <w:szCs w:val="24"/>
        </w:rPr>
        <w:t>of</w:t>
      </w:r>
      <w:r w:rsidRPr="00272AAF" w:rsidR="00272AAF">
        <w:rPr>
          <w:rFonts w:asciiTheme="minorHAnsi" w:hAnsiTheme="minorHAnsi" w:cstheme="minorHAnsi"/>
          <w:color w:val="000000" w:themeColor="text1"/>
          <w:sz w:val="24"/>
          <w:szCs w:val="24"/>
        </w:rPr>
        <w:t>-</w:t>
      </w:r>
      <w:r w:rsidRPr="00272AAF" w:rsidR="003A7467">
        <w:rPr>
          <w:rFonts w:asciiTheme="minorHAnsi" w:hAnsiTheme="minorHAnsi" w:cstheme="minorHAnsi"/>
          <w:color w:val="000000" w:themeColor="text1"/>
          <w:sz w:val="24"/>
          <w:szCs w:val="24"/>
        </w:rPr>
        <w:t>Life Vehicles Permitting</w:t>
      </w:r>
      <w:r w:rsidRPr="00272AAF" w:rsidR="00E1012B">
        <w:rPr>
          <w:rFonts w:asciiTheme="minorHAnsi" w:hAnsiTheme="minorHAnsi" w:cstheme="minorHAnsi"/>
          <w:color w:val="000000" w:themeColor="text1"/>
          <w:sz w:val="24"/>
          <w:szCs w:val="24"/>
        </w:rPr>
        <w:t xml:space="preserve">” </w:t>
      </w:r>
      <w:r w:rsidRPr="00272AAF" w:rsidR="00693DC1">
        <w:rPr>
          <w:rFonts w:asciiTheme="minorHAnsi" w:hAnsiTheme="minorHAnsi" w:cstheme="minorHAnsi"/>
          <w:color w:val="000000" w:themeColor="text1"/>
          <w:sz w:val="24"/>
          <w:szCs w:val="24"/>
        </w:rPr>
        <w:t>to</w:t>
      </w:r>
      <w:r w:rsidRPr="00272AAF" w:rsidR="006D2867">
        <w:rPr>
          <w:rFonts w:asciiTheme="minorHAnsi" w:hAnsiTheme="minorHAnsi" w:cstheme="minorHAnsi"/>
          <w:color w:val="000000" w:themeColor="text1"/>
          <w:sz w:val="24"/>
          <w:szCs w:val="24"/>
        </w:rPr>
        <w:t xml:space="preserve">: </w:t>
      </w:r>
      <w:r w:rsidR="00526BED">
        <w:rPr>
          <w:rFonts w:asciiTheme="minorHAnsi" w:hAnsiTheme="minorHAnsi" w:cstheme="minorHAnsi"/>
          <w:sz w:val="24"/>
          <w:szCs w:val="24"/>
        </w:rPr>
        <w:fldChar w:fldCharType="begin"/>
      </w:r>
      <w:r w:rsidR="00526BED">
        <w:rPr>
          <w:rFonts w:asciiTheme="minorHAnsi" w:hAnsiTheme="minorHAnsi" w:cstheme="minorHAnsi"/>
          <w:sz w:val="24"/>
          <w:szCs w:val="24"/>
        </w:rPr>
        <w:instrText>HYPERLINK "mailto:</w:instrText>
      </w:r>
      <w:commentRangeStart w:id="103"/>
      <w:r w:rsidRPr="00526BED" w:rsidR="00526BED">
        <w:rPr>
          <w:rFonts w:asciiTheme="minorHAnsi" w:hAnsiTheme="minorHAnsi" w:cstheme="minorHAnsi"/>
          <w:sz w:val="24"/>
          <w:szCs w:val="24"/>
        </w:rPr>
        <w:instrText>permissionsserviceteam@environment-agency.gov.uk</w:instrText>
      </w:r>
      <w:r w:rsidR="00526BED">
        <w:rPr>
          <w:rFonts w:asciiTheme="minorHAnsi" w:hAnsiTheme="minorHAnsi" w:cstheme="minorHAnsi"/>
          <w:sz w:val="24"/>
          <w:szCs w:val="24"/>
        </w:rPr>
        <w:instrText>"</w:instrText>
      </w:r>
      <w:r w:rsidR="00526BED">
        <w:rPr>
          <w:rFonts w:asciiTheme="minorHAnsi" w:hAnsiTheme="minorHAnsi" w:cstheme="minorHAnsi"/>
          <w:sz w:val="24"/>
          <w:szCs w:val="24"/>
        </w:rPr>
      </w:r>
      <w:r w:rsidR="00526BED">
        <w:rPr>
          <w:rFonts w:asciiTheme="minorHAnsi" w:hAnsiTheme="minorHAnsi" w:cstheme="minorHAnsi"/>
          <w:sz w:val="24"/>
          <w:szCs w:val="24"/>
        </w:rPr>
        <w:fldChar w:fldCharType="separate"/>
      </w:r>
      <w:r w:rsidRPr="008C35EF" w:rsidR="00526BED">
        <w:rPr>
          <w:rStyle w:val="Hyperlink"/>
          <w:rFonts w:asciiTheme="minorHAnsi" w:hAnsiTheme="minorHAnsi" w:cstheme="minorHAnsi"/>
          <w:sz w:val="24"/>
          <w:szCs w:val="24"/>
        </w:rPr>
        <w:t>permissionsserviceteam@environment-agency.gov.uk</w:t>
      </w:r>
      <w:r w:rsidR="00526BED">
        <w:rPr>
          <w:rFonts w:asciiTheme="minorHAnsi" w:hAnsiTheme="minorHAnsi" w:cstheme="minorHAnsi"/>
          <w:sz w:val="24"/>
          <w:szCs w:val="24"/>
        </w:rPr>
        <w:fldChar w:fldCharType="end"/>
      </w:r>
      <w:commentRangeEnd w:id="103"/>
      <w:r w:rsidRPr="00272AAF" w:rsidR="005B4BB1">
        <w:rPr>
          <w:rStyle w:val="CommentReference"/>
          <w:rFonts w:asciiTheme="minorHAnsi" w:hAnsiTheme="minorHAnsi" w:cstheme="minorHAnsi"/>
          <w:color w:val="000000" w:themeColor="text1"/>
          <w:sz w:val="40"/>
          <w:szCs w:val="24"/>
        </w:rPr>
        <w:commentReference w:id="103"/>
      </w:r>
    </w:p>
    <w:p w:rsidRPr="006D2867" w:rsidR="006D2867" w:rsidP="00A30BF2" w:rsidRDefault="006D2867" w14:paraId="6D615EFD" w14:textId="77777777">
      <w:pPr>
        <w:pStyle w:val="Heading3"/>
      </w:pPr>
      <w:bookmarkStart w:name="_Toc137133765" w:id="104"/>
      <w:bookmarkStart w:name="_Toc137453458" w:id="105"/>
      <w:bookmarkStart w:name="_Toc142046510" w:id="106"/>
      <w:bookmarkStart w:name="_Toc1734927964" w:id="107"/>
      <w:r w:rsidRPr="006D2867">
        <w:t>Ask for a printed version</w:t>
      </w:r>
      <w:bookmarkEnd w:id="104"/>
      <w:bookmarkEnd w:id="105"/>
      <w:bookmarkEnd w:id="106"/>
      <w:bookmarkEnd w:id="107"/>
    </w:p>
    <w:p w:rsidRPr="006D2867" w:rsidR="006D2867" w:rsidP="006D2867" w:rsidRDefault="006D2867" w14:paraId="4B86010D" w14:textId="1A5CFC87">
      <w:pPr>
        <w:pStyle w:val="Maintextblack"/>
        <w:rPr>
          <w:rFonts w:asciiTheme="minorHAnsi" w:hAnsiTheme="minorHAnsi" w:cstheme="minorHAnsi"/>
        </w:rPr>
      </w:pPr>
      <w:r w:rsidRPr="006D2867">
        <w:rPr>
          <w:rFonts w:asciiTheme="minorHAnsi" w:hAnsiTheme="minorHAnsi" w:cstheme="minorHAnsi"/>
        </w:rPr>
        <w:t xml:space="preserve">Please contact </w:t>
      </w:r>
      <w:r w:rsidR="00E06751">
        <w:rPr>
          <w:rFonts w:asciiTheme="minorHAnsi" w:hAnsiTheme="minorHAnsi" w:cstheme="minorHAnsi"/>
        </w:rPr>
        <w:t xml:space="preserve">our National Customer Contact Centre </w:t>
      </w:r>
      <w:r w:rsidRPr="006D2867">
        <w:rPr>
          <w:rFonts w:asciiTheme="minorHAnsi" w:hAnsiTheme="minorHAnsi" w:cstheme="minorHAnsi"/>
        </w:rPr>
        <w:t xml:space="preserve">if you need a printed version of the </w:t>
      </w:r>
      <w:r w:rsidR="009F7C83">
        <w:rPr>
          <w:rFonts w:asciiTheme="minorHAnsi" w:hAnsiTheme="minorHAnsi" w:cstheme="minorHAnsi"/>
        </w:rPr>
        <w:t xml:space="preserve">consultation </w:t>
      </w:r>
      <w:r w:rsidRPr="006D2867">
        <w:rPr>
          <w:rFonts w:asciiTheme="minorHAnsi" w:hAnsiTheme="minorHAnsi" w:cstheme="minorHAnsi"/>
        </w:rPr>
        <w:t>document to be posted to you</w:t>
      </w:r>
      <w:r w:rsidR="00E06751">
        <w:rPr>
          <w:rFonts w:asciiTheme="minorHAnsi" w:hAnsiTheme="minorHAnsi" w:cstheme="minorHAnsi"/>
        </w:rPr>
        <w:t>, details are as follows:</w:t>
      </w:r>
      <w:r w:rsidRPr="006D2867">
        <w:rPr>
          <w:rFonts w:asciiTheme="minorHAnsi" w:hAnsiTheme="minorHAnsi" w:cstheme="minorHAnsi"/>
        </w:rPr>
        <w:t xml:space="preserve"> </w:t>
      </w:r>
    </w:p>
    <w:p w:rsidRPr="006D2867" w:rsidR="006D2867" w:rsidP="0029397C" w:rsidRDefault="006D2867" w14:paraId="6EE33459" w14:textId="77777777">
      <w:pPr>
        <w:pStyle w:val="Maintextblack"/>
        <w:spacing w:before="0" w:after="0" w:line="240" w:lineRule="auto"/>
        <w:rPr>
          <w:rFonts w:asciiTheme="minorHAnsi" w:hAnsiTheme="minorHAnsi" w:cstheme="minorHAnsi"/>
        </w:rPr>
      </w:pPr>
      <w:r w:rsidRPr="006D2867">
        <w:rPr>
          <w:rFonts w:asciiTheme="minorHAnsi" w:hAnsiTheme="minorHAnsi" w:cstheme="minorHAnsi"/>
        </w:rPr>
        <w:t>National Customer Contact Centre</w:t>
      </w:r>
    </w:p>
    <w:p w:rsidRPr="006D2867" w:rsidR="006D2867" w:rsidP="0029397C" w:rsidRDefault="006D2867" w14:paraId="1D5C385D" w14:textId="77777777">
      <w:pPr>
        <w:pStyle w:val="Maintextblack"/>
        <w:spacing w:before="0" w:after="0" w:line="240" w:lineRule="auto"/>
        <w:rPr>
          <w:rFonts w:asciiTheme="minorHAnsi" w:hAnsiTheme="minorHAnsi" w:cstheme="minorHAnsi"/>
        </w:rPr>
      </w:pPr>
      <w:r w:rsidRPr="006D2867">
        <w:rPr>
          <w:rFonts w:asciiTheme="minorHAnsi" w:hAnsiTheme="minorHAnsi" w:cstheme="minorHAnsi"/>
        </w:rPr>
        <w:t xml:space="preserve">Telephone: 03708 506 506 </w:t>
      </w:r>
    </w:p>
    <w:p w:rsidRPr="006D2867" w:rsidR="006D2867" w:rsidP="0029397C" w:rsidRDefault="006D2867" w14:paraId="75EB0F57" w14:textId="77777777">
      <w:pPr>
        <w:pStyle w:val="Maintextblack"/>
        <w:spacing w:before="0" w:after="0" w:line="240" w:lineRule="auto"/>
        <w:rPr>
          <w:rFonts w:asciiTheme="minorHAnsi" w:hAnsiTheme="minorHAnsi" w:cstheme="minorHAnsi"/>
        </w:rPr>
      </w:pPr>
      <w:r w:rsidRPr="006D2867">
        <w:rPr>
          <w:rFonts w:asciiTheme="minorHAnsi" w:hAnsiTheme="minorHAnsi" w:cstheme="minorHAnsi"/>
        </w:rPr>
        <w:t>Minicom for the hard of hearing: 03702 422 549</w:t>
      </w:r>
    </w:p>
    <w:p w:rsidR="006D2867" w:rsidP="0029397C" w:rsidRDefault="006D2867" w14:paraId="55B8685A" w14:textId="77777777">
      <w:pPr>
        <w:pStyle w:val="Maintextblack"/>
        <w:spacing w:before="0" w:after="0" w:line="240" w:lineRule="auto"/>
        <w:rPr>
          <w:rFonts w:asciiTheme="minorHAnsi" w:hAnsiTheme="minorHAnsi" w:cstheme="minorHAnsi"/>
        </w:rPr>
      </w:pPr>
      <w:r w:rsidRPr="006D2867">
        <w:rPr>
          <w:rFonts w:asciiTheme="minorHAnsi" w:hAnsiTheme="minorHAnsi" w:cstheme="minorHAnsi"/>
        </w:rPr>
        <w:t>Monday to Friday, 8am to 6pm</w:t>
      </w:r>
    </w:p>
    <w:p w:rsidR="000121CE" w:rsidP="0083598F" w:rsidRDefault="00D6233E" w14:paraId="13531460" w14:textId="4CED9EB6">
      <w:pPr>
        <w:pStyle w:val="Heading2"/>
      </w:pPr>
      <w:bookmarkStart w:name="_Toc764259034" w:id="108"/>
      <w:r>
        <w:t>Publishing our consultation response</w:t>
      </w:r>
      <w:bookmarkEnd w:id="108"/>
    </w:p>
    <w:p w:rsidRPr="002B788E" w:rsidR="00BB3FF3" w:rsidP="0029397C" w:rsidRDefault="00D6233E" w14:paraId="5E4E2F01" w14:textId="0F2E9EE2">
      <w:pPr>
        <w:rPr>
          <w:rFonts w:asciiTheme="minorHAnsi" w:hAnsiTheme="minorHAnsi" w:cstheme="minorHAnsi"/>
        </w:rPr>
      </w:pPr>
      <w:r>
        <w:t xml:space="preserve">We </w:t>
      </w:r>
      <w:r w:rsidR="004779B5">
        <w:t>will</w:t>
      </w:r>
      <w:r>
        <w:t xml:space="preserve"> publish our response on GOV.UK within 12 weeks of this consultation closing and before we implement </w:t>
      </w:r>
      <w:r w:rsidR="00507886">
        <w:t>the standard rules permits.</w:t>
      </w:r>
      <w:r>
        <w:t xml:space="preserve"> It will include a summary of comments and </w:t>
      </w:r>
      <w:r w:rsidR="00C71B26">
        <w:t>queries we received.</w:t>
      </w:r>
      <w:r w:rsidR="005376E5">
        <w:t xml:space="preserve"> We will add a link to this document on the consultation page of Citizen Space.</w:t>
      </w:r>
    </w:p>
    <w:p w:rsidR="007C1FB0" w:rsidP="0083598F" w:rsidRDefault="008857B9" w14:paraId="37F56154" w14:textId="77777777">
      <w:pPr>
        <w:pStyle w:val="Heading2"/>
      </w:pPr>
      <w:bookmarkStart w:name="_Toc65507338" w:id="109"/>
      <w:bookmarkStart w:name="_Toc65665141" w:id="110"/>
      <w:bookmarkStart w:name="_Toc190093386" w:id="111"/>
      <w:bookmarkStart w:name="_Toc1406965517" w:id="112"/>
      <w:r w:rsidRPr="00284589">
        <w:t>Consultation principles</w:t>
      </w:r>
      <w:bookmarkEnd w:id="109"/>
      <w:bookmarkEnd w:id="110"/>
      <w:bookmarkEnd w:id="111"/>
      <w:bookmarkEnd w:id="112"/>
      <w:r w:rsidRPr="00284589">
        <w:t xml:space="preserve"> </w:t>
      </w:r>
    </w:p>
    <w:p w:rsidR="006D2867" w:rsidP="006D2867" w:rsidRDefault="006D2867" w14:paraId="17847097" w14:textId="1A3B3B0A">
      <w:bookmarkStart w:name="_Int_cpwNXFhF" w:id="1017307106"/>
      <w:r w:rsidR="006D2867">
        <w:rPr/>
        <w:t>We’re</w:t>
      </w:r>
      <w:bookmarkEnd w:id="1017307106"/>
      <w:r w:rsidR="006D2867">
        <w:rPr/>
        <w:t xml:space="preserve"> running this consultation in line with the guidance set out in the  </w:t>
      </w:r>
      <w:hyperlink r:id="R60581f93ec76491e">
        <w:r w:rsidRPr="7D36FA1A" w:rsidR="008059D0">
          <w:rPr>
            <w:rStyle w:val="Hyperlink"/>
          </w:rPr>
          <w:t>government's consultation principles.</w:t>
        </w:r>
      </w:hyperlink>
    </w:p>
    <w:p w:rsidR="006D2867" w:rsidP="006D2867" w:rsidRDefault="006D2867" w14:paraId="4EE0120B" w14:textId="0A9569D1">
      <w:pPr>
        <w:rPr>
          <w:rStyle w:val="Hyperlink"/>
        </w:rPr>
      </w:pPr>
      <w:r w:rsidR="006D2867">
        <w:rPr/>
        <w:t xml:space="preserve">If you </w:t>
      </w:r>
      <w:r w:rsidR="009C702C">
        <w:rPr/>
        <w:t xml:space="preserve">believe the consultation has not </w:t>
      </w:r>
      <w:r w:rsidR="3E76D7E0">
        <w:rPr/>
        <w:t>been</w:t>
      </w:r>
      <w:r w:rsidR="009C702C">
        <w:rPr/>
        <w:t xml:space="preserve"> run </w:t>
      </w:r>
      <w:r w:rsidR="009C702C">
        <w:rPr/>
        <w:t>in accordance with</w:t>
      </w:r>
      <w:r w:rsidR="009C702C">
        <w:rPr/>
        <w:t xml:space="preserve"> the principles, </w:t>
      </w:r>
      <w:r w:rsidR="009A0298">
        <w:rPr/>
        <w:t>please email</w:t>
      </w:r>
      <w:r w:rsidR="006D2867">
        <w:rPr/>
        <w:t xml:space="preserve"> </w:t>
      </w:r>
      <w:hyperlink r:id="R373399ed740a44d3">
        <w:r w:rsidRPr="463020EF" w:rsidR="006D2867">
          <w:rPr>
            <w:rStyle w:val="Hyperlink"/>
          </w:rPr>
          <w:t>consultations.enquiries@environment-agency.gov.uk</w:t>
        </w:r>
      </w:hyperlink>
      <w:r w:rsidRPr="463020EF" w:rsidR="006D2867">
        <w:rPr>
          <w:rStyle w:val="Hyperlink"/>
        </w:rPr>
        <w:t>.</w:t>
      </w:r>
    </w:p>
    <w:p w:rsidR="00FF6792" w:rsidP="006D2867" w:rsidRDefault="006D2867" w14:paraId="318055EE" w14:textId="3CDADFA3">
      <w:pPr>
        <w:rPr>
          <w:rStyle w:val="Hyperlink"/>
        </w:rPr>
      </w:pPr>
      <w:r>
        <w:rPr>
          <w:rStyle w:val="Hyperlink"/>
        </w:rPr>
        <w:t>Otherwise, for all other queries relating to this consultation</w:t>
      </w:r>
      <w:r w:rsidR="00327E24">
        <w:rPr>
          <w:rStyle w:val="Hyperlink"/>
        </w:rPr>
        <w:t>,</w:t>
      </w:r>
      <w:r>
        <w:rPr>
          <w:rStyle w:val="Hyperlink"/>
        </w:rPr>
        <w:t xml:space="preserve"> please email </w:t>
      </w:r>
      <w:hyperlink w:history="1" r:id="rId44">
        <w:r w:rsidRPr="008C35EF" w:rsidR="00526BED">
          <w:rPr>
            <w:rStyle w:val="Hyperlink"/>
          </w:rPr>
          <w:t>permissionsserviceteam@environment-agency.gov.uk</w:t>
        </w:r>
      </w:hyperlink>
      <w:r>
        <w:rPr>
          <w:rStyle w:val="Hyperlink"/>
        </w:rPr>
        <w:t>.</w:t>
      </w:r>
    </w:p>
    <w:p w:rsidR="006D2867" w:rsidP="006D2867" w:rsidRDefault="006D2867" w14:paraId="5FAB669A" w14:textId="77777777">
      <w:pPr>
        <w:spacing w:after="160"/>
        <w:rPr>
          <w:rStyle w:val="Hyperlink"/>
        </w:rPr>
      </w:pPr>
      <w:r>
        <w:rPr>
          <w:color w:val="0177BA"/>
          <w:u w:val="single"/>
        </w:rPr>
        <w:br w:type="page"/>
      </w:r>
    </w:p>
    <w:p w:rsidR="006D2867" w:rsidP="006D2867" w:rsidRDefault="006D2867" w14:paraId="4D8C0E5E" w14:textId="77777777">
      <w:pPr>
        <w:pStyle w:val="Heading1"/>
        <w:rPr>
          <w:color w:val="008631"/>
        </w:rPr>
      </w:pPr>
      <w:bookmarkStart w:name="_Toc522629686" w:id="113"/>
      <w:bookmarkStart w:name="_Toc137453463" w:id="114"/>
      <w:bookmarkStart w:name="_Toc142046514" w:id="115"/>
      <w:bookmarkStart w:name="_Toc190093387" w:id="116"/>
      <w:bookmarkStart w:name="_Toc2053908512" w:id="117"/>
      <w:r>
        <w:t>Would you like to find out more about us or your environment?</w:t>
      </w:r>
      <w:bookmarkEnd w:id="113"/>
      <w:bookmarkEnd w:id="114"/>
      <w:bookmarkEnd w:id="115"/>
      <w:bookmarkEnd w:id="116"/>
      <w:bookmarkEnd w:id="117"/>
    </w:p>
    <w:p w:rsidR="006D2867" w:rsidP="00A30BF2" w:rsidRDefault="006D2867" w14:paraId="110FFF9F" w14:textId="64854AB4">
      <w:pPr>
        <w:pStyle w:val="Heading3"/>
      </w:pPr>
      <w:bookmarkStart w:name="_Toc522629687" w:id="118"/>
      <w:bookmarkStart w:name="_Toc379444898" w:id="119"/>
      <w:r>
        <w:t>Then call us on</w:t>
      </w:r>
      <w:bookmarkEnd w:id="118"/>
      <w:r w:rsidR="00790E2C">
        <w:t>:</w:t>
      </w:r>
      <w:bookmarkEnd w:id="119"/>
    </w:p>
    <w:p w:rsidR="006D2867" w:rsidP="006D2867" w:rsidRDefault="006D2867" w14:paraId="2DCE3793" w14:textId="77777777">
      <w:pPr>
        <w:spacing w:before="120" w:after="40"/>
        <w:rPr>
          <w:color w:val="000000"/>
        </w:rPr>
      </w:pPr>
      <w:bookmarkStart w:name="_Toc522629688" w:id="120"/>
      <w:r>
        <w:rPr>
          <w:b/>
          <w:sz w:val="26"/>
        </w:rPr>
        <w:t xml:space="preserve">03708 506 506 </w:t>
      </w:r>
      <w:r>
        <w:t>(Monday to Friday, 8am to 6pm)</w:t>
      </w:r>
      <w:bookmarkEnd w:id="120"/>
    </w:p>
    <w:p w:rsidR="006D2867" w:rsidP="00A30BF2" w:rsidRDefault="006D2867" w14:paraId="635B604E" w14:textId="6881E78F">
      <w:pPr>
        <w:rPr>
          <w:color w:val="000000"/>
        </w:rPr>
      </w:pPr>
      <w:bookmarkStart w:name="_Toc522629689" w:id="121"/>
      <w:r w:rsidRPr="00893F65">
        <w:t>Email</w:t>
      </w:r>
      <w:bookmarkEnd w:id="121"/>
      <w:r w:rsidR="00893F65">
        <w:t xml:space="preserve">: </w:t>
      </w:r>
      <w:bookmarkStart w:name="_Toc522629690" w:id="122"/>
      <w:r>
        <w:fldChar w:fldCharType="begin"/>
      </w:r>
      <w:r>
        <w:instrText>HYPERLINK "mailto:enquiries@environment-agency.gov.uk"</w:instrText>
      </w:r>
      <w:r>
        <w:fldChar w:fldCharType="separate"/>
      </w:r>
      <w:r>
        <w:rPr>
          <w:rStyle w:val="Hyperlink"/>
          <w:bCs/>
          <w:sz w:val="26"/>
        </w:rPr>
        <w:t>enquiries@environment-agency.gov.uk</w:t>
      </w:r>
      <w:bookmarkEnd w:id="122"/>
      <w:r>
        <w:fldChar w:fldCharType="end"/>
      </w:r>
      <w:r>
        <w:rPr>
          <w:bCs/>
          <w:sz w:val="26"/>
        </w:rPr>
        <w:t xml:space="preserve"> </w:t>
      </w:r>
    </w:p>
    <w:p w:rsidR="006D2867" w:rsidP="00A30BF2" w:rsidRDefault="00893F65" w14:paraId="438A7AE2" w14:textId="5A9D4272">
      <w:bookmarkStart w:name="_Toc522629691" w:id="123"/>
      <w:r>
        <w:t>O</w:t>
      </w:r>
      <w:r w:rsidR="006D2867">
        <w:t>r visit our website</w:t>
      </w:r>
      <w:bookmarkEnd w:id="123"/>
      <w:r w:rsidR="006D2867">
        <w:t xml:space="preserve"> </w:t>
      </w:r>
    </w:p>
    <w:bookmarkStart w:name="_Toc522629692" w:id="124"/>
    <w:p w:rsidR="006D2867" w:rsidP="006D2867" w:rsidRDefault="006D2867" w14:paraId="3299152E" w14:textId="77777777">
      <w:pPr>
        <w:spacing w:before="120" w:after="40"/>
        <w:rPr>
          <w:color w:val="000000"/>
        </w:rPr>
      </w:pPr>
      <w:r>
        <w:fldChar w:fldCharType="begin"/>
      </w:r>
      <w:r>
        <w:instrText>HYPERLINK "http://www.gov.uk/environment-agency"</w:instrText>
      </w:r>
      <w:r>
        <w:fldChar w:fldCharType="separate"/>
      </w:r>
      <w:r>
        <w:rPr>
          <w:rStyle w:val="Hyperlink"/>
          <w:bCs/>
          <w:sz w:val="26"/>
        </w:rPr>
        <w:t>www.gov.uk/environment-agency</w:t>
      </w:r>
      <w:bookmarkEnd w:id="124"/>
      <w:r>
        <w:fldChar w:fldCharType="end"/>
      </w:r>
      <w:r>
        <w:rPr>
          <w:bCs/>
          <w:sz w:val="26"/>
        </w:rPr>
        <w:t xml:space="preserve"> </w:t>
      </w:r>
    </w:p>
    <w:p w:rsidR="009947DA" w:rsidP="006D2867" w:rsidRDefault="009947DA" w14:paraId="2BF99BC2" w14:textId="77777777">
      <w:pPr>
        <w:spacing w:after="40"/>
        <w:rPr>
          <w:b/>
          <w:color w:val="008631"/>
          <w:sz w:val="32"/>
        </w:rPr>
      </w:pPr>
      <w:bookmarkStart w:name="_Toc522629693" w:id="125"/>
    </w:p>
    <w:p w:rsidRPr="00A30BF2" w:rsidR="006D2867" w:rsidP="006D2867" w:rsidRDefault="006D2867" w14:paraId="35CE60D3" w14:textId="4A6BFDEF">
      <w:pPr>
        <w:spacing w:after="40"/>
        <w:rPr>
          <w:b/>
          <w:color w:val="008631"/>
          <w:sz w:val="36"/>
          <w:szCs w:val="36"/>
        </w:rPr>
      </w:pPr>
      <w:r w:rsidRPr="00A30BF2">
        <w:rPr>
          <w:b/>
          <w:color w:val="008631"/>
          <w:sz w:val="36"/>
          <w:szCs w:val="36"/>
        </w:rPr>
        <w:t>Incident hotline</w:t>
      </w:r>
      <w:bookmarkEnd w:id="125"/>
      <w:r w:rsidRPr="00A30BF2">
        <w:rPr>
          <w:b/>
          <w:color w:val="008631"/>
          <w:sz w:val="36"/>
          <w:szCs w:val="36"/>
        </w:rPr>
        <w:t xml:space="preserve"> </w:t>
      </w:r>
    </w:p>
    <w:p w:rsidR="006D2867" w:rsidP="006D2867" w:rsidRDefault="006D2867" w14:paraId="496553B2" w14:textId="77777777">
      <w:pPr>
        <w:spacing w:before="120" w:after="40"/>
        <w:rPr>
          <w:color w:val="000000"/>
        </w:rPr>
      </w:pPr>
      <w:bookmarkStart w:name="_Toc522629694" w:id="126"/>
      <w:r>
        <w:rPr>
          <w:b/>
          <w:sz w:val="26"/>
        </w:rPr>
        <w:t xml:space="preserve">0800 807060 </w:t>
      </w:r>
      <w:r>
        <w:t>(24 hours)</w:t>
      </w:r>
      <w:bookmarkEnd w:id="126"/>
    </w:p>
    <w:p w:rsidR="00790E2C" w:rsidP="006D2867" w:rsidRDefault="00790E2C" w14:paraId="0B67D137" w14:textId="77777777">
      <w:pPr>
        <w:spacing w:after="40"/>
        <w:rPr>
          <w:b/>
          <w:color w:val="008631"/>
          <w:sz w:val="36"/>
          <w:szCs w:val="36"/>
        </w:rPr>
      </w:pPr>
      <w:bookmarkStart w:name="_Toc522629695" w:id="127"/>
    </w:p>
    <w:p w:rsidRPr="00A30BF2" w:rsidR="006D2867" w:rsidP="006D2867" w:rsidRDefault="006D2867" w14:paraId="4F48B3B9" w14:textId="6A885668">
      <w:pPr>
        <w:spacing w:after="40"/>
        <w:rPr>
          <w:b/>
          <w:color w:val="008631"/>
          <w:sz w:val="36"/>
          <w:szCs w:val="36"/>
        </w:rPr>
      </w:pPr>
      <w:r w:rsidRPr="00A30BF2">
        <w:rPr>
          <w:b/>
          <w:color w:val="008631"/>
          <w:sz w:val="36"/>
          <w:szCs w:val="36"/>
        </w:rPr>
        <w:t>Floodline</w:t>
      </w:r>
      <w:bookmarkEnd w:id="127"/>
      <w:r w:rsidRPr="00A30BF2">
        <w:rPr>
          <w:b/>
          <w:color w:val="008631"/>
          <w:sz w:val="36"/>
          <w:szCs w:val="36"/>
        </w:rPr>
        <w:t xml:space="preserve"> </w:t>
      </w:r>
    </w:p>
    <w:p w:rsidR="006D2867" w:rsidP="006D2867" w:rsidRDefault="006D2867" w14:paraId="332394CD" w14:textId="77777777">
      <w:pPr>
        <w:spacing w:before="120" w:after="40"/>
        <w:rPr>
          <w:color w:val="000000"/>
        </w:rPr>
      </w:pPr>
      <w:bookmarkStart w:name="_Toc522629696" w:id="128"/>
      <w:r>
        <w:rPr>
          <w:b/>
          <w:sz w:val="26"/>
        </w:rPr>
        <w:t xml:space="preserve">0345 988 1188 </w:t>
      </w:r>
      <w:r>
        <w:t>(24 hours)</w:t>
      </w:r>
      <w:bookmarkEnd w:id="128"/>
    </w:p>
    <w:p w:rsidR="006D2867" w:rsidP="006D2867" w:rsidRDefault="006D2867" w14:paraId="77105915" w14:textId="77777777">
      <w:r>
        <w:t>Find out about call charges (</w:t>
      </w:r>
      <w:hyperlink w:tooltip="GOV.UK page for phone call charges" w:history="1" r:id="rId45">
        <w:r>
          <w:rPr>
            <w:rStyle w:val="Hyperlink"/>
          </w:rPr>
          <w:t>www.gov.uk/call-charges</w:t>
        </w:r>
      </w:hyperlink>
      <w:r>
        <w:t>)</w:t>
      </w:r>
    </w:p>
    <w:p w:rsidR="00790E2C" w:rsidP="006D2867" w:rsidRDefault="00790E2C" w14:paraId="57982769" w14:textId="77777777">
      <w:pPr>
        <w:spacing w:after="40"/>
        <w:rPr>
          <w:b/>
          <w:color w:val="008631"/>
          <w:sz w:val="36"/>
          <w:szCs w:val="36"/>
        </w:rPr>
      </w:pPr>
      <w:bookmarkStart w:name="_Toc522629697" w:id="129"/>
    </w:p>
    <w:p w:rsidRPr="00A30BF2" w:rsidR="006D2867" w:rsidP="006D2867" w:rsidRDefault="006D2867" w14:paraId="493667F3" w14:textId="49DA5267">
      <w:pPr>
        <w:spacing w:after="40"/>
        <w:rPr>
          <w:b/>
          <w:color w:val="008631"/>
          <w:sz w:val="36"/>
          <w:szCs w:val="36"/>
        </w:rPr>
      </w:pPr>
      <w:r w:rsidRPr="00A30BF2">
        <w:rPr>
          <w:b/>
          <w:color w:val="008631"/>
          <w:sz w:val="36"/>
          <w:szCs w:val="36"/>
        </w:rPr>
        <w:t>Environment first</w:t>
      </w:r>
      <w:bookmarkEnd w:id="129"/>
      <w:r w:rsidRPr="00A30BF2">
        <w:rPr>
          <w:b/>
          <w:color w:val="008631"/>
          <w:sz w:val="36"/>
          <w:szCs w:val="36"/>
        </w:rPr>
        <w:t xml:space="preserve"> </w:t>
      </w:r>
    </w:p>
    <w:p w:rsidR="006D2867" w:rsidP="006D2867" w:rsidRDefault="006D2867" w14:paraId="473EAFB7" w14:textId="3C24D3CD">
      <w:pPr>
        <w:rPr>
          <w:color w:val="000000"/>
        </w:rPr>
      </w:pPr>
      <w:r w:rsidR="006D2867">
        <w:rPr/>
        <w:t xml:space="preserve">Are you viewing this onscreen? Please consider the environment and only print if </w:t>
      </w:r>
      <w:r w:rsidR="02560B88">
        <w:rPr/>
        <w:t>necessary</w:t>
      </w:r>
      <w:r w:rsidR="006D2867">
        <w:rPr/>
        <w:t xml:space="preserve">. If you are reading a paper copy, please </w:t>
      </w:r>
      <w:bookmarkStart w:name="_Int_QodXZbRy" w:id="874659470"/>
      <w:r w:rsidR="006D2867">
        <w:rPr/>
        <w:t>don’t</w:t>
      </w:r>
      <w:bookmarkEnd w:id="874659470"/>
      <w:r w:rsidR="006D2867">
        <w:rPr/>
        <w:t xml:space="preserve"> forget to reuse and recycle.</w:t>
      </w:r>
    </w:p>
    <w:bookmarkEnd w:id="11"/>
    <w:bookmarkEnd w:id="12"/>
    <w:bookmarkEnd w:id="13"/>
    <w:p w:rsidRPr="006D2867" w:rsidR="006D2867" w:rsidP="006D2867" w:rsidRDefault="006D2867" w14:paraId="5F476DFC" w14:textId="77777777"/>
    <w:sectPr w:rsidRPr="006D2867" w:rsidR="006D2867" w:rsidSect="00A1296C">
      <w:footerReference w:type="default" r:id="rId46"/>
      <w:headerReference w:type="first" r:id="rId47"/>
      <w:type w:val="continuous"/>
      <w:pgSz w:w="11899" w:h="16838" w:orient="portrait" w:code="9"/>
      <w:pgMar w:top="1134" w:right="1134" w:bottom="1134" w:left="1134" w:header="340" w:footer="340"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A" w:author="Harding, Adrian" w:date="2024-11-29T08:45:00Z" w:id="59">
    <w:p w:rsidR="007651DA" w:rsidP="007651DA" w:rsidRDefault="007651DA" w14:paraId="52B4C3C7" w14:textId="0A4E511D">
      <w:pPr>
        <w:pStyle w:val="CommentText"/>
      </w:pPr>
      <w:r>
        <w:rPr>
          <w:rStyle w:val="CommentReference"/>
        </w:rPr>
        <w:annotationRef/>
      </w:r>
      <w:r w:rsidRPr="248641BE">
        <w:t>Number format. Missing comma separators</w:t>
      </w:r>
    </w:p>
  </w:comment>
  <w:comment w:initials="KBdS" w:author="Kevin de Sylva" w:date="2025-11-20T15:47:00Z" w:id="103">
    <w:p w:rsidR="005B4BB1" w:rsidP="005B4BB1" w:rsidRDefault="005B4BB1" w14:paraId="217E2FC2" w14:textId="3E7E974B">
      <w:pPr>
        <w:pStyle w:val="CommentText"/>
      </w:pPr>
      <w:r>
        <w:rPr>
          <w:rStyle w:val="CommentReference"/>
        </w:rPr>
        <w:annotationRef/>
      </w:r>
      <w:r>
        <w:t>Just checking this shouldn’t be ‘permissionsserviceteam@ …’</w:t>
      </w:r>
    </w:p>
    <w:p w:rsidR="005B4BB1" w:rsidP="005B4BB1" w:rsidRDefault="005B4BB1" w14:paraId="0F3163E1" w14:textId="77777777">
      <w:pPr>
        <w:pStyle w:val="CommentText"/>
      </w:pPr>
      <w:r>
        <w:t>Or maybe the standard rules generic in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4C3C7" w15:done="1"/>
  <w15:commentEx w15:paraId="0F3163E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69EEE" w16cex:dateUtc="2024-11-29T08:45:00Z"/>
  <w16cex:commentExtensible w16cex:durableId="13F8A144" w16cex:dateUtc="2025-11-20T15:47:00Z">
    <w16cex:extLst>
      <w16:ext w16:uri="{CE6994B0-6A32-4C9F-8C6B-6E91EDA988CE}">
        <cr:reactions xmlns:cr="http://schemas.microsoft.com/office/comments/2020/reactions">
          <cr:reaction reactionType="1">
            <cr:reactionInfo dateUtc="2025-11-20T16:13:28Z">
              <cr:user userId="S::rob.wheadon@environment-agency.gov.uk::3f3079f5-b796-467c-9286-5b2ae5f71046" userProvider="AD" userName="Rob Whead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4C3C7" w16cid:durableId="39969EEE"/>
  <w16cid:commentId w16cid:paraId="0F3163E1" w16cid:durableId="13F8A1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7E5" w:rsidP="002F321C" w:rsidRDefault="000777E5" w14:paraId="7C3D5871" w14:textId="77777777">
      <w:r>
        <w:separator/>
      </w:r>
    </w:p>
    <w:p w:rsidR="000777E5" w:rsidRDefault="000777E5" w14:paraId="5876D977" w14:textId="77777777"/>
  </w:endnote>
  <w:endnote w:type="continuationSeparator" w:id="0">
    <w:p w:rsidR="000777E5" w:rsidP="002F321C" w:rsidRDefault="000777E5" w14:paraId="1FD0DFE6" w14:textId="77777777">
      <w:r>
        <w:continuationSeparator/>
      </w:r>
    </w:p>
    <w:p w:rsidR="000777E5" w:rsidRDefault="000777E5" w14:paraId="2B2A4C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52" w:rsidP="006A0B36" w:rsidRDefault="00E95052" w14:paraId="758C9951" w14:textId="77777777">
    <w:pPr>
      <w:pStyle w:val="Footer"/>
      <w:jc w:val="right"/>
    </w:pPr>
    <w:r w:rsidRPr="00F6274F">
      <w:fldChar w:fldCharType="begin"/>
    </w:r>
    <w:r w:rsidRPr="00F6274F">
      <w:instrText xml:space="preserve"> PAGE </w:instrText>
    </w:r>
    <w:r w:rsidRPr="00F6274F">
      <w:fldChar w:fldCharType="separate"/>
    </w:r>
    <w:r w:rsidR="001C4700">
      <w:rPr>
        <w:noProof/>
      </w:rPr>
      <w:t>7</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1C4700">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7E5" w:rsidP="002F321C" w:rsidRDefault="000777E5" w14:paraId="30872E76" w14:textId="77777777">
      <w:r>
        <w:separator/>
      </w:r>
    </w:p>
    <w:p w:rsidR="000777E5" w:rsidRDefault="000777E5" w14:paraId="4D0E206F" w14:textId="77777777"/>
  </w:footnote>
  <w:footnote w:type="continuationSeparator" w:id="0">
    <w:p w:rsidR="000777E5" w:rsidP="002F321C" w:rsidRDefault="000777E5" w14:paraId="253B4E29" w14:textId="77777777">
      <w:r>
        <w:continuationSeparator/>
      </w:r>
    </w:p>
    <w:p w:rsidR="000777E5" w:rsidRDefault="000777E5" w14:paraId="6F324B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77F4B" w:rsidR="00E95052" w:rsidP="00777F4B" w:rsidRDefault="00E95052" w14:paraId="6EE89D9D" w14:textId="77777777">
    <w:pPr>
      <w:pStyle w:val="Header"/>
    </w:pPr>
    <w:r w:rsidRPr="00F6274F">
      <w:rPr>
        <w:noProof/>
        <w:lang w:eastAsia="en-GB"/>
      </w:rPr>
      <w:drawing>
        <wp:anchor distT="0" distB="0" distL="114300" distR="114300" simplePos="0" relativeHeight="251658240" behindDoc="1" locked="0" layoutInCell="1" allowOverlap="1" wp14:anchorId="5BFFB056" wp14:editId="7B1CC61B">
          <wp:simplePos x="0" y="0"/>
          <wp:positionH relativeFrom="margin">
            <wp:posOffset>-230505</wp:posOffset>
          </wp:positionH>
          <wp:positionV relativeFrom="page">
            <wp:posOffset>329565</wp:posOffset>
          </wp:positionV>
          <wp:extent cx="2286000" cy="996950"/>
          <wp:effectExtent l="0" t="0" r="0" b="0"/>
          <wp:wrapNone/>
          <wp:docPr id="813686612" name="Picture 813686612"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000" cy="9969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9U1vG/oxRW16lb" int2:id="e02Gp4mv">
      <int2:state int2:type="spell" int2:value="Rejected"/>
    </int2:textHash>
    <int2:textHash int2:hashCode="+qUNn+zn2ZIPmN" int2:id="z3G5Sv9P">
      <int2:state int2:type="spell" int2:value="Rejected"/>
    </int2:textHash>
    <int2:textHash int2:hashCode="OhwhpVntQtbOF8" int2:id="qKpbwvNm">
      <int2:state int2:type="spell" int2:value="Rejected"/>
    </int2:textHash>
    <int2:bookmark int2:bookmarkName="_Int_EtGaap81" int2:invalidationBookmarkName="" int2:hashCode="9KsYjua5qLjgEI" int2:id="AILiBMkC">
      <int2:state int2:type="style" int2:value="Rejected"/>
    </int2:bookmark>
    <int2:bookmark int2:bookmarkName="_Int_i0fuq5X4" int2:invalidationBookmarkName="" int2:hashCode="lshC6dqP0uPXaJ" int2:id="VQt5NImr">
      <int2:state int2:type="style" int2:value="Rejected"/>
    </int2:bookmark>
    <int2:bookmark int2:bookmarkName="_Int_wXPUWm21" int2:invalidationBookmarkName="" int2:hashCode="mC1G0i2Vl8MNed" int2:id="4wOWyeuv">
      <int2:state int2:type="style" int2:value="Rejected"/>
    </int2:bookmark>
    <int2:bookmark int2:bookmarkName="_Int_rkw2YuqK" int2:invalidationBookmarkName="" int2:hashCode="ColNt8eS4Qp544" int2:id="rWunmfzu">
      <int2:state int2:type="style" int2:value="Rejected"/>
    </int2:bookmark>
    <int2:bookmark int2:bookmarkName="_Int_PHdB6HZp" int2:invalidationBookmarkName="" int2:hashCode="Dk71d7yFITmFSj" int2:id="4RdrvzLk">
      <int2:state int2:type="gram" int2:value="Rejected"/>
    </int2:bookmark>
    <int2:bookmark int2:bookmarkName="_Int_wPJaRuKD" int2:invalidationBookmarkName="" int2:hashCode="2NAkdjA9upkc6V" int2:id="3zLHgmzF">
      <int2:state int2:type="style" int2:value="Rejected"/>
    </int2:bookmark>
    <int2:bookmark int2:bookmarkName="_Int_XMyTMyxW" int2:invalidationBookmarkName="" int2:hashCode="o04zadLGcF5J+3" int2:id="V0DCOcu8">
      <int2:state int2:type="style" int2:value="Rejected"/>
    </int2:bookmark>
    <int2:bookmark int2:bookmarkName="_Int_T42cqO99" int2:invalidationBookmarkName="" int2:hashCode="RoHRJMxsS3O6q/" int2:id="S3WhDAeW">
      <int2:state int2:type="style" int2:value="Rejected"/>
    </int2:bookmark>
    <int2:bookmark int2:bookmarkName="_Int_fmIMb94S" int2:invalidationBookmarkName="" int2:hashCode="o04zadLGcF5J+3" int2:id="XIF7Tnc7">
      <int2:state int2:type="style" int2:value="Rejected"/>
    </int2:bookmark>
    <int2:bookmark int2:bookmarkName="_Int_keZnQ119" int2:invalidationBookmarkName="" int2:hashCode="Q4d97gceSOj4ft" int2:id="7LdRhSi3">
      <int2:state int2:type="style" int2:value="Rejected"/>
    </int2:bookmark>
    <int2:bookmark int2:bookmarkName="_Int_fxc4qjJi" int2:invalidationBookmarkName="" int2:hashCode="9jlRSg298I3/X6" int2:id="TjD0lmhV">
      <int2:state int2:type="style" int2:value="Rejected"/>
    </int2:bookmark>
    <int2:bookmark int2:bookmarkName="_Int_zLQDC3Gc" int2:invalidationBookmarkName="" int2:hashCode="SPW0sFXDTAtd5h" int2:id="RILsNMM3">
      <int2:state int2:type="style" int2:value="Rejected"/>
    </int2:bookmark>
    <int2:bookmark int2:bookmarkName="_Int_ZCj3il9d" int2:invalidationBookmarkName="" int2:hashCode="SPW0sFXDTAtd5h" int2:id="v9NAMHwG">
      <int2:state int2:type="style" int2:value="Rejected"/>
    </int2:bookmark>
    <int2:bookmark int2:bookmarkName="_Int_AlNcoMoe" int2:invalidationBookmarkName="" int2:hashCode="SPW0sFXDTAtd5h" int2:id="4SuqPjho">
      <int2:state int2:type="style" int2:value="Rejected"/>
    </int2:bookmark>
    <int2:bookmark int2:bookmarkName="_Int_9ujFDZ8Z" int2:invalidationBookmarkName="" int2:hashCode="SPW0sFXDTAtd5h" int2:id="ATVHNrqB">
      <int2:state int2:type="style" int2:value="Rejected"/>
    </int2:bookmark>
    <int2:bookmark int2:bookmarkName="_Int_GdEZwsJP" int2:invalidationBookmarkName="" int2:hashCode="SPW0sFXDTAtd5h" int2:id="vw9uHUog">
      <int2:state int2:type="style" int2:value="Rejected"/>
    </int2:bookmark>
    <int2:bookmark int2:bookmarkName="_Int_5E9H5tcx" int2:invalidationBookmarkName="" int2:hashCode="SPW0sFXDTAtd5h" int2:id="WzydQdyW">
      <int2:state int2:type="style" int2:value="Rejected"/>
    </int2:bookmark>
    <int2:bookmark int2:bookmarkName="_Int_QodXZbRy" int2:invalidationBookmarkName="" int2:hashCode="SPW0sFXDTAtd5h" int2:id="Lj9uEuNQ">
      <int2:state int2:type="style" int2:value="Rejected"/>
    </int2:bookmark>
    <int2:bookmark int2:bookmarkName="_Int_cpwNXFhF" int2:invalidationBookmarkName="" int2:hashCode="Q4d97gceSOj4ft" int2:id="tNjP7WOh">
      <int2:state int2:type="style" int2:value="Rejected"/>
    </int2:bookmark>
    <int2:bookmark int2:bookmarkName="_Int_qXvW34NB" int2:invalidationBookmarkName="" int2:hashCode="SPW0sFXDTAtd5h" int2:id="OofTdgI8">
      <int2:state int2:type="style" int2:value="Rejected"/>
    </int2:bookmark>
    <int2:bookmark int2:bookmarkName="_Int_SIssb9ns" int2:invalidationBookmarkName="" int2:hashCode="bPTvrSjN+oLP6p" int2:id="6tzoFOJn">
      <int2:state int2:type="style" int2:value="Rejected"/>
    </int2:bookmark>
    <int2:bookmark int2:bookmarkName="_Int_KLbzTlhE" int2:invalidationBookmarkName="" int2:hashCode="SPW0sFXDTAtd5h" int2:id="ya2uHVD4">
      <int2:state int2:type="style" int2:value="Rejected"/>
    </int2:bookmark>
    <int2:bookmark int2:bookmarkName="_Int_l2qcnF5I" int2:invalidationBookmarkName="" int2:hashCode="SPW0sFXDTAtd5h" int2:id="lkBlg1Ju">
      <int2:state int2:type="style" int2:value="Rejected"/>
    </int2:bookmark>
    <int2:bookmark int2:bookmarkName="_Int_Kq7qnvTh" int2:invalidationBookmarkName="" int2:hashCode="74epXYF6nRh+NS" int2:id="f6UnzeI5">
      <int2:state int2:type="gram" int2:value="Rejected"/>
    </int2:bookmark>
    <int2:bookmark int2:bookmarkName="_Int_Cqi95JyY" int2:invalidationBookmarkName="" int2:hashCode="o04zadLGcF5J+3" int2:id="0EMuzFy1">
      <int2:state int2:type="style" int2:value="Rejected"/>
    </int2:bookmark>
    <int2:bookmark int2:bookmarkName="_Int_mQ7JxA7j" int2:invalidationBookmarkName="" int2:hashCode="NkPdJ9i9g1wpGP" int2:id="fyG9dwOp">
      <int2:state int2:type="style" int2:value="Rejected"/>
    </int2:bookmark>
    <int2:bookmark int2:bookmarkName="_Int_T3Rk9X6i" int2:invalidationBookmarkName="" int2:hashCode="LNdIS8GxX8z/gi" int2:id="5bLWmmJb">
      <int2:state int2:type="gram" int2:value="Rejected"/>
    </int2:bookmark>
    <int2:bookmark int2:bookmarkName="_Int_dJ7Jo1fv" int2:invalidationBookmarkName="" int2:hashCode="f+5DZNWR4zngcG" int2:id="VCfpJubb">
      <int2:state int2:type="style" int2:value="Rejected"/>
    </int2:bookmark>
    <int2:bookmark int2:bookmarkName="_Int_suBDsIxq" int2:invalidationBookmarkName="" int2:hashCode="LFHvoRF0za6+jo" int2:id="K3nxwlpb">
      <int2:state int2:type="style" int2:value="Rejected"/>
    </int2:bookmark>
    <int2:bookmark int2:bookmarkName="_Int_qqniCieH" int2:invalidationBookmarkName="" int2:hashCode="Jp/jcz0XEIosby" int2:id="LtyZ7zlL">
      <int2:state int2:type="style" int2:value="Rejected"/>
    </int2:bookmark>
    <int2:bookmark int2:bookmarkName="_Int_rjMb7Iuv" int2:invalidationBookmarkName="" int2:hashCode="bPTvrSjN+oLP6p" int2:id="Boz8VOa9">
      <int2:state int2:type="style" int2:value="Rejected"/>
    </int2:bookmark>
    <int2:bookmark int2:bookmarkName="_Int_jjPI2jOq" int2:invalidationBookmarkName="" int2:hashCode="ZGmshKiXSLtnuS" int2:id="oz2KniUX">
      <int2:state int2:type="style" int2:value="Rejected"/>
    </int2:bookmark>
    <int2:bookmark int2:bookmarkName="_Int_vkvJPNZU" int2:invalidationBookmarkName="" int2:hashCode="LNdIS8GxX8z/gi" int2:id="I65upnmA">
      <int2:state int2:type="gram" int2:value="Rejected"/>
    </int2:bookmark>
    <int2:bookmark int2:bookmarkName="_Int_qMRv66lw" int2:invalidationBookmarkName="" int2:hashCode="RjGcWnjccpTL+g" int2:id="0aXXxFDV">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C43"/>
    <w:multiLevelType w:val="multilevel"/>
    <w:tmpl w:val="423C8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737410"/>
    <w:multiLevelType w:val="multilevel"/>
    <w:tmpl w:val="8670178E"/>
    <w:styleLink w:val="LFO1"/>
    <w:lvl w:ilvl="0">
      <w:numFmt w:val="bullet"/>
      <w:lvlText w:val="•"/>
      <w:lvlJc w:val="left"/>
      <w:pPr>
        <w:ind w:left="360" w:hanging="360"/>
      </w:pPr>
      <w:rPr>
        <w:rFonts w:ascii="Arial" w:hAnsi="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07118D"/>
    <w:multiLevelType w:val="hybridMultilevel"/>
    <w:tmpl w:val="27147F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F381C30"/>
    <w:multiLevelType w:val="hybridMultilevel"/>
    <w:tmpl w:val="734810D8"/>
    <w:lvl w:ilvl="0" w:tplc="86EA6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80208"/>
    <w:multiLevelType w:val="hybridMultilevel"/>
    <w:tmpl w:val="4E72BE82"/>
    <w:lvl w:ilvl="0" w:tplc="0809000F">
      <w:start w:val="1"/>
      <w:numFmt w:val="decimal"/>
      <w:lvlText w:val="%1."/>
      <w:lvlJc w:val="left"/>
      <w:pPr>
        <w:ind w:left="847" w:hanging="360"/>
      </w:p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5" w15:restartNumberingAfterBreak="0">
    <w:nsid w:val="128B050E"/>
    <w:multiLevelType w:val="hybridMultilevel"/>
    <w:tmpl w:val="24BA3BBE"/>
    <w:lvl w:ilvl="0" w:tplc="4D02CEC0">
      <w:start w:val="1"/>
      <w:numFmt w:val="bullet"/>
      <w:lvlText w:val=""/>
      <w:lvlJc w:val="left"/>
      <w:pPr>
        <w:ind w:left="1080" w:hanging="360"/>
      </w:pPr>
      <w:rPr>
        <w:rFonts w:ascii="Symbol" w:hAnsi="Symbol"/>
      </w:rPr>
    </w:lvl>
    <w:lvl w:ilvl="1" w:tplc="3F227994">
      <w:start w:val="1"/>
      <w:numFmt w:val="bullet"/>
      <w:lvlText w:val=""/>
      <w:lvlJc w:val="left"/>
      <w:pPr>
        <w:ind w:left="1080" w:hanging="360"/>
      </w:pPr>
      <w:rPr>
        <w:rFonts w:ascii="Symbol" w:hAnsi="Symbol"/>
      </w:rPr>
    </w:lvl>
    <w:lvl w:ilvl="2" w:tplc="9D5C501E">
      <w:start w:val="1"/>
      <w:numFmt w:val="bullet"/>
      <w:lvlText w:val=""/>
      <w:lvlJc w:val="left"/>
      <w:pPr>
        <w:ind w:left="1080" w:hanging="360"/>
      </w:pPr>
      <w:rPr>
        <w:rFonts w:ascii="Symbol" w:hAnsi="Symbol"/>
      </w:rPr>
    </w:lvl>
    <w:lvl w:ilvl="3" w:tplc="1792AA78">
      <w:start w:val="1"/>
      <w:numFmt w:val="bullet"/>
      <w:lvlText w:val=""/>
      <w:lvlJc w:val="left"/>
      <w:pPr>
        <w:ind w:left="1080" w:hanging="360"/>
      </w:pPr>
      <w:rPr>
        <w:rFonts w:ascii="Symbol" w:hAnsi="Symbol"/>
      </w:rPr>
    </w:lvl>
    <w:lvl w:ilvl="4" w:tplc="3AC027CC">
      <w:start w:val="1"/>
      <w:numFmt w:val="bullet"/>
      <w:lvlText w:val=""/>
      <w:lvlJc w:val="left"/>
      <w:pPr>
        <w:ind w:left="1080" w:hanging="360"/>
      </w:pPr>
      <w:rPr>
        <w:rFonts w:ascii="Symbol" w:hAnsi="Symbol"/>
      </w:rPr>
    </w:lvl>
    <w:lvl w:ilvl="5" w:tplc="17CAEA64">
      <w:start w:val="1"/>
      <w:numFmt w:val="bullet"/>
      <w:lvlText w:val=""/>
      <w:lvlJc w:val="left"/>
      <w:pPr>
        <w:ind w:left="1080" w:hanging="360"/>
      </w:pPr>
      <w:rPr>
        <w:rFonts w:ascii="Symbol" w:hAnsi="Symbol"/>
      </w:rPr>
    </w:lvl>
    <w:lvl w:ilvl="6" w:tplc="8EF25C02">
      <w:start w:val="1"/>
      <w:numFmt w:val="bullet"/>
      <w:lvlText w:val=""/>
      <w:lvlJc w:val="left"/>
      <w:pPr>
        <w:ind w:left="1080" w:hanging="360"/>
      </w:pPr>
      <w:rPr>
        <w:rFonts w:ascii="Symbol" w:hAnsi="Symbol"/>
      </w:rPr>
    </w:lvl>
    <w:lvl w:ilvl="7" w:tplc="0D42E042">
      <w:start w:val="1"/>
      <w:numFmt w:val="bullet"/>
      <w:lvlText w:val=""/>
      <w:lvlJc w:val="left"/>
      <w:pPr>
        <w:ind w:left="1080" w:hanging="360"/>
      </w:pPr>
      <w:rPr>
        <w:rFonts w:ascii="Symbol" w:hAnsi="Symbol"/>
      </w:rPr>
    </w:lvl>
    <w:lvl w:ilvl="8" w:tplc="D554A4FC">
      <w:start w:val="1"/>
      <w:numFmt w:val="bullet"/>
      <w:lvlText w:val=""/>
      <w:lvlJc w:val="left"/>
      <w:pPr>
        <w:ind w:left="1080" w:hanging="360"/>
      </w:pPr>
      <w:rPr>
        <w:rFonts w:ascii="Symbol" w:hAnsi="Symbol"/>
      </w:rPr>
    </w:lvl>
  </w:abstractNum>
  <w:abstractNum w:abstractNumId="6" w15:restartNumberingAfterBreak="0">
    <w:nsid w:val="12DD4A1B"/>
    <w:multiLevelType w:val="hybridMultilevel"/>
    <w:tmpl w:val="E8A0D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A2C22"/>
    <w:multiLevelType w:val="hybridMultilevel"/>
    <w:tmpl w:val="C5F4A0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65606C"/>
    <w:multiLevelType w:val="hybridMultilevel"/>
    <w:tmpl w:val="8EBC27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BFD784E"/>
    <w:multiLevelType w:val="multilevel"/>
    <w:tmpl w:val="96B87CF4"/>
    <w:lvl w:ilvl="0">
      <w:start w:val="1"/>
      <w:numFmt w:val="bullet"/>
      <w:pStyle w:val="Bulletbullet"/>
      <w:lvlText w:val=""/>
      <w:lvlJc w:val="left"/>
      <w:pPr>
        <w:ind w:left="435" w:hanging="435"/>
      </w:pPr>
      <w:rPr>
        <w:rFonts w:hint="default" w:ascii="Symbol" w:hAnsi="Symbol"/>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hint="default" w:ascii="Symbol" w:hAnsi="Symbo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93576"/>
    <w:multiLevelType w:val="multilevel"/>
    <w:tmpl w:val="4DC4AAC4"/>
    <w:lvl w:ilvl="0">
      <w:start w:val="4"/>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D6D0FEA"/>
    <w:multiLevelType w:val="multilevel"/>
    <w:tmpl w:val="76BEB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D9233B1"/>
    <w:multiLevelType w:val="multilevel"/>
    <w:tmpl w:val="8C669FE0"/>
    <w:lvl w:ilvl="0">
      <w:start w:val="4"/>
      <w:numFmt w:val="decimal"/>
      <w:lvlText w:val="%1"/>
      <w:lvlJc w:val="left"/>
      <w:pPr>
        <w:ind w:left="500" w:hanging="50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15" w15:restartNumberingAfterBreak="0">
    <w:nsid w:val="1D9F0952"/>
    <w:multiLevelType w:val="multilevel"/>
    <w:tmpl w:val="9134ECBA"/>
    <w:styleLink w:val="LFO5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F7A385C"/>
    <w:multiLevelType w:val="hybridMultilevel"/>
    <w:tmpl w:val="D16A85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4A042A3"/>
    <w:multiLevelType w:val="hybridMultilevel"/>
    <w:tmpl w:val="51A22A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0D38C4"/>
    <w:multiLevelType w:val="multilevel"/>
    <w:tmpl w:val="AD16BC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5905D4"/>
    <w:multiLevelType w:val="hybridMultilevel"/>
    <w:tmpl w:val="AE1288C6"/>
    <w:lvl w:ilvl="0" w:tplc="7DE0810A">
      <w:start w:val="1"/>
      <w:numFmt w:val="bullet"/>
      <w:lvlText w:val=""/>
      <w:lvlJc w:val="left"/>
      <w:pPr>
        <w:ind w:left="1080" w:hanging="360"/>
      </w:pPr>
      <w:rPr>
        <w:rFonts w:ascii="Symbol" w:hAnsi="Symbol"/>
      </w:rPr>
    </w:lvl>
    <w:lvl w:ilvl="1" w:tplc="DD3021A2">
      <w:start w:val="1"/>
      <w:numFmt w:val="bullet"/>
      <w:lvlText w:val=""/>
      <w:lvlJc w:val="left"/>
      <w:pPr>
        <w:ind w:left="1080" w:hanging="360"/>
      </w:pPr>
      <w:rPr>
        <w:rFonts w:ascii="Symbol" w:hAnsi="Symbol"/>
      </w:rPr>
    </w:lvl>
    <w:lvl w:ilvl="2" w:tplc="C37864D6">
      <w:start w:val="1"/>
      <w:numFmt w:val="bullet"/>
      <w:lvlText w:val=""/>
      <w:lvlJc w:val="left"/>
      <w:pPr>
        <w:ind w:left="1080" w:hanging="360"/>
      </w:pPr>
      <w:rPr>
        <w:rFonts w:ascii="Symbol" w:hAnsi="Symbol"/>
      </w:rPr>
    </w:lvl>
    <w:lvl w:ilvl="3" w:tplc="F5EA9A6A">
      <w:start w:val="1"/>
      <w:numFmt w:val="bullet"/>
      <w:lvlText w:val=""/>
      <w:lvlJc w:val="left"/>
      <w:pPr>
        <w:ind w:left="1080" w:hanging="360"/>
      </w:pPr>
      <w:rPr>
        <w:rFonts w:ascii="Symbol" w:hAnsi="Symbol"/>
      </w:rPr>
    </w:lvl>
    <w:lvl w:ilvl="4" w:tplc="45040BD0">
      <w:start w:val="1"/>
      <w:numFmt w:val="bullet"/>
      <w:lvlText w:val=""/>
      <w:lvlJc w:val="left"/>
      <w:pPr>
        <w:ind w:left="1080" w:hanging="360"/>
      </w:pPr>
      <w:rPr>
        <w:rFonts w:ascii="Symbol" w:hAnsi="Symbol"/>
      </w:rPr>
    </w:lvl>
    <w:lvl w:ilvl="5" w:tplc="8E98D5F2">
      <w:start w:val="1"/>
      <w:numFmt w:val="bullet"/>
      <w:lvlText w:val=""/>
      <w:lvlJc w:val="left"/>
      <w:pPr>
        <w:ind w:left="1080" w:hanging="360"/>
      </w:pPr>
      <w:rPr>
        <w:rFonts w:ascii="Symbol" w:hAnsi="Symbol"/>
      </w:rPr>
    </w:lvl>
    <w:lvl w:ilvl="6" w:tplc="39F4CD5E">
      <w:start w:val="1"/>
      <w:numFmt w:val="bullet"/>
      <w:lvlText w:val=""/>
      <w:lvlJc w:val="left"/>
      <w:pPr>
        <w:ind w:left="1080" w:hanging="360"/>
      </w:pPr>
      <w:rPr>
        <w:rFonts w:ascii="Symbol" w:hAnsi="Symbol"/>
      </w:rPr>
    </w:lvl>
    <w:lvl w:ilvl="7" w:tplc="36EE99E8">
      <w:start w:val="1"/>
      <w:numFmt w:val="bullet"/>
      <w:lvlText w:val=""/>
      <w:lvlJc w:val="left"/>
      <w:pPr>
        <w:ind w:left="1080" w:hanging="360"/>
      </w:pPr>
      <w:rPr>
        <w:rFonts w:ascii="Symbol" w:hAnsi="Symbol"/>
      </w:rPr>
    </w:lvl>
    <w:lvl w:ilvl="8" w:tplc="E8BC39CA">
      <w:start w:val="1"/>
      <w:numFmt w:val="bullet"/>
      <w:lvlText w:val=""/>
      <w:lvlJc w:val="left"/>
      <w:pPr>
        <w:ind w:left="1080" w:hanging="360"/>
      </w:pPr>
      <w:rPr>
        <w:rFonts w:ascii="Symbol" w:hAnsi="Symbol"/>
      </w:rPr>
    </w:lvl>
  </w:abstractNum>
  <w:abstractNum w:abstractNumId="20" w15:restartNumberingAfterBreak="0">
    <w:nsid w:val="2A9975CF"/>
    <w:multiLevelType w:val="multilevel"/>
    <w:tmpl w:val="D128A626"/>
    <w:lvl w:ilvl="0">
      <w:start w:val="4"/>
      <w:numFmt w:val="decimal"/>
      <w:lvlText w:val="%1"/>
      <w:lvlJc w:val="left"/>
      <w:pPr>
        <w:ind w:left="500" w:hanging="5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11E187E"/>
    <w:multiLevelType w:val="multilevel"/>
    <w:tmpl w:val="4ACCFFD4"/>
    <w:lvl w:ilvl="0">
      <w:start w:val="1"/>
      <w:numFmt w:val="decimal"/>
      <w:lvlText w:val="%1."/>
      <w:lvlJc w:val="left"/>
      <w:pPr>
        <w:ind w:left="420" w:hanging="420"/>
      </w:pPr>
      <w:rPr>
        <w:rFonts w:hint="default"/>
      </w:rPr>
    </w:lvl>
    <w:lvl w:ilvl="1">
      <w:start w:val="1"/>
      <w:numFmt w:val="decimal"/>
      <w:pStyle w:val="Heading2"/>
      <w:lvlText w:val="%1.%2."/>
      <w:lvlJc w:val="left"/>
      <w:pPr>
        <w:ind w:left="1413"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B4927"/>
    <w:multiLevelType w:val="hybridMultilevel"/>
    <w:tmpl w:val="0F220E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D476F5"/>
    <w:multiLevelType w:val="hybridMultilevel"/>
    <w:tmpl w:val="9FDE6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3B155C"/>
    <w:multiLevelType w:val="multilevel"/>
    <w:tmpl w:val="1D34CC7E"/>
    <w:lvl w:ilvl="0">
      <w:start w:val="4"/>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3EEA5034"/>
    <w:multiLevelType w:val="hybridMultilevel"/>
    <w:tmpl w:val="1C9AC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55170E9"/>
    <w:multiLevelType w:val="multilevel"/>
    <w:tmpl w:val="DC1E29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AC23B32"/>
    <w:multiLevelType w:val="multilevel"/>
    <w:tmpl w:val="35600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B02F75"/>
    <w:multiLevelType w:val="multilevel"/>
    <w:tmpl w:val="AD16BC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E179F"/>
    <w:multiLevelType w:val="multilevel"/>
    <w:tmpl w:val="E9143042"/>
    <w:lvl w:ilvl="0">
      <w:numFmt w:val="bullet"/>
      <w:lvlText w:val=""/>
      <w:lvlJc w:val="left"/>
      <w:pPr>
        <w:ind w:left="789" w:hanging="360"/>
      </w:pPr>
      <w:rPr>
        <w:rFonts w:ascii="Symbol" w:hAnsi="Symbol"/>
      </w:rPr>
    </w:lvl>
    <w:lvl w:ilvl="1">
      <w:numFmt w:val="bullet"/>
      <w:lvlText w:val="o"/>
      <w:lvlJc w:val="left"/>
      <w:pPr>
        <w:ind w:left="1509" w:hanging="360"/>
      </w:pPr>
      <w:rPr>
        <w:rFonts w:ascii="Courier New" w:hAnsi="Courier New" w:cs="Courier New"/>
      </w:rPr>
    </w:lvl>
    <w:lvl w:ilvl="2">
      <w:numFmt w:val="bullet"/>
      <w:lvlText w:val=""/>
      <w:lvlJc w:val="left"/>
      <w:pPr>
        <w:ind w:left="2229" w:hanging="360"/>
      </w:pPr>
      <w:rPr>
        <w:rFonts w:ascii="Wingdings" w:hAnsi="Wingdings"/>
      </w:rPr>
    </w:lvl>
    <w:lvl w:ilvl="3">
      <w:numFmt w:val="bullet"/>
      <w:lvlText w:val=""/>
      <w:lvlJc w:val="left"/>
      <w:pPr>
        <w:ind w:left="2949" w:hanging="360"/>
      </w:pPr>
      <w:rPr>
        <w:rFonts w:ascii="Symbol" w:hAnsi="Symbol"/>
      </w:rPr>
    </w:lvl>
    <w:lvl w:ilvl="4">
      <w:numFmt w:val="bullet"/>
      <w:lvlText w:val="o"/>
      <w:lvlJc w:val="left"/>
      <w:pPr>
        <w:ind w:left="3669" w:hanging="360"/>
      </w:pPr>
      <w:rPr>
        <w:rFonts w:ascii="Courier New" w:hAnsi="Courier New" w:cs="Courier New"/>
      </w:rPr>
    </w:lvl>
    <w:lvl w:ilvl="5">
      <w:numFmt w:val="bullet"/>
      <w:lvlText w:val=""/>
      <w:lvlJc w:val="left"/>
      <w:pPr>
        <w:ind w:left="4389" w:hanging="360"/>
      </w:pPr>
      <w:rPr>
        <w:rFonts w:ascii="Wingdings" w:hAnsi="Wingdings"/>
      </w:rPr>
    </w:lvl>
    <w:lvl w:ilvl="6">
      <w:numFmt w:val="bullet"/>
      <w:lvlText w:val=""/>
      <w:lvlJc w:val="left"/>
      <w:pPr>
        <w:ind w:left="5109" w:hanging="360"/>
      </w:pPr>
      <w:rPr>
        <w:rFonts w:ascii="Symbol" w:hAnsi="Symbol"/>
      </w:rPr>
    </w:lvl>
    <w:lvl w:ilvl="7">
      <w:numFmt w:val="bullet"/>
      <w:lvlText w:val="o"/>
      <w:lvlJc w:val="left"/>
      <w:pPr>
        <w:ind w:left="5829" w:hanging="360"/>
      </w:pPr>
      <w:rPr>
        <w:rFonts w:ascii="Courier New" w:hAnsi="Courier New" w:cs="Courier New"/>
      </w:rPr>
    </w:lvl>
    <w:lvl w:ilvl="8">
      <w:numFmt w:val="bullet"/>
      <w:lvlText w:val=""/>
      <w:lvlJc w:val="left"/>
      <w:pPr>
        <w:ind w:left="6549" w:hanging="360"/>
      </w:pPr>
      <w:rPr>
        <w:rFonts w:ascii="Wingdings" w:hAnsi="Wingdings"/>
      </w:rPr>
    </w:lvl>
  </w:abstractNum>
  <w:abstractNum w:abstractNumId="34"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F8258EB"/>
    <w:multiLevelType w:val="hybridMultilevel"/>
    <w:tmpl w:val="116EEA2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60002211"/>
    <w:multiLevelType w:val="multilevel"/>
    <w:tmpl w:val="3C423842"/>
    <w:lvl w:ilvl="0">
      <w:numFmt w:val="bullet"/>
      <w:lvlText w:val=""/>
      <w:lvlJc w:val="left"/>
      <w:pPr>
        <w:ind w:left="789" w:hanging="360"/>
      </w:pPr>
      <w:rPr>
        <w:rFonts w:ascii="Symbol" w:hAnsi="Symbol"/>
      </w:rPr>
    </w:lvl>
    <w:lvl w:ilvl="1">
      <w:numFmt w:val="bullet"/>
      <w:lvlText w:val="o"/>
      <w:lvlJc w:val="left"/>
      <w:pPr>
        <w:ind w:left="1509" w:hanging="360"/>
      </w:pPr>
      <w:rPr>
        <w:rFonts w:ascii="Courier New" w:hAnsi="Courier New" w:cs="Courier New"/>
      </w:rPr>
    </w:lvl>
    <w:lvl w:ilvl="2">
      <w:numFmt w:val="bullet"/>
      <w:lvlText w:val=""/>
      <w:lvlJc w:val="left"/>
      <w:pPr>
        <w:ind w:left="2229" w:hanging="360"/>
      </w:pPr>
      <w:rPr>
        <w:rFonts w:ascii="Wingdings" w:hAnsi="Wingdings"/>
      </w:rPr>
    </w:lvl>
    <w:lvl w:ilvl="3">
      <w:numFmt w:val="bullet"/>
      <w:lvlText w:val=""/>
      <w:lvlJc w:val="left"/>
      <w:pPr>
        <w:ind w:left="2949" w:hanging="360"/>
      </w:pPr>
      <w:rPr>
        <w:rFonts w:ascii="Symbol" w:hAnsi="Symbol"/>
      </w:rPr>
    </w:lvl>
    <w:lvl w:ilvl="4">
      <w:numFmt w:val="bullet"/>
      <w:lvlText w:val="o"/>
      <w:lvlJc w:val="left"/>
      <w:pPr>
        <w:ind w:left="3669" w:hanging="360"/>
      </w:pPr>
      <w:rPr>
        <w:rFonts w:ascii="Courier New" w:hAnsi="Courier New" w:cs="Courier New"/>
      </w:rPr>
    </w:lvl>
    <w:lvl w:ilvl="5">
      <w:numFmt w:val="bullet"/>
      <w:lvlText w:val=""/>
      <w:lvlJc w:val="left"/>
      <w:pPr>
        <w:ind w:left="4389" w:hanging="360"/>
      </w:pPr>
      <w:rPr>
        <w:rFonts w:ascii="Wingdings" w:hAnsi="Wingdings"/>
      </w:rPr>
    </w:lvl>
    <w:lvl w:ilvl="6">
      <w:numFmt w:val="bullet"/>
      <w:lvlText w:val=""/>
      <w:lvlJc w:val="left"/>
      <w:pPr>
        <w:ind w:left="5109" w:hanging="360"/>
      </w:pPr>
      <w:rPr>
        <w:rFonts w:ascii="Symbol" w:hAnsi="Symbol"/>
      </w:rPr>
    </w:lvl>
    <w:lvl w:ilvl="7">
      <w:numFmt w:val="bullet"/>
      <w:lvlText w:val="o"/>
      <w:lvlJc w:val="left"/>
      <w:pPr>
        <w:ind w:left="5829" w:hanging="360"/>
      </w:pPr>
      <w:rPr>
        <w:rFonts w:ascii="Courier New" w:hAnsi="Courier New" w:cs="Courier New"/>
      </w:rPr>
    </w:lvl>
    <w:lvl w:ilvl="8">
      <w:numFmt w:val="bullet"/>
      <w:lvlText w:val=""/>
      <w:lvlJc w:val="left"/>
      <w:pPr>
        <w:ind w:left="6549" w:hanging="360"/>
      </w:pPr>
      <w:rPr>
        <w:rFonts w:ascii="Wingdings" w:hAnsi="Wingdings"/>
      </w:rPr>
    </w:lvl>
  </w:abstractNum>
  <w:abstractNum w:abstractNumId="37"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609418D"/>
    <w:multiLevelType w:val="hybridMultilevel"/>
    <w:tmpl w:val="20664BB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0"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D8975A2"/>
    <w:multiLevelType w:val="hybridMultilevel"/>
    <w:tmpl w:val="34CCC02E"/>
    <w:lvl w:ilvl="0" w:tplc="86EA6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1022FC6"/>
    <w:multiLevelType w:val="hybridMultilevel"/>
    <w:tmpl w:val="FECA3C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72756CB"/>
    <w:multiLevelType w:val="hybridMultilevel"/>
    <w:tmpl w:val="D89678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775416B2"/>
    <w:multiLevelType w:val="multilevel"/>
    <w:tmpl w:val="B5589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9156ACE"/>
    <w:multiLevelType w:val="multilevel"/>
    <w:tmpl w:val="8366844E"/>
    <w:styleLink w:val="WWOutlineListStyle21"/>
    <w:lvl w:ilvl="0">
      <w:start w:val="1"/>
      <w:numFmt w:val="none"/>
      <w:lvlText w:val="%1"/>
      <w:lvlJc w:val="left"/>
    </w:lvl>
    <w:lvl w:ilvl="1">
      <w:start w:val="1"/>
      <w:numFmt w:val="none"/>
      <w:lvlText w:val="%2"/>
      <w:lvlJc w:val="left"/>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7A2372DF"/>
    <w:multiLevelType w:val="multilevel"/>
    <w:tmpl w:val="31B8C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519837">
    <w:abstractNumId w:val="37"/>
  </w:num>
  <w:num w:numId="2" w16cid:durableId="681276864">
    <w:abstractNumId w:val="42"/>
  </w:num>
  <w:num w:numId="3" w16cid:durableId="1828473718">
    <w:abstractNumId w:val="31"/>
  </w:num>
  <w:num w:numId="4" w16cid:durableId="202133257">
    <w:abstractNumId w:val="26"/>
  </w:num>
  <w:num w:numId="5" w16cid:durableId="412043850">
    <w:abstractNumId w:val="44"/>
  </w:num>
  <w:num w:numId="6" w16cid:durableId="576288535">
    <w:abstractNumId w:val="45"/>
  </w:num>
  <w:num w:numId="7" w16cid:durableId="388916237">
    <w:abstractNumId w:val="10"/>
  </w:num>
  <w:num w:numId="8" w16cid:durableId="855391396">
    <w:abstractNumId w:val="22"/>
  </w:num>
  <w:num w:numId="9" w16cid:durableId="665330043">
    <w:abstractNumId w:val="34"/>
  </w:num>
  <w:num w:numId="10" w16cid:durableId="1095634618">
    <w:abstractNumId w:val="40"/>
  </w:num>
  <w:num w:numId="11" w16cid:durableId="2067726517">
    <w:abstractNumId w:val="50"/>
  </w:num>
  <w:num w:numId="12" w16cid:durableId="1774131594">
    <w:abstractNumId w:val="21"/>
  </w:num>
  <w:num w:numId="13" w16cid:durableId="395055303">
    <w:abstractNumId w:val="38"/>
  </w:num>
  <w:num w:numId="14" w16cid:durableId="1553152300">
    <w:abstractNumId w:val="8"/>
  </w:num>
  <w:num w:numId="15" w16cid:durableId="70859187">
    <w:abstractNumId w:val="6"/>
  </w:num>
  <w:num w:numId="16" w16cid:durableId="2107385674">
    <w:abstractNumId w:val="25"/>
  </w:num>
  <w:num w:numId="17" w16cid:durableId="1923295040">
    <w:abstractNumId w:val="32"/>
  </w:num>
  <w:num w:numId="18" w16cid:durableId="943269072">
    <w:abstractNumId w:val="18"/>
  </w:num>
  <w:num w:numId="19" w16cid:durableId="1846091225">
    <w:abstractNumId w:val="23"/>
  </w:num>
  <w:num w:numId="20" w16cid:durableId="1639533410">
    <w:abstractNumId w:val="16"/>
  </w:num>
  <w:num w:numId="21" w16cid:durableId="1546796283">
    <w:abstractNumId w:val="4"/>
  </w:num>
  <w:num w:numId="22" w16cid:durableId="560559203">
    <w:abstractNumId w:val="3"/>
  </w:num>
  <w:num w:numId="23" w16cid:durableId="1196232930">
    <w:abstractNumId w:val="41"/>
  </w:num>
  <w:num w:numId="24" w16cid:durableId="170801607">
    <w:abstractNumId w:val="11"/>
  </w:num>
  <w:num w:numId="25" w16cid:durableId="735518450">
    <w:abstractNumId w:val="2"/>
  </w:num>
  <w:num w:numId="26" w16cid:durableId="645210833">
    <w:abstractNumId w:val="15"/>
  </w:num>
  <w:num w:numId="27" w16cid:durableId="1561945328">
    <w:abstractNumId w:val="15"/>
  </w:num>
  <w:num w:numId="28" w16cid:durableId="80179180">
    <w:abstractNumId w:val="33"/>
  </w:num>
  <w:num w:numId="29" w16cid:durableId="897402582">
    <w:abstractNumId w:val="49"/>
  </w:num>
  <w:num w:numId="30" w16cid:durableId="928855503">
    <w:abstractNumId w:val="36"/>
  </w:num>
  <w:num w:numId="31" w16cid:durableId="343409209">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16cid:durableId="1909028780">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17109549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928992">
    <w:abstractNumId w:val="9"/>
  </w:num>
  <w:num w:numId="35" w16cid:durableId="1123617763">
    <w:abstractNumId w:val="35"/>
  </w:num>
  <w:num w:numId="36" w16cid:durableId="1019626178">
    <w:abstractNumId w:val="29"/>
  </w:num>
  <w:num w:numId="37" w16cid:durableId="1202743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3066243">
    <w:abstractNumId w:val="48"/>
  </w:num>
  <w:num w:numId="39" w16cid:durableId="1883785063">
    <w:abstractNumId w:val="46"/>
  </w:num>
  <w:num w:numId="40" w16cid:durableId="157425237">
    <w:abstractNumId w:val="1"/>
  </w:num>
  <w:num w:numId="41" w16cid:durableId="1510219813">
    <w:abstractNumId w:val="43"/>
  </w:num>
  <w:num w:numId="42" w16cid:durableId="535890841">
    <w:abstractNumId w:val="17"/>
  </w:num>
  <w:num w:numId="43" w16cid:durableId="1950890031">
    <w:abstractNumId w:val="7"/>
  </w:num>
  <w:num w:numId="44" w16cid:durableId="1084837906">
    <w:abstractNumId w:val="19"/>
  </w:num>
  <w:num w:numId="45" w16cid:durableId="2075467128">
    <w:abstractNumId w:val="24"/>
  </w:num>
  <w:num w:numId="46" w16cid:durableId="1624075158">
    <w:abstractNumId w:val="5"/>
  </w:num>
  <w:num w:numId="47" w16cid:durableId="1315598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17549003">
    <w:abstractNumId w:val="27"/>
  </w:num>
  <w:num w:numId="49" w16cid:durableId="1877039403">
    <w:abstractNumId w:val="14"/>
  </w:num>
  <w:num w:numId="50" w16cid:durableId="1502700573">
    <w:abstractNumId w:val="12"/>
  </w:num>
  <w:num w:numId="51" w16cid:durableId="546333151">
    <w:abstractNumId w:val="39"/>
  </w:num>
  <w:num w:numId="52" w16cid:durableId="481654531">
    <w:abstractNumId w:val="11"/>
  </w:num>
  <w:num w:numId="53" w16cid:durableId="1177617472">
    <w:abstractNumId w:val="28"/>
  </w:num>
  <w:num w:numId="54" w16cid:durableId="1309557491">
    <w:abstractNumId w:val="20"/>
  </w:num>
  <w:num w:numId="55" w16cid:durableId="1066342004">
    <w:abstractNumId w:val="0"/>
  </w:num>
  <w:num w:numId="56" w16cid:durableId="1622957491">
    <w:abstractNumId w:val="13"/>
  </w:num>
  <w:num w:numId="57" w16cid:durableId="1143160954">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ding, Adrian">
    <w15:presenceInfo w15:providerId="AD" w15:userId="S::adrian.harding@environment-agency.gov.uk::d1216009-4950-4b95-891c-b1f54acaadc2"/>
  </w15:person>
  <w15:person w15:author="Kevin de Sylva">
    <w15:presenceInfo w15:providerId="None" w15:userId="Kevin de Sylv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7F"/>
    <w:rsid w:val="0000217E"/>
    <w:rsid w:val="0000423F"/>
    <w:rsid w:val="0000580B"/>
    <w:rsid w:val="00005C05"/>
    <w:rsid w:val="00006048"/>
    <w:rsid w:val="0000718C"/>
    <w:rsid w:val="00007783"/>
    <w:rsid w:val="000121CE"/>
    <w:rsid w:val="00012693"/>
    <w:rsid w:val="00012BE3"/>
    <w:rsid w:val="00017076"/>
    <w:rsid w:val="000176E1"/>
    <w:rsid w:val="00017A20"/>
    <w:rsid w:val="00020AFD"/>
    <w:rsid w:val="00020EB4"/>
    <w:rsid w:val="00021098"/>
    <w:rsid w:val="00023358"/>
    <w:rsid w:val="00023883"/>
    <w:rsid w:val="000239B6"/>
    <w:rsid w:val="00024A17"/>
    <w:rsid w:val="00025463"/>
    <w:rsid w:val="0002662F"/>
    <w:rsid w:val="000268DE"/>
    <w:rsid w:val="000278C7"/>
    <w:rsid w:val="00030C4C"/>
    <w:rsid w:val="00031608"/>
    <w:rsid w:val="00031742"/>
    <w:rsid w:val="00031D6A"/>
    <w:rsid w:val="00034787"/>
    <w:rsid w:val="0003556F"/>
    <w:rsid w:val="00036BAA"/>
    <w:rsid w:val="00037E1D"/>
    <w:rsid w:val="00042473"/>
    <w:rsid w:val="00042F00"/>
    <w:rsid w:val="000449DD"/>
    <w:rsid w:val="00045149"/>
    <w:rsid w:val="00046749"/>
    <w:rsid w:val="00047AB1"/>
    <w:rsid w:val="0005012B"/>
    <w:rsid w:val="0005100B"/>
    <w:rsid w:val="0005337B"/>
    <w:rsid w:val="000535F5"/>
    <w:rsid w:val="00053C0B"/>
    <w:rsid w:val="00055DA7"/>
    <w:rsid w:val="00055FF6"/>
    <w:rsid w:val="00056EB2"/>
    <w:rsid w:val="00057683"/>
    <w:rsid w:val="00057959"/>
    <w:rsid w:val="000611B8"/>
    <w:rsid w:val="00066C0C"/>
    <w:rsid w:val="00067AFC"/>
    <w:rsid w:val="00067B63"/>
    <w:rsid w:val="00072A67"/>
    <w:rsid w:val="0007325C"/>
    <w:rsid w:val="000761FD"/>
    <w:rsid w:val="00076540"/>
    <w:rsid w:val="0007721B"/>
    <w:rsid w:val="000777E5"/>
    <w:rsid w:val="0007792F"/>
    <w:rsid w:val="00086316"/>
    <w:rsid w:val="00087BAA"/>
    <w:rsid w:val="000910A2"/>
    <w:rsid w:val="00091B82"/>
    <w:rsid w:val="00092756"/>
    <w:rsid w:val="000941AB"/>
    <w:rsid w:val="00094E1B"/>
    <w:rsid w:val="000953CE"/>
    <w:rsid w:val="00095D74"/>
    <w:rsid w:val="00097118"/>
    <w:rsid w:val="000A21B0"/>
    <w:rsid w:val="000A31B6"/>
    <w:rsid w:val="000A480E"/>
    <w:rsid w:val="000A4C5E"/>
    <w:rsid w:val="000A53D2"/>
    <w:rsid w:val="000A57E8"/>
    <w:rsid w:val="000A5D2B"/>
    <w:rsid w:val="000A634B"/>
    <w:rsid w:val="000A7A14"/>
    <w:rsid w:val="000A7D0D"/>
    <w:rsid w:val="000B18C3"/>
    <w:rsid w:val="000B2398"/>
    <w:rsid w:val="000B2735"/>
    <w:rsid w:val="000B4B05"/>
    <w:rsid w:val="000B5C95"/>
    <w:rsid w:val="000C3664"/>
    <w:rsid w:val="000C3DB5"/>
    <w:rsid w:val="000C416F"/>
    <w:rsid w:val="000C4606"/>
    <w:rsid w:val="000C46CD"/>
    <w:rsid w:val="000D0521"/>
    <w:rsid w:val="000D19A7"/>
    <w:rsid w:val="000D3164"/>
    <w:rsid w:val="000D387C"/>
    <w:rsid w:val="000D5877"/>
    <w:rsid w:val="000D6734"/>
    <w:rsid w:val="000D7062"/>
    <w:rsid w:val="000E16FC"/>
    <w:rsid w:val="000E2521"/>
    <w:rsid w:val="000E33FA"/>
    <w:rsid w:val="000E4C93"/>
    <w:rsid w:val="000E577D"/>
    <w:rsid w:val="000E6E05"/>
    <w:rsid w:val="000E7891"/>
    <w:rsid w:val="000E7BC5"/>
    <w:rsid w:val="000F1F6E"/>
    <w:rsid w:val="000F3113"/>
    <w:rsid w:val="000F3939"/>
    <w:rsid w:val="000F409F"/>
    <w:rsid w:val="000F533C"/>
    <w:rsid w:val="000F5993"/>
    <w:rsid w:val="000F73CF"/>
    <w:rsid w:val="001006E4"/>
    <w:rsid w:val="00101F61"/>
    <w:rsid w:val="001025E9"/>
    <w:rsid w:val="001045C3"/>
    <w:rsid w:val="001045F1"/>
    <w:rsid w:val="00107CE9"/>
    <w:rsid w:val="001124CE"/>
    <w:rsid w:val="001128E6"/>
    <w:rsid w:val="00113031"/>
    <w:rsid w:val="00113634"/>
    <w:rsid w:val="00114BE3"/>
    <w:rsid w:val="00114C3A"/>
    <w:rsid w:val="00121143"/>
    <w:rsid w:val="00121659"/>
    <w:rsid w:val="00121A5B"/>
    <w:rsid w:val="00122C26"/>
    <w:rsid w:val="00122DE0"/>
    <w:rsid w:val="00123C0E"/>
    <w:rsid w:val="001245B0"/>
    <w:rsid w:val="00127658"/>
    <w:rsid w:val="00130680"/>
    <w:rsid w:val="00130FA6"/>
    <w:rsid w:val="00137265"/>
    <w:rsid w:val="00137E49"/>
    <w:rsid w:val="00140863"/>
    <w:rsid w:val="00141011"/>
    <w:rsid w:val="00143CDD"/>
    <w:rsid w:val="00145F1F"/>
    <w:rsid w:val="001464E5"/>
    <w:rsid w:val="0014735F"/>
    <w:rsid w:val="00150B3F"/>
    <w:rsid w:val="0015248F"/>
    <w:rsid w:val="001537B0"/>
    <w:rsid w:val="001545DA"/>
    <w:rsid w:val="001560C9"/>
    <w:rsid w:val="001564B7"/>
    <w:rsid w:val="00156E0F"/>
    <w:rsid w:val="00157438"/>
    <w:rsid w:val="00160C61"/>
    <w:rsid w:val="00163F58"/>
    <w:rsid w:val="00164557"/>
    <w:rsid w:val="0016545F"/>
    <w:rsid w:val="00171774"/>
    <w:rsid w:val="00172265"/>
    <w:rsid w:val="0017282E"/>
    <w:rsid w:val="001728CC"/>
    <w:rsid w:val="00172B7A"/>
    <w:rsid w:val="00172D92"/>
    <w:rsid w:val="00174DA4"/>
    <w:rsid w:val="0017532D"/>
    <w:rsid w:val="00175CF2"/>
    <w:rsid w:val="00176F57"/>
    <w:rsid w:val="001816BC"/>
    <w:rsid w:val="00183AF5"/>
    <w:rsid w:val="0018473C"/>
    <w:rsid w:val="00184E2F"/>
    <w:rsid w:val="00187F94"/>
    <w:rsid w:val="001957AF"/>
    <w:rsid w:val="00195D42"/>
    <w:rsid w:val="001A1708"/>
    <w:rsid w:val="001A24EE"/>
    <w:rsid w:val="001A56F5"/>
    <w:rsid w:val="001A7B8D"/>
    <w:rsid w:val="001B1CB0"/>
    <w:rsid w:val="001B7611"/>
    <w:rsid w:val="001C0BD5"/>
    <w:rsid w:val="001C1499"/>
    <w:rsid w:val="001C1E0A"/>
    <w:rsid w:val="001C1F69"/>
    <w:rsid w:val="001C3621"/>
    <w:rsid w:val="001C4430"/>
    <w:rsid w:val="001C4700"/>
    <w:rsid w:val="001C4DD8"/>
    <w:rsid w:val="001C4F7D"/>
    <w:rsid w:val="001C4FEB"/>
    <w:rsid w:val="001C518B"/>
    <w:rsid w:val="001D397F"/>
    <w:rsid w:val="001D49B8"/>
    <w:rsid w:val="001D6116"/>
    <w:rsid w:val="001D65CE"/>
    <w:rsid w:val="001D7F0D"/>
    <w:rsid w:val="001E0422"/>
    <w:rsid w:val="001E06B9"/>
    <w:rsid w:val="001E221E"/>
    <w:rsid w:val="001E299F"/>
    <w:rsid w:val="001E2FC4"/>
    <w:rsid w:val="001E3BF1"/>
    <w:rsid w:val="001F1CD2"/>
    <w:rsid w:val="001F47C6"/>
    <w:rsid w:val="001F50B0"/>
    <w:rsid w:val="00202F39"/>
    <w:rsid w:val="00203F23"/>
    <w:rsid w:val="00204922"/>
    <w:rsid w:val="00204E55"/>
    <w:rsid w:val="00206ACF"/>
    <w:rsid w:val="00207566"/>
    <w:rsid w:val="0020794C"/>
    <w:rsid w:val="00207D68"/>
    <w:rsid w:val="002111B8"/>
    <w:rsid w:val="00211FDC"/>
    <w:rsid w:val="00212046"/>
    <w:rsid w:val="002122AD"/>
    <w:rsid w:val="002146BE"/>
    <w:rsid w:val="00215E9F"/>
    <w:rsid w:val="00216E3D"/>
    <w:rsid w:val="00217226"/>
    <w:rsid w:val="00220012"/>
    <w:rsid w:val="00220C44"/>
    <w:rsid w:val="00223256"/>
    <w:rsid w:val="0022698A"/>
    <w:rsid w:val="00227618"/>
    <w:rsid w:val="00227951"/>
    <w:rsid w:val="00227A46"/>
    <w:rsid w:val="002328A4"/>
    <w:rsid w:val="00234080"/>
    <w:rsid w:val="00235B9C"/>
    <w:rsid w:val="00236283"/>
    <w:rsid w:val="00236586"/>
    <w:rsid w:val="002371BC"/>
    <w:rsid w:val="0023788D"/>
    <w:rsid w:val="00237D77"/>
    <w:rsid w:val="00240186"/>
    <w:rsid w:val="00240F64"/>
    <w:rsid w:val="00241D6C"/>
    <w:rsid w:val="0024363A"/>
    <w:rsid w:val="00244FFA"/>
    <w:rsid w:val="00245DDD"/>
    <w:rsid w:val="00251647"/>
    <w:rsid w:val="00251F68"/>
    <w:rsid w:val="00253B6D"/>
    <w:rsid w:val="00255CB7"/>
    <w:rsid w:val="00256304"/>
    <w:rsid w:val="00257719"/>
    <w:rsid w:val="00260831"/>
    <w:rsid w:val="00260E12"/>
    <w:rsid w:val="00261CCA"/>
    <w:rsid w:val="00263CE1"/>
    <w:rsid w:val="00265354"/>
    <w:rsid w:val="00271CAD"/>
    <w:rsid w:val="00272AAF"/>
    <w:rsid w:val="002751C3"/>
    <w:rsid w:val="002752E2"/>
    <w:rsid w:val="002756F0"/>
    <w:rsid w:val="00275D20"/>
    <w:rsid w:val="0027724A"/>
    <w:rsid w:val="00277ADC"/>
    <w:rsid w:val="00281BEB"/>
    <w:rsid w:val="0028203C"/>
    <w:rsid w:val="00282EB9"/>
    <w:rsid w:val="00284589"/>
    <w:rsid w:val="0028461C"/>
    <w:rsid w:val="00285C06"/>
    <w:rsid w:val="0028699A"/>
    <w:rsid w:val="002917C0"/>
    <w:rsid w:val="002931A1"/>
    <w:rsid w:val="0029397C"/>
    <w:rsid w:val="00293B38"/>
    <w:rsid w:val="00293D6C"/>
    <w:rsid w:val="00296432"/>
    <w:rsid w:val="00297075"/>
    <w:rsid w:val="002A0F3B"/>
    <w:rsid w:val="002A0F62"/>
    <w:rsid w:val="002A1581"/>
    <w:rsid w:val="002A67C9"/>
    <w:rsid w:val="002A70C1"/>
    <w:rsid w:val="002A76D2"/>
    <w:rsid w:val="002A7A60"/>
    <w:rsid w:val="002B30E3"/>
    <w:rsid w:val="002B5E40"/>
    <w:rsid w:val="002B788E"/>
    <w:rsid w:val="002C0039"/>
    <w:rsid w:val="002C0BB7"/>
    <w:rsid w:val="002C0D47"/>
    <w:rsid w:val="002C0E21"/>
    <w:rsid w:val="002C5B3D"/>
    <w:rsid w:val="002C70E8"/>
    <w:rsid w:val="002C7102"/>
    <w:rsid w:val="002C7667"/>
    <w:rsid w:val="002D2206"/>
    <w:rsid w:val="002D2289"/>
    <w:rsid w:val="002D283F"/>
    <w:rsid w:val="002D2EFD"/>
    <w:rsid w:val="002D3A40"/>
    <w:rsid w:val="002D735A"/>
    <w:rsid w:val="002E083C"/>
    <w:rsid w:val="002E4745"/>
    <w:rsid w:val="002E4AC4"/>
    <w:rsid w:val="002E52A4"/>
    <w:rsid w:val="002E5BB0"/>
    <w:rsid w:val="002E5D7A"/>
    <w:rsid w:val="002F321C"/>
    <w:rsid w:val="002F3B49"/>
    <w:rsid w:val="002F75E5"/>
    <w:rsid w:val="002F7CAD"/>
    <w:rsid w:val="002F7FF0"/>
    <w:rsid w:val="00302574"/>
    <w:rsid w:val="003028B8"/>
    <w:rsid w:val="00302D24"/>
    <w:rsid w:val="00302D29"/>
    <w:rsid w:val="00304666"/>
    <w:rsid w:val="003056D5"/>
    <w:rsid w:val="00306A7D"/>
    <w:rsid w:val="003077A6"/>
    <w:rsid w:val="00310AB6"/>
    <w:rsid w:val="00311B07"/>
    <w:rsid w:val="00312A91"/>
    <w:rsid w:val="003140D5"/>
    <w:rsid w:val="00315F62"/>
    <w:rsid w:val="0031757C"/>
    <w:rsid w:val="00317CAA"/>
    <w:rsid w:val="00323CD7"/>
    <w:rsid w:val="00326DAA"/>
    <w:rsid w:val="00327E24"/>
    <w:rsid w:val="00331D97"/>
    <w:rsid w:val="00332753"/>
    <w:rsid w:val="003369F2"/>
    <w:rsid w:val="00337030"/>
    <w:rsid w:val="00340AA3"/>
    <w:rsid w:val="00340CC5"/>
    <w:rsid w:val="00341A8D"/>
    <w:rsid w:val="00341E52"/>
    <w:rsid w:val="00341EA1"/>
    <w:rsid w:val="00343F8E"/>
    <w:rsid w:val="0034440E"/>
    <w:rsid w:val="00345809"/>
    <w:rsid w:val="0034693C"/>
    <w:rsid w:val="00347AD3"/>
    <w:rsid w:val="003503A6"/>
    <w:rsid w:val="00350DAD"/>
    <w:rsid w:val="00350FA3"/>
    <w:rsid w:val="00351624"/>
    <w:rsid w:val="00354152"/>
    <w:rsid w:val="00356825"/>
    <w:rsid w:val="003568DE"/>
    <w:rsid w:val="00357188"/>
    <w:rsid w:val="003578AB"/>
    <w:rsid w:val="00360EF8"/>
    <w:rsid w:val="00361811"/>
    <w:rsid w:val="00365128"/>
    <w:rsid w:val="00365A19"/>
    <w:rsid w:val="00366D41"/>
    <w:rsid w:val="00367E78"/>
    <w:rsid w:val="00370F57"/>
    <w:rsid w:val="00371037"/>
    <w:rsid w:val="00373628"/>
    <w:rsid w:val="003762A1"/>
    <w:rsid w:val="003768A8"/>
    <w:rsid w:val="00377108"/>
    <w:rsid w:val="00377C50"/>
    <w:rsid w:val="003819C7"/>
    <w:rsid w:val="00383CF3"/>
    <w:rsid w:val="003902D5"/>
    <w:rsid w:val="00392E47"/>
    <w:rsid w:val="0039317C"/>
    <w:rsid w:val="003935DD"/>
    <w:rsid w:val="0039401E"/>
    <w:rsid w:val="003A14A8"/>
    <w:rsid w:val="003A1786"/>
    <w:rsid w:val="003A2542"/>
    <w:rsid w:val="003A4A13"/>
    <w:rsid w:val="003A51AB"/>
    <w:rsid w:val="003A6259"/>
    <w:rsid w:val="003A7467"/>
    <w:rsid w:val="003B0CEE"/>
    <w:rsid w:val="003B1189"/>
    <w:rsid w:val="003B1AFE"/>
    <w:rsid w:val="003B356E"/>
    <w:rsid w:val="003B4427"/>
    <w:rsid w:val="003B4925"/>
    <w:rsid w:val="003B49DE"/>
    <w:rsid w:val="003B5131"/>
    <w:rsid w:val="003B5569"/>
    <w:rsid w:val="003B5A18"/>
    <w:rsid w:val="003B677F"/>
    <w:rsid w:val="003B67DE"/>
    <w:rsid w:val="003C0013"/>
    <w:rsid w:val="003C1564"/>
    <w:rsid w:val="003C1ACB"/>
    <w:rsid w:val="003C22A7"/>
    <w:rsid w:val="003C5084"/>
    <w:rsid w:val="003D1AF4"/>
    <w:rsid w:val="003D31DF"/>
    <w:rsid w:val="003D6377"/>
    <w:rsid w:val="003D6899"/>
    <w:rsid w:val="003E0E73"/>
    <w:rsid w:val="003E1D89"/>
    <w:rsid w:val="003E202F"/>
    <w:rsid w:val="003E3F9B"/>
    <w:rsid w:val="003E5758"/>
    <w:rsid w:val="003E59D3"/>
    <w:rsid w:val="003F12DA"/>
    <w:rsid w:val="003F14D4"/>
    <w:rsid w:val="003F1EDA"/>
    <w:rsid w:val="003F3C1A"/>
    <w:rsid w:val="003F4D14"/>
    <w:rsid w:val="003F5DD4"/>
    <w:rsid w:val="003F680E"/>
    <w:rsid w:val="003F6907"/>
    <w:rsid w:val="003F7091"/>
    <w:rsid w:val="003F7292"/>
    <w:rsid w:val="003F7F3A"/>
    <w:rsid w:val="004004E6"/>
    <w:rsid w:val="00402F5D"/>
    <w:rsid w:val="0040422C"/>
    <w:rsid w:val="00404976"/>
    <w:rsid w:val="00406B42"/>
    <w:rsid w:val="004079C4"/>
    <w:rsid w:val="00407C52"/>
    <w:rsid w:val="00412674"/>
    <w:rsid w:val="00415E0F"/>
    <w:rsid w:val="00416484"/>
    <w:rsid w:val="004168B1"/>
    <w:rsid w:val="0041742D"/>
    <w:rsid w:val="00421722"/>
    <w:rsid w:val="00421A16"/>
    <w:rsid w:val="0042287B"/>
    <w:rsid w:val="004233E0"/>
    <w:rsid w:val="004240E9"/>
    <w:rsid w:val="004242B1"/>
    <w:rsid w:val="00425698"/>
    <w:rsid w:val="004267BD"/>
    <w:rsid w:val="0043035A"/>
    <w:rsid w:val="004305CB"/>
    <w:rsid w:val="00430791"/>
    <w:rsid w:val="00432D01"/>
    <w:rsid w:val="00433660"/>
    <w:rsid w:val="0043443B"/>
    <w:rsid w:val="004400FC"/>
    <w:rsid w:val="00441990"/>
    <w:rsid w:val="00442BC1"/>
    <w:rsid w:val="004468F4"/>
    <w:rsid w:val="00446A39"/>
    <w:rsid w:val="00450C66"/>
    <w:rsid w:val="0045102B"/>
    <w:rsid w:val="004513A4"/>
    <w:rsid w:val="00453B94"/>
    <w:rsid w:val="004571EE"/>
    <w:rsid w:val="00462EF5"/>
    <w:rsid w:val="00463919"/>
    <w:rsid w:val="004647DE"/>
    <w:rsid w:val="0047083E"/>
    <w:rsid w:val="00472A47"/>
    <w:rsid w:val="004779B5"/>
    <w:rsid w:val="00480E02"/>
    <w:rsid w:val="00480F8F"/>
    <w:rsid w:val="00481A02"/>
    <w:rsid w:val="00481DFE"/>
    <w:rsid w:val="00482975"/>
    <w:rsid w:val="00483434"/>
    <w:rsid w:val="00483D57"/>
    <w:rsid w:val="0048673F"/>
    <w:rsid w:val="00486BE0"/>
    <w:rsid w:val="00487BF5"/>
    <w:rsid w:val="00487F88"/>
    <w:rsid w:val="004900CC"/>
    <w:rsid w:val="00490F40"/>
    <w:rsid w:val="004917BD"/>
    <w:rsid w:val="00492551"/>
    <w:rsid w:val="00492A6C"/>
    <w:rsid w:val="004958B9"/>
    <w:rsid w:val="004961D8"/>
    <w:rsid w:val="00496517"/>
    <w:rsid w:val="00497D5C"/>
    <w:rsid w:val="004A0203"/>
    <w:rsid w:val="004A04F6"/>
    <w:rsid w:val="004A27D0"/>
    <w:rsid w:val="004A31B5"/>
    <w:rsid w:val="004A4C57"/>
    <w:rsid w:val="004A543C"/>
    <w:rsid w:val="004A5C52"/>
    <w:rsid w:val="004B1FD0"/>
    <w:rsid w:val="004B2680"/>
    <w:rsid w:val="004B3328"/>
    <w:rsid w:val="004B6A98"/>
    <w:rsid w:val="004B79F5"/>
    <w:rsid w:val="004C0E12"/>
    <w:rsid w:val="004C16F0"/>
    <w:rsid w:val="004C1F8A"/>
    <w:rsid w:val="004C20FE"/>
    <w:rsid w:val="004C3006"/>
    <w:rsid w:val="004C3038"/>
    <w:rsid w:val="004C33B5"/>
    <w:rsid w:val="004C3F01"/>
    <w:rsid w:val="004C4A19"/>
    <w:rsid w:val="004C537D"/>
    <w:rsid w:val="004D00C9"/>
    <w:rsid w:val="004D0F41"/>
    <w:rsid w:val="004D1E4A"/>
    <w:rsid w:val="004D215B"/>
    <w:rsid w:val="004D3732"/>
    <w:rsid w:val="004D3942"/>
    <w:rsid w:val="004D3DAF"/>
    <w:rsid w:val="004E4F0D"/>
    <w:rsid w:val="004E5474"/>
    <w:rsid w:val="004F1654"/>
    <w:rsid w:val="004F24ED"/>
    <w:rsid w:val="004F2544"/>
    <w:rsid w:val="004F3A11"/>
    <w:rsid w:val="004F43C1"/>
    <w:rsid w:val="004F55D7"/>
    <w:rsid w:val="004F6C6A"/>
    <w:rsid w:val="004F76FD"/>
    <w:rsid w:val="004F799D"/>
    <w:rsid w:val="004F7D76"/>
    <w:rsid w:val="004F7E71"/>
    <w:rsid w:val="00501895"/>
    <w:rsid w:val="005019EF"/>
    <w:rsid w:val="005029AE"/>
    <w:rsid w:val="0050452D"/>
    <w:rsid w:val="005059ED"/>
    <w:rsid w:val="00506832"/>
    <w:rsid w:val="00507886"/>
    <w:rsid w:val="00507D8A"/>
    <w:rsid w:val="00511429"/>
    <w:rsid w:val="00514F50"/>
    <w:rsid w:val="0051501B"/>
    <w:rsid w:val="005153E5"/>
    <w:rsid w:val="00522673"/>
    <w:rsid w:val="00523ED8"/>
    <w:rsid w:val="00524346"/>
    <w:rsid w:val="00525803"/>
    <w:rsid w:val="00525C6D"/>
    <w:rsid w:val="00526BED"/>
    <w:rsid w:val="00530CF0"/>
    <w:rsid w:val="0053569D"/>
    <w:rsid w:val="0053675D"/>
    <w:rsid w:val="005370F3"/>
    <w:rsid w:val="005376E5"/>
    <w:rsid w:val="00537F53"/>
    <w:rsid w:val="00540537"/>
    <w:rsid w:val="0054143C"/>
    <w:rsid w:val="00541853"/>
    <w:rsid w:val="00542B6D"/>
    <w:rsid w:val="00543B7D"/>
    <w:rsid w:val="00543D68"/>
    <w:rsid w:val="00544277"/>
    <w:rsid w:val="005469F0"/>
    <w:rsid w:val="00551AA9"/>
    <w:rsid w:val="00551FC2"/>
    <w:rsid w:val="00553ED0"/>
    <w:rsid w:val="00554050"/>
    <w:rsid w:val="005540C0"/>
    <w:rsid w:val="005540FA"/>
    <w:rsid w:val="00554B72"/>
    <w:rsid w:val="00554B9C"/>
    <w:rsid w:val="005557E6"/>
    <w:rsid w:val="00561F29"/>
    <w:rsid w:val="005621C5"/>
    <w:rsid w:val="0056293C"/>
    <w:rsid w:val="00564856"/>
    <w:rsid w:val="00564DFF"/>
    <w:rsid w:val="00565ADF"/>
    <w:rsid w:val="005663EE"/>
    <w:rsid w:val="00566F6F"/>
    <w:rsid w:val="00567F6B"/>
    <w:rsid w:val="005732B5"/>
    <w:rsid w:val="00573F5A"/>
    <w:rsid w:val="005745C1"/>
    <w:rsid w:val="0057486A"/>
    <w:rsid w:val="005753E5"/>
    <w:rsid w:val="005759CA"/>
    <w:rsid w:val="0057751D"/>
    <w:rsid w:val="005776B2"/>
    <w:rsid w:val="00580B42"/>
    <w:rsid w:val="0058180D"/>
    <w:rsid w:val="005825DA"/>
    <w:rsid w:val="00582C4F"/>
    <w:rsid w:val="00583C8F"/>
    <w:rsid w:val="00584EB2"/>
    <w:rsid w:val="00585710"/>
    <w:rsid w:val="00585A9C"/>
    <w:rsid w:val="00586E92"/>
    <w:rsid w:val="00587866"/>
    <w:rsid w:val="00590234"/>
    <w:rsid w:val="0059132B"/>
    <w:rsid w:val="005921B8"/>
    <w:rsid w:val="00592F91"/>
    <w:rsid w:val="00595E33"/>
    <w:rsid w:val="00596907"/>
    <w:rsid w:val="005971D2"/>
    <w:rsid w:val="00597B0B"/>
    <w:rsid w:val="005A014E"/>
    <w:rsid w:val="005A1084"/>
    <w:rsid w:val="005A3E92"/>
    <w:rsid w:val="005A49FB"/>
    <w:rsid w:val="005A6DA9"/>
    <w:rsid w:val="005A6F3A"/>
    <w:rsid w:val="005B2019"/>
    <w:rsid w:val="005B3326"/>
    <w:rsid w:val="005B4BB1"/>
    <w:rsid w:val="005B52A0"/>
    <w:rsid w:val="005B6DD3"/>
    <w:rsid w:val="005C0684"/>
    <w:rsid w:val="005C0CA0"/>
    <w:rsid w:val="005C1237"/>
    <w:rsid w:val="005C1E07"/>
    <w:rsid w:val="005C35B7"/>
    <w:rsid w:val="005C3803"/>
    <w:rsid w:val="005C3B50"/>
    <w:rsid w:val="005D2137"/>
    <w:rsid w:val="005D236E"/>
    <w:rsid w:val="005D4534"/>
    <w:rsid w:val="005D5B06"/>
    <w:rsid w:val="005D6A28"/>
    <w:rsid w:val="005D72FB"/>
    <w:rsid w:val="005D74F8"/>
    <w:rsid w:val="005E3AA9"/>
    <w:rsid w:val="005E791A"/>
    <w:rsid w:val="005F4271"/>
    <w:rsid w:val="005F4879"/>
    <w:rsid w:val="005F553A"/>
    <w:rsid w:val="005F5FD1"/>
    <w:rsid w:val="0060075F"/>
    <w:rsid w:val="00602389"/>
    <w:rsid w:val="00603AC6"/>
    <w:rsid w:val="006058AD"/>
    <w:rsid w:val="00605982"/>
    <w:rsid w:val="00611B9C"/>
    <w:rsid w:val="006127BD"/>
    <w:rsid w:val="006135FC"/>
    <w:rsid w:val="00613913"/>
    <w:rsid w:val="00617013"/>
    <w:rsid w:val="006204EE"/>
    <w:rsid w:val="0062059C"/>
    <w:rsid w:val="00621FF0"/>
    <w:rsid w:val="00622743"/>
    <w:rsid w:val="00622CCE"/>
    <w:rsid w:val="00623482"/>
    <w:rsid w:val="00624575"/>
    <w:rsid w:val="00625411"/>
    <w:rsid w:val="006257EB"/>
    <w:rsid w:val="00625CED"/>
    <w:rsid w:val="00630346"/>
    <w:rsid w:val="0063049D"/>
    <w:rsid w:val="00630648"/>
    <w:rsid w:val="00635502"/>
    <w:rsid w:val="00635AFC"/>
    <w:rsid w:val="0063668E"/>
    <w:rsid w:val="006378AE"/>
    <w:rsid w:val="00640EF5"/>
    <w:rsid w:val="00641912"/>
    <w:rsid w:val="006429CB"/>
    <w:rsid w:val="00642E9F"/>
    <w:rsid w:val="00645FEF"/>
    <w:rsid w:val="00646B20"/>
    <w:rsid w:val="00647FF3"/>
    <w:rsid w:val="00651C8D"/>
    <w:rsid w:val="00651DBA"/>
    <w:rsid w:val="00653254"/>
    <w:rsid w:val="00654C24"/>
    <w:rsid w:val="00654EED"/>
    <w:rsid w:val="00656836"/>
    <w:rsid w:val="006569A8"/>
    <w:rsid w:val="006574FB"/>
    <w:rsid w:val="006578E1"/>
    <w:rsid w:val="00660223"/>
    <w:rsid w:val="0066196A"/>
    <w:rsid w:val="00661DB6"/>
    <w:rsid w:val="0066397F"/>
    <w:rsid w:val="00663C0B"/>
    <w:rsid w:val="006643DB"/>
    <w:rsid w:val="0066468E"/>
    <w:rsid w:val="00665631"/>
    <w:rsid w:val="0066626C"/>
    <w:rsid w:val="00670ACF"/>
    <w:rsid w:val="006744F9"/>
    <w:rsid w:val="00674639"/>
    <w:rsid w:val="006746A9"/>
    <w:rsid w:val="0068023D"/>
    <w:rsid w:val="0068165A"/>
    <w:rsid w:val="0068494F"/>
    <w:rsid w:val="00686D5F"/>
    <w:rsid w:val="006876E6"/>
    <w:rsid w:val="00687B10"/>
    <w:rsid w:val="00693DC1"/>
    <w:rsid w:val="00694399"/>
    <w:rsid w:val="00694855"/>
    <w:rsid w:val="006976E3"/>
    <w:rsid w:val="006976FC"/>
    <w:rsid w:val="006A0B36"/>
    <w:rsid w:val="006A1570"/>
    <w:rsid w:val="006A164E"/>
    <w:rsid w:val="006A242D"/>
    <w:rsid w:val="006A373A"/>
    <w:rsid w:val="006A3777"/>
    <w:rsid w:val="006B2037"/>
    <w:rsid w:val="006B357B"/>
    <w:rsid w:val="006B6740"/>
    <w:rsid w:val="006C0F6C"/>
    <w:rsid w:val="006C36C8"/>
    <w:rsid w:val="006C66D0"/>
    <w:rsid w:val="006C6D66"/>
    <w:rsid w:val="006C7649"/>
    <w:rsid w:val="006D13A0"/>
    <w:rsid w:val="006D2867"/>
    <w:rsid w:val="006D4F23"/>
    <w:rsid w:val="006D65F7"/>
    <w:rsid w:val="006D681F"/>
    <w:rsid w:val="006D727D"/>
    <w:rsid w:val="006D7832"/>
    <w:rsid w:val="006D7ACD"/>
    <w:rsid w:val="006E1570"/>
    <w:rsid w:val="006E2C70"/>
    <w:rsid w:val="006E4F4C"/>
    <w:rsid w:val="006E4FBC"/>
    <w:rsid w:val="006E644E"/>
    <w:rsid w:val="006F14C5"/>
    <w:rsid w:val="006F1522"/>
    <w:rsid w:val="006F39A5"/>
    <w:rsid w:val="006F554B"/>
    <w:rsid w:val="006F6F13"/>
    <w:rsid w:val="006F6FA6"/>
    <w:rsid w:val="007007EB"/>
    <w:rsid w:val="00701800"/>
    <w:rsid w:val="00702497"/>
    <w:rsid w:val="00703251"/>
    <w:rsid w:val="00705227"/>
    <w:rsid w:val="0070528D"/>
    <w:rsid w:val="00706F50"/>
    <w:rsid w:val="007074C6"/>
    <w:rsid w:val="00710368"/>
    <w:rsid w:val="00710E6C"/>
    <w:rsid w:val="00713BAE"/>
    <w:rsid w:val="00714101"/>
    <w:rsid w:val="00716249"/>
    <w:rsid w:val="0071630D"/>
    <w:rsid w:val="00716951"/>
    <w:rsid w:val="00720140"/>
    <w:rsid w:val="00720645"/>
    <w:rsid w:val="00722FFB"/>
    <w:rsid w:val="00724803"/>
    <w:rsid w:val="0072492E"/>
    <w:rsid w:val="00724F0B"/>
    <w:rsid w:val="007250D8"/>
    <w:rsid w:val="00725563"/>
    <w:rsid w:val="00725647"/>
    <w:rsid w:val="00727E8F"/>
    <w:rsid w:val="00734490"/>
    <w:rsid w:val="007346CB"/>
    <w:rsid w:val="007363C6"/>
    <w:rsid w:val="00736CB4"/>
    <w:rsid w:val="007376DD"/>
    <w:rsid w:val="00740C10"/>
    <w:rsid w:val="00742965"/>
    <w:rsid w:val="007430BB"/>
    <w:rsid w:val="00744364"/>
    <w:rsid w:val="00745A25"/>
    <w:rsid w:val="007461AA"/>
    <w:rsid w:val="0074698A"/>
    <w:rsid w:val="007506D6"/>
    <w:rsid w:val="00751160"/>
    <w:rsid w:val="0075219C"/>
    <w:rsid w:val="007525A6"/>
    <w:rsid w:val="007530D8"/>
    <w:rsid w:val="00754F97"/>
    <w:rsid w:val="007554BB"/>
    <w:rsid w:val="00755ED6"/>
    <w:rsid w:val="007562AB"/>
    <w:rsid w:val="00756891"/>
    <w:rsid w:val="00761F4E"/>
    <w:rsid w:val="007651DA"/>
    <w:rsid w:val="007653EB"/>
    <w:rsid w:val="00765A1D"/>
    <w:rsid w:val="007660B3"/>
    <w:rsid w:val="00767FED"/>
    <w:rsid w:val="0077016C"/>
    <w:rsid w:val="00777F4B"/>
    <w:rsid w:val="007802A7"/>
    <w:rsid w:val="00781B70"/>
    <w:rsid w:val="00782A10"/>
    <w:rsid w:val="00783416"/>
    <w:rsid w:val="00783944"/>
    <w:rsid w:val="00783B7A"/>
    <w:rsid w:val="00783D75"/>
    <w:rsid w:val="00784895"/>
    <w:rsid w:val="007879C2"/>
    <w:rsid w:val="00790329"/>
    <w:rsid w:val="007905AA"/>
    <w:rsid w:val="00790E2C"/>
    <w:rsid w:val="00790FF4"/>
    <w:rsid w:val="00791F6B"/>
    <w:rsid w:val="00792342"/>
    <w:rsid w:val="00792E05"/>
    <w:rsid w:val="00792FDC"/>
    <w:rsid w:val="00793566"/>
    <w:rsid w:val="0079435A"/>
    <w:rsid w:val="00794672"/>
    <w:rsid w:val="00794DAB"/>
    <w:rsid w:val="007A0F77"/>
    <w:rsid w:val="007A29F8"/>
    <w:rsid w:val="007A3192"/>
    <w:rsid w:val="007A58D6"/>
    <w:rsid w:val="007A6B83"/>
    <w:rsid w:val="007A7DD3"/>
    <w:rsid w:val="007B2A8A"/>
    <w:rsid w:val="007B42F5"/>
    <w:rsid w:val="007B4318"/>
    <w:rsid w:val="007B581E"/>
    <w:rsid w:val="007B5ECA"/>
    <w:rsid w:val="007B6327"/>
    <w:rsid w:val="007C1625"/>
    <w:rsid w:val="007C1FB0"/>
    <w:rsid w:val="007C262A"/>
    <w:rsid w:val="007C26F5"/>
    <w:rsid w:val="007C4A23"/>
    <w:rsid w:val="007C4E84"/>
    <w:rsid w:val="007C5A94"/>
    <w:rsid w:val="007C7656"/>
    <w:rsid w:val="007D1E79"/>
    <w:rsid w:val="007D2AC7"/>
    <w:rsid w:val="007D3787"/>
    <w:rsid w:val="007D4304"/>
    <w:rsid w:val="007D45A5"/>
    <w:rsid w:val="007D7457"/>
    <w:rsid w:val="007D7811"/>
    <w:rsid w:val="007E12E9"/>
    <w:rsid w:val="007E1FEB"/>
    <w:rsid w:val="007E2B92"/>
    <w:rsid w:val="007E56A6"/>
    <w:rsid w:val="007E762F"/>
    <w:rsid w:val="007F3674"/>
    <w:rsid w:val="007F4965"/>
    <w:rsid w:val="007F6885"/>
    <w:rsid w:val="007F77B9"/>
    <w:rsid w:val="008001F6"/>
    <w:rsid w:val="00803194"/>
    <w:rsid w:val="0080455F"/>
    <w:rsid w:val="008059D0"/>
    <w:rsid w:val="0080660B"/>
    <w:rsid w:val="00807D09"/>
    <w:rsid w:val="00810ADB"/>
    <w:rsid w:val="00812F8F"/>
    <w:rsid w:val="00814746"/>
    <w:rsid w:val="00815C3D"/>
    <w:rsid w:val="00815E11"/>
    <w:rsid w:val="008167AE"/>
    <w:rsid w:val="00820217"/>
    <w:rsid w:val="008203B7"/>
    <w:rsid w:val="00820468"/>
    <w:rsid w:val="00820BBD"/>
    <w:rsid w:val="00821A33"/>
    <w:rsid w:val="00822133"/>
    <w:rsid w:val="00826138"/>
    <w:rsid w:val="0083163B"/>
    <w:rsid w:val="00835043"/>
    <w:rsid w:val="0083598F"/>
    <w:rsid w:val="0083635D"/>
    <w:rsid w:val="00843C07"/>
    <w:rsid w:val="00844054"/>
    <w:rsid w:val="0084537A"/>
    <w:rsid w:val="00845AB8"/>
    <w:rsid w:val="008473AE"/>
    <w:rsid w:val="0084744B"/>
    <w:rsid w:val="00851503"/>
    <w:rsid w:val="008553B5"/>
    <w:rsid w:val="008634BF"/>
    <w:rsid w:val="0086416C"/>
    <w:rsid w:val="00865617"/>
    <w:rsid w:val="008663F1"/>
    <w:rsid w:val="008666E7"/>
    <w:rsid w:val="00866FB4"/>
    <w:rsid w:val="00867358"/>
    <w:rsid w:val="008704F3"/>
    <w:rsid w:val="00871730"/>
    <w:rsid w:val="00874D2F"/>
    <w:rsid w:val="008779DD"/>
    <w:rsid w:val="00877AF9"/>
    <w:rsid w:val="0088114D"/>
    <w:rsid w:val="00881661"/>
    <w:rsid w:val="00881A6D"/>
    <w:rsid w:val="00883454"/>
    <w:rsid w:val="00884136"/>
    <w:rsid w:val="00884434"/>
    <w:rsid w:val="008857B9"/>
    <w:rsid w:val="00886FC1"/>
    <w:rsid w:val="0088765D"/>
    <w:rsid w:val="00891327"/>
    <w:rsid w:val="008913DD"/>
    <w:rsid w:val="00891A96"/>
    <w:rsid w:val="00891B68"/>
    <w:rsid w:val="00892314"/>
    <w:rsid w:val="00893F65"/>
    <w:rsid w:val="00894999"/>
    <w:rsid w:val="008A1437"/>
    <w:rsid w:val="008A1896"/>
    <w:rsid w:val="008A1EA3"/>
    <w:rsid w:val="008A535E"/>
    <w:rsid w:val="008A596B"/>
    <w:rsid w:val="008B1FC5"/>
    <w:rsid w:val="008B5B56"/>
    <w:rsid w:val="008B6D75"/>
    <w:rsid w:val="008B790C"/>
    <w:rsid w:val="008C0832"/>
    <w:rsid w:val="008C1A05"/>
    <w:rsid w:val="008C3E0D"/>
    <w:rsid w:val="008C3F5C"/>
    <w:rsid w:val="008C546C"/>
    <w:rsid w:val="008C69B9"/>
    <w:rsid w:val="008D0CF9"/>
    <w:rsid w:val="008D18EE"/>
    <w:rsid w:val="008D1B94"/>
    <w:rsid w:val="008D22DF"/>
    <w:rsid w:val="008D50C3"/>
    <w:rsid w:val="008D741E"/>
    <w:rsid w:val="008E1BDA"/>
    <w:rsid w:val="008E213E"/>
    <w:rsid w:val="008E25E4"/>
    <w:rsid w:val="008E45E9"/>
    <w:rsid w:val="008E46A3"/>
    <w:rsid w:val="008E4E08"/>
    <w:rsid w:val="008E5071"/>
    <w:rsid w:val="008E53C7"/>
    <w:rsid w:val="008E6870"/>
    <w:rsid w:val="008F09C4"/>
    <w:rsid w:val="008F4583"/>
    <w:rsid w:val="008F4631"/>
    <w:rsid w:val="008F5E3B"/>
    <w:rsid w:val="008F726C"/>
    <w:rsid w:val="008F7B1A"/>
    <w:rsid w:val="009017B4"/>
    <w:rsid w:val="0090290D"/>
    <w:rsid w:val="009029F7"/>
    <w:rsid w:val="00902DD7"/>
    <w:rsid w:val="00904EE8"/>
    <w:rsid w:val="00904F1D"/>
    <w:rsid w:val="00907EC3"/>
    <w:rsid w:val="009118D4"/>
    <w:rsid w:val="0091287A"/>
    <w:rsid w:val="00913A3D"/>
    <w:rsid w:val="00914F0C"/>
    <w:rsid w:val="009162C1"/>
    <w:rsid w:val="009172FC"/>
    <w:rsid w:val="00920C05"/>
    <w:rsid w:val="009216E0"/>
    <w:rsid w:val="00921A67"/>
    <w:rsid w:val="00921FF6"/>
    <w:rsid w:val="00927030"/>
    <w:rsid w:val="00930F9D"/>
    <w:rsid w:val="009316D8"/>
    <w:rsid w:val="0093243D"/>
    <w:rsid w:val="00934181"/>
    <w:rsid w:val="009365C5"/>
    <w:rsid w:val="009424CE"/>
    <w:rsid w:val="00946777"/>
    <w:rsid w:val="0095116B"/>
    <w:rsid w:val="009512E0"/>
    <w:rsid w:val="00951821"/>
    <w:rsid w:val="0095191D"/>
    <w:rsid w:val="0095310C"/>
    <w:rsid w:val="00953BCB"/>
    <w:rsid w:val="00954BA1"/>
    <w:rsid w:val="009554C2"/>
    <w:rsid w:val="00955F72"/>
    <w:rsid w:val="00957203"/>
    <w:rsid w:val="00962D58"/>
    <w:rsid w:val="00965918"/>
    <w:rsid w:val="009673FB"/>
    <w:rsid w:val="00967489"/>
    <w:rsid w:val="00970B2B"/>
    <w:rsid w:val="00972A8A"/>
    <w:rsid w:val="00972C8C"/>
    <w:rsid w:val="00972E2E"/>
    <w:rsid w:val="00973257"/>
    <w:rsid w:val="00974AE6"/>
    <w:rsid w:val="009766C5"/>
    <w:rsid w:val="00976E47"/>
    <w:rsid w:val="0097754E"/>
    <w:rsid w:val="00977827"/>
    <w:rsid w:val="00980388"/>
    <w:rsid w:val="009808F8"/>
    <w:rsid w:val="009820DF"/>
    <w:rsid w:val="00982493"/>
    <w:rsid w:val="00982D42"/>
    <w:rsid w:val="00983CA5"/>
    <w:rsid w:val="0098402A"/>
    <w:rsid w:val="009841A2"/>
    <w:rsid w:val="00984E7B"/>
    <w:rsid w:val="0098785F"/>
    <w:rsid w:val="00990901"/>
    <w:rsid w:val="00993E11"/>
    <w:rsid w:val="00993E32"/>
    <w:rsid w:val="009943EA"/>
    <w:rsid w:val="009947DA"/>
    <w:rsid w:val="00995165"/>
    <w:rsid w:val="00995445"/>
    <w:rsid w:val="0099545A"/>
    <w:rsid w:val="009960F2"/>
    <w:rsid w:val="00996534"/>
    <w:rsid w:val="00997144"/>
    <w:rsid w:val="009A0298"/>
    <w:rsid w:val="009A0EC8"/>
    <w:rsid w:val="009A14D8"/>
    <w:rsid w:val="009A2854"/>
    <w:rsid w:val="009A3BB5"/>
    <w:rsid w:val="009A6A65"/>
    <w:rsid w:val="009B0683"/>
    <w:rsid w:val="009B0A9F"/>
    <w:rsid w:val="009B0E10"/>
    <w:rsid w:val="009B11EC"/>
    <w:rsid w:val="009B2A2C"/>
    <w:rsid w:val="009B4BB7"/>
    <w:rsid w:val="009B5FB2"/>
    <w:rsid w:val="009C2B60"/>
    <w:rsid w:val="009C46E9"/>
    <w:rsid w:val="009C5050"/>
    <w:rsid w:val="009C702C"/>
    <w:rsid w:val="009D035A"/>
    <w:rsid w:val="009D0368"/>
    <w:rsid w:val="009D099E"/>
    <w:rsid w:val="009D0A2D"/>
    <w:rsid w:val="009D11B3"/>
    <w:rsid w:val="009D2654"/>
    <w:rsid w:val="009D6328"/>
    <w:rsid w:val="009D7496"/>
    <w:rsid w:val="009E02DE"/>
    <w:rsid w:val="009E1DDA"/>
    <w:rsid w:val="009E33B7"/>
    <w:rsid w:val="009E3DB3"/>
    <w:rsid w:val="009E4191"/>
    <w:rsid w:val="009E4399"/>
    <w:rsid w:val="009E55EA"/>
    <w:rsid w:val="009E649D"/>
    <w:rsid w:val="009E7D0D"/>
    <w:rsid w:val="009E7DC9"/>
    <w:rsid w:val="009F0611"/>
    <w:rsid w:val="009F0964"/>
    <w:rsid w:val="009F111A"/>
    <w:rsid w:val="009F19EB"/>
    <w:rsid w:val="009F2F0B"/>
    <w:rsid w:val="009F3700"/>
    <w:rsid w:val="009F429E"/>
    <w:rsid w:val="009F47AE"/>
    <w:rsid w:val="009F51D2"/>
    <w:rsid w:val="009F57BD"/>
    <w:rsid w:val="009F73B7"/>
    <w:rsid w:val="009F7C83"/>
    <w:rsid w:val="009F7F33"/>
    <w:rsid w:val="00A00B5A"/>
    <w:rsid w:val="00A063B3"/>
    <w:rsid w:val="00A06FAB"/>
    <w:rsid w:val="00A07CCD"/>
    <w:rsid w:val="00A10A62"/>
    <w:rsid w:val="00A11569"/>
    <w:rsid w:val="00A11A33"/>
    <w:rsid w:val="00A11F02"/>
    <w:rsid w:val="00A12376"/>
    <w:rsid w:val="00A1244E"/>
    <w:rsid w:val="00A1296C"/>
    <w:rsid w:val="00A148C5"/>
    <w:rsid w:val="00A14C79"/>
    <w:rsid w:val="00A150B6"/>
    <w:rsid w:val="00A1601E"/>
    <w:rsid w:val="00A16A23"/>
    <w:rsid w:val="00A200C5"/>
    <w:rsid w:val="00A21AB4"/>
    <w:rsid w:val="00A21C66"/>
    <w:rsid w:val="00A21E8C"/>
    <w:rsid w:val="00A222E1"/>
    <w:rsid w:val="00A22595"/>
    <w:rsid w:val="00A2338F"/>
    <w:rsid w:val="00A2375D"/>
    <w:rsid w:val="00A30BF2"/>
    <w:rsid w:val="00A311FF"/>
    <w:rsid w:val="00A31DE3"/>
    <w:rsid w:val="00A3423C"/>
    <w:rsid w:val="00A344AE"/>
    <w:rsid w:val="00A3692A"/>
    <w:rsid w:val="00A41BF6"/>
    <w:rsid w:val="00A50E19"/>
    <w:rsid w:val="00A52EAA"/>
    <w:rsid w:val="00A552B9"/>
    <w:rsid w:val="00A553E6"/>
    <w:rsid w:val="00A57065"/>
    <w:rsid w:val="00A60749"/>
    <w:rsid w:val="00A60B42"/>
    <w:rsid w:val="00A63E0D"/>
    <w:rsid w:val="00A6409F"/>
    <w:rsid w:val="00A65631"/>
    <w:rsid w:val="00A66857"/>
    <w:rsid w:val="00A67868"/>
    <w:rsid w:val="00A716DD"/>
    <w:rsid w:val="00A73B3C"/>
    <w:rsid w:val="00A742C4"/>
    <w:rsid w:val="00A77E69"/>
    <w:rsid w:val="00A8042C"/>
    <w:rsid w:val="00A829C9"/>
    <w:rsid w:val="00A84E54"/>
    <w:rsid w:val="00A85644"/>
    <w:rsid w:val="00A876EF"/>
    <w:rsid w:val="00A9049B"/>
    <w:rsid w:val="00A91080"/>
    <w:rsid w:val="00A93C8E"/>
    <w:rsid w:val="00A9498A"/>
    <w:rsid w:val="00A95328"/>
    <w:rsid w:val="00AA0273"/>
    <w:rsid w:val="00AA2428"/>
    <w:rsid w:val="00AA50F0"/>
    <w:rsid w:val="00AA6207"/>
    <w:rsid w:val="00AA6ABE"/>
    <w:rsid w:val="00AB1B71"/>
    <w:rsid w:val="00AB2933"/>
    <w:rsid w:val="00AB331C"/>
    <w:rsid w:val="00AB512E"/>
    <w:rsid w:val="00AC031B"/>
    <w:rsid w:val="00AC086F"/>
    <w:rsid w:val="00AC24B0"/>
    <w:rsid w:val="00AC4B94"/>
    <w:rsid w:val="00AC531D"/>
    <w:rsid w:val="00AC74A2"/>
    <w:rsid w:val="00AD054C"/>
    <w:rsid w:val="00AD1883"/>
    <w:rsid w:val="00AD24FF"/>
    <w:rsid w:val="00AD398B"/>
    <w:rsid w:val="00AD4565"/>
    <w:rsid w:val="00AD57CA"/>
    <w:rsid w:val="00AE014E"/>
    <w:rsid w:val="00AE0928"/>
    <w:rsid w:val="00AE161E"/>
    <w:rsid w:val="00AE2389"/>
    <w:rsid w:val="00AE373F"/>
    <w:rsid w:val="00AE3830"/>
    <w:rsid w:val="00AE5F7C"/>
    <w:rsid w:val="00AF0E8B"/>
    <w:rsid w:val="00AF11CE"/>
    <w:rsid w:val="00AF2C95"/>
    <w:rsid w:val="00AF2D9C"/>
    <w:rsid w:val="00AF4FF7"/>
    <w:rsid w:val="00AF5955"/>
    <w:rsid w:val="00AF7CA0"/>
    <w:rsid w:val="00B00BA0"/>
    <w:rsid w:val="00B00EC5"/>
    <w:rsid w:val="00B02E52"/>
    <w:rsid w:val="00B042F6"/>
    <w:rsid w:val="00B04CE0"/>
    <w:rsid w:val="00B05076"/>
    <w:rsid w:val="00B05DA5"/>
    <w:rsid w:val="00B05EE7"/>
    <w:rsid w:val="00B072C8"/>
    <w:rsid w:val="00B07E11"/>
    <w:rsid w:val="00B145D5"/>
    <w:rsid w:val="00B1490D"/>
    <w:rsid w:val="00B15126"/>
    <w:rsid w:val="00B15316"/>
    <w:rsid w:val="00B1666B"/>
    <w:rsid w:val="00B16EDE"/>
    <w:rsid w:val="00B20E46"/>
    <w:rsid w:val="00B21C32"/>
    <w:rsid w:val="00B228BA"/>
    <w:rsid w:val="00B24AE1"/>
    <w:rsid w:val="00B2539D"/>
    <w:rsid w:val="00B2673A"/>
    <w:rsid w:val="00B30BED"/>
    <w:rsid w:val="00B31FA0"/>
    <w:rsid w:val="00B32C1F"/>
    <w:rsid w:val="00B3795B"/>
    <w:rsid w:val="00B41EE4"/>
    <w:rsid w:val="00B4345F"/>
    <w:rsid w:val="00B44D73"/>
    <w:rsid w:val="00B45503"/>
    <w:rsid w:val="00B46889"/>
    <w:rsid w:val="00B51AD9"/>
    <w:rsid w:val="00B53D8B"/>
    <w:rsid w:val="00B542F4"/>
    <w:rsid w:val="00B547B1"/>
    <w:rsid w:val="00B54BBA"/>
    <w:rsid w:val="00B55D4B"/>
    <w:rsid w:val="00B5724C"/>
    <w:rsid w:val="00B60964"/>
    <w:rsid w:val="00B60B2C"/>
    <w:rsid w:val="00B61673"/>
    <w:rsid w:val="00B6175A"/>
    <w:rsid w:val="00B631F5"/>
    <w:rsid w:val="00B63D9E"/>
    <w:rsid w:val="00B66D45"/>
    <w:rsid w:val="00B67941"/>
    <w:rsid w:val="00B70181"/>
    <w:rsid w:val="00B70507"/>
    <w:rsid w:val="00B71501"/>
    <w:rsid w:val="00B7360A"/>
    <w:rsid w:val="00B8039D"/>
    <w:rsid w:val="00B83CE6"/>
    <w:rsid w:val="00B85C41"/>
    <w:rsid w:val="00B87482"/>
    <w:rsid w:val="00B910D4"/>
    <w:rsid w:val="00B92397"/>
    <w:rsid w:val="00B92FF3"/>
    <w:rsid w:val="00B93267"/>
    <w:rsid w:val="00B945D6"/>
    <w:rsid w:val="00B94A93"/>
    <w:rsid w:val="00B94BA4"/>
    <w:rsid w:val="00B95F0C"/>
    <w:rsid w:val="00B97348"/>
    <w:rsid w:val="00B97422"/>
    <w:rsid w:val="00B97FEF"/>
    <w:rsid w:val="00BA0C58"/>
    <w:rsid w:val="00BA0F21"/>
    <w:rsid w:val="00BA120F"/>
    <w:rsid w:val="00BA1839"/>
    <w:rsid w:val="00BA19BC"/>
    <w:rsid w:val="00BA2FB7"/>
    <w:rsid w:val="00BA3B5A"/>
    <w:rsid w:val="00BA4610"/>
    <w:rsid w:val="00BA4746"/>
    <w:rsid w:val="00BA499D"/>
    <w:rsid w:val="00BB00CE"/>
    <w:rsid w:val="00BB00E9"/>
    <w:rsid w:val="00BB3FF3"/>
    <w:rsid w:val="00BB5DB5"/>
    <w:rsid w:val="00BB695D"/>
    <w:rsid w:val="00BC099A"/>
    <w:rsid w:val="00BC62B6"/>
    <w:rsid w:val="00BD0857"/>
    <w:rsid w:val="00BD14AE"/>
    <w:rsid w:val="00BD5410"/>
    <w:rsid w:val="00BE0BCC"/>
    <w:rsid w:val="00BE33E4"/>
    <w:rsid w:val="00BE345D"/>
    <w:rsid w:val="00BE439D"/>
    <w:rsid w:val="00BE557F"/>
    <w:rsid w:val="00BE619B"/>
    <w:rsid w:val="00BE7056"/>
    <w:rsid w:val="00BE72AB"/>
    <w:rsid w:val="00BF021E"/>
    <w:rsid w:val="00BF11DF"/>
    <w:rsid w:val="00BF3623"/>
    <w:rsid w:val="00BF44CD"/>
    <w:rsid w:val="00BF4BCF"/>
    <w:rsid w:val="00BF4D11"/>
    <w:rsid w:val="00BF515C"/>
    <w:rsid w:val="00BF5798"/>
    <w:rsid w:val="00BF7A2C"/>
    <w:rsid w:val="00C02245"/>
    <w:rsid w:val="00C02AE5"/>
    <w:rsid w:val="00C02D89"/>
    <w:rsid w:val="00C049F5"/>
    <w:rsid w:val="00C05386"/>
    <w:rsid w:val="00C11879"/>
    <w:rsid w:val="00C11D5D"/>
    <w:rsid w:val="00C1236C"/>
    <w:rsid w:val="00C12BE8"/>
    <w:rsid w:val="00C15963"/>
    <w:rsid w:val="00C16B67"/>
    <w:rsid w:val="00C16E64"/>
    <w:rsid w:val="00C20A61"/>
    <w:rsid w:val="00C2226C"/>
    <w:rsid w:val="00C22872"/>
    <w:rsid w:val="00C248C9"/>
    <w:rsid w:val="00C24CD4"/>
    <w:rsid w:val="00C30CE8"/>
    <w:rsid w:val="00C31291"/>
    <w:rsid w:val="00C34C5E"/>
    <w:rsid w:val="00C373BD"/>
    <w:rsid w:val="00C4086D"/>
    <w:rsid w:val="00C42A7D"/>
    <w:rsid w:val="00C43067"/>
    <w:rsid w:val="00C43402"/>
    <w:rsid w:val="00C454AF"/>
    <w:rsid w:val="00C4621D"/>
    <w:rsid w:val="00C47F69"/>
    <w:rsid w:val="00C511FB"/>
    <w:rsid w:val="00C51364"/>
    <w:rsid w:val="00C52BD9"/>
    <w:rsid w:val="00C541D7"/>
    <w:rsid w:val="00C545A4"/>
    <w:rsid w:val="00C55A2A"/>
    <w:rsid w:val="00C608F0"/>
    <w:rsid w:val="00C6150E"/>
    <w:rsid w:val="00C61C64"/>
    <w:rsid w:val="00C62236"/>
    <w:rsid w:val="00C62418"/>
    <w:rsid w:val="00C6561B"/>
    <w:rsid w:val="00C65CBA"/>
    <w:rsid w:val="00C715CB"/>
    <w:rsid w:val="00C71B26"/>
    <w:rsid w:val="00C7236F"/>
    <w:rsid w:val="00C73AED"/>
    <w:rsid w:val="00C74DE9"/>
    <w:rsid w:val="00C756FF"/>
    <w:rsid w:val="00C75D4D"/>
    <w:rsid w:val="00C812E3"/>
    <w:rsid w:val="00C8174D"/>
    <w:rsid w:val="00C835F1"/>
    <w:rsid w:val="00C838F8"/>
    <w:rsid w:val="00C86057"/>
    <w:rsid w:val="00C8630F"/>
    <w:rsid w:val="00C876F1"/>
    <w:rsid w:val="00C87D95"/>
    <w:rsid w:val="00C92623"/>
    <w:rsid w:val="00C92821"/>
    <w:rsid w:val="00C94A54"/>
    <w:rsid w:val="00C94FE9"/>
    <w:rsid w:val="00C95321"/>
    <w:rsid w:val="00C97BBF"/>
    <w:rsid w:val="00CA2310"/>
    <w:rsid w:val="00CA2509"/>
    <w:rsid w:val="00CA436B"/>
    <w:rsid w:val="00CA4527"/>
    <w:rsid w:val="00CA4D40"/>
    <w:rsid w:val="00CA4F3B"/>
    <w:rsid w:val="00CA5EED"/>
    <w:rsid w:val="00CB0BD9"/>
    <w:rsid w:val="00CB218C"/>
    <w:rsid w:val="00CB257F"/>
    <w:rsid w:val="00CB3827"/>
    <w:rsid w:val="00CB3970"/>
    <w:rsid w:val="00CB403D"/>
    <w:rsid w:val="00CB6337"/>
    <w:rsid w:val="00CB668B"/>
    <w:rsid w:val="00CB6E5A"/>
    <w:rsid w:val="00CB6EAE"/>
    <w:rsid w:val="00CC0680"/>
    <w:rsid w:val="00CC0862"/>
    <w:rsid w:val="00CC1F27"/>
    <w:rsid w:val="00CC46F1"/>
    <w:rsid w:val="00CC4A3F"/>
    <w:rsid w:val="00CC5FCD"/>
    <w:rsid w:val="00CC7263"/>
    <w:rsid w:val="00CD3AC4"/>
    <w:rsid w:val="00CD4EA7"/>
    <w:rsid w:val="00CD56D6"/>
    <w:rsid w:val="00CE051C"/>
    <w:rsid w:val="00CE1018"/>
    <w:rsid w:val="00CE147C"/>
    <w:rsid w:val="00CE1BE4"/>
    <w:rsid w:val="00CE37E3"/>
    <w:rsid w:val="00CE4A08"/>
    <w:rsid w:val="00CE54A5"/>
    <w:rsid w:val="00CF06A7"/>
    <w:rsid w:val="00CF114F"/>
    <w:rsid w:val="00CF3C05"/>
    <w:rsid w:val="00CF3EBE"/>
    <w:rsid w:val="00CF4E67"/>
    <w:rsid w:val="00CF5EB7"/>
    <w:rsid w:val="00CF6324"/>
    <w:rsid w:val="00CF7339"/>
    <w:rsid w:val="00D0153B"/>
    <w:rsid w:val="00D019FF"/>
    <w:rsid w:val="00D04662"/>
    <w:rsid w:val="00D07696"/>
    <w:rsid w:val="00D07DB0"/>
    <w:rsid w:val="00D11828"/>
    <w:rsid w:val="00D121EF"/>
    <w:rsid w:val="00D1342E"/>
    <w:rsid w:val="00D16351"/>
    <w:rsid w:val="00D16DFB"/>
    <w:rsid w:val="00D1701F"/>
    <w:rsid w:val="00D1703E"/>
    <w:rsid w:val="00D21798"/>
    <w:rsid w:val="00D22F91"/>
    <w:rsid w:val="00D23A53"/>
    <w:rsid w:val="00D24C98"/>
    <w:rsid w:val="00D26275"/>
    <w:rsid w:val="00D26595"/>
    <w:rsid w:val="00D27B17"/>
    <w:rsid w:val="00D303B6"/>
    <w:rsid w:val="00D33487"/>
    <w:rsid w:val="00D34468"/>
    <w:rsid w:val="00D369EC"/>
    <w:rsid w:val="00D36D3E"/>
    <w:rsid w:val="00D36E22"/>
    <w:rsid w:val="00D376CE"/>
    <w:rsid w:val="00D41F2A"/>
    <w:rsid w:val="00D43237"/>
    <w:rsid w:val="00D43FB2"/>
    <w:rsid w:val="00D44CA1"/>
    <w:rsid w:val="00D473CF"/>
    <w:rsid w:val="00D4762F"/>
    <w:rsid w:val="00D52E15"/>
    <w:rsid w:val="00D532C9"/>
    <w:rsid w:val="00D5350C"/>
    <w:rsid w:val="00D537BB"/>
    <w:rsid w:val="00D54BB5"/>
    <w:rsid w:val="00D56739"/>
    <w:rsid w:val="00D56EB2"/>
    <w:rsid w:val="00D570ED"/>
    <w:rsid w:val="00D5710F"/>
    <w:rsid w:val="00D61486"/>
    <w:rsid w:val="00D6233E"/>
    <w:rsid w:val="00D64ED3"/>
    <w:rsid w:val="00D64F91"/>
    <w:rsid w:val="00D66C37"/>
    <w:rsid w:val="00D66F89"/>
    <w:rsid w:val="00D675D9"/>
    <w:rsid w:val="00D67BA3"/>
    <w:rsid w:val="00D70934"/>
    <w:rsid w:val="00D729CB"/>
    <w:rsid w:val="00D72AE8"/>
    <w:rsid w:val="00D76F02"/>
    <w:rsid w:val="00D820CA"/>
    <w:rsid w:val="00D8289C"/>
    <w:rsid w:val="00D833CE"/>
    <w:rsid w:val="00D83750"/>
    <w:rsid w:val="00D874F6"/>
    <w:rsid w:val="00D87E80"/>
    <w:rsid w:val="00D909C3"/>
    <w:rsid w:val="00D91811"/>
    <w:rsid w:val="00D94E84"/>
    <w:rsid w:val="00D9516D"/>
    <w:rsid w:val="00DA01EE"/>
    <w:rsid w:val="00DA27A3"/>
    <w:rsid w:val="00DA44C0"/>
    <w:rsid w:val="00DB0170"/>
    <w:rsid w:val="00DB2264"/>
    <w:rsid w:val="00DB56A6"/>
    <w:rsid w:val="00DB5C31"/>
    <w:rsid w:val="00DB646E"/>
    <w:rsid w:val="00DB66F6"/>
    <w:rsid w:val="00DC0B9F"/>
    <w:rsid w:val="00DC0C4C"/>
    <w:rsid w:val="00DC26C0"/>
    <w:rsid w:val="00DC3D41"/>
    <w:rsid w:val="00DC4CFB"/>
    <w:rsid w:val="00DC570A"/>
    <w:rsid w:val="00DC6847"/>
    <w:rsid w:val="00DC710E"/>
    <w:rsid w:val="00DD09B2"/>
    <w:rsid w:val="00DD3036"/>
    <w:rsid w:val="00DD3428"/>
    <w:rsid w:val="00DD3604"/>
    <w:rsid w:val="00DE0D71"/>
    <w:rsid w:val="00DE113B"/>
    <w:rsid w:val="00DE2F8B"/>
    <w:rsid w:val="00DE7000"/>
    <w:rsid w:val="00DF0FC0"/>
    <w:rsid w:val="00DF103C"/>
    <w:rsid w:val="00DF132F"/>
    <w:rsid w:val="00DF58F0"/>
    <w:rsid w:val="00E02CF3"/>
    <w:rsid w:val="00E03712"/>
    <w:rsid w:val="00E03B4E"/>
    <w:rsid w:val="00E04072"/>
    <w:rsid w:val="00E0556F"/>
    <w:rsid w:val="00E06751"/>
    <w:rsid w:val="00E1012B"/>
    <w:rsid w:val="00E10573"/>
    <w:rsid w:val="00E11F03"/>
    <w:rsid w:val="00E12A25"/>
    <w:rsid w:val="00E135CD"/>
    <w:rsid w:val="00E140F8"/>
    <w:rsid w:val="00E16C38"/>
    <w:rsid w:val="00E17C35"/>
    <w:rsid w:val="00E26745"/>
    <w:rsid w:val="00E278EA"/>
    <w:rsid w:val="00E31CF5"/>
    <w:rsid w:val="00E31FDF"/>
    <w:rsid w:val="00E35245"/>
    <w:rsid w:val="00E3730C"/>
    <w:rsid w:val="00E404C0"/>
    <w:rsid w:val="00E427BE"/>
    <w:rsid w:val="00E42F2C"/>
    <w:rsid w:val="00E440B2"/>
    <w:rsid w:val="00E440DD"/>
    <w:rsid w:val="00E44DD1"/>
    <w:rsid w:val="00E458B7"/>
    <w:rsid w:val="00E50F86"/>
    <w:rsid w:val="00E55B09"/>
    <w:rsid w:val="00E56B4E"/>
    <w:rsid w:val="00E57361"/>
    <w:rsid w:val="00E61B5A"/>
    <w:rsid w:val="00E61D4F"/>
    <w:rsid w:val="00E62312"/>
    <w:rsid w:val="00E6237C"/>
    <w:rsid w:val="00E62673"/>
    <w:rsid w:val="00E62EF5"/>
    <w:rsid w:val="00E635A7"/>
    <w:rsid w:val="00E63A7E"/>
    <w:rsid w:val="00E63E05"/>
    <w:rsid w:val="00E673A7"/>
    <w:rsid w:val="00E705E2"/>
    <w:rsid w:val="00E711DA"/>
    <w:rsid w:val="00E73ECD"/>
    <w:rsid w:val="00E806E4"/>
    <w:rsid w:val="00E81B44"/>
    <w:rsid w:val="00E82293"/>
    <w:rsid w:val="00E822A4"/>
    <w:rsid w:val="00E842F5"/>
    <w:rsid w:val="00E84765"/>
    <w:rsid w:val="00E85B8A"/>
    <w:rsid w:val="00E85E6E"/>
    <w:rsid w:val="00E87D38"/>
    <w:rsid w:val="00E91521"/>
    <w:rsid w:val="00E9156A"/>
    <w:rsid w:val="00E9276A"/>
    <w:rsid w:val="00E93EE0"/>
    <w:rsid w:val="00E95052"/>
    <w:rsid w:val="00E95706"/>
    <w:rsid w:val="00E96A5D"/>
    <w:rsid w:val="00E96CB9"/>
    <w:rsid w:val="00E96F95"/>
    <w:rsid w:val="00EA0C0D"/>
    <w:rsid w:val="00EA0CCC"/>
    <w:rsid w:val="00EA1BC2"/>
    <w:rsid w:val="00EA2673"/>
    <w:rsid w:val="00EA363B"/>
    <w:rsid w:val="00EA3797"/>
    <w:rsid w:val="00EA488E"/>
    <w:rsid w:val="00EA5493"/>
    <w:rsid w:val="00EB06BA"/>
    <w:rsid w:val="00EB2422"/>
    <w:rsid w:val="00EB3CD4"/>
    <w:rsid w:val="00EB4C97"/>
    <w:rsid w:val="00EB6835"/>
    <w:rsid w:val="00EC0F0D"/>
    <w:rsid w:val="00EC31AE"/>
    <w:rsid w:val="00EC3B77"/>
    <w:rsid w:val="00EC4C8E"/>
    <w:rsid w:val="00EC51BF"/>
    <w:rsid w:val="00EC5CC3"/>
    <w:rsid w:val="00ED01A0"/>
    <w:rsid w:val="00ED1099"/>
    <w:rsid w:val="00ED2F37"/>
    <w:rsid w:val="00ED4F73"/>
    <w:rsid w:val="00ED5198"/>
    <w:rsid w:val="00ED6061"/>
    <w:rsid w:val="00ED6CFC"/>
    <w:rsid w:val="00EE10EE"/>
    <w:rsid w:val="00EE32ED"/>
    <w:rsid w:val="00EE354D"/>
    <w:rsid w:val="00EE36C5"/>
    <w:rsid w:val="00EE4746"/>
    <w:rsid w:val="00EE4EB5"/>
    <w:rsid w:val="00EE5CE6"/>
    <w:rsid w:val="00EE6864"/>
    <w:rsid w:val="00EE708B"/>
    <w:rsid w:val="00EF26AC"/>
    <w:rsid w:val="00F012C6"/>
    <w:rsid w:val="00F037C8"/>
    <w:rsid w:val="00F045FF"/>
    <w:rsid w:val="00F054F3"/>
    <w:rsid w:val="00F05AA7"/>
    <w:rsid w:val="00F05D8E"/>
    <w:rsid w:val="00F0621F"/>
    <w:rsid w:val="00F110E3"/>
    <w:rsid w:val="00F11542"/>
    <w:rsid w:val="00F11803"/>
    <w:rsid w:val="00F13DDB"/>
    <w:rsid w:val="00F1428C"/>
    <w:rsid w:val="00F14F8B"/>
    <w:rsid w:val="00F1673C"/>
    <w:rsid w:val="00F17F04"/>
    <w:rsid w:val="00F22060"/>
    <w:rsid w:val="00F25416"/>
    <w:rsid w:val="00F274A9"/>
    <w:rsid w:val="00F27DC3"/>
    <w:rsid w:val="00F321DA"/>
    <w:rsid w:val="00F34EA8"/>
    <w:rsid w:val="00F419D8"/>
    <w:rsid w:val="00F43936"/>
    <w:rsid w:val="00F44E60"/>
    <w:rsid w:val="00F461ED"/>
    <w:rsid w:val="00F46FF0"/>
    <w:rsid w:val="00F50143"/>
    <w:rsid w:val="00F5194C"/>
    <w:rsid w:val="00F549EB"/>
    <w:rsid w:val="00F5627A"/>
    <w:rsid w:val="00F57060"/>
    <w:rsid w:val="00F57FF2"/>
    <w:rsid w:val="00F60B5C"/>
    <w:rsid w:val="00F611A3"/>
    <w:rsid w:val="00F6274F"/>
    <w:rsid w:val="00F62D88"/>
    <w:rsid w:val="00F63472"/>
    <w:rsid w:val="00F70DBF"/>
    <w:rsid w:val="00F71949"/>
    <w:rsid w:val="00F728F2"/>
    <w:rsid w:val="00F73B25"/>
    <w:rsid w:val="00F73EFE"/>
    <w:rsid w:val="00F74082"/>
    <w:rsid w:val="00F74860"/>
    <w:rsid w:val="00F81CB0"/>
    <w:rsid w:val="00F84D00"/>
    <w:rsid w:val="00F85365"/>
    <w:rsid w:val="00F85687"/>
    <w:rsid w:val="00F87AAB"/>
    <w:rsid w:val="00F92E36"/>
    <w:rsid w:val="00F94C31"/>
    <w:rsid w:val="00F968D8"/>
    <w:rsid w:val="00F973D0"/>
    <w:rsid w:val="00FA042A"/>
    <w:rsid w:val="00FA1389"/>
    <w:rsid w:val="00FA3DDD"/>
    <w:rsid w:val="00FB16F7"/>
    <w:rsid w:val="00FB3B55"/>
    <w:rsid w:val="00FB3F76"/>
    <w:rsid w:val="00FB5380"/>
    <w:rsid w:val="00FB57B1"/>
    <w:rsid w:val="00FB6D39"/>
    <w:rsid w:val="00FC04A4"/>
    <w:rsid w:val="00FC07C9"/>
    <w:rsid w:val="00FC3D7B"/>
    <w:rsid w:val="00FC4772"/>
    <w:rsid w:val="00FC58E6"/>
    <w:rsid w:val="00FC7041"/>
    <w:rsid w:val="00FC72D6"/>
    <w:rsid w:val="00FC74D0"/>
    <w:rsid w:val="00FD048B"/>
    <w:rsid w:val="00FD0DBE"/>
    <w:rsid w:val="00FD141E"/>
    <w:rsid w:val="00FD1FE0"/>
    <w:rsid w:val="00FD2BAC"/>
    <w:rsid w:val="00FD5D6B"/>
    <w:rsid w:val="00FE1050"/>
    <w:rsid w:val="00FE2CE1"/>
    <w:rsid w:val="00FE4354"/>
    <w:rsid w:val="00FE4416"/>
    <w:rsid w:val="00FE46BD"/>
    <w:rsid w:val="00FE5617"/>
    <w:rsid w:val="00FE7D7F"/>
    <w:rsid w:val="00FF12B3"/>
    <w:rsid w:val="00FF2270"/>
    <w:rsid w:val="00FF2EA5"/>
    <w:rsid w:val="00FF4A04"/>
    <w:rsid w:val="00FF5B4B"/>
    <w:rsid w:val="00FF6792"/>
    <w:rsid w:val="00FF7A69"/>
    <w:rsid w:val="013DB147"/>
    <w:rsid w:val="01CC71DC"/>
    <w:rsid w:val="01EA2650"/>
    <w:rsid w:val="02560B88"/>
    <w:rsid w:val="026512D5"/>
    <w:rsid w:val="029C4B66"/>
    <w:rsid w:val="02E1AD5E"/>
    <w:rsid w:val="03A6A039"/>
    <w:rsid w:val="047AB65C"/>
    <w:rsid w:val="05988705"/>
    <w:rsid w:val="06E0DBA2"/>
    <w:rsid w:val="096AEF44"/>
    <w:rsid w:val="09C273D1"/>
    <w:rsid w:val="0AD064FA"/>
    <w:rsid w:val="0AD7DACB"/>
    <w:rsid w:val="0B13835D"/>
    <w:rsid w:val="0C9AA512"/>
    <w:rsid w:val="0DC05F92"/>
    <w:rsid w:val="0DE226E4"/>
    <w:rsid w:val="0E006510"/>
    <w:rsid w:val="0EA7F8DE"/>
    <w:rsid w:val="0EBC5E0D"/>
    <w:rsid w:val="114F93C2"/>
    <w:rsid w:val="116BC405"/>
    <w:rsid w:val="117B0E3F"/>
    <w:rsid w:val="117C54BA"/>
    <w:rsid w:val="11AF1C83"/>
    <w:rsid w:val="123BC367"/>
    <w:rsid w:val="1247FC53"/>
    <w:rsid w:val="14642BBB"/>
    <w:rsid w:val="151FDD28"/>
    <w:rsid w:val="159F19D9"/>
    <w:rsid w:val="15C1A1BD"/>
    <w:rsid w:val="1642094C"/>
    <w:rsid w:val="16743C5A"/>
    <w:rsid w:val="1678CE5A"/>
    <w:rsid w:val="16BE5E73"/>
    <w:rsid w:val="16E16859"/>
    <w:rsid w:val="171EC5E5"/>
    <w:rsid w:val="17E40176"/>
    <w:rsid w:val="18059A62"/>
    <w:rsid w:val="1897BD63"/>
    <w:rsid w:val="18CA9A23"/>
    <w:rsid w:val="18D9D189"/>
    <w:rsid w:val="19EAE04B"/>
    <w:rsid w:val="1B0D6F28"/>
    <w:rsid w:val="1B0FF07D"/>
    <w:rsid w:val="1B1FB7F7"/>
    <w:rsid w:val="1B23C913"/>
    <w:rsid w:val="1B3940EE"/>
    <w:rsid w:val="1B6A4DDA"/>
    <w:rsid w:val="1B841F3F"/>
    <w:rsid w:val="1D55CFC3"/>
    <w:rsid w:val="1E1D01D9"/>
    <w:rsid w:val="1E7980B8"/>
    <w:rsid w:val="1E987D65"/>
    <w:rsid w:val="1F25B15B"/>
    <w:rsid w:val="1FF0494E"/>
    <w:rsid w:val="1FFBCF2D"/>
    <w:rsid w:val="216392BB"/>
    <w:rsid w:val="22EE389C"/>
    <w:rsid w:val="23760356"/>
    <w:rsid w:val="23799090"/>
    <w:rsid w:val="23A27D03"/>
    <w:rsid w:val="24D5521A"/>
    <w:rsid w:val="2500B7B1"/>
    <w:rsid w:val="25A4E099"/>
    <w:rsid w:val="26AB264E"/>
    <w:rsid w:val="26D76C52"/>
    <w:rsid w:val="288DD651"/>
    <w:rsid w:val="291CE60B"/>
    <w:rsid w:val="29FF609C"/>
    <w:rsid w:val="2A9353C6"/>
    <w:rsid w:val="2AAF11A1"/>
    <w:rsid w:val="2AB81CD3"/>
    <w:rsid w:val="2B00CD45"/>
    <w:rsid w:val="2C6AAF3E"/>
    <w:rsid w:val="2C7B505D"/>
    <w:rsid w:val="2CB56CBB"/>
    <w:rsid w:val="2D232675"/>
    <w:rsid w:val="2D88FECB"/>
    <w:rsid w:val="2DB4FD45"/>
    <w:rsid w:val="2DDE93A8"/>
    <w:rsid w:val="2E051429"/>
    <w:rsid w:val="2E16524D"/>
    <w:rsid w:val="307542FD"/>
    <w:rsid w:val="315B8DCB"/>
    <w:rsid w:val="32A79B71"/>
    <w:rsid w:val="32B8195B"/>
    <w:rsid w:val="32C20364"/>
    <w:rsid w:val="330E2705"/>
    <w:rsid w:val="331DF19F"/>
    <w:rsid w:val="33695CDA"/>
    <w:rsid w:val="33A44B2E"/>
    <w:rsid w:val="34536432"/>
    <w:rsid w:val="3469F453"/>
    <w:rsid w:val="34A43117"/>
    <w:rsid w:val="34C6183D"/>
    <w:rsid w:val="35A43221"/>
    <w:rsid w:val="35DB777C"/>
    <w:rsid w:val="35DF3BD6"/>
    <w:rsid w:val="360A01E8"/>
    <w:rsid w:val="36EF79D8"/>
    <w:rsid w:val="370DED0A"/>
    <w:rsid w:val="37566463"/>
    <w:rsid w:val="38B45953"/>
    <w:rsid w:val="398C1E42"/>
    <w:rsid w:val="39ABC799"/>
    <w:rsid w:val="39E20853"/>
    <w:rsid w:val="3A2E06AA"/>
    <w:rsid w:val="3B75FA59"/>
    <w:rsid w:val="3B7D954A"/>
    <w:rsid w:val="3BDFF547"/>
    <w:rsid w:val="3BFE26A8"/>
    <w:rsid w:val="3C224699"/>
    <w:rsid w:val="3C947C7E"/>
    <w:rsid w:val="3CAFC8A8"/>
    <w:rsid w:val="3DB64D3D"/>
    <w:rsid w:val="3DC31B2F"/>
    <w:rsid w:val="3DF4955D"/>
    <w:rsid w:val="3E76D7E0"/>
    <w:rsid w:val="400E756D"/>
    <w:rsid w:val="4052D0CF"/>
    <w:rsid w:val="4083D3E9"/>
    <w:rsid w:val="416AD718"/>
    <w:rsid w:val="4191F240"/>
    <w:rsid w:val="42ECCBBD"/>
    <w:rsid w:val="42F1C2E9"/>
    <w:rsid w:val="42FEDE32"/>
    <w:rsid w:val="43134143"/>
    <w:rsid w:val="4547F5F9"/>
    <w:rsid w:val="463020EF"/>
    <w:rsid w:val="4658B543"/>
    <w:rsid w:val="465E4D9E"/>
    <w:rsid w:val="467174B1"/>
    <w:rsid w:val="47980EBC"/>
    <w:rsid w:val="4982E981"/>
    <w:rsid w:val="4ADA3D3B"/>
    <w:rsid w:val="4B1705E2"/>
    <w:rsid w:val="4BAF732C"/>
    <w:rsid w:val="4CBE5030"/>
    <w:rsid w:val="4D1098A1"/>
    <w:rsid w:val="4D280230"/>
    <w:rsid w:val="4D934E7D"/>
    <w:rsid w:val="4D93B349"/>
    <w:rsid w:val="4E39EEA5"/>
    <w:rsid w:val="4E9D1C24"/>
    <w:rsid w:val="4EAD4D1C"/>
    <w:rsid w:val="4ECB9727"/>
    <w:rsid w:val="4F01C4D8"/>
    <w:rsid w:val="4FA3657A"/>
    <w:rsid w:val="50AF5D97"/>
    <w:rsid w:val="50E5E35B"/>
    <w:rsid w:val="5112B6C1"/>
    <w:rsid w:val="5143B987"/>
    <w:rsid w:val="52192B91"/>
    <w:rsid w:val="531A99F7"/>
    <w:rsid w:val="534D0C82"/>
    <w:rsid w:val="54C615D1"/>
    <w:rsid w:val="550B3436"/>
    <w:rsid w:val="568C83AE"/>
    <w:rsid w:val="577985B8"/>
    <w:rsid w:val="5883E67B"/>
    <w:rsid w:val="58E99ADF"/>
    <w:rsid w:val="597BE32E"/>
    <w:rsid w:val="5982FBBC"/>
    <w:rsid w:val="5A0866C8"/>
    <w:rsid w:val="5B9EAB71"/>
    <w:rsid w:val="5C2345A7"/>
    <w:rsid w:val="5C2B7318"/>
    <w:rsid w:val="5E1A79B8"/>
    <w:rsid w:val="5EC470F7"/>
    <w:rsid w:val="5EF37549"/>
    <w:rsid w:val="60213012"/>
    <w:rsid w:val="60D34A03"/>
    <w:rsid w:val="6169CE0A"/>
    <w:rsid w:val="623B1947"/>
    <w:rsid w:val="6250384C"/>
    <w:rsid w:val="6315A869"/>
    <w:rsid w:val="633BD159"/>
    <w:rsid w:val="633E7AE4"/>
    <w:rsid w:val="6372B32D"/>
    <w:rsid w:val="638C6178"/>
    <w:rsid w:val="63E9AFF0"/>
    <w:rsid w:val="63F3322D"/>
    <w:rsid w:val="63F8C20B"/>
    <w:rsid w:val="67C3EAEB"/>
    <w:rsid w:val="67F4876A"/>
    <w:rsid w:val="682E6E53"/>
    <w:rsid w:val="68CD401D"/>
    <w:rsid w:val="68DEB60D"/>
    <w:rsid w:val="69FF5D2B"/>
    <w:rsid w:val="6AC0ACF1"/>
    <w:rsid w:val="6C5067FE"/>
    <w:rsid w:val="6D2A02D4"/>
    <w:rsid w:val="6E99794A"/>
    <w:rsid w:val="6ED1CBFB"/>
    <w:rsid w:val="6EDC005F"/>
    <w:rsid w:val="6F1F7D2E"/>
    <w:rsid w:val="6F867178"/>
    <w:rsid w:val="6FAE2891"/>
    <w:rsid w:val="70DAEDE5"/>
    <w:rsid w:val="71037A53"/>
    <w:rsid w:val="728CE152"/>
    <w:rsid w:val="72E8BB10"/>
    <w:rsid w:val="73A87CC8"/>
    <w:rsid w:val="73F95BF8"/>
    <w:rsid w:val="74657B65"/>
    <w:rsid w:val="74AF236B"/>
    <w:rsid w:val="74E6CBCB"/>
    <w:rsid w:val="7588F482"/>
    <w:rsid w:val="760AC4F1"/>
    <w:rsid w:val="77F53B39"/>
    <w:rsid w:val="7825F571"/>
    <w:rsid w:val="783F275F"/>
    <w:rsid w:val="78807808"/>
    <w:rsid w:val="78BB9FC7"/>
    <w:rsid w:val="79D908F9"/>
    <w:rsid w:val="7B17E9C1"/>
    <w:rsid w:val="7C063D25"/>
    <w:rsid w:val="7C203BDE"/>
    <w:rsid w:val="7CDE3BF9"/>
    <w:rsid w:val="7CEADC67"/>
    <w:rsid w:val="7CECEDD9"/>
    <w:rsid w:val="7D0BF961"/>
    <w:rsid w:val="7D359B8A"/>
    <w:rsid w:val="7D36FA1A"/>
    <w:rsid w:val="7E5BFF5B"/>
    <w:rsid w:val="7E854C48"/>
    <w:rsid w:val="7EB2C352"/>
    <w:rsid w:val="7EDB0426"/>
    <w:rsid w:val="7F6C54D2"/>
    <w:rsid w:val="7F9B25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8E51C"/>
  <w15:docId w15:val="{3F7D97EB-8F11-4A5C-907F-AEC5F42DE9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83598F"/>
    <w:pPr>
      <w:keepNext/>
      <w:numPr>
        <w:ilvl w:val="1"/>
        <w:numId w:val="19"/>
      </w:numPr>
      <w:spacing w:before="480" w:after="120"/>
      <w:ind w:left="709" w:hanging="709"/>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83598F"/>
    <w:rPr>
      <w:rFonts w:eastAsia="Times New Roman"/>
      <w:b/>
      <w:bCs/>
      <w:iCs/>
      <w:color w:val="008938"/>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646B20"/>
    <w:pPr>
      <w:spacing w:after="200"/>
    </w:pPr>
    <w:rPr>
      <w:color w:val="008938"/>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darkgreen" w:customStyle="1">
    <w:name w:val="Report title dark green"/>
    <w:qFormat/>
    <w:rsid w:val="00742965"/>
    <w:pPr>
      <w:spacing w:after="280"/>
    </w:pPr>
    <w:rPr>
      <w:color w:val="008631"/>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qFormat/>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green" w:customStyle="1">
    <w:name w:val="Bold text green"/>
    <w:basedOn w:val="DefaultParagraphFont"/>
    <w:uiPriority w:val="1"/>
    <w:rsid w:val="00F11803"/>
    <w:rPr>
      <w:rFonts w:ascii="Arial" w:hAnsi="Arial"/>
      <w:b/>
      <w:color w:val="008631"/>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6A0B36"/>
    <w:rPr>
      <w:rFonts w:eastAsia="Times New Roman"/>
      <w:b/>
      <w:bCs/>
      <w:color w:val="008938"/>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Pr>
    <w:tcPr>
      <w:tcBorders>
        <w:top w:val="nil"/>
        <w:left w:val="nil"/>
        <w:bottom w:val="nil"/>
        <w:right w:val="nil"/>
      </w:tcBorders>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tcBorders>
        <w:top w:val="nil"/>
        <w:left w:val="nil"/>
        <w:bottom w:val="nil"/>
        <w:right w:val="nil"/>
      </w:tcBorders>
      <w:shd w:val="clear" w:color="auto" w:fill="00AF41" w:themeFill="accent1"/>
    </w:tcPr>
    <w:tblStylePr w:type="firstRow">
      <w:rPr>
        <w:b/>
        <w:bCs/>
      </w:r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ColorfulGrid-Accent5">
    <w:name w:val="Colorful Grid Accent 5"/>
    <w:basedOn w:val="TableNormal"/>
    <w:uiPriority w:val="73"/>
    <w:locked/>
    <w:rsid w:val="00271CAD"/>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locked/>
    <w:rsid w:val="00441990"/>
    <w:tblPr>
      <w:tblStyleRowBandSize w:val="1"/>
      <w:tblStyleColBandSize w:val="1"/>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StylePr w:type="firstRow">
      <w:rPr>
        <w:b/>
        <w:color w:val="FFFFFF" w:themeColor="background1"/>
      </w:rPr>
    </w:tblStylePr>
    <w:tblStylePr w:type="firstCol">
      <w:pPr>
        <w:wordWrap/>
        <w:jc w:val="left"/>
      </w:pPr>
      <w:rPr>
        <w:b/>
      </w:rPr>
    </w:tblStylePr>
  </w:style>
  <w:style w:type="table" w:styleId="TableStyle4" w:customStyle="1">
    <w:name w:val="Table Style 4"/>
    <w:basedOn w:val="BlankTableStyle"/>
    <w:uiPriority w:val="99"/>
    <w:qFormat/>
    <w:rsid w:val="00066C0C"/>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styleId="TableStyle4Green" w:customStyle="1">
    <w:name w:val="Table Style 4 (Green)"/>
    <w:basedOn w:val="TableStyle4"/>
    <w:uiPriority w:val="99"/>
    <w:qFormat/>
    <w:rsid w:val="009E3DB3"/>
    <w:tblPr/>
    <w:tcPr>
      <w:shd w:val="clear" w:color="auto" w:fill="008938"/>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Pr w:type="firstRow">
      <w:rPr>
        <w:b/>
        <w:color w:val="FFFFFF" w:themeColor="background1"/>
      </w:r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StylePr w:type="firstRow">
      <w:rPr>
        <w:b/>
        <w:color w:val="FFFFFF"/>
      </w:r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482975"/>
    <w:rPr>
      <w:b/>
      <w:color w:val="008938"/>
      <w:sz w:val="28"/>
      <w:lang w:eastAsia="en-GB"/>
    </w:rPr>
  </w:style>
  <w:style w:type="paragraph" w:styleId="ListParagraph">
    <w:name w:val="List Paragraph"/>
    <w:aliases w:val="List Paragraph Char Char Char,Indicator Text,List Paragraph1,Bullet 1,Numbered Para 1,No Spacing1,List Paragraph12,Normal numbered,Bullet Points,MAIN CONTENT,Bullet Style,F5 List Paragraph,Colorful List - Accent 11,List Paragraph2,Dot pt"/>
    <w:basedOn w:val="Normal"/>
    <w:link w:val="ListParagraphChar"/>
    <w:uiPriority w:val="34"/>
    <w:qFormat/>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DA27A3"/>
    <w:pPr>
      <w:spacing w:before="100" w:beforeAutospacing="1" w:after="100" w:afterAutospacing="1" w:line="240" w:lineRule="auto"/>
    </w:pPr>
    <w:rPr>
      <w:rFonts w:ascii="Times New Roman" w:hAnsi="Times New Roman" w:eastAsia="Times New Roman"/>
      <w:szCs w:val="24"/>
      <w:lang w:eastAsia="en-GB"/>
    </w:rPr>
  </w:style>
  <w:style w:type="character" w:styleId="Bold" w:customStyle="1">
    <w:name w:val="Bold"/>
    <w:basedOn w:val="DefaultParagraphFont"/>
    <w:uiPriority w:val="1"/>
    <w:qFormat/>
    <w:rsid w:val="007C1FB0"/>
    <w:rPr>
      <w:b/>
    </w:rPr>
  </w:style>
  <w:style w:type="paragraph" w:styleId="Bulletbullet" w:customStyle="1">
    <w:name w:val="Bullet bullet"/>
    <w:basedOn w:val="ListParagraph"/>
    <w:link w:val="BulletbulletChar"/>
    <w:qFormat/>
    <w:rsid w:val="000E7BC5"/>
    <w:pPr>
      <w:numPr>
        <w:numId w:val="24"/>
      </w:numPr>
      <w:spacing w:before="0" w:after="240" w:line="240" w:lineRule="auto"/>
    </w:pPr>
    <w:rPr>
      <w:rFonts w:eastAsia="Times New Roman" w:asciiTheme="majorHAnsi" w:hAnsiTheme="majorHAnsi" w:cstheme="majorHAnsi"/>
      <w:szCs w:val="24"/>
    </w:rPr>
  </w:style>
  <w:style w:type="character" w:styleId="BulletbulletChar" w:customStyle="1">
    <w:name w:val="Bullet bullet Char"/>
    <w:basedOn w:val="DefaultParagraphFont"/>
    <w:link w:val="Bulletbullet"/>
    <w:rsid w:val="000E7BC5"/>
    <w:rPr>
      <w:rFonts w:eastAsia="Times New Roman" w:asciiTheme="majorHAnsi" w:hAnsiTheme="majorHAnsi" w:cstheme="majorHAnsi"/>
      <w:sz w:val="24"/>
      <w:szCs w:val="24"/>
      <w:lang w:eastAsia="en-US"/>
    </w:rPr>
  </w:style>
  <w:style w:type="character" w:styleId="UnresolvedMention">
    <w:name w:val="Unresolved Mention"/>
    <w:basedOn w:val="DefaultParagraphFont"/>
    <w:uiPriority w:val="99"/>
    <w:semiHidden/>
    <w:unhideWhenUsed/>
    <w:rsid w:val="002C0039"/>
    <w:rPr>
      <w:color w:val="605E5C"/>
      <w:shd w:val="clear" w:color="auto" w:fill="E1DFDD"/>
    </w:rPr>
  </w:style>
  <w:style w:type="numbering" w:styleId="LFO51" w:customStyle="1">
    <w:name w:val="LFO51"/>
    <w:rsid w:val="002C0039"/>
    <w:pPr>
      <w:numPr>
        <w:numId w:val="26"/>
      </w:numPr>
    </w:pPr>
  </w:style>
  <w:style w:type="paragraph" w:styleId="NoSpacing">
    <w:name w:val="No Spacing"/>
    <w:uiPriority w:val="1"/>
    <w:qFormat/>
    <w:rsid w:val="00BB3FF3"/>
    <w:rPr>
      <w:rFonts w:eastAsia="Times New Roman" w:asciiTheme="minorHAnsi" w:hAnsiTheme="minorHAnsi"/>
      <w:szCs w:val="24"/>
      <w:lang w:eastAsia="en-US"/>
    </w:rPr>
  </w:style>
  <w:style w:type="character" w:styleId="Blue" w:customStyle="1">
    <w:name w:val="Blue"/>
    <w:basedOn w:val="DefaultParagraphFont"/>
    <w:uiPriority w:val="1"/>
    <w:qFormat/>
    <w:rsid w:val="00BB3FF3"/>
    <w:rPr>
      <w:color w:val="B2C326" w:themeColor="accent3"/>
    </w:rPr>
  </w:style>
  <w:style w:type="paragraph" w:styleId="Revision">
    <w:name w:val="Revision"/>
    <w:hidden/>
    <w:uiPriority w:val="99"/>
    <w:semiHidden/>
    <w:rsid w:val="00930F9D"/>
    <w:rPr>
      <w:sz w:val="24"/>
      <w:szCs w:val="22"/>
      <w:lang w:eastAsia="en-US"/>
    </w:rPr>
  </w:style>
  <w:style w:type="numbering" w:styleId="WWOutlineListStyle21" w:customStyle="1">
    <w:name w:val="WW_OutlineListStyle_21"/>
    <w:basedOn w:val="NoList"/>
    <w:rsid w:val="002A7A60"/>
    <w:pPr>
      <w:numPr>
        <w:numId w:val="38"/>
      </w:numPr>
    </w:pPr>
  </w:style>
  <w:style w:type="character" w:styleId="ListParagraphChar" w:customStyle="1">
    <w:name w:val="List Paragraph Char"/>
    <w:aliases w:val="List Paragraph Char Char Char Char,Indicator Text Char,List Paragraph1 Char,Bullet 1 Char,Numbered Para 1 Char,No Spacing1 Char,List Paragraph12 Char,Normal numbered Char,Bullet Points Char,MAIN CONTENT Char,Bullet Style Char"/>
    <w:link w:val="ListParagraph"/>
    <w:uiPriority w:val="34"/>
    <w:qFormat/>
    <w:rsid w:val="0058180D"/>
    <w:rPr>
      <w:sz w:val="24"/>
      <w:szCs w:val="22"/>
      <w:lang w:eastAsia="en-US"/>
    </w:rPr>
  </w:style>
  <w:style w:type="numbering" w:styleId="LFO1" w:customStyle="1">
    <w:name w:val="LFO1"/>
    <w:basedOn w:val="NoList"/>
    <w:rsid w:val="00E705E2"/>
    <w:pPr>
      <w:numPr>
        <w:numId w:val="40"/>
      </w:numPr>
    </w:pPr>
  </w:style>
  <w:style w:type="table" w:styleId="TableStyle41" w:customStyle="1">
    <w:name w:val="Table Style 41"/>
    <w:basedOn w:val="TableNormal"/>
    <w:uiPriority w:val="99"/>
    <w:qFormat/>
    <w:rsid w:val="004513A4"/>
    <w:pPr>
      <w:ind w:left="85" w:right="85"/>
    </w:pPr>
    <w:tblPr>
      <w:tblCellMar>
        <w:left w:w="0" w:type="dxa"/>
        <w:right w:w="0" w:type="dxa"/>
      </w:tblCellMar>
    </w:tblPr>
    <w:tcPr>
      <w:shd w:val="clear" w:color="auto" w:fill="auto"/>
    </w:tcPr>
    <w:tblStylePr w:type="firstRow">
      <w:rPr>
        <w:rFonts w:ascii="Arial" w:hAnsi="Arial"/>
        <w:b/>
        <w:color w:val="FFFFFF"/>
        <w:sz w:val="28"/>
        <w:u w:val="none" w:color="FFFFFF"/>
      </w:rPr>
      <w:tblPr/>
      <w:tcPr>
        <w:shd w:val="clear" w:color="auto" w:fill="008938"/>
      </w:tcPr>
    </w:tblStylePr>
    <w:tblStylePr w:type="firstCol">
      <w:rPr>
        <w:b/>
      </w:rPr>
    </w:tblStylePr>
  </w:style>
  <w:style w:type="character" w:styleId="normaltextrun" w:customStyle="1">
    <w:name w:val="normaltextrun"/>
    <w:basedOn w:val="DefaultParagraphFont"/>
    <w:rsid w:val="00725647"/>
  </w:style>
  <w:style w:type="paragraph" w:styleId="paragraph" w:customStyle="1">
    <w:name w:val="paragraph"/>
    <w:basedOn w:val="Normal"/>
    <w:rsid w:val="006E4FBC"/>
    <w:pPr>
      <w:spacing w:before="100" w:beforeAutospacing="1" w:after="100" w:afterAutospacing="1" w:line="240" w:lineRule="auto"/>
    </w:pPr>
    <w:rPr>
      <w:rFonts w:ascii="Times New Roman" w:hAnsi="Times New Roman" w:eastAsia="Times New Roman"/>
      <w:szCs w:val="24"/>
      <w:lang w:eastAsia="en-GB"/>
    </w:rPr>
  </w:style>
  <w:style w:type="character" w:styleId="eop" w:customStyle="1">
    <w:name w:val="eop"/>
    <w:basedOn w:val="DefaultParagraphFont"/>
    <w:rsid w:val="006E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469">
      <w:bodyDiv w:val="1"/>
      <w:marLeft w:val="0"/>
      <w:marRight w:val="0"/>
      <w:marTop w:val="0"/>
      <w:marBottom w:val="0"/>
      <w:divBdr>
        <w:top w:val="none" w:sz="0" w:space="0" w:color="auto"/>
        <w:left w:val="none" w:sz="0" w:space="0" w:color="auto"/>
        <w:bottom w:val="none" w:sz="0" w:space="0" w:color="auto"/>
        <w:right w:val="none" w:sz="0" w:space="0" w:color="auto"/>
      </w:divBdr>
    </w:div>
    <w:div w:id="58137430">
      <w:bodyDiv w:val="1"/>
      <w:marLeft w:val="0"/>
      <w:marRight w:val="0"/>
      <w:marTop w:val="0"/>
      <w:marBottom w:val="0"/>
      <w:divBdr>
        <w:top w:val="none" w:sz="0" w:space="0" w:color="auto"/>
        <w:left w:val="none" w:sz="0" w:space="0" w:color="auto"/>
        <w:bottom w:val="none" w:sz="0" w:space="0" w:color="auto"/>
        <w:right w:val="none" w:sz="0" w:space="0" w:color="auto"/>
      </w:divBdr>
    </w:div>
    <w:div w:id="155654584">
      <w:bodyDiv w:val="1"/>
      <w:marLeft w:val="0"/>
      <w:marRight w:val="0"/>
      <w:marTop w:val="0"/>
      <w:marBottom w:val="0"/>
      <w:divBdr>
        <w:top w:val="none" w:sz="0" w:space="0" w:color="auto"/>
        <w:left w:val="none" w:sz="0" w:space="0" w:color="auto"/>
        <w:bottom w:val="none" w:sz="0" w:space="0" w:color="auto"/>
        <w:right w:val="none" w:sz="0" w:space="0" w:color="auto"/>
      </w:divBdr>
    </w:div>
    <w:div w:id="157694639">
      <w:bodyDiv w:val="1"/>
      <w:marLeft w:val="0"/>
      <w:marRight w:val="0"/>
      <w:marTop w:val="0"/>
      <w:marBottom w:val="0"/>
      <w:divBdr>
        <w:top w:val="none" w:sz="0" w:space="0" w:color="auto"/>
        <w:left w:val="none" w:sz="0" w:space="0" w:color="auto"/>
        <w:bottom w:val="none" w:sz="0" w:space="0" w:color="auto"/>
        <w:right w:val="none" w:sz="0" w:space="0" w:color="auto"/>
      </w:divBdr>
    </w:div>
    <w:div w:id="189346023">
      <w:bodyDiv w:val="1"/>
      <w:marLeft w:val="0"/>
      <w:marRight w:val="0"/>
      <w:marTop w:val="0"/>
      <w:marBottom w:val="0"/>
      <w:divBdr>
        <w:top w:val="none" w:sz="0" w:space="0" w:color="auto"/>
        <w:left w:val="none" w:sz="0" w:space="0" w:color="auto"/>
        <w:bottom w:val="none" w:sz="0" w:space="0" w:color="auto"/>
        <w:right w:val="none" w:sz="0" w:space="0" w:color="auto"/>
      </w:divBdr>
    </w:div>
    <w:div w:id="207450544">
      <w:bodyDiv w:val="1"/>
      <w:marLeft w:val="0"/>
      <w:marRight w:val="0"/>
      <w:marTop w:val="0"/>
      <w:marBottom w:val="0"/>
      <w:divBdr>
        <w:top w:val="none" w:sz="0" w:space="0" w:color="auto"/>
        <w:left w:val="none" w:sz="0" w:space="0" w:color="auto"/>
        <w:bottom w:val="none" w:sz="0" w:space="0" w:color="auto"/>
        <w:right w:val="none" w:sz="0" w:space="0" w:color="auto"/>
      </w:divBdr>
    </w:div>
    <w:div w:id="226455569">
      <w:bodyDiv w:val="1"/>
      <w:marLeft w:val="0"/>
      <w:marRight w:val="0"/>
      <w:marTop w:val="0"/>
      <w:marBottom w:val="0"/>
      <w:divBdr>
        <w:top w:val="none" w:sz="0" w:space="0" w:color="auto"/>
        <w:left w:val="none" w:sz="0" w:space="0" w:color="auto"/>
        <w:bottom w:val="none" w:sz="0" w:space="0" w:color="auto"/>
        <w:right w:val="none" w:sz="0" w:space="0" w:color="auto"/>
      </w:divBdr>
    </w:div>
    <w:div w:id="269707743">
      <w:bodyDiv w:val="1"/>
      <w:marLeft w:val="0"/>
      <w:marRight w:val="0"/>
      <w:marTop w:val="0"/>
      <w:marBottom w:val="0"/>
      <w:divBdr>
        <w:top w:val="none" w:sz="0" w:space="0" w:color="auto"/>
        <w:left w:val="none" w:sz="0" w:space="0" w:color="auto"/>
        <w:bottom w:val="none" w:sz="0" w:space="0" w:color="auto"/>
        <w:right w:val="none" w:sz="0" w:space="0" w:color="auto"/>
      </w:divBdr>
    </w:div>
    <w:div w:id="29884596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95209016">
      <w:bodyDiv w:val="1"/>
      <w:marLeft w:val="0"/>
      <w:marRight w:val="0"/>
      <w:marTop w:val="0"/>
      <w:marBottom w:val="0"/>
      <w:divBdr>
        <w:top w:val="none" w:sz="0" w:space="0" w:color="auto"/>
        <w:left w:val="none" w:sz="0" w:space="0" w:color="auto"/>
        <w:bottom w:val="none" w:sz="0" w:space="0" w:color="auto"/>
        <w:right w:val="none" w:sz="0" w:space="0" w:color="auto"/>
      </w:divBdr>
    </w:div>
    <w:div w:id="436338965">
      <w:bodyDiv w:val="1"/>
      <w:marLeft w:val="0"/>
      <w:marRight w:val="0"/>
      <w:marTop w:val="0"/>
      <w:marBottom w:val="0"/>
      <w:divBdr>
        <w:top w:val="none" w:sz="0" w:space="0" w:color="auto"/>
        <w:left w:val="none" w:sz="0" w:space="0" w:color="auto"/>
        <w:bottom w:val="none" w:sz="0" w:space="0" w:color="auto"/>
        <w:right w:val="none" w:sz="0" w:space="0" w:color="auto"/>
      </w:divBdr>
    </w:div>
    <w:div w:id="442723620">
      <w:bodyDiv w:val="1"/>
      <w:marLeft w:val="0"/>
      <w:marRight w:val="0"/>
      <w:marTop w:val="0"/>
      <w:marBottom w:val="0"/>
      <w:divBdr>
        <w:top w:val="none" w:sz="0" w:space="0" w:color="auto"/>
        <w:left w:val="none" w:sz="0" w:space="0" w:color="auto"/>
        <w:bottom w:val="none" w:sz="0" w:space="0" w:color="auto"/>
        <w:right w:val="none" w:sz="0" w:space="0" w:color="auto"/>
      </w:divBdr>
    </w:div>
    <w:div w:id="524253589">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90881358">
      <w:bodyDiv w:val="1"/>
      <w:marLeft w:val="0"/>
      <w:marRight w:val="0"/>
      <w:marTop w:val="0"/>
      <w:marBottom w:val="0"/>
      <w:divBdr>
        <w:top w:val="none" w:sz="0" w:space="0" w:color="auto"/>
        <w:left w:val="none" w:sz="0" w:space="0" w:color="auto"/>
        <w:bottom w:val="none" w:sz="0" w:space="0" w:color="auto"/>
        <w:right w:val="none" w:sz="0" w:space="0" w:color="auto"/>
      </w:divBdr>
    </w:div>
    <w:div w:id="728379170">
      <w:bodyDiv w:val="1"/>
      <w:marLeft w:val="0"/>
      <w:marRight w:val="0"/>
      <w:marTop w:val="0"/>
      <w:marBottom w:val="0"/>
      <w:divBdr>
        <w:top w:val="none" w:sz="0" w:space="0" w:color="auto"/>
        <w:left w:val="none" w:sz="0" w:space="0" w:color="auto"/>
        <w:bottom w:val="none" w:sz="0" w:space="0" w:color="auto"/>
        <w:right w:val="none" w:sz="0" w:space="0" w:color="auto"/>
      </w:divBdr>
    </w:div>
    <w:div w:id="755588625">
      <w:bodyDiv w:val="1"/>
      <w:marLeft w:val="0"/>
      <w:marRight w:val="0"/>
      <w:marTop w:val="0"/>
      <w:marBottom w:val="0"/>
      <w:divBdr>
        <w:top w:val="none" w:sz="0" w:space="0" w:color="auto"/>
        <w:left w:val="none" w:sz="0" w:space="0" w:color="auto"/>
        <w:bottom w:val="none" w:sz="0" w:space="0" w:color="auto"/>
        <w:right w:val="none" w:sz="0" w:space="0" w:color="auto"/>
      </w:divBdr>
    </w:div>
    <w:div w:id="782840465">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869799418">
      <w:bodyDiv w:val="1"/>
      <w:marLeft w:val="0"/>
      <w:marRight w:val="0"/>
      <w:marTop w:val="0"/>
      <w:marBottom w:val="0"/>
      <w:divBdr>
        <w:top w:val="none" w:sz="0" w:space="0" w:color="auto"/>
        <w:left w:val="none" w:sz="0" w:space="0" w:color="auto"/>
        <w:bottom w:val="none" w:sz="0" w:space="0" w:color="auto"/>
        <w:right w:val="none" w:sz="0" w:space="0" w:color="auto"/>
      </w:divBdr>
    </w:div>
    <w:div w:id="897130516">
      <w:bodyDiv w:val="1"/>
      <w:marLeft w:val="0"/>
      <w:marRight w:val="0"/>
      <w:marTop w:val="0"/>
      <w:marBottom w:val="0"/>
      <w:divBdr>
        <w:top w:val="none" w:sz="0" w:space="0" w:color="auto"/>
        <w:left w:val="none" w:sz="0" w:space="0" w:color="auto"/>
        <w:bottom w:val="none" w:sz="0" w:space="0" w:color="auto"/>
        <w:right w:val="none" w:sz="0" w:space="0" w:color="auto"/>
      </w:divBdr>
    </w:div>
    <w:div w:id="981276980">
      <w:bodyDiv w:val="1"/>
      <w:marLeft w:val="0"/>
      <w:marRight w:val="0"/>
      <w:marTop w:val="0"/>
      <w:marBottom w:val="0"/>
      <w:divBdr>
        <w:top w:val="none" w:sz="0" w:space="0" w:color="auto"/>
        <w:left w:val="none" w:sz="0" w:space="0" w:color="auto"/>
        <w:bottom w:val="none" w:sz="0" w:space="0" w:color="auto"/>
        <w:right w:val="none" w:sz="0" w:space="0" w:color="auto"/>
      </w:divBdr>
    </w:div>
    <w:div w:id="1093359184">
      <w:bodyDiv w:val="1"/>
      <w:marLeft w:val="0"/>
      <w:marRight w:val="0"/>
      <w:marTop w:val="0"/>
      <w:marBottom w:val="0"/>
      <w:divBdr>
        <w:top w:val="none" w:sz="0" w:space="0" w:color="auto"/>
        <w:left w:val="none" w:sz="0" w:space="0" w:color="auto"/>
        <w:bottom w:val="none" w:sz="0" w:space="0" w:color="auto"/>
        <w:right w:val="none" w:sz="0" w:space="0" w:color="auto"/>
      </w:divBdr>
    </w:div>
    <w:div w:id="1202093494">
      <w:bodyDiv w:val="1"/>
      <w:marLeft w:val="0"/>
      <w:marRight w:val="0"/>
      <w:marTop w:val="0"/>
      <w:marBottom w:val="0"/>
      <w:divBdr>
        <w:top w:val="none" w:sz="0" w:space="0" w:color="auto"/>
        <w:left w:val="none" w:sz="0" w:space="0" w:color="auto"/>
        <w:bottom w:val="none" w:sz="0" w:space="0" w:color="auto"/>
        <w:right w:val="none" w:sz="0" w:space="0" w:color="auto"/>
      </w:divBdr>
    </w:div>
    <w:div w:id="129374965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31526282">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151393">
      <w:bodyDiv w:val="1"/>
      <w:marLeft w:val="0"/>
      <w:marRight w:val="0"/>
      <w:marTop w:val="0"/>
      <w:marBottom w:val="0"/>
      <w:divBdr>
        <w:top w:val="none" w:sz="0" w:space="0" w:color="auto"/>
        <w:left w:val="none" w:sz="0" w:space="0" w:color="auto"/>
        <w:bottom w:val="none" w:sz="0" w:space="0" w:color="auto"/>
        <w:right w:val="none" w:sz="0" w:space="0" w:color="auto"/>
      </w:divBdr>
    </w:div>
    <w:div w:id="1679651886">
      <w:bodyDiv w:val="1"/>
      <w:marLeft w:val="0"/>
      <w:marRight w:val="0"/>
      <w:marTop w:val="0"/>
      <w:marBottom w:val="0"/>
      <w:divBdr>
        <w:top w:val="none" w:sz="0" w:space="0" w:color="auto"/>
        <w:left w:val="none" w:sz="0" w:space="0" w:color="auto"/>
        <w:bottom w:val="none" w:sz="0" w:space="0" w:color="auto"/>
        <w:right w:val="none" w:sz="0" w:space="0" w:color="auto"/>
      </w:divBdr>
    </w:div>
    <w:div w:id="1848059636">
      <w:bodyDiv w:val="1"/>
      <w:marLeft w:val="0"/>
      <w:marRight w:val="0"/>
      <w:marTop w:val="0"/>
      <w:marBottom w:val="0"/>
      <w:divBdr>
        <w:top w:val="none" w:sz="0" w:space="0" w:color="auto"/>
        <w:left w:val="none" w:sz="0" w:space="0" w:color="auto"/>
        <w:bottom w:val="none" w:sz="0" w:space="0" w:color="auto"/>
        <w:right w:val="none" w:sz="0" w:space="0" w:color="auto"/>
      </w:divBdr>
    </w:div>
    <w:div w:id="2028561575">
      <w:bodyDiv w:val="1"/>
      <w:marLeft w:val="0"/>
      <w:marRight w:val="0"/>
      <w:marTop w:val="0"/>
      <w:marBottom w:val="0"/>
      <w:divBdr>
        <w:top w:val="none" w:sz="0" w:space="0" w:color="auto"/>
        <w:left w:val="none" w:sz="0" w:space="0" w:color="auto"/>
        <w:bottom w:val="none" w:sz="0" w:space="0" w:color="auto"/>
        <w:right w:val="none" w:sz="0" w:space="0" w:color="auto"/>
      </w:divBdr>
    </w:div>
    <w:div w:id="21057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gov.uk/environment-agency" TargetMode="External" Id="rId13" /><Relationship Type="http://schemas.openxmlformats.org/officeDocument/2006/relationships/hyperlink" Target="https://www.gov.uk/government/collections/standard-rules-environmental-permitting" TargetMode="External" Id="rId21" /><Relationship Type="http://schemas.openxmlformats.org/officeDocument/2006/relationships/hyperlink" Target="mailto:Permissions_Service@environment-agency.gov.uk" TargetMode="External" Id="rId34"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legislation.gov.uk/uksi/2016/1154" TargetMode="External" Id="rId16" /><Relationship Type="http://schemas.openxmlformats.org/officeDocument/2006/relationships/comments" Target="comments.xml" Id="rId29" /><Relationship Type="http://schemas.openxmlformats.org/officeDocument/2006/relationships/endnotes" Target="endnotes.xml" Id="rId11" /><Relationship Type="http://schemas.openxmlformats.org/officeDocument/2006/relationships/hyperlink" Target="https://www.legislation.gov.uk/uksi/2016/1154/regulation/7" TargetMode="External" Id="rId24" /><Relationship Type="http://schemas.microsoft.com/office/2018/08/relationships/commentsExtensible" Target="commentsExtensible.xml" Id="rId32" /><Relationship Type="http://schemas.openxmlformats.org/officeDocument/2006/relationships/image" Target="media/image2.emf" Id="rId37" /><Relationship Type="http://schemas.openxmlformats.org/officeDocument/2006/relationships/hyperlink" Target="https://www.gov.uk/government/publications/sr2015-no13-75kte-vehicle-storage-depollution-and-dismantling-authorised-treatment-facility" TargetMode="External" Id="rId40" /><Relationship Type="http://schemas.openxmlformats.org/officeDocument/2006/relationships/hyperlink" Target="http://www.gov.uk/call-charges" TargetMode="External" Id="rId45" /><Relationship Type="http://schemas.openxmlformats.org/officeDocument/2006/relationships/customXml" Target="../customXml/item5.xml" Id="rId5" /><Relationship Type="http://schemas.openxmlformats.org/officeDocument/2006/relationships/hyperlink" Target="mailto:enquiries@environment-agency.gov.uk" TargetMode="External" Id="rId15" /><Relationship Type="http://schemas.openxmlformats.org/officeDocument/2006/relationships/hyperlink" Target="https://www.gov.uk/government/publications/environmental-permits-when-and-how-we-consult" TargetMode="External" Id="rId23" /><Relationship Type="http://schemas.openxmlformats.org/officeDocument/2006/relationships/hyperlink" Target="mailto:dataprotection@environment-agency.gov.uk" TargetMode="External" Id="rId36" /><Relationship Type="http://schemas.microsoft.com/office/2011/relationships/people" Target="people.xml" Id="rId49" /><Relationship Type="http://schemas.openxmlformats.org/officeDocument/2006/relationships/footnotes" Target="footnotes.xml" Id="rId10" /><Relationship Type="http://schemas.openxmlformats.org/officeDocument/2006/relationships/hyperlink" Target="https://www.gov.uk/government/publications/sr2015-no13-75kte-vehicle-storage-depollution-and-dismantling-authorised-treatment-facility" TargetMode="External" Id="rId19" /><Relationship Type="http://schemas.microsoft.com/office/2016/09/relationships/commentsIds" Target="commentsIds.xml" Id="rId31" /><Relationship Type="http://schemas.openxmlformats.org/officeDocument/2006/relationships/hyperlink" Target="mailto:permissionsserviceteam@environment-agency.gov.uk"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ov.uk/government/publications" TargetMode="External" Id="rId14" /><Relationship Type="http://schemas.openxmlformats.org/officeDocument/2006/relationships/hyperlink" Target="https://www.gov.uk/guidance/waste-environmental-permits" TargetMode="External" Id="rId22" /><Relationship Type="http://schemas.microsoft.com/office/2011/relationships/commentsExtended" Target="commentsExtended.xml" Id="rId30" /><Relationship Type="http://schemas.openxmlformats.org/officeDocument/2006/relationships/fontTable" Target="fontTable.xml" Id="rId48" /><Relationship Type="http://schemas.openxmlformats.org/officeDocument/2006/relationships/settings" Target="settings.xml" Id="rId8" /><Relationship Type="http://schemas.microsoft.com/office/2020/10/relationships/intelligence" Target="intelligence2.xml"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s://www.gov.uk/government/publications/environmental-permits-and-abstraction-licences-tables-of-charges" TargetMode="External" Id="rId33" /><Relationship Type="http://schemas.openxmlformats.org/officeDocument/2006/relationships/footer" Target="footer1.xml" Id="rId46" /><Relationship Type="http://schemas.openxmlformats.org/officeDocument/2006/relationships/hyperlink" Target="https://www.gov.uk/government/publications/sr2008-no20-75kte-vehicle-storage-depollution-and-dismantling-authorised-treatment-facility" TargetMode="External" Id="rId20" /><Relationship Type="http://schemas.openxmlformats.org/officeDocument/2006/relationships/hyperlink" Target="https://www.gov.uk/government/publications/sr2008-no20-75kte-vehicle-storage-depollution-and-dismantling-authorised-treatment-facility"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gov.uk/guidance/end-of-life-vehicles-appropriate-measures-for-permitted-facilities" TargetMode="External" Id="R6d824171abb64575" /><Relationship Type="http://schemas.openxmlformats.org/officeDocument/2006/relationships/hyperlink" Target="https://www.gov.uk/government/publications/fire-prevention-plans-environmental-permits/fire-prevention-plans-environmental-permits" TargetMode="External" Id="Rce80e6686e404c0c" /><Relationship Type="http://schemas.openxmlformats.org/officeDocument/2006/relationships/hyperlink" Target="https://www.gov.uk/government/organisations/environment-agency/about/personal-information-charter" TargetMode="External" Id="Rf311bda4feda4394" /><Relationship Type="http://schemas.openxmlformats.org/officeDocument/2006/relationships/hyperlink" Target="mailto:consultations.enquiries@environment-agency.gov.uk" TargetMode="External" Id="R373399ed740a44d3" /><Relationship Type="http://schemas.openxmlformats.org/officeDocument/2006/relationships/hyperlink" Target="https://www.gov.uk/government/publications/sr2015-no13-75kte-vehicle-storage-depollution-and-dismantling-authorised-treatment-facility" TargetMode="External" Id="Rf7d0d649cbe643f7" /><Relationship Type="http://schemas.openxmlformats.org/officeDocument/2006/relationships/hyperlink" Target="https://www.gov.uk/government/publications/sr2008-no20-75kte-vehicle-storage-depollution-and-dismantling-authorised-treatment-facility" TargetMode="External" Id="R8526d116c464403f" /><Relationship Type="http://schemas.openxmlformats.org/officeDocument/2006/relationships/hyperlink" Target="https://www.gov.uk/government/publications/consultation-principles-guidance" TargetMode="External" Id="R60581f93ec76491e" /><Relationship Type="http://schemas.openxmlformats.org/officeDocument/2006/relationships/hyperlink" Target="https://www.gov.uk/guidance/end-of-life-vehicles-appropriate-measures-for-permitted-facilities" TargetMode="External" Id="R8e43c7e82a93453a" /><Relationship Type="http://schemas.openxmlformats.org/officeDocument/2006/relationships/hyperlink" Target="https://www.gov.uk/government/publications/fire-prevention-plans-environmental-permits/fire-prevention-plans-environmental-permits" TargetMode="External" Id="R17c5e96286ff4914" /><Relationship Type="http://schemas.openxmlformats.org/officeDocument/2006/relationships/hyperlink" Target="https://www.gov.uk/government/publications/sr2015-no13-75kte-vehicle-storage-depollution-and-dismantling-authorised-treatment-facility" TargetMode="External" Id="Rb7aea4a69ac84c4c" /><Relationship Type="http://schemas.openxmlformats.org/officeDocument/2006/relationships/hyperlink" Target="https://www.gov.uk/government/publications/sr2008-no20-75kte-vehicle-storage-depollution-and-dismantling-authorised-treatment-facility" TargetMode="External" Id="Rd4957f48c16e4c5b"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51AC3F29A75294489662F4C16CCBFCC" ma:contentTypeVersion="30" ma:contentTypeDescription="Create a new document." ma:contentTypeScope="" ma:versionID="d77ff613be37c0b40fde9bce84376eb7">
  <xsd:schema xmlns:xsd="http://www.w3.org/2001/XMLSchema" xmlns:xs="http://www.w3.org/2001/XMLSchema" xmlns:p="http://schemas.microsoft.com/office/2006/metadata/properties" xmlns:ns2="662745e8-e224-48e8-a2e3-254862b8c2f5" xmlns:ns3="30cbe284-3a11-4e29-a0f9-387d40fdca19" xmlns:ns4="01f5ea41-7e48-4e68-91b3-675ca7359689" targetNamespace="http://schemas.microsoft.com/office/2006/metadata/properties" ma:root="true" ma:fieldsID="d8d2bcf47438dd1252294a78f232da5f" ns2:_="" ns3:_="" ns4:_="">
    <xsd:import namespace="662745e8-e224-48e8-a2e3-254862b8c2f5"/>
    <xsd:import namespace="30cbe284-3a11-4e29-a0f9-387d40fdca19"/>
    <xsd:import namespace="01f5ea41-7e48-4e68-91b3-675ca735968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ServiceLocatio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46fa09-d2c2-41bc-87d0-868e0a05c7f9}"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46fa09-d2c2-41bc-87d0-868e0a05c7f9}"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uture Regulation Permissions Team" ma:internalName="Team" ma:readOnly="false">
      <xsd:simpleType>
        <xsd:restriction base="dms:Text"/>
      </xsd:simpleType>
    </xsd:element>
    <xsd:element name="Topic" ma:index="20" nillable="true" ma:displayName="Topic" ma:default="docli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be284-3a11-4e29-a0f9-387d40fdca19"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TaxCatchAll xmlns="662745e8-e224-48e8-a2e3-254862b8c2f5">
      <Value>6</Value>
      <Value>49</Value>
      <Value>10</Value>
      <Value>50</Value>
      <Value>7</Value>
    </TaxCatchAll>
    <Topic xmlns="662745e8-e224-48e8-a2e3-254862b8c2f5">doclib</Topic>
    <HOMigrated xmlns="662745e8-e224-48e8-a2e3-254862b8c2f5">false</HOMigrated>
    <Team xmlns="662745e8-e224-48e8-a2e3-254862b8c2f5">Future Regulation Permissions Team</Team>
    <lcf76f155ced4ddcb4097134ff3c332f xmlns="30cbe284-3a11-4e29-a0f9-387d40fdca19">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2D7D-938B-4DF7-9380-582596E64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0cbe284-3a11-4e29-a0f9-387d40fdca19"/>
    <ds:schemaRef ds:uri="01f5ea41-7e48-4e68-91b3-675ca735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1279B-FA34-41F3-A0AF-02939304D409}">
  <ds:schemaRefs>
    <ds:schemaRef ds:uri="http://purl.org/dc/elements/1.1/"/>
    <ds:schemaRef ds:uri="662745e8-e224-48e8-a2e3-254862b8c2f5"/>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01f5ea41-7e48-4e68-91b3-675ca7359689"/>
    <ds:schemaRef ds:uri="30cbe284-3a11-4e29-a0f9-387d40fdca19"/>
    <ds:schemaRef ds:uri="http://www.w3.org/XML/1998/namespace"/>
  </ds:schemaRefs>
</ds:datastoreItem>
</file>

<file path=customXml/itemProps3.xml><?xml version="1.0" encoding="utf-8"?>
<ds:datastoreItem xmlns:ds="http://schemas.openxmlformats.org/officeDocument/2006/customXml" ds:itemID="{A00A253D-17BE-4956-8BCA-1C185BB4800F}">
  <ds:schemaRefs>
    <ds:schemaRef ds:uri="Microsoft.SharePoint.Taxonomy.ContentTypeSync"/>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D8D1C87D-7964-4652-B2A0-78A7A3D578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subject/>
  <dc:creator>Environment Agency</dc:creator>
  <cp:keywords/>
  <cp:lastModifiedBy>Rob Wheadon</cp:lastModifiedBy>
  <cp:revision>84</cp:revision>
  <cp:lastPrinted>2018-08-22T06:39:00Z</cp:lastPrinted>
  <dcterms:created xsi:type="dcterms:W3CDTF">2025-12-10T01:08:00Z</dcterms:created>
  <dcterms:modified xsi:type="dcterms:W3CDTF">2025-12-17T10:55:09Z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0x010100A5BF1C78D9F64B679A5EBDE1C6598EBC0100451AC3F29A75294489662F4C16CCBFCC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50;#Internal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49;#Core Defra|026223dd-2e56-4615-868d-7c5bfd566810</vt:lpwstr>
  </property>
  <property fmtid="{D5CDD505-2E9C-101B-9397-08002B2CF9AE}" pid="12" name="MediaServiceImageTags">
    <vt:lpwstr/>
  </property>
  <property fmtid="{D5CDD505-2E9C-101B-9397-08002B2CF9AE}" pid="13" name="docLang">
    <vt:lpwstr>en</vt:lpwstr>
  </property>
</Properties>
</file>