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7ED2D" w14:textId="65063806" w:rsidR="006D0F67" w:rsidRDefault="00441D0A" w:rsidP="004036E7">
      <w:pPr>
        <w:pStyle w:val="Title"/>
        <w:rPr>
          <w:color w:val="FF0000"/>
          <w:sz w:val="40"/>
          <w:szCs w:val="40"/>
        </w:rPr>
      </w:pPr>
      <w:r w:rsidRPr="7166021B">
        <w:rPr>
          <w:color w:val="FF0000" w:themeColor="accent1"/>
          <w:sz w:val="40"/>
          <w:szCs w:val="40"/>
        </w:rPr>
        <w:t>D</w:t>
      </w:r>
      <w:r w:rsidR="00FB4577" w:rsidRPr="7166021B">
        <w:rPr>
          <w:color w:val="FF0000" w:themeColor="accent1"/>
          <w:sz w:val="40"/>
          <w:szCs w:val="40"/>
        </w:rPr>
        <w:t>RAFT</w:t>
      </w:r>
      <w:r w:rsidR="00E25A00" w:rsidRPr="7166021B">
        <w:rPr>
          <w:color w:val="FF0000" w:themeColor="accent1"/>
          <w:sz w:val="40"/>
          <w:szCs w:val="40"/>
        </w:rPr>
        <w:t xml:space="preserve"> RULES</w:t>
      </w:r>
    </w:p>
    <w:p w14:paraId="6A1231EE" w14:textId="03D6033A" w:rsidR="006D0F67" w:rsidRPr="006D0F67" w:rsidRDefault="006D0F67" w:rsidP="006D0F67">
      <w:pPr>
        <w:rPr>
          <w:sz w:val="32"/>
          <w:szCs w:val="40"/>
        </w:rPr>
      </w:pPr>
      <w:r w:rsidRPr="006D0F67">
        <w:rPr>
          <w:sz w:val="32"/>
          <w:szCs w:val="40"/>
        </w:rPr>
        <w:t>Statutory Guidance</w:t>
      </w:r>
    </w:p>
    <w:p w14:paraId="55642AF0" w14:textId="6C5FF931" w:rsidR="004B0A7C" w:rsidRPr="004B0A7C" w:rsidRDefault="00B966B0" w:rsidP="004B0A7C">
      <w:pPr>
        <w:pStyle w:val="Heading1"/>
      </w:pPr>
      <w:r>
        <w:t>SR</w:t>
      </w:r>
      <w:r w:rsidR="00E960A0">
        <w:t>20</w:t>
      </w:r>
      <w:r w:rsidR="00D20A1D" w:rsidRPr="5AFD2E8F">
        <w:rPr>
          <w:rStyle w:val="Red"/>
          <w:color w:val="auto"/>
        </w:rPr>
        <w:t>2</w:t>
      </w:r>
      <w:r w:rsidR="00E25A00">
        <w:rPr>
          <w:rStyle w:val="Red"/>
          <w:color w:val="auto"/>
        </w:rPr>
        <w:t>5</w:t>
      </w:r>
      <w:r>
        <w:t xml:space="preserve"> No</w:t>
      </w:r>
      <w:r w:rsidR="00955EEB">
        <w:t xml:space="preserve"> </w:t>
      </w:r>
      <w:r w:rsidR="7C69604C">
        <w:t>8</w:t>
      </w:r>
      <w:r w:rsidR="006D0F67" w:rsidRPr="5AFD2E8F">
        <w:rPr>
          <w:rStyle w:val="Red"/>
          <w:color w:val="auto"/>
        </w:rPr>
        <w:t xml:space="preserve">: </w:t>
      </w:r>
      <w:bookmarkStart w:id="0" w:name="_Hlk165537299"/>
    </w:p>
    <w:p w14:paraId="5C7C76B8" w14:textId="757F5E64" w:rsidR="000848DA" w:rsidRPr="001C65C6" w:rsidRDefault="004B0A7C" w:rsidP="006D0F67">
      <w:pPr>
        <w:pStyle w:val="Heading1"/>
        <w:rPr>
          <w:rStyle w:val="Red"/>
          <w:color w:val="auto"/>
        </w:rPr>
      </w:pPr>
      <w:r w:rsidRPr="004B0A7C">
        <w:t>Vehicle storage, depollution and dismantling (authorised treatment) facility</w:t>
      </w:r>
      <w:bookmarkEnd w:id="0"/>
    </w:p>
    <w:p w14:paraId="2DE354CD" w14:textId="39978EAC" w:rsidR="00E960A0" w:rsidRPr="001C65C6" w:rsidRDefault="00895766" w:rsidP="00E960A0">
      <w:pPr>
        <w:pStyle w:val="Subtitle"/>
      </w:pPr>
      <w:r w:rsidRPr="001C65C6">
        <w:t>T</w:t>
      </w:r>
      <w:r w:rsidR="00E960A0" w:rsidRPr="001C65C6">
        <w:t>he Environmental Permitting (England &amp; Wales) Regulations 201</w:t>
      </w:r>
      <w:r w:rsidR="00935229" w:rsidRPr="001C65C6">
        <w:t>6</w:t>
      </w:r>
    </w:p>
    <w:p w14:paraId="4D71B464" w14:textId="77777777" w:rsidR="000072D6" w:rsidRPr="001C65C6" w:rsidRDefault="000072D6" w:rsidP="000072D6">
      <w:pPr>
        <w:pStyle w:val="Heading2"/>
      </w:pPr>
      <w:r w:rsidRPr="001C65C6">
        <w:t>Introductory note</w:t>
      </w:r>
    </w:p>
    <w:p w14:paraId="1E224376" w14:textId="77777777" w:rsidR="00D23F2C" w:rsidRPr="00E85CFF" w:rsidRDefault="000072D6" w:rsidP="000848DA">
      <w:pPr>
        <w:rPr>
          <w:sz w:val="24"/>
        </w:rPr>
      </w:pPr>
      <w:r w:rsidRPr="00E85CFF">
        <w:rPr>
          <w:rFonts w:eastAsiaTheme="majorEastAsia"/>
          <w:sz w:val="24"/>
        </w:rPr>
        <w:t>This introductory note does not form a part of the</w:t>
      </w:r>
      <w:r w:rsidRPr="00E85CFF">
        <w:rPr>
          <w:sz w:val="24"/>
        </w:rPr>
        <w:t>se</w:t>
      </w:r>
      <w:r w:rsidRPr="00E85CFF">
        <w:rPr>
          <w:rFonts w:eastAsiaTheme="majorEastAsia"/>
          <w:sz w:val="24"/>
        </w:rPr>
        <w:t xml:space="preserve"> </w:t>
      </w:r>
      <w:r w:rsidRPr="00E85CFF">
        <w:rPr>
          <w:sz w:val="24"/>
        </w:rPr>
        <w:t>standard rules.</w:t>
      </w:r>
    </w:p>
    <w:p w14:paraId="59BC54E1" w14:textId="7F930A8F" w:rsidR="003A47B7" w:rsidRPr="003A47B7" w:rsidRDefault="3D5A73F9" w:rsidP="00DE69AE">
      <w:pPr>
        <w:spacing w:before="0" w:after="0"/>
        <w:rPr>
          <w:sz w:val="24"/>
        </w:rPr>
      </w:pPr>
      <w:r w:rsidRPr="4D192096">
        <w:rPr>
          <w:sz w:val="24"/>
        </w:rPr>
        <w:t xml:space="preserve">Operators will need to check </w:t>
      </w:r>
      <w:r w:rsidR="338F952F" w:rsidRPr="4D192096">
        <w:rPr>
          <w:sz w:val="24"/>
        </w:rPr>
        <w:t xml:space="preserve">the generic risk assessment and </w:t>
      </w:r>
      <w:r w:rsidRPr="4D192096">
        <w:rPr>
          <w:sz w:val="24"/>
        </w:rPr>
        <w:t>the rules in detail</w:t>
      </w:r>
      <w:r w:rsidR="4E906A56" w:rsidRPr="4D192096">
        <w:rPr>
          <w:sz w:val="24"/>
        </w:rPr>
        <w:t xml:space="preserve"> including </w:t>
      </w:r>
      <w:r w:rsidR="3949F76B" w:rsidRPr="4D192096">
        <w:rPr>
          <w:sz w:val="24"/>
        </w:rPr>
        <w:t xml:space="preserve">waste motor vehicle </w:t>
      </w:r>
      <w:r w:rsidR="4E906A56" w:rsidRPr="4D192096">
        <w:rPr>
          <w:sz w:val="24"/>
        </w:rPr>
        <w:t xml:space="preserve">standards </w:t>
      </w:r>
      <w:r w:rsidR="05254C26" w:rsidRPr="4D192096">
        <w:rPr>
          <w:sz w:val="24"/>
        </w:rPr>
        <w:t xml:space="preserve">version 1 dated </w:t>
      </w:r>
      <w:r w:rsidR="67C61CEC" w:rsidRPr="02AC9356">
        <w:rPr>
          <w:rFonts w:ascii="Arial" w:eastAsia="Arial" w:hAnsi="Arial" w:cs="Arial"/>
          <w:sz w:val="24"/>
        </w:rPr>
        <w:t xml:space="preserve">17 December 2025 </w:t>
      </w:r>
      <w:r w:rsidRPr="4D192096">
        <w:rPr>
          <w:sz w:val="24"/>
        </w:rPr>
        <w:t xml:space="preserve">to make sure they </w:t>
      </w:r>
      <w:r w:rsidR="603340E5" w:rsidRPr="4D192096">
        <w:rPr>
          <w:sz w:val="24"/>
        </w:rPr>
        <w:t>can comply</w:t>
      </w:r>
      <w:r w:rsidR="0569EC24" w:rsidRPr="4D192096">
        <w:rPr>
          <w:sz w:val="24"/>
        </w:rPr>
        <w:t xml:space="preserve"> with them</w:t>
      </w:r>
      <w:r w:rsidRPr="4D192096">
        <w:rPr>
          <w:sz w:val="24"/>
        </w:rPr>
        <w:t>.</w:t>
      </w:r>
    </w:p>
    <w:p w14:paraId="04462DBF" w14:textId="77777777" w:rsidR="00C62533" w:rsidRDefault="00C62533" w:rsidP="003A47B7">
      <w:pPr>
        <w:spacing w:before="0" w:after="0" w:line="240" w:lineRule="auto"/>
        <w:rPr>
          <w:sz w:val="24"/>
        </w:rPr>
      </w:pPr>
    </w:p>
    <w:p w14:paraId="29111175" w14:textId="7465ED23" w:rsidR="003A47B7" w:rsidRPr="003A47B7" w:rsidRDefault="003A47B7" w:rsidP="223D6344">
      <w:pPr>
        <w:spacing w:before="0" w:after="0" w:line="240" w:lineRule="auto"/>
        <w:rPr>
          <w:sz w:val="24"/>
        </w:rPr>
      </w:pPr>
      <w:r w:rsidRPr="457A9D60">
        <w:rPr>
          <w:sz w:val="24"/>
        </w:rPr>
        <w:t xml:space="preserve">Any standard permit issued for </w:t>
      </w:r>
      <w:r w:rsidR="3A293377" w:rsidRPr="457A9D60">
        <w:rPr>
          <w:sz w:val="24"/>
        </w:rPr>
        <w:t>these rules</w:t>
      </w:r>
      <w:r w:rsidRPr="457A9D60">
        <w:rPr>
          <w:sz w:val="24"/>
        </w:rPr>
        <w:t xml:space="preserve"> by the Environment Agency will:</w:t>
      </w:r>
    </w:p>
    <w:p w14:paraId="0ED7878E" w14:textId="77777777" w:rsidR="003A47B7" w:rsidRPr="003A47B7" w:rsidRDefault="003A47B7" w:rsidP="00803ED9">
      <w:pPr>
        <w:numPr>
          <w:ilvl w:val="0"/>
          <w:numId w:val="13"/>
        </w:numPr>
        <w:spacing w:before="0" w:after="0" w:line="240" w:lineRule="auto"/>
        <w:rPr>
          <w:sz w:val="24"/>
        </w:rPr>
      </w:pPr>
      <w:r w:rsidRPr="003A47B7">
        <w:rPr>
          <w:sz w:val="24"/>
        </w:rPr>
        <w:t>name a specific operator who can use the permit</w:t>
      </w:r>
    </w:p>
    <w:p w14:paraId="7D780216" w14:textId="77777777" w:rsidR="003A47B7" w:rsidRPr="003A47B7" w:rsidRDefault="003A47B7" w:rsidP="00803ED9">
      <w:pPr>
        <w:numPr>
          <w:ilvl w:val="0"/>
          <w:numId w:val="13"/>
        </w:numPr>
        <w:spacing w:before="0" w:after="0" w:line="240" w:lineRule="auto"/>
        <w:rPr>
          <w:sz w:val="24"/>
        </w:rPr>
      </w:pPr>
      <w:r w:rsidRPr="003A47B7">
        <w:rPr>
          <w:sz w:val="24"/>
        </w:rPr>
        <w:t>include a site plan showing where the facility is and its extent</w:t>
      </w:r>
    </w:p>
    <w:p w14:paraId="76E7334E" w14:textId="77777777" w:rsidR="003A47B7" w:rsidRPr="003A47B7" w:rsidRDefault="003A47B7" w:rsidP="00803ED9">
      <w:pPr>
        <w:numPr>
          <w:ilvl w:val="0"/>
          <w:numId w:val="13"/>
        </w:numPr>
        <w:spacing w:before="0" w:after="0" w:line="240" w:lineRule="auto"/>
        <w:rPr>
          <w:sz w:val="24"/>
        </w:rPr>
      </w:pPr>
      <w:r w:rsidRPr="003A47B7">
        <w:rPr>
          <w:sz w:val="24"/>
        </w:rPr>
        <w:t>require the operator to comply with these rules</w:t>
      </w:r>
    </w:p>
    <w:p w14:paraId="4CC1ABDA" w14:textId="77777777" w:rsidR="00B8268F" w:rsidRDefault="00B8268F" w:rsidP="003A47B7">
      <w:pPr>
        <w:spacing w:before="0" w:after="0" w:line="240" w:lineRule="auto"/>
        <w:rPr>
          <w:sz w:val="24"/>
        </w:rPr>
      </w:pPr>
    </w:p>
    <w:p w14:paraId="1EA81F1D" w14:textId="49700F53" w:rsidR="003A47B7" w:rsidRPr="003A47B7" w:rsidRDefault="003A47B7" w:rsidP="6A2E0509">
      <w:pPr>
        <w:spacing w:before="0" w:after="0" w:line="240" w:lineRule="auto"/>
        <w:rPr>
          <w:sz w:val="24"/>
        </w:rPr>
      </w:pPr>
      <w:r w:rsidRPr="6A2E0509">
        <w:rPr>
          <w:sz w:val="24"/>
        </w:rPr>
        <w:t xml:space="preserve">The permit allows the named operator to operate a vehicle storage, depollution and dismantling facility and </w:t>
      </w:r>
      <w:r w:rsidR="00C22540" w:rsidRPr="6A2E0509">
        <w:rPr>
          <w:sz w:val="24"/>
        </w:rPr>
        <w:t>allows the</w:t>
      </w:r>
      <w:r w:rsidRPr="6A2E0509">
        <w:rPr>
          <w:sz w:val="24"/>
        </w:rPr>
        <w:t xml:space="preserve"> recovery of all waste motor vehicles at a specified location.</w:t>
      </w:r>
    </w:p>
    <w:p w14:paraId="6F5A465A" w14:textId="544AA8CA" w:rsidR="6496DC0E" w:rsidRDefault="6496DC0E" w:rsidP="6496DC0E">
      <w:pPr>
        <w:spacing w:before="0" w:after="0" w:line="240" w:lineRule="auto"/>
        <w:rPr>
          <w:sz w:val="24"/>
        </w:rPr>
      </w:pPr>
    </w:p>
    <w:p w14:paraId="4C2E89DF" w14:textId="042E4E10" w:rsidR="1099B175" w:rsidRDefault="1099B175" w:rsidP="2E6D1978">
      <w:pPr>
        <w:spacing w:before="0" w:after="0" w:line="240" w:lineRule="auto"/>
        <w:rPr>
          <w:rFonts w:ascii="Arial" w:eastAsia="Arial" w:hAnsi="Arial" w:cs="Arial"/>
          <w:sz w:val="24"/>
        </w:rPr>
      </w:pPr>
      <w:r w:rsidRPr="2E6D1978">
        <w:rPr>
          <w:rFonts w:ascii="Arial" w:eastAsia="Arial" w:hAnsi="Arial" w:cs="Arial"/>
          <w:sz w:val="24"/>
        </w:rPr>
        <w:t>The total quantity of waste that can be accepted at a site under these rules must be less than 25,000 tonnes a year.</w:t>
      </w:r>
    </w:p>
    <w:p w14:paraId="39F2AEE1" w14:textId="77777777" w:rsidR="00B8268F" w:rsidRDefault="00B8268F" w:rsidP="003A47B7">
      <w:pPr>
        <w:spacing w:before="0" w:after="0" w:line="240" w:lineRule="auto"/>
        <w:rPr>
          <w:sz w:val="24"/>
        </w:rPr>
      </w:pPr>
    </w:p>
    <w:p w14:paraId="4D3711BD" w14:textId="4124C051" w:rsidR="003A47B7" w:rsidRPr="003A47B7" w:rsidRDefault="003A47B7" w:rsidP="003A47B7">
      <w:pPr>
        <w:spacing w:before="0" w:after="0" w:line="240" w:lineRule="auto"/>
        <w:rPr>
          <w:sz w:val="24"/>
        </w:rPr>
      </w:pPr>
      <w:r w:rsidRPr="003A47B7">
        <w:rPr>
          <w:sz w:val="24"/>
        </w:rPr>
        <w:t>Burning of any wastes, either in the open, inside buildings or in any form of incinerator is not permitted.</w:t>
      </w:r>
    </w:p>
    <w:p w14:paraId="72293EF7" w14:textId="77777777" w:rsidR="00B8268F" w:rsidRDefault="00B8268F" w:rsidP="003A47B7">
      <w:pPr>
        <w:spacing w:before="0" w:after="0" w:line="240" w:lineRule="auto"/>
        <w:rPr>
          <w:sz w:val="24"/>
        </w:rPr>
      </w:pPr>
    </w:p>
    <w:p w14:paraId="3DEFC7DB" w14:textId="337D73B9" w:rsidR="00C62533" w:rsidRDefault="003A47B7" w:rsidP="50E5EF89">
      <w:pPr>
        <w:spacing w:before="0" w:after="0" w:line="240" w:lineRule="auto"/>
        <w:rPr>
          <w:sz w:val="24"/>
        </w:rPr>
      </w:pPr>
      <w:r w:rsidRPr="50E5EF89">
        <w:rPr>
          <w:sz w:val="24"/>
        </w:rPr>
        <w:t>These rules do not allow any point source emission into surface waters or groundwater</w:t>
      </w:r>
      <w:r w:rsidR="5DDEB8B9" w:rsidRPr="50E5EF89">
        <w:rPr>
          <w:sz w:val="24"/>
        </w:rPr>
        <w:t xml:space="preserve"> except </w:t>
      </w:r>
    </w:p>
    <w:p w14:paraId="0EBC3A47" w14:textId="74234916" w:rsidR="003A47B7" w:rsidRPr="003A47B7" w:rsidRDefault="003A47B7" w:rsidP="1B917E27">
      <w:pPr>
        <w:spacing w:before="0" w:after="0" w:line="240" w:lineRule="auto"/>
        <w:rPr>
          <w:sz w:val="24"/>
        </w:rPr>
      </w:pPr>
      <w:r w:rsidRPr="1B917E27">
        <w:rPr>
          <w:sz w:val="24"/>
        </w:rPr>
        <w:t>under the emissions of substances not controlled by emission limits rule:</w:t>
      </w:r>
    </w:p>
    <w:p w14:paraId="66145BA1" w14:textId="77777777" w:rsidR="003A47B7" w:rsidRPr="003A47B7" w:rsidRDefault="003A47B7" w:rsidP="00803ED9">
      <w:pPr>
        <w:numPr>
          <w:ilvl w:val="0"/>
          <w:numId w:val="14"/>
        </w:numPr>
        <w:spacing w:before="0" w:after="0" w:line="240" w:lineRule="auto"/>
        <w:rPr>
          <w:sz w:val="24"/>
        </w:rPr>
      </w:pPr>
      <w:r w:rsidRPr="003A47B7">
        <w:rPr>
          <w:sz w:val="24"/>
        </w:rPr>
        <w:t>liquids may be discharged into a sewer subject to a consent issued by the local water company</w:t>
      </w:r>
    </w:p>
    <w:p w14:paraId="360C2547" w14:textId="77777777" w:rsidR="003A47B7" w:rsidRPr="003A47B7" w:rsidRDefault="003A47B7" w:rsidP="00803ED9">
      <w:pPr>
        <w:numPr>
          <w:ilvl w:val="0"/>
          <w:numId w:val="14"/>
        </w:numPr>
        <w:spacing w:before="0" w:after="0" w:line="240" w:lineRule="auto"/>
        <w:rPr>
          <w:sz w:val="24"/>
        </w:rPr>
      </w:pPr>
      <w:r w:rsidRPr="003A47B7">
        <w:rPr>
          <w:sz w:val="24"/>
        </w:rPr>
        <w:t>liquids may be taken off-site in a tanker for disposal or recovery</w:t>
      </w:r>
    </w:p>
    <w:p w14:paraId="0AFEDCF4" w14:textId="77777777" w:rsidR="003A47B7" w:rsidRPr="003A47B7" w:rsidRDefault="003A47B7" w:rsidP="00803ED9">
      <w:pPr>
        <w:numPr>
          <w:ilvl w:val="0"/>
          <w:numId w:val="14"/>
        </w:numPr>
        <w:spacing w:before="0" w:after="0" w:line="240" w:lineRule="auto"/>
        <w:rPr>
          <w:sz w:val="24"/>
        </w:rPr>
      </w:pPr>
      <w:r w:rsidRPr="003A47B7">
        <w:rPr>
          <w:sz w:val="24"/>
        </w:rPr>
        <w:t>clean surface water from roofs, or from areas of the site that are not being used in connection with storing and treating waste, may be discharged directly to surface waters, or to groundwater by seepage through the soil through a soakaway</w:t>
      </w:r>
    </w:p>
    <w:p w14:paraId="6E6F2D0B" w14:textId="77777777" w:rsidR="003A47B7" w:rsidRPr="003A47B7" w:rsidRDefault="003A47B7" w:rsidP="7B53EB7E">
      <w:pPr>
        <w:numPr>
          <w:ilvl w:val="0"/>
          <w:numId w:val="14"/>
        </w:numPr>
        <w:spacing w:before="0" w:after="0" w:line="240" w:lineRule="auto"/>
        <w:rPr>
          <w:sz w:val="24"/>
        </w:rPr>
      </w:pPr>
      <w:r w:rsidRPr="7B53EB7E">
        <w:rPr>
          <w:sz w:val="24"/>
        </w:rPr>
        <w:t xml:space="preserve">clean surface water from storage areas for fully depolluted vehicles, uncontaminated plastic, glass and ferrous and non- ferrous metal wastes arising from the treatment of end-of-life vehicles may discharge to a sealed drainage </w:t>
      </w:r>
      <w:r w:rsidRPr="7B53EB7E">
        <w:rPr>
          <w:sz w:val="24"/>
        </w:rPr>
        <w:lastRenderedPageBreak/>
        <w:t>system or to surface waters or groundwater through drainage systems designed and constructed so water discharged does not adversely impact the water quality of receiving water bodies</w:t>
      </w:r>
    </w:p>
    <w:p w14:paraId="4460E451" w14:textId="77777777" w:rsidR="00EE65B1" w:rsidRDefault="00EE65B1" w:rsidP="003A47B7">
      <w:pPr>
        <w:spacing w:before="0" w:after="0" w:line="240" w:lineRule="auto"/>
        <w:rPr>
          <w:sz w:val="24"/>
        </w:rPr>
      </w:pPr>
    </w:p>
    <w:p w14:paraId="3A1FE5E0" w14:textId="71A1A311" w:rsidR="003A47B7" w:rsidRPr="003A47B7" w:rsidRDefault="003A47B7" w:rsidP="6828A96F">
      <w:pPr>
        <w:spacing w:before="0" w:after="0" w:line="240" w:lineRule="auto"/>
        <w:rPr>
          <w:sz w:val="24"/>
        </w:rPr>
      </w:pPr>
      <w:r w:rsidRPr="6828A96F">
        <w:rPr>
          <w:sz w:val="24"/>
        </w:rPr>
        <w:t>The facility</w:t>
      </w:r>
      <w:r w:rsidR="007867C1" w:rsidRPr="6828A96F">
        <w:rPr>
          <w:sz w:val="24"/>
        </w:rPr>
        <w:t xml:space="preserve">, </w:t>
      </w:r>
      <w:r w:rsidR="3DFA9888" w:rsidRPr="6828A96F">
        <w:rPr>
          <w:sz w:val="24"/>
        </w:rPr>
        <w:t>except for</w:t>
      </w:r>
      <w:r w:rsidR="57CE0626" w:rsidRPr="6828A96F">
        <w:rPr>
          <w:sz w:val="24"/>
        </w:rPr>
        <w:t xml:space="preserve"> </w:t>
      </w:r>
      <w:r w:rsidR="007867C1" w:rsidRPr="6828A96F">
        <w:rPr>
          <w:sz w:val="24"/>
        </w:rPr>
        <w:t xml:space="preserve">activities carried out with a </w:t>
      </w:r>
      <w:r w:rsidR="6AAA863A" w:rsidRPr="6828A96F">
        <w:rPr>
          <w:sz w:val="24"/>
        </w:rPr>
        <w:t>building,</w:t>
      </w:r>
      <w:r w:rsidR="541C6EF6" w:rsidRPr="6828A96F">
        <w:rPr>
          <w:sz w:val="24"/>
        </w:rPr>
        <w:t xml:space="preserve"> </w:t>
      </w:r>
      <w:r w:rsidRPr="6828A96F">
        <w:rPr>
          <w:sz w:val="24"/>
        </w:rPr>
        <w:t>must be a minimum distance from certain types of sensitive site. It cannot be within:</w:t>
      </w:r>
    </w:p>
    <w:p w14:paraId="74C284FC" w14:textId="77777777" w:rsidR="003A47B7" w:rsidRPr="003A47B7" w:rsidRDefault="003A47B7" w:rsidP="00803ED9">
      <w:pPr>
        <w:numPr>
          <w:ilvl w:val="0"/>
          <w:numId w:val="15"/>
        </w:numPr>
        <w:spacing w:before="0" w:after="0" w:line="240" w:lineRule="auto"/>
        <w:rPr>
          <w:sz w:val="24"/>
        </w:rPr>
      </w:pPr>
      <w:r w:rsidRPr="003A47B7">
        <w:rPr>
          <w:sz w:val="24"/>
        </w:rPr>
        <w:t>200 metres of a European site, Ramsar, Site of Special Scientific Interest or Marine Conservation Zone</w:t>
      </w:r>
    </w:p>
    <w:p w14:paraId="6574A3BE" w14:textId="163305B2" w:rsidR="003A47B7" w:rsidRPr="003A47B7" w:rsidRDefault="003A47B7" w:rsidP="045C57B0">
      <w:pPr>
        <w:numPr>
          <w:ilvl w:val="0"/>
          <w:numId w:val="15"/>
        </w:numPr>
        <w:spacing w:before="0" w:after="0" w:line="240" w:lineRule="auto"/>
        <w:rPr>
          <w:sz w:val="24"/>
        </w:rPr>
      </w:pPr>
      <w:r w:rsidRPr="50E5EF89">
        <w:rPr>
          <w:sz w:val="24"/>
        </w:rPr>
        <w:t>50 metres of a National Nature Reserve, Local Nature Reserve</w:t>
      </w:r>
      <w:r w:rsidR="172B29EF" w:rsidRPr="195CDA61">
        <w:rPr>
          <w:sz w:val="24"/>
        </w:rPr>
        <w:t xml:space="preserve"> or</w:t>
      </w:r>
      <w:r w:rsidRPr="50E5EF89">
        <w:rPr>
          <w:sz w:val="24"/>
        </w:rPr>
        <w:t xml:space="preserve"> Local Wildlife Site</w:t>
      </w:r>
    </w:p>
    <w:p w14:paraId="46BA94F4" w14:textId="085315A6" w:rsidR="003A47B7" w:rsidRPr="003A47B7" w:rsidRDefault="003A47B7" w:rsidP="06943D41">
      <w:pPr>
        <w:numPr>
          <w:ilvl w:val="0"/>
          <w:numId w:val="15"/>
        </w:numPr>
        <w:spacing w:before="0" w:after="0" w:line="240" w:lineRule="auto"/>
        <w:rPr>
          <w:rFonts w:ascii="Arial" w:hAnsi="Arial"/>
          <w:i/>
          <w:iCs/>
          <w:sz w:val="24"/>
        </w:rPr>
      </w:pPr>
      <w:r w:rsidRPr="06943D41">
        <w:rPr>
          <w:sz w:val="24"/>
        </w:rPr>
        <w:t xml:space="preserve">50 </w:t>
      </w:r>
      <w:r w:rsidR="5398AFA2" w:rsidRPr="06943D41">
        <w:rPr>
          <w:sz w:val="24"/>
        </w:rPr>
        <w:t>metres of</w:t>
      </w:r>
      <w:r w:rsidR="56837386" w:rsidRPr="06943D41">
        <w:rPr>
          <w:rFonts w:ascii="Arial" w:hAnsi="Arial"/>
          <w:sz w:val="24"/>
        </w:rPr>
        <w:t xml:space="preserve"> a</w:t>
      </w:r>
      <w:r w:rsidR="56837386" w:rsidRPr="06943D41">
        <w:rPr>
          <w:rFonts w:ascii="Arial" w:hAnsi="Arial"/>
          <w:b/>
          <w:bCs/>
          <w:sz w:val="24"/>
        </w:rPr>
        <w:t xml:space="preserve"> </w:t>
      </w:r>
      <w:r w:rsidR="56837386" w:rsidRPr="06943D41">
        <w:rPr>
          <w:rFonts w:ascii="Arial" w:hAnsi="Arial"/>
          <w:sz w:val="24"/>
        </w:rPr>
        <w:t>protected habitat or a protected species that the Environment Agency considers is at risk from this activity</w:t>
      </w:r>
    </w:p>
    <w:p w14:paraId="7EF121D0" w14:textId="77777777" w:rsidR="003A47B7" w:rsidRPr="003A47B7" w:rsidRDefault="003A47B7" w:rsidP="00803ED9">
      <w:pPr>
        <w:numPr>
          <w:ilvl w:val="0"/>
          <w:numId w:val="15"/>
        </w:numPr>
        <w:spacing w:before="0" w:after="0" w:line="240" w:lineRule="auto"/>
        <w:rPr>
          <w:sz w:val="24"/>
        </w:rPr>
      </w:pPr>
      <w:r w:rsidRPr="003A47B7">
        <w:rPr>
          <w:sz w:val="24"/>
        </w:rPr>
        <w:t>a groundwater source protection zone 1 or 2, or where a source protection zone has not been defined then not within 50 metres of any well, spring or borehole used for the supply of water for human consumption. This includes private water supplies</w:t>
      </w:r>
    </w:p>
    <w:p w14:paraId="03AB2C37" w14:textId="7D49C48B" w:rsidR="003A47B7" w:rsidRPr="003A47B7" w:rsidRDefault="003A47B7" w:rsidP="796F5CB7">
      <w:pPr>
        <w:numPr>
          <w:ilvl w:val="0"/>
          <w:numId w:val="15"/>
        </w:numPr>
        <w:spacing w:before="0" w:after="0" w:line="240" w:lineRule="auto"/>
        <w:rPr>
          <w:sz w:val="24"/>
        </w:rPr>
      </w:pPr>
      <w:r w:rsidRPr="796F5CB7">
        <w:rPr>
          <w:sz w:val="24"/>
        </w:rPr>
        <w:t>10 metres of an unculverted watercourse</w:t>
      </w:r>
    </w:p>
    <w:p w14:paraId="71549F33" w14:textId="77777777" w:rsidR="00C31365" w:rsidRPr="001C65C6" w:rsidRDefault="00C31365" w:rsidP="00C31365">
      <w:pPr>
        <w:spacing w:before="0" w:after="0" w:line="240" w:lineRule="auto"/>
        <w:rPr>
          <w:rStyle w:val="Pink"/>
          <w:color w:val="auto"/>
        </w:rPr>
      </w:pPr>
    </w:p>
    <w:p w14:paraId="56F7D725" w14:textId="77777777" w:rsidR="00231701" w:rsidRPr="00BA027B" w:rsidRDefault="00231701" w:rsidP="00231701">
      <w:pPr>
        <w:rPr>
          <w:rStyle w:val="Bold"/>
          <w:sz w:val="24"/>
        </w:rPr>
      </w:pPr>
      <w:r w:rsidRPr="00BA027B">
        <w:rPr>
          <w:rStyle w:val="Bold"/>
          <w:sz w:val="24"/>
        </w:rPr>
        <w:t>End of introductory note</w:t>
      </w:r>
    </w:p>
    <w:p w14:paraId="23223128" w14:textId="790340A3" w:rsidR="00127242" w:rsidRDefault="00363306" w:rsidP="002A2373">
      <w:pPr>
        <w:rPr>
          <w:rStyle w:val="Bold"/>
          <w:b w:val="0"/>
          <w:sz w:val="24"/>
        </w:rPr>
      </w:pPr>
      <w:r>
        <w:rPr>
          <w:rStyle w:val="Pink"/>
          <w:color w:val="auto"/>
          <w:sz w:val="24"/>
          <w:vertAlign w:val="superscript"/>
        </w:rPr>
        <w:t xml:space="preserve"> </w:t>
      </w:r>
    </w:p>
    <w:p w14:paraId="750AE677" w14:textId="77777777" w:rsidR="003C10AB" w:rsidRPr="001C65C6" w:rsidRDefault="003C10AB" w:rsidP="000F4F5F">
      <w:pPr>
        <w:rPr>
          <w:rStyle w:val="BlueBold"/>
          <w:color w:val="auto"/>
        </w:rPr>
      </w:pPr>
    </w:p>
    <w:p w14:paraId="2FAE7A58" w14:textId="77777777" w:rsidR="000848DA" w:rsidRPr="001C65C6" w:rsidRDefault="007A53E5" w:rsidP="00FF16FF">
      <w:pPr>
        <w:pStyle w:val="Heading1"/>
      </w:pPr>
      <w:r w:rsidRPr="001C65C6">
        <w:t>Rules</w:t>
      </w:r>
    </w:p>
    <w:p w14:paraId="28B3060D" w14:textId="77777777" w:rsidR="00974F9B" w:rsidRDefault="000848DA" w:rsidP="00974F9B">
      <w:pPr>
        <w:pStyle w:val="Bullet"/>
      </w:pPr>
      <w:r w:rsidRPr="0028302E">
        <w:t>Management</w:t>
      </w:r>
      <w:bookmarkStart w:id="1" w:name="_Ref373938749"/>
      <w:bookmarkStart w:id="2" w:name="_Ref373938830"/>
    </w:p>
    <w:p w14:paraId="12A908C2" w14:textId="3044D162" w:rsidR="002A5A6B" w:rsidRDefault="00AD189D" w:rsidP="002A5A6B">
      <w:pPr>
        <w:pStyle w:val="Bullet0"/>
        <w:numPr>
          <w:ilvl w:val="0"/>
          <w:numId w:val="0"/>
        </w:numPr>
        <w:ind w:left="680" w:hanging="680"/>
      </w:pPr>
      <w:r>
        <w:t xml:space="preserve">1.1 </w:t>
      </w:r>
      <w:r>
        <w:tab/>
      </w:r>
      <w:r w:rsidR="002A5A6B">
        <w:t>General management</w:t>
      </w:r>
    </w:p>
    <w:p w14:paraId="66D9EB95" w14:textId="243FE28D" w:rsidR="00F97280" w:rsidRDefault="000D0533" w:rsidP="008F7B9E">
      <w:pPr>
        <w:pStyle w:val="Bullet0"/>
        <w:numPr>
          <w:ilvl w:val="0"/>
          <w:numId w:val="0"/>
        </w:numPr>
        <w:rPr>
          <w:sz w:val="24"/>
        </w:rPr>
      </w:pPr>
      <w:r w:rsidRPr="0021016D">
        <w:rPr>
          <w:sz w:val="24"/>
        </w:rPr>
        <w:t>There will be a rule containing the management system requirements,</w:t>
      </w:r>
      <w:r w:rsidR="008F7B9E" w:rsidRPr="0021016D">
        <w:rPr>
          <w:sz w:val="24"/>
        </w:rPr>
        <w:t xml:space="preserve"> </w:t>
      </w:r>
      <w:r w:rsidRPr="0021016D">
        <w:rPr>
          <w:sz w:val="24"/>
        </w:rPr>
        <w:t>an indication of potential drafting alternatives is below</w:t>
      </w:r>
      <w:r w:rsidR="0021016D">
        <w:rPr>
          <w:sz w:val="24"/>
        </w:rPr>
        <w:t>;</w:t>
      </w:r>
    </w:p>
    <w:p w14:paraId="3DD18DD3" w14:textId="01D2C5D5" w:rsidR="0021016D" w:rsidRPr="0021016D" w:rsidRDefault="0021016D" w:rsidP="008F7B9E">
      <w:pPr>
        <w:pStyle w:val="Bullet0"/>
        <w:numPr>
          <w:ilvl w:val="0"/>
          <w:numId w:val="0"/>
        </w:numPr>
        <w:rPr>
          <w:sz w:val="24"/>
        </w:rPr>
      </w:pPr>
      <w:r>
        <w:rPr>
          <w:sz w:val="24"/>
        </w:rPr>
        <w:t>Either</w:t>
      </w:r>
    </w:p>
    <w:bookmarkEnd w:id="1"/>
    <w:bookmarkEnd w:id="2"/>
    <w:p w14:paraId="7E7D5DA6" w14:textId="77777777" w:rsidR="000F079E" w:rsidRPr="000F079E" w:rsidRDefault="000F079E" w:rsidP="000F079E">
      <w:pPr>
        <w:spacing w:before="0" w:after="0" w:line="240" w:lineRule="auto"/>
        <w:rPr>
          <w:rFonts w:ascii="Arial" w:eastAsia="Arial" w:hAnsi="Arial" w:cs="Arial"/>
          <w:sz w:val="24"/>
          <w:lang w:eastAsia="ja-JP"/>
        </w:rPr>
      </w:pPr>
      <w:r w:rsidRPr="000F079E">
        <w:rPr>
          <w:rFonts w:ascii="Arial" w:eastAsia="Arial" w:hAnsi="Arial" w:cs="Arial"/>
          <w:sz w:val="24"/>
          <w:lang w:eastAsia="ja-JP"/>
        </w:rPr>
        <w:t>1.1.1 The operator shall manage and operate the following activities:</w:t>
      </w:r>
    </w:p>
    <w:p w14:paraId="2A7E9C3F" w14:textId="77777777" w:rsidR="000F079E" w:rsidRPr="000F079E" w:rsidRDefault="000F079E" w:rsidP="000F079E">
      <w:pPr>
        <w:spacing w:before="0" w:after="0" w:line="240" w:lineRule="auto"/>
        <w:rPr>
          <w:rFonts w:ascii="Arial" w:eastAsia="Arial" w:hAnsi="Arial" w:cs="Arial"/>
          <w:sz w:val="24"/>
          <w:lang w:eastAsia="ja-JP"/>
        </w:rPr>
      </w:pPr>
    </w:p>
    <w:p w14:paraId="563CE8F0" w14:textId="77777777" w:rsidR="000F079E" w:rsidRPr="000F079E" w:rsidRDefault="000F079E" w:rsidP="000F079E">
      <w:pPr>
        <w:spacing w:before="0" w:after="0" w:line="240" w:lineRule="auto"/>
        <w:rPr>
          <w:rFonts w:ascii="Arial" w:eastAsia="Arial" w:hAnsi="Arial" w:cs="Arial"/>
          <w:sz w:val="24"/>
          <w:lang w:eastAsia="ja-JP"/>
        </w:rPr>
      </w:pPr>
      <w:r w:rsidRPr="000F079E">
        <w:rPr>
          <w:rFonts w:ascii="Arial" w:eastAsia="Arial" w:hAnsi="Arial" w:cs="Arial"/>
          <w:sz w:val="24"/>
          <w:lang w:eastAsia="ja-JP"/>
        </w:rPr>
        <w:t>(a) in accordance with a written management system that identifies and minimises risks of pollution, so far as is reasonably practicable, including those arising from operations, maintenance, accidents, incidents, non-conformances, closure and those drawn to the attention of the operator as a result of complaints</w:t>
      </w:r>
    </w:p>
    <w:p w14:paraId="79C12709" w14:textId="77777777" w:rsidR="000F079E" w:rsidRPr="000F079E" w:rsidRDefault="000F079E" w:rsidP="000F079E">
      <w:pPr>
        <w:spacing w:before="0" w:after="0" w:line="240" w:lineRule="auto"/>
        <w:rPr>
          <w:rFonts w:ascii="Arial" w:eastAsia="Arial" w:hAnsi="Arial" w:cs="Arial"/>
          <w:sz w:val="24"/>
          <w:lang w:eastAsia="ja-JP"/>
        </w:rPr>
      </w:pPr>
    </w:p>
    <w:p w14:paraId="02037B09" w14:textId="77777777" w:rsidR="000F079E" w:rsidRPr="000F079E" w:rsidRDefault="000F079E" w:rsidP="000F079E">
      <w:pPr>
        <w:spacing w:before="0" w:after="0" w:line="240" w:lineRule="auto"/>
        <w:rPr>
          <w:rFonts w:ascii="Arial" w:eastAsia="Arial" w:hAnsi="Arial" w:cs="Arial"/>
          <w:sz w:val="24"/>
          <w:lang w:eastAsia="ja-JP"/>
        </w:rPr>
      </w:pPr>
      <w:r w:rsidRPr="000F079E">
        <w:rPr>
          <w:rFonts w:ascii="Arial" w:eastAsia="Arial" w:hAnsi="Arial" w:cs="Arial"/>
          <w:sz w:val="24"/>
          <w:lang w:eastAsia="ja-JP"/>
        </w:rPr>
        <w:t>(b) using sufficient competent persons and resources</w:t>
      </w:r>
    </w:p>
    <w:p w14:paraId="5A93B7FF" w14:textId="77777777" w:rsidR="000F079E" w:rsidRPr="000F079E" w:rsidRDefault="000F079E" w:rsidP="000F079E">
      <w:pPr>
        <w:spacing w:before="0" w:after="0" w:line="240" w:lineRule="auto"/>
        <w:rPr>
          <w:rFonts w:ascii="Arial" w:eastAsia="Arial" w:hAnsi="Arial" w:cs="Arial"/>
          <w:sz w:val="24"/>
          <w:lang w:eastAsia="ja-JP"/>
        </w:rPr>
      </w:pPr>
    </w:p>
    <w:p w14:paraId="7006A686" w14:textId="77777777" w:rsidR="000F079E" w:rsidRPr="000F079E" w:rsidRDefault="000F079E" w:rsidP="000F079E">
      <w:pPr>
        <w:spacing w:before="0" w:after="0" w:line="240" w:lineRule="auto"/>
        <w:rPr>
          <w:rFonts w:ascii="Arial" w:eastAsia="Arial" w:hAnsi="Arial" w:cs="Arial"/>
          <w:sz w:val="24"/>
          <w:lang w:eastAsia="ja-JP"/>
        </w:rPr>
      </w:pPr>
      <w:r w:rsidRPr="000F079E">
        <w:rPr>
          <w:rFonts w:ascii="Arial" w:eastAsia="Arial" w:hAnsi="Arial" w:cs="Arial"/>
          <w:sz w:val="24"/>
          <w:lang w:eastAsia="ja-JP"/>
        </w:rPr>
        <w:t>1.1.2 Records demonstrating compliance with rule 1.1.1 shall be maintained.</w:t>
      </w:r>
    </w:p>
    <w:p w14:paraId="4A2F614F" w14:textId="77777777" w:rsidR="000F079E" w:rsidRPr="000F079E" w:rsidRDefault="000F079E" w:rsidP="000F079E">
      <w:pPr>
        <w:spacing w:before="0" w:after="0" w:line="240" w:lineRule="auto"/>
        <w:rPr>
          <w:rFonts w:ascii="Arial" w:eastAsia="Arial" w:hAnsi="Arial" w:cs="Arial"/>
          <w:sz w:val="24"/>
          <w:lang w:eastAsia="ja-JP"/>
        </w:rPr>
      </w:pPr>
    </w:p>
    <w:p w14:paraId="16B4ECA4" w14:textId="77777777" w:rsidR="000F079E" w:rsidRPr="000F079E" w:rsidRDefault="000F079E" w:rsidP="000F079E">
      <w:pPr>
        <w:spacing w:before="0" w:after="0" w:line="240" w:lineRule="auto"/>
        <w:rPr>
          <w:rFonts w:ascii="Arial" w:eastAsia="Arial" w:hAnsi="Arial" w:cs="Arial"/>
          <w:sz w:val="24"/>
          <w:lang w:eastAsia="ja-JP"/>
        </w:rPr>
      </w:pPr>
      <w:r w:rsidRPr="000F079E">
        <w:rPr>
          <w:rFonts w:ascii="Arial" w:eastAsia="Arial" w:hAnsi="Arial" w:cs="Arial"/>
          <w:sz w:val="24"/>
          <w:lang w:eastAsia="ja-JP"/>
        </w:rPr>
        <w:t>1.1.3 Any person having duties that are or may be affected by the matters set out in these standard rules shall have convenient access to a copy of these rules, the permit and the management system.</w:t>
      </w:r>
    </w:p>
    <w:p w14:paraId="35E71A5C" w14:textId="77777777" w:rsidR="000F079E" w:rsidRPr="000F079E" w:rsidRDefault="000F079E" w:rsidP="000F079E">
      <w:pPr>
        <w:spacing w:before="0" w:after="0" w:line="240" w:lineRule="auto"/>
        <w:rPr>
          <w:rFonts w:ascii="Arial" w:eastAsia="Arial" w:hAnsi="Arial" w:cs="Arial"/>
          <w:sz w:val="24"/>
          <w:lang w:eastAsia="ja-JP"/>
        </w:rPr>
      </w:pPr>
    </w:p>
    <w:p w14:paraId="5A458283" w14:textId="7DEAF989" w:rsidR="00FC20F2" w:rsidRDefault="000F079E" w:rsidP="000F079E">
      <w:pPr>
        <w:spacing w:before="0" w:after="0" w:line="240" w:lineRule="auto"/>
        <w:rPr>
          <w:rFonts w:ascii="Arial" w:eastAsia="Arial" w:hAnsi="Arial" w:cs="Arial"/>
          <w:sz w:val="24"/>
          <w:lang w:eastAsia="ja-JP"/>
        </w:rPr>
      </w:pPr>
      <w:r w:rsidRPr="000F079E">
        <w:rPr>
          <w:rFonts w:ascii="Arial" w:eastAsia="Arial" w:hAnsi="Arial" w:cs="Arial"/>
          <w:sz w:val="24"/>
          <w:lang w:eastAsia="ja-JP"/>
        </w:rPr>
        <w:t>1.1.4 The operator shall comply with the requirements of an approved competence scheme.</w:t>
      </w:r>
    </w:p>
    <w:p w14:paraId="6F83533E" w14:textId="16B34DDD" w:rsidR="00FC20F2" w:rsidRDefault="006E557D" w:rsidP="0557764E">
      <w:pPr>
        <w:spacing w:before="0" w:after="0" w:line="240" w:lineRule="auto"/>
        <w:rPr>
          <w:rStyle w:val="Red"/>
          <w:b/>
          <w:bCs/>
          <w:color w:val="auto"/>
          <w:sz w:val="24"/>
        </w:rPr>
      </w:pPr>
      <w:r w:rsidRPr="000A7F2B">
        <w:rPr>
          <w:rStyle w:val="Red"/>
          <w:b/>
          <w:bCs/>
          <w:color w:val="auto"/>
          <w:sz w:val="24"/>
        </w:rPr>
        <w:t>O</w:t>
      </w:r>
      <w:r w:rsidR="00465053" w:rsidRPr="000A7F2B">
        <w:rPr>
          <w:rStyle w:val="Red"/>
          <w:b/>
          <w:bCs/>
          <w:color w:val="auto"/>
          <w:sz w:val="24"/>
        </w:rPr>
        <w:t>r</w:t>
      </w:r>
    </w:p>
    <w:p w14:paraId="0D20BF54" w14:textId="77777777" w:rsidR="006E557D" w:rsidRDefault="006E557D" w:rsidP="0557764E">
      <w:pPr>
        <w:spacing w:before="0" w:after="0" w:line="240" w:lineRule="auto"/>
        <w:rPr>
          <w:rStyle w:val="Red"/>
          <w:b/>
          <w:bCs/>
          <w:color w:val="auto"/>
          <w:sz w:val="24"/>
        </w:rPr>
      </w:pPr>
    </w:p>
    <w:p w14:paraId="00A021A2" w14:textId="18C586B9" w:rsidR="006E557D" w:rsidRDefault="006E557D" w:rsidP="004C01F3">
      <w:pPr>
        <w:pStyle w:val="paragraph"/>
        <w:numPr>
          <w:ilvl w:val="2"/>
          <w:numId w:val="32"/>
        </w:numPr>
        <w:spacing w:before="0" w:beforeAutospacing="0" w:after="0" w:afterAutospacing="0"/>
        <w:textAlignment w:val="baseline"/>
        <w:rPr>
          <w:rStyle w:val="eop"/>
          <w:rFonts w:ascii="Arial" w:hAnsi="Arial" w:cs="Arial"/>
        </w:rPr>
      </w:pPr>
      <w:r w:rsidRPr="004E4E38">
        <w:rPr>
          <w:rStyle w:val="normaltextrun"/>
          <w:rFonts w:ascii="Arial" w:hAnsi="Arial" w:cs="Arial"/>
        </w:rPr>
        <w:t>The operator shall have and maintain a written management system that:</w:t>
      </w:r>
      <w:r w:rsidRPr="004E4E38">
        <w:rPr>
          <w:rStyle w:val="eop"/>
          <w:rFonts w:ascii="Arial" w:hAnsi="Arial" w:cs="Arial"/>
        </w:rPr>
        <w:t> </w:t>
      </w:r>
    </w:p>
    <w:p w14:paraId="19CAEBD2" w14:textId="77777777" w:rsidR="004C01F3" w:rsidRPr="004E4E38" w:rsidRDefault="004C01F3" w:rsidP="008E11BF">
      <w:pPr>
        <w:pStyle w:val="paragraph"/>
        <w:widowControl w:val="0"/>
        <w:spacing w:before="0" w:beforeAutospacing="0" w:after="0" w:afterAutospacing="0"/>
        <w:ind w:left="720"/>
        <w:textAlignment w:val="baseline"/>
        <w:rPr>
          <w:rFonts w:ascii="Arial" w:hAnsi="Arial" w:cs="Arial"/>
        </w:rPr>
      </w:pPr>
    </w:p>
    <w:p w14:paraId="1A36ECEA" w14:textId="29F59DA5" w:rsidR="006E557D" w:rsidRDefault="006E557D" w:rsidP="003B3813">
      <w:pPr>
        <w:pStyle w:val="paragraph"/>
        <w:widowControl w:val="0"/>
        <w:numPr>
          <w:ilvl w:val="0"/>
          <w:numId w:val="33"/>
        </w:numPr>
        <w:spacing w:before="0" w:beforeAutospacing="0" w:after="0" w:afterAutospacing="0"/>
        <w:textAlignment w:val="baseline"/>
        <w:rPr>
          <w:rStyle w:val="eop"/>
          <w:rFonts w:ascii="Arial" w:hAnsi="Arial" w:cs="Arial"/>
        </w:rPr>
      </w:pPr>
      <w:r w:rsidRPr="004E4E38">
        <w:rPr>
          <w:rStyle w:val="normaltextrun"/>
          <w:rFonts w:ascii="Arial" w:hAnsi="Arial" w:cs="Arial"/>
        </w:rPr>
        <w:t>Identifies the risks of pollution from the activities including those arising from operations, maintenance, accidents, incidents, non-conformances, closure and those drawn to the attention of the operator as a result of complaints; and</w:t>
      </w:r>
      <w:r w:rsidRPr="004E4E38">
        <w:rPr>
          <w:rStyle w:val="eop"/>
          <w:rFonts w:ascii="Arial" w:hAnsi="Arial" w:cs="Arial"/>
        </w:rPr>
        <w:t> </w:t>
      </w:r>
    </w:p>
    <w:p w14:paraId="3898986B" w14:textId="77777777" w:rsidR="00550B63" w:rsidRPr="004E4E38" w:rsidRDefault="00550B63" w:rsidP="008E11BF">
      <w:pPr>
        <w:pStyle w:val="paragraph"/>
        <w:widowControl w:val="0"/>
        <w:spacing w:before="0" w:beforeAutospacing="0" w:after="0" w:afterAutospacing="0"/>
        <w:textAlignment w:val="baseline"/>
        <w:rPr>
          <w:rFonts w:ascii="Arial" w:hAnsi="Arial" w:cs="Arial"/>
        </w:rPr>
      </w:pPr>
    </w:p>
    <w:p w14:paraId="482B952A" w14:textId="6B3AD94A" w:rsidR="006E557D" w:rsidRDefault="006E557D" w:rsidP="003B3813">
      <w:pPr>
        <w:pStyle w:val="paragraph"/>
        <w:keepNext/>
        <w:numPr>
          <w:ilvl w:val="0"/>
          <w:numId w:val="33"/>
        </w:numPr>
        <w:spacing w:before="0" w:beforeAutospacing="0" w:after="0" w:afterAutospacing="0"/>
        <w:jc w:val="both"/>
        <w:textAlignment w:val="baseline"/>
        <w:rPr>
          <w:rStyle w:val="eop"/>
          <w:rFonts w:ascii="Arial" w:hAnsi="Arial" w:cs="Arial"/>
        </w:rPr>
      </w:pPr>
      <w:r w:rsidRPr="004E4E38">
        <w:rPr>
          <w:rStyle w:val="normaltextrun"/>
          <w:rFonts w:ascii="Arial" w:hAnsi="Arial" w:cs="Arial"/>
        </w:rPr>
        <w:t xml:space="preserve">Specifies control measures that prevent, or where that is not practicable, minimise the risks of pollution and will ensure that the </w:t>
      </w:r>
      <w:r w:rsidR="007C6365">
        <w:rPr>
          <w:rStyle w:val="normaltextrun"/>
          <w:rFonts w:ascii="Arial" w:hAnsi="Arial" w:cs="Arial"/>
        </w:rPr>
        <w:t>rules</w:t>
      </w:r>
      <w:r w:rsidRPr="004E4E38">
        <w:rPr>
          <w:rStyle w:val="normaltextrun"/>
          <w:rFonts w:ascii="Arial" w:hAnsi="Arial" w:cs="Arial"/>
        </w:rPr>
        <w:t xml:space="preserve"> of this permit are complied with; and </w:t>
      </w:r>
      <w:r w:rsidRPr="004E4E38">
        <w:rPr>
          <w:rStyle w:val="eop"/>
          <w:rFonts w:ascii="Arial" w:hAnsi="Arial" w:cs="Arial"/>
        </w:rPr>
        <w:t> </w:t>
      </w:r>
    </w:p>
    <w:p w14:paraId="25933D82" w14:textId="77777777" w:rsidR="008E11BF" w:rsidRPr="004E4E38" w:rsidRDefault="008E11BF" w:rsidP="008E11BF">
      <w:pPr>
        <w:pStyle w:val="paragraph"/>
        <w:keepNext/>
        <w:spacing w:before="0" w:beforeAutospacing="0" w:after="0" w:afterAutospacing="0"/>
        <w:jc w:val="both"/>
        <w:textAlignment w:val="baseline"/>
        <w:rPr>
          <w:rFonts w:ascii="Arial" w:hAnsi="Arial" w:cs="Arial"/>
        </w:rPr>
      </w:pPr>
    </w:p>
    <w:p w14:paraId="7A16B90C" w14:textId="77777777" w:rsidR="008E11BF" w:rsidRDefault="006E557D" w:rsidP="00515AD5">
      <w:pPr>
        <w:pStyle w:val="paragraph"/>
        <w:keepNext/>
        <w:numPr>
          <w:ilvl w:val="0"/>
          <w:numId w:val="33"/>
        </w:numPr>
        <w:spacing w:before="0" w:beforeAutospacing="0" w:after="0" w:afterAutospacing="0"/>
        <w:jc w:val="both"/>
        <w:textAlignment w:val="baseline"/>
        <w:rPr>
          <w:rStyle w:val="normaltextrun"/>
          <w:rFonts w:ascii="Arial" w:hAnsi="Arial" w:cs="Arial"/>
        </w:rPr>
      </w:pPr>
      <w:bookmarkStart w:id="3" w:name="_Hlk216424363"/>
      <w:r w:rsidRPr="004E4E38">
        <w:rPr>
          <w:rStyle w:val="normaltextrun"/>
          <w:rFonts w:ascii="Arial" w:hAnsi="Arial" w:cs="Arial"/>
        </w:rPr>
        <w:t>Includes plans for training, maintenance, process control monitoring, tracking conformance with the written management system, dealing with accidents, incidents and complaints. </w:t>
      </w:r>
    </w:p>
    <w:bookmarkEnd w:id="3"/>
    <w:p w14:paraId="4B064E87" w14:textId="7A8276DB" w:rsidR="006E557D" w:rsidRPr="004E4E38" w:rsidRDefault="006E557D" w:rsidP="008E11BF">
      <w:pPr>
        <w:pStyle w:val="paragraph"/>
        <w:widowControl w:val="0"/>
        <w:spacing w:before="0" w:beforeAutospacing="0" w:after="0" w:afterAutospacing="0"/>
        <w:ind w:left="1440"/>
        <w:textAlignment w:val="baseline"/>
        <w:rPr>
          <w:rFonts w:ascii="Arial" w:hAnsi="Arial" w:cs="Arial"/>
        </w:rPr>
      </w:pPr>
      <w:r w:rsidRPr="004E4E38">
        <w:rPr>
          <w:rStyle w:val="normaltextrun"/>
          <w:rFonts w:ascii="Arial" w:hAnsi="Arial" w:cs="Arial"/>
        </w:rPr>
        <w:t>  </w:t>
      </w:r>
      <w:r w:rsidRPr="004E4E38">
        <w:rPr>
          <w:rStyle w:val="eop"/>
          <w:rFonts w:ascii="Arial" w:hAnsi="Arial" w:cs="Arial"/>
        </w:rPr>
        <w:t> </w:t>
      </w:r>
    </w:p>
    <w:p w14:paraId="4BFF602B" w14:textId="053DC245" w:rsidR="006E557D" w:rsidRDefault="006E557D" w:rsidP="00F03926">
      <w:pPr>
        <w:pStyle w:val="paragraph"/>
        <w:spacing w:before="0" w:beforeAutospacing="0" w:after="0" w:afterAutospacing="0"/>
        <w:textAlignment w:val="baseline"/>
        <w:rPr>
          <w:rStyle w:val="eop"/>
          <w:rFonts w:ascii="Arial" w:hAnsi="Arial" w:cs="Arial"/>
        </w:rPr>
      </w:pPr>
      <w:r w:rsidRPr="004E4E38">
        <w:rPr>
          <w:rStyle w:val="normaltextrun"/>
          <w:rFonts w:ascii="Arial" w:hAnsi="Arial" w:cs="Arial"/>
        </w:rPr>
        <w:t>1.1.2 </w:t>
      </w:r>
      <w:r w:rsidR="00515AD5">
        <w:rPr>
          <w:rStyle w:val="normaltextrun"/>
          <w:rFonts w:ascii="Arial" w:hAnsi="Arial" w:cs="Arial"/>
        </w:rPr>
        <w:tab/>
      </w:r>
      <w:r w:rsidRPr="004E4E38">
        <w:rPr>
          <w:rStyle w:val="normaltextrun"/>
          <w:rFonts w:ascii="Arial" w:hAnsi="Arial" w:cs="Arial"/>
        </w:rPr>
        <w:t>The operator shall manage and operate the activities:</w:t>
      </w:r>
      <w:r w:rsidRPr="004E4E38">
        <w:rPr>
          <w:rStyle w:val="eop"/>
          <w:rFonts w:ascii="Arial" w:hAnsi="Arial" w:cs="Arial"/>
        </w:rPr>
        <w:t> </w:t>
      </w:r>
    </w:p>
    <w:p w14:paraId="19C34165" w14:textId="77777777" w:rsidR="001E635B" w:rsidRDefault="001E635B" w:rsidP="00F03926">
      <w:pPr>
        <w:pStyle w:val="paragraph"/>
        <w:spacing w:before="0" w:beforeAutospacing="0" w:after="0" w:afterAutospacing="0"/>
        <w:textAlignment w:val="baseline"/>
        <w:rPr>
          <w:rStyle w:val="eop"/>
          <w:rFonts w:ascii="Arial" w:hAnsi="Arial" w:cs="Arial"/>
        </w:rPr>
      </w:pPr>
    </w:p>
    <w:p w14:paraId="2867EE0A" w14:textId="1B90FBB7" w:rsidR="001E635B" w:rsidRDefault="00973B8F" w:rsidP="001E635B">
      <w:pPr>
        <w:pStyle w:val="paragraph"/>
        <w:keepNext/>
        <w:numPr>
          <w:ilvl w:val="0"/>
          <w:numId w:val="37"/>
        </w:numPr>
        <w:spacing w:before="0" w:beforeAutospacing="0" w:after="0" w:afterAutospacing="0"/>
        <w:jc w:val="both"/>
        <w:textAlignment w:val="baseline"/>
        <w:rPr>
          <w:rStyle w:val="normaltextrun"/>
          <w:rFonts w:ascii="Arial" w:hAnsi="Arial" w:cs="Arial"/>
        </w:rPr>
      </w:pPr>
      <w:r>
        <w:rPr>
          <w:rStyle w:val="normaltextrun"/>
          <w:rFonts w:ascii="Arial" w:hAnsi="Arial" w:cs="Arial"/>
        </w:rPr>
        <w:t>i</w:t>
      </w:r>
      <w:r w:rsidR="0065364D">
        <w:rPr>
          <w:rStyle w:val="normaltextrun"/>
          <w:rFonts w:ascii="Arial" w:hAnsi="Arial" w:cs="Arial"/>
        </w:rPr>
        <w:t xml:space="preserve">n accordance with the written management system specified in </w:t>
      </w:r>
      <w:r w:rsidR="00D801F5">
        <w:rPr>
          <w:rStyle w:val="normaltextrun"/>
          <w:rFonts w:ascii="Arial" w:hAnsi="Arial" w:cs="Arial"/>
        </w:rPr>
        <w:t xml:space="preserve">rule </w:t>
      </w:r>
      <w:r w:rsidR="0065364D">
        <w:rPr>
          <w:rStyle w:val="normaltextrun"/>
          <w:rFonts w:ascii="Arial" w:hAnsi="Arial" w:cs="Arial"/>
        </w:rPr>
        <w:t>1.1.1</w:t>
      </w:r>
      <w:r>
        <w:rPr>
          <w:rStyle w:val="normaltextrun"/>
          <w:rFonts w:ascii="Arial" w:hAnsi="Arial" w:cs="Arial"/>
        </w:rPr>
        <w:t>; and</w:t>
      </w:r>
    </w:p>
    <w:p w14:paraId="47A8D447" w14:textId="77777777" w:rsidR="00973B8F" w:rsidRDefault="00973B8F" w:rsidP="00973B8F">
      <w:pPr>
        <w:pStyle w:val="paragraph"/>
        <w:keepNext/>
        <w:spacing w:before="0" w:beforeAutospacing="0" w:after="0" w:afterAutospacing="0"/>
        <w:ind w:left="720"/>
        <w:jc w:val="both"/>
        <w:textAlignment w:val="baseline"/>
        <w:rPr>
          <w:rStyle w:val="normaltextrun"/>
          <w:rFonts w:ascii="Arial" w:hAnsi="Arial" w:cs="Arial"/>
        </w:rPr>
      </w:pPr>
    </w:p>
    <w:p w14:paraId="600F430B" w14:textId="4BC1C1EE" w:rsidR="00973B8F" w:rsidRDefault="00973B8F" w:rsidP="001E635B">
      <w:pPr>
        <w:pStyle w:val="paragraph"/>
        <w:keepNext/>
        <w:numPr>
          <w:ilvl w:val="0"/>
          <w:numId w:val="37"/>
        </w:numPr>
        <w:spacing w:before="0" w:beforeAutospacing="0" w:after="0" w:afterAutospacing="0"/>
        <w:jc w:val="both"/>
        <w:textAlignment w:val="baseline"/>
        <w:rPr>
          <w:rStyle w:val="normaltextrun"/>
          <w:rFonts w:ascii="Arial" w:hAnsi="Arial" w:cs="Arial"/>
        </w:rPr>
      </w:pPr>
      <w:bookmarkStart w:id="4" w:name="_Hlk216424556"/>
      <w:r>
        <w:rPr>
          <w:rStyle w:val="normaltextrun"/>
          <w:rFonts w:ascii="Arial" w:hAnsi="Arial" w:cs="Arial"/>
        </w:rPr>
        <w:t>using sufficient competent persons and resources</w:t>
      </w:r>
      <w:r w:rsidR="008D675B">
        <w:rPr>
          <w:rStyle w:val="normaltextrun"/>
          <w:rFonts w:ascii="Arial" w:hAnsi="Arial" w:cs="Arial"/>
        </w:rPr>
        <w:t>.</w:t>
      </w:r>
    </w:p>
    <w:bookmarkEnd w:id="4"/>
    <w:p w14:paraId="773EDEC8" w14:textId="77777777" w:rsidR="001E635B" w:rsidRDefault="001E635B" w:rsidP="00F03926">
      <w:pPr>
        <w:pStyle w:val="paragraph"/>
        <w:spacing w:before="0" w:beforeAutospacing="0" w:after="0" w:afterAutospacing="0"/>
        <w:textAlignment w:val="baseline"/>
        <w:rPr>
          <w:rStyle w:val="eop"/>
          <w:rFonts w:ascii="Arial" w:hAnsi="Arial" w:cs="Arial"/>
        </w:rPr>
      </w:pPr>
    </w:p>
    <w:p w14:paraId="3C3642A1" w14:textId="77777777" w:rsidR="00A23C74" w:rsidRDefault="00A23C74" w:rsidP="00A23C74">
      <w:pPr>
        <w:pStyle w:val="paragraph"/>
        <w:spacing w:before="0" w:beforeAutospacing="0" w:after="0" w:afterAutospacing="0"/>
        <w:textAlignment w:val="baseline"/>
        <w:rPr>
          <w:rStyle w:val="normaltextrun"/>
          <w:rFonts w:ascii="Arial" w:hAnsi="Arial" w:cs="Arial"/>
        </w:rPr>
      </w:pPr>
    </w:p>
    <w:p w14:paraId="565739A2" w14:textId="77777777" w:rsidR="006F3175" w:rsidRDefault="006E557D" w:rsidP="00F03926">
      <w:pPr>
        <w:pStyle w:val="paragraph"/>
        <w:spacing w:before="0" w:beforeAutospacing="0" w:after="0" w:afterAutospacing="0"/>
        <w:textAlignment w:val="baseline"/>
        <w:rPr>
          <w:rStyle w:val="normaltextrun"/>
          <w:rFonts w:ascii="Arial" w:hAnsi="Arial" w:cs="Arial"/>
        </w:rPr>
      </w:pPr>
      <w:r w:rsidRPr="004E4E38">
        <w:rPr>
          <w:rStyle w:val="normaltextrun"/>
          <w:rFonts w:ascii="Arial" w:hAnsi="Arial" w:cs="Arial"/>
        </w:rPr>
        <w:t>1.1.3    The operator shall:</w:t>
      </w:r>
    </w:p>
    <w:p w14:paraId="4F5EB2DC" w14:textId="77777777" w:rsidR="008D675B" w:rsidRDefault="008D675B" w:rsidP="00F03926">
      <w:pPr>
        <w:pStyle w:val="paragraph"/>
        <w:spacing w:before="0" w:beforeAutospacing="0" w:after="0" w:afterAutospacing="0"/>
        <w:textAlignment w:val="baseline"/>
        <w:rPr>
          <w:rStyle w:val="normaltextrun"/>
          <w:rFonts w:ascii="Arial" w:hAnsi="Arial" w:cs="Arial"/>
        </w:rPr>
      </w:pPr>
    </w:p>
    <w:p w14:paraId="581AAE66" w14:textId="76C03129" w:rsidR="003229D3" w:rsidRDefault="003229D3" w:rsidP="003229D3">
      <w:pPr>
        <w:pStyle w:val="paragraph"/>
        <w:keepNext/>
        <w:numPr>
          <w:ilvl w:val="0"/>
          <w:numId w:val="39"/>
        </w:numPr>
        <w:spacing w:before="0" w:beforeAutospacing="0" w:after="0" w:afterAutospacing="0"/>
        <w:jc w:val="both"/>
        <w:textAlignment w:val="baseline"/>
        <w:rPr>
          <w:rStyle w:val="normaltextrun"/>
          <w:rFonts w:ascii="Arial" w:hAnsi="Arial" w:cs="Arial"/>
        </w:rPr>
      </w:pPr>
      <w:r>
        <w:rPr>
          <w:rStyle w:val="normaltextrun"/>
          <w:rFonts w:ascii="Arial" w:hAnsi="Arial" w:cs="Arial"/>
        </w:rPr>
        <w:t xml:space="preserve">review the written management system at least annually to ensure continued compliance with </w:t>
      </w:r>
      <w:r w:rsidR="005F485E">
        <w:rPr>
          <w:rStyle w:val="normaltextrun"/>
          <w:rFonts w:ascii="Arial" w:hAnsi="Arial" w:cs="Arial"/>
        </w:rPr>
        <w:t>rule 1.1.1</w:t>
      </w:r>
      <w:r w:rsidR="00D037A4">
        <w:rPr>
          <w:rStyle w:val="normaltextrun"/>
          <w:rFonts w:ascii="Arial" w:hAnsi="Arial" w:cs="Arial"/>
        </w:rPr>
        <w:t>; and</w:t>
      </w:r>
    </w:p>
    <w:p w14:paraId="3F01809E" w14:textId="77777777" w:rsidR="00D037A4" w:rsidRDefault="00D037A4" w:rsidP="00D037A4">
      <w:pPr>
        <w:pStyle w:val="paragraph"/>
        <w:keepNext/>
        <w:spacing w:before="0" w:beforeAutospacing="0" w:after="0" w:afterAutospacing="0"/>
        <w:ind w:left="720"/>
        <w:jc w:val="both"/>
        <w:textAlignment w:val="baseline"/>
        <w:rPr>
          <w:rStyle w:val="normaltextrun"/>
          <w:rFonts w:ascii="Arial" w:hAnsi="Arial" w:cs="Arial"/>
        </w:rPr>
      </w:pPr>
    </w:p>
    <w:p w14:paraId="74941B10" w14:textId="35C3F6A9" w:rsidR="00D037A4" w:rsidRDefault="008F2A79" w:rsidP="003229D3">
      <w:pPr>
        <w:pStyle w:val="paragraph"/>
        <w:keepNext/>
        <w:numPr>
          <w:ilvl w:val="0"/>
          <w:numId w:val="39"/>
        </w:numPr>
        <w:spacing w:before="0" w:beforeAutospacing="0" w:after="0" w:afterAutospacing="0"/>
        <w:jc w:val="both"/>
        <w:textAlignment w:val="baseline"/>
        <w:rPr>
          <w:rStyle w:val="normaltextrun"/>
          <w:rFonts w:ascii="Arial" w:hAnsi="Arial" w:cs="Arial"/>
        </w:rPr>
      </w:pPr>
      <w:r>
        <w:rPr>
          <w:rStyle w:val="normaltextrun"/>
          <w:rFonts w:ascii="Arial" w:hAnsi="Arial" w:cs="Arial"/>
        </w:rPr>
        <w:t>keep a record of any reviews and changes made to the management system</w:t>
      </w:r>
      <w:r w:rsidR="007B20C7">
        <w:rPr>
          <w:rStyle w:val="normaltextrun"/>
          <w:rFonts w:ascii="Arial" w:hAnsi="Arial" w:cs="Arial"/>
        </w:rPr>
        <w:t>.</w:t>
      </w:r>
    </w:p>
    <w:p w14:paraId="4620250E" w14:textId="77777777" w:rsidR="003229D3" w:rsidRDefault="003229D3" w:rsidP="00F03926">
      <w:pPr>
        <w:pStyle w:val="paragraph"/>
        <w:spacing w:before="0" w:beforeAutospacing="0" w:after="0" w:afterAutospacing="0"/>
        <w:textAlignment w:val="baseline"/>
        <w:rPr>
          <w:rStyle w:val="normaltextrun"/>
          <w:rFonts w:ascii="Arial" w:hAnsi="Arial" w:cs="Arial"/>
        </w:rPr>
      </w:pPr>
    </w:p>
    <w:p w14:paraId="5F0B705C" w14:textId="09BA13FE" w:rsidR="008E11BF" w:rsidRPr="004E4E38" w:rsidRDefault="006E557D" w:rsidP="008E11BF">
      <w:pPr>
        <w:pStyle w:val="paragraph"/>
        <w:spacing w:before="0" w:beforeAutospacing="0" w:after="0" w:afterAutospacing="0"/>
        <w:textAlignment w:val="baseline"/>
        <w:rPr>
          <w:rFonts w:ascii="Arial" w:hAnsi="Arial" w:cs="Arial"/>
        </w:rPr>
      </w:pPr>
      <w:r w:rsidRPr="004E4E38">
        <w:rPr>
          <w:rStyle w:val="eop"/>
          <w:rFonts w:ascii="Arial" w:hAnsi="Arial" w:cs="Arial"/>
        </w:rPr>
        <w:t> </w:t>
      </w:r>
    </w:p>
    <w:p w14:paraId="7D6EC23A" w14:textId="77777777" w:rsidR="006E557D" w:rsidRPr="004E4E38" w:rsidRDefault="006E557D" w:rsidP="00F03926">
      <w:pPr>
        <w:pStyle w:val="paragraph"/>
        <w:spacing w:before="0" w:beforeAutospacing="0" w:after="0" w:afterAutospacing="0"/>
        <w:textAlignment w:val="baseline"/>
        <w:rPr>
          <w:rFonts w:ascii="Arial" w:hAnsi="Arial" w:cs="Arial"/>
        </w:rPr>
      </w:pPr>
      <w:r w:rsidRPr="004E4E38">
        <w:rPr>
          <w:rStyle w:val="normaltextrun"/>
          <w:rFonts w:ascii="Arial" w:hAnsi="Arial" w:cs="Arial"/>
        </w:rPr>
        <w:t>1.1.4     The operator shall comply with the requirements of an approved competence scheme.   </w:t>
      </w:r>
      <w:r w:rsidRPr="004E4E38">
        <w:rPr>
          <w:rStyle w:val="eop"/>
          <w:rFonts w:ascii="Arial" w:hAnsi="Arial" w:cs="Arial"/>
        </w:rPr>
        <w:t> </w:t>
      </w:r>
    </w:p>
    <w:p w14:paraId="6F8EF453" w14:textId="77777777" w:rsidR="006E557D" w:rsidRPr="000A7F2B" w:rsidRDefault="006E557D" w:rsidP="0557764E">
      <w:pPr>
        <w:spacing w:before="0" w:after="0" w:line="240" w:lineRule="auto"/>
        <w:rPr>
          <w:rStyle w:val="Red"/>
          <w:b/>
          <w:bCs/>
          <w:color w:val="auto"/>
          <w:sz w:val="24"/>
        </w:rPr>
      </w:pPr>
    </w:p>
    <w:p w14:paraId="46CB6EE1" w14:textId="1763019B" w:rsidR="007A53E5" w:rsidRPr="001C65C6" w:rsidRDefault="00441EA0" w:rsidP="00441EA0">
      <w:pPr>
        <w:pStyle w:val="Bullet0"/>
        <w:numPr>
          <w:ilvl w:val="0"/>
          <w:numId w:val="0"/>
        </w:numPr>
        <w:ind w:left="680" w:hanging="680"/>
      </w:pPr>
      <w:bookmarkStart w:id="5" w:name="_Hlk200967656"/>
      <w:r>
        <w:t xml:space="preserve">1.2 </w:t>
      </w:r>
      <w:r w:rsidR="006D0F67">
        <w:t xml:space="preserve">  </w:t>
      </w:r>
      <w:r w:rsidR="007A53E5" w:rsidRPr="001C65C6">
        <w:t xml:space="preserve">Avoidance, recovery and disposal of wastes produced by the </w:t>
      </w:r>
      <w:r w:rsidR="006D0F67" w:rsidRPr="001C65C6">
        <w:t>activities</w:t>
      </w:r>
    </w:p>
    <w:bookmarkEnd w:id="5"/>
    <w:p w14:paraId="05699392" w14:textId="721F4963" w:rsidR="007A53E5" w:rsidRPr="00316742" w:rsidRDefault="00EA2269" w:rsidP="00441EA0">
      <w:pPr>
        <w:pStyle w:val="Bullet1"/>
        <w:numPr>
          <w:ilvl w:val="0"/>
          <w:numId w:val="0"/>
        </w:numPr>
        <w:ind w:left="680" w:hanging="680"/>
        <w:rPr>
          <w:sz w:val="24"/>
        </w:rPr>
      </w:pPr>
      <w:r>
        <w:rPr>
          <w:sz w:val="24"/>
        </w:rPr>
        <w:t>1.2.1</w:t>
      </w:r>
      <w:r>
        <w:rPr>
          <w:sz w:val="24"/>
        </w:rPr>
        <w:tab/>
      </w:r>
      <w:r w:rsidR="007A53E5" w:rsidRPr="00316742">
        <w:rPr>
          <w:sz w:val="24"/>
        </w:rPr>
        <w:t>The operator shall take appropriate measures to ensure that:</w:t>
      </w:r>
    </w:p>
    <w:p w14:paraId="3E4EF5BF" w14:textId="48CBE803" w:rsidR="007A53E5" w:rsidRPr="002C1C9C" w:rsidRDefault="007A53E5" w:rsidP="6316A9A4">
      <w:pPr>
        <w:pStyle w:val="aBullet"/>
        <w:rPr>
          <w:sz w:val="24"/>
        </w:rPr>
      </w:pPr>
      <w:r w:rsidRPr="002C1C9C">
        <w:rPr>
          <w:sz w:val="24"/>
        </w:rPr>
        <w:t>the waste hierarchy referred to in Article 4 of the Waste Framework Directive i</w:t>
      </w:r>
      <w:r w:rsidR="00B70A9D" w:rsidRPr="002C1C9C">
        <w:rPr>
          <w:sz w:val="24"/>
        </w:rPr>
        <w:t xml:space="preserve">s applied to the generation of </w:t>
      </w:r>
      <w:r w:rsidRPr="002C1C9C">
        <w:rPr>
          <w:sz w:val="24"/>
        </w:rPr>
        <w:t>waste by the activities; and</w:t>
      </w:r>
    </w:p>
    <w:p w14:paraId="356E1B18" w14:textId="77777777" w:rsidR="00BC0624" w:rsidRPr="002C1C9C" w:rsidRDefault="00BC0624" w:rsidP="00BC0624">
      <w:pPr>
        <w:pStyle w:val="ListParagraph"/>
        <w:numPr>
          <w:ilvl w:val="0"/>
          <w:numId w:val="10"/>
        </w:numPr>
        <w:contextualSpacing w:val="0"/>
        <w:rPr>
          <w:rFonts w:asciiTheme="majorHAnsi" w:eastAsiaTheme="majorEastAsia" w:hAnsiTheme="majorHAnsi" w:cstheme="majorBidi"/>
          <w:bCs/>
          <w:vanish/>
          <w:sz w:val="24"/>
        </w:rPr>
      </w:pPr>
    </w:p>
    <w:p w14:paraId="3F988898" w14:textId="77777777" w:rsidR="00BC0624" w:rsidRPr="002C1C9C" w:rsidRDefault="00BC0624" w:rsidP="00BC0624">
      <w:pPr>
        <w:pStyle w:val="ListParagraph"/>
        <w:numPr>
          <w:ilvl w:val="0"/>
          <w:numId w:val="10"/>
        </w:numPr>
        <w:contextualSpacing w:val="0"/>
        <w:rPr>
          <w:rFonts w:asciiTheme="majorHAnsi" w:eastAsiaTheme="majorEastAsia" w:hAnsiTheme="majorHAnsi" w:cstheme="majorBidi"/>
          <w:bCs/>
          <w:vanish/>
          <w:sz w:val="24"/>
        </w:rPr>
      </w:pPr>
    </w:p>
    <w:p w14:paraId="4142B674" w14:textId="77777777" w:rsidR="00BC0624" w:rsidRPr="002C1C9C" w:rsidRDefault="00BC0624" w:rsidP="00BC0624">
      <w:pPr>
        <w:pStyle w:val="ListParagraph"/>
        <w:numPr>
          <w:ilvl w:val="1"/>
          <w:numId w:val="10"/>
        </w:numPr>
        <w:contextualSpacing w:val="0"/>
        <w:rPr>
          <w:rFonts w:asciiTheme="majorHAnsi" w:eastAsiaTheme="majorEastAsia" w:hAnsiTheme="majorHAnsi" w:cstheme="majorBidi"/>
          <w:bCs/>
          <w:vanish/>
          <w:sz w:val="24"/>
        </w:rPr>
      </w:pPr>
    </w:p>
    <w:p w14:paraId="38C8CE34" w14:textId="77777777" w:rsidR="00BC0624" w:rsidRPr="002C1C9C" w:rsidRDefault="00BC0624" w:rsidP="00BC0624">
      <w:pPr>
        <w:pStyle w:val="ListParagraph"/>
        <w:numPr>
          <w:ilvl w:val="2"/>
          <w:numId w:val="10"/>
        </w:numPr>
        <w:contextualSpacing w:val="0"/>
        <w:rPr>
          <w:rFonts w:asciiTheme="majorHAnsi" w:eastAsiaTheme="majorEastAsia" w:hAnsiTheme="majorHAnsi" w:cstheme="majorBidi"/>
          <w:bCs/>
          <w:vanish/>
          <w:sz w:val="24"/>
        </w:rPr>
      </w:pPr>
    </w:p>
    <w:p w14:paraId="07590549" w14:textId="77777777" w:rsidR="00BC0624" w:rsidRPr="002C1C9C" w:rsidRDefault="00BC0624" w:rsidP="00BC0624">
      <w:pPr>
        <w:pStyle w:val="ListParagraph"/>
        <w:numPr>
          <w:ilvl w:val="3"/>
          <w:numId w:val="10"/>
        </w:numPr>
        <w:contextualSpacing w:val="0"/>
        <w:rPr>
          <w:rFonts w:asciiTheme="majorHAnsi" w:eastAsiaTheme="majorEastAsia" w:hAnsiTheme="majorHAnsi" w:cstheme="majorBidi"/>
          <w:bCs/>
          <w:vanish/>
          <w:sz w:val="24"/>
        </w:rPr>
      </w:pPr>
    </w:p>
    <w:p w14:paraId="76367294" w14:textId="3800F0EF" w:rsidR="007A53E5" w:rsidRPr="002C1C9C" w:rsidRDefault="007A53E5" w:rsidP="002C1C9C">
      <w:pPr>
        <w:pStyle w:val="aBullet"/>
        <w:rPr>
          <w:sz w:val="24"/>
        </w:rPr>
      </w:pPr>
      <w:r w:rsidRPr="002C1C9C">
        <w:rPr>
          <w:sz w:val="24"/>
        </w:rPr>
        <w:t>any waste generated by the activities is treated in accordance with the waste hierarchy referred to in Article 4 of the Waste Framework Directive; and</w:t>
      </w:r>
    </w:p>
    <w:p w14:paraId="21D6A1F0" w14:textId="77777777" w:rsidR="007A53E5" w:rsidRPr="002C1C9C" w:rsidRDefault="007A53E5" w:rsidP="002C1C9C">
      <w:pPr>
        <w:pStyle w:val="aBullet"/>
        <w:tabs>
          <w:tab w:val="num" w:pos="1134"/>
        </w:tabs>
        <w:rPr>
          <w:sz w:val="24"/>
        </w:rPr>
      </w:pPr>
      <w:r w:rsidRPr="002C1C9C">
        <w:rPr>
          <w:sz w:val="24"/>
        </w:rPr>
        <w:t>where disposal is necessary, this is undertaken in a manner which minimises its impact on the environment.</w:t>
      </w:r>
    </w:p>
    <w:p w14:paraId="420F2591" w14:textId="54C99D99" w:rsidR="007A53E5" w:rsidRPr="00316742" w:rsidRDefault="00EA2269" w:rsidP="00441EA0">
      <w:pPr>
        <w:pStyle w:val="Bullet1"/>
        <w:numPr>
          <w:ilvl w:val="0"/>
          <w:numId w:val="0"/>
        </w:numPr>
        <w:ind w:left="680" w:hanging="680"/>
        <w:rPr>
          <w:sz w:val="24"/>
        </w:rPr>
      </w:pPr>
      <w:r>
        <w:rPr>
          <w:sz w:val="24"/>
        </w:rPr>
        <w:t>1.2.2</w:t>
      </w:r>
      <w:r>
        <w:rPr>
          <w:sz w:val="24"/>
        </w:rPr>
        <w:tab/>
      </w:r>
      <w:r w:rsidR="007A53E5" w:rsidRPr="00316742">
        <w:rPr>
          <w:sz w:val="24"/>
        </w:rPr>
        <w:t xml:space="preserve">The operator shall review and record at least every </w:t>
      </w:r>
      <w:r w:rsidR="00121E46" w:rsidRPr="00316742">
        <w:rPr>
          <w:sz w:val="24"/>
        </w:rPr>
        <w:t>four</w:t>
      </w:r>
      <w:r w:rsidR="007A53E5" w:rsidRPr="00316742">
        <w:rPr>
          <w:sz w:val="24"/>
        </w:rPr>
        <w:t xml:space="preserve"> years whether changes to those measures should be made and take any further appropriate measures identified by a review.</w:t>
      </w:r>
    </w:p>
    <w:p w14:paraId="5A20FA0D" w14:textId="1B596220" w:rsidR="000848DA" w:rsidRDefault="000848DA" w:rsidP="001542C2">
      <w:pPr>
        <w:pStyle w:val="Bullet"/>
      </w:pPr>
      <w:r w:rsidRPr="001C65C6">
        <w:lastRenderedPageBreak/>
        <w:t>Operations</w:t>
      </w:r>
    </w:p>
    <w:p w14:paraId="14A58CC8" w14:textId="4308BBBD" w:rsidR="00AD189D" w:rsidRPr="001C65C6" w:rsidRDefault="00AD189D" w:rsidP="00AD189D">
      <w:pPr>
        <w:pStyle w:val="Bullet0"/>
        <w:numPr>
          <w:ilvl w:val="0"/>
          <w:numId w:val="0"/>
        </w:numPr>
        <w:ind w:left="680" w:hanging="680"/>
      </w:pPr>
      <w:r>
        <w:t xml:space="preserve">2.1   </w:t>
      </w:r>
      <w:r w:rsidR="004E3CD6">
        <w:t>Permitted activities</w:t>
      </w:r>
    </w:p>
    <w:p w14:paraId="3B71EEE1" w14:textId="77777777" w:rsidR="00EA082B" w:rsidRDefault="00EA082B" w:rsidP="00EA082B">
      <w:pPr>
        <w:pStyle w:val="NormalWeb"/>
        <w:shd w:val="clear" w:color="auto" w:fill="FFFFFF"/>
        <w:spacing w:before="0" w:beforeAutospacing="0" w:after="300" w:afterAutospacing="0"/>
        <w:rPr>
          <w:rFonts w:ascii="Arial" w:hAnsi="Arial" w:cs="Arial"/>
          <w:color w:val="0B0C0C"/>
        </w:rPr>
      </w:pPr>
      <w:r>
        <w:rPr>
          <w:rFonts w:ascii="Arial" w:hAnsi="Arial" w:cs="Arial"/>
          <w:color w:val="0B0C0C"/>
        </w:rPr>
        <w:t>2.1.1 The operator is only authorised to carry out activities with the following descriptions:</w:t>
      </w:r>
    </w:p>
    <w:p w14:paraId="1CE61298" w14:textId="77777777" w:rsidR="00EA082B" w:rsidRDefault="00EA082B" w:rsidP="00D31581">
      <w:pPr>
        <w:pStyle w:val="NormalWeb"/>
        <w:shd w:val="clear" w:color="auto" w:fill="FFFFFF"/>
        <w:spacing w:before="0" w:beforeAutospacing="0" w:after="300" w:afterAutospacing="0"/>
        <w:ind w:firstLine="720"/>
        <w:rPr>
          <w:rFonts w:ascii="Arial" w:hAnsi="Arial" w:cs="Arial"/>
          <w:color w:val="0B0C0C"/>
        </w:rPr>
      </w:pPr>
      <w:r>
        <w:rPr>
          <w:rFonts w:ascii="Arial" w:hAnsi="Arial" w:cs="Arial"/>
          <w:color w:val="0B0C0C"/>
        </w:rPr>
        <w:t>(a) waste activity codes for recovery:</w:t>
      </w:r>
    </w:p>
    <w:p w14:paraId="309367C4" w14:textId="5B0A503C" w:rsidR="009C1858" w:rsidRDefault="009C1858" w:rsidP="00D31581">
      <w:pPr>
        <w:pStyle w:val="NormalWeb"/>
        <w:shd w:val="clear" w:color="auto" w:fill="FFFFFF"/>
        <w:spacing w:before="0" w:beforeAutospacing="0" w:after="300" w:afterAutospacing="0"/>
        <w:ind w:firstLine="720"/>
        <w:rPr>
          <w:rFonts w:ascii="Arial" w:hAnsi="Arial" w:cs="Arial"/>
          <w:color w:val="0B0C0C"/>
        </w:rPr>
      </w:pPr>
      <w:r w:rsidRPr="009C1858">
        <w:rPr>
          <w:rStyle w:val="Strong"/>
          <w:rFonts w:ascii="Roboto" w:hAnsi="Roboto"/>
          <w:b w:val="0"/>
          <w:bCs w:val="0"/>
          <w:color w:val="0A0A0A"/>
          <w:shd w:val="clear" w:color="auto" w:fill="FFFFFF"/>
        </w:rPr>
        <w:t>R3:</w:t>
      </w:r>
      <w:r>
        <w:rPr>
          <w:rFonts w:ascii="Roboto" w:hAnsi="Roboto"/>
          <w:color w:val="0A0A0A"/>
          <w:shd w:val="clear" w:color="auto" w:fill="FFFFFF"/>
        </w:rPr>
        <w:t> Recycling/reclamation of organic substances (not solvents)</w:t>
      </w:r>
    </w:p>
    <w:p w14:paraId="4164176D" w14:textId="77777777" w:rsidR="00EA082B" w:rsidRDefault="00EA082B" w:rsidP="00D31581">
      <w:pPr>
        <w:pStyle w:val="NormalWeb"/>
        <w:shd w:val="clear" w:color="auto" w:fill="FFFFFF"/>
        <w:spacing w:before="0" w:beforeAutospacing="0" w:after="300" w:afterAutospacing="0"/>
        <w:ind w:firstLine="720"/>
        <w:rPr>
          <w:rFonts w:ascii="Arial" w:hAnsi="Arial" w:cs="Arial"/>
          <w:color w:val="0B0C0C"/>
        </w:rPr>
      </w:pPr>
      <w:r>
        <w:rPr>
          <w:rFonts w:ascii="Arial" w:hAnsi="Arial" w:cs="Arial"/>
          <w:color w:val="0B0C0C"/>
        </w:rPr>
        <w:t>R4: Recycling or reclamation of metals and metal compounds</w:t>
      </w:r>
    </w:p>
    <w:p w14:paraId="37E39201" w14:textId="77777777" w:rsidR="00EA082B" w:rsidRDefault="00EA082B" w:rsidP="00D31581">
      <w:pPr>
        <w:pStyle w:val="NormalWeb"/>
        <w:shd w:val="clear" w:color="auto" w:fill="FFFFFF"/>
        <w:spacing w:before="0" w:beforeAutospacing="0" w:after="300" w:afterAutospacing="0"/>
        <w:ind w:firstLine="720"/>
        <w:rPr>
          <w:rFonts w:ascii="Arial" w:hAnsi="Arial" w:cs="Arial"/>
          <w:color w:val="0B0C0C"/>
        </w:rPr>
      </w:pPr>
      <w:r>
        <w:rPr>
          <w:rFonts w:ascii="Arial" w:hAnsi="Arial" w:cs="Arial"/>
          <w:color w:val="0B0C0C"/>
        </w:rPr>
        <w:t>R5: Recycling or reclamation of other inorganic materials</w:t>
      </w:r>
    </w:p>
    <w:p w14:paraId="30650F4C" w14:textId="77777777" w:rsidR="00EA082B" w:rsidRDefault="00EA082B" w:rsidP="00D31581">
      <w:pPr>
        <w:pStyle w:val="NormalWeb"/>
        <w:shd w:val="clear" w:color="auto" w:fill="FFFFFF"/>
        <w:spacing w:before="0" w:beforeAutospacing="0" w:after="300" w:afterAutospacing="0"/>
        <w:ind w:left="720"/>
        <w:rPr>
          <w:rFonts w:ascii="Arial" w:hAnsi="Arial" w:cs="Arial"/>
          <w:color w:val="0B0C0C"/>
        </w:rPr>
      </w:pPr>
      <w:r>
        <w:rPr>
          <w:rFonts w:ascii="Arial" w:hAnsi="Arial" w:cs="Arial"/>
          <w:color w:val="0B0C0C"/>
        </w:rPr>
        <w:t>R13: Storage of wastes pending any of the operations numbered R1 to R12 (excluding temporary storage, pending collection, on the site where it is produced)</w:t>
      </w:r>
    </w:p>
    <w:p w14:paraId="71405C67" w14:textId="4BBDE47B" w:rsidR="00EA082B" w:rsidRDefault="00EA082B" w:rsidP="00EA082B">
      <w:pPr>
        <w:pStyle w:val="NormalWeb"/>
        <w:shd w:val="clear" w:color="auto" w:fill="FFFFFF"/>
        <w:spacing w:before="0" w:beforeAutospacing="0" w:after="300" w:afterAutospacing="0"/>
        <w:rPr>
          <w:rFonts w:ascii="Arial" w:hAnsi="Arial" w:cs="Arial"/>
          <w:color w:val="0B0C0C"/>
        </w:rPr>
      </w:pPr>
      <w:r>
        <w:rPr>
          <w:rFonts w:ascii="Arial" w:hAnsi="Arial" w:cs="Arial"/>
          <w:color w:val="0B0C0C"/>
        </w:rPr>
        <w:t xml:space="preserve">2.1.2 </w:t>
      </w:r>
      <w:r w:rsidR="00D31581">
        <w:rPr>
          <w:rFonts w:ascii="Arial" w:hAnsi="Arial" w:cs="Arial"/>
          <w:color w:val="0B0C0C"/>
        </w:rPr>
        <w:tab/>
      </w:r>
      <w:r>
        <w:rPr>
          <w:rFonts w:ascii="Arial" w:hAnsi="Arial" w:cs="Arial"/>
          <w:color w:val="0B0C0C"/>
        </w:rPr>
        <w:t>Treatment is limited to:</w:t>
      </w:r>
    </w:p>
    <w:p w14:paraId="4D25C43E" w14:textId="77777777" w:rsidR="00EA082B" w:rsidRDefault="00EA082B" w:rsidP="00D31581">
      <w:pPr>
        <w:pStyle w:val="NormalWeb"/>
        <w:shd w:val="clear" w:color="auto" w:fill="FFFFFF"/>
        <w:spacing w:before="0" w:beforeAutospacing="0" w:after="300" w:afterAutospacing="0"/>
        <w:ind w:firstLine="720"/>
        <w:rPr>
          <w:rFonts w:ascii="Arial" w:hAnsi="Arial" w:cs="Arial"/>
          <w:color w:val="0B0C0C"/>
        </w:rPr>
      </w:pPr>
      <w:r>
        <w:rPr>
          <w:rFonts w:ascii="Arial" w:hAnsi="Arial" w:cs="Arial"/>
          <w:color w:val="0B0C0C"/>
        </w:rPr>
        <w:t>(a) depollution of waste motor vehicles</w:t>
      </w:r>
    </w:p>
    <w:p w14:paraId="7AF6788D" w14:textId="40BBB792" w:rsidR="00181E77" w:rsidRDefault="3E597EE9" w:rsidP="0854DB77">
      <w:pPr>
        <w:pStyle w:val="NormalWeb"/>
        <w:shd w:val="clear" w:color="auto" w:fill="FFFFFF" w:themeFill="background1"/>
        <w:spacing w:before="0" w:beforeAutospacing="0" w:after="300" w:afterAutospacing="0"/>
        <w:ind w:left="720"/>
        <w:rPr>
          <w:rFonts w:ascii="Arial" w:hAnsi="Arial" w:cs="Arial"/>
          <w:color w:val="0B0C0C"/>
        </w:rPr>
      </w:pPr>
      <w:r w:rsidRPr="29DED4EC">
        <w:rPr>
          <w:rFonts w:ascii="Arial" w:hAnsi="Arial" w:cs="Arial"/>
          <w:color w:val="0B0C0C"/>
        </w:rPr>
        <w:t xml:space="preserve">(b) </w:t>
      </w:r>
      <w:r w:rsidR="009750A4">
        <w:rPr>
          <w:rFonts w:ascii="Arial" w:hAnsi="Arial" w:cs="Arial"/>
          <w:color w:val="0B0C0C"/>
        </w:rPr>
        <w:t xml:space="preserve">dismantling including </w:t>
      </w:r>
      <w:r w:rsidRPr="29DED4EC">
        <w:rPr>
          <w:rFonts w:ascii="Arial" w:hAnsi="Arial" w:cs="Arial"/>
          <w:color w:val="0B0C0C"/>
        </w:rPr>
        <w:t xml:space="preserve">sorting, separation or cutting (using hand-held equipment </w:t>
      </w:r>
      <w:r w:rsidR="00C73293" w:rsidRPr="29DED4EC">
        <w:rPr>
          <w:rFonts w:ascii="Arial" w:hAnsi="Arial" w:cs="Arial"/>
          <w:color w:val="0B0C0C"/>
        </w:rPr>
        <w:t xml:space="preserve">only) </w:t>
      </w:r>
      <w:r w:rsidR="35038B4A" w:rsidRPr="29DED4EC">
        <w:rPr>
          <w:rFonts w:ascii="Arial" w:hAnsi="Arial" w:cs="Arial"/>
          <w:color w:val="0B0C0C"/>
        </w:rPr>
        <w:t>and</w:t>
      </w:r>
      <w:r w:rsidR="1A3FFAEC" w:rsidRPr="29DED4EC">
        <w:rPr>
          <w:rFonts w:ascii="Arial" w:hAnsi="Arial" w:cs="Arial"/>
          <w:color w:val="0B0C0C"/>
        </w:rPr>
        <w:t xml:space="preserve"> </w:t>
      </w:r>
      <w:r w:rsidR="00C73293" w:rsidRPr="29DED4EC">
        <w:rPr>
          <w:rFonts w:ascii="Arial" w:hAnsi="Arial" w:cs="Arial"/>
          <w:color w:val="0B0C0C"/>
        </w:rPr>
        <w:t>compacting</w:t>
      </w:r>
      <w:r w:rsidR="2205235F" w:rsidRPr="29DED4EC">
        <w:rPr>
          <w:rFonts w:ascii="Arial" w:hAnsi="Arial" w:cs="Arial"/>
          <w:color w:val="0B0C0C"/>
        </w:rPr>
        <w:t xml:space="preserve"> </w:t>
      </w:r>
      <w:r w:rsidR="488A6F55" w:rsidRPr="29DED4EC">
        <w:rPr>
          <w:rFonts w:ascii="Arial" w:hAnsi="Arial" w:cs="Arial"/>
          <w:color w:val="0B0C0C"/>
        </w:rPr>
        <w:t xml:space="preserve">including baling </w:t>
      </w:r>
      <w:r w:rsidR="1182F45A" w:rsidRPr="7807F077">
        <w:rPr>
          <w:rFonts w:ascii="Arial" w:hAnsi="Arial" w:cs="Arial"/>
          <w:color w:val="0B0C0C"/>
        </w:rPr>
        <w:t>activities</w:t>
      </w:r>
      <w:r w:rsidR="61C3503F" w:rsidRPr="29DED4EC">
        <w:rPr>
          <w:rFonts w:ascii="Arial" w:hAnsi="Arial" w:cs="Arial"/>
          <w:color w:val="0B0C0C"/>
        </w:rPr>
        <w:t xml:space="preserve"> </w:t>
      </w:r>
    </w:p>
    <w:p w14:paraId="12382D5D" w14:textId="61CF56D5" w:rsidR="61A2362A" w:rsidRDefault="00181E77" w:rsidP="61A2362A">
      <w:pPr>
        <w:pStyle w:val="NormalWeb"/>
        <w:shd w:val="clear" w:color="auto" w:fill="FFFFFF" w:themeFill="background1"/>
        <w:spacing w:before="300" w:after="300"/>
        <w:ind w:left="720" w:hanging="720"/>
        <w:rPr>
          <w:rFonts w:ascii="Arial" w:hAnsi="Arial" w:cs="Arial"/>
          <w:color w:val="0B0C0C"/>
        </w:rPr>
      </w:pPr>
      <w:r w:rsidRPr="53F49F98">
        <w:rPr>
          <w:rFonts w:ascii="Arial" w:hAnsi="Arial" w:cs="Arial"/>
          <w:color w:val="0B0C0C"/>
        </w:rPr>
        <w:t xml:space="preserve">2.1.3 </w:t>
      </w:r>
      <w:r>
        <w:tab/>
      </w:r>
      <w:r w:rsidR="00CC6594" w:rsidRPr="53F49F98">
        <w:rPr>
          <w:rFonts w:ascii="Arial" w:hAnsi="Arial" w:cs="Arial"/>
          <w:color w:val="0B0C0C"/>
        </w:rPr>
        <w:t>W</w:t>
      </w:r>
      <w:r w:rsidRPr="53F49F98">
        <w:rPr>
          <w:rFonts w:ascii="Arial" w:hAnsi="Arial" w:cs="Arial"/>
          <w:color w:val="0B0C0C"/>
        </w:rPr>
        <w:t>astes shall be stored for no longer than 1 year prior to disposal and 3 years prior to recovery</w:t>
      </w:r>
      <w:r w:rsidR="002C1C9C">
        <w:rPr>
          <w:rFonts w:ascii="Arial" w:hAnsi="Arial" w:cs="Arial"/>
          <w:color w:val="0B0C0C"/>
        </w:rPr>
        <w:t>.</w:t>
      </w:r>
    </w:p>
    <w:p w14:paraId="35347C89" w14:textId="366EE550" w:rsidR="00610C54" w:rsidRPr="00B5038A" w:rsidRDefault="00610C54" w:rsidP="67C9C84D">
      <w:pPr>
        <w:pStyle w:val="NormalWeb"/>
        <w:shd w:val="clear" w:color="auto" w:fill="FFFFFF" w:themeFill="background1"/>
        <w:spacing w:before="300" w:after="300"/>
        <w:ind w:left="720" w:hanging="720"/>
      </w:pPr>
      <w:r>
        <w:rPr>
          <w:rFonts w:ascii="Arial" w:hAnsi="Arial" w:cs="Arial"/>
          <w:color w:val="0B0C0C"/>
        </w:rPr>
        <w:t xml:space="preserve">2.1.4 </w:t>
      </w:r>
      <w:r w:rsidR="00F56F51">
        <w:rPr>
          <w:rFonts w:ascii="Arial" w:hAnsi="Arial" w:cs="Arial"/>
          <w:color w:val="0B0C0C"/>
        </w:rPr>
        <w:t xml:space="preserve"> </w:t>
      </w:r>
      <w:r w:rsidR="00F56F51" w:rsidRPr="7214B5AF">
        <w:rPr>
          <w:rFonts w:ascii="Arial" w:eastAsia="Arial" w:hAnsi="Arial" w:cs="Arial"/>
          <w:color w:val="0B0C0C"/>
        </w:rPr>
        <w:t xml:space="preserve">The maximum quantity of hazardous waste </w:t>
      </w:r>
      <w:r w:rsidR="022A9388" w:rsidRPr="00B5038A">
        <w:rPr>
          <w:rFonts w:ascii="Arial" w:eastAsia="Arial" w:hAnsi="Arial" w:cs="Arial"/>
        </w:rPr>
        <w:t>stored at the site at any one</w:t>
      </w:r>
      <w:r w:rsidR="001A4CA9">
        <w:rPr>
          <w:rFonts w:ascii="Arial" w:eastAsia="Arial" w:hAnsi="Arial" w:cs="Arial"/>
        </w:rPr>
        <w:t xml:space="preserve"> time </w:t>
      </w:r>
      <w:r w:rsidR="00F56F51" w:rsidRPr="00B5038A">
        <w:rPr>
          <w:rFonts w:ascii="Arial" w:eastAsia="Arial" w:hAnsi="Arial" w:cs="Arial"/>
        </w:rPr>
        <w:t>shall not exceed 10 tonnes.</w:t>
      </w:r>
    </w:p>
    <w:p w14:paraId="450F79A2" w14:textId="556C5C79" w:rsidR="00932700" w:rsidRPr="00010D3D" w:rsidRDefault="00932700" w:rsidP="00932700">
      <w:pPr>
        <w:pStyle w:val="Heading3"/>
        <w:shd w:val="clear" w:color="auto" w:fill="FFFFFF"/>
        <w:spacing w:before="0" w:after="300"/>
        <w:rPr>
          <w:rFonts w:cstheme="majorHAnsi"/>
          <w:color w:val="0B0C0C"/>
          <w:szCs w:val="27"/>
          <w:lang w:eastAsia="en-GB"/>
        </w:rPr>
      </w:pPr>
      <w:r w:rsidRPr="00010D3D">
        <w:rPr>
          <w:rStyle w:val="number"/>
          <w:rFonts w:cstheme="majorHAnsi"/>
          <w:color w:val="0B0C0C"/>
        </w:rPr>
        <w:t>2.2</w:t>
      </w:r>
      <w:r w:rsidR="00CC6594">
        <w:rPr>
          <w:rStyle w:val="number"/>
          <w:rFonts w:cstheme="majorHAnsi"/>
          <w:color w:val="0B0C0C"/>
        </w:rPr>
        <w:tab/>
      </w:r>
      <w:r w:rsidRPr="00010D3D">
        <w:rPr>
          <w:rFonts w:cstheme="majorHAnsi"/>
          <w:color w:val="0B0C0C"/>
        </w:rPr>
        <w:t>The site</w:t>
      </w:r>
    </w:p>
    <w:p w14:paraId="7DBA0F51" w14:textId="39246267" w:rsidR="00932700" w:rsidRPr="007D47CE" w:rsidRDefault="00932700" w:rsidP="00CC6594">
      <w:pPr>
        <w:pStyle w:val="NormalWeb"/>
        <w:shd w:val="clear" w:color="auto" w:fill="FFFFFF"/>
        <w:spacing w:before="0" w:beforeAutospacing="0" w:after="300" w:afterAutospacing="0"/>
        <w:ind w:left="720" w:hanging="720"/>
        <w:rPr>
          <w:rFonts w:asciiTheme="minorHAnsi" w:hAnsiTheme="minorHAnsi" w:cstheme="minorHAnsi"/>
          <w:color w:val="0B0C0C"/>
        </w:rPr>
      </w:pPr>
      <w:r w:rsidRPr="007D47CE">
        <w:rPr>
          <w:rFonts w:asciiTheme="minorHAnsi" w:hAnsiTheme="minorHAnsi" w:cstheme="minorHAnsi"/>
          <w:color w:val="0B0C0C"/>
        </w:rPr>
        <w:t xml:space="preserve">2.2.1 </w:t>
      </w:r>
      <w:r w:rsidR="00CC6594">
        <w:rPr>
          <w:rFonts w:asciiTheme="minorHAnsi" w:hAnsiTheme="minorHAnsi" w:cstheme="minorHAnsi"/>
          <w:color w:val="0B0C0C"/>
        </w:rPr>
        <w:tab/>
      </w:r>
      <w:r w:rsidRPr="007D47CE">
        <w:rPr>
          <w:rFonts w:asciiTheme="minorHAnsi" w:hAnsiTheme="minorHAnsi" w:cstheme="minorHAnsi"/>
          <w:color w:val="0B0C0C"/>
        </w:rPr>
        <w:t>The activities shall not extend beyond the site, being the land shown edged in green on the site plan attached to the permit.</w:t>
      </w:r>
    </w:p>
    <w:p w14:paraId="65EAA3F7" w14:textId="2678ABBC" w:rsidR="00932700" w:rsidRPr="007D47CE" w:rsidRDefault="00932700" w:rsidP="67C9C84D">
      <w:pPr>
        <w:pStyle w:val="NormalWeb"/>
        <w:shd w:val="clear" w:color="auto" w:fill="FFFFFF" w:themeFill="background1"/>
        <w:spacing w:before="0" w:beforeAutospacing="0" w:after="300" w:afterAutospacing="0"/>
        <w:ind w:left="720" w:hanging="720"/>
        <w:rPr>
          <w:rFonts w:asciiTheme="minorHAnsi" w:hAnsiTheme="minorHAnsi" w:cstheme="minorBidi"/>
          <w:color w:val="0B0C0C"/>
        </w:rPr>
      </w:pPr>
      <w:r w:rsidRPr="0371EBA5">
        <w:rPr>
          <w:rFonts w:asciiTheme="minorHAnsi" w:hAnsiTheme="minorHAnsi" w:cstheme="minorBidi"/>
          <w:color w:val="0B0C0C"/>
        </w:rPr>
        <w:t xml:space="preserve">2.2.2 </w:t>
      </w:r>
      <w:r>
        <w:tab/>
      </w:r>
      <w:r w:rsidRPr="0371EBA5">
        <w:rPr>
          <w:rFonts w:asciiTheme="minorHAnsi" w:hAnsiTheme="minorHAnsi" w:cstheme="minorBidi"/>
          <w:color w:val="0B0C0C"/>
        </w:rPr>
        <w:t>The activities</w:t>
      </w:r>
      <w:r w:rsidR="11D68CD5" w:rsidRPr="0371EBA5">
        <w:rPr>
          <w:rFonts w:asciiTheme="minorHAnsi" w:hAnsiTheme="minorHAnsi" w:cstheme="minorBidi"/>
          <w:color w:val="0B0C0C"/>
        </w:rPr>
        <w:t xml:space="preserve">, </w:t>
      </w:r>
      <w:r w:rsidR="376459A9" w:rsidRPr="0371EBA5">
        <w:rPr>
          <w:rFonts w:asciiTheme="minorHAnsi" w:hAnsiTheme="minorHAnsi" w:cstheme="minorBidi"/>
          <w:color w:val="0B0C0C"/>
        </w:rPr>
        <w:t>except for</w:t>
      </w:r>
      <w:r w:rsidR="0091758D" w:rsidRPr="0371EBA5">
        <w:rPr>
          <w:rFonts w:asciiTheme="minorHAnsi" w:hAnsiTheme="minorHAnsi" w:cstheme="minorBidi"/>
          <w:color w:val="0B0C0C"/>
        </w:rPr>
        <w:t xml:space="preserve"> </w:t>
      </w:r>
      <w:r w:rsidR="4EA50B9F" w:rsidRPr="0371EBA5">
        <w:rPr>
          <w:rFonts w:asciiTheme="minorHAnsi" w:hAnsiTheme="minorHAnsi" w:cstheme="minorBidi"/>
          <w:color w:val="0B0C0C"/>
        </w:rPr>
        <w:t xml:space="preserve">vehicle </w:t>
      </w:r>
      <w:r w:rsidR="151C2CC0" w:rsidRPr="0371EBA5">
        <w:rPr>
          <w:rFonts w:asciiTheme="minorHAnsi" w:hAnsiTheme="minorHAnsi" w:cstheme="minorBidi"/>
          <w:color w:val="0B0C0C"/>
        </w:rPr>
        <w:t>storage</w:t>
      </w:r>
      <w:r w:rsidR="213C38C2" w:rsidRPr="0371EBA5">
        <w:rPr>
          <w:rFonts w:asciiTheme="minorHAnsi" w:hAnsiTheme="minorHAnsi" w:cstheme="minorBidi"/>
          <w:color w:val="0B0C0C"/>
        </w:rPr>
        <w:t xml:space="preserve">, </w:t>
      </w:r>
      <w:r w:rsidR="2E82BE2C" w:rsidRPr="0371EBA5">
        <w:rPr>
          <w:rFonts w:asciiTheme="minorHAnsi" w:hAnsiTheme="minorHAnsi" w:cstheme="minorBidi"/>
          <w:color w:val="0B0C0C"/>
        </w:rPr>
        <w:t xml:space="preserve">depollution </w:t>
      </w:r>
      <w:r w:rsidR="11EA4A7F" w:rsidRPr="0371EBA5">
        <w:rPr>
          <w:rFonts w:asciiTheme="minorHAnsi" w:hAnsiTheme="minorHAnsi" w:cstheme="minorBidi"/>
          <w:color w:val="0B0C0C"/>
        </w:rPr>
        <w:t xml:space="preserve">and dismantling </w:t>
      </w:r>
      <w:r w:rsidR="11D68CD5" w:rsidRPr="0371EBA5">
        <w:rPr>
          <w:rFonts w:asciiTheme="minorHAnsi" w:hAnsiTheme="minorHAnsi" w:cstheme="minorBidi"/>
          <w:color w:val="0B0C0C"/>
        </w:rPr>
        <w:t>activities carried out with</w:t>
      </w:r>
      <w:r w:rsidR="79092520" w:rsidRPr="0371EBA5">
        <w:rPr>
          <w:rFonts w:asciiTheme="minorHAnsi" w:hAnsiTheme="minorHAnsi" w:cstheme="minorBidi"/>
          <w:color w:val="0B0C0C"/>
        </w:rPr>
        <w:t>in</w:t>
      </w:r>
      <w:r w:rsidR="11D68CD5" w:rsidRPr="0371EBA5">
        <w:rPr>
          <w:rFonts w:asciiTheme="minorHAnsi" w:hAnsiTheme="minorHAnsi" w:cstheme="minorBidi"/>
          <w:color w:val="0B0C0C"/>
        </w:rPr>
        <w:t xml:space="preserve"> a </w:t>
      </w:r>
      <w:r w:rsidR="277E0086" w:rsidRPr="0371EBA5">
        <w:rPr>
          <w:rFonts w:asciiTheme="minorHAnsi" w:hAnsiTheme="minorHAnsi" w:cstheme="minorBidi"/>
          <w:color w:val="0B0C0C"/>
        </w:rPr>
        <w:t>building, shall</w:t>
      </w:r>
      <w:r w:rsidRPr="0371EBA5">
        <w:rPr>
          <w:rFonts w:asciiTheme="minorHAnsi" w:hAnsiTheme="minorHAnsi" w:cstheme="minorBidi"/>
          <w:color w:val="0B0C0C"/>
        </w:rPr>
        <w:t xml:space="preserve"> not be carried out within:</w:t>
      </w:r>
    </w:p>
    <w:p w14:paraId="75A11936" w14:textId="77777777" w:rsidR="00932700" w:rsidRPr="007D47CE" w:rsidRDefault="00932700" w:rsidP="00CC6594">
      <w:pPr>
        <w:pStyle w:val="NormalWeb"/>
        <w:shd w:val="clear" w:color="auto" w:fill="FFFFFF"/>
        <w:spacing w:before="0" w:beforeAutospacing="0" w:after="300" w:afterAutospacing="0"/>
        <w:ind w:firstLine="720"/>
        <w:rPr>
          <w:rFonts w:asciiTheme="minorHAnsi" w:hAnsiTheme="minorHAnsi" w:cstheme="minorHAnsi"/>
          <w:color w:val="0B0C0C"/>
        </w:rPr>
      </w:pPr>
      <w:r w:rsidRPr="007D47CE">
        <w:rPr>
          <w:rFonts w:asciiTheme="minorHAnsi" w:hAnsiTheme="minorHAnsi" w:cstheme="minorHAnsi"/>
          <w:color w:val="0B0C0C"/>
        </w:rPr>
        <w:t>(a) 200 metres of a European Site, Ramsar, SSSI or Marine Conservation Zone</w:t>
      </w:r>
    </w:p>
    <w:p w14:paraId="40512EB1" w14:textId="340A109B" w:rsidR="00932700" w:rsidRPr="007D47CE" w:rsidRDefault="00932700" w:rsidP="6FEC0DAF">
      <w:pPr>
        <w:pStyle w:val="NormalWeb"/>
        <w:shd w:val="clear" w:color="auto" w:fill="FFFFFF" w:themeFill="background1"/>
        <w:spacing w:before="0" w:beforeAutospacing="0" w:after="300" w:afterAutospacing="0"/>
        <w:ind w:left="720"/>
        <w:rPr>
          <w:rFonts w:asciiTheme="minorHAnsi" w:hAnsiTheme="minorHAnsi" w:cstheme="minorBidi"/>
          <w:color w:val="0B0C0C"/>
        </w:rPr>
      </w:pPr>
      <w:r w:rsidRPr="50E5EF89">
        <w:rPr>
          <w:rFonts w:asciiTheme="minorHAnsi" w:hAnsiTheme="minorHAnsi" w:cstheme="minorBidi"/>
          <w:color w:val="0B0C0C"/>
        </w:rPr>
        <w:t>(b) 50 metres of a National Nature Reserve, Local Nature Reserve</w:t>
      </w:r>
      <w:r w:rsidR="00B14686">
        <w:rPr>
          <w:rFonts w:asciiTheme="minorHAnsi" w:hAnsiTheme="minorHAnsi" w:cstheme="minorBidi"/>
          <w:color w:val="0B0C0C"/>
        </w:rPr>
        <w:t xml:space="preserve"> or</w:t>
      </w:r>
      <w:r w:rsidRPr="50E5EF89">
        <w:rPr>
          <w:rFonts w:asciiTheme="minorHAnsi" w:hAnsiTheme="minorHAnsi" w:cstheme="minorBidi"/>
          <w:color w:val="0B0C0C"/>
        </w:rPr>
        <w:t xml:space="preserve"> Local Wildlife Site</w:t>
      </w:r>
      <w:r w:rsidR="73DAFC64" w:rsidRPr="36E1BA99">
        <w:rPr>
          <w:rFonts w:asciiTheme="minorHAnsi" w:hAnsiTheme="minorHAnsi" w:cstheme="minorBidi"/>
          <w:color w:val="0B0C0C"/>
        </w:rPr>
        <w:t xml:space="preserve"> </w:t>
      </w:r>
    </w:p>
    <w:p w14:paraId="28F1359A" w14:textId="56C439CE" w:rsidR="00932700" w:rsidRPr="007D47CE" w:rsidRDefault="00932700" w:rsidP="0091758D">
      <w:pPr>
        <w:pStyle w:val="NormalWeb"/>
        <w:shd w:val="clear" w:color="auto" w:fill="FFFFFF" w:themeFill="background1"/>
        <w:spacing w:before="0" w:beforeAutospacing="0" w:after="300" w:afterAutospacing="0"/>
        <w:ind w:left="720"/>
        <w:rPr>
          <w:rFonts w:ascii="Arial" w:hAnsi="Arial" w:cs="Arial"/>
          <w:i/>
          <w:iCs/>
          <w:color w:val="0B0C0C"/>
        </w:rPr>
      </w:pPr>
      <w:r w:rsidRPr="4329B6CA">
        <w:rPr>
          <w:rFonts w:asciiTheme="minorHAnsi" w:hAnsiTheme="minorHAnsi" w:cstheme="minorBidi"/>
          <w:color w:val="0B0C0C"/>
        </w:rPr>
        <w:t xml:space="preserve">(c) 50 metres </w:t>
      </w:r>
      <w:r w:rsidR="6FB7D21C" w:rsidRPr="4329B6CA">
        <w:rPr>
          <w:rFonts w:ascii="Arial" w:hAnsi="Arial" w:cs="Arial"/>
          <w:color w:val="0B0C0C"/>
        </w:rPr>
        <w:t>of a</w:t>
      </w:r>
      <w:r w:rsidR="6FB7D21C" w:rsidRPr="4329B6CA">
        <w:rPr>
          <w:rFonts w:ascii="Arial" w:hAnsi="Arial" w:cs="Arial"/>
          <w:b/>
          <w:bCs/>
          <w:color w:val="0B0C0C"/>
        </w:rPr>
        <w:t xml:space="preserve"> </w:t>
      </w:r>
      <w:r w:rsidR="6FB7D21C" w:rsidRPr="4329B6CA">
        <w:rPr>
          <w:rFonts w:ascii="Arial" w:hAnsi="Arial" w:cs="Arial"/>
          <w:color w:val="0B0C0C"/>
        </w:rPr>
        <w:t>protected habitat or a protected species that the Environment Agency considers is at risk from this activity</w:t>
      </w:r>
    </w:p>
    <w:p w14:paraId="13361F07" w14:textId="77777777" w:rsidR="00932700" w:rsidRPr="007D47CE" w:rsidRDefault="00932700" w:rsidP="00CC6594">
      <w:pPr>
        <w:pStyle w:val="NormalWeb"/>
        <w:shd w:val="clear" w:color="auto" w:fill="FFFFFF"/>
        <w:spacing w:before="0" w:beforeAutospacing="0" w:after="300" w:afterAutospacing="0"/>
        <w:ind w:left="720"/>
        <w:rPr>
          <w:rFonts w:asciiTheme="minorHAnsi" w:hAnsiTheme="minorHAnsi" w:cstheme="minorHAnsi"/>
          <w:color w:val="0B0C0C"/>
        </w:rPr>
      </w:pPr>
      <w:r w:rsidRPr="007D47CE">
        <w:rPr>
          <w:rFonts w:asciiTheme="minorHAnsi" w:hAnsiTheme="minorHAnsi" w:cstheme="minorHAnsi"/>
          <w:color w:val="0B0C0C"/>
        </w:rPr>
        <w:t>(d) a groundwater source protection zone 1 or 2, or where a source protection zone has not been defined then not within 50 metres of any well, spring or borehole used for the supply of water for human consumption (including private water supplies)</w:t>
      </w:r>
    </w:p>
    <w:p w14:paraId="1E5100C6" w14:textId="77777777" w:rsidR="00932700" w:rsidRPr="007D47CE" w:rsidRDefault="00932700" w:rsidP="26855A77">
      <w:pPr>
        <w:pStyle w:val="NormalWeb"/>
        <w:shd w:val="clear" w:color="auto" w:fill="FFFFFF" w:themeFill="background1"/>
        <w:spacing w:before="0" w:beforeAutospacing="0" w:after="300" w:afterAutospacing="0"/>
        <w:ind w:firstLine="720"/>
        <w:rPr>
          <w:rFonts w:asciiTheme="minorHAnsi" w:hAnsiTheme="minorHAnsi" w:cstheme="minorBidi"/>
          <w:color w:val="0B0C0C"/>
        </w:rPr>
      </w:pPr>
      <w:r w:rsidRPr="26855A77">
        <w:rPr>
          <w:rFonts w:asciiTheme="minorHAnsi" w:hAnsiTheme="minorHAnsi" w:cstheme="minorBidi"/>
          <w:color w:val="0B0C0C"/>
        </w:rPr>
        <w:lastRenderedPageBreak/>
        <w:t>(e) 10 metres of an unculverted watercourse</w:t>
      </w:r>
    </w:p>
    <w:p w14:paraId="4FF6D45C" w14:textId="4D4BDC8B" w:rsidR="00786021" w:rsidRPr="00786021" w:rsidRDefault="00786021" w:rsidP="00786021">
      <w:pPr>
        <w:pStyle w:val="Heading3"/>
        <w:shd w:val="clear" w:color="auto" w:fill="FFFFFF"/>
        <w:spacing w:before="0" w:after="300"/>
        <w:rPr>
          <w:rFonts w:ascii="Arial" w:eastAsia="Times New Roman" w:hAnsi="Arial" w:cs="Arial"/>
          <w:color w:val="0B0C0C"/>
          <w:sz w:val="27"/>
          <w:szCs w:val="27"/>
          <w:lang w:eastAsia="en-GB"/>
        </w:rPr>
      </w:pPr>
      <w:r w:rsidRPr="00786021">
        <w:rPr>
          <w:rFonts w:ascii="Arial" w:eastAsia="Times New Roman" w:hAnsi="Arial" w:cs="Arial"/>
          <w:color w:val="0B0C0C"/>
          <w:sz w:val="27"/>
          <w:szCs w:val="27"/>
          <w:lang w:eastAsia="en-GB"/>
        </w:rPr>
        <w:t>2.3 Waste acceptance</w:t>
      </w:r>
    </w:p>
    <w:p w14:paraId="4B3DB1C0" w14:textId="77777777" w:rsidR="00786021" w:rsidRPr="00786021" w:rsidRDefault="00786021" w:rsidP="004B1E34">
      <w:pPr>
        <w:shd w:val="clear" w:color="auto" w:fill="FFFFFF"/>
        <w:spacing w:before="0" w:after="300" w:line="240" w:lineRule="auto"/>
        <w:rPr>
          <w:rFonts w:ascii="Arial" w:hAnsi="Arial" w:cs="Arial"/>
          <w:color w:val="0B0C0C"/>
          <w:sz w:val="24"/>
          <w:lang w:eastAsia="en-GB"/>
        </w:rPr>
      </w:pPr>
      <w:r w:rsidRPr="00786021">
        <w:rPr>
          <w:rFonts w:ascii="Arial" w:hAnsi="Arial" w:cs="Arial"/>
          <w:color w:val="0B0C0C"/>
          <w:sz w:val="24"/>
          <w:lang w:eastAsia="en-GB"/>
        </w:rPr>
        <w:t>2.3.1 Waste shall only be accepted at the site if all the following apply:</w:t>
      </w:r>
    </w:p>
    <w:p w14:paraId="18D8F4E9" w14:textId="77777777" w:rsidR="00786021" w:rsidRPr="00786021" w:rsidRDefault="00786021" w:rsidP="004B1E34">
      <w:pPr>
        <w:shd w:val="clear" w:color="auto" w:fill="FFFFFF"/>
        <w:spacing w:before="0" w:after="300" w:line="240" w:lineRule="auto"/>
        <w:ind w:firstLine="720"/>
        <w:rPr>
          <w:rFonts w:ascii="Arial" w:hAnsi="Arial" w:cs="Arial"/>
          <w:color w:val="0B0C0C"/>
          <w:sz w:val="24"/>
          <w:lang w:eastAsia="en-GB"/>
        </w:rPr>
      </w:pPr>
      <w:r w:rsidRPr="00786021">
        <w:rPr>
          <w:rFonts w:ascii="Arial" w:hAnsi="Arial" w:cs="Arial"/>
          <w:color w:val="0B0C0C"/>
          <w:sz w:val="24"/>
          <w:lang w:eastAsia="en-GB"/>
        </w:rPr>
        <w:t>(a) it does not consist solely or mainly of dust, powder or loose fibres</w:t>
      </w:r>
    </w:p>
    <w:p w14:paraId="5638402C" w14:textId="77777777" w:rsidR="00786021" w:rsidRPr="00786021" w:rsidRDefault="00786021" w:rsidP="004B1E34">
      <w:pPr>
        <w:shd w:val="clear" w:color="auto" w:fill="FFFFFF"/>
        <w:spacing w:before="0" w:after="300" w:line="240" w:lineRule="auto"/>
        <w:ind w:firstLine="720"/>
        <w:rPr>
          <w:rFonts w:ascii="Arial" w:hAnsi="Arial" w:cs="Arial"/>
          <w:color w:val="0B0C0C"/>
          <w:sz w:val="24"/>
          <w:lang w:eastAsia="en-GB"/>
        </w:rPr>
      </w:pPr>
      <w:r w:rsidRPr="00786021">
        <w:rPr>
          <w:rFonts w:ascii="Arial" w:hAnsi="Arial" w:cs="Arial"/>
          <w:color w:val="0B0C0C"/>
          <w:sz w:val="24"/>
          <w:lang w:eastAsia="en-GB"/>
        </w:rPr>
        <w:t>(b) it is not in a form which is either sludge or liquid</w:t>
      </w:r>
    </w:p>
    <w:p w14:paraId="4702B44C" w14:textId="77777777" w:rsidR="00786021" w:rsidRPr="00786021" w:rsidRDefault="00786021" w:rsidP="004B1E34">
      <w:pPr>
        <w:shd w:val="clear" w:color="auto" w:fill="FFFFFF"/>
        <w:spacing w:before="0" w:after="300" w:line="240" w:lineRule="auto"/>
        <w:ind w:left="720"/>
        <w:rPr>
          <w:rFonts w:ascii="Arial" w:hAnsi="Arial" w:cs="Arial"/>
          <w:color w:val="0B0C0C"/>
          <w:sz w:val="24"/>
          <w:lang w:eastAsia="en-GB"/>
        </w:rPr>
      </w:pPr>
      <w:r w:rsidRPr="00786021">
        <w:rPr>
          <w:rFonts w:ascii="Arial" w:hAnsi="Arial" w:cs="Arial"/>
          <w:color w:val="0B0C0C"/>
          <w:sz w:val="24"/>
          <w:lang w:eastAsia="en-GB"/>
        </w:rPr>
        <w:t>(c) it conforms to the description in the transfer documentation supplied by the producer and holder</w:t>
      </w:r>
    </w:p>
    <w:p w14:paraId="4DCB990E" w14:textId="7ADE35CD" w:rsidR="00786021" w:rsidRPr="00786021" w:rsidRDefault="00786021" w:rsidP="004B1E34">
      <w:pPr>
        <w:shd w:val="clear" w:color="auto" w:fill="FFFFFF"/>
        <w:spacing w:before="0" w:after="300" w:line="240" w:lineRule="auto"/>
        <w:ind w:left="720"/>
        <w:rPr>
          <w:rFonts w:ascii="Arial" w:hAnsi="Arial" w:cs="Arial"/>
          <w:color w:val="0B0C0C"/>
          <w:sz w:val="24"/>
          <w:lang w:eastAsia="en-GB"/>
        </w:rPr>
      </w:pPr>
      <w:r w:rsidRPr="00786021">
        <w:rPr>
          <w:rFonts w:ascii="Arial" w:hAnsi="Arial" w:cs="Arial"/>
          <w:color w:val="0B0C0C"/>
          <w:sz w:val="24"/>
          <w:lang w:eastAsia="en-GB"/>
        </w:rPr>
        <w:t xml:space="preserve">(d) it falls within the </w:t>
      </w:r>
      <w:r w:rsidR="000F2F6D">
        <w:rPr>
          <w:rFonts w:ascii="Arial" w:hAnsi="Arial" w:cs="Arial"/>
          <w:color w:val="0B0C0C"/>
          <w:sz w:val="24"/>
          <w:lang w:eastAsia="en-GB"/>
        </w:rPr>
        <w:t xml:space="preserve">types, quantities, </w:t>
      </w:r>
      <w:r w:rsidRPr="00786021">
        <w:rPr>
          <w:rFonts w:ascii="Arial" w:hAnsi="Arial" w:cs="Arial"/>
          <w:color w:val="0B0C0C"/>
          <w:sz w:val="24"/>
          <w:lang w:eastAsia="en-GB"/>
        </w:rPr>
        <w:t>waste codes and descriptions given in Schedule 1 of these rules</w:t>
      </w:r>
    </w:p>
    <w:p w14:paraId="16BB98F0" w14:textId="77777777" w:rsidR="00786021" w:rsidRPr="00786021" w:rsidRDefault="00786021" w:rsidP="004B1E34">
      <w:pPr>
        <w:shd w:val="clear" w:color="auto" w:fill="FFFFFF"/>
        <w:spacing w:before="0" w:after="300" w:line="240" w:lineRule="auto"/>
        <w:rPr>
          <w:rFonts w:ascii="Arial" w:hAnsi="Arial" w:cs="Arial"/>
          <w:color w:val="0B0C0C"/>
          <w:sz w:val="24"/>
          <w:lang w:eastAsia="en-GB"/>
        </w:rPr>
      </w:pPr>
      <w:r w:rsidRPr="00786021">
        <w:rPr>
          <w:rFonts w:ascii="Arial" w:hAnsi="Arial" w:cs="Arial"/>
          <w:color w:val="0B0C0C"/>
          <w:sz w:val="24"/>
          <w:lang w:eastAsia="en-GB"/>
        </w:rPr>
        <w:t>2.3.2 Any waste that does not comply with rule 2.3.1 shall be rejected and moved to a designated quarantine area pending removal to a facility able to accept that waste.</w:t>
      </w:r>
    </w:p>
    <w:p w14:paraId="35E6E36A" w14:textId="77777777" w:rsidR="00786021" w:rsidRPr="00786021" w:rsidRDefault="00786021" w:rsidP="004B1E34">
      <w:pPr>
        <w:shd w:val="clear" w:color="auto" w:fill="FFFFFF"/>
        <w:spacing w:before="0" w:after="300" w:line="240" w:lineRule="auto"/>
        <w:rPr>
          <w:rFonts w:ascii="Arial" w:hAnsi="Arial" w:cs="Arial"/>
          <w:color w:val="0B0C0C"/>
          <w:sz w:val="24"/>
          <w:lang w:eastAsia="en-GB"/>
        </w:rPr>
      </w:pPr>
      <w:r w:rsidRPr="00786021">
        <w:rPr>
          <w:rFonts w:ascii="Arial" w:hAnsi="Arial" w:cs="Arial"/>
          <w:color w:val="0B0C0C"/>
          <w:sz w:val="24"/>
          <w:lang w:eastAsia="en-GB"/>
        </w:rPr>
        <w:t>2.3.3 Records demonstrating compliance with rule 2.3.1 and rule 2.3.2 shall be maintained and kept for at least 2 years.</w:t>
      </w:r>
    </w:p>
    <w:p w14:paraId="510D46B5" w14:textId="75AF2422" w:rsidR="00786021" w:rsidRPr="007D47CE" w:rsidRDefault="00786021" w:rsidP="00786021">
      <w:pPr>
        <w:pStyle w:val="NormalWeb"/>
        <w:shd w:val="clear" w:color="auto" w:fill="FFFFFF" w:themeFill="background1"/>
        <w:spacing w:before="0" w:beforeAutospacing="0" w:after="300" w:afterAutospacing="0"/>
        <w:rPr>
          <w:rFonts w:asciiTheme="minorHAnsi" w:hAnsiTheme="minorHAnsi" w:cstheme="minorBidi"/>
          <w:color w:val="0B0C0C"/>
        </w:rPr>
      </w:pPr>
    </w:p>
    <w:p w14:paraId="12978839" w14:textId="4411A2E2" w:rsidR="00567286" w:rsidRPr="00567286" w:rsidRDefault="00567286" w:rsidP="00567286">
      <w:pPr>
        <w:pStyle w:val="NormalWeb"/>
        <w:shd w:val="clear" w:color="auto" w:fill="FFFFFF"/>
        <w:spacing w:before="0" w:after="300"/>
        <w:rPr>
          <w:rFonts w:asciiTheme="majorHAnsi" w:hAnsiTheme="majorHAnsi" w:cstheme="majorHAnsi"/>
          <w:b/>
          <w:bCs/>
          <w:color w:val="0B0C0C"/>
          <w:sz w:val="28"/>
          <w:szCs w:val="28"/>
        </w:rPr>
      </w:pPr>
      <w:bookmarkStart w:id="6" w:name="_Hlk165544680"/>
      <w:r>
        <w:rPr>
          <w:rFonts w:asciiTheme="majorHAnsi" w:hAnsiTheme="majorHAnsi" w:cstheme="majorHAnsi"/>
          <w:b/>
          <w:bCs/>
          <w:color w:val="0B0C0C"/>
          <w:sz w:val="28"/>
          <w:szCs w:val="28"/>
        </w:rPr>
        <w:t>2.</w:t>
      </w:r>
      <w:r w:rsidR="00960DCD">
        <w:rPr>
          <w:rFonts w:asciiTheme="majorHAnsi" w:hAnsiTheme="majorHAnsi" w:cstheme="majorHAnsi"/>
          <w:b/>
          <w:bCs/>
          <w:color w:val="0B0C0C"/>
          <w:sz w:val="28"/>
          <w:szCs w:val="28"/>
        </w:rPr>
        <w:t>3</w:t>
      </w:r>
      <w:r w:rsidRPr="00567286">
        <w:rPr>
          <w:rFonts w:asciiTheme="majorHAnsi" w:hAnsiTheme="majorHAnsi" w:cstheme="majorHAnsi"/>
          <w:b/>
          <w:bCs/>
          <w:color w:val="0B0C0C"/>
          <w:sz w:val="28"/>
          <w:szCs w:val="28"/>
        </w:rPr>
        <w:t xml:space="preserve">   </w:t>
      </w:r>
      <w:r>
        <w:rPr>
          <w:rFonts w:asciiTheme="majorHAnsi" w:hAnsiTheme="majorHAnsi" w:cstheme="majorHAnsi"/>
          <w:b/>
          <w:bCs/>
          <w:color w:val="0B0C0C"/>
          <w:sz w:val="28"/>
          <w:szCs w:val="28"/>
        </w:rPr>
        <w:t>Operating techniques</w:t>
      </w:r>
    </w:p>
    <w:p w14:paraId="22C6BD96" w14:textId="6359D72F" w:rsidR="00567286" w:rsidRDefault="00F033EF" w:rsidP="0BCE1EBF">
      <w:pPr>
        <w:pStyle w:val="NormalWeb"/>
        <w:spacing w:before="0" w:beforeAutospacing="0" w:after="300" w:afterAutospacing="0" w:line="276" w:lineRule="auto"/>
        <w:rPr>
          <w:rFonts w:ascii="Arial" w:hAnsi="Arial" w:cs="Arial"/>
          <w:color w:val="0B0C0C"/>
        </w:rPr>
      </w:pPr>
      <w:r w:rsidRPr="175DD931">
        <w:rPr>
          <w:rFonts w:ascii="Arial" w:hAnsi="Arial" w:cs="Arial"/>
          <w:color w:val="0B0C0C"/>
        </w:rPr>
        <w:t>2.</w:t>
      </w:r>
      <w:r w:rsidR="6BD92357" w:rsidRPr="175DD931">
        <w:rPr>
          <w:rFonts w:ascii="Arial" w:hAnsi="Arial" w:cs="Arial"/>
          <w:color w:val="0B0C0C"/>
        </w:rPr>
        <w:t>3</w:t>
      </w:r>
      <w:r w:rsidRPr="175DD931">
        <w:rPr>
          <w:rFonts w:ascii="Arial" w:hAnsi="Arial" w:cs="Arial"/>
          <w:color w:val="0B0C0C"/>
        </w:rPr>
        <w:t>.1</w:t>
      </w:r>
      <w:r>
        <w:tab/>
      </w:r>
      <w:r w:rsidR="00C608DE" w:rsidRPr="175DD931">
        <w:rPr>
          <w:rFonts w:ascii="Arial" w:hAnsi="Arial" w:cs="Arial"/>
          <w:color w:val="0B0C0C"/>
        </w:rPr>
        <w:t xml:space="preserve">The activities shall, subject to the </w:t>
      </w:r>
      <w:r w:rsidR="00D82648" w:rsidRPr="175DD931">
        <w:rPr>
          <w:rFonts w:ascii="Arial" w:hAnsi="Arial" w:cs="Arial"/>
          <w:color w:val="0B0C0C"/>
        </w:rPr>
        <w:t>rules</w:t>
      </w:r>
      <w:r w:rsidR="00C608DE" w:rsidRPr="175DD931">
        <w:rPr>
          <w:rFonts w:ascii="Arial" w:hAnsi="Arial" w:cs="Arial"/>
          <w:color w:val="0B0C0C"/>
        </w:rPr>
        <w:t xml:space="preserve"> of this permit, be operated</w:t>
      </w:r>
      <w:r w:rsidR="00F13D0A" w:rsidRPr="175DD931">
        <w:rPr>
          <w:rFonts w:ascii="Arial" w:hAnsi="Arial" w:cs="Arial"/>
          <w:color w:val="0B0C0C"/>
        </w:rPr>
        <w:t xml:space="preserve"> </w:t>
      </w:r>
      <w:r w:rsidR="00C608DE" w:rsidRPr="175DD931">
        <w:rPr>
          <w:rFonts w:ascii="Arial" w:hAnsi="Arial" w:cs="Arial"/>
          <w:color w:val="0B0C0C"/>
        </w:rPr>
        <w:t xml:space="preserve">using the </w:t>
      </w:r>
      <w:r w:rsidR="293F8137" w:rsidRPr="175DD931">
        <w:rPr>
          <w:rFonts w:ascii="Arial" w:hAnsi="Arial" w:cs="Arial"/>
          <w:color w:val="0B0C0C"/>
        </w:rPr>
        <w:t xml:space="preserve">standards </w:t>
      </w:r>
      <w:r w:rsidR="006E3EEE" w:rsidRPr="175DD931">
        <w:rPr>
          <w:rFonts w:ascii="Arial" w:hAnsi="Arial" w:cs="Arial"/>
          <w:color w:val="0B0C0C"/>
        </w:rPr>
        <w:t>detailed in</w:t>
      </w:r>
      <w:r w:rsidR="00EC793B" w:rsidRPr="175DD931">
        <w:rPr>
          <w:rFonts w:ascii="Arial" w:hAnsi="Arial" w:cs="Arial"/>
          <w:color w:val="0B0C0C"/>
        </w:rPr>
        <w:t xml:space="preserve"> the </w:t>
      </w:r>
      <w:r w:rsidR="389A8A15" w:rsidRPr="175DD931">
        <w:rPr>
          <w:rFonts w:ascii="Arial" w:hAnsi="Arial" w:cs="Arial"/>
          <w:color w:val="0B0C0C"/>
        </w:rPr>
        <w:t xml:space="preserve">waste motor vehicles </w:t>
      </w:r>
      <w:r w:rsidR="00EC793B" w:rsidRPr="175DD931">
        <w:rPr>
          <w:rFonts w:ascii="Arial" w:hAnsi="Arial" w:cs="Arial"/>
          <w:color w:val="0B0C0C"/>
        </w:rPr>
        <w:t xml:space="preserve">standards document </w:t>
      </w:r>
      <w:r w:rsidR="24FF149B" w:rsidRPr="175DD931">
        <w:rPr>
          <w:rFonts w:ascii="Arial" w:hAnsi="Arial" w:cs="Arial"/>
          <w:color w:val="0B0C0C"/>
        </w:rPr>
        <w:t>version 1</w:t>
      </w:r>
      <w:r w:rsidR="00EC793B" w:rsidRPr="175DD931">
        <w:rPr>
          <w:rFonts w:ascii="Arial" w:hAnsi="Arial" w:cs="Arial"/>
          <w:color w:val="0B0C0C"/>
        </w:rPr>
        <w:t xml:space="preserve"> dated </w:t>
      </w:r>
      <w:r w:rsidR="5F1624A7" w:rsidRPr="0BCE1EBF">
        <w:rPr>
          <w:rFonts w:ascii="Arial" w:eastAsia="Arial" w:hAnsi="Arial" w:cs="Arial"/>
        </w:rPr>
        <w:t xml:space="preserve">17 December 2025 </w:t>
      </w:r>
      <w:r w:rsidR="009C7028" w:rsidRPr="208D9B59">
        <w:rPr>
          <w:rFonts w:ascii="Arial" w:eastAsia="Arial" w:hAnsi="Arial" w:cs="Arial"/>
        </w:rPr>
        <w:t>published</w:t>
      </w:r>
      <w:r w:rsidR="009C7028">
        <w:rPr>
          <w:rFonts w:ascii="Arial" w:hAnsi="Arial" w:cs="Arial"/>
          <w:color w:val="0B0C0C"/>
        </w:rPr>
        <w:t xml:space="preserve"> by the Environment Agency</w:t>
      </w:r>
      <w:r w:rsidR="00A34952" w:rsidRPr="208D9B59">
        <w:rPr>
          <w:rFonts w:ascii="Arial" w:hAnsi="Arial" w:cs="Arial"/>
          <w:color w:val="0B0C0C"/>
        </w:rPr>
        <w:t>.</w:t>
      </w:r>
      <w:r w:rsidR="00D31581" w:rsidRPr="175DD931">
        <w:rPr>
          <w:rFonts w:ascii="Arial" w:hAnsi="Arial" w:cs="Arial"/>
          <w:color w:val="0B0C0C"/>
        </w:rPr>
        <w:t xml:space="preserve"> </w:t>
      </w:r>
    </w:p>
    <w:p w14:paraId="5233DF9B" w14:textId="327DA09D" w:rsidR="00FE5F7C" w:rsidRPr="00FE5F7C" w:rsidRDefault="00FE5F7C" w:rsidP="5FA609A0">
      <w:pPr>
        <w:pStyle w:val="NormalWeb"/>
        <w:numPr>
          <w:ilvl w:val="2"/>
          <w:numId w:val="22"/>
        </w:numPr>
        <w:shd w:val="clear" w:color="auto" w:fill="FFFFFF" w:themeFill="background1"/>
        <w:rPr>
          <w:rFonts w:asciiTheme="majorHAnsi" w:hAnsiTheme="majorHAnsi" w:cstheme="majorBidi"/>
          <w:b/>
          <w:bCs/>
          <w:color w:val="0B0C0C"/>
          <w:sz w:val="28"/>
          <w:szCs w:val="28"/>
        </w:rPr>
      </w:pPr>
      <w:r w:rsidRPr="5FA609A0">
        <w:rPr>
          <w:rFonts w:asciiTheme="majorHAnsi" w:hAnsiTheme="majorHAnsi" w:cstheme="majorBidi"/>
          <w:b/>
          <w:bCs/>
          <w:color w:val="0B0C0C"/>
          <w:sz w:val="28"/>
          <w:szCs w:val="28"/>
        </w:rPr>
        <w:t>Pre-operational conditions </w:t>
      </w:r>
    </w:p>
    <w:p w14:paraId="1EEC592A" w14:textId="4267CDA9" w:rsidR="00BF47FA" w:rsidRDefault="00BF47FA" w:rsidP="00297E99">
      <w:pPr>
        <w:pStyle w:val="NormalWeb"/>
        <w:shd w:val="clear" w:color="auto" w:fill="FFFFFF" w:themeFill="background1"/>
        <w:spacing w:before="0" w:beforeAutospacing="0" w:after="0" w:afterAutospacing="0"/>
        <w:rPr>
          <w:rFonts w:ascii="Arial" w:hAnsi="Arial" w:cs="Arial"/>
          <w:color w:val="0B0C0C"/>
        </w:rPr>
      </w:pPr>
    </w:p>
    <w:p w14:paraId="2444024D" w14:textId="3C1FE84C" w:rsidR="00473A85" w:rsidRPr="00170F6E" w:rsidRDefault="00473A85" w:rsidP="00297E99">
      <w:pPr>
        <w:pStyle w:val="NormalWeb"/>
        <w:numPr>
          <w:ilvl w:val="2"/>
          <w:numId w:val="23"/>
        </w:numPr>
        <w:shd w:val="clear" w:color="auto" w:fill="FFFFFF" w:themeFill="background1"/>
        <w:spacing w:before="0" w:beforeAutospacing="0" w:after="0" w:afterAutospacing="0"/>
        <w:rPr>
          <w:rFonts w:ascii="Arial" w:hAnsi="Arial" w:cs="Arial"/>
        </w:rPr>
      </w:pPr>
      <w:r w:rsidRPr="50E5EF89">
        <w:rPr>
          <w:rStyle w:val="normaltextrun"/>
          <w:rFonts w:ascii="Arial" w:eastAsiaTheme="majorEastAsia" w:hAnsi="Arial" w:cs="Arial"/>
        </w:rPr>
        <w:t>The Environment Agency shall be notified of the proposed date of commencement of operations at least 14 days prior to the activities being brought into operation.</w:t>
      </w:r>
    </w:p>
    <w:bookmarkEnd w:id="6"/>
    <w:p w14:paraId="7ED744AB" w14:textId="24A828A9" w:rsidR="000848DA" w:rsidRDefault="00473A85" w:rsidP="00473A85">
      <w:pPr>
        <w:pStyle w:val="Bullet"/>
        <w:numPr>
          <w:ilvl w:val="0"/>
          <w:numId w:val="0"/>
        </w:numPr>
      </w:pPr>
      <w:r>
        <w:t>3.</w:t>
      </w:r>
      <w:r>
        <w:tab/>
      </w:r>
      <w:r w:rsidR="000848DA">
        <w:t>Emissions and monitoring</w:t>
      </w:r>
    </w:p>
    <w:p w14:paraId="7B3B63EA" w14:textId="581962D6" w:rsidR="00620204" w:rsidRPr="001C65C6" w:rsidRDefault="00620204" w:rsidP="00620204">
      <w:pPr>
        <w:pStyle w:val="Bullet0"/>
        <w:numPr>
          <w:ilvl w:val="0"/>
          <w:numId w:val="0"/>
        </w:numPr>
        <w:ind w:left="680" w:hanging="680"/>
      </w:pPr>
      <w:bookmarkStart w:id="7" w:name="_Hlk200968155"/>
      <w:r>
        <w:t xml:space="preserve">3.1   </w:t>
      </w:r>
      <w:r w:rsidR="00F033EF">
        <w:tab/>
      </w:r>
      <w:r>
        <w:t>Emissions to air, land and water</w:t>
      </w:r>
    </w:p>
    <w:bookmarkEnd w:id="7"/>
    <w:p w14:paraId="5BBB54F0" w14:textId="53C70E25" w:rsidR="00620204" w:rsidRDefault="00620204" w:rsidP="508241D7">
      <w:pPr>
        <w:pStyle w:val="Bullet1"/>
        <w:numPr>
          <w:ilvl w:val="0"/>
          <w:numId w:val="0"/>
        </w:numPr>
        <w:rPr>
          <w:rStyle w:val="Red"/>
          <w:rFonts w:asciiTheme="minorHAnsi" w:hAnsiTheme="minorHAnsi" w:cstheme="minorBidi"/>
          <w:color w:val="auto"/>
          <w:sz w:val="24"/>
        </w:rPr>
      </w:pPr>
      <w:r w:rsidRPr="508241D7">
        <w:rPr>
          <w:rStyle w:val="Red"/>
          <w:rFonts w:asciiTheme="minorHAnsi" w:hAnsiTheme="minorHAnsi" w:cstheme="minorBidi"/>
          <w:color w:val="auto"/>
          <w:sz w:val="24"/>
        </w:rPr>
        <w:t>3.1.1 There</w:t>
      </w:r>
      <w:r w:rsidR="00925C07" w:rsidRPr="508241D7">
        <w:rPr>
          <w:rStyle w:val="Red"/>
          <w:rFonts w:asciiTheme="minorHAnsi" w:hAnsiTheme="minorHAnsi" w:cstheme="minorBidi"/>
          <w:color w:val="auto"/>
          <w:sz w:val="24"/>
        </w:rPr>
        <w:t xml:space="preserve"> shall be no point source emissions to water, air or land</w:t>
      </w:r>
      <w:r w:rsidR="008841DE" w:rsidRPr="508241D7">
        <w:rPr>
          <w:rStyle w:val="Red"/>
          <w:rFonts w:asciiTheme="minorHAnsi" w:hAnsiTheme="minorHAnsi" w:cstheme="minorBidi"/>
          <w:color w:val="auto"/>
          <w:sz w:val="24"/>
        </w:rPr>
        <w:t>.</w:t>
      </w:r>
      <w:r w:rsidR="001816FC" w:rsidRPr="508241D7">
        <w:rPr>
          <w:rStyle w:val="Red"/>
          <w:rFonts w:asciiTheme="minorHAnsi" w:hAnsiTheme="minorHAnsi" w:cstheme="minorBidi"/>
          <w:color w:val="auto"/>
          <w:sz w:val="24"/>
        </w:rPr>
        <w:t xml:space="preserve"> </w:t>
      </w:r>
    </w:p>
    <w:p w14:paraId="00392E07" w14:textId="77777777" w:rsidR="00836C0C" w:rsidRPr="00CC6594" w:rsidRDefault="00836C0C" w:rsidP="001816FC">
      <w:pPr>
        <w:pStyle w:val="Bullet1"/>
        <w:numPr>
          <w:ilvl w:val="0"/>
          <w:numId w:val="0"/>
        </w:numPr>
        <w:rPr>
          <w:rStyle w:val="Red"/>
          <w:rFonts w:asciiTheme="minorHAnsi" w:hAnsiTheme="minorHAnsi" w:cstheme="minorHAnsi"/>
          <w:color w:val="auto"/>
          <w:sz w:val="24"/>
        </w:rPr>
      </w:pPr>
    </w:p>
    <w:p w14:paraId="0640CCF5" w14:textId="009F288F" w:rsidR="00620204" w:rsidRPr="001C65C6" w:rsidRDefault="00620204" w:rsidP="00620204">
      <w:pPr>
        <w:pStyle w:val="Bullet0"/>
        <w:numPr>
          <w:ilvl w:val="0"/>
          <w:numId w:val="0"/>
        </w:numPr>
        <w:ind w:left="680" w:hanging="680"/>
      </w:pPr>
      <w:r>
        <w:t>3.2   Emissions of substances not controlled by emission limits</w:t>
      </w:r>
    </w:p>
    <w:p w14:paraId="1D289494" w14:textId="1A737E27" w:rsidR="00925C07" w:rsidRPr="006C576A" w:rsidRDefault="001816FC" w:rsidP="001816FC">
      <w:pPr>
        <w:pStyle w:val="Bullet1"/>
        <w:numPr>
          <w:ilvl w:val="0"/>
          <w:numId w:val="0"/>
        </w:numPr>
        <w:rPr>
          <w:rStyle w:val="Red"/>
          <w:rFonts w:asciiTheme="minorHAnsi" w:hAnsiTheme="minorHAnsi" w:cstheme="minorHAnsi"/>
          <w:color w:val="auto"/>
          <w:sz w:val="24"/>
        </w:rPr>
      </w:pPr>
      <w:r w:rsidRPr="00853C2C">
        <w:rPr>
          <w:rStyle w:val="Red"/>
          <w:color w:val="auto"/>
          <w:sz w:val="24"/>
        </w:rPr>
        <w:t xml:space="preserve"> </w:t>
      </w:r>
    </w:p>
    <w:p w14:paraId="76054FDB" w14:textId="206D514B" w:rsidR="000848DA" w:rsidRPr="006C576A" w:rsidRDefault="006D3929" w:rsidP="00132AA3">
      <w:pPr>
        <w:pStyle w:val="Bullet1"/>
        <w:numPr>
          <w:ilvl w:val="0"/>
          <w:numId w:val="0"/>
        </w:numPr>
        <w:spacing w:before="0" w:after="0"/>
        <w:ind w:left="652" w:hanging="652"/>
        <w:rPr>
          <w:rFonts w:asciiTheme="minorHAnsi" w:hAnsiTheme="minorHAnsi" w:cstheme="minorBidi"/>
          <w:sz w:val="24"/>
        </w:rPr>
      </w:pPr>
      <w:r>
        <w:rPr>
          <w:rFonts w:asciiTheme="minorHAnsi" w:hAnsiTheme="minorHAnsi" w:cstheme="minorBidi"/>
          <w:sz w:val="24"/>
        </w:rPr>
        <w:t>3.2.1</w:t>
      </w:r>
      <w:r>
        <w:rPr>
          <w:rFonts w:asciiTheme="minorHAnsi" w:hAnsiTheme="minorHAnsi" w:cstheme="minorBidi"/>
          <w:sz w:val="24"/>
        </w:rPr>
        <w:tab/>
      </w:r>
      <w:r w:rsidR="00836C0C">
        <w:rPr>
          <w:rFonts w:asciiTheme="minorHAnsi" w:hAnsiTheme="minorHAnsi" w:cstheme="minorBidi"/>
          <w:sz w:val="24"/>
        </w:rPr>
        <w:t>Emissions</w:t>
      </w:r>
      <w:r w:rsidR="000848DA" w:rsidRPr="50E5EF89">
        <w:rPr>
          <w:rFonts w:asciiTheme="minorHAnsi" w:hAnsiTheme="minorHAnsi" w:cstheme="minorBidi"/>
          <w:sz w:val="24"/>
        </w:rPr>
        <w:t xml:space="preserve"> of substances not controlled by emission limits (excluding odour) shall</w:t>
      </w:r>
      <w:r w:rsidR="00836C0C">
        <w:rPr>
          <w:rFonts w:asciiTheme="minorHAnsi" w:hAnsiTheme="minorHAnsi" w:cstheme="minorBidi"/>
          <w:sz w:val="24"/>
        </w:rPr>
        <w:t xml:space="preserve"> </w:t>
      </w:r>
      <w:r w:rsidR="000848DA" w:rsidRPr="50E5EF89">
        <w:rPr>
          <w:rFonts w:asciiTheme="minorHAnsi" w:hAnsiTheme="minorHAnsi" w:cstheme="minorBidi"/>
          <w:sz w:val="24"/>
        </w:rPr>
        <w:t xml:space="preserve">not cause pollution. The operator shall not be taken to have breached this condition if </w:t>
      </w:r>
      <w:r w:rsidR="000848DA" w:rsidRPr="50E5EF89">
        <w:rPr>
          <w:rFonts w:asciiTheme="minorHAnsi" w:hAnsiTheme="minorHAnsi" w:cstheme="minorBidi"/>
          <w:sz w:val="24"/>
        </w:rPr>
        <w:lastRenderedPageBreak/>
        <w:t>appropriate measures have been taken to prevent or where that is not practicable, to minimise, those emissions.</w:t>
      </w:r>
    </w:p>
    <w:p w14:paraId="3E262714" w14:textId="002ECB09" w:rsidR="00D34980" w:rsidRPr="00EC09F1" w:rsidRDefault="00D34980" w:rsidP="00D467EB">
      <w:pPr>
        <w:pStyle w:val="Bullet"/>
        <w:numPr>
          <w:ilvl w:val="0"/>
          <w:numId w:val="0"/>
        </w:numPr>
        <w:rPr>
          <w:sz w:val="28"/>
          <w:szCs w:val="28"/>
        </w:rPr>
      </w:pPr>
      <w:bookmarkStart w:id="8" w:name="_Hlk201047439"/>
      <w:r w:rsidRPr="00EC09F1">
        <w:rPr>
          <w:sz w:val="28"/>
          <w:szCs w:val="28"/>
        </w:rPr>
        <w:t>3.</w:t>
      </w:r>
      <w:r w:rsidR="00D467EB" w:rsidRPr="00EC09F1">
        <w:rPr>
          <w:sz w:val="28"/>
          <w:szCs w:val="28"/>
        </w:rPr>
        <w:t>3</w:t>
      </w:r>
      <w:r w:rsidRPr="00EC09F1">
        <w:rPr>
          <w:sz w:val="28"/>
          <w:szCs w:val="28"/>
        </w:rPr>
        <w:t xml:space="preserve">   </w:t>
      </w:r>
      <w:r w:rsidR="00D467EB" w:rsidRPr="00EC09F1">
        <w:rPr>
          <w:sz w:val="28"/>
          <w:szCs w:val="28"/>
        </w:rPr>
        <w:t>Odour</w:t>
      </w:r>
    </w:p>
    <w:bookmarkEnd w:id="8"/>
    <w:p w14:paraId="7CA3FFEC" w14:textId="1D1BD15A" w:rsidR="004E3260" w:rsidRDefault="00652932" w:rsidP="68893C97">
      <w:pPr>
        <w:pStyle w:val="Bullet1"/>
        <w:numPr>
          <w:ilvl w:val="0"/>
          <w:numId w:val="0"/>
        </w:numPr>
        <w:ind w:left="680" w:hanging="680"/>
        <w:rPr>
          <w:rFonts w:asciiTheme="minorHAnsi" w:hAnsiTheme="minorHAnsi" w:cstheme="minorBidi"/>
          <w:sz w:val="24"/>
        </w:rPr>
      </w:pPr>
      <w:r w:rsidRPr="68893C97">
        <w:rPr>
          <w:rFonts w:asciiTheme="minorHAnsi" w:hAnsiTheme="minorHAnsi" w:cstheme="minorBidi"/>
          <w:sz w:val="24"/>
        </w:rPr>
        <w:t>3.3.1</w:t>
      </w:r>
      <w:r>
        <w:tab/>
      </w:r>
      <w:r w:rsidR="004E3260" w:rsidRPr="68893C97">
        <w:rPr>
          <w:rFonts w:asciiTheme="minorHAnsi" w:hAnsiTheme="minorHAnsi" w:cstheme="minorBidi"/>
          <w:sz w:val="24"/>
        </w:rPr>
        <w:t xml:space="preserve">Emissions from the activities shall be free from odour at levels likely to cause pollution outside the site, as perceived by an authorised officer of the Environment Agency, unless the operator has used appropriate measures to prevent or where that is not practicable to minimise the odour. </w:t>
      </w:r>
    </w:p>
    <w:p w14:paraId="5E16E6B0" w14:textId="6447BD52" w:rsidR="00507830" w:rsidRPr="00EB0020" w:rsidRDefault="00507830" w:rsidP="003A4949">
      <w:pPr>
        <w:pStyle w:val="Bullet"/>
        <w:numPr>
          <w:ilvl w:val="0"/>
          <w:numId w:val="0"/>
        </w:numPr>
        <w:rPr>
          <w:sz w:val="28"/>
          <w:szCs w:val="28"/>
        </w:rPr>
      </w:pPr>
      <w:r w:rsidRPr="00EB0020">
        <w:rPr>
          <w:sz w:val="28"/>
          <w:szCs w:val="28"/>
        </w:rPr>
        <w:t>3.</w:t>
      </w:r>
      <w:r>
        <w:rPr>
          <w:sz w:val="28"/>
          <w:szCs w:val="28"/>
        </w:rPr>
        <w:t>4</w:t>
      </w:r>
      <w:r w:rsidRPr="00EB0020">
        <w:rPr>
          <w:sz w:val="28"/>
          <w:szCs w:val="28"/>
        </w:rPr>
        <w:t xml:space="preserve">   </w:t>
      </w:r>
      <w:r>
        <w:rPr>
          <w:sz w:val="28"/>
          <w:szCs w:val="28"/>
        </w:rPr>
        <w:t>Noise and Vibration</w:t>
      </w:r>
    </w:p>
    <w:p w14:paraId="15175ABB" w14:textId="5C8C845F" w:rsidR="006C5A21" w:rsidRDefault="00EC1537" w:rsidP="00EC1537">
      <w:pPr>
        <w:pStyle w:val="Bullet1"/>
        <w:numPr>
          <w:ilvl w:val="0"/>
          <w:numId w:val="0"/>
        </w:numPr>
        <w:ind w:left="652" w:hanging="652"/>
        <w:rPr>
          <w:rFonts w:asciiTheme="minorHAnsi" w:hAnsiTheme="minorHAnsi" w:cstheme="minorBidi"/>
        </w:rPr>
      </w:pPr>
      <w:r>
        <w:rPr>
          <w:rFonts w:asciiTheme="minorHAnsi" w:hAnsiTheme="minorHAnsi" w:cstheme="minorBidi"/>
          <w:sz w:val="24"/>
        </w:rPr>
        <w:t xml:space="preserve">3.4.1  </w:t>
      </w:r>
      <w:r w:rsidR="006C5A21" w:rsidRPr="50E5EF89">
        <w:rPr>
          <w:rFonts w:asciiTheme="minorHAnsi" w:hAnsiTheme="minorHAnsi" w:cstheme="minorBidi"/>
          <w:sz w:val="24"/>
        </w:rPr>
        <w:t xml:space="preserve">Emissions from the activities shall be free from noise and vibration at levels likely to </w:t>
      </w:r>
      <w:r w:rsidR="5DB26F29" w:rsidRPr="50E5EF89">
        <w:rPr>
          <w:rFonts w:asciiTheme="minorHAnsi" w:hAnsiTheme="minorHAnsi" w:cstheme="minorBidi"/>
          <w:sz w:val="24"/>
        </w:rPr>
        <w:t xml:space="preserve"> </w:t>
      </w:r>
      <w:r w:rsidR="006C5A21" w:rsidRPr="50E5EF89">
        <w:rPr>
          <w:rFonts w:asciiTheme="minorHAnsi" w:hAnsiTheme="minorHAnsi" w:cstheme="minorBidi"/>
          <w:sz w:val="24"/>
        </w:rPr>
        <w:t>cause pollution outside the site, as perceived by an authorised officer of the</w:t>
      </w:r>
      <w:r>
        <w:rPr>
          <w:rFonts w:asciiTheme="minorHAnsi" w:hAnsiTheme="minorHAnsi" w:cstheme="minorBidi"/>
          <w:sz w:val="24"/>
        </w:rPr>
        <w:t xml:space="preserve"> </w:t>
      </w:r>
      <w:r w:rsidR="006C5A21" w:rsidRPr="50E5EF89">
        <w:rPr>
          <w:rFonts w:asciiTheme="minorHAnsi" w:hAnsiTheme="minorHAnsi" w:cstheme="minorBidi"/>
          <w:sz w:val="24"/>
        </w:rPr>
        <w:t xml:space="preserve">Environment Agency, unless the operator has used appropriate </w:t>
      </w:r>
      <w:r w:rsidR="00D801F5" w:rsidRPr="50E5EF89">
        <w:rPr>
          <w:rFonts w:asciiTheme="minorHAnsi" w:hAnsiTheme="minorHAnsi" w:cstheme="minorBidi"/>
          <w:sz w:val="24"/>
        </w:rPr>
        <w:t>measures, to</w:t>
      </w:r>
      <w:r w:rsidR="006C5A21" w:rsidRPr="50E5EF89">
        <w:rPr>
          <w:rFonts w:asciiTheme="minorHAnsi" w:hAnsiTheme="minorHAnsi" w:cstheme="minorBidi"/>
          <w:sz w:val="24"/>
        </w:rPr>
        <w:t xml:space="preserve"> prevent or where that is not practicable to minimise the noise and vibration.</w:t>
      </w:r>
    </w:p>
    <w:p w14:paraId="236DB787" w14:textId="77777777" w:rsidR="003A4949" w:rsidRDefault="003A4949" w:rsidP="003A4949">
      <w:pPr>
        <w:pStyle w:val="Bullet1"/>
        <w:numPr>
          <w:ilvl w:val="0"/>
          <w:numId w:val="0"/>
        </w:numPr>
        <w:ind w:left="963" w:hanging="680"/>
        <w:rPr>
          <w:rFonts w:asciiTheme="minorHAnsi" w:hAnsiTheme="minorHAnsi" w:cstheme="minorHAnsi"/>
          <w:sz w:val="24"/>
        </w:rPr>
      </w:pPr>
    </w:p>
    <w:p w14:paraId="5F9EAA4C" w14:textId="78E2F320" w:rsidR="004A280F" w:rsidRDefault="004A280F" w:rsidP="5D2FF83B">
      <w:pPr>
        <w:pStyle w:val="Heading3"/>
        <w:shd w:val="clear" w:color="auto" w:fill="FFFFFF" w:themeFill="background1"/>
        <w:spacing w:before="0" w:after="300"/>
        <w:rPr>
          <w:rFonts w:ascii="Arial" w:hAnsi="Arial" w:cs="Arial"/>
          <w:color w:val="0B0C0C"/>
          <w:szCs w:val="27"/>
          <w:lang w:eastAsia="en-GB"/>
        </w:rPr>
      </w:pPr>
      <w:r>
        <w:rPr>
          <w:rStyle w:val="number"/>
          <w:rFonts w:ascii="Arial" w:hAnsi="Arial" w:cs="Arial"/>
          <w:color w:val="0B0C0C"/>
        </w:rPr>
        <w:t>3.</w:t>
      </w:r>
      <w:r w:rsidRPr="5D2FF83B">
        <w:rPr>
          <w:rStyle w:val="number"/>
          <w:rFonts w:ascii="Arial" w:hAnsi="Arial" w:cs="Arial"/>
          <w:color w:val="0B0C0C"/>
        </w:rPr>
        <w:t>5 </w:t>
      </w:r>
      <w:r w:rsidR="00636363">
        <w:tab/>
      </w:r>
      <w:r>
        <w:rPr>
          <w:rStyle w:val="number"/>
          <w:rFonts w:ascii="Arial" w:hAnsi="Arial" w:cs="Arial"/>
          <w:color w:val="0B0C0C"/>
        </w:rPr>
        <w:t>Fire </w:t>
      </w:r>
      <w:r>
        <w:rPr>
          <w:rFonts w:ascii="Arial" w:hAnsi="Arial" w:cs="Arial"/>
          <w:color w:val="0B0C0C"/>
        </w:rPr>
        <w:t>prevention</w:t>
      </w:r>
    </w:p>
    <w:p w14:paraId="4A66A7B8" w14:textId="77777777" w:rsidR="003A1308" w:rsidRDefault="00455A02" w:rsidP="008B388B">
      <w:pPr>
        <w:pStyle w:val="Bullet"/>
        <w:numPr>
          <w:ilvl w:val="0"/>
          <w:numId w:val="0"/>
        </w:numPr>
        <w:spacing w:before="0" w:after="300"/>
        <w:ind w:left="680" w:hanging="680"/>
        <w:rPr>
          <w:rFonts w:ascii="Arial" w:hAnsi="Arial" w:cs="Arial"/>
          <w:b w:val="0"/>
          <w:bCs w:val="0"/>
          <w:color w:val="0B0C0C"/>
          <w:sz w:val="24"/>
          <w:szCs w:val="24"/>
        </w:rPr>
      </w:pPr>
      <w:r w:rsidRPr="003A1308">
        <w:rPr>
          <w:rFonts w:ascii="Arial" w:hAnsi="Arial" w:cs="Arial"/>
          <w:b w:val="0"/>
          <w:bCs w:val="0"/>
          <w:color w:val="0B0C0C"/>
          <w:sz w:val="24"/>
          <w:szCs w:val="24"/>
        </w:rPr>
        <w:t>3.5.1</w:t>
      </w:r>
      <w:r w:rsidRPr="003A1308">
        <w:rPr>
          <w:b w:val="0"/>
          <w:bCs w:val="0"/>
          <w:sz w:val="24"/>
          <w:szCs w:val="24"/>
        </w:rPr>
        <w:tab/>
      </w:r>
      <w:r w:rsidRPr="003A1308">
        <w:rPr>
          <w:rFonts w:ascii="Arial" w:hAnsi="Arial" w:cs="Arial"/>
          <w:b w:val="0"/>
          <w:bCs w:val="0"/>
          <w:color w:val="0B0C0C"/>
          <w:sz w:val="24"/>
          <w:szCs w:val="24"/>
        </w:rPr>
        <w:t>T</w:t>
      </w:r>
      <w:r w:rsidR="004A280F" w:rsidRPr="003A1308">
        <w:rPr>
          <w:rFonts w:ascii="Arial" w:hAnsi="Arial" w:cs="Arial"/>
          <w:b w:val="0"/>
          <w:bCs w:val="0"/>
          <w:color w:val="0B0C0C"/>
          <w:sz w:val="24"/>
          <w:szCs w:val="24"/>
        </w:rPr>
        <w:t>he operator shall take all appropriate measures to prevent fires and accidents on site and minimise the risk of pollution from them</w:t>
      </w:r>
      <w:r w:rsidR="13B0468A" w:rsidRPr="003A1308">
        <w:rPr>
          <w:rFonts w:ascii="Arial" w:hAnsi="Arial" w:cs="Arial"/>
          <w:b w:val="0"/>
          <w:bCs w:val="0"/>
          <w:color w:val="0B0C0C"/>
          <w:sz w:val="24"/>
          <w:szCs w:val="24"/>
        </w:rPr>
        <w:t>.</w:t>
      </w:r>
      <w:r w:rsidR="004A280F" w:rsidRPr="003A1308">
        <w:rPr>
          <w:rFonts w:ascii="Arial" w:hAnsi="Arial" w:cs="Arial"/>
          <w:b w:val="0"/>
          <w:bCs w:val="0"/>
          <w:color w:val="0B0C0C"/>
          <w:sz w:val="24"/>
          <w:szCs w:val="24"/>
        </w:rPr>
        <w:t xml:space="preserve"> </w:t>
      </w:r>
    </w:p>
    <w:p w14:paraId="4C8AEE82" w14:textId="5F3D21B9" w:rsidR="000848DA" w:rsidRPr="001D7A32" w:rsidRDefault="000848DA" w:rsidP="008B388B">
      <w:pPr>
        <w:pStyle w:val="Bullet"/>
        <w:numPr>
          <w:ilvl w:val="0"/>
          <w:numId w:val="0"/>
        </w:numPr>
        <w:spacing w:before="0" w:after="300"/>
        <w:ind w:left="680" w:hanging="680"/>
        <w:rPr>
          <w:rFonts w:ascii="Arial" w:hAnsi="Arial" w:cs="Arial"/>
          <w:color w:val="0B0C0C"/>
        </w:rPr>
      </w:pPr>
      <w:r w:rsidRPr="00CF6AE2">
        <w:t>Information</w:t>
      </w:r>
    </w:p>
    <w:p w14:paraId="3AE3E0C4" w14:textId="77777777" w:rsidR="00995A03" w:rsidRDefault="00995A03" w:rsidP="00995A03">
      <w:pPr>
        <w:pStyle w:val="Heading3"/>
        <w:shd w:val="clear" w:color="auto" w:fill="FFFFFF"/>
        <w:spacing w:before="0" w:after="300"/>
        <w:rPr>
          <w:rFonts w:ascii="Arial" w:hAnsi="Arial" w:cs="Arial"/>
          <w:color w:val="0B0C0C"/>
          <w:szCs w:val="27"/>
          <w:lang w:eastAsia="en-GB"/>
        </w:rPr>
      </w:pPr>
      <w:r>
        <w:rPr>
          <w:rStyle w:val="number"/>
          <w:rFonts w:ascii="Arial" w:hAnsi="Arial" w:cs="Arial"/>
          <w:color w:val="0B0C0C"/>
        </w:rPr>
        <w:t>4.1 </w:t>
      </w:r>
      <w:r>
        <w:rPr>
          <w:rFonts w:ascii="Arial" w:hAnsi="Arial" w:cs="Arial"/>
          <w:color w:val="0B0C0C"/>
        </w:rPr>
        <w:t>Records</w:t>
      </w:r>
    </w:p>
    <w:p w14:paraId="53328E8D" w14:textId="77777777" w:rsidR="00995A03" w:rsidRDefault="00995A03" w:rsidP="00995A03">
      <w:pPr>
        <w:pStyle w:val="NormalWeb"/>
        <w:shd w:val="clear" w:color="auto" w:fill="FFFFFF"/>
        <w:spacing w:before="0" w:beforeAutospacing="0" w:after="300" w:afterAutospacing="0"/>
        <w:rPr>
          <w:rFonts w:ascii="Arial" w:hAnsi="Arial" w:cs="Arial"/>
          <w:color w:val="0B0C0C"/>
        </w:rPr>
      </w:pPr>
      <w:r>
        <w:rPr>
          <w:rFonts w:ascii="Arial" w:hAnsi="Arial" w:cs="Arial"/>
          <w:color w:val="0B0C0C"/>
        </w:rPr>
        <w:t>4.1.1 All records required to be made by these standard rules shall:</w:t>
      </w:r>
    </w:p>
    <w:p w14:paraId="55939EC6" w14:textId="77777777" w:rsidR="00995A03" w:rsidRDefault="00995A03" w:rsidP="00B86FAF">
      <w:pPr>
        <w:pStyle w:val="NormalWeb"/>
        <w:shd w:val="clear" w:color="auto" w:fill="FFFFFF"/>
        <w:spacing w:before="0" w:beforeAutospacing="0" w:after="300" w:afterAutospacing="0"/>
        <w:ind w:firstLine="720"/>
        <w:rPr>
          <w:rFonts w:ascii="Arial" w:hAnsi="Arial" w:cs="Arial"/>
          <w:color w:val="0B0C0C"/>
        </w:rPr>
      </w:pPr>
      <w:r>
        <w:rPr>
          <w:rFonts w:ascii="Arial" w:hAnsi="Arial" w:cs="Arial"/>
          <w:color w:val="0B0C0C"/>
        </w:rPr>
        <w:t>(a) be legible</w:t>
      </w:r>
    </w:p>
    <w:p w14:paraId="1B3EECD2" w14:textId="77777777" w:rsidR="00995A03" w:rsidRDefault="00995A03" w:rsidP="00B86FAF">
      <w:pPr>
        <w:pStyle w:val="NormalWeb"/>
        <w:shd w:val="clear" w:color="auto" w:fill="FFFFFF"/>
        <w:spacing w:before="0" w:beforeAutospacing="0" w:after="300" w:afterAutospacing="0"/>
        <w:ind w:firstLine="720"/>
        <w:rPr>
          <w:rFonts w:ascii="Arial" w:hAnsi="Arial" w:cs="Arial"/>
          <w:color w:val="0B0C0C"/>
        </w:rPr>
      </w:pPr>
      <w:r>
        <w:rPr>
          <w:rFonts w:ascii="Arial" w:hAnsi="Arial" w:cs="Arial"/>
          <w:color w:val="0B0C0C"/>
        </w:rPr>
        <w:t>(b) be made as soon as reasonably practicable</w:t>
      </w:r>
    </w:p>
    <w:p w14:paraId="580FF46D" w14:textId="77777777" w:rsidR="00995A03" w:rsidRDefault="00995A03" w:rsidP="00B86FAF">
      <w:pPr>
        <w:pStyle w:val="NormalWeb"/>
        <w:shd w:val="clear" w:color="auto" w:fill="FFFFFF"/>
        <w:spacing w:before="0" w:beforeAutospacing="0" w:after="300" w:afterAutospacing="0"/>
        <w:ind w:left="720"/>
        <w:rPr>
          <w:rFonts w:ascii="Arial" w:hAnsi="Arial" w:cs="Arial"/>
          <w:color w:val="0B0C0C"/>
        </w:rPr>
      </w:pPr>
      <w:r>
        <w:rPr>
          <w:rFonts w:ascii="Arial" w:hAnsi="Arial" w:cs="Arial"/>
          <w:color w:val="0B0C0C"/>
        </w:rPr>
        <w:t>(c) if amended, be amended in such a way that the original and any subsequent amendments remain legible or are capable of retrieval</w:t>
      </w:r>
    </w:p>
    <w:p w14:paraId="7720E604" w14:textId="77777777" w:rsidR="00995A03" w:rsidRDefault="00995A03" w:rsidP="00B86FAF">
      <w:pPr>
        <w:pStyle w:val="NormalWeb"/>
        <w:shd w:val="clear" w:color="auto" w:fill="FFFFFF"/>
        <w:spacing w:before="0" w:beforeAutospacing="0" w:after="300" w:afterAutospacing="0"/>
        <w:ind w:left="720"/>
        <w:rPr>
          <w:rFonts w:ascii="Arial" w:hAnsi="Arial" w:cs="Arial"/>
          <w:color w:val="0B0C0C"/>
        </w:rPr>
      </w:pPr>
      <w:r>
        <w:rPr>
          <w:rFonts w:ascii="Arial" w:hAnsi="Arial" w:cs="Arial"/>
          <w:color w:val="0B0C0C"/>
        </w:rPr>
        <w:t>(d) be retained, unless otherwise agreed by the Environment Agency, for at least 6 years from the date when the records were made, or in the case of the following records until licence surrender:</w:t>
      </w:r>
    </w:p>
    <w:p w14:paraId="44252149" w14:textId="77777777" w:rsidR="00995A03" w:rsidRDefault="00995A03" w:rsidP="00B86FAF">
      <w:pPr>
        <w:pStyle w:val="NormalWeb"/>
        <w:shd w:val="clear" w:color="auto" w:fill="FFFFFF"/>
        <w:spacing w:before="0" w:beforeAutospacing="0" w:after="300" w:afterAutospacing="0"/>
        <w:ind w:firstLine="720"/>
        <w:rPr>
          <w:rFonts w:ascii="Arial" w:hAnsi="Arial" w:cs="Arial"/>
          <w:color w:val="0B0C0C"/>
        </w:rPr>
      </w:pPr>
      <w:r>
        <w:rPr>
          <w:rFonts w:ascii="Arial" w:hAnsi="Arial" w:cs="Arial"/>
          <w:color w:val="0B0C0C"/>
        </w:rPr>
        <w:t>(i) off-site environmental effects</w:t>
      </w:r>
    </w:p>
    <w:p w14:paraId="5F7AD4D8" w14:textId="77777777" w:rsidR="00995A03" w:rsidRDefault="00995A03" w:rsidP="00B86FAF">
      <w:pPr>
        <w:pStyle w:val="NormalWeb"/>
        <w:shd w:val="clear" w:color="auto" w:fill="FFFFFF"/>
        <w:spacing w:before="0" w:beforeAutospacing="0" w:after="300" w:afterAutospacing="0"/>
        <w:ind w:firstLine="720"/>
        <w:rPr>
          <w:rFonts w:ascii="Arial" w:hAnsi="Arial" w:cs="Arial"/>
          <w:color w:val="0B0C0C"/>
        </w:rPr>
      </w:pPr>
      <w:r>
        <w:rPr>
          <w:rFonts w:ascii="Arial" w:hAnsi="Arial" w:cs="Arial"/>
          <w:color w:val="0B0C0C"/>
        </w:rPr>
        <w:t>(ii) matters which affect the condition of the land and groundwater</w:t>
      </w:r>
    </w:p>
    <w:p w14:paraId="06444ED2" w14:textId="112011DC" w:rsidR="00995A03" w:rsidRDefault="00995A03" w:rsidP="00B86FAF">
      <w:pPr>
        <w:pStyle w:val="NormalWeb"/>
        <w:shd w:val="clear" w:color="auto" w:fill="FFFFFF"/>
        <w:spacing w:before="0" w:beforeAutospacing="0" w:after="300" w:afterAutospacing="0"/>
        <w:ind w:left="720" w:hanging="720"/>
        <w:rPr>
          <w:rFonts w:ascii="Arial" w:hAnsi="Arial" w:cs="Arial"/>
          <w:color w:val="0B0C0C"/>
        </w:rPr>
      </w:pPr>
      <w:r>
        <w:rPr>
          <w:rFonts w:ascii="Arial" w:hAnsi="Arial" w:cs="Arial"/>
          <w:color w:val="0B0C0C"/>
        </w:rPr>
        <w:t xml:space="preserve">4.1.2 </w:t>
      </w:r>
      <w:r w:rsidR="00B86FAF">
        <w:rPr>
          <w:rFonts w:ascii="Arial" w:hAnsi="Arial" w:cs="Arial"/>
          <w:color w:val="0B0C0C"/>
        </w:rPr>
        <w:tab/>
      </w:r>
      <w:r>
        <w:rPr>
          <w:rFonts w:ascii="Arial" w:hAnsi="Arial" w:cs="Arial"/>
          <w:color w:val="0B0C0C"/>
        </w:rPr>
        <w:t>The operator shall maintain convenient access, in either electronic or hard copy, to the records, plans and management system required to be maintained by these standard rules</w:t>
      </w:r>
    </w:p>
    <w:p w14:paraId="13E6C70D" w14:textId="6A166AA4" w:rsidR="0091723B" w:rsidRPr="00F83762" w:rsidRDefault="0091723B" w:rsidP="0091723B">
      <w:pPr>
        <w:pStyle w:val="Heading4"/>
        <w:shd w:val="clear" w:color="auto" w:fill="FFFFFF"/>
        <w:spacing w:before="0" w:after="0"/>
        <w:rPr>
          <w:rFonts w:ascii="Arial" w:hAnsi="Arial" w:cs="Arial"/>
          <w:color w:val="0B0C0C"/>
          <w:sz w:val="28"/>
          <w:szCs w:val="28"/>
        </w:rPr>
      </w:pPr>
      <w:r w:rsidRPr="00F83762">
        <w:rPr>
          <w:rFonts w:ascii="Arial" w:hAnsi="Arial" w:cs="Arial"/>
          <w:color w:val="0B0C0C"/>
          <w:sz w:val="28"/>
          <w:szCs w:val="28"/>
        </w:rPr>
        <w:lastRenderedPageBreak/>
        <w:t xml:space="preserve">4.2 </w:t>
      </w:r>
      <w:r w:rsidR="00F83762" w:rsidRPr="00F83762">
        <w:rPr>
          <w:rFonts w:ascii="Arial" w:hAnsi="Arial" w:cs="Arial"/>
          <w:color w:val="0B0C0C"/>
          <w:sz w:val="28"/>
          <w:szCs w:val="28"/>
        </w:rPr>
        <w:tab/>
      </w:r>
      <w:r w:rsidRPr="00F83762">
        <w:rPr>
          <w:rFonts w:ascii="Arial" w:hAnsi="Arial" w:cs="Arial"/>
          <w:color w:val="0B0C0C"/>
          <w:sz w:val="28"/>
          <w:szCs w:val="28"/>
        </w:rPr>
        <w:t>Reporting and notifications</w:t>
      </w:r>
    </w:p>
    <w:p w14:paraId="21E5DBA2" w14:textId="77777777" w:rsidR="0091723B" w:rsidRDefault="0091723B" w:rsidP="0091723B">
      <w:pPr>
        <w:pStyle w:val="Heading4"/>
        <w:shd w:val="clear" w:color="auto" w:fill="FFFFFF"/>
        <w:spacing w:before="0" w:after="0"/>
        <w:rPr>
          <w:rFonts w:ascii="Arial" w:hAnsi="Arial" w:cs="Arial"/>
          <w:color w:val="0B0C0C"/>
          <w:lang w:eastAsia="en-GB"/>
        </w:rPr>
      </w:pPr>
    </w:p>
    <w:p w14:paraId="176F0954" w14:textId="58FE7993" w:rsidR="0091723B" w:rsidRDefault="0091723B" w:rsidP="00B86FAF">
      <w:pPr>
        <w:pStyle w:val="NormalWeb"/>
        <w:shd w:val="clear" w:color="auto" w:fill="FFFFFF"/>
        <w:spacing w:before="0" w:beforeAutospacing="0" w:after="300" w:afterAutospacing="0"/>
        <w:ind w:left="720" w:hanging="720"/>
        <w:rPr>
          <w:rFonts w:ascii="Arial" w:hAnsi="Arial" w:cs="Arial"/>
          <w:color w:val="0B0C0C"/>
        </w:rPr>
      </w:pPr>
      <w:r>
        <w:rPr>
          <w:rFonts w:ascii="Arial" w:hAnsi="Arial" w:cs="Arial"/>
          <w:color w:val="0B0C0C"/>
        </w:rPr>
        <w:t xml:space="preserve">4.2.1 </w:t>
      </w:r>
      <w:r w:rsidR="00B86FAF">
        <w:rPr>
          <w:rFonts w:ascii="Arial" w:hAnsi="Arial" w:cs="Arial"/>
          <w:color w:val="0B0C0C"/>
        </w:rPr>
        <w:tab/>
      </w:r>
      <w:r>
        <w:rPr>
          <w:rFonts w:ascii="Arial" w:hAnsi="Arial" w:cs="Arial"/>
          <w:color w:val="0B0C0C"/>
        </w:rPr>
        <w:t>All reports and notifications required by these standard rules shall be made in writing, using the contact details supplied by the Environment Agency. Where reports and notifications must be made immediately, they may be provided verbally by telephone to the Environment Agency Incident Hotline 0800 80 70 60.</w:t>
      </w:r>
    </w:p>
    <w:p w14:paraId="19C5998F" w14:textId="30509646" w:rsidR="0091723B" w:rsidRDefault="0091723B" w:rsidP="1F0DAEC8">
      <w:pPr>
        <w:pStyle w:val="NormalWeb"/>
        <w:shd w:val="clear" w:color="auto" w:fill="FFFFFF" w:themeFill="background1"/>
        <w:spacing w:before="0" w:beforeAutospacing="0" w:after="300" w:afterAutospacing="0"/>
        <w:ind w:left="720" w:hanging="720"/>
        <w:rPr>
          <w:rFonts w:ascii="Arial" w:hAnsi="Arial" w:cs="Arial"/>
          <w:color w:val="0B0C0C"/>
        </w:rPr>
      </w:pPr>
      <w:r w:rsidRPr="295081EF">
        <w:rPr>
          <w:rFonts w:ascii="Arial" w:hAnsi="Arial" w:cs="Arial"/>
          <w:color w:val="0B0C0C"/>
        </w:rPr>
        <w:t xml:space="preserve">4.2.2 </w:t>
      </w:r>
      <w:r>
        <w:tab/>
      </w:r>
      <w:r w:rsidRPr="295081EF">
        <w:rPr>
          <w:rFonts w:ascii="Arial" w:hAnsi="Arial" w:cs="Arial"/>
          <w:color w:val="0B0C0C"/>
        </w:rPr>
        <w:t xml:space="preserve">Within one month of the end of each year, the operator shall submit to the Environment Agency using the form made available for the purpose, the information specified on the form relating to the site and the waste accepted and removed from it during the previous </w:t>
      </w:r>
      <w:r w:rsidR="4CDF17D5" w:rsidRPr="295081EF">
        <w:rPr>
          <w:rFonts w:ascii="Arial" w:hAnsi="Arial" w:cs="Arial"/>
          <w:color w:val="0B0C0C"/>
        </w:rPr>
        <w:t>year</w:t>
      </w:r>
      <w:r w:rsidRPr="295081EF">
        <w:rPr>
          <w:rFonts w:ascii="Arial" w:hAnsi="Arial" w:cs="Arial"/>
          <w:color w:val="0B0C0C"/>
        </w:rPr>
        <w:t>.</w:t>
      </w:r>
    </w:p>
    <w:p w14:paraId="4CA0C5B6" w14:textId="695EE680" w:rsidR="0091723B" w:rsidRDefault="0091723B" w:rsidP="0091723B">
      <w:pPr>
        <w:pStyle w:val="NormalWeb"/>
        <w:shd w:val="clear" w:color="auto" w:fill="FFFFFF"/>
        <w:spacing w:before="0" w:beforeAutospacing="0" w:after="300" w:afterAutospacing="0"/>
        <w:rPr>
          <w:rFonts w:ascii="Arial" w:hAnsi="Arial" w:cs="Arial"/>
          <w:color w:val="0B0C0C"/>
        </w:rPr>
      </w:pPr>
      <w:r>
        <w:rPr>
          <w:rFonts w:ascii="Arial" w:hAnsi="Arial" w:cs="Arial"/>
          <w:color w:val="0B0C0C"/>
        </w:rPr>
        <w:t xml:space="preserve">4.2.3 </w:t>
      </w:r>
      <w:r w:rsidR="00CC6594">
        <w:rPr>
          <w:rFonts w:ascii="Arial" w:hAnsi="Arial" w:cs="Arial"/>
          <w:color w:val="0B0C0C"/>
        </w:rPr>
        <w:tab/>
      </w:r>
      <w:r>
        <w:rPr>
          <w:rFonts w:ascii="Arial" w:hAnsi="Arial" w:cs="Arial"/>
          <w:color w:val="0B0C0C"/>
        </w:rPr>
        <w:t>In the event:</w:t>
      </w:r>
    </w:p>
    <w:p w14:paraId="4ECDAAE3" w14:textId="77777777" w:rsidR="0091723B" w:rsidRDefault="0091723B" w:rsidP="00B86FAF">
      <w:pPr>
        <w:pStyle w:val="NormalWeb"/>
        <w:shd w:val="clear" w:color="auto" w:fill="FFFFFF"/>
        <w:spacing w:before="0" w:beforeAutospacing="0" w:after="300" w:afterAutospacing="0"/>
        <w:ind w:left="720"/>
        <w:rPr>
          <w:rFonts w:ascii="Arial" w:hAnsi="Arial" w:cs="Arial"/>
          <w:color w:val="0B0C0C"/>
        </w:rPr>
      </w:pPr>
      <w:r>
        <w:rPr>
          <w:rFonts w:ascii="Arial" w:hAnsi="Arial" w:cs="Arial"/>
          <w:color w:val="0B0C0C"/>
        </w:rPr>
        <w:t>(a) that the operation of the activities gives rise to an incident or accident which significantly affects or may significantly affect the environment, the operator must immediately do all of the following:</w:t>
      </w:r>
    </w:p>
    <w:p w14:paraId="4321A327" w14:textId="77777777" w:rsidR="0091723B" w:rsidRDefault="0091723B" w:rsidP="00B86FAF">
      <w:pPr>
        <w:pStyle w:val="NormalWeb"/>
        <w:shd w:val="clear" w:color="auto" w:fill="FFFFFF"/>
        <w:spacing w:before="0" w:beforeAutospacing="0" w:after="300" w:afterAutospacing="0"/>
        <w:ind w:left="720"/>
        <w:rPr>
          <w:rFonts w:ascii="Arial" w:hAnsi="Arial" w:cs="Arial"/>
          <w:color w:val="0B0C0C"/>
        </w:rPr>
      </w:pPr>
      <w:r>
        <w:rPr>
          <w:rFonts w:ascii="Arial" w:hAnsi="Arial" w:cs="Arial"/>
          <w:color w:val="0B0C0C"/>
        </w:rPr>
        <w:t>(i) inform the Environment Agency, using the Environment Agency Incident Hotline 0800 80 70 60 if the report is being made verbally</w:t>
      </w:r>
    </w:p>
    <w:p w14:paraId="7C7CDD17" w14:textId="77777777" w:rsidR="0091723B" w:rsidRDefault="0091723B" w:rsidP="00B86FAF">
      <w:pPr>
        <w:pStyle w:val="NormalWeb"/>
        <w:shd w:val="clear" w:color="auto" w:fill="FFFFFF"/>
        <w:spacing w:before="0" w:beforeAutospacing="0" w:after="300" w:afterAutospacing="0"/>
        <w:ind w:left="720"/>
        <w:rPr>
          <w:rFonts w:ascii="Arial" w:hAnsi="Arial" w:cs="Arial"/>
          <w:color w:val="0B0C0C"/>
        </w:rPr>
      </w:pPr>
      <w:r>
        <w:rPr>
          <w:rFonts w:ascii="Arial" w:hAnsi="Arial" w:cs="Arial"/>
          <w:color w:val="0B0C0C"/>
        </w:rPr>
        <w:t>(ii) take the measures necessary to limit the environmental consequences of such an incident or accident</w:t>
      </w:r>
    </w:p>
    <w:p w14:paraId="5D3AB7F6" w14:textId="77777777" w:rsidR="0091723B" w:rsidRDefault="0091723B" w:rsidP="00B86FAF">
      <w:pPr>
        <w:pStyle w:val="NormalWeb"/>
        <w:shd w:val="clear" w:color="auto" w:fill="FFFFFF"/>
        <w:spacing w:before="0" w:beforeAutospacing="0" w:after="300" w:afterAutospacing="0"/>
        <w:ind w:firstLine="720"/>
        <w:rPr>
          <w:rFonts w:ascii="Arial" w:hAnsi="Arial" w:cs="Arial"/>
          <w:color w:val="0B0C0C"/>
        </w:rPr>
      </w:pPr>
      <w:r>
        <w:rPr>
          <w:rFonts w:ascii="Arial" w:hAnsi="Arial" w:cs="Arial"/>
          <w:color w:val="0B0C0C"/>
        </w:rPr>
        <w:t>(iii) take the measures necessary to prevent further possible incidents or accidents</w:t>
      </w:r>
    </w:p>
    <w:p w14:paraId="30B034E8" w14:textId="77777777" w:rsidR="0091723B" w:rsidRDefault="0091723B" w:rsidP="00B86FAF">
      <w:pPr>
        <w:pStyle w:val="NormalWeb"/>
        <w:shd w:val="clear" w:color="auto" w:fill="FFFFFF"/>
        <w:spacing w:before="0" w:beforeAutospacing="0" w:after="300" w:afterAutospacing="0"/>
        <w:ind w:firstLine="720"/>
        <w:rPr>
          <w:rFonts w:ascii="Arial" w:hAnsi="Arial" w:cs="Arial"/>
          <w:color w:val="0B0C0C"/>
        </w:rPr>
      </w:pPr>
      <w:r>
        <w:rPr>
          <w:rFonts w:ascii="Arial" w:hAnsi="Arial" w:cs="Arial"/>
          <w:color w:val="0B0C0C"/>
        </w:rPr>
        <w:t>(b) of a breach of any rule the operator must immediately do both of the following:</w:t>
      </w:r>
    </w:p>
    <w:p w14:paraId="72EA6844" w14:textId="77777777" w:rsidR="0091723B" w:rsidRDefault="0091723B" w:rsidP="00B86FAF">
      <w:pPr>
        <w:pStyle w:val="NormalWeb"/>
        <w:shd w:val="clear" w:color="auto" w:fill="FFFFFF"/>
        <w:spacing w:before="0" w:beforeAutospacing="0" w:after="300" w:afterAutospacing="0"/>
        <w:ind w:left="720"/>
        <w:rPr>
          <w:rFonts w:ascii="Arial" w:hAnsi="Arial" w:cs="Arial"/>
          <w:color w:val="0B0C0C"/>
        </w:rPr>
      </w:pPr>
      <w:r>
        <w:rPr>
          <w:rFonts w:ascii="Arial" w:hAnsi="Arial" w:cs="Arial"/>
          <w:color w:val="0B0C0C"/>
        </w:rPr>
        <w:t>(i) inform the Environment Agency, using the Environment Agency Incident Hotline 0800 80 70 60 if the report is being made verbally</w:t>
      </w:r>
    </w:p>
    <w:p w14:paraId="25AEFD8E" w14:textId="77777777" w:rsidR="0091723B" w:rsidRDefault="0091723B" w:rsidP="00B86FAF">
      <w:pPr>
        <w:pStyle w:val="NormalWeb"/>
        <w:shd w:val="clear" w:color="auto" w:fill="FFFFFF"/>
        <w:spacing w:before="0" w:beforeAutospacing="0" w:after="300" w:afterAutospacing="0"/>
        <w:ind w:left="720"/>
        <w:rPr>
          <w:rFonts w:ascii="Arial" w:hAnsi="Arial" w:cs="Arial"/>
          <w:color w:val="0B0C0C"/>
        </w:rPr>
      </w:pPr>
      <w:r>
        <w:rPr>
          <w:rFonts w:ascii="Arial" w:hAnsi="Arial" w:cs="Arial"/>
          <w:color w:val="0B0C0C"/>
        </w:rPr>
        <w:t>(ii) take the measures necessary to ensure that compliance is restored within the shortest possible time</w:t>
      </w:r>
    </w:p>
    <w:p w14:paraId="4541E603" w14:textId="77777777" w:rsidR="0091723B" w:rsidRDefault="0091723B" w:rsidP="00B86FAF">
      <w:pPr>
        <w:pStyle w:val="NormalWeb"/>
        <w:shd w:val="clear" w:color="auto" w:fill="FFFFFF"/>
        <w:spacing w:before="0" w:beforeAutospacing="0" w:after="300" w:afterAutospacing="0"/>
        <w:ind w:left="720"/>
        <w:rPr>
          <w:rFonts w:ascii="Arial" w:hAnsi="Arial" w:cs="Arial"/>
          <w:color w:val="0B0C0C"/>
        </w:rPr>
      </w:pPr>
      <w:r>
        <w:rPr>
          <w:rFonts w:ascii="Arial" w:hAnsi="Arial" w:cs="Arial"/>
          <w:color w:val="0B0C0C"/>
        </w:rPr>
        <w:t>(c) of a breach of permit condition which poses an immediate danger to human health or threatens to cause an immediate significant adverse effect on the environment, the operator must immediately suspend the operation of the activities or the relevant part of it until compliance with the permit conditions has been restored</w:t>
      </w:r>
    </w:p>
    <w:p w14:paraId="0C21C820" w14:textId="1E916252" w:rsidR="0091723B" w:rsidRDefault="0091723B" w:rsidP="00B86FAF">
      <w:pPr>
        <w:pStyle w:val="NormalWeb"/>
        <w:shd w:val="clear" w:color="auto" w:fill="FFFFFF"/>
        <w:spacing w:before="0" w:beforeAutospacing="0" w:after="300" w:afterAutospacing="0"/>
        <w:ind w:left="720" w:hanging="720"/>
        <w:rPr>
          <w:rFonts w:ascii="Arial" w:hAnsi="Arial" w:cs="Arial"/>
          <w:color w:val="0B0C0C"/>
        </w:rPr>
      </w:pPr>
      <w:r>
        <w:rPr>
          <w:rFonts w:ascii="Arial" w:hAnsi="Arial" w:cs="Arial"/>
          <w:color w:val="0B0C0C"/>
        </w:rPr>
        <w:t xml:space="preserve">4.2.4 </w:t>
      </w:r>
      <w:r w:rsidR="00B86FAF">
        <w:rPr>
          <w:rFonts w:ascii="Arial" w:hAnsi="Arial" w:cs="Arial"/>
          <w:color w:val="0B0C0C"/>
        </w:rPr>
        <w:tab/>
      </w:r>
      <w:r>
        <w:rPr>
          <w:rFonts w:ascii="Arial" w:hAnsi="Arial" w:cs="Arial"/>
          <w:color w:val="0B0C0C"/>
        </w:rPr>
        <w:t>Written confirmation of actual or potential pollution incidents and breaches of rules shall be submitted to the Environment Agency within 24 hours.</w:t>
      </w:r>
    </w:p>
    <w:p w14:paraId="3993552F" w14:textId="0E8A8113" w:rsidR="0091723B" w:rsidRDefault="0091723B" w:rsidP="00B86FAF">
      <w:pPr>
        <w:pStyle w:val="NormalWeb"/>
        <w:shd w:val="clear" w:color="auto" w:fill="FFFFFF"/>
        <w:spacing w:before="0" w:beforeAutospacing="0" w:after="300" w:afterAutospacing="0"/>
        <w:ind w:left="720" w:hanging="720"/>
        <w:rPr>
          <w:rFonts w:ascii="Arial" w:hAnsi="Arial" w:cs="Arial"/>
          <w:color w:val="0B0C0C"/>
        </w:rPr>
      </w:pPr>
      <w:r>
        <w:rPr>
          <w:rFonts w:ascii="Arial" w:hAnsi="Arial" w:cs="Arial"/>
          <w:color w:val="0B0C0C"/>
        </w:rPr>
        <w:t>4.2.</w:t>
      </w:r>
      <w:r w:rsidR="003A1308">
        <w:rPr>
          <w:rFonts w:ascii="Arial" w:hAnsi="Arial" w:cs="Arial"/>
          <w:color w:val="0B0C0C"/>
        </w:rPr>
        <w:t>5</w:t>
      </w:r>
      <w:r>
        <w:rPr>
          <w:rFonts w:ascii="Arial" w:hAnsi="Arial" w:cs="Arial"/>
          <w:color w:val="0B0C0C"/>
        </w:rPr>
        <w:t xml:space="preserve"> </w:t>
      </w:r>
      <w:r w:rsidR="00B86FAF">
        <w:rPr>
          <w:rFonts w:ascii="Arial" w:hAnsi="Arial" w:cs="Arial"/>
          <w:color w:val="0B0C0C"/>
        </w:rPr>
        <w:tab/>
      </w:r>
      <w:r>
        <w:rPr>
          <w:rFonts w:ascii="Arial" w:hAnsi="Arial" w:cs="Arial"/>
          <w:color w:val="0B0C0C"/>
        </w:rPr>
        <w:t>Where the Environment Agency has requested in writing that it shall be notified when the operator is to undertake monitoring or spot sampling, the operator shall inform the Environment Agency when the relevant monitoring or spot sampling is to take place. The operator shall provide this information to the Environment Agency at least 14 days before the date the monitoring is to be undertaken.</w:t>
      </w:r>
    </w:p>
    <w:p w14:paraId="6437CF5A" w14:textId="2C991C7A" w:rsidR="0091723B" w:rsidRDefault="0091723B" w:rsidP="00B86FAF">
      <w:pPr>
        <w:pStyle w:val="NormalWeb"/>
        <w:shd w:val="clear" w:color="auto" w:fill="FFFFFF"/>
        <w:spacing w:before="0" w:beforeAutospacing="0" w:after="300" w:afterAutospacing="0"/>
        <w:ind w:left="720" w:hanging="720"/>
        <w:rPr>
          <w:rFonts w:ascii="Arial" w:hAnsi="Arial" w:cs="Arial"/>
          <w:color w:val="0B0C0C"/>
        </w:rPr>
      </w:pPr>
      <w:r>
        <w:rPr>
          <w:rFonts w:ascii="Arial" w:hAnsi="Arial" w:cs="Arial"/>
          <w:color w:val="0B0C0C"/>
        </w:rPr>
        <w:lastRenderedPageBreak/>
        <w:t>4.2.</w:t>
      </w:r>
      <w:r w:rsidR="003A1308">
        <w:rPr>
          <w:rFonts w:ascii="Arial" w:hAnsi="Arial" w:cs="Arial"/>
          <w:color w:val="0B0C0C"/>
        </w:rPr>
        <w:t>6</w:t>
      </w:r>
      <w:r w:rsidR="00B86FAF">
        <w:rPr>
          <w:rFonts w:ascii="Arial" w:hAnsi="Arial" w:cs="Arial"/>
          <w:color w:val="0B0C0C"/>
        </w:rPr>
        <w:tab/>
      </w:r>
      <w:r>
        <w:rPr>
          <w:rFonts w:ascii="Arial" w:hAnsi="Arial" w:cs="Arial"/>
          <w:color w:val="0B0C0C"/>
        </w:rPr>
        <w:t>The Environment Agency shall be notified within 14 days of the occurrence of the following matters, except where such disclosure is prohibited by Stock Exchange rules:</w:t>
      </w:r>
    </w:p>
    <w:p w14:paraId="4C1AA362" w14:textId="77777777" w:rsidR="0091723B" w:rsidRDefault="0091723B" w:rsidP="00B86FAF">
      <w:pPr>
        <w:pStyle w:val="NormalWeb"/>
        <w:shd w:val="clear" w:color="auto" w:fill="FFFFFF"/>
        <w:spacing w:before="0" w:beforeAutospacing="0" w:after="300" w:afterAutospacing="0"/>
        <w:ind w:firstLine="720"/>
        <w:rPr>
          <w:rFonts w:ascii="Arial" w:hAnsi="Arial" w:cs="Arial"/>
          <w:color w:val="0B0C0C"/>
        </w:rPr>
      </w:pPr>
      <w:r>
        <w:rPr>
          <w:rFonts w:ascii="Arial" w:hAnsi="Arial" w:cs="Arial"/>
          <w:color w:val="0B0C0C"/>
        </w:rPr>
        <w:t>(a) where the operator is a registered company, both of the following apply:</w:t>
      </w:r>
    </w:p>
    <w:p w14:paraId="34FAD1D3" w14:textId="77777777" w:rsidR="0091723B" w:rsidRDefault="0091723B" w:rsidP="00B86FAF">
      <w:pPr>
        <w:pStyle w:val="NormalWeb"/>
        <w:shd w:val="clear" w:color="auto" w:fill="FFFFFF"/>
        <w:spacing w:before="0" w:beforeAutospacing="0" w:after="300" w:afterAutospacing="0"/>
        <w:ind w:left="720"/>
        <w:rPr>
          <w:rFonts w:ascii="Arial" w:hAnsi="Arial" w:cs="Arial"/>
          <w:color w:val="0B0C0C"/>
        </w:rPr>
      </w:pPr>
      <w:r>
        <w:rPr>
          <w:rFonts w:ascii="Arial" w:hAnsi="Arial" w:cs="Arial"/>
          <w:color w:val="0B0C0C"/>
        </w:rPr>
        <w:t>(i) any change in the operator’s trading name, registered name or registered office address</w:t>
      </w:r>
    </w:p>
    <w:p w14:paraId="155062B9" w14:textId="77777777" w:rsidR="0091723B" w:rsidRDefault="0091723B" w:rsidP="00B86FAF">
      <w:pPr>
        <w:pStyle w:val="NormalWeb"/>
        <w:shd w:val="clear" w:color="auto" w:fill="FFFFFF"/>
        <w:spacing w:before="0" w:beforeAutospacing="0" w:after="300" w:afterAutospacing="0"/>
        <w:ind w:left="720"/>
        <w:rPr>
          <w:rFonts w:ascii="Arial" w:hAnsi="Arial" w:cs="Arial"/>
          <w:color w:val="0B0C0C"/>
        </w:rPr>
      </w:pPr>
      <w:r>
        <w:rPr>
          <w:rFonts w:ascii="Arial" w:hAnsi="Arial" w:cs="Arial"/>
          <w:color w:val="0B0C0C"/>
        </w:rPr>
        <w:t>(ii) any steps taken with a view to the operator going into administration, entering into a company voluntary arrangement or being wound up</w:t>
      </w:r>
    </w:p>
    <w:p w14:paraId="47E8093B" w14:textId="77777777" w:rsidR="0091723B" w:rsidRDefault="0091723B" w:rsidP="00B86FAF">
      <w:pPr>
        <w:pStyle w:val="NormalWeb"/>
        <w:shd w:val="clear" w:color="auto" w:fill="FFFFFF"/>
        <w:spacing w:before="0" w:beforeAutospacing="0" w:after="300" w:afterAutospacing="0"/>
        <w:ind w:left="720"/>
        <w:rPr>
          <w:rFonts w:ascii="Arial" w:hAnsi="Arial" w:cs="Arial"/>
          <w:color w:val="0B0C0C"/>
        </w:rPr>
      </w:pPr>
      <w:r>
        <w:rPr>
          <w:rFonts w:ascii="Arial" w:hAnsi="Arial" w:cs="Arial"/>
          <w:color w:val="0B0C0C"/>
        </w:rPr>
        <w:t>(b) where the operator is a corporate body other than a registered company, both of the following apply:</w:t>
      </w:r>
    </w:p>
    <w:p w14:paraId="2BB6F4DA" w14:textId="77777777" w:rsidR="0091723B" w:rsidRDefault="0091723B" w:rsidP="00B86FAF">
      <w:pPr>
        <w:pStyle w:val="NormalWeb"/>
        <w:shd w:val="clear" w:color="auto" w:fill="FFFFFF"/>
        <w:spacing w:before="0" w:beforeAutospacing="0" w:after="300" w:afterAutospacing="0"/>
        <w:ind w:firstLine="720"/>
        <w:rPr>
          <w:rFonts w:ascii="Arial" w:hAnsi="Arial" w:cs="Arial"/>
          <w:color w:val="0B0C0C"/>
        </w:rPr>
      </w:pPr>
      <w:r>
        <w:rPr>
          <w:rFonts w:ascii="Arial" w:hAnsi="Arial" w:cs="Arial"/>
          <w:color w:val="0B0C0C"/>
        </w:rPr>
        <w:t>(i) any change in the operator’s name or address</w:t>
      </w:r>
    </w:p>
    <w:p w14:paraId="24DC0F90" w14:textId="77777777" w:rsidR="0091723B" w:rsidRDefault="0091723B" w:rsidP="00B86FAF">
      <w:pPr>
        <w:pStyle w:val="NormalWeb"/>
        <w:shd w:val="clear" w:color="auto" w:fill="FFFFFF"/>
        <w:spacing w:before="0" w:beforeAutospacing="0" w:after="300" w:afterAutospacing="0"/>
        <w:ind w:firstLine="720"/>
        <w:rPr>
          <w:rFonts w:ascii="Arial" w:hAnsi="Arial" w:cs="Arial"/>
          <w:color w:val="0B0C0C"/>
        </w:rPr>
      </w:pPr>
      <w:r>
        <w:rPr>
          <w:rFonts w:ascii="Arial" w:hAnsi="Arial" w:cs="Arial"/>
          <w:color w:val="0B0C0C"/>
        </w:rPr>
        <w:t>(ii) any steps taken with a view to the dissolution of the operator</w:t>
      </w:r>
    </w:p>
    <w:p w14:paraId="294DBBEA" w14:textId="77777777" w:rsidR="0091723B" w:rsidRDefault="0091723B" w:rsidP="00B86FAF">
      <w:pPr>
        <w:pStyle w:val="NormalWeb"/>
        <w:shd w:val="clear" w:color="auto" w:fill="FFFFFF"/>
        <w:spacing w:before="0" w:beforeAutospacing="0" w:after="300" w:afterAutospacing="0"/>
        <w:ind w:firstLine="720"/>
        <w:rPr>
          <w:rFonts w:ascii="Arial" w:hAnsi="Arial" w:cs="Arial"/>
          <w:color w:val="0B0C0C"/>
        </w:rPr>
      </w:pPr>
      <w:r>
        <w:rPr>
          <w:rFonts w:ascii="Arial" w:hAnsi="Arial" w:cs="Arial"/>
          <w:color w:val="0B0C0C"/>
        </w:rPr>
        <w:t>(c) in any other case, all the following apply:</w:t>
      </w:r>
    </w:p>
    <w:p w14:paraId="262EC71E" w14:textId="77777777" w:rsidR="0091723B" w:rsidRDefault="0091723B" w:rsidP="00B86FAF">
      <w:pPr>
        <w:pStyle w:val="NormalWeb"/>
        <w:shd w:val="clear" w:color="auto" w:fill="FFFFFF"/>
        <w:spacing w:before="0" w:beforeAutospacing="0" w:after="300" w:afterAutospacing="0"/>
        <w:ind w:left="720"/>
        <w:rPr>
          <w:rFonts w:ascii="Arial" w:hAnsi="Arial" w:cs="Arial"/>
          <w:color w:val="0B0C0C"/>
        </w:rPr>
      </w:pPr>
      <w:r>
        <w:rPr>
          <w:rFonts w:ascii="Arial" w:hAnsi="Arial" w:cs="Arial"/>
          <w:color w:val="0B0C0C"/>
        </w:rPr>
        <w:t>(i) the death of any of the named operators (where the operator consists of more than one named individual)</w:t>
      </w:r>
    </w:p>
    <w:p w14:paraId="6B998BD5" w14:textId="77777777" w:rsidR="0091723B" w:rsidRDefault="0091723B" w:rsidP="00B86FAF">
      <w:pPr>
        <w:pStyle w:val="NormalWeb"/>
        <w:shd w:val="clear" w:color="auto" w:fill="FFFFFF"/>
        <w:spacing w:before="0" w:beforeAutospacing="0" w:after="300" w:afterAutospacing="0"/>
        <w:ind w:firstLine="720"/>
        <w:rPr>
          <w:rFonts w:ascii="Arial" w:hAnsi="Arial" w:cs="Arial"/>
          <w:color w:val="0B0C0C"/>
        </w:rPr>
      </w:pPr>
      <w:r>
        <w:rPr>
          <w:rFonts w:ascii="Arial" w:hAnsi="Arial" w:cs="Arial"/>
          <w:color w:val="0B0C0C"/>
        </w:rPr>
        <w:t>(ii) any change in the operator’s name or address</w:t>
      </w:r>
    </w:p>
    <w:p w14:paraId="7C966495" w14:textId="77777777" w:rsidR="0091723B" w:rsidRDefault="0091723B" w:rsidP="00B86FAF">
      <w:pPr>
        <w:pStyle w:val="NormalWeb"/>
        <w:shd w:val="clear" w:color="auto" w:fill="FFFFFF"/>
        <w:spacing w:before="0" w:beforeAutospacing="0" w:after="300" w:afterAutospacing="0"/>
        <w:ind w:left="720"/>
        <w:rPr>
          <w:rFonts w:ascii="Arial" w:hAnsi="Arial" w:cs="Arial"/>
          <w:color w:val="0B0C0C"/>
        </w:rPr>
      </w:pPr>
      <w:r>
        <w:rPr>
          <w:rFonts w:ascii="Arial" w:hAnsi="Arial" w:cs="Arial"/>
          <w:color w:val="0B0C0C"/>
        </w:rPr>
        <w:t>(iii) any steps taken with a view to the operator, or any one of them, going into bankruptcy, entering into a composition or arrangement with creditors, or, in the case of them being in a partnership, dissolving the partnership</w:t>
      </w:r>
    </w:p>
    <w:p w14:paraId="309DB239" w14:textId="77777777" w:rsidR="0091723B" w:rsidRDefault="0091723B" w:rsidP="00B86FAF">
      <w:pPr>
        <w:pStyle w:val="NormalWeb"/>
        <w:shd w:val="clear" w:color="auto" w:fill="FFFFFF"/>
        <w:spacing w:before="0" w:beforeAutospacing="0" w:after="300" w:afterAutospacing="0"/>
        <w:ind w:firstLine="720"/>
        <w:rPr>
          <w:rFonts w:ascii="Arial" w:hAnsi="Arial" w:cs="Arial"/>
          <w:color w:val="0B0C0C"/>
        </w:rPr>
      </w:pPr>
      <w:r>
        <w:rPr>
          <w:rFonts w:ascii="Arial" w:hAnsi="Arial" w:cs="Arial"/>
          <w:color w:val="0B0C0C"/>
        </w:rPr>
        <w:t>(iv) any closure of the site longer than 15 days</w:t>
      </w:r>
    </w:p>
    <w:p w14:paraId="78330F61" w14:textId="77777777" w:rsidR="00BE4C13" w:rsidRPr="00F83762" w:rsidRDefault="00BE4C13" w:rsidP="00BE4C13">
      <w:pPr>
        <w:shd w:val="clear" w:color="auto" w:fill="FFFFFF"/>
        <w:spacing w:before="0" w:after="300" w:line="240" w:lineRule="auto"/>
        <w:outlineLvl w:val="2"/>
        <w:rPr>
          <w:rFonts w:ascii="Arial" w:hAnsi="Arial" w:cs="Arial"/>
          <w:b/>
          <w:bCs/>
          <w:color w:val="0B0C0C"/>
          <w:sz w:val="28"/>
          <w:szCs w:val="28"/>
          <w:lang w:eastAsia="en-GB"/>
        </w:rPr>
      </w:pPr>
      <w:r w:rsidRPr="00F83762">
        <w:rPr>
          <w:rFonts w:ascii="Arial" w:hAnsi="Arial" w:cs="Arial"/>
          <w:b/>
          <w:bCs/>
          <w:color w:val="0B0C0C"/>
          <w:sz w:val="28"/>
          <w:szCs w:val="28"/>
          <w:lang w:eastAsia="en-GB"/>
        </w:rPr>
        <w:t>4.3 Interpretation</w:t>
      </w:r>
    </w:p>
    <w:p w14:paraId="59E1F027" w14:textId="716EA485" w:rsidR="00BE4C13" w:rsidRPr="00BE4C13" w:rsidRDefault="00BE4C13" w:rsidP="00CC6594">
      <w:pPr>
        <w:shd w:val="clear" w:color="auto" w:fill="FFFFFF"/>
        <w:spacing w:before="0" w:after="300" w:line="240" w:lineRule="auto"/>
        <w:ind w:left="720" w:hanging="720"/>
        <w:rPr>
          <w:rFonts w:ascii="Arial" w:hAnsi="Arial" w:cs="Arial"/>
          <w:color w:val="0B0C0C"/>
          <w:sz w:val="24"/>
          <w:lang w:eastAsia="en-GB"/>
        </w:rPr>
      </w:pPr>
      <w:r w:rsidRPr="00BE4C13">
        <w:rPr>
          <w:rFonts w:ascii="Arial" w:hAnsi="Arial" w:cs="Arial"/>
          <w:color w:val="0B0C0C"/>
          <w:sz w:val="24"/>
          <w:lang w:eastAsia="en-GB"/>
        </w:rPr>
        <w:t>4.3.1</w:t>
      </w:r>
      <w:r w:rsidR="00CC6594">
        <w:rPr>
          <w:rFonts w:ascii="Arial" w:hAnsi="Arial" w:cs="Arial"/>
          <w:color w:val="0B0C0C"/>
          <w:sz w:val="24"/>
          <w:lang w:eastAsia="en-GB"/>
        </w:rPr>
        <w:tab/>
      </w:r>
      <w:r w:rsidRPr="00BE4C13">
        <w:rPr>
          <w:rFonts w:ascii="Arial" w:hAnsi="Arial" w:cs="Arial"/>
          <w:color w:val="0B0C0C"/>
          <w:sz w:val="24"/>
          <w:lang w:eastAsia="en-GB"/>
        </w:rPr>
        <w:t>In this set of standard rules the expressions listed in this rule (4.3) shall have the meaning given.</w:t>
      </w:r>
    </w:p>
    <w:p w14:paraId="4BC6E202" w14:textId="77777777" w:rsidR="00BE4C13" w:rsidRPr="00BE4C13" w:rsidRDefault="00BE4C13" w:rsidP="00CC6594">
      <w:pPr>
        <w:shd w:val="clear" w:color="auto" w:fill="FFFFFF"/>
        <w:spacing w:before="0" w:after="300" w:line="240" w:lineRule="auto"/>
        <w:ind w:firstLine="720"/>
        <w:rPr>
          <w:rFonts w:ascii="Arial" w:hAnsi="Arial" w:cs="Arial"/>
          <w:color w:val="0B0C0C"/>
          <w:sz w:val="24"/>
          <w:lang w:eastAsia="en-GB"/>
        </w:rPr>
      </w:pPr>
      <w:r w:rsidRPr="00BE4C13">
        <w:rPr>
          <w:rFonts w:ascii="Arial" w:hAnsi="Arial" w:cs="Arial"/>
          <w:color w:val="0B0C0C"/>
          <w:sz w:val="24"/>
          <w:lang w:eastAsia="en-GB"/>
        </w:rPr>
        <w:t>“accident” means an accident that may result in pollution.</w:t>
      </w:r>
    </w:p>
    <w:p w14:paraId="53557A71" w14:textId="1C6E2D24" w:rsidR="00BE4C13" w:rsidRPr="00BE4C13" w:rsidRDefault="00BE4C13" w:rsidP="50E5EF89">
      <w:pPr>
        <w:shd w:val="clear" w:color="auto" w:fill="FFFFFF" w:themeFill="background1"/>
        <w:spacing w:before="0" w:after="300" w:line="240" w:lineRule="auto"/>
        <w:ind w:left="720"/>
        <w:rPr>
          <w:rFonts w:ascii="Arial" w:hAnsi="Arial" w:cs="Arial"/>
          <w:color w:val="0B0C0C"/>
          <w:sz w:val="24"/>
          <w:lang w:eastAsia="en-GB"/>
        </w:rPr>
      </w:pPr>
      <w:r w:rsidRPr="50E5EF89">
        <w:rPr>
          <w:rFonts w:ascii="Arial" w:hAnsi="Arial" w:cs="Arial"/>
          <w:color w:val="0B0C0C"/>
          <w:sz w:val="24"/>
          <w:lang w:eastAsia="en-GB"/>
        </w:rPr>
        <w:t>“authorised officer” means any person authorised by the Environment Agency under section 108(1) of The Environment Act 1995 to exercise, in accordance with the terms of any such authorisation, any power specified in Section 108(4) of that Act.</w:t>
      </w:r>
    </w:p>
    <w:p w14:paraId="114735A4" w14:textId="77777777" w:rsidR="00BE4C13" w:rsidRPr="00BE4C13" w:rsidRDefault="00BE4C13" w:rsidP="295081EF">
      <w:pPr>
        <w:shd w:val="clear" w:color="auto" w:fill="FFFFFF" w:themeFill="background1"/>
        <w:spacing w:before="0" w:after="300" w:line="240" w:lineRule="auto"/>
        <w:ind w:left="720"/>
        <w:rPr>
          <w:rFonts w:ascii="Arial" w:hAnsi="Arial" w:cs="Arial"/>
          <w:color w:val="0B0C0C"/>
          <w:sz w:val="24"/>
          <w:lang w:eastAsia="en-GB"/>
        </w:rPr>
      </w:pPr>
      <w:r w:rsidRPr="295081EF">
        <w:rPr>
          <w:rFonts w:ascii="Arial" w:hAnsi="Arial" w:cs="Arial"/>
          <w:color w:val="0B0C0C"/>
          <w:sz w:val="24"/>
          <w:lang w:eastAsia="en-GB"/>
        </w:rPr>
        <w:t>“cutting using hand-held equipment” means cutting typically utilising either an oxy-acetylene gas cutting torch or abrasive disc cutter tool to cut or resize large pieces of scrap metal into more manageable sizes; powder torches and plasma torches may be used to cut heat-resistant scrap (for example, pig iron, copper, bronze).</w:t>
      </w:r>
    </w:p>
    <w:p w14:paraId="73E1A054" w14:textId="77777777" w:rsidR="00BE4C13" w:rsidRPr="00BE4C13" w:rsidRDefault="00BE4C13" w:rsidP="00CC6594">
      <w:pPr>
        <w:shd w:val="clear" w:color="auto" w:fill="FFFFFF"/>
        <w:spacing w:before="0" w:after="300" w:line="240" w:lineRule="auto"/>
        <w:ind w:left="720"/>
        <w:rPr>
          <w:rFonts w:ascii="Arial" w:hAnsi="Arial" w:cs="Arial"/>
          <w:color w:val="0B0C0C"/>
          <w:sz w:val="24"/>
          <w:lang w:eastAsia="en-GB"/>
        </w:rPr>
      </w:pPr>
      <w:r w:rsidRPr="00BE4C13">
        <w:rPr>
          <w:rFonts w:ascii="Arial" w:hAnsi="Arial" w:cs="Arial"/>
          <w:color w:val="0B0C0C"/>
          <w:sz w:val="24"/>
          <w:lang w:eastAsia="en-GB"/>
        </w:rPr>
        <w:t>“D” means a disposal operation provided for in Annex I to Directive 2008/98/EC of the European Parliament and of the Council of 19 November 2008 on Waste.</w:t>
      </w:r>
    </w:p>
    <w:p w14:paraId="2CEABA98" w14:textId="21D00B53" w:rsidR="00BE4C13" w:rsidRPr="00BE4C13" w:rsidRDefault="00BE4C13" w:rsidP="295081EF">
      <w:pPr>
        <w:shd w:val="clear" w:color="auto" w:fill="FFFFFF" w:themeFill="background1"/>
        <w:spacing w:before="0" w:after="300" w:line="240" w:lineRule="auto"/>
        <w:ind w:left="720"/>
        <w:rPr>
          <w:rFonts w:ascii="Arial" w:hAnsi="Arial" w:cs="Arial"/>
          <w:color w:val="0B0C0C"/>
          <w:sz w:val="24"/>
          <w:lang w:eastAsia="en-GB"/>
        </w:rPr>
      </w:pPr>
      <w:r w:rsidRPr="295081EF">
        <w:rPr>
          <w:rFonts w:ascii="Arial" w:hAnsi="Arial" w:cs="Arial"/>
          <w:color w:val="0B0C0C"/>
          <w:sz w:val="24"/>
          <w:lang w:eastAsia="en-GB"/>
        </w:rPr>
        <w:lastRenderedPageBreak/>
        <w:t>“depollution” means the minimum technical requirements for the treatment of end-of-life vehicles as set out in Annex I (3) of the End-of-Life Vehicles Directive (2000/53/EC), namely:</w:t>
      </w:r>
    </w:p>
    <w:p w14:paraId="44051550" w14:textId="77777777" w:rsidR="00BE4C13" w:rsidRPr="00BE4C13" w:rsidRDefault="00BE4C13" w:rsidP="00803ED9">
      <w:pPr>
        <w:numPr>
          <w:ilvl w:val="0"/>
          <w:numId w:val="16"/>
        </w:numPr>
        <w:shd w:val="clear" w:color="auto" w:fill="FFFFFF"/>
        <w:spacing w:before="0" w:after="150" w:line="240" w:lineRule="auto"/>
        <w:ind w:left="1020"/>
        <w:rPr>
          <w:rFonts w:ascii="Arial" w:hAnsi="Arial" w:cs="Arial"/>
          <w:color w:val="0B0C0C"/>
          <w:sz w:val="24"/>
          <w:lang w:eastAsia="en-GB"/>
        </w:rPr>
      </w:pPr>
      <w:r w:rsidRPr="00BE4C13">
        <w:rPr>
          <w:rFonts w:ascii="Arial" w:hAnsi="Arial" w:cs="Arial"/>
          <w:color w:val="0B0C0C"/>
          <w:sz w:val="24"/>
          <w:lang w:eastAsia="en-GB"/>
        </w:rPr>
        <w:t>removal of batteries and liquefied gas tanks</w:t>
      </w:r>
    </w:p>
    <w:p w14:paraId="120F6B77" w14:textId="77777777" w:rsidR="00BE4C13" w:rsidRPr="00BE4C13" w:rsidRDefault="00BE4C13" w:rsidP="00803ED9">
      <w:pPr>
        <w:numPr>
          <w:ilvl w:val="0"/>
          <w:numId w:val="16"/>
        </w:numPr>
        <w:shd w:val="clear" w:color="auto" w:fill="FFFFFF"/>
        <w:spacing w:before="0" w:after="150" w:line="240" w:lineRule="auto"/>
        <w:ind w:left="1020"/>
        <w:rPr>
          <w:rFonts w:ascii="Arial" w:hAnsi="Arial" w:cs="Arial"/>
          <w:color w:val="0B0C0C"/>
          <w:sz w:val="24"/>
          <w:lang w:eastAsia="en-GB"/>
        </w:rPr>
      </w:pPr>
      <w:r w:rsidRPr="00BE4C13">
        <w:rPr>
          <w:rFonts w:ascii="Arial" w:hAnsi="Arial" w:cs="Arial"/>
          <w:color w:val="0B0C0C"/>
          <w:sz w:val="24"/>
          <w:lang w:eastAsia="en-GB"/>
        </w:rPr>
        <w:t>removal or neutralisation of potential explosive components (air bags for example)</w:t>
      </w:r>
    </w:p>
    <w:p w14:paraId="749A800E" w14:textId="77777777" w:rsidR="00BE4C13" w:rsidRPr="00BE4C13" w:rsidRDefault="00BE4C13" w:rsidP="00803ED9">
      <w:pPr>
        <w:numPr>
          <w:ilvl w:val="0"/>
          <w:numId w:val="16"/>
        </w:numPr>
        <w:shd w:val="clear" w:color="auto" w:fill="FFFFFF"/>
        <w:spacing w:before="0" w:after="150" w:line="240" w:lineRule="auto"/>
        <w:ind w:left="1020"/>
        <w:rPr>
          <w:rFonts w:ascii="Arial" w:hAnsi="Arial" w:cs="Arial"/>
          <w:color w:val="0B0C0C"/>
          <w:sz w:val="24"/>
          <w:lang w:eastAsia="en-GB"/>
        </w:rPr>
      </w:pPr>
      <w:r w:rsidRPr="00BE4C13">
        <w:rPr>
          <w:rFonts w:ascii="Arial" w:hAnsi="Arial" w:cs="Arial"/>
          <w:color w:val="0B0C0C"/>
          <w:sz w:val="24"/>
          <w:lang w:eastAsia="en-GB"/>
        </w:rPr>
        <w:t>removal and separate collection and storage of fuel, motor oil, transmission oil, gearbox oil, hydraulic oil, cooling liquids, antifreeze, brake fluids, air conditioning system fluids or gases and any other fluid contained in the end-of-life vehicle unless they are necessary for the re-use of the parts concerned</w:t>
      </w:r>
    </w:p>
    <w:p w14:paraId="662F9265" w14:textId="77777777" w:rsidR="00BE4C13" w:rsidRPr="00BE4C13" w:rsidRDefault="00BE4C13" w:rsidP="00803ED9">
      <w:pPr>
        <w:numPr>
          <w:ilvl w:val="0"/>
          <w:numId w:val="16"/>
        </w:numPr>
        <w:shd w:val="clear" w:color="auto" w:fill="FFFFFF"/>
        <w:spacing w:before="0" w:after="150" w:line="240" w:lineRule="auto"/>
        <w:ind w:left="1020"/>
        <w:rPr>
          <w:rFonts w:ascii="Arial" w:hAnsi="Arial" w:cs="Arial"/>
          <w:color w:val="0B0C0C"/>
          <w:sz w:val="24"/>
          <w:lang w:eastAsia="en-GB"/>
        </w:rPr>
      </w:pPr>
      <w:r w:rsidRPr="00BE4C13">
        <w:rPr>
          <w:rFonts w:ascii="Arial" w:hAnsi="Arial" w:cs="Arial"/>
          <w:color w:val="0B0C0C"/>
          <w:sz w:val="24"/>
          <w:lang w:eastAsia="en-GB"/>
        </w:rPr>
        <w:t>removal, as far as feasible, of all components identified as containing mercury</w:t>
      </w:r>
    </w:p>
    <w:p w14:paraId="4A100987" w14:textId="77777777" w:rsidR="00BE4C13" w:rsidRPr="00BE4C13" w:rsidRDefault="00BE4C13" w:rsidP="00CC6594">
      <w:pPr>
        <w:shd w:val="clear" w:color="auto" w:fill="FFFFFF"/>
        <w:spacing w:before="0" w:after="300" w:line="240" w:lineRule="auto"/>
        <w:ind w:left="660"/>
        <w:rPr>
          <w:rFonts w:ascii="Arial" w:hAnsi="Arial" w:cs="Arial"/>
          <w:color w:val="0B0C0C"/>
          <w:sz w:val="24"/>
          <w:lang w:eastAsia="en-GB"/>
        </w:rPr>
      </w:pPr>
      <w:r w:rsidRPr="00BE4C13">
        <w:rPr>
          <w:rFonts w:ascii="Arial" w:hAnsi="Arial" w:cs="Arial"/>
          <w:color w:val="0B0C0C"/>
          <w:sz w:val="24"/>
          <w:lang w:eastAsia="en-GB"/>
        </w:rPr>
        <w:t>“emissions of substances not controlled by emission limits” means emissions of substances to air, water or land from the activities, either from emission points specified in these standard rules or from other localised or diffuse sources, which are not controlled by an emission limit.</w:t>
      </w:r>
    </w:p>
    <w:p w14:paraId="644A5BE7" w14:textId="77777777" w:rsidR="00BE4C13" w:rsidRPr="00BE4C13" w:rsidRDefault="00BE4C13" w:rsidP="00CC6594">
      <w:pPr>
        <w:shd w:val="clear" w:color="auto" w:fill="FFFFFF"/>
        <w:spacing w:before="0" w:after="300" w:line="240" w:lineRule="auto"/>
        <w:ind w:left="660"/>
        <w:rPr>
          <w:rFonts w:ascii="Arial" w:hAnsi="Arial" w:cs="Arial"/>
          <w:color w:val="0B0C0C"/>
          <w:sz w:val="24"/>
          <w:lang w:eastAsia="en-GB"/>
        </w:rPr>
      </w:pPr>
      <w:r w:rsidRPr="00BE4C13">
        <w:rPr>
          <w:rFonts w:ascii="Arial" w:hAnsi="Arial" w:cs="Arial"/>
          <w:color w:val="0B0C0C"/>
          <w:sz w:val="24"/>
          <w:lang w:eastAsia="en-GB"/>
        </w:rPr>
        <w:t>“European Site” means Special Area of Conservation or candidate Special Area of Conservation or Special Protection Area or proposed Special Protection Area in England and Wales, within the meaning of Council Directives 79/409/EEC on the conservation of wild birds and 92/43/EEC on the conservation of natural habitats and of wild flora and fauna and the Conservation (Natural Habitats &amp;c) Regulations 1994. Internationally designated Ramsar sites are dealt with in the same way as European sites as a matter of government policy and for the purpose of these rules will be considered as a European Site.</w:t>
      </w:r>
    </w:p>
    <w:p w14:paraId="13B4A149" w14:textId="77777777" w:rsidR="00BE4C13" w:rsidRPr="00BE4C13" w:rsidRDefault="00BE4C13" w:rsidP="00CC6594">
      <w:pPr>
        <w:shd w:val="clear" w:color="auto" w:fill="FFFFFF"/>
        <w:spacing w:before="0" w:after="300" w:line="240" w:lineRule="auto"/>
        <w:ind w:left="660"/>
        <w:rPr>
          <w:rFonts w:ascii="Arial" w:hAnsi="Arial" w:cs="Arial"/>
          <w:color w:val="0B0C0C"/>
          <w:sz w:val="24"/>
          <w:lang w:eastAsia="en-GB"/>
        </w:rPr>
      </w:pPr>
      <w:r w:rsidRPr="00BE4C13">
        <w:rPr>
          <w:rFonts w:ascii="Arial" w:hAnsi="Arial" w:cs="Arial"/>
          <w:color w:val="0B0C0C"/>
          <w:sz w:val="24"/>
          <w:lang w:eastAsia="en-GB"/>
        </w:rPr>
        <w:t>“groundwater” means all water, which is below the surface of the ground in the saturation zone and in direct contact with the ground or subsoil.</w:t>
      </w:r>
    </w:p>
    <w:p w14:paraId="139C245F" w14:textId="3770B890" w:rsidR="00BE4C13" w:rsidRPr="00BE4C13" w:rsidRDefault="00BE4C13" w:rsidP="00CC6594">
      <w:pPr>
        <w:shd w:val="clear" w:color="auto" w:fill="FFFFFF"/>
        <w:spacing w:before="0" w:after="300" w:line="240" w:lineRule="auto"/>
        <w:ind w:left="660"/>
        <w:rPr>
          <w:rFonts w:ascii="Arial" w:hAnsi="Arial" w:cs="Arial"/>
          <w:color w:val="0B0C0C"/>
          <w:sz w:val="24"/>
          <w:lang w:eastAsia="en-GB"/>
        </w:rPr>
      </w:pPr>
      <w:r w:rsidRPr="00BE4C13">
        <w:rPr>
          <w:rFonts w:ascii="Arial" w:hAnsi="Arial" w:cs="Arial"/>
          <w:color w:val="0B0C0C"/>
          <w:sz w:val="24"/>
          <w:lang w:eastAsia="en-GB"/>
        </w:rPr>
        <w:t>“hazardous waste” has the meaning given in the Hazardous Waste (England and Wales) Regulations 2005 .</w:t>
      </w:r>
    </w:p>
    <w:p w14:paraId="1DC1B2F6" w14:textId="3E91DB55" w:rsidR="00BE4C13" w:rsidRPr="00BE4C13" w:rsidRDefault="00BE4C13" w:rsidP="50E5EF89">
      <w:pPr>
        <w:shd w:val="clear" w:color="auto" w:fill="FFFFFF" w:themeFill="background1"/>
        <w:spacing w:before="0" w:after="300" w:line="240" w:lineRule="auto"/>
        <w:ind w:left="660"/>
        <w:rPr>
          <w:rFonts w:ascii="Arial" w:hAnsi="Arial" w:cs="Arial"/>
          <w:color w:val="0B0C0C"/>
          <w:sz w:val="24"/>
          <w:lang w:eastAsia="en-GB"/>
        </w:rPr>
      </w:pPr>
      <w:r w:rsidRPr="50E5EF89">
        <w:rPr>
          <w:rFonts w:ascii="Arial" w:hAnsi="Arial" w:cs="Arial"/>
          <w:color w:val="0B0C0C"/>
          <w:sz w:val="24"/>
          <w:lang w:eastAsia="en-GB"/>
        </w:rPr>
        <w:t>“quarter” means a calendar year quarter commencing on 1 January, 1 April, 1 July or 1 October.</w:t>
      </w:r>
    </w:p>
    <w:p w14:paraId="2AFB3945" w14:textId="77777777" w:rsidR="00BE4C13" w:rsidRPr="00BE4C13" w:rsidRDefault="00BE4C13" w:rsidP="00CC6594">
      <w:pPr>
        <w:shd w:val="clear" w:color="auto" w:fill="FFFFFF"/>
        <w:spacing w:before="0" w:after="300" w:line="240" w:lineRule="auto"/>
        <w:ind w:left="660"/>
        <w:rPr>
          <w:rFonts w:ascii="Arial" w:hAnsi="Arial" w:cs="Arial"/>
          <w:color w:val="0B0C0C"/>
          <w:sz w:val="24"/>
          <w:lang w:eastAsia="en-GB"/>
        </w:rPr>
      </w:pPr>
      <w:r w:rsidRPr="00BE4C13">
        <w:rPr>
          <w:rFonts w:ascii="Arial" w:hAnsi="Arial" w:cs="Arial"/>
          <w:color w:val="0B0C0C"/>
          <w:sz w:val="24"/>
          <w:lang w:eastAsia="en-GB"/>
        </w:rPr>
        <w:t>“R” means a recovery operation provided for in Annex II to Directive 2008/98/EC of the European Parliament and of the Council of 19 November 2008 on Waste.</w:t>
      </w:r>
    </w:p>
    <w:p w14:paraId="02D0E4DC" w14:textId="77777777" w:rsidR="00BE4C13" w:rsidRPr="00BE4C13" w:rsidRDefault="00BE4C13" w:rsidP="00CC6594">
      <w:pPr>
        <w:shd w:val="clear" w:color="auto" w:fill="FFFFFF"/>
        <w:spacing w:before="0" w:after="300" w:line="240" w:lineRule="auto"/>
        <w:ind w:left="660"/>
        <w:rPr>
          <w:rFonts w:ascii="Arial" w:hAnsi="Arial" w:cs="Arial"/>
          <w:color w:val="0B0C0C"/>
          <w:sz w:val="24"/>
          <w:lang w:eastAsia="en-GB"/>
        </w:rPr>
      </w:pPr>
      <w:r w:rsidRPr="00BE4C13">
        <w:rPr>
          <w:rFonts w:ascii="Arial" w:hAnsi="Arial" w:cs="Arial"/>
          <w:color w:val="0B0C0C"/>
          <w:sz w:val="24"/>
          <w:lang w:eastAsia="en-GB"/>
        </w:rPr>
        <w:t>“Ramsar site” means a wetland of international importance, designated under the Ramsar Convention (an international agreement signed in Ramsar, Iran, in 1971). It is government policy to treat Ramsar sites the same as European sites.</w:t>
      </w:r>
    </w:p>
    <w:p w14:paraId="11070A3D" w14:textId="60900A85" w:rsidR="00BE4C13" w:rsidRPr="00BE4C13" w:rsidRDefault="00BE4C13" w:rsidP="50E5EF89">
      <w:pPr>
        <w:shd w:val="clear" w:color="auto" w:fill="FFFFFF" w:themeFill="background1"/>
        <w:spacing w:before="0" w:after="300" w:line="240" w:lineRule="auto"/>
        <w:rPr>
          <w:rFonts w:ascii="Arial" w:hAnsi="Arial" w:cs="Arial"/>
          <w:color w:val="0B0C0C"/>
          <w:sz w:val="24"/>
          <w:lang w:eastAsia="en-GB"/>
        </w:rPr>
      </w:pPr>
      <w:r w:rsidRPr="50E5EF89">
        <w:rPr>
          <w:rFonts w:ascii="Arial" w:hAnsi="Arial" w:cs="Arial"/>
          <w:color w:val="0B0C0C"/>
          <w:sz w:val="24"/>
          <w:lang w:eastAsia="en-GB"/>
        </w:rPr>
        <w:t>“separation” means separating wastes into different material types, components and grades.</w:t>
      </w:r>
    </w:p>
    <w:p w14:paraId="56208087" w14:textId="5E3E2014" w:rsidR="00BE4C13" w:rsidRPr="00BE4C13" w:rsidRDefault="00BE4C13" w:rsidP="37A97BBB">
      <w:pPr>
        <w:shd w:val="clear" w:color="auto" w:fill="FFFFFF" w:themeFill="background1"/>
        <w:spacing w:before="0" w:after="300" w:line="240" w:lineRule="auto"/>
        <w:rPr>
          <w:rFonts w:ascii="Arial" w:hAnsi="Arial" w:cs="Arial"/>
          <w:color w:val="0B0C0C"/>
          <w:sz w:val="24"/>
          <w:lang w:eastAsia="en-GB"/>
        </w:rPr>
      </w:pPr>
      <w:r w:rsidRPr="37A97BBB">
        <w:rPr>
          <w:rFonts w:ascii="Arial" w:hAnsi="Arial" w:cs="Arial"/>
          <w:color w:val="0B0C0C"/>
          <w:sz w:val="24"/>
          <w:lang w:eastAsia="en-GB"/>
        </w:rPr>
        <w:t xml:space="preserve">“sorting” means sorting that may be undertaken by hand or </w:t>
      </w:r>
      <w:r w:rsidR="1A488080" w:rsidRPr="37A97BBB">
        <w:rPr>
          <w:rFonts w:ascii="Arial" w:hAnsi="Arial" w:cs="Arial"/>
          <w:color w:val="0B0C0C"/>
          <w:sz w:val="24"/>
          <w:lang w:eastAsia="en-GB"/>
        </w:rPr>
        <w:t xml:space="preserve">handheld </w:t>
      </w:r>
      <w:r w:rsidRPr="37A97BBB">
        <w:rPr>
          <w:rFonts w:ascii="Arial" w:hAnsi="Arial" w:cs="Arial"/>
          <w:color w:val="0B0C0C"/>
          <w:sz w:val="24"/>
          <w:lang w:eastAsia="en-GB"/>
        </w:rPr>
        <w:t>machinery. Sorting enables materials to be processed or recycled appropriately. It may involve separation of different waste types or the separation of different metal types including:</w:t>
      </w:r>
    </w:p>
    <w:p w14:paraId="37EFA7FD" w14:textId="77777777" w:rsidR="00BE4C13" w:rsidRPr="00BE4C13" w:rsidRDefault="00BE4C13" w:rsidP="00803ED9">
      <w:pPr>
        <w:numPr>
          <w:ilvl w:val="0"/>
          <w:numId w:val="17"/>
        </w:numPr>
        <w:shd w:val="clear" w:color="auto" w:fill="FFFFFF"/>
        <w:spacing w:before="0" w:after="150" w:line="240" w:lineRule="auto"/>
        <w:ind w:left="1020"/>
        <w:rPr>
          <w:rFonts w:ascii="Arial" w:hAnsi="Arial" w:cs="Arial"/>
          <w:color w:val="0B0C0C"/>
          <w:sz w:val="24"/>
          <w:lang w:eastAsia="en-GB"/>
        </w:rPr>
      </w:pPr>
      <w:r w:rsidRPr="00BE4C13">
        <w:rPr>
          <w:rFonts w:ascii="Arial" w:hAnsi="Arial" w:cs="Arial"/>
          <w:color w:val="0B0C0C"/>
          <w:sz w:val="24"/>
          <w:lang w:eastAsia="en-GB"/>
        </w:rPr>
        <w:lastRenderedPageBreak/>
        <w:t>different ferrous metals</w:t>
      </w:r>
    </w:p>
    <w:p w14:paraId="000C72CD" w14:textId="77777777" w:rsidR="00BE4C13" w:rsidRPr="00BE4C13" w:rsidRDefault="00BE4C13" w:rsidP="00803ED9">
      <w:pPr>
        <w:numPr>
          <w:ilvl w:val="0"/>
          <w:numId w:val="17"/>
        </w:numPr>
        <w:shd w:val="clear" w:color="auto" w:fill="FFFFFF"/>
        <w:spacing w:before="0" w:after="150" w:line="240" w:lineRule="auto"/>
        <w:ind w:left="1020"/>
        <w:rPr>
          <w:rFonts w:ascii="Arial" w:hAnsi="Arial" w:cs="Arial"/>
          <w:color w:val="0B0C0C"/>
          <w:sz w:val="24"/>
          <w:lang w:eastAsia="en-GB"/>
        </w:rPr>
      </w:pPr>
      <w:r w:rsidRPr="00BE4C13">
        <w:rPr>
          <w:rFonts w:ascii="Arial" w:hAnsi="Arial" w:cs="Arial"/>
          <w:color w:val="0B0C0C"/>
          <w:sz w:val="24"/>
          <w:lang w:eastAsia="en-GB"/>
        </w:rPr>
        <w:t>non-ferrous metals</w:t>
      </w:r>
    </w:p>
    <w:p w14:paraId="789CC66F" w14:textId="77777777" w:rsidR="00BE4C13" w:rsidRPr="00BE4C13" w:rsidRDefault="00BE4C13" w:rsidP="00803ED9">
      <w:pPr>
        <w:numPr>
          <w:ilvl w:val="0"/>
          <w:numId w:val="17"/>
        </w:numPr>
        <w:shd w:val="clear" w:color="auto" w:fill="FFFFFF"/>
        <w:spacing w:before="0" w:after="150" w:line="240" w:lineRule="auto"/>
        <w:ind w:left="1020"/>
        <w:rPr>
          <w:rFonts w:ascii="Arial" w:hAnsi="Arial" w:cs="Arial"/>
          <w:color w:val="0B0C0C"/>
          <w:sz w:val="24"/>
          <w:lang w:eastAsia="en-GB"/>
        </w:rPr>
      </w:pPr>
      <w:r w:rsidRPr="00BE4C13">
        <w:rPr>
          <w:rFonts w:ascii="Arial" w:hAnsi="Arial" w:cs="Arial"/>
          <w:color w:val="0B0C0C"/>
          <w:sz w:val="24"/>
          <w:lang w:eastAsia="en-GB"/>
        </w:rPr>
        <w:t>non-metallic materials (plastic for example)</w:t>
      </w:r>
    </w:p>
    <w:p w14:paraId="317597B9" w14:textId="77777777" w:rsidR="00BE4C13" w:rsidRPr="00BE4C13" w:rsidRDefault="00BE4C13" w:rsidP="00BE4C13">
      <w:pPr>
        <w:shd w:val="clear" w:color="auto" w:fill="FFFFFF"/>
        <w:spacing w:before="0" w:after="300" w:line="240" w:lineRule="auto"/>
        <w:rPr>
          <w:rFonts w:ascii="Arial" w:hAnsi="Arial" w:cs="Arial"/>
          <w:color w:val="0B0C0C"/>
          <w:sz w:val="24"/>
          <w:lang w:eastAsia="en-GB"/>
        </w:rPr>
      </w:pPr>
      <w:r w:rsidRPr="00BE4C13">
        <w:rPr>
          <w:rFonts w:ascii="Arial" w:hAnsi="Arial" w:cs="Arial"/>
          <w:color w:val="0B0C0C"/>
          <w:sz w:val="24"/>
          <w:lang w:eastAsia="en-GB"/>
        </w:rPr>
        <w:t>“SSSI” means Site of Special Scientific Interest within the meaning of the Wildlife and Countryside Act 1981 (as amended by the Countryside and Rights of Way Act 2000).</w:t>
      </w:r>
    </w:p>
    <w:p w14:paraId="074A5E04" w14:textId="77777777" w:rsidR="00BE4C13" w:rsidRPr="00BE4C13" w:rsidRDefault="00BE4C13" w:rsidP="00BE4C13">
      <w:pPr>
        <w:shd w:val="clear" w:color="auto" w:fill="FFFFFF"/>
        <w:spacing w:before="0" w:after="300" w:line="240" w:lineRule="auto"/>
        <w:rPr>
          <w:rFonts w:ascii="Arial" w:hAnsi="Arial" w:cs="Arial"/>
          <w:color w:val="0B0C0C"/>
          <w:sz w:val="24"/>
          <w:lang w:eastAsia="en-GB"/>
        </w:rPr>
      </w:pPr>
      <w:r w:rsidRPr="00BE4C13">
        <w:rPr>
          <w:rFonts w:ascii="Arial" w:hAnsi="Arial" w:cs="Arial"/>
          <w:color w:val="0B0C0C"/>
          <w:sz w:val="24"/>
          <w:lang w:eastAsia="en-GB"/>
        </w:rPr>
        <w:t>“waste code” means the 6 digit code referable to a type of waste in accordance with the List of Wastes and in relation to hazardous waste, includes the asterisk.</w:t>
      </w:r>
    </w:p>
    <w:p w14:paraId="4B056FB5" w14:textId="77777777" w:rsidR="00BE4C13" w:rsidRPr="00BE4C13" w:rsidRDefault="00BE4C13" w:rsidP="00BE4C13">
      <w:pPr>
        <w:shd w:val="clear" w:color="auto" w:fill="FFFFFF"/>
        <w:spacing w:before="0" w:after="300" w:line="240" w:lineRule="auto"/>
        <w:rPr>
          <w:rFonts w:ascii="Arial" w:hAnsi="Arial" w:cs="Arial"/>
          <w:color w:val="0B0C0C"/>
          <w:sz w:val="24"/>
          <w:lang w:eastAsia="en-GB"/>
        </w:rPr>
      </w:pPr>
      <w:r w:rsidRPr="00BE4C13">
        <w:rPr>
          <w:rFonts w:ascii="Arial" w:hAnsi="Arial" w:cs="Arial"/>
          <w:color w:val="0B0C0C"/>
          <w:sz w:val="24"/>
          <w:lang w:eastAsia="en-GB"/>
        </w:rPr>
        <w:t>“waste motor vehicle” means a wheeled vehicle for use on land and that does not operate on rails that is waste within the meaning of Article 3(1) of the Waste Framework Directive.</w:t>
      </w:r>
    </w:p>
    <w:p w14:paraId="2A9B4BB2" w14:textId="77777777" w:rsidR="00BE4C13" w:rsidRPr="00BE4C13" w:rsidRDefault="00BE4C13" w:rsidP="00BE4C13">
      <w:pPr>
        <w:shd w:val="clear" w:color="auto" w:fill="FFFFFF"/>
        <w:spacing w:before="0" w:after="300" w:line="240" w:lineRule="auto"/>
        <w:rPr>
          <w:rFonts w:ascii="Arial" w:hAnsi="Arial" w:cs="Arial"/>
          <w:color w:val="0B0C0C"/>
          <w:sz w:val="24"/>
          <w:lang w:eastAsia="en-GB"/>
        </w:rPr>
      </w:pPr>
      <w:r w:rsidRPr="00BE4C13">
        <w:rPr>
          <w:rFonts w:ascii="Arial" w:hAnsi="Arial" w:cs="Arial"/>
          <w:color w:val="0B0C0C"/>
          <w:sz w:val="24"/>
          <w:lang w:eastAsia="en-GB"/>
        </w:rPr>
        <w:t>“year” means calendar year commencing on 1st January.</w:t>
      </w:r>
    </w:p>
    <w:p w14:paraId="0515D3E1" w14:textId="28844C02" w:rsidR="000D043D" w:rsidRDefault="00D521E3" w:rsidP="29DED4EC">
      <w:pPr>
        <w:rPr>
          <w:rStyle w:val="Bold"/>
          <w:rFonts w:asciiTheme="majorHAnsi" w:hAnsiTheme="majorHAnsi" w:cstheme="majorBidi"/>
          <w:sz w:val="28"/>
          <w:szCs w:val="28"/>
        </w:rPr>
      </w:pPr>
      <w:r w:rsidRPr="339C5DA8">
        <w:rPr>
          <w:rStyle w:val="Bold"/>
          <w:rFonts w:asciiTheme="majorHAnsi" w:hAnsiTheme="majorHAnsi" w:cstheme="majorBidi"/>
          <w:sz w:val="28"/>
          <w:szCs w:val="28"/>
        </w:rPr>
        <w:t xml:space="preserve">Schedule 1 </w:t>
      </w:r>
    </w:p>
    <w:p w14:paraId="78A30062" w14:textId="4F27D067" w:rsidR="7E923C35" w:rsidRDefault="7E923C35" w:rsidP="16B6586F">
      <w:pPr>
        <w:pStyle w:val="Heading3"/>
        <w:shd w:val="clear" w:color="auto" w:fill="FFFFFF" w:themeFill="background1"/>
        <w:spacing w:before="0" w:after="300"/>
      </w:pPr>
      <w:r w:rsidRPr="16B6586F">
        <w:rPr>
          <w:rFonts w:ascii="Arial" w:eastAsia="Arial" w:hAnsi="Arial" w:cs="Arial"/>
          <w:color w:val="0B0C0C"/>
          <w:szCs w:val="28"/>
        </w:rPr>
        <w:t>Waste types and quantities</w:t>
      </w:r>
    </w:p>
    <w:p w14:paraId="1C98BBB8" w14:textId="22C99350" w:rsidR="7E923C35" w:rsidRDefault="7E923C35" w:rsidP="16B6586F">
      <w:pPr>
        <w:pStyle w:val="Heading4"/>
        <w:shd w:val="clear" w:color="auto" w:fill="FFFFFF" w:themeFill="background1"/>
        <w:spacing w:before="0" w:after="0"/>
      </w:pPr>
      <w:r w:rsidRPr="16B6586F">
        <w:rPr>
          <w:rFonts w:ascii="Arial" w:eastAsia="Arial" w:hAnsi="Arial" w:cs="Arial"/>
          <w:iCs w:val="0"/>
          <w:color w:val="0B0C0C"/>
          <w:sz w:val="28"/>
          <w:szCs w:val="28"/>
        </w:rPr>
        <w:t>Maximum quantities</w:t>
      </w:r>
    </w:p>
    <w:p w14:paraId="2CA13FC8" w14:textId="00B2CC9A" w:rsidR="7E923C35" w:rsidRDefault="7E923C35" w:rsidP="5CD14C23">
      <w:pPr>
        <w:shd w:val="clear" w:color="auto" w:fill="FFFFFF" w:themeFill="background1"/>
        <w:spacing w:before="0" w:after="300"/>
        <w:rPr>
          <w:rFonts w:ascii="Arial" w:eastAsia="Arial" w:hAnsi="Arial" w:cs="Arial"/>
          <w:color w:val="0B0C0C"/>
          <w:sz w:val="24"/>
        </w:rPr>
      </w:pPr>
      <w:r w:rsidRPr="5CD14C23">
        <w:rPr>
          <w:rFonts w:ascii="Arial" w:eastAsia="Arial" w:hAnsi="Arial" w:cs="Arial"/>
          <w:color w:val="0B0C0C"/>
          <w:sz w:val="24"/>
        </w:rPr>
        <w:t>The total quantity of waste accepted at the site shall be less than 25,000 tonnes a year.</w:t>
      </w:r>
    </w:p>
    <w:p w14:paraId="004BAFF1" w14:textId="103C3B68" w:rsidR="7E923C35" w:rsidRDefault="7E923C35" w:rsidP="16B6586F">
      <w:pPr>
        <w:pStyle w:val="Heading4"/>
        <w:shd w:val="clear" w:color="auto" w:fill="FFFFFF" w:themeFill="background1"/>
        <w:spacing w:before="0" w:after="0"/>
      </w:pPr>
      <w:r w:rsidRPr="16B6586F">
        <w:rPr>
          <w:rFonts w:ascii="Arial" w:eastAsia="Arial" w:hAnsi="Arial" w:cs="Arial"/>
          <w:iCs w:val="0"/>
          <w:color w:val="0B0C0C"/>
          <w:sz w:val="28"/>
          <w:szCs w:val="28"/>
        </w:rPr>
        <w:t>Exclusions</w:t>
      </w:r>
    </w:p>
    <w:p w14:paraId="59E4810D" w14:textId="3A8FA5F8" w:rsidR="7E923C35" w:rsidRDefault="7E923C35" w:rsidP="7C177B49">
      <w:pPr>
        <w:shd w:val="clear" w:color="auto" w:fill="FFFFFF" w:themeFill="background1"/>
        <w:spacing w:before="0" w:after="300"/>
        <w:rPr>
          <w:rFonts w:ascii="Arial" w:eastAsia="Arial" w:hAnsi="Arial" w:cs="Arial"/>
          <w:color w:val="0B0C0C"/>
          <w:sz w:val="24"/>
        </w:rPr>
      </w:pPr>
      <w:r w:rsidRPr="7C177B49">
        <w:rPr>
          <w:rFonts w:ascii="Arial" w:eastAsia="Arial" w:hAnsi="Arial" w:cs="Arial"/>
          <w:color w:val="0B0C0C"/>
          <w:sz w:val="24"/>
        </w:rPr>
        <w:t xml:space="preserve">Wastes </w:t>
      </w:r>
      <w:r w:rsidR="00B478F4">
        <w:rPr>
          <w:rFonts w:ascii="Arial" w:eastAsia="Arial" w:hAnsi="Arial" w:cs="Arial"/>
          <w:color w:val="0B0C0C"/>
          <w:sz w:val="24"/>
        </w:rPr>
        <w:t>der</w:t>
      </w:r>
      <w:r w:rsidR="00431379">
        <w:rPr>
          <w:rFonts w:ascii="Arial" w:eastAsia="Arial" w:hAnsi="Arial" w:cs="Arial"/>
          <w:color w:val="0B0C0C"/>
          <w:sz w:val="24"/>
        </w:rPr>
        <w:t xml:space="preserve">ived </w:t>
      </w:r>
      <w:r w:rsidRPr="7C177B49">
        <w:rPr>
          <w:rFonts w:ascii="Arial" w:eastAsia="Arial" w:hAnsi="Arial" w:cs="Arial"/>
          <w:color w:val="0B0C0C"/>
          <w:sz w:val="24"/>
        </w:rPr>
        <w:t xml:space="preserve">from the depollution </w:t>
      </w:r>
      <w:r w:rsidR="00431379">
        <w:rPr>
          <w:rFonts w:ascii="Arial" w:eastAsia="Arial" w:hAnsi="Arial" w:cs="Arial"/>
          <w:color w:val="0B0C0C"/>
          <w:sz w:val="24"/>
        </w:rPr>
        <w:t>or di</w:t>
      </w:r>
      <w:r w:rsidR="00E527C8">
        <w:rPr>
          <w:rFonts w:ascii="Arial" w:eastAsia="Arial" w:hAnsi="Arial" w:cs="Arial"/>
          <w:color w:val="0B0C0C"/>
          <w:sz w:val="24"/>
        </w:rPr>
        <w:t xml:space="preserve">smantling </w:t>
      </w:r>
      <w:r w:rsidRPr="7C177B49">
        <w:rPr>
          <w:rFonts w:ascii="Arial" w:eastAsia="Arial" w:hAnsi="Arial" w:cs="Arial"/>
          <w:color w:val="0B0C0C"/>
          <w:sz w:val="24"/>
        </w:rPr>
        <w:t xml:space="preserve">of waste motor vehicles </w:t>
      </w:r>
      <w:r w:rsidR="00373BA4">
        <w:rPr>
          <w:rFonts w:ascii="Arial" w:eastAsia="Arial" w:hAnsi="Arial" w:cs="Arial"/>
          <w:color w:val="0B0C0C"/>
          <w:sz w:val="24"/>
        </w:rPr>
        <w:t xml:space="preserve">elsewhere </w:t>
      </w:r>
      <w:r w:rsidR="00922D17">
        <w:rPr>
          <w:rFonts w:ascii="Arial" w:eastAsia="Arial" w:hAnsi="Arial" w:cs="Arial"/>
          <w:color w:val="0B0C0C"/>
          <w:sz w:val="24"/>
        </w:rPr>
        <w:t>shall</w:t>
      </w:r>
      <w:r w:rsidRPr="7C177B49">
        <w:rPr>
          <w:rFonts w:ascii="Arial" w:eastAsia="Arial" w:hAnsi="Arial" w:cs="Arial"/>
          <w:color w:val="0B0C0C"/>
          <w:sz w:val="24"/>
        </w:rPr>
        <w:t xml:space="preserve"> not be accepted</w:t>
      </w:r>
      <w:r w:rsidR="00922D17">
        <w:rPr>
          <w:rFonts w:ascii="Arial" w:eastAsia="Arial" w:hAnsi="Arial" w:cs="Arial"/>
          <w:color w:val="0B0C0C"/>
          <w:sz w:val="24"/>
        </w:rPr>
        <w:t xml:space="preserve"> at the site</w:t>
      </w:r>
      <w:r w:rsidRPr="7C177B49">
        <w:rPr>
          <w:rFonts w:ascii="Arial" w:eastAsia="Arial" w:hAnsi="Arial" w:cs="Arial"/>
          <w:color w:val="0B0C0C"/>
          <w:sz w:val="24"/>
        </w:rPr>
        <w:t>.</w:t>
      </w:r>
    </w:p>
    <w:p w14:paraId="0D6A34E2" w14:textId="78418846" w:rsidR="00D521E3" w:rsidRPr="000D043D" w:rsidRDefault="00D521E3" w:rsidP="58967D0F">
      <w:pPr>
        <w:rPr>
          <w:rStyle w:val="Bold"/>
          <w:rFonts w:asciiTheme="majorHAnsi" w:hAnsiTheme="majorHAnsi" w:cstheme="majorBidi"/>
          <w:sz w:val="28"/>
          <w:szCs w:val="28"/>
        </w:rPr>
      </w:pPr>
      <w:r w:rsidRPr="58967D0F">
        <w:rPr>
          <w:rStyle w:val="Bold"/>
          <w:rFonts w:asciiTheme="majorHAnsi" w:hAnsiTheme="majorHAnsi" w:cstheme="majorBidi"/>
          <w:sz w:val="28"/>
          <w:szCs w:val="28"/>
        </w:rPr>
        <w:t>Permitted waste types</w:t>
      </w:r>
    </w:p>
    <w:p w14:paraId="09993877" w14:textId="77777777" w:rsidR="00D521E3" w:rsidRDefault="00D521E3" w:rsidP="00D521E3">
      <w:pPr>
        <w:rPr>
          <w:rStyle w:val="Bold"/>
          <w:rFonts w:cstheme="minorHAnsi"/>
          <w:sz w:val="24"/>
        </w:rPr>
      </w:pPr>
      <w:r w:rsidRPr="000D043D">
        <w:rPr>
          <w:rStyle w:val="Bold"/>
          <w:rFonts w:cstheme="minorHAnsi"/>
          <w:sz w:val="24"/>
        </w:rPr>
        <w:t>Waste code</w:t>
      </w:r>
      <w:r w:rsidRPr="000D043D">
        <w:rPr>
          <w:rStyle w:val="Bold"/>
          <w:rFonts w:cstheme="minorHAnsi"/>
          <w:b w:val="0"/>
          <w:bCs/>
          <w:sz w:val="24"/>
        </w:rPr>
        <w:tab/>
      </w:r>
      <w:r w:rsidRPr="000D043D">
        <w:rPr>
          <w:rStyle w:val="Bold"/>
          <w:rFonts w:cstheme="minorHAnsi"/>
          <w:sz w:val="24"/>
        </w:rPr>
        <w:t>Description</w:t>
      </w:r>
    </w:p>
    <w:p w14:paraId="75A27625" w14:textId="0C1A9599" w:rsidR="0006581E" w:rsidRPr="000D043D" w:rsidRDefault="0006581E" w:rsidP="7C177B49">
      <w:pPr>
        <w:rPr>
          <w:rStyle w:val="Bold"/>
          <w:rFonts w:cstheme="minorBidi"/>
          <w:sz w:val="24"/>
        </w:rPr>
      </w:pPr>
      <w:r w:rsidRPr="7C177B49">
        <w:rPr>
          <w:rStyle w:val="Bold"/>
          <w:rFonts w:cstheme="minorBidi"/>
          <w:sz w:val="24"/>
        </w:rPr>
        <w:t xml:space="preserve">16 </w:t>
      </w:r>
      <w:r>
        <w:tab/>
      </w:r>
      <w:r>
        <w:tab/>
      </w:r>
      <w:r w:rsidRPr="7C177B49">
        <w:rPr>
          <w:rStyle w:val="Bold"/>
          <w:rFonts w:cstheme="minorBidi"/>
          <w:sz w:val="24"/>
        </w:rPr>
        <w:t>Wastes not otherwise specified in the list</w:t>
      </w:r>
    </w:p>
    <w:p w14:paraId="5617D205" w14:textId="56C30B4A" w:rsidR="00D521E3" w:rsidRPr="00C62533" w:rsidRDefault="00D521E3" w:rsidP="000D043D">
      <w:pPr>
        <w:ind w:left="1440" w:hanging="1440"/>
        <w:rPr>
          <w:rStyle w:val="Bold"/>
          <w:rFonts w:cstheme="minorHAnsi"/>
          <w:b w:val="0"/>
          <w:bCs/>
          <w:sz w:val="24"/>
        </w:rPr>
      </w:pPr>
      <w:r w:rsidRPr="00C62533">
        <w:rPr>
          <w:rStyle w:val="Bold"/>
          <w:rFonts w:cstheme="minorHAnsi"/>
          <w:b w:val="0"/>
          <w:bCs/>
          <w:sz w:val="24"/>
        </w:rPr>
        <w:t>16 01</w:t>
      </w:r>
      <w:r w:rsidRPr="00C62533">
        <w:rPr>
          <w:rStyle w:val="Bold"/>
          <w:rFonts w:cstheme="minorHAnsi"/>
          <w:b w:val="0"/>
          <w:bCs/>
          <w:sz w:val="24"/>
        </w:rPr>
        <w:tab/>
        <w:t>End-of-life vehicles from different means of transport [including off-road machinery] and wastes from dismantling of end-of-life vehicles and vehicle maintenance (except 13,14, 16 06 and 16 08)</w:t>
      </w:r>
    </w:p>
    <w:p w14:paraId="6AE0EAC5" w14:textId="77777777" w:rsidR="00D521E3" w:rsidRPr="00C62533" w:rsidRDefault="00D521E3" w:rsidP="00D521E3">
      <w:pPr>
        <w:rPr>
          <w:rStyle w:val="Bold"/>
          <w:rFonts w:cstheme="minorHAnsi"/>
          <w:b w:val="0"/>
          <w:bCs/>
          <w:sz w:val="24"/>
        </w:rPr>
      </w:pPr>
      <w:r w:rsidRPr="00C62533">
        <w:rPr>
          <w:rStyle w:val="Bold"/>
          <w:rFonts w:cstheme="minorHAnsi"/>
          <w:b w:val="0"/>
          <w:bCs/>
          <w:sz w:val="24"/>
        </w:rPr>
        <w:t>16 01 04*</w:t>
      </w:r>
      <w:r w:rsidRPr="00C62533">
        <w:rPr>
          <w:rStyle w:val="Bold"/>
          <w:rFonts w:cstheme="minorHAnsi"/>
          <w:b w:val="0"/>
          <w:bCs/>
          <w:sz w:val="24"/>
        </w:rPr>
        <w:tab/>
        <w:t>End-of-life vehicles</w:t>
      </w:r>
    </w:p>
    <w:p w14:paraId="2A3DA3C2" w14:textId="519B896B" w:rsidR="00D521E3" w:rsidRPr="00C62533" w:rsidRDefault="00D521E3" w:rsidP="00D521E3">
      <w:pPr>
        <w:rPr>
          <w:rStyle w:val="Bold"/>
          <w:rFonts w:cstheme="minorHAnsi"/>
          <w:b w:val="0"/>
          <w:bCs/>
          <w:sz w:val="24"/>
        </w:rPr>
      </w:pPr>
      <w:r w:rsidRPr="00C62533">
        <w:rPr>
          <w:rStyle w:val="Bold"/>
          <w:rFonts w:cstheme="minorHAnsi"/>
          <w:b w:val="0"/>
          <w:bCs/>
          <w:sz w:val="24"/>
        </w:rPr>
        <w:t>16 01 06</w:t>
      </w:r>
      <w:r w:rsidRPr="00C62533">
        <w:rPr>
          <w:rStyle w:val="Bold"/>
          <w:rFonts w:cstheme="minorHAnsi"/>
          <w:b w:val="0"/>
          <w:bCs/>
          <w:sz w:val="24"/>
        </w:rPr>
        <w:tab/>
        <w:t>End-of-life vehicles (containing neither liquids nor other hazardous components)</w:t>
      </w:r>
    </w:p>
    <w:p w14:paraId="4B858608" w14:textId="77777777" w:rsidR="0006581E" w:rsidRDefault="0006581E" w:rsidP="000D043D">
      <w:pPr>
        <w:rPr>
          <w:rStyle w:val="Bold"/>
          <w:rFonts w:cstheme="minorHAnsi"/>
          <w:sz w:val="24"/>
        </w:rPr>
      </w:pPr>
    </w:p>
    <w:p w14:paraId="51DA4BB2" w14:textId="5A19876B" w:rsidR="00D521E3" w:rsidRDefault="00D521E3" w:rsidP="7C177B49">
      <w:pPr>
        <w:rPr>
          <w:rStyle w:val="Bold"/>
          <w:rFonts w:cstheme="minorBidi"/>
          <w:sz w:val="24"/>
        </w:rPr>
      </w:pPr>
    </w:p>
    <w:p w14:paraId="764DF8AC" w14:textId="77777777" w:rsidR="00D521E3" w:rsidRDefault="00D521E3" w:rsidP="00B966B0">
      <w:pPr>
        <w:rPr>
          <w:rStyle w:val="Bold"/>
          <w:sz w:val="24"/>
        </w:rPr>
      </w:pPr>
    </w:p>
    <w:p w14:paraId="2A57BC91" w14:textId="77777777" w:rsidR="00D521E3" w:rsidRPr="00853C2C" w:rsidRDefault="00D521E3" w:rsidP="00B966B0">
      <w:pPr>
        <w:rPr>
          <w:rStyle w:val="Bold"/>
          <w:sz w:val="24"/>
        </w:rPr>
      </w:pPr>
    </w:p>
    <w:p w14:paraId="6C17311B" w14:textId="77777777" w:rsidR="00287106" w:rsidRPr="00853C2C" w:rsidRDefault="00287106" w:rsidP="00B966B0">
      <w:pPr>
        <w:rPr>
          <w:rStyle w:val="Bold"/>
          <w:sz w:val="24"/>
        </w:rPr>
      </w:pPr>
      <w:r w:rsidRPr="00853C2C">
        <w:rPr>
          <w:rStyle w:val="Bold"/>
          <w:sz w:val="24"/>
        </w:rPr>
        <w:t>End of standard rules</w:t>
      </w:r>
    </w:p>
    <w:sectPr w:rsidR="00287106" w:rsidRPr="00853C2C" w:rsidSect="00A347BE">
      <w:headerReference w:type="even" r:id="rId12"/>
      <w:headerReference w:type="default" r:id="rId13"/>
      <w:footerReference w:type="default" r:id="rId14"/>
      <w:headerReference w:type="first" r:id="rId15"/>
      <w:pgSz w:w="11906" w:h="16838" w:code="9"/>
      <w:pgMar w:top="1134" w:right="1134" w:bottom="1134"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5405D" w14:textId="77777777" w:rsidR="003536C2" w:rsidRDefault="003536C2" w:rsidP="00FF16FF">
      <w:pPr>
        <w:spacing w:before="0" w:after="0" w:line="240" w:lineRule="auto"/>
      </w:pPr>
      <w:r>
        <w:separator/>
      </w:r>
    </w:p>
  </w:endnote>
  <w:endnote w:type="continuationSeparator" w:id="0">
    <w:p w14:paraId="75BB6E06" w14:textId="77777777" w:rsidR="003536C2" w:rsidRDefault="003536C2" w:rsidP="00FF16FF">
      <w:pPr>
        <w:spacing w:before="0" w:after="0" w:line="240" w:lineRule="auto"/>
      </w:pPr>
      <w:r>
        <w:continuationSeparator/>
      </w:r>
    </w:p>
  </w:endnote>
  <w:endnote w:type="continuationNotice" w:id="1">
    <w:p w14:paraId="5D729DF9" w14:textId="77777777" w:rsidR="003536C2" w:rsidRDefault="003536C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BC989" w14:textId="2F22312D" w:rsidR="00487592" w:rsidRDefault="00487592" w:rsidP="00DB4800">
    <w:pPr>
      <w:pStyle w:val="Footer"/>
    </w:pPr>
    <w:r>
      <w:t>SR2</w:t>
    </w:r>
    <w:r w:rsidRPr="00BC3C7D">
      <w:t>0</w:t>
    </w:r>
    <w:r w:rsidR="008D101F">
      <w:rPr>
        <w:rStyle w:val="Red"/>
        <w:color w:val="auto"/>
      </w:rPr>
      <w:t>2</w:t>
    </w:r>
    <w:r w:rsidR="00394C46">
      <w:rPr>
        <w:rStyle w:val="Red"/>
        <w:color w:val="auto"/>
      </w:rPr>
      <w:t>5</w:t>
    </w:r>
    <w:r w:rsidR="007A4608">
      <w:rPr>
        <w:rStyle w:val="Red"/>
        <w:color w:val="auto"/>
      </w:rPr>
      <w:t xml:space="preserve"> No 8 </w:t>
    </w:r>
    <w:r w:rsidR="00394C46">
      <w:rPr>
        <w:rStyle w:val="Red"/>
        <w:color w:val="auto"/>
      </w:rPr>
      <w:t>Draft</w:t>
    </w:r>
    <w:r>
      <w:ptab w:relativeTo="margin" w:alignment="right" w:leader="none"/>
    </w:r>
    <w:sdt>
      <w:sdtPr>
        <w:id w:val="11940524"/>
        <w:docPartObj>
          <w:docPartGallery w:val="Page Numbers (Bottom of Page)"/>
          <w:docPartUnique/>
        </w:docPartObj>
      </w:sdtPr>
      <w:sdtContent>
        <w:r>
          <w:fldChar w:fldCharType="begin"/>
        </w:r>
        <w:r>
          <w:instrText xml:space="preserve"> PAGE   \* MERGEFORMAT </w:instrText>
        </w:r>
        <w:r>
          <w:fldChar w:fldCharType="separate"/>
        </w:r>
        <w:r w:rsidR="004A39B3">
          <w:rPr>
            <w:noProof/>
          </w:rPr>
          <w:t>16</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4A137" w14:textId="77777777" w:rsidR="003536C2" w:rsidRDefault="003536C2" w:rsidP="00FF16FF">
      <w:pPr>
        <w:spacing w:before="0" w:after="0" w:line="240" w:lineRule="auto"/>
      </w:pPr>
      <w:r>
        <w:separator/>
      </w:r>
    </w:p>
  </w:footnote>
  <w:footnote w:type="continuationSeparator" w:id="0">
    <w:p w14:paraId="79C3D4F1" w14:textId="77777777" w:rsidR="003536C2" w:rsidRDefault="003536C2" w:rsidP="00FF16FF">
      <w:pPr>
        <w:spacing w:before="0" w:after="0" w:line="240" w:lineRule="auto"/>
      </w:pPr>
      <w:r>
        <w:continuationSeparator/>
      </w:r>
    </w:p>
  </w:footnote>
  <w:footnote w:type="continuationNotice" w:id="1">
    <w:p w14:paraId="1F5E48D4" w14:textId="77777777" w:rsidR="003536C2" w:rsidRDefault="003536C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0C640" w14:textId="6010CE2B" w:rsidR="00FB4577" w:rsidRDefault="00000000">
    <w:pPr>
      <w:pStyle w:val="Header"/>
    </w:pPr>
    <w:r>
      <w:rPr>
        <w:noProof/>
      </w:rPr>
      <w:pict w14:anchorId="68F026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09438" o:spid="_x0000_s1026" type="#_x0000_t136" style="position:absolute;margin-left:0;margin-top:0;width:485.3pt;height:194.1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05F65" w14:textId="4AE0DE01" w:rsidR="00FB4577" w:rsidRDefault="00000000">
    <w:pPr>
      <w:pStyle w:val="Header"/>
    </w:pPr>
    <w:r>
      <w:rPr>
        <w:noProof/>
      </w:rPr>
      <w:pict w14:anchorId="7DB95A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09439" o:spid="_x0000_s1027" type="#_x0000_t136" style="position:absolute;margin-left:0;margin-top:0;width:485.3pt;height:194.1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64CC6" w14:textId="193A0618" w:rsidR="00FB4577" w:rsidRDefault="00000000">
    <w:pPr>
      <w:pStyle w:val="Header"/>
    </w:pPr>
    <w:r>
      <w:rPr>
        <w:noProof/>
      </w:rPr>
      <w:pict w14:anchorId="46D94B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09437" o:spid="_x0000_s1025"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32D74"/>
    <w:multiLevelType w:val="multilevel"/>
    <w:tmpl w:val="C7FED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405CFE"/>
    <w:multiLevelType w:val="multilevel"/>
    <w:tmpl w:val="78FCE504"/>
    <w:styleLink w:val="EARomanBullets"/>
    <w:lvl w:ilvl="0">
      <w:start w:val="1"/>
      <w:numFmt w:val="lowerRoman"/>
      <w:pStyle w:val="RomanBulletL1"/>
      <w:lvlText w:val="(%1)"/>
      <w:lvlJc w:val="left"/>
      <w:pPr>
        <w:tabs>
          <w:tab w:val="num" w:pos="340"/>
        </w:tabs>
        <w:ind w:left="340" w:hanging="340"/>
      </w:pPr>
    </w:lvl>
    <w:lvl w:ilvl="1">
      <w:start w:val="1"/>
      <w:numFmt w:val="lowerRoman"/>
      <w:pStyle w:val="RomanBulletL2"/>
      <w:lvlText w:val="(%2)"/>
      <w:lvlJc w:val="left"/>
      <w:pPr>
        <w:tabs>
          <w:tab w:val="num" w:pos="680"/>
        </w:tabs>
        <w:ind w:left="680" w:hanging="340"/>
      </w:pPr>
    </w:lvl>
    <w:lvl w:ilvl="2">
      <w:start w:val="1"/>
      <w:numFmt w:val="lowerRoman"/>
      <w:pStyle w:val="RomanBulletL3"/>
      <w:lvlText w:val="(%3)"/>
      <w:lvlJc w:val="left"/>
      <w:pPr>
        <w:tabs>
          <w:tab w:val="num" w:pos="1134"/>
        </w:tabs>
        <w:ind w:left="1134" w:hanging="454"/>
      </w:pPr>
    </w:lvl>
    <w:lvl w:ilvl="3">
      <w:start w:val="1"/>
      <w:numFmt w:val="lowerRoman"/>
      <w:pStyle w:val="RomanBulletL4"/>
      <w:lvlText w:val="(%4)"/>
      <w:lvlJc w:val="left"/>
      <w:pPr>
        <w:tabs>
          <w:tab w:val="num" w:pos="1588"/>
        </w:tabs>
        <w:ind w:left="1588" w:hanging="454"/>
      </w:pPr>
    </w:lvl>
    <w:lvl w:ilvl="4">
      <w:start w:val="1"/>
      <w:numFmt w:val="lowerLetter"/>
      <w:lvlText w:val="(%5)"/>
      <w:lvlJc w:val="left"/>
      <w:pPr>
        <w:ind w:left="2140" w:hanging="360"/>
      </w:pPr>
    </w:lvl>
    <w:lvl w:ilvl="5">
      <w:start w:val="1"/>
      <w:numFmt w:val="lowerRoman"/>
      <w:lvlText w:val="(%6)"/>
      <w:lvlJc w:val="left"/>
      <w:pPr>
        <w:ind w:left="2500" w:hanging="360"/>
      </w:pPr>
    </w:lvl>
    <w:lvl w:ilvl="6">
      <w:start w:val="1"/>
      <w:numFmt w:val="decimal"/>
      <w:lvlText w:val="%7."/>
      <w:lvlJc w:val="left"/>
      <w:pPr>
        <w:ind w:left="2860" w:hanging="360"/>
      </w:pPr>
    </w:lvl>
    <w:lvl w:ilvl="7">
      <w:start w:val="1"/>
      <w:numFmt w:val="lowerLetter"/>
      <w:lvlText w:val="%8."/>
      <w:lvlJc w:val="left"/>
      <w:pPr>
        <w:ind w:left="3220" w:hanging="360"/>
      </w:pPr>
    </w:lvl>
    <w:lvl w:ilvl="8">
      <w:start w:val="1"/>
      <w:numFmt w:val="lowerRoman"/>
      <w:lvlText w:val="%9."/>
      <w:lvlJc w:val="left"/>
      <w:pPr>
        <w:ind w:left="3580" w:hanging="360"/>
      </w:pPr>
    </w:lvl>
  </w:abstractNum>
  <w:abstractNum w:abstractNumId="2" w15:restartNumberingAfterBreak="0">
    <w:nsid w:val="08AC5F27"/>
    <w:multiLevelType w:val="multilevel"/>
    <w:tmpl w:val="64441B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D92653"/>
    <w:multiLevelType w:val="hybridMultilevel"/>
    <w:tmpl w:val="0492C4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F4ADFB"/>
    <w:multiLevelType w:val="multilevel"/>
    <w:tmpl w:val="C0309FF0"/>
    <w:lvl w:ilvl="0">
      <w:start w:val="2"/>
      <w:numFmt w:val="decimal"/>
      <w:lvlText w:val="%1"/>
      <w:lvlJc w:val="left"/>
      <w:pPr>
        <w:ind w:left="360" w:hanging="360"/>
      </w:pPr>
    </w:lvl>
    <w:lvl w:ilvl="1">
      <w:start w:val="1"/>
      <w:numFmt w:val="lowerLetter"/>
      <w:lvlText w:val="%2."/>
      <w:lvlJc w:val="left"/>
      <w:pPr>
        <w:ind w:left="1760" w:hanging="360"/>
      </w:pPr>
    </w:lvl>
    <w:lvl w:ilvl="2">
      <w:start w:val="1"/>
      <w:numFmt w:val="lowerRoman"/>
      <w:lvlText w:val="%3."/>
      <w:lvlJc w:val="right"/>
      <w:pPr>
        <w:ind w:left="2480" w:hanging="180"/>
      </w:pPr>
    </w:lvl>
    <w:lvl w:ilvl="3">
      <w:start w:val="1"/>
      <w:numFmt w:val="decimal"/>
      <w:lvlText w:val="%4."/>
      <w:lvlJc w:val="left"/>
      <w:pPr>
        <w:ind w:left="3200" w:hanging="360"/>
      </w:pPr>
    </w:lvl>
    <w:lvl w:ilvl="4">
      <w:start w:val="1"/>
      <w:numFmt w:val="lowerLetter"/>
      <w:lvlText w:val="%5."/>
      <w:lvlJc w:val="left"/>
      <w:pPr>
        <w:ind w:left="3920" w:hanging="360"/>
      </w:pPr>
    </w:lvl>
    <w:lvl w:ilvl="5">
      <w:start w:val="1"/>
      <w:numFmt w:val="lowerRoman"/>
      <w:lvlText w:val="%6."/>
      <w:lvlJc w:val="right"/>
      <w:pPr>
        <w:ind w:left="4640" w:hanging="180"/>
      </w:pPr>
    </w:lvl>
    <w:lvl w:ilvl="6">
      <w:start w:val="1"/>
      <w:numFmt w:val="decimal"/>
      <w:lvlText w:val="%7."/>
      <w:lvlJc w:val="left"/>
      <w:pPr>
        <w:ind w:left="5360" w:hanging="360"/>
      </w:pPr>
    </w:lvl>
    <w:lvl w:ilvl="7">
      <w:start w:val="1"/>
      <w:numFmt w:val="lowerLetter"/>
      <w:lvlText w:val="%8."/>
      <w:lvlJc w:val="left"/>
      <w:pPr>
        <w:ind w:left="6080" w:hanging="360"/>
      </w:pPr>
    </w:lvl>
    <w:lvl w:ilvl="8">
      <w:start w:val="1"/>
      <w:numFmt w:val="lowerRoman"/>
      <w:lvlText w:val="%9."/>
      <w:lvlJc w:val="right"/>
      <w:pPr>
        <w:ind w:left="6800" w:hanging="180"/>
      </w:pPr>
    </w:lvl>
  </w:abstractNum>
  <w:abstractNum w:abstractNumId="5" w15:restartNumberingAfterBreak="0">
    <w:nsid w:val="0D872186"/>
    <w:multiLevelType w:val="multilevel"/>
    <w:tmpl w:val="D46A99DC"/>
    <w:lvl w:ilvl="0">
      <w:start w:val="2"/>
      <w:numFmt w:val="decimal"/>
      <w:lvlText w:val="%1"/>
      <w:lvlJc w:val="left"/>
      <w:pPr>
        <w:ind w:left="360" w:hanging="360"/>
      </w:pPr>
    </w:lvl>
    <w:lvl w:ilvl="1">
      <w:start w:val="4"/>
      <w:numFmt w:val="decimal"/>
      <w:lvlText w:val="%1.%2"/>
      <w:lvlJc w:val="left"/>
      <w:pPr>
        <w:ind w:left="360" w:hanging="360"/>
      </w:pPr>
    </w:lvl>
    <w:lvl w:ilvl="2">
      <w:start w:val="1"/>
      <w:numFmt w:val="decimal"/>
      <w:lvlText w:val="%1.%2"/>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0E3535C4"/>
    <w:multiLevelType w:val="multilevel"/>
    <w:tmpl w:val="CBEA8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CA0741"/>
    <w:multiLevelType w:val="multilevel"/>
    <w:tmpl w:val="A1FCB734"/>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E64976"/>
    <w:multiLevelType w:val="hybridMultilevel"/>
    <w:tmpl w:val="FD4A8C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ED7188"/>
    <w:multiLevelType w:val="multilevel"/>
    <w:tmpl w:val="9B8A7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9944D8"/>
    <w:multiLevelType w:val="multilevel"/>
    <w:tmpl w:val="F5CADA58"/>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1" w15:restartNumberingAfterBreak="0">
    <w:nsid w:val="18BD44FF"/>
    <w:multiLevelType w:val="multilevel"/>
    <w:tmpl w:val="829C2AC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BB85500"/>
    <w:multiLevelType w:val="multilevel"/>
    <w:tmpl w:val="26C24EB6"/>
    <w:lvl w:ilvl="0">
      <w:start w:val="1"/>
      <w:numFmt w:val="bullet"/>
      <w:lvlText w:val=""/>
      <w:lvlJc w:val="left"/>
      <w:pPr>
        <w:ind w:left="72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23E42194"/>
    <w:multiLevelType w:val="multilevel"/>
    <w:tmpl w:val="B6A8012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4174212"/>
    <w:multiLevelType w:val="multilevel"/>
    <w:tmpl w:val="55C835B8"/>
    <w:numStyleLink w:val="EATableBullets"/>
  </w:abstractNum>
  <w:abstractNum w:abstractNumId="15" w15:restartNumberingAfterBreak="0">
    <w:nsid w:val="28AC10C9"/>
    <w:multiLevelType w:val="multilevel"/>
    <w:tmpl w:val="180C0CAE"/>
    <w:lvl w:ilvl="0">
      <w:start w:val="1"/>
      <w:numFmt w:val="decimal"/>
      <w:pStyle w:val="Bullet"/>
      <w:lvlText w:val="%1"/>
      <w:lvlJc w:val="left"/>
      <w:pPr>
        <w:tabs>
          <w:tab w:val="num" w:pos="680"/>
        </w:tabs>
        <w:ind w:left="680" w:hanging="680"/>
      </w:pPr>
      <w:rPr>
        <w:rFonts w:hint="default"/>
      </w:rPr>
    </w:lvl>
    <w:lvl w:ilvl="1">
      <w:start w:val="1"/>
      <w:numFmt w:val="decimal"/>
      <w:pStyle w:val="Bullet0"/>
      <w:lvlText w:val="%1.%2"/>
      <w:lvlJc w:val="left"/>
      <w:pPr>
        <w:tabs>
          <w:tab w:val="num" w:pos="6066"/>
        </w:tabs>
        <w:ind w:left="6066" w:hanging="6066"/>
      </w:pPr>
      <w:rPr>
        <w:rFonts w:hint="default"/>
      </w:rPr>
    </w:lvl>
    <w:lvl w:ilvl="2">
      <w:start w:val="1"/>
      <w:numFmt w:val="decimal"/>
      <w:pStyle w:val="Bullet1"/>
      <w:lvlText w:val="1.1.1"/>
      <w:lvlJc w:val="left"/>
      <w:pPr>
        <w:tabs>
          <w:tab w:val="num" w:pos="963"/>
        </w:tabs>
        <w:ind w:left="963" w:hanging="963"/>
      </w:pPr>
      <w:rPr>
        <w:rFonts w:hint="default"/>
        <w:sz w:val="24"/>
        <w:szCs w:val="24"/>
      </w:rPr>
    </w:lvl>
    <w:lvl w:ilvl="3">
      <w:start w:val="1"/>
      <w:numFmt w:val="lowerLetter"/>
      <w:pStyle w:val="aBullet"/>
      <w:lvlText w:val="(%4)"/>
      <w:lvlJc w:val="left"/>
      <w:pPr>
        <w:tabs>
          <w:tab w:val="num" w:pos="1134"/>
        </w:tabs>
        <w:ind w:left="1134" w:hanging="454"/>
      </w:pPr>
      <w:rPr>
        <w:rFonts w:hint="default"/>
      </w:rPr>
    </w:lvl>
    <w:lvl w:ilvl="4">
      <w:start w:val="1"/>
      <w:numFmt w:val="lowerRoman"/>
      <w:pStyle w:val="aiBullet"/>
      <w:lvlText w:val="(%5)"/>
      <w:lvlJc w:val="left"/>
      <w:pPr>
        <w:tabs>
          <w:tab w:val="num" w:pos="1588"/>
        </w:tabs>
        <w:ind w:left="1588" w:hanging="45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9C11384"/>
    <w:multiLevelType w:val="multilevel"/>
    <w:tmpl w:val="55C835B8"/>
    <w:styleLink w:val="EATableBullets"/>
    <w:lvl w:ilvl="0">
      <w:start w:val="1"/>
      <w:numFmt w:val="bullet"/>
      <w:pStyle w:val="TableBulletL1"/>
      <w:lvlText w:val="•"/>
      <w:lvlJc w:val="left"/>
      <w:pPr>
        <w:tabs>
          <w:tab w:val="num" w:pos="425"/>
        </w:tabs>
        <w:ind w:left="425" w:hanging="340"/>
      </w:pPr>
      <w:rPr>
        <w:color w:val="auto"/>
      </w:rPr>
    </w:lvl>
    <w:lvl w:ilvl="1">
      <w:start w:val="1"/>
      <w:numFmt w:val="lowerLetter"/>
      <w:pStyle w:val="TableBulletL2"/>
      <w:lvlText w:val="(%2)"/>
      <w:lvlJc w:val="left"/>
      <w:pPr>
        <w:tabs>
          <w:tab w:val="num" w:pos="879"/>
        </w:tabs>
        <w:ind w:left="879" w:hanging="454"/>
      </w:pPr>
    </w:lvl>
    <w:lvl w:ilvl="2">
      <w:start w:val="1"/>
      <w:numFmt w:val="bullet"/>
      <w:pStyle w:val="TableBulletL3"/>
      <w:lvlText w:val="–"/>
      <w:lvlJc w:val="left"/>
      <w:pPr>
        <w:tabs>
          <w:tab w:val="num" w:pos="1219"/>
        </w:tabs>
        <w:ind w:left="1219" w:hanging="340"/>
      </w:pPr>
      <w:rPr>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C9D461D"/>
    <w:multiLevelType w:val="multilevel"/>
    <w:tmpl w:val="FF0C3E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ED60FF9"/>
    <w:multiLevelType w:val="multilevel"/>
    <w:tmpl w:val="F5B6DB3C"/>
    <w:lvl w:ilvl="0">
      <w:start w:val="2"/>
      <w:numFmt w:val="decimal"/>
      <w:lvlText w:val="%1"/>
      <w:lvlJc w:val="left"/>
      <w:pPr>
        <w:ind w:left="530" w:hanging="530"/>
      </w:pPr>
    </w:lvl>
    <w:lvl w:ilvl="1">
      <w:start w:val="4"/>
      <w:numFmt w:val="decimal"/>
      <w:lvlText w:val="%1.%2"/>
      <w:lvlJc w:val="left"/>
      <w:pPr>
        <w:ind w:left="530" w:hanging="53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9" w15:restartNumberingAfterBreak="0">
    <w:nsid w:val="30612438"/>
    <w:multiLevelType w:val="hybridMultilevel"/>
    <w:tmpl w:val="FD4A8C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0B53F9A"/>
    <w:multiLevelType w:val="multilevel"/>
    <w:tmpl w:val="BA7CBC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0E74CB5"/>
    <w:multiLevelType w:val="multilevel"/>
    <w:tmpl w:val="F418D45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BE32B2E"/>
    <w:multiLevelType w:val="multilevel"/>
    <w:tmpl w:val="85907C5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EA73FE8"/>
    <w:multiLevelType w:val="hybridMultilevel"/>
    <w:tmpl w:val="FD4A8C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EBE41C7"/>
    <w:multiLevelType w:val="multilevel"/>
    <w:tmpl w:val="76A872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37C1CDC"/>
    <w:multiLevelType w:val="multilevel"/>
    <w:tmpl w:val="71A2B7D8"/>
    <w:styleLink w:val="EAAlphaBullets"/>
    <w:lvl w:ilvl="0">
      <w:start w:val="1"/>
      <w:numFmt w:val="lowerLetter"/>
      <w:pStyle w:val="AlphaBulletL1"/>
      <w:lvlText w:val="(%1)"/>
      <w:lvlJc w:val="left"/>
      <w:pPr>
        <w:tabs>
          <w:tab w:val="num" w:pos="340"/>
        </w:tabs>
        <w:ind w:left="340" w:hanging="340"/>
      </w:pPr>
    </w:lvl>
    <w:lvl w:ilvl="1">
      <w:start w:val="1"/>
      <w:numFmt w:val="lowerLetter"/>
      <w:pStyle w:val="AlphaBulletL2"/>
      <w:lvlText w:val="(%2)"/>
      <w:lvlJc w:val="left"/>
      <w:pPr>
        <w:tabs>
          <w:tab w:val="num" w:pos="680"/>
        </w:tabs>
        <w:ind w:left="680" w:hanging="340"/>
      </w:pPr>
    </w:lvl>
    <w:lvl w:ilvl="2">
      <w:start w:val="1"/>
      <w:numFmt w:val="lowerLetter"/>
      <w:pStyle w:val="AlphaBulletL3"/>
      <w:lvlText w:val="(%3)"/>
      <w:lvlJc w:val="left"/>
      <w:pPr>
        <w:tabs>
          <w:tab w:val="num" w:pos="1134"/>
        </w:tabs>
        <w:ind w:left="1134" w:hanging="454"/>
      </w:pPr>
    </w:lvl>
    <w:lvl w:ilvl="3">
      <w:start w:val="1"/>
      <w:numFmt w:val="lowerLetter"/>
      <w:pStyle w:val="AlphaBulletL4"/>
      <w:lvlText w:val="(%4)"/>
      <w:lvlJc w:val="left"/>
      <w:pPr>
        <w:tabs>
          <w:tab w:val="num" w:pos="1588"/>
        </w:tabs>
        <w:ind w:left="1588" w:hanging="454"/>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ED473BC"/>
    <w:multiLevelType w:val="multilevel"/>
    <w:tmpl w:val="0D3C16D2"/>
    <w:styleLink w:val="EANumBullets"/>
    <w:lvl w:ilvl="0">
      <w:start w:val="1"/>
      <w:numFmt w:val="decimal"/>
      <w:lvlText w:val="%1"/>
      <w:lvlJc w:val="left"/>
      <w:pPr>
        <w:tabs>
          <w:tab w:val="num" w:pos="680"/>
        </w:tabs>
        <w:ind w:left="680" w:hanging="680"/>
      </w:pPr>
    </w:lvl>
    <w:lvl w:ilvl="1">
      <w:start w:val="1"/>
      <w:numFmt w:val="decimal"/>
      <w:lvlText w:val="%1.%2"/>
      <w:lvlJc w:val="left"/>
      <w:pPr>
        <w:tabs>
          <w:tab w:val="num" w:pos="680"/>
        </w:tabs>
        <w:ind w:left="680" w:hanging="680"/>
      </w:pPr>
    </w:lvl>
    <w:lvl w:ilvl="2">
      <w:start w:val="1"/>
      <w:numFmt w:val="decimal"/>
      <w:lvlText w:val="%1.%2.%3"/>
      <w:lvlJc w:val="left"/>
      <w:pPr>
        <w:tabs>
          <w:tab w:val="num" w:pos="680"/>
        </w:tabs>
        <w:ind w:left="680" w:hanging="680"/>
      </w:pPr>
    </w:lvl>
    <w:lvl w:ilvl="3">
      <w:start w:val="1"/>
      <w:numFmt w:val="lowerLetter"/>
      <w:lvlText w:val="(%4)"/>
      <w:lvlJc w:val="left"/>
      <w:pPr>
        <w:tabs>
          <w:tab w:val="num" w:pos="1134"/>
        </w:tabs>
        <w:ind w:left="1134" w:hanging="454"/>
      </w:pPr>
    </w:lvl>
    <w:lvl w:ilvl="4">
      <w:start w:val="1"/>
      <w:numFmt w:val="lowerRoman"/>
      <w:lvlText w:val="(%5)"/>
      <w:lvlJc w:val="left"/>
      <w:pPr>
        <w:tabs>
          <w:tab w:val="num" w:pos="1588"/>
        </w:tabs>
        <w:ind w:left="1588" w:hanging="454"/>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60D7132"/>
    <w:multiLevelType w:val="multilevel"/>
    <w:tmpl w:val="B4EC42CA"/>
    <w:lvl w:ilvl="0">
      <w:start w:val="1"/>
      <w:numFmt w:val="decimal"/>
      <w:lvlText w:val="%1"/>
      <w:lvlJc w:val="left"/>
      <w:pPr>
        <w:ind w:left="530" w:hanging="530"/>
      </w:pPr>
    </w:lvl>
    <w:lvl w:ilvl="1">
      <w:start w:val="1"/>
      <w:numFmt w:val="decimal"/>
      <w:lvlText w:val="%1.%2"/>
      <w:lvlJc w:val="left"/>
      <w:pPr>
        <w:ind w:left="530" w:hanging="53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8" w15:restartNumberingAfterBreak="0">
    <w:nsid w:val="591B395B"/>
    <w:multiLevelType w:val="multilevel"/>
    <w:tmpl w:val="C1D834F4"/>
    <w:styleLink w:val="EARoundBullets"/>
    <w:lvl w:ilvl="0">
      <w:start w:val="1"/>
      <w:numFmt w:val="bullet"/>
      <w:pStyle w:val="RoundBulletL1"/>
      <w:lvlText w:val="•"/>
      <w:lvlJc w:val="left"/>
      <w:pPr>
        <w:tabs>
          <w:tab w:val="num" w:pos="340"/>
        </w:tabs>
        <w:ind w:left="340" w:hanging="340"/>
      </w:pPr>
      <w:rPr>
        <w:rFonts w:ascii="Times New Roman" w:hAnsi="Times New Roman" w:hint="default"/>
        <w:color w:val="auto"/>
      </w:rPr>
    </w:lvl>
    <w:lvl w:ilvl="1">
      <w:start w:val="1"/>
      <w:numFmt w:val="bullet"/>
      <w:pStyle w:val="RoundBulletL2"/>
      <w:lvlText w:val="•"/>
      <w:lvlJc w:val="left"/>
      <w:pPr>
        <w:tabs>
          <w:tab w:val="num" w:pos="680"/>
        </w:tabs>
        <w:ind w:left="680" w:hanging="340"/>
      </w:pPr>
      <w:rPr>
        <w:color w:val="auto"/>
      </w:rPr>
    </w:lvl>
    <w:lvl w:ilvl="2">
      <w:start w:val="1"/>
      <w:numFmt w:val="bullet"/>
      <w:pStyle w:val="RoundBulletL3"/>
      <w:lvlText w:val="•"/>
      <w:lvlJc w:val="left"/>
      <w:pPr>
        <w:tabs>
          <w:tab w:val="num" w:pos="1134"/>
        </w:tabs>
        <w:ind w:left="1134" w:hanging="454"/>
      </w:pPr>
      <w:rPr>
        <w:color w:val="auto"/>
      </w:rPr>
    </w:lvl>
    <w:lvl w:ilvl="3">
      <w:start w:val="1"/>
      <w:numFmt w:val="bullet"/>
      <w:pStyle w:val="RoundBulletL4"/>
      <w:lvlText w:val="•"/>
      <w:lvlJc w:val="left"/>
      <w:pPr>
        <w:tabs>
          <w:tab w:val="num" w:pos="1588"/>
        </w:tabs>
        <w:ind w:left="1588" w:hanging="454"/>
      </w:pPr>
      <w:rPr>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E757A1B"/>
    <w:multiLevelType w:val="multilevel"/>
    <w:tmpl w:val="C1D834F4"/>
    <w:numStyleLink w:val="EARoundBullets"/>
  </w:abstractNum>
  <w:abstractNum w:abstractNumId="30" w15:restartNumberingAfterBreak="0">
    <w:nsid w:val="67032371"/>
    <w:multiLevelType w:val="hybridMultilevel"/>
    <w:tmpl w:val="FD4A8C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BB72334"/>
    <w:multiLevelType w:val="hybridMultilevel"/>
    <w:tmpl w:val="8612FF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B88A96"/>
    <w:multiLevelType w:val="multilevel"/>
    <w:tmpl w:val="0AF82EE6"/>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5173B9D"/>
    <w:multiLevelType w:val="multilevel"/>
    <w:tmpl w:val="47F6F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4751B9"/>
    <w:multiLevelType w:val="multilevel"/>
    <w:tmpl w:val="EC52839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9283559"/>
    <w:multiLevelType w:val="multilevel"/>
    <w:tmpl w:val="8A928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A4A4DC5"/>
    <w:multiLevelType w:val="hybridMultilevel"/>
    <w:tmpl w:val="FD4A8C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5348865">
    <w:abstractNumId w:val="12"/>
  </w:num>
  <w:num w:numId="2" w16cid:durableId="301159339">
    <w:abstractNumId w:val="32"/>
  </w:num>
  <w:num w:numId="3" w16cid:durableId="663120240">
    <w:abstractNumId w:val="4"/>
  </w:num>
  <w:num w:numId="4" w16cid:durableId="77682417">
    <w:abstractNumId w:val="28"/>
  </w:num>
  <w:num w:numId="5" w16cid:durableId="182670277">
    <w:abstractNumId w:val="16"/>
  </w:num>
  <w:num w:numId="6" w16cid:durableId="590705696">
    <w:abstractNumId w:val="25"/>
  </w:num>
  <w:num w:numId="7" w16cid:durableId="562065062">
    <w:abstractNumId w:val="1"/>
  </w:num>
  <w:num w:numId="8" w16cid:durableId="1481461721">
    <w:abstractNumId w:val="29"/>
  </w:num>
  <w:num w:numId="9" w16cid:durableId="97918558">
    <w:abstractNumId w:val="14"/>
  </w:num>
  <w:num w:numId="10" w16cid:durableId="832722908">
    <w:abstractNumId w:val="26"/>
    <w:lvlOverride w:ilvl="0">
      <w:lvl w:ilvl="0">
        <w:numFmt w:val="decimal"/>
        <w:lvlText w:val="%1"/>
        <w:lvlJc w:val="left"/>
        <w:pPr>
          <w:tabs>
            <w:tab w:val="num" w:pos="680"/>
          </w:tabs>
          <w:ind w:left="680" w:hanging="680"/>
        </w:pPr>
        <w:rPr>
          <w:rFonts w:hint="default"/>
        </w:rPr>
      </w:lvl>
    </w:lvlOverride>
    <w:lvlOverride w:ilvl="1">
      <w:lvl w:ilvl="1">
        <w:numFmt w:val="decimal"/>
        <w:lvlText w:val="%1.%2"/>
        <w:lvlJc w:val="left"/>
        <w:pPr>
          <w:tabs>
            <w:tab w:val="num" w:pos="680"/>
          </w:tabs>
          <w:ind w:left="680" w:hanging="680"/>
        </w:pPr>
        <w:rPr>
          <w:rFonts w:hint="default"/>
        </w:rPr>
      </w:lvl>
    </w:lvlOverride>
    <w:lvlOverride w:ilvl="2">
      <w:lvl w:ilvl="2">
        <w:numFmt w:val="decimal"/>
        <w:lvlText w:val="%1.%2.%3"/>
        <w:lvlJc w:val="left"/>
        <w:pPr>
          <w:tabs>
            <w:tab w:val="num" w:pos="680"/>
          </w:tabs>
          <w:ind w:left="680" w:hanging="680"/>
        </w:pPr>
        <w:rPr>
          <w:rFonts w:hint="default"/>
        </w:rPr>
      </w:lvl>
    </w:lvlOverride>
    <w:lvlOverride w:ilvl="3">
      <w:lvl w:ilvl="3">
        <w:numFmt w:val="lowerLetter"/>
        <w:lvlText w:val="(%4)"/>
        <w:lvlJc w:val="left"/>
        <w:pPr>
          <w:tabs>
            <w:tab w:val="num" w:pos="1134"/>
          </w:tabs>
          <w:ind w:left="1134" w:hanging="454"/>
        </w:pPr>
        <w:rPr>
          <w:rFonts w:hint="default"/>
        </w:rPr>
      </w:lvl>
    </w:lvlOverride>
    <w:lvlOverride w:ilvl="4">
      <w:lvl w:ilvl="4">
        <w:numFmt w:val="lowerRoman"/>
        <w:lvlText w:val="(%5)"/>
        <w:lvlJc w:val="left"/>
        <w:pPr>
          <w:tabs>
            <w:tab w:val="num" w:pos="1588"/>
          </w:tabs>
          <w:ind w:left="1588" w:hanging="454"/>
        </w:pPr>
        <w:rPr>
          <w:rFonts w:hint="default"/>
        </w:rPr>
      </w:lvl>
    </w:lvlOverride>
    <w:lvlOverride w:ilvl="5">
      <w:lvl w:ilvl="5">
        <w:numFmt w:val="decimal"/>
        <w:lvlText w:val="%1.%2.%3.%4.%5.%6."/>
        <w:lvlJc w:val="left"/>
        <w:pPr>
          <w:ind w:left="2736" w:hanging="936"/>
        </w:pPr>
        <w:rPr>
          <w:rFonts w:hint="default"/>
        </w:rPr>
      </w:lvl>
    </w:lvlOverride>
    <w:lvlOverride w:ilvl="6">
      <w:lvl w:ilvl="6">
        <w:numFmt w:val="decimal"/>
        <w:lvlText w:val="%1.%2.%3.%4.%5.%6.%7."/>
        <w:lvlJc w:val="left"/>
        <w:pPr>
          <w:ind w:left="3240" w:hanging="1080"/>
        </w:pPr>
        <w:rPr>
          <w:rFonts w:hint="default"/>
        </w:rPr>
      </w:lvl>
    </w:lvlOverride>
    <w:lvlOverride w:ilvl="7">
      <w:lvl w:ilvl="7">
        <w:numFmt w:val="decimal"/>
        <w:lvlText w:val="%1.%2.%3.%4.%5.%6.%7.%8."/>
        <w:lvlJc w:val="left"/>
        <w:pPr>
          <w:ind w:left="3744" w:hanging="1224"/>
        </w:pPr>
        <w:rPr>
          <w:rFonts w:hint="default"/>
        </w:rPr>
      </w:lvl>
    </w:lvlOverride>
    <w:lvlOverride w:ilvl="8">
      <w:lvl w:ilvl="8">
        <w:numFmt w:val="decimal"/>
        <w:lvlText w:val="%1.%2.%3.%4.%5.%6.%7.%8.%9."/>
        <w:lvlJc w:val="left"/>
        <w:pPr>
          <w:ind w:left="4320" w:hanging="1440"/>
        </w:pPr>
        <w:rPr>
          <w:rFonts w:hint="default"/>
        </w:rPr>
      </w:lvl>
    </w:lvlOverride>
  </w:num>
  <w:num w:numId="11" w16cid:durableId="813452072">
    <w:abstractNumId w:val="15"/>
  </w:num>
  <w:num w:numId="12" w16cid:durableId="2119523050">
    <w:abstractNumId w:val="26"/>
  </w:num>
  <w:num w:numId="13" w16cid:durableId="228347645">
    <w:abstractNumId w:val="9"/>
  </w:num>
  <w:num w:numId="14" w16cid:durableId="1898860131">
    <w:abstractNumId w:val="7"/>
  </w:num>
  <w:num w:numId="15" w16cid:durableId="1216697714">
    <w:abstractNumId w:val="35"/>
  </w:num>
  <w:num w:numId="16" w16cid:durableId="1801146710">
    <w:abstractNumId w:val="6"/>
  </w:num>
  <w:num w:numId="17" w16cid:durableId="1366759010">
    <w:abstractNumId w:val="0"/>
  </w:num>
  <w:num w:numId="18" w16cid:durableId="1702627098">
    <w:abstractNumId w:val="27"/>
  </w:num>
  <w:num w:numId="19" w16cid:durableId="491262102">
    <w:abstractNumId w:val="24"/>
  </w:num>
  <w:num w:numId="20" w16cid:durableId="1223717962">
    <w:abstractNumId w:val="33"/>
  </w:num>
  <w:num w:numId="21" w16cid:durableId="1137452371">
    <w:abstractNumId w:val="2"/>
  </w:num>
  <w:num w:numId="22" w16cid:durableId="813451593">
    <w:abstractNumId w:val="5"/>
  </w:num>
  <w:num w:numId="23" w16cid:durableId="340082112">
    <w:abstractNumId w:val="18"/>
  </w:num>
  <w:num w:numId="24" w16cid:durableId="1594317273">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36033442">
    <w:abstractNumId w:val="17"/>
  </w:num>
  <w:num w:numId="26" w16cid:durableId="2005013823">
    <w:abstractNumId w:val="34"/>
  </w:num>
  <w:num w:numId="27" w16cid:durableId="2102023220">
    <w:abstractNumId w:val="22"/>
  </w:num>
  <w:num w:numId="28" w16cid:durableId="1270235688">
    <w:abstractNumId w:val="11"/>
  </w:num>
  <w:num w:numId="29" w16cid:durableId="795104528">
    <w:abstractNumId w:val="20"/>
  </w:num>
  <w:num w:numId="30" w16cid:durableId="1706560753">
    <w:abstractNumId w:val="10"/>
  </w:num>
  <w:num w:numId="31" w16cid:durableId="239338401">
    <w:abstractNumId w:val="21"/>
  </w:num>
  <w:num w:numId="32" w16cid:durableId="394473982">
    <w:abstractNumId w:val="13"/>
  </w:num>
  <w:num w:numId="33" w16cid:durableId="176236729">
    <w:abstractNumId w:val="36"/>
  </w:num>
  <w:num w:numId="34" w16cid:durableId="1272741773">
    <w:abstractNumId w:val="3"/>
  </w:num>
  <w:num w:numId="35" w16cid:durableId="1592082752">
    <w:abstractNumId w:val="31"/>
  </w:num>
  <w:num w:numId="36" w16cid:durableId="1840852373">
    <w:abstractNumId w:val="30"/>
  </w:num>
  <w:num w:numId="37" w16cid:durableId="1545370369">
    <w:abstractNumId w:val="23"/>
  </w:num>
  <w:num w:numId="38" w16cid:durableId="1078944013">
    <w:abstractNumId w:val="19"/>
  </w:num>
  <w:num w:numId="39" w16cid:durableId="10750999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styleLockTheme/>
  <w:styleLockQFSet/>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0DA"/>
    <w:rsid w:val="00005C6E"/>
    <w:rsid w:val="000064C9"/>
    <w:rsid w:val="00006674"/>
    <w:rsid w:val="000072D6"/>
    <w:rsid w:val="00010D3D"/>
    <w:rsid w:val="00011530"/>
    <w:rsid w:val="00012D49"/>
    <w:rsid w:val="000147DB"/>
    <w:rsid w:val="00014C54"/>
    <w:rsid w:val="00014F22"/>
    <w:rsid w:val="000150BB"/>
    <w:rsid w:val="00015B11"/>
    <w:rsid w:val="00020524"/>
    <w:rsid w:val="000230DC"/>
    <w:rsid w:val="000253B9"/>
    <w:rsid w:val="00025AD0"/>
    <w:rsid w:val="00027249"/>
    <w:rsid w:val="0002782C"/>
    <w:rsid w:val="00031911"/>
    <w:rsid w:val="00032D17"/>
    <w:rsid w:val="00033059"/>
    <w:rsid w:val="00033714"/>
    <w:rsid w:val="00037BF8"/>
    <w:rsid w:val="000403E2"/>
    <w:rsid w:val="00040C39"/>
    <w:rsid w:val="00040D18"/>
    <w:rsid w:val="00042D11"/>
    <w:rsid w:val="00043645"/>
    <w:rsid w:val="00046ABB"/>
    <w:rsid w:val="00047B95"/>
    <w:rsid w:val="00050CFC"/>
    <w:rsid w:val="00050E56"/>
    <w:rsid w:val="0005121B"/>
    <w:rsid w:val="0005471E"/>
    <w:rsid w:val="00055D73"/>
    <w:rsid w:val="00057959"/>
    <w:rsid w:val="000609EB"/>
    <w:rsid w:val="0006581E"/>
    <w:rsid w:val="000705CF"/>
    <w:rsid w:val="00070FEA"/>
    <w:rsid w:val="00071EE3"/>
    <w:rsid w:val="00074E3C"/>
    <w:rsid w:val="000752DA"/>
    <w:rsid w:val="00077A0C"/>
    <w:rsid w:val="00077A30"/>
    <w:rsid w:val="0008046F"/>
    <w:rsid w:val="00081CC9"/>
    <w:rsid w:val="00083918"/>
    <w:rsid w:val="000848DA"/>
    <w:rsid w:val="0008662E"/>
    <w:rsid w:val="000873B4"/>
    <w:rsid w:val="00087E7D"/>
    <w:rsid w:val="00087EF4"/>
    <w:rsid w:val="0009020A"/>
    <w:rsid w:val="00093EAC"/>
    <w:rsid w:val="00094ED9"/>
    <w:rsid w:val="00095A80"/>
    <w:rsid w:val="000973A5"/>
    <w:rsid w:val="00097E82"/>
    <w:rsid w:val="000A0D2D"/>
    <w:rsid w:val="000A33FF"/>
    <w:rsid w:val="000A3423"/>
    <w:rsid w:val="000A4DFF"/>
    <w:rsid w:val="000A7F2B"/>
    <w:rsid w:val="000B02BC"/>
    <w:rsid w:val="000B0576"/>
    <w:rsid w:val="000B0FB7"/>
    <w:rsid w:val="000B243F"/>
    <w:rsid w:val="000B2C43"/>
    <w:rsid w:val="000B664B"/>
    <w:rsid w:val="000C005B"/>
    <w:rsid w:val="000C2397"/>
    <w:rsid w:val="000C2CF7"/>
    <w:rsid w:val="000C2E85"/>
    <w:rsid w:val="000C39B3"/>
    <w:rsid w:val="000C4661"/>
    <w:rsid w:val="000C4CCC"/>
    <w:rsid w:val="000C54DB"/>
    <w:rsid w:val="000D043D"/>
    <w:rsid w:val="000D0533"/>
    <w:rsid w:val="000D0C73"/>
    <w:rsid w:val="000D3AB8"/>
    <w:rsid w:val="000D6A7D"/>
    <w:rsid w:val="000E28BF"/>
    <w:rsid w:val="000E4AB2"/>
    <w:rsid w:val="000E52FB"/>
    <w:rsid w:val="000E5C95"/>
    <w:rsid w:val="000E6809"/>
    <w:rsid w:val="000E7E30"/>
    <w:rsid w:val="000F079E"/>
    <w:rsid w:val="000F2263"/>
    <w:rsid w:val="000F2F6D"/>
    <w:rsid w:val="000F30A9"/>
    <w:rsid w:val="000F489D"/>
    <w:rsid w:val="000F4F5F"/>
    <w:rsid w:val="000F588B"/>
    <w:rsid w:val="000F766C"/>
    <w:rsid w:val="000F7B49"/>
    <w:rsid w:val="00101F54"/>
    <w:rsid w:val="00102ECC"/>
    <w:rsid w:val="0010777A"/>
    <w:rsid w:val="00107869"/>
    <w:rsid w:val="001104E9"/>
    <w:rsid w:val="00110AC4"/>
    <w:rsid w:val="00110B61"/>
    <w:rsid w:val="00110C70"/>
    <w:rsid w:val="0011174E"/>
    <w:rsid w:val="001121FC"/>
    <w:rsid w:val="001126E3"/>
    <w:rsid w:val="00112C36"/>
    <w:rsid w:val="00114170"/>
    <w:rsid w:val="001153A5"/>
    <w:rsid w:val="0012144E"/>
    <w:rsid w:val="00121E46"/>
    <w:rsid w:val="00125B95"/>
    <w:rsid w:val="00126F89"/>
    <w:rsid w:val="00127242"/>
    <w:rsid w:val="001301E2"/>
    <w:rsid w:val="00130635"/>
    <w:rsid w:val="00132AA3"/>
    <w:rsid w:val="00141AB9"/>
    <w:rsid w:val="0014379E"/>
    <w:rsid w:val="001524BF"/>
    <w:rsid w:val="001542C2"/>
    <w:rsid w:val="00154CE3"/>
    <w:rsid w:val="0016092B"/>
    <w:rsid w:val="00160AF5"/>
    <w:rsid w:val="00162694"/>
    <w:rsid w:val="0016308B"/>
    <w:rsid w:val="00165378"/>
    <w:rsid w:val="00165920"/>
    <w:rsid w:val="00165D4C"/>
    <w:rsid w:val="00166479"/>
    <w:rsid w:val="0017072C"/>
    <w:rsid w:val="00170C67"/>
    <w:rsid w:val="00170F6E"/>
    <w:rsid w:val="00172CF9"/>
    <w:rsid w:val="00173B76"/>
    <w:rsid w:val="00175492"/>
    <w:rsid w:val="001754D9"/>
    <w:rsid w:val="001816FC"/>
    <w:rsid w:val="00181E77"/>
    <w:rsid w:val="00182BF0"/>
    <w:rsid w:val="00182D39"/>
    <w:rsid w:val="001831D2"/>
    <w:rsid w:val="001835C5"/>
    <w:rsid w:val="001837F3"/>
    <w:rsid w:val="00184269"/>
    <w:rsid w:val="00184277"/>
    <w:rsid w:val="00186854"/>
    <w:rsid w:val="001906F6"/>
    <w:rsid w:val="001937E8"/>
    <w:rsid w:val="00193C90"/>
    <w:rsid w:val="00194ECF"/>
    <w:rsid w:val="00195F1E"/>
    <w:rsid w:val="0019715D"/>
    <w:rsid w:val="00197D2E"/>
    <w:rsid w:val="001A03BE"/>
    <w:rsid w:val="001A4CA9"/>
    <w:rsid w:val="001A6A3C"/>
    <w:rsid w:val="001B1FB3"/>
    <w:rsid w:val="001B2EB4"/>
    <w:rsid w:val="001B5D63"/>
    <w:rsid w:val="001C4F1D"/>
    <w:rsid w:val="001C62FC"/>
    <w:rsid w:val="001C65C6"/>
    <w:rsid w:val="001C6A0B"/>
    <w:rsid w:val="001D324A"/>
    <w:rsid w:val="001D63E8"/>
    <w:rsid w:val="001D7A32"/>
    <w:rsid w:val="001E2324"/>
    <w:rsid w:val="001E459A"/>
    <w:rsid w:val="001E4DA2"/>
    <w:rsid w:val="001E5BD5"/>
    <w:rsid w:val="001E635B"/>
    <w:rsid w:val="001F2AC7"/>
    <w:rsid w:val="001F32FA"/>
    <w:rsid w:val="001F4673"/>
    <w:rsid w:val="001F6C83"/>
    <w:rsid w:val="001F6CC0"/>
    <w:rsid w:val="001F7318"/>
    <w:rsid w:val="00204712"/>
    <w:rsid w:val="00207BD6"/>
    <w:rsid w:val="00210034"/>
    <w:rsid w:val="0021016D"/>
    <w:rsid w:val="00210399"/>
    <w:rsid w:val="00211AF8"/>
    <w:rsid w:val="00215022"/>
    <w:rsid w:val="002160EF"/>
    <w:rsid w:val="00216BAE"/>
    <w:rsid w:val="00221D03"/>
    <w:rsid w:val="00222536"/>
    <w:rsid w:val="0022260B"/>
    <w:rsid w:val="00222977"/>
    <w:rsid w:val="00222C6E"/>
    <w:rsid w:val="00224EE7"/>
    <w:rsid w:val="00225AC4"/>
    <w:rsid w:val="00230911"/>
    <w:rsid w:val="00231701"/>
    <w:rsid w:val="002325F5"/>
    <w:rsid w:val="00233C4E"/>
    <w:rsid w:val="002344C9"/>
    <w:rsid w:val="00236F8B"/>
    <w:rsid w:val="00241DA4"/>
    <w:rsid w:val="00242BAF"/>
    <w:rsid w:val="00243129"/>
    <w:rsid w:val="00244450"/>
    <w:rsid w:val="002468DF"/>
    <w:rsid w:val="002505C9"/>
    <w:rsid w:val="0025116C"/>
    <w:rsid w:val="00252938"/>
    <w:rsid w:val="00261EE0"/>
    <w:rsid w:val="00262FAB"/>
    <w:rsid w:val="00265815"/>
    <w:rsid w:val="002744F6"/>
    <w:rsid w:val="00274C57"/>
    <w:rsid w:val="00275ADA"/>
    <w:rsid w:val="00276DA8"/>
    <w:rsid w:val="002777F0"/>
    <w:rsid w:val="002809B4"/>
    <w:rsid w:val="002818D5"/>
    <w:rsid w:val="0028302E"/>
    <w:rsid w:val="0028684F"/>
    <w:rsid w:val="00286AD1"/>
    <w:rsid w:val="00287106"/>
    <w:rsid w:val="0028748D"/>
    <w:rsid w:val="002917B6"/>
    <w:rsid w:val="00292389"/>
    <w:rsid w:val="00292C0D"/>
    <w:rsid w:val="00297CE0"/>
    <w:rsid w:val="00297E99"/>
    <w:rsid w:val="002A1427"/>
    <w:rsid w:val="002A1530"/>
    <w:rsid w:val="002A2373"/>
    <w:rsid w:val="002A5A6B"/>
    <w:rsid w:val="002B05EE"/>
    <w:rsid w:val="002B2CA3"/>
    <w:rsid w:val="002C1C9C"/>
    <w:rsid w:val="002C2622"/>
    <w:rsid w:val="002C3496"/>
    <w:rsid w:val="002C5C73"/>
    <w:rsid w:val="002C669D"/>
    <w:rsid w:val="002D1DA9"/>
    <w:rsid w:val="002D2987"/>
    <w:rsid w:val="002D33FF"/>
    <w:rsid w:val="002D6C05"/>
    <w:rsid w:val="002D7BAA"/>
    <w:rsid w:val="002E0B7D"/>
    <w:rsid w:val="002E2438"/>
    <w:rsid w:val="002E2ECD"/>
    <w:rsid w:val="002F03A0"/>
    <w:rsid w:val="002F11E0"/>
    <w:rsid w:val="002F5313"/>
    <w:rsid w:val="003011B5"/>
    <w:rsid w:val="0030271E"/>
    <w:rsid w:val="00303122"/>
    <w:rsid w:val="00303682"/>
    <w:rsid w:val="00303B04"/>
    <w:rsid w:val="0030424F"/>
    <w:rsid w:val="00306E81"/>
    <w:rsid w:val="0030724E"/>
    <w:rsid w:val="00307334"/>
    <w:rsid w:val="003108E9"/>
    <w:rsid w:val="00311088"/>
    <w:rsid w:val="00311603"/>
    <w:rsid w:val="00315A89"/>
    <w:rsid w:val="00316742"/>
    <w:rsid w:val="00317BAA"/>
    <w:rsid w:val="0032230A"/>
    <w:rsid w:val="003229D3"/>
    <w:rsid w:val="00326A9A"/>
    <w:rsid w:val="00332185"/>
    <w:rsid w:val="00332349"/>
    <w:rsid w:val="00333E37"/>
    <w:rsid w:val="00334CC3"/>
    <w:rsid w:val="00341260"/>
    <w:rsid w:val="00341A8D"/>
    <w:rsid w:val="0034259E"/>
    <w:rsid w:val="00350466"/>
    <w:rsid w:val="003520F9"/>
    <w:rsid w:val="00352969"/>
    <w:rsid w:val="00353515"/>
    <w:rsid w:val="003536C2"/>
    <w:rsid w:val="003574F4"/>
    <w:rsid w:val="0035787F"/>
    <w:rsid w:val="00357C7C"/>
    <w:rsid w:val="00360B68"/>
    <w:rsid w:val="00361327"/>
    <w:rsid w:val="0036251D"/>
    <w:rsid w:val="0036311F"/>
    <w:rsid w:val="00363306"/>
    <w:rsid w:val="00363C33"/>
    <w:rsid w:val="00364853"/>
    <w:rsid w:val="00370F30"/>
    <w:rsid w:val="00373BA4"/>
    <w:rsid w:val="003752D3"/>
    <w:rsid w:val="0037536F"/>
    <w:rsid w:val="00376A6F"/>
    <w:rsid w:val="00377618"/>
    <w:rsid w:val="00380C0A"/>
    <w:rsid w:val="00380DB1"/>
    <w:rsid w:val="00380DC7"/>
    <w:rsid w:val="00380ED9"/>
    <w:rsid w:val="003858DB"/>
    <w:rsid w:val="00390055"/>
    <w:rsid w:val="003908E2"/>
    <w:rsid w:val="00390993"/>
    <w:rsid w:val="0039101A"/>
    <w:rsid w:val="0039150F"/>
    <w:rsid w:val="00392849"/>
    <w:rsid w:val="00393090"/>
    <w:rsid w:val="00394C46"/>
    <w:rsid w:val="003A0473"/>
    <w:rsid w:val="003A1308"/>
    <w:rsid w:val="003A1942"/>
    <w:rsid w:val="003A47B7"/>
    <w:rsid w:val="003A4949"/>
    <w:rsid w:val="003B01D9"/>
    <w:rsid w:val="003B0D9D"/>
    <w:rsid w:val="003B1AF6"/>
    <w:rsid w:val="003B3813"/>
    <w:rsid w:val="003B5B45"/>
    <w:rsid w:val="003B747F"/>
    <w:rsid w:val="003C10AB"/>
    <w:rsid w:val="003C4232"/>
    <w:rsid w:val="003C4C69"/>
    <w:rsid w:val="003C4FA5"/>
    <w:rsid w:val="003C7B20"/>
    <w:rsid w:val="003D2727"/>
    <w:rsid w:val="003D3347"/>
    <w:rsid w:val="003D3ADF"/>
    <w:rsid w:val="003D5DF4"/>
    <w:rsid w:val="003D66A0"/>
    <w:rsid w:val="003D6754"/>
    <w:rsid w:val="003D6870"/>
    <w:rsid w:val="003E0C20"/>
    <w:rsid w:val="003E1878"/>
    <w:rsid w:val="003E4F6B"/>
    <w:rsid w:val="003E5156"/>
    <w:rsid w:val="003E53DC"/>
    <w:rsid w:val="003E57B8"/>
    <w:rsid w:val="003F1148"/>
    <w:rsid w:val="003F16DB"/>
    <w:rsid w:val="00402596"/>
    <w:rsid w:val="004036E7"/>
    <w:rsid w:val="00405260"/>
    <w:rsid w:val="004059AB"/>
    <w:rsid w:val="00405E75"/>
    <w:rsid w:val="00410292"/>
    <w:rsid w:val="00411253"/>
    <w:rsid w:val="004141B7"/>
    <w:rsid w:val="00415ABB"/>
    <w:rsid w:val="00420B1C"/>
    <w:rsid w:val="00423729"/>
    <w:rsid w:val="00423F97"/>
    <w:rsid w:val="00431379"/>
    <w:rsid w:val="00432EC5"/>
    <w:rsid w:val="004343B9"/>
    <w:rsid w:val="004404C8"/>
    <w:rsid w:val="00441D0A"/>
    <w:rsid w:val="00441EA0"/>
    <w:rsid w:val="00442433"/>
    <w:rsid w:val="004444A5"/>
    <w:rsid w:val="00450BCA"/>
    <w:rsid w:val="00452502"/>
    <w:rsid w:val="00455655"/>
    <w:rsid w:val="00455A02"/>
    <w:rsid w:val="0045732A"/>
    <w:rsid w:val="00460A33"/>
    <w:rsid w:val="00465053"/>
    <w:rsid w:val="00466AFD"/>
    <w:rsid w:val="0047141C"/>
    <w:rsid w:val="00471984"/>
    <w:rsid w:val="0047312C"/>
    <w:rsid w:val="00473A85"/>
    <w:rsid w:val="004748D5"/>
    <w:rsid w:val="0047511F"/>
    <w:rsid w:val="00476E12"/>
    <w:rsid w:val="004803F0"/>
    <w:rsid w:val="0048528A"/>
    <w:rsid w:val="00487592"/>
    <w:rsid w:val="00490297"/>
    <w:rsid w:val="004913DA"/>
    <w:rsid w:val="00493928"/>
    <w:rsid w:val="00494021"/>
    <w:rsid w:val="00494751"/>
    <w:rsid w:val="00494BF7"/>
    <w:rsid w:val="00495560"/>
    <w:rsid w:val="004A0D43"/>
    <w:rsid w:val="004A25C9"/>
    <w:rsid w:val="004A280F"/>
    <w:rsid w:val="004A31C9"/>
    <w:rsid w:val="004A39B3"/>
    <w:rsid w:val="004A6EAC"/>
    <w:rsid w:val="004A7964"/>
    <w:rsid w:val="004B0A7C"/>
    <w:rsid w:val="004B0AA6"/>
    <w:rsid w:val="004B1E34"/>
    <w:rsid w:val="004B2A8B"/>
    <w:rsid w:val="004B421E"/>
    <w:rsid w:val="004B42CC"/>
    <w:rsid w:val="004B57B8"/>
    <w:rsid w:val="004B703B"/>
    <w:rsid w:val="004B72DC"/>
    <w:rsid w:val="004B7D67"/>
    <w:rsid w:val="004C01F3"/>
    <w:rsid w:val="004C2AC6"/>
    <w:rsid w:val="004C3465"/>
    <w:rsid w:val="004C4BE5"/>
    <w:rsid w:val="004D0287"/>
    <w:rsid w:val="004D342C"/>
    <w:rsid w:val="004D3D69"/>
    <w:rsid w:val="004D624E"/>
    <w:rsid w:val="004D72FB"/>
    <w:rsid w:val="004E1098"/>
    <w:rsid w:val="004E1C8B"/>
    <w:rsid w:val="004E2448"/>
    <w:rsid w:val="004E2E38"/>
    <w:rsid w:val="004E3260"/>
    <w:rsid w:val="004E3CD6"/>
    <w:rsid w:val="004E4E38"/>
    <w:rsid w:val="004E5211"/>
    <w:rsid w:val="004E60C5"/>
    <w:rsid w:val="004F1ED8"/>
    <w:rsid w:val="004F3372"/>
    <w:rsid w:val="004F5413"/>
    <w:rsid w:val="005054F4"/>
    <w:rsid w:val="0050581E"/>
    <w:rsid w:val="00506BC4"/>
    <w:rsid w:val="00507830"/>
    <w:rsid w:val="00511143"/>
    <w:rsid w:val="00511B38"/>
    <w:rsid w:val="0051572F"/>
    <w:rsid w:val="0051574F"/>
    <w:rsid w:val="00515AD5"/>
    <w:rsid w:val="00524177"/>
    <w:rsid w:val="005267AA"/>
    <w:rsid w:val="0053053E"/>
    <w:rsid w:val="00530EF7"/>
    <w:rsid w:val="005429C7"/>
    <w:rsid w:val="00544689"/>
    <w:rsid w:val="00546FD5"/>
    <w:rsid w:val="00550810"/>
    <w:rsid w:val="00550B63"/>
    <w:rsid w:val="00551F8B"/>
    <w:rsid w:val="00554490"/>
    <w:rsid w:val="0055539F"/>
    <w:rsid w:val="00563124"/>
    <w:rsid w:val="00564E60"/>
    <w:rsid w:val="0056556F"/>
    <w:rsid w:val="0056695C"/>
    <w:rsid w:val="00567286"/>
    <w:rsid w:val="00573BA9"/>
    <w:rsid w:val="005744AB"/>
    <w:rsid w:val="005746DB"/>
    <w:rsid w:val="00575CB4"/>
    <w:rsid w:val="00577392"/>
    <w:rsid w:val="005776CF"/>
    <w:rsid w:val="005807FC"/>
    <w:rsid w:val="00583358"/>
    <w:rsid w:val="005836DF"/>
    <w:rsid w:val="00586CA0"/>
    <w:rsid w:val="0058780C"/>
    <w:rsid w:val="00590250"/>
    <w:rsid w:val="00590630"/>
    <w:rsid w:val="005906A5"/>
    <w:rsid w:val="005919A4"/>
    <w:rsid w:val="00594F62"/>
    <w:rsid w:val="005A255A"/>
    <w:rsid w:val="005A25F4"/>
    <w:rsid w:val="005A7B0F"/>
    <w:rsid w:val="005B1D96"/>
    <w:rsid w:val="005B3111"/>
    <w:rsid w:val="005B4B4C"/>
    <w:rsid w:val="005B53E5"/>
    <w:rsid w:val="005B6C4A"/>
    <w:rsid w:val="005B75CA"/>
    <w:rsid w:val="005B7B1E"/>
    <w:rsid w:val="005C0001"/>
    <w:rsid w:val="005C03A7"/>
    <w:rsid w:val="005C1816"/>
    <w:rsid w:val="005C434F"/>
    <w:rsid w:val="005C5552"/>
    <w:rsid w:val="005C6168"/>
    <w:rsid w:val="005C761D"/>
    <w:rsid w:val="005D4F8B"/>
    <w:rsid w:val="005D7DE8"/>
    <w:rsid w:val="005E148E"/>
    <w:rsid w:val="005E3B87"/>
    <w:rsid w:val="005E3C96"/>
    <w:rsid w:val="005E4194"/>
    <w:rsid w:val="005E4677"/>
    <w:rsid w:val="005E66AF"/>
    <w:rsid w:val="005E6D38"/>
    <w:rsid w:val="005F2490"/>
    <w:rsid w:val="005F44B5"/>
    <w:rsid w:val="005F485E"/>
    <w:rsid w:val="005F55FD"/>
    <w:rsid w:val="0060316C"/>
    <w:rsid w:val="00604732"/>
    <w:rsid w:val="0060727C"/>
    <w:rsid w:val="00607C22"/>
    <w:rsid w:val="00610C54"/>
    <w:rsid w:val="00611E9F"/>
    <w:rsid w:val="006122FC"/>
    <w:rsid w:val="006123F2"/>
    <w:rsid w:val="006131A9"/>
    <w:rsid w:val="006135FC"/>
    <w:rsid w:val="006136DB"/>
    <w:rsid w:val="00615448"/>
    <w:rsid w:val="00616705"/>
    <w:rsid w:val="00616FB9"/>
    <w:rsid w:val="00620204"/>
    <w:rsid w:val="00621161"/>
    <w:rsid w:val="00621830"/>
    <w:rsid w:val="00621953"/>
    <w:rsid w:val="006222CD"/>
    <w:rsid w:val="006228A6"/>
    <w:rsid w:val="00627ACD"/>
    <w:rsid w:val="00630C84"/>
    <w:rsid w:val="006311D2"/>
    <w:rsid w:val="006312F0"/>
    <w:rsid w:val="006316D1"/>
    <w:rsid w:val="00632646"/>
    <w:rsid w:val="00632676"/>
    <w:rsid w:val="006340CB"/>
    <w:rsid w:val="00635DF0"/>
    <w:rsid w:val="00636363"/>
    <w:rsid w:val="0063725F"/>
    <w:rsid w:val="006405A5"/>
    <w:rsid w:val="006405F6"/>
    <w:rsid w:val="00640FBE"/>
    <w:rsid w:val="006425F9"/>
    <w:rsid w:val="00643070"/>
    <w:rsid w:val="006451B3"/>
    <w:rsid w:val="00645B33"/>
    <w:rsid w:val="006518D2"/>
    <w:rsid w:val="00652932"/>
    <w:rsid w:val="0065364D"/>
    <w:rsid w:val="006564CF"/>
    <w:rsid w:val="006567B9"/>
    <w:rsid w:val="006610C6"/>
    <w:rsid w:val="006613E0"/>
    <w:rsid w:val="00663EE9"/>
    <w:rsid w:val="0066620B"/>
    <w:rsid w:val="00667CFF"/>
    <w:rsid w:val="00667D7A"/>
    <w:rsid w:val="006709F8"/>
    <w:rsid w:val="00677E8D"/>
    <w:rsid w:val="00680909"/>
    <w:rsid w:val="006818AD"/>
    <w:rsid w:val="0068254A"/>
    <w:rsid w:val="006834B1"/>
    <w:rsid w:val="0068686A"/>
    <w:rsid w:val="00687437"/>
    <w:rsid w:val="006918F5"/>
    <w:rsid w:val="00691FC4"/>
    <w:rsid w:val="00697114"/>
    <w:rsid w:val="006977FE"/>
    <w:rsid w:val="006A06BA"/>
    <w:rsid w:val="006A1E58"/>
    <w:rsid w:val="006A3699"/>
    <w:rsid w:val="006A48AC"/>
    <w:rsid w:val="006A6312"/>
    <w:rsid w:val="006B0301"/>
    <w:rsid w:val="006B106F"/>
    <w:rsid w:val="006B12FB"/>
    <w:rsid w:val="006B1492"/>
    <w:rsid w:val="006B2C5D"/>
    <w:rsid w:val="006B32F6"/>
    <w:rsid w:val="006B5289"/>
    <w:rsid w:val="006B5637"/>
    <w:rsid w:val="006B5CFE"/>
    <w:rsid w:val="006C0F6C"/>
    <w:rsid w:val="006C576A"/>
    <w:rsid w:val="006C5A21"/>
    <w:rsid w:val="006D0651"/>
    <w:rsid w:val="006D0F67"/>
    <w:rsid w:val="006D157E"/>
    <w:rsid w:val="006D21B2"/>
    <w:rsid w:val="006D2DA4"/>
    <w:rsid w:val="006D3929"/>
    <w:rsid w:val="006D49E5"/>
    <w:rsid w:val="006E329D"/>
    <w:rsid w:val="006E3976"/>
    <w:rsid w:val="006E3EEE"/>
    <w:rsid w:val="006E5029"/>
    <w:rsid w:val="006E557D"/>
    <w:rsid w:val="006F1A41"/>
    <w:rsid w:val="006F1AF2"/>
    <w:rsid w:val="006F3175"/>
    <w:rsid w:val="006F3464"/>
    <w:rsid w:val="006F4C4C"/>
    <w:rsid w:val="006F6F32"/>
    <w:rsid w:val="006F7093"/>
    <w:rsid w:val="006F745D"/>
    <w:rsid w:val="00701034"/>
    <w:rsid w:val="00701760"/>
    <w:rsid w:val="00702239"/>
    <w:rsid w:val="00703B80"/>
    <w:rsid w:val="0070449B"/>
    <w:rsid w:val="00707745"/>
    <w:rsid w:val="00711DE1"/>
    <w:rsid w:val="007120FE"/>
    <w:rsid w:val="00712E56"/>
    <w:rsid w:val="0071660F"/>
    <w:rsid w:val="00722160"/>
    <w:rsid w:val="0072349C"/>
    <w:rsid w:val="0072469F"/>
    <w:rsid w:val="00726FD4"/>
    <w:rsid w:val="007300D7"/>
    <w:rsid w:val="00732995"/>
    <w:rsid w:val="007373EE"/>
    <w:rsid w:val="00741247"/>
    <w:rsid w:val="0075044E"/>
    <w:rsid w:val="007507C3"/>
    <w:rsid w:val="00750EC4"/>
    <w:rsid w:val="0075137E"/>
    <w:rsid w:val="00751821"/>
    <w:rsid w:val="007649E8"/>
    <w:rsid w:val="00765FFE"/>
    <w:rsid w:val="007660F0"/>
    <w:rsid w:val="0076654F"/>
    <w:rsid w:val="00770865"/>
    <w:rsid w:val="007723E2"/>
    <w:rsid w:val="00776971"/>
    <w:rsid w:val="00776D67"/>
    <w:rsid w:val="007835D6"/>
    <w:rsid w:val="00783C14"/>
    <w:rsid w:val="007853CE"/>
    <w:rsid w:val="007856AA"/>
    <w:rsid w:val="00786021"/>
    <w:rsid w:val="007867C1"/>
    <w:rsid w:val="00790124"/>
    <w:rsid w:val="007905AA"/>
    <w:rsid w:val="00794D6F"/>
    <w:rsid w:val="00796740"/>
    <w:rsid w:val="007976C5"/>
    <w:rsid w:val="007A0717"/>
    <w:rsid w:val="007A4608"/>
    <w:rsid w:val="007A4C04"/>
    <w:rsid w:val="007A53E5"/>
    <w:rsid w:val="007A628D"/>
    <w:rsid w:val="007A69D4"/>
    <w:rsid w:val="007B20C7"/>
    <w:rsid w:val="007B2109"/>
    <w:rsid w:val="007B2C70"/>
    <w:rsid w:val="007B3858"/>
    <w:rsid w:val="007B3E8C"/>
    <w:rsid w:val="007B4A5A"/>
    <w:rsid w:val="007B7E0C"/>
    <w:rsid w:val="007C0058"/>
    <w:rsid w:val="007C202A"/>
    <w:rsid w:val="007C26A7"/>
    <w:rsid w:val="007C3CF9"/>
    <w:rsid w:val="007C5323"/>
    <w:rsid w:val="007C6365"/>
    <w:rsid w:val="007C7C65"/>
    <w:rsid w:val="007C7C6A"/>
    <w:rsid w:val="007D3150"/>
    <w:rsid w:val="007D3780"/>
    <w:rsid w:val="007D42FA"/>
    <w:rsid w:val="007D47CE"/>
    <w:rsid w:val="007D59F3"/>
    <w:rsid w:val="007D5FBD"/>
    <w:rsid w:val="007D707A"/>
    <w:rsid w:val="007E021B"/>
    <w:rsid w:val="007E12C0"/>
    <w:rsid w:val="007E59FD"/>
    <w:rsid w:val="007E5B62"/>
    <w:rsid w:val="007E5C2F"/>
    <w:rsid w:val="007E70BC"/>
    <w:rsid w:val="007E7183"/>
    <w:rsid w:val="007E74C2"/>
    <w:rsid w:val="007F14E2"/>
    <w:rsid w:val="007F166F"/>
    <w:rsid w:val="007F2A9E"/>
    <w:rsid w:val="007F32E5"/>
    <w:rsid w:val="007F4B1F"/>
    <w:rsid w:val="007F6867"/>
    <w:rsid w:val="007F6942"/>
    <w:rsid w:val="007F6DC2"/>
    <w:rsid w:val="0080044B"/>
    <w:rsid w:val="008021E8"/>
    <w:rsid w:val="00803ED9"/>
    <w:rsid w:val="0080429A"/>
    <w:rsid w:val="008046AC"/>
    <w:rsid w:val="008056AC"/>
    <w:rsid w:val="008073BC"/>
    <w:rsid w:val="0080775D"/>
    <w:rsid w:val="00807808"/>
    <w:rsid w:val="008102E2"/>
    <w:rsid w:val="00816B67"/>
    <w:rsid w:val="008203D9"/>
    <w:rsid w:val="00823C14"/>
    <w:rsid w:val="008258B9"/>
    <w:rsid w:val="00825D85"/>
    <w:rsid w:val="00825DB8"/>
    <w:rsid w:val="00825F85"/>
    <w:rsid w:val="008264C2"/>
    <w:rsid w:val="00834FBD"/>
    <w:rsid w:val="00836C0C"/>
    <w:rsid w:val="00837CE6"/>
    <w:rsid w:val="00837E57"/>
    <w:rsid w:val="00840D9D"/>
    <w:rsid w:val="00841D30"/>
    <w:rsid w:val="008448FD"/>
    <w:rsid w:val="00846AB5"/>
    <w:rsid w:val="00850FA0"/>
    <w:rsid w:val="008514E4"/>
    <w:rsid w:val="008518AD"/>
    <w:rsid w:val="00851C4F"/>
    <w:rsid w:val="00853C2C"/>
    <w:rsid w:val="0085525C"/>
    <w:rsid w:val="00856573"/>
    <w:rsid w:val="00857F50"/>
    <w:rsid w:val="008620D9"/>
    <w:rsid w:val="008624E9"/>
    <w:rsid w:val="008654E4"/>
    <w:rsid w:val="00865E6C"/>
    <w:rsid w:val="00865FDB"/>
    <w:rsid w:val="008725B1"/>
    <w:rsid w:val="008741BD"/>
    <w:rsid w:val="00880266"/>
    <w:rsid w:val="008804BE"/>
    <w:rsid w:val="008812B0"/>
    <w:rsid w:val="0088417E"/>
    <w:rsid w:val="008841DE"/>
    <w:rsid w:val="008845BC"/>
    <w:rsid w:val="0088580F"/>
    <w:rsid w:val="00886C64"/>
    <w:rsid w:val="0089042C"/>
    <w:rsid w:val="00892927"/>
    <w:rsid w:val="00895766"/>
    <w:rsid w:val="00895C44"/>
    <w:rsid w:val="00896544"/>
    <w:rsid w:val="008A18DD"/>
    <w:rsid w:val="008A2F25"/>
    <w:rsid w:val="008A34B5"/>
    <w:rsid w:val="008A396F"/>
    <w:rsid w:val="008A3E6B"/>
    <w:rsid w:val="008A5190"/>
    <w:rsid w:val="008A6B5E"/>
    <w:rsid w:val="008A769F"/>
    <w:rsid w:val="008A7E70"/>
    <w:rsid w:val="008B065E"/>
    <w:rsid w:val="008B0B62"/>
    <w:rsid w:val="008B109F"/>
    <w:rsid w:val="008B1124"/>
    <w:rsid w:val="008B388B"/>
    <w:rsid w:val="008C0113"/>
    <w:rsid w:val="008C04D5"/>
    <w:rsid w:val="008C1C90"/>
    <w:rsid w:val="008C1F3F"/>
    <w:rsid w:val="008C233D"/>
    <w:rsid w:val="008C2982"/>
    <w:rsid w:val="008C5547"/>
    <w:rsid w:val="008C6A03"/>
    <w:rsid w:val="008C6A25"/>
    <w:rsid w:val="008D101F"/>
    <w:rsid w:val="008D2AF6"/>
    <w:rsid w:val="008D5206"/>
    <w:rsid w:val="008D675B"/>
    <w:rsid w:val="008E11BF"/>
    <w:rsid w:val="008E122C"/>
    <w:rsid w:val="008E1C79"/>
    <w:rsid w:val="008E62B7"/>
    <w:rsid w:val="008F077F"/>
    <w:rsid w:val="008F2A79"/>
    <w:rsid w:val="008F39AA"/>
    <w:rsid w:val="008F3DE9"/>
    <w:rsid w:val="008F5176"/>
    <w:rsid w:val="008F754B"/>
    <w:rsid w:val="008F7B9E"/>
    <w:rsid w:val="009026E4"/>
    <w:rsid w:val="00902FF6"/>
    <w:rsid w:val="009036D7"/>
    <w:rsid w:val="00910A92"/>
    <w:rsid w:val="009110DA"/>
    <w:rsid w:val="009156C1"/>
    <w:rsid w:val="00916EC4"/>
    <w:rsid w:val="0091723B"/>
    <w:rsid w:val="0091758D"/>
    <w:rsid w:val="00920F40"/>
    <w:rsid w:val="0092234C"/>
    <w:rsid w:val="00922D17"/>
    <w:rsid w:val="00925C07"/>
    <w:rsid w:val="00926E75"/>
    <w:rsid w:val="00930CBC"/>
    <w:rsid w:val="00931A34"/>
    <w:rsid w:val="00932700"/>
    <w:rsid w:val="00934EE8"/>
    <w:rsid w:val="00935229"/>
    <w:rsid w:val="009377EA"/>
    <w:rsid w:val="00937A29"/>
    <w:rsid w:val="00942B02"/>
    <w:rsid w:val="00945728"/>
    <w:rsid w:val="00946428"/>
    <w:rsid w:val="00950604"/>
    <w:rsid w:val="00953150"/>
    <w:rsid w:val="0095568C"/>
    <w:rsid w:val="00955EEB"/>
    <w:rsid w:val="0095769C"/>
    <w:rsid w:val="00960DCD"/>
    <w:rsid w:val="009630A4"/>
    <w:rsid w:val="009637EE"/>
    <w:rsid w:val="0096661C"/>
    <w:rsid w:val="0096666C"/>
    <w:rsid w:val="00967595"/>
    <w:rsid w:val="00967EB9"/>
    <w:rsid w:val="0097009A"/>
    <w:rsid w:val="00972306"/>
    <w:rsid w:val="00973B8F"/>
    <w:rsid w:val="00974F9B"/>
    <w:rsid w:val="009750A4"/>
    <w:rsid w:val="00976B4D"/>
    <w:rsid w:val="00976D76"/>
    <w:rsid w:val="00980E80"/>
    <w:rsid w:val="009814D2"/>
    <w:rsid w:val="00982C71"/>
    <w:rsid w:val="00986667"/>
    <w:rsid w:val="009913C5"/>
    <w:rsid w:val="00992B61"/>
    <w:rsid w:val="00993804"/>
    <w:rsid w:val="00995A03"/>
    <w:rsid w:val="0099709E"/>
    <w:rsid w:val="00997522"/>
    <w:rsid w:val="009A2182"/>
    <w:rsid w:val="009A2AF5"/>
    <w:rsid w:val="009A6A80"/>
    <w:rsid w:val="009A6D0A"/>
    <w:rsid w:val="009A70DB"/>
    <w:rsid w:val="009A78C0"/>
    <w:rsid w:val="009B1299"/>
    <w:rsid w:val="009B45D9"/>
    <w:rsid w:val="009B4DDC"/>
    <w:rsid w:val="009C1858"/>
    <w:rsid w:val="009C1E30"/>
    <w:rsid w:val="009C496B"/>
    <w:rsid w:val="009C7028"/>
    <w:rsid w:val="009C7659"/>
    <w:rsid w:val="009D12AF"/>
    <w:rsid w:val="009D15ED"/>
    <w:rsid w:val="009D39DC"/>
    <w:rsid w:val="009D4C6D"/>
    <w:rsid w:val="009D5B17"/>
    <w:rsid w:val="009D6441"/>
    <w:rsid w:val="009D7D2F"/>
    <w:rsid w:val="009E1553"/>
    <w:rsid w:val="009E571F"/>
    <w:rsid w:val="009E6008"/>
    <w:rsid w:val="009E7903"/>
    <w:rsid w:val="009E7D49"/>
    <w:rsid w:val="009F2011"/>
    <w:rsid w:val="009F38EF"/>
    <w:rsid w:val="009F3FBA"/>
    <w:rsid w:val="009F5ECF"/>
    <w:rsid w:val="009F6216"/>
    <w:rsid w:val="00A00BA4"/>
    <w:rsid w:val="00A0669B"/>
    <w:rsid w:val="00A11554"/>
    <w:rsid w:val="00A15471"/>
    <w:rsid w:val="00A16245"/>
    <w:rsid w:val="00A23C03"/>
    <w:rsid w:val="00A23C74"/>
    <w:rsid w:val="00A25ADD"/>
    <w:rsid w:val="00A27700"/>
    <w:rsid w:val="00A32516"/>
    <w:rsid w:val="00A325E8"/>
    <w:rsid w:val="00A345F8"/>
    <w:rsid w:val="00A347BE"/>
    <w:rsid w:val="00A34952"/>
    <w:rsid w:val="00A35B16"/>
    <w:rsid w:val="00A40585"/>
    <w:rsid w:val="00A4122D"/>
    <w:rsid w:val="00A4256B"/>
    <w:rsid w:val="00A43821"/>
    <w:rsid w:val="00A4424E"/>
    <w:rsid w:val="00A47FF9"/>
    <w:rsid w:val="00A51739"/>
    <w:rsid w:val="00A545FB"/>
    <w:rsid w:val="00A54864"/>
    <w:rsid w:val="00A54964"/>
    <w:rsid w:val="00A55A91"/>
    <w:rsid w:val="00A56BDD"/>
    <w:rsid w:val="00A572AC"/>
    <w:rsid w:val="00A602B4"/>
    <w:rsid w:val="00A63583"/>
    <w:rsid w:val="00A64B5D"/>
    <w:rsid w:val="00A65D5B"/>
    <w:rsid w:val="00A76D1D"/>
    <w:rsid w:val="00A77A15"/>
    <w:rsid w:val="00A77D5E"/>
    <w:rsid w:val="00A77F43"/>
    <w:rsid w:val="00A81866"/>
    <w:rsid w:val="00A83753"/>
    <w:rsid w:val="00A83E16"/>
    <w:rsid w:val="00A85C1C"/>
    <w:rsid w:val="00A876BB"/>
    <w:rsid w:val="00A87F3E"/>
    <w:rsid w:val="00A90AF7"/>
    <w:rsid w:val="00A91BC3"/>
    <w:rsid w:val="00A95772"/>
    <w:rsid w:val="00A96600"/>
    <w:rsid w:val="00AA24CF"/>
    <w:rsid w:val="00AA3D63"/>
    <w:rsid w:val="00AA4F6F"/>
    <w:rsid w:val="00AA56AC"/>
    <w:rsid w:val="00AB0103"/>
    <w:rsid w:val="00AB1895"/>
    <w:rsid w:val="00AB2F73"/>
    <w:rsid w:val="00AB62F9"/>
    <w:rsid w:val="00AB6437"/>
    <w:rsid w:val="00AB648A"/>
    <w:rsid w:val="00AB6EE9"/>
    <w:rsid w:val="00AB71F7"/>
    <w:rsid w:val="00AB734F"/>
    <w:rsid w:val="00AC095D"/>
    <w:rsid w:val="00AC0B7F"/>
    <w:rsid w:val="00AC1500"/>
    <w:rsid w:val="00AC1995"/>
    <w:rsid w:val="00AC535D"/>
    <w:rsid w:val="00AD189D"/>
    <w:rsid w:val="00AD687B"/>
    <w:rsid w:val="00AE2C46"/>
    <w:rsid w:val="00AE33C6"/>
    <w:rsid w:val="00AE683B"/>
    <w:rsid w:val="00AE7E1D"/>
    <w:rsid w:val="00AF24AC"/>
    <w:rsid w:val="00AF59F9"/>
    <w:rsid w:val="00AF7F6D"/>
    <w:rsid w:val="00B0366C"/>
    <w:rsid w:val="00B0434D"/>
    <w:rsid w:val="00B05DC6"/>
    <w:rsid w:val="00B14686"/>
    <w:rsid w:val="00B16ACE"/>
    <w:rsid w:val="00B21B3B"/>
    <w:rsid w:val="00B22004"/>
    <w:rsid w:val="00B25BD4"/>
    <w:rsid w:val="00B32AD2"/>
    <w:rsid w:val="00B33A0E"/>
    <w:rsid w:val="00B33B43"/>
    <w:rsid w:val="00B42932"/>
    <w:rsid w:val="00B46632"/>
    <w:rsid w:val="00B478F4"/>
    <w:rsid w:val="00B5038A"/>
    <w:rsid w:val="00B5172F"/>
    <w:rsid w:val="00B5241E"/>
    <w:rsid w:val="00B561B8"/>
    <w:rsid w:val="00B563C4"/>
    <w:rsid w:val="00B57C99"/>
    <w:rsid w:val="00B604D4"/>
    <w:rsid w:val="00B619BF"/>
    <w:rsid w:val="00B625C1"/>
    <w:rsid w:val="00B64B03"/>
    <w:rsid w:val="00B64BF8"/>
    <w:rsid w:val="00B654AC"/>
    <w:rsid w:val="00B66BE8"/>
    <w:rsid w:val="00B671D1"/>
    <w:rsid w:val="00B70A9D"/>
    <w:rsid w:val="00B724CE"/>
    <w:rsid w:val="00B73099"/>
    <w:rsid w:val="00B73E93"/>
    <w:rsid w:val="00B7518F"/>
    <w:rsid w:val="00B763D3"/>
    <w:rsid w:val="00B76A11"/>
    <w:rsid w:val="00B7784A"/>
    <w:rsid w:val="00B77C8D"/>
    <w:rsid w:val="00B8268F"/>
    <w:rsid w:val="00B82FD8"/>
    <w:rsid w:val="00B83176"/>
    <w:rsid w:val="00B8400E"/>
    <w:rsid w:val="00B867CC"/>
    <w:rsid w:val="00B86FAF"/>
    <w:rsid w:val="00B87618"/>
    <w:rsid w:val="00B87832"/>
    <w:rsid w:val="00B93BDE"/>
    <w:rsid w:val="00B9542C"/>
    <w:rsid w:val="00B9651E"/>
    <w:rsid w:val="00B966B0"/>
    <w:rsid w:val="00BA027B"/>
    <w:rsid w:val="00BA0AC8"/>
    <w:rsid w:val="00BA4A5A"/>
    <w:rsid w:val="00BA625F"/>
    <w:rsid w:val="00BA721C"/>
    <w:rsid w:val="00BB181D"/>
    <w:rsid w:val="00BB3B3B"/>
    <w:rsid w:val="00BB4625"/>
    <w:rsid w:val="00BC047D"/>
    <w:rsid w:val="00BC0624"/>
    <w:rsid w:val="00BC12E7"/>
    <w:rsid w:val="00BC3C7D"/>
    <w:rsid w:val="00BC41E7"/>
    <w:rsid w:val="00BC6103"/>
    <w:rsid w:val="00BC7208"/>
    <w:rsid w:val="00BD0829"/>
    <w:rsid w:val="00BD111F"/>
    <w:rsid w:val="00BD1F91"/>
    <w:rsid w:val="00BD67E8"/>
    <w:rsid w:val="00BD7B0A"/>
    <w:rsid w:val="00BE01D2"/>
    <w:rsid w:val="00BE1F97"/>
    <w:rsid w:val="00BE26D8"/>
    <w:rsid w:val="00BE33B5"/>
    <w:rsid w:val="00BE4C13"/>
    <w:rsid w:val="00BF47FA"/>
    <w:rsid w:val="00BF50BA"/>
    <w:rsid w:val="00BF5B85"/>
    <w:rsid w:val="00BF669E"/>
    <w:rsid w:val="00C00B57"/>
    <w:rsid w:val="00C00FC5"/>
    <w:rsid w:val="00C01D93"/>
    <w:rsid w:val="00C033B3"/>
    <w:rsid w:val="00C03842"/>
    <w:rsid w:val="00C04141"/>
    <w:rsid w:val="00C04F22"/>
    <w:rsid w:val="00C06B38"/>
    <w:rsid w:val="00C0794B"/>
    <w:rsid w:val="00C0796C"/>
    <w:rsid w:val="00C11291"/>
    <w:rsid w:val="00C1331D"/>
    <w:rsid w:val="00C144CE"/>
    <w:rsid w:val="00C1486C"/>
    <w:rsid w:val="00C16676"/>
    <w:rsid w:val="00C17115"/>
    <w:rsid w:val="00C204AA"/>
    <w:rsid w:val="00C2065A"/>
    <w:rsid w:val="00C22206"/>
    <w:rsid w:val="00C22540"/>
    <w:rsid w:val="00C22B9F"/>
    <w:rsid w:val="00C23DE4"/>
    <w:rsid w:val="00C249EF"/>
    <w:rsid w:val="00C2654A"/>
    <w:rsid w:val="00C26B1C"/>
    <w:rsid w:val="00C31365"/>
    <w:rsid w:val="00C3351C"/>
    <w:rsid w:val="00C348B3"/>
    <w:rsid w:val="00C3561C"/>
    <w:rsid w:val="00C3594C"/>
    <w:rsid w:val="00C421A2"/>
    <w:rsid w:val="00C43749"/>
    <w:rsid w:val="00C438AF"/>
    <w:rsid w:val="00C45B4F"/>
    <w:rsid w:val="00C51B2D"/>
    <w:rsid w:val="00C528FF"/>
    <w:rsid w:val="00C53705"/>
    <w:rsid w:val="00C53C40"/>
    <w:rsid w:val="00C54DDE"/>
    <w:rsid w:val="00C57A89"/>
    <w:rsid w:val="00C608DE"/>
    <w:rsid w:val="00C60E72"/>
    <w:rsid w:val="00C60FAB"/>
    <w:rsid w:val="00C61701"/>
    <w:rsid w:val="00C62533"/>
    <w:rsid w:val="00C64441"/>
    <w:rsid w:val="00C668E9"/>
    <w:rsid w:val="00C67300"/>
    <w:rsid w:val="00C73293"/>
    <w:rsid w:val="00C76EFA"/>
    <w:rsid w:val="00C77434"/>
    <w:rsid w:val="00C8030E"/>
    <w:rsid w:val="00C81A6D"/>
    <w:rsid w:val="00C82002"/>
    <w:rsid w:val="00C82B77"/>
    <w:rsid w:val="00C8449C"/>
    <w:rsid w:val="00C8549D"/>
    <w:rsid w:val="00C87813"/>
    <w:rsid w:val="00C907F2"/>
    <w:rsid w:val="00C94111"/>
    <w:rsid w:val="00C94800"/>
    <w:rsid w:val="00C94D80"/>
    <w:rsid w:val="00CA0F53"/>
    <w:rsid w:val="00CA4182"/>
    <w:rsid w:val="00CB0335"/>
    <w:rsid w:val="00CB0406"/>
    <w:rsid w:val="00CB0F1E"/>
    <w:rsid w:val="00CB4C90"/>
    <w:rsid w:val="00CB54DA"/>
    <w:rsid w:val="00CB78E5"/>
    <w:rsid w:val="00CC0664"/>
    <w:rsid w:val="00CC146D"/>
    <w:rsid w:val="00CC20D2"/>
    <w:rsid w:val="00CC42DB"/>
    <w:rsid w:val="00CC53B5"/>
    <w:rsid w:val="00CC627A"/>
    <w:rsid w:val="00CC6594"/>
    <w:rsid w:val="00CC6A99"/>
    <w:rsid w:val="00CD048C"/>
    <w:rsid w:val="00CD6DE7"/>
    <w:rsid w:val="00CE3DE8"/>
    <w:rsid w:val="00CE5C70"/>
    <w:rsid w:val="00CE63F9"/>
    <w:rsid w:val="00CE6E4D"/>
    <w:rsid w:val="00CF1CBA"/>
    <w:rsid w:val="00CF2359"/>
    <w:rsid w:val="00CF4DB7"/>
    <w:rsid w:val="00CF606A"/>
    <w:rsid w:val="00CF6849"/>
    <w:rsid w:val="00CF6AE2"/>
    <w:rsid w:val="00CF79C2"/>
    <w:rsid w:val="00D02DEF"/>
    <w:rsid w:val="00D037A4"/>
    <w:rsid w:val="00D041D6"/>
    <w:rsid w:val="00D05803"/>
    <w:rsid w:val="00D06731"/>
    <w:rsid w:val="00D072B8"/>
    <w:rsid w:val="00D11AA6"/>
    <w:rsid w:val="00D13210"/>
    <w:rsid w:val="00D15868"/>
    <w:rsid w:val="00D20A1D"/>
    <w:rsid w:val="00D2132E"/>
    <w:rsid w:val="00D22453"/>
    <w:rsid w:val="00D23F2C"/>
    <w:rsid w:val="00D24055"/>
    <w:rsid w:val="00D24FE2"/>
    <w:rsid w:val="00D26800"/>
    <w:rsid w:val="00D26E99"/>
    <w:rsid w:val="00D271FD"/>
    <w:rsid w:val="00D3084A"/>
    <w:rsid w:val="00D3090E"/>
    <w:rsid w:val="00D3125C"/>
    <w:rsid w:val="00D31581"/>
    <w:rsid w:val="00D31EF7"/>
    <w:rsid w:val="00D324D3"/>
    <w:rsid w:val="00D326C5"/>
    <w:rsid w:val="00D32FF5"/>
    <w:rsid w:val="00D3310D"/>
    <w:rsid w:val="00D34980"/>
    <w:rsid w:val="00D367F7"/>
    <w:rsid w:val="00D36DCF"/>
    <w:rsid w:val="00D372B9"/>
    <w:rsid w:val="00D430EE"/>
    <w:rsid w:val="00D467EB"/>
    <w:rsid w:val="00D46D29"/>
    <w:rsid w:val="00D47B98"/>
    <w:rsid w:val="00D5021A"/>
    <w:rsid w:val="00D51348"/>
    <w:rsid w:val="00D521E3"/>
    <w:rsid w:val="00D5337E"/>
    <w:rsid w:val="00D56A44"/>
    <w:rsid w:val="00D571F0"/>
    <w:rsid w:val="00D63FE7"/>
    <w:rsid w:val="00D64726"/>
    <w:rsid w:val="00D670B9"/>
    <w:rsid w:val="00D672BB"/>
    <w:rsid w:val="00D70FF7"/>
    <w:rsid w:val="00D74B49"/>
    <w:rsid w:val="00D74BBC"/>
    <w:rsid w:val="00D801F5"/>
    <w:rsid w:val="00D82648"/>
    <w:rsid w:val="00D82845"/>
    <w:rsid w:val="00D84CE2"/>
    <w:rsid w:val="00D85BC3"/>
    <w:rsid w:val="00D87D51"/>
    <w:rsid w:val="00D90141"/>
    <w:rsid w:val="00D9099A"/>
    <w:rsid w:val="00D909CE"/>
    <w:rsid w:val="00D91CC4"/>
    <w:rsid w:val="00D952C6"/>
    <w:rsid w:val="00D963EE"/>
    <w:rsid w:val="00D97B57"/>
    <w:rsid w:val="00D97D6D"/>
    <w:rsid w:val="00DA128D"/>
    <w:rsid w:val="00DA1CE4"/>
    <w:rsid w:val="00DA3A34"/>
    <w:rsid w:val="00DA59D3"/>
    <w:rsid w:val="00DA5B0C"/>
    <w:rsid w:val="00DA76EA"/>
    <w:rsid w:val="00DB13B1"/>
    <w:rsid w:val="00DB41DE"/>
    <w:rsid w:val="00DB4800"/>
    <w:rsid w:val="00DC03EF"/>
    <w:rsid w:val="00DC0586"/>
    <w:rsid w:val="00DC3252"/>
    <w:rsid w:val="00DC36AF"/>
    <w:rsid w:val="00DC4C7F"/>
    <w:rsid w:val="00DC6166"/>
    <w:rsid w:val="00DC6702"/>
    <w:rsid w:val="00DD07BB"/>
    <w:rsid w:val="00DD23A0"/>
    <w:rsid w:val="00DD4129"/>
    <w:rsid w:val="00DD5DE0"/>
    <w:rsid w:val="00DD61A9"/>
    <w:rsid w:val="00DD68DD"/>
    <w:rsid w:val="00DE28B7"/>
    <w:rsid w:val="00DE372D"/>
    <w:rsid w:val="00DE649D"/>
    <w:rsid w:val="00DE6730"/>
    <w:rsid w:val="00DE68BD"/>
    <w:rsid w:val="00DE69AE"/>
    <w:rsid w:val="00DF0A7A"/>
    <w:rsid w:val="00DF4598"/>
    <w:rsid w:val="00DF628F"/>
    <w:rsid w:val="00DF7462"/>
    <w:rsid w:val="00DF781B"/>
    <w:rsid w:val="00E0002A"/>
    <w:rsid w:val="00E0026A"/>
    <w:rsid w:val="00E02580"/>
    <w:rsid w:val="00E032B3"/>
    <w:rsid w:val="00E11379"/>
    <w:rsid w:val="00E14D20"/>
    <w:rsid w:val="00E25589"/>
    <w:rsid w:val="00E25A00"/>
    <w:rsid w:val="00E26F4A"/>
    <w:rsid w:val="00E27039"/>
    <w:rsid w:val="00E3215E"/>
    <w:rsid w:val="00E34C37"/>
    <w:rsid w:val="00E35460"/>
    <w:rsid w:val="00E35FD1"/>
    <w:rsid w:val="00E37025"/>
    <w:rsid w:val="00E37909"/>
    <w:rsid w:val="00E37BEC"/>
    <w:rsid w:val="00E41118"/>
    <w:rsid w:val="00E41810"/>
    <w:rsid w:val="00E418DC"/>
    <w:rsid w:val="00E42CEC"/>
    <w:rsid w:val="00E44016"/>
    <w:rsid w:val="00E456CD"/>
    <w:rsid w:val="00E45BAB"/>
    <w:rsid w:val="00E47DCC"/>
    <w:rsid w:val="00E524F9"/>
    <w:rsid w:val="00E527B7"/>
    <w:rsid w:val="00E527C8"/>
    <w:rsid w:val="00E5281F"/>
    <w:rsid w:val="00E53BF2"/>
    <w:rsid w:val="00E5470A"/>
    <w:rsid w:val="00E56BB3"/>
    <w:rsid w:val="00E57C80"/>
    <w:rsid w:val="00E6084B"/>
    <w:rsid w:val="00E6221A"/>
    <w:rsid w:val="00E64505"/>
    <w:rsid w:val="00E670D3"/>
    <w:rsid w:val="00E70191"/>
    <w:rsid w:val="00E74783"/>
    <w:rsid w:val="00E76E6C"/>
    <w:rsid w:val="00E80261"/>
    <w:rsid w:val="00E823DD"/>
    <w:rsid w:val="00E83412"/>
    <w:rsid w:val="00E83C68"/>
    <w:rsid w:val="00E842F7"/>
    <w:rsid w:val="00E85A5E"/>
    <w:rsid w:val="00E85CFF"/>
    <w:rsid w:val="00E85D10"/>
    <w:rsid w:val="00E86E9A"/>
    <w:rsid w:val="00E92A46"/>
    <w:rsid w:val="00E95CFD"/>
    <w:rsid w:val="00E95E8E"/>
    <w:rsid w:val="00E960A0"/>
    <w:rsid w:val="00E97E23"/>
    <w:rsid w:val="00EA01BD"/>
    <w:rsid w:val="00EA082B"/>
    <w:rsid w:val="00EA2269"/>
    <w:rsid w:val="00EA30FC"/>
    <w:rsid w:val="00EA3D89"/>
    <w:rsid w:val="00EA6F0E"/>
    <w:rsid w:val="00EA6F1E"/>
    <w:rsid w:val="00EA6F5A"/>
    <w:rsid w:val="00EA75D2"/>
    <w:rsid w:val="00EB06A1"/>
    <w:rsid w:val="00EB075A"/>
    <w:rsid w:val="00EB0A6C"/>
    <w:rsid w:val="00EB0D1B"/>
    <w:rsid w:val="00EB3501"/>
    <w:rsid w:val="00EB625F"/>
    <w:rsid w:val="00EB71F5"/>
    <w:rsid w:val="00EC040E"/>
    <w:rsid w:val="00EC09F1"/>
    <w:rsid w:val="00EC1537"/>
    <w:rsid w:val="00EC793B"/>
    <w:rsid w:val="00ED3B86"/>
    <w:rsid w:val="00ED6C79"/>
    <w:rsid w:val="00EE19C0"/>
    <w:rsid w:val="00EE1EB6"/>
    <w:rsid w:val="00EE3F25"/>
    <w:rsid w:val="00EE6155"/>
    <w:rsid w:val="00EE65B1"/>
    <w:rsid w:val="00EE686F"/>
    <w:rsid w:val="00EE719B"/>
    <w:rsid w:val="00EF2BCA"/>
    <w:rsid w:val="00EF46B3"/>
    <w:rsid w:val="00EF5444"/>
    <w:rsid w:val="00F02705"/>
    <w:rsid w:val="00F02D74"/>
    <w:rsid w:val="00F033EF"/>
    <w:rsid w:val="00F034AC"/>
    <w:rsid w:val="00F03926"/>
    <w:rsid w:val="00F05329"/>
    <w:rsid w:val="00F05B49"/>
    <w:rsid w:val="00F065A0"/>
    <w:rsid w:val="00F06C70"/>
    <w:rsid w:val="00F07529"/>
    <w:rsid w:val="00F07A3D"/>
    <w:rsid w:val="00F101D4"/>
    <w:rsid w:val="00F10B4C"/>
    <w:rsid w:val="00F1106B"/>
    <w:rsid w:val="00F11665"/>
    <w:rsid w:val="00F13D0A"/>
    <w:rsid w:val="00F161FF"/>
    <w:rsid w:val="00F1673C"/>
    <w:rsid w:val="00F16D5B"/>
    <w:rsid w:val="00F20A32"/>
    <w:rsid w:val="00F21595"/>
    <w:rsid w:val="00F25267"/>
    <w:rsid w:val="00F26974"/>
    <w:rsid w:val="00F310EB"/>
    <w:rsid w:val="00F32049"/>
    <w:rsid w:val="00F32A10"/>
    <w:rsid w:val="00F34250"/>
    <w:rsid w:val="00F36D0C"/>
    <w:rsid w:val="00F375E3"/>
    <w:rsid w:val="00F41EDB"/>
    <w:rsid w:val="00F42649"/>
    <w:rsid w:val="00F42F14"/>
    <w:rsid w:val="00F43885"/>
    <w:rsid w:val="00F447D7"/>
    <w:rsid w:val="00F467FD"/>
    <w:rsid w:val="00F50275"/>
    <w:rsid w:val="00F5401C"/>
    <w:rsid w:val="00F56258"/>
    <w:rsid w:val="00F5666F"/>
    <w:rsid w:val="00F56F51"/>
    <w:rsid w:val="00F5719F"/>
    <w:rsid w:val="00F5747F"/>
    <w:rsid w:val="00F62594"/>
    <w:rsid w:val="00F646C4"/>
    <w:rsid w:val="00F65033"/>
    <w:rsid w:val="00F66606"/>
    <w:rsid w:val="00F67554"/>
    <w:rsid w:val="00F74AE5"/>
    <w:rsid w:val="00F8010E"/>
    <w:rsid w:val="00F80CF7"/>
    <w:rsid w:val="00F80CFB"/>
    <w:rsid w:val="00F80D63"/>
    <w:rsid w:val="00F80E2A"/>
    <w:rsid w:val="00F83762"/>
    <w:rsid w:val="00F837C6"/>
    <w:rsid w:val="00F85134"/>
    <w:rsid w:val="00F8639D"/>
    <w:rsid w:val="00F86C9E"/>
    <w:rsid w:val="00F9028C"/>
    <w:rsid w:val="00F90C93"/>
    <w:rsid w:val="00F938E3"/>
    <w:rsid w:val="00F93A44"/>
    <w:rsid w:val="00F940C1"/>
    <w:rsid w:val="00F941EA"/>
    <w:rsid w:val="00F96149"/>
    <w:rsid w:val="00F97280"/>
    <w:rsid w:val="00FA1A55"/>
    <w:rsid w:val="00FA4076"/>
    <w:rsid w:val="00FA76CA"/>
    <w:rsid w:val="00FB20AA"/>
    <w:rsid w:val="00FB2130"/>
    <w:rsid w:val="00FB4577"/>
    <w:rsid w:val="00FB5556"/>
    <w:rsid w:val="00FB6703"/>
    <w:rsid w:val="00FB7BEF"/>
    <w:rsid w:val="00FC20F2"/>
    <w:rsid w:val="00FC2648"/>
    <w:rsid w:val="00FC3DD8"/>
    <w:rsid w:val="00FC6617"/>
    <w:rsid w:val="00FC7A66"/>
    <w:rsid w:val="00FD04CC"/>
    <w:rsid w:val="00FD11C1"/>
    <w:rsid w:val="00FD2417"/>
    <w:rsid w:val="00FD420F"/>
    <w:rsid w:val="00FD537E"/>
    <w:rsid w:val="00FE0C2A"/>
    <w:rsid w:val="00FE101C"/>
    <w:rsid w:val="00FE110D"/>
    <w:rsid w:val="00FE1AEA"/>
    <w:rsid w:val="00FE2456"/>
    <w:rsid w:val="00FE3750"/>
    <w:rsid w:val="00FE5F7C"/>
    <w:rsid w:val="00FF16FF"/>
    <w:rsid w:val="022A9388"/>
    <w:rsid w:val="02426BCC"/>
    <w:rsid w:val="02AC9356"/>
    <w:rsid w:val="036F9C25"/>
    <w:rsid w:val="0371EBA5"/>
    <w:rsid w:val="0407488D"/>
    <w:rsid w:val="045C57B0"/>
    <w:rsid w:val="049419AA"/>
    <w:rsid w:val="04F8D07F"/>
    <w:rsid w:val="05254C26"/>
    <w:rsid w:val="0557764E"/>
    <w:rsid w:val="0569EC24"/>
    <w:rsid w:val="0570699A"/>
    <w:rsid w:val="05BA05D7"/>
    <w:rsid w:val="0678A21C"/>
    <w:rsid w:val="067C6A1E"/>
    <w:rsid w:val="06943D41"/>
    <w:rsid w:val="0698DDCF"/>
    <w:rsid w:val="0784AAD0"/>
    <w:rsid w:val="07D962D7"/>
    <w:rsid w:val="0854DB77"/>
    <w:rsid w:val="08FECEF8"/>
    <w:rsid w:val="091233C7"/>
    <w:rsid w:val="091E80FC"/>
    <w:rsid w:val="093A5B5A"/>
    <w:rsid w:val="09529B52"/>
    <w:rsid w:val="0A19AFE9"/>
    <w:rsid w:val="0A749420"/>
    <w:rsid w:val="0AA39C2E"/>
    <w:rsid w:val="0B0442AC"/>
    <w:rsid w:val="0B23DE20"/>
    <w:rsid w:val="0BCE1EBF"/>
    <w:rsid w:val="0D211574"/>
    <w:rsid w:val="0DB3AC87"/>
    <w:rsid w:val="0E7775AB"/>
    <w:rsid w:val="0EF2EC8F"/>
    <w:rsid w:val="0F844A24"/>
    <w:rsid w:val="0FC8CEB8"/>
    <w:rsid w:val="1099B175"/>
    <w:rsid w:val="11012AAA"/>
    <w:rsid w:val="116FA855"/>
    <w:rsid w:val="1182F45A"/>
    <w:rsid w:val="11D68CD5"/>
    <w:rsid w:val="11EA4A7F"/>
    <w:rsid w:val="12278DCB"/>
    <w:rsid w:val="13B0468A"/>
    <w:rsid w:val="13CFB955"/>
    <w:rsid w:val="13E5EA64"/>
    <w:rsid w:val="1457D866"/>
    <w:rsid w:val="14C7BBA0"/>
    <w:rsid w:val="151C2CC0"/>
    <w:rsid w:val="168E81EF"/>
    <w:rsid w:val="16B6586F"/>
    <w:rsid w:val="16E72F1C"/>
    <w:rsid w:val="170348CF"/>
    <w:rsid w:val="172B29EF"/>
    <w:rsid w:val="175DD931"/>
    <w:rsid w:val="18A26094"/>
    <w:rsid w:val="195CDA61"/>
    <w:rsid w:val="1A3FFAEC"/>
    <w:rsid w:val="1A4437DD"/>
    <w:rsid w:val="1A488080"/>
    <w:rsid w:val="1A7FBF85"/>
    <w:rsid w:val="1ABDFE31"/>
    <w:rsid w:val="1AEC6373"/>
    <w:rsid w:val="1B917E27"/>
    <w:rsid w:val="1BB27D25"/>
    <w:rsid w:val="1BDA1C92"/>
    <w:rsid w:val="1F0DAEC8"/>
    <w:rsid w:val="208D9B59"/>
    <w:rsid w:val="20E0CBDF"/>
    <w:rsid w:val="20ED2C6B"/>
    <w:rsid w:val="20FCE460"/>
    <w:rsid w:val="213C38C2"/>
    <w:rsid w:val="21E65A72"/>
    <w:rsid w:val="2205235F"/>
    <w:rsid w:val="223D6344"/>
    <w:rsid w:val="23BF93AB"/>
    <w:rsid w:val="248E1E35"/>
    <w:rsid w:val="24FF149B"/>
    <w:rsid w:val="26855A77"/>
    <w:rsid w:val="275ED3BA"/>
    <w:rsid w:val="277E0086"/>
    <w:rsid w:val="292C9D3C"/>
    <w:rsid w:val="293F8137"/>
    <w:rsid w:val="295081EF"/>
    <w:rsid w:val="298A3A36"/>
    <w:rsid w:val="29B24E39"/>
    <w:rsid w:val="29DED4EC"/>
    <w:rsid w:val="2A6A0552"/>
    <w:rsid w:val="2BB16F57"/>
    <w:rsid w:val="2C55C7DB"/>
    <w:rsid w:val="2E6D1978"/>
    <w:rsid w:val="2E82BE2C"/>
    <w:rsid w:val="2F365938"/>
    <w:rsid w:val="30DCFA46"/>
    <w:rsid w:val="31719416"/>
    <w:rsid w:val="32833D80"/>
    <w:rsid w:val="32A37D41"/>
    <w:rsid w:val="335B9079"/>
    <w:rsid w:val="338F952F"/>
    <w:rsid w:val="339C5DA8"/>
    <w:rsid w:val="33EE97CB"/>
    <w:rsid w:val="33FA94C8"/>
    <w:rsid w:val="346D5E36"/>
    <w:rsid w:val="35038B4A"/>
    <w:rsid w:val="35065EDB"/>
    <w:rsid w:val="35F97428"/>
    <w:rsid w:val="363B2DF2"/>
    <w:rsid w:val="36E1BA99"/>
    <w:rsid w:val="36E7DDD2"/>
    <w:rsid w:val="376459A9"/>
    <w:rsid w:val="37A97BBB"/>
    <w:rsid w:val="37DA8647"/>
    <w:rsid w:val="389A8A15"/>
    <w:rsid w:val="3949F76B"/>
    <w:rsid w:val="3A293377"/>
    <w:rsid w:val="3A9ACE6A"/>
    <w:rsid w:val="3B75EB77"/>
    <w:rsid w:val="3CE8CA76"/>
    <w:rsid w:val="3D5A73F9"/>
    <w:rsid w:val="3D86F637"/>
    <w:rsid w:val="3DFA9888"/>
    <w:rsid w:val="3E2A48EB"/>
    <w:rsid w:val="3E597EE9"/>
    <w:rsid w:val="3F8BECE7"/>
    <w:rsid w:val="3FC3A4D7"/>
    <w:rsid w:val="4097DB7D"/>
    <w:rsid w:val="42C367D5"/>
    <w:rsid w:val="42DB0506"/>
    <w:rsid w:val="4329B6CA"/>
    <w:rsid w:val="4396DA06"/>
    <w:rsid w:val="457A9D60"/>
    <w:rsid w:val="4607460D"/>
    <w:rsid w:val="4636C5A4"/>
    <w:rsid w:val="467E9D88"/>
    <w:rsid w:val="469715A6"/>
    <w:rsid w:val="488A6F55"/>
    <w:rsid w:val="494F6CBE"/>
    <w:rsid w:val="4A0698F1"/>
    <w:rsid w:val="4B6A443C"/>
    <w:rsid w:val="4B6B15A4"/>
    <w:rsid w:val="4BD73B63"/>
    <w:rsid w:val="4C0B8140"/>
    <w:rsid w:val="4CDF17D5"/>
    <w:rsid w:val="4D192096"/>
    <w:rsid w:val="4DA32364"/>
    <w:rsid w:val="4DEFB3B4"/>
    <w:rsid w:val="4E906A56"/>
    <w:rsid w:val="4EA50B9F"/>
    <w:rsid w:val="4FDCE997"/>
    <w:rsid w:val="508241D7"/>
    <w:rsid w:val="50E5EF89"/>
    <w:rsid w:val="5398AFA2"/>
    <w:rsid w:val="53ACC285"/>
    <w:rsid w:val="53F49F98"/>
    <w:rsid w:val="541C6EF6"/>
    <w:rsid w:val="549A0B7D"/>
    <w:rsid w:val="54F4B128"/>
    <w:rsid w:val="5503E49A"/>
    <w:rsid w:val="5616FCD2"/>
    <w:rsid w:val="56837386"/>
    <w:rsid w:val="57117783"/>
    <w:rsid w:val="57CE0626"/>
    <w:rsid w:val="58967D0F"/>
    <w:rsid w:val="5A1540EA"/>
    <w:rsid w:val="5A68F2DB"/>
    <w:rsid w:val="5AB6C348"/>
    <w:rsid w:val="5ACF57CD"/>
    <w:rsid w:val="5ADACE8A"/>
    <w:rsid w:val="5AFD2E8F"/>
    <w:rsid w:val="5B85B19F"/>
    <w:rsid w:val="5B9B08DD"/>
    <w:rsid w:val="5CBD6CD2"/>
    <w:rsid w:val="5CD14C23"/>
    <w:rsid w:val="5D2FF83B"/>
    <w:rsid w:val="5DB26F29"/>
    <w:rsid w:val="5DDEB8B9"/>
    <w:rsid w:val="5E4AD8AF"/>
    <w:rsid w:val="5E82390F"/>
    <w:rsid w:val="5E9CE53C"/>
    <w:rsid w:val="5F1624A7"/>
    <w:rsid w:val="5F699977"/>
    <w:rsid w:val="5FA609A0"/>
    <w:rsid w:val="5FB59476"/>
    <w:rsid w:val="601A3A18"/>
    <w:rsid w:val="603340E5"/>
    <w:rsid w:val="60DE71DF"/>
    <w:rsid w:val="614F9DCC"/>
    <w:rsid w:val="617D3A5C"/>
    <w:rsid w:val="619DA91F"/>
    <w:rsid w:val="61A2362A"/>
    <w:rsid w:val="61C3503F"/>
    <w:rsid w:val="627608D1"/>
    <w:rsid w:val="6316A9A4"/>
    <w:rsid w:val="632708DE"/>
    <w:rsid w:val="636FD7E3"/>
    <w:rsid w:val="6454DF76"/>
    <w:rsid w:val="64617134"/>
    <w:rsid w:val="6496DC0E"/>
    <w:rsid w:val="64BF4705"/>
    <w:rsid w:val="65D7D9F9"/>
    <w:rsid w:val="665443BA"/>
    <w:rsid w:val="6697720E"/>
    <w:rsid w:val="66ACFDF7"/>
    <w:rsid w:val="6757F4BF"/>
    <w:rsid w:val="67C61CEC"/>
    <w:rsid w:val="67C9C84D"/>
    <w:rsid w:val="6828A96F"/>
    <w:rsid w:val="68893C97"/>
    <w:rsid w:val="68CC9C5F"/>
    <w:rsid w:val="68E19FE9"/>
    <w:rsid w:val="68F4483A"/>
    <w:rsid w:val="695B69D9"/>
    <w:rsid w:val="69E18DB5"/>
    <w:rsid w:val="6A2E0509"/>
    <w:rsid w:val="6AAA863A"/>
    <w:rsid w:val="6AE40E47"/>
    <w:rsid w:val="6B77F4FB"/>
    <w:rsid w:val="6BD537C8"/>
    <w:rsid w:val="6BD92357"/>
    <w:rsid w:val="6D2155AB"/>
    <w:rsid w:val="6ECF16F5"/>
    <w:rsid w:val="6ED108BC"/>
    <w:rsid w:val="6EDA7C59"/>
    <w:rsid w:val="6F2C2A7C"/>
    <w:rsid w:val="6F8E85E6"/>
    <w:rsid w:val="6FB7D21C"/>
    <w:rsid w:val="6FEC0DAF"/>
    <w:rsid w:val="7166021B"/>
    <w:rsid w:val="71759E20"/>
    <w:rsid w:val="71D29686"/>
    <w:rsid w:val="7214B5AF"/>
    <w:rsid w:val="729E4D44"/>
    <w:rsid w:val="73061523"/>
    <w:rsid w:val="73B0FFF6"/>
    <w:rsid w:val="73DAFC64"/>
    <w:rsid w:val="73F6655D"/>
    <w:rsid w:val="75DEF4CF"/>
    <w:rsid w:val="76040388"/>
    <w:rsid w:val="764B2F66"/>
    <w:rsid w:val="76A698A9"/>
    <w:rsid w:val="76CC9032"/>
    <w:rsid w:val="774C485D"/>
    <w:rsid w:val="77970815"/>
    <w:rsid w:val="77B07368"/>
    <w:rsid w:val="7807F077"/>
    <w:rsid w:val="78EE8BAF"/>
    <w:rsid w:val="78F20F27"/>
    <w:rsid w:val="79092520"/>
    <w:rsid w:val="796F5CB7"/>
    <w:rsid w:val="7998C8E5"/>
    <w:rsid w:val="7B53EB7E"/>
    <w:rsid w:val="7C177B49"/>
    <w:rsid w:val="7C69604C"/>
    <w:rsid w:val="7DD006B9"/>
    <w:rsid w:val="7DE516DB"/>
    <w:rsid w:val="7E591A23"/>
    <w:rsid w:val="7E923C35"/>
    <w:rsid w:val="7F253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E34CA"/>
  <w15:docId w15:val="{79737856-3417-4835-944C-3110FBBB8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nhideWhenUsed="1"/>
    <w:lsdException w:name="toc 3"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locked="1" w:semiHidden="1" w:unhideWhenUsed="1"/>
    <w:lsdException w:name="page number" w:semiHidden="1" w:unhideWhenUsed="1"/>
    <w:lsdException w:name="endnote reference" w:semiHidden="1" w:unhideWhenUsed="1"/>
    <w:lsdException w:name="endnote text" w:semiHidden="1" w:unhideWhenUsed="1"/>
    <w:lsdException w:name="table of authorities" w:locked="1" w:semiHidden="1" w:unhideWhenUsed="1"/>
    <w:lsdException w:name="macro" w:semiHidden="1" w:unhideWhenUsed="1"/>
    <w:lsdException w:name="toa heading" w:locked="1"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nhideWhenUsed="1"/>
    <w:lsdException w:name="Subtitle" w:locked="1" w:qFormat="1"/>
    <w:lsdException w:name="Body Text First Indent 2" w:semiHidden="1" w:unhideWhenUsed="1"/>
    <w:lsdException w:name="Note Heading" w:locked="1"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uiPriority="70"/>
    <w:lsdException w:name="Colorful Shading" w:uiPriority="71"/>
    <w:lsdException w:name="Colorful List" w:uiPriority="72"/>
    <w:lsdException w:name="Colorful Grid"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660F"/>
    <w:pPr>
      <w:spacing w:before="120" w:after="120" w:line="276" w:lineRule="auto"/>
    </w:pPr>
    <w:rPr>
      <w:rFonts w:asciiTheme="minorHAnsi" w:hAnsiTheme="minorHAnsi"/>
      <w:szCs w:val="24"/>
      <w:lang w:eastAsia="en-US"/>
    </w:rPr>
  </w:style>
  <w:style w:type="paragraph" w:styleId="Heading1">
    <w:name w:val="heading 1"/>
    <w:basedOn w:val="Normal"/>
    <w:link w:val="Heading1Char"/>
    <w:qFormat/>
    <w:rsid w:val="00071EE3"/>
    <w:pPr>
      <w:keepNext/>
      <w:keepLines/>
      <w:spacing w:before="0" w:after="400" w:line="240" w:lineRule="auto"/>
      <w:outlineLvl w:val="0"/>
    </w:pPr>
    <w:rPr>
      <w:rFonts w:asciiTheme="majorHAnsi" w:eastAsiaTheme="majorEastAsia" w:hAnsiTheme="majorHAnsi" w:cstheme="majorBidi"/>
      <w:b/>
      <w:bCs/>
      <w:sz w:val="36"/>
      <w:szCs w:val="28"/>
    </w:rPr>
  </w:style>
  <w:style w:type="paragraph" w:styleId="Heading2">
    <w:name w:val="heading 2"/>
    <w:basedOn w:val="Normal"/>
    <w:next w:val="Heading1"/>
    <w:link w:val="Heading2Char"/>
    <w:unhideWhenUsed/>
    <w:qFormat/>
    <w:rsid w:val="00071EE3"/>
    <w:pPr>
      <w:keepNext/>
      <w:keepLines/>
      <w:spacing w:before="400" w:after="280" w:line="240" w:lineRule="auto"/>
      <w:outlineLvl w:val="1"/>
    </w:pPr>
    <w:rPr>
      <w:rFonts w:asciiTheme="majorHAnsi" w:eastAsiaTheme="majorEastAsia" w:hAnsiTheme="majorHAnsi" w:cstheme="majorBidi"/>
      <w:b/>
      <w:bCs/>
      <w:sz w:val="32"/>
      <w:szCs w:val="26"/>
    </w:rPr>
  </w:style>
  <w:style w:type="paragraph" w:styleId="Heading3">
    <w:name w:val="heading 3"/>
    <w:basedOn w:val="Normal"/>
    <w:link w:val="Heading3Char"/>
    <w:unhideWhenUsed/>
    <w:qFormat/>
    <w:rsid w:val="00071EE3"/>
    <w:pPr>
      <w:keepNext/>
      <w:keepLines/>
      <w:spacing w:before="280" w:after="200" w:line="240" w:lineRule="auto"/>
      <w:outlineLvl w:val="2"/>
    </w:pPr>
    <w:rPr>
      <w:rFonts w:asciiTheme="majorHAnsi" w:eastAsiaTheme="majorEastAsia" w:hAnsiTheme="majorHAnsi" w:cstheme="majorBidi"/>
      <w:b/>
      <w:bCs/>
      <w:sz w:val="28"/>
    </w:rPr>
  </w:style>
  <w:style w:type="paragraph" w:styleId="Heading4">
    <w:name w:val="heading 4"/>
    <w:basedOn w:val="Normal"/>
    <w:link w:val="Heading4Char"/>
    <w:unhideWhenUsed/>
    <w:qFormat/>
    <w:locked/>
    <w:rsid w:val="005C03A7"/>
    <w:pPr>
      <w:keepNext/>
      <w:keepLines/>
      <w:spacing w:before="200" w:line="240" w:lineRule="auto"/>
      <w:outlineLvl w:val="3"/>
    </w:pPr>
    <w:rPr>
      <w:rFonts w:asciiTheme="majorHAnsi" w:eastAsiaTheme="majorEastAsia" w:hAnsiTheme="majorHAnsi"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F16FF"/>
    <w:pPr>
      <w:spacing w:before="0" w:after="0" w:line="240" w:lineRule="auto"/>
    </w:pPr>
    <w:rPr>
      <w:sz w:val="16"/>
    </w:rPr>
  </w:style>
  <w:style w:type="character" w:customStyle="1" w:styleId="HeaderChar">
    <w:name w:val="Header Char"/>
    <w:basedOn w:val="DefaultParagraphFont"/>
    <w:link w:val="Header"/>
    <w:rsid w:val="00FF16FF"/>
    <w:rPr>
      <w:rFonts w:asciiTheme="minorHAnsi" w:hAnsiTheme="minorHAnsi"/>
      <w:sz w:val="16"/>
      <w:szCs w:val="24"/>
      <w:lang w:eastAsia="en-US"/>
    </w:rPr>
  </w:style>
  <w:style w:type="paragraph" w:styleId="Footer">
    <w:name w:val="footer"/>
    <w:basedOn w:val="Normal"/>
    <w:link w:val="FooterChar"/>
    <w:uiPriority w:val="99"/>
    <w:rsid w:val="00FF16FF"/>
    <w:pPr>
      <w:spacing w:before="0" w:after="0" w:line="240" w:lineRule="auto"/>
    </w:pPr>
    <w:rPr>
      <w:sz w:val="16"/>
    </w:rPr>
  </w:style>
  <w:style w:type="character" w:customStyle="1" w:styleId="FooterChar">
    <w:name w:val="Footer Char"/>
    <w:basedOn w:val="DefaultParagraphFont"/>
    <w:link w:val="Footer"/>
    <w:uiPriority w:val="99"/>
    <w:rsid w:val="00FF16FF"/>
    <w:rPr>
      <w:rFonts w:asciiTheme="minorHAnsi" w:hAnsiTheme="minorHAnsi"/>
      <w:sz w:val="16"/>
      <w:szCs w:val="24"/>
      <w:lang w:eastAsia="en-US"/>
    </w:rPr>
  </w:style>
  <w:style w:type="paragraph" w:styleId="BalloonText">
    <w:name w:val="Balloon Text"/>
    <w:basedOn w:val="Normal"/>
    <w:link w:val="BalloonTextChar"/>
    <w:rsid w:val="00FF16F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FF16FF"/>
    <w:rPr>
      <w:rFonts w:ascii="Tahoma" w:hAnsi="Tahoma" w:cs="Tahoma"/>
      <w:sz w:val="16"/>
      <w:szCs w:val="16"/>
      <w:lang w:eastAsia="en-US"/>
    </w:rPr>
  </w:style>
  <w:style w:type="character" w:customStyle="1" w:styleId="Heading1Char">
    <w:name w:val="Heading 1 Char"/>
    <w:basedOn w:val="DefaultParagraphFont"/>
    <w:link w:val="Heading1"/>
    <w:rsid w:val="00071EE3"/>
    <w:rPr>
      <w:rFonts w:asciiTheme="majorHAnsi" w:eastAsiaTheme="majorEastAsia" w:hAnsiTheme="majorHAnsi" w:cstheme="majorBidi"/>
      <w:b/>
      <w:bCs/>
      <w:sz w:val="36"/>
      <w:szCs w:val="28"/>
      <w:lang w:eastAsia="en-US"/>
    </w:rPr>
  </w:style>
  <w:style w:type="character" w:customStyle="1" w:styleId="Heading2Char">
    <w:name w:val="Heading 2 Char"/>
    <w:basedOn w:val="DefaultParagraphFont"/>
    <w:link w:val="Heading2"/>
    <w:rsid w:val="00071EE3"/>
    <w:rPr>
      <w:rFonts w:asciiTheme="majorHAnsi" w:eastAsiaTheme="majorEastAsia" w:hAnsiTheme="majorHAnsi" w:cstheme="majorBidi"/>
      <w:b/>
      <w:bCs/>
      <w:sz w:val="32"/>
      <w:szCs w:val="26"/>
      <w:lang w:eastAsia="en-US"/>
    </w:rPr>
  </w:style>
  <w:style w:type="character" w:customStyle="1" w:styleId="Heading3Char">
    <w:name w:val="Heading 3 Char"/>
    <w:basedOn w:val="DefaultParagraphFont"/>
    <w:link w:val="Heading3"/>
    <w:rsid w:val="00071EE3"/>
    <w:rPr>
      <w:rFonts w:asciiTheme="majorHAnsi" w:eastAsiaTheme="majorEastAsia" w:hAnsiTheme="majorHAnsi" w:cstheme="majorBidi"/>
      <w:b/>
      <w:bCs/>
      <w:sz w:val="28"/>
      <w:szCs w:val="24"/>
      <w:lang w:eastAsia="en-US"/>
    </w:rPr>
  </w:style>
  <w:style w:type="paragraph" w:customStyle="1" w:styleId="Bullet1">
    <w:name w:val="#.#.# Bullet"/>
    <w:basedOn w:val="Bullet0"/>
    <w:qFormat/>
    <w:rsid w:val="00D70FF7"/>
    <w:pPr>
      <w:numPr>
        <w:ilvl w:val="2"/>
      </w:numPr>
      <w:tabs>
        <w:tab w:val="left" w:pos="1134"/>
      </w:tabs>
      <w:spacing w:before="120" w:after="120" w:line="276" w:lineRule="auto"/>
    </w:pPr>
    <w:rPr>
      <w:b w:val="0"/>
      <w:sz w:val="20"/>
    </w:rPr>
  </w:style>
  <w:style w:type="paragraph" w:customStyle="1" w:styleId="aBullet">
    <w:name w:val="#.#.# (a) Bullet"/>
    <w:basedOn w:val="Bullet1"/>
    <w:qFormat/>
    <w:rsid w:val="009D15ED"/>
    <w:pPr>
      <w:numPr>
        <w:ilvl w:val="3"/>
      </w:numPr>
      <w:tabs>
        <w:tab w:val="clear" w:pos="1134"/>
      </w:tabs>
    </w:pPr>
  </w:style>
  <w:style w:type="paragraph" w:customStyle="1" w:styleId="aiBullet">
    <w:name w:val="#.#.# (a) (i) Bullet"/>
    <w:basedOn w:val="aBullet"/>
    <w:qFormat/>
    <w:rsid w:val="009D15ED"/>
    <w:pPr>
      <w:numPr>
        <w:ilvl w:val="4"/>
      </w:numPr>
    </w:pPr>
  </w:style>
  <w:style w:type="paragraph" w:customStyle="1" w:styleId="Bullet0">
    <w:name w:val="#.# Bullet"/>
    <w:basedOn w:val="Bullet"/>
    <w:qFormat/>
    <w:rsid w:val="009D15ED"/>
    <w:pPr>
      <w:numPr>
        <w:ilvl w:val="1"/>
      </w:numPr>
      <w:spacing w:before="280" w:after="200"/>
    </w:pPr>
    <w:rPr>
      <w:sz w:val="28"/>
      <w:szCs w:val="24"/>
    </w:rPr>
  </w:style>
  <w:style w:type="paragraph" w:customStyle="1" w:styleId="Bullet">
    <w:name w:val="# Bullet"/>
    <w:qFormat/>
    <w:rsid w:val="009D15ED"/>
    <w:pPr>
      <w:numPr>
        <w:numId w:val="11"/>
      </w:numPr>
      <w:spacing w:before="400" w:after="280"/>
    </w:pPr>
    <w:rPr>
      <w:rFonts w:asciiTheme="majorHAnsi" w:eastAsiaTheme="majorEastAsia" w:hAnsiTheme="majorHAnsi" w:cstheme="majorBidi"/>
      <w:b/>
      <w:bCs/>
      <w:sz w:val="32"/>
      <w:szCs w:val="26"/>
      <w:lang w:eastAsia="en-US"/>
    </w:rPr>
  </w:style>
  <w:style w:type="character" w:customStyle="1" w:styleId="Heading4Char">
    <w:name w:val="Heading 4 Char"/>
    <w:basedOn w:val="DefaultParagraphFont"/>
    <w:link w:val="Heading4"/>
    <w:rsid w:val="005C03A7"/>
    <w:rPr>
      <w:rFonts w:asciiTheme="majorHAnsi" w:eastAsiaTheme="majorEastAsia" w:hAnsiTheme="majorHAnsi" w:cstheme="majorBidi"/>
      <w:b/>
      <w:bCs/>
      <w:iCs/>
      <w:sz w:val="24"/>
      <w:szCs w:val="24"/>
      <w:lang w:eastAsia="en-US"/>
    </w:rPr>
  </w:style>
  <w:style w:type="table" w:styleId="TableGrid">
    <w:name w:val="Table Grid"/>
    <w:basedOn w:val="TableNormal"/>
    <w:rsid w:val="00A76D1D"/>
    <w:pPr>
      <w:ind w:left="85" w:right="8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rPr>
        <w:b/>
      </w:rPr>
    </w:tblStylePr>
  </w:style>
  <w:style w:type="paragraph" w:styleId="TOC1">
    <w:name w:val="toc 1"/>
    <w:basedOn w:val="Normal"/>
    <w:next w:val="Normal"/>
    <w:autoRedefine/>
    <w:uiPriority w:val="39"/>
    <w:rsid w:val="00490297"/>
    <w:pPr>
      <w:tabs>
        <w:tab w:val="right" w:leader="dot" w:pos="9628"/>
      </w:tabs>
      <w:spacing w:after="100"/>
    </w:pPr>
  </w:style>
  <w:style w:type="table" w:styleId="Table3Deffects1">
    <w:name w:val="Table 3D effects 1"/>
    <w:basedOn w:val="TableNormal"/>
    <w:locked/>
    <w:rsid w:val="00C2654A"/>
    <w:pPr>
      <w:spacing w:before="120" w:after="120" w:line="276"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EATableBullets">
    <w:name w:val="EA Table Bullets"/>
    <w:uiPriority w:val="99"/>
    <w:rsid w:val="00794D6F"/>
    <w:pPr>
      <w:numPr>
        <w:numId w:val="5"/>
      </w:numPr>
    </w:pPr>
  </w:style>
  <w:style w:type="character" w:customStyle="1" w:styleId="Blue">
    <w:name w:val="Blue"/>
    <w:basedOn w:val="DefaultParagraphFont"/>
    <w:uiPriority w:val="1"/>
    <w:qFormat/>
    <w:rsid w:val="00976D76"/>
    <w:rPr>
      <w:color w:val="0000FF" w:themeColor="accent3"/>
    </w:rPr>
  </w:style>
  <w:style w:type="character" w:styleId="Hyperlink">
    <w:name w:val="Hyperlink"/>
    <w:basedOn w:val="DefaultParagraphFont"/>
    <w:uiPriority w:val="99"/>
    <w:unhideWhenUsed/>
    <w:rsid w:val="00490297"/>
    <w:rPr>
      <w:color w:val="000000" w:themeColor="hyperlink"/>
      <w:u w:val="single"/>
    </w:rPr>
  </w:style>
  <w:style w:type="paragraph" w:customStyle="1" w:styleId="TableText">
    <w:name w:val="Table Text"/>
    <w:basedOn w:val="Normal"/>
    <w:qFormat/>
    <w:rsid w:val="00460A33"/>
    <w:pPr>
      <w:spacing w:before="60" w:after="60" w:line="240" w:lineRule="auto"/>
      <w:ind w:left="85" w:right="85"/>
    </w:pPr>
  </w:style>
  <w:style w:type="character" w:customStyle="1" w:styleId="Bold">
    <w:name w:val="Bold"/>
    <w:basedOn w:val="DefaultParagraphFont"/>
    <w:uiPriority w:val="1"/>
    <w:qFormat/>
    <w:rsid w:val="00937A29"/>
    <w:rPr>
      <w:b/>
    </w:rPr>
  </w:style>
  <w:style w:type="table" w:customStyle="1" w:styleId="BlankTable">
    <w:name w:val="Blank Table"/>
    <w:basedOn w:val="TableNormal"/>
    <w:uiPriority w:val="99"/>
    <w:qFormat/>
    <w:rsid w:val="00937A29"/>
    <w:tblPr>
      <w:tblCellMar>
        <w:left w:w="0" w:type="dxa"/>
        <w:right w:w="0" w:type="dxa"/>
      </w:tblCellMar>
    </w:tblPr>
  </w:style>
  <w:style w:type="character" w:customStyle="1" w:styleId="Pink">
    <w:name w:val="Pink"/>
    <w:basedOn w:val="DefaultParagraphFont"/>
    <w:uiPriority w:val="1"/>
    <w:qFormat/>
    <w:rsid w:val="00976D76"/>
    <w:rPr>
      <w:color w:val="FF00FF" w:themeColor="accent2"/>
    </w:rPr>
  </w:style>
  <w:style w:type="character" w:customStyle="1" w:styleId="Red">
    <w:name w:val="Red"/>
    <w:basedOn w:val="DefaultParagraphFont"/>
    <w:uiPriority w:val="1"/>
    <w:qFormat/>
    <w:rsid w:val="00976D76"/>
    <w:rPr>
      <w:color w:val="FF0000" w:themeColor="accent1"/>
    </w:rPr>
  </w:style>
  <w:style w:type="numbering" w:customStyle="1" w:styleId="EANumBullets">
    <w:name w:val="EA Num Bullets"/>
    <w:uiPriority w:val="99"/>
    <w:rsid w:val="009D15ED"/>
    <w:pPr>
      <w:numPr>
        <w:numId w:val="12"/>
      </w:numPr>
    </w:pPr>
  </w:style>
  <w:style w:type="paragraph" w:customStyle="1" w:styleId="RoundBulletL1">
    <w:name w:val="Round Bullet L1"/>
    <w:basedOn w:val="Normal"/>
    <w:qFormat/>
    <w:rsid w:val="00794D6F"/>
    <w:pPr>
      <w:numPr>
        <w:numId w:val="8"/>
      </w:numPr>
    </w:pPr>
  </w:style>
  <w:style w:type="paragraph" w:customStyle="1" w:styleId="RoundBulletL2">
    <w:name w:val="Round Bullet L2"/>
    <w:basedOn w:val="Normal"/>
    <w:qFormat/>
    <w:rsid w:val="00794D6F"/>
    <w:pPr>
      <w:numPr>
        <w:ilvl w:val="1"/>
        <w:numId w:val="8"/>
      </w:numPr>
    </w:pPr>
  </w:style>
  <w:style w:type="paragraph" w:customStyle="1" w:styleId="RoundBulletL3">
    <w:name w:val="Round Bullet L3"/>
    <w:basedOn w:val="Normal"/>
    <w:qFormat/>
    <w:rsid w:val="00794D6F"/>
    <w:pPr>
      <w:numPr>
        <w:ilvl w:val="2"/>
        <w:numId w:val="8"/>
      </w:numPr>
    </w:pPr>
  </w:style>
  <w:style w:type="paragraph" w:customStyle="1" w:styleId="RoundBulletL4">
    <w:name w:val="Round Bullet L4"/>
    <w:basedOn w:val="Normal"/>
    <w:qFormat/>
    <w:rsid w:val="00794D6F"/>
    <w:pPr>
      <w:numPr>
        <w:ilvl w:val="3"/>
        <w:numId w:val="8"/>
      </w:numPr>
    </w:pPr>
  </w:style>
  <w:style w:type="paragraph" w:styleId="ListParagraph">
    <w:name w:val="List Paragraph"/>
    <w:basedOn w:val="Normal"/>
    <w:uiPriority w:val="34"/>
    <w:qFormat/>
    <w:rsid w:val="00AB71F7"/>
    <w:pPr>
      <w:ind w:left="720"/>
      <w:contextualSpacing/>
    </w:pPr>
  </w:style>
  <w:style w:type="numbering" w:customStyle="1" w:styleId="EARoundBullets">
    <w:name w:val="EA Round Bullets"/>
    <w:uiPriority w:val="99"/>
    <w:rsid w:val="00794D6F"/>
    <w:pPr>
      <w:numPr>
        <w:numId w:val="4"/>
      </w:numPr>
    </w:pPr>
  </w:style>
  <w:style w:type="paragraph" w:customStyle="1" w:styleId="TableBulletL1">
    <w:name w:val="Table Bullet L1"/>
    <w:basedOn w:val="Normal"/>
    <w:qFormat/>
    <w:rsid w:val="00794D6F"/>
    <w:pPr>
      <w:numPr>
        <w:numId w:val="9"/>
      </w:numPr>
      <w:spacing w:before="60" w:after="60" w:line="240" w:lineRule="auto"/>
      <w:ind w:right="85"/>
    </w:pPr>
  </w:style>
  <w:style w:type="paragraph" w:customStyle="1" w:styleId="TableBulletL2">
    <w:name w:val="Table Bullet L2"/>
    <w:basedOn w:val="Normal"/>
    <w:qFormat/>
    <w:rsid w:val="00794D6F"/>
    <w:pPr>
      <w:numPr>
        <w:ilvl w:val="1"/>
        <w:numId w:val="9"/>
      </w:numPr>
      <w:spacing w:before="60" w:after="60" w:line="240" w:lineRule="auto"/>
      <w:ind w:right="85"/>
    </w:pPr>
  </w:style>
  <w:style w:type="paragraph" w:customStyle="1" w:styleId="TableBulletL3">
    <w:name w:val="Table Bullet L3"/>
    <w:basedOn w:val="Normal"/>
    <w:qFormat/>
    <w:rsid w:val="00794D6F"/>
    <w:pPr>
      <w:numPr>
        <w:ilvl w:val="2"/>
        <w:numId w:val="9"/>
      </w:numPr>
      <w:spacing w:before="60" w:after="60" w:line="240" w:lineRule="auto"/>
      <w:ind w:right="85"/>
    </w:pPr>
  </w:style>
  <w:style w:type="paragraph" w:customStyle="1" w:styleId="AlphaBulletL1">
    <w:name w:val="Alpha Bullet L1"/>
    <w:basedOn w:val="Normal"/>
    <w:qFormat/>
    <w:rsid w:val="005B75CA"/>
    <w:pPr>
      <w:numPr>
        <w:numId w:val="6"/>
      </w:numPr>
    </w:pPr>
  </w:style>
  <w:style w:type="paragraph" w:customStyle="1" w:styleId="AlphaBulletL2">
    <w:name w:val="Alpha Bullet L2"/>
    <w:basedOn w:val="Normal"/>
    <w:qFormat/>
    <w:rsid w:val="005B75CA"/>
    <w:pPr>
      <w:numPr>
        <w:ilvl w:val="1"/>
        <w:numId w:val="6"/>
      </w:numPr>
    </w:pPr>
  </w:style>
  <w:style w:type="paragraph" w:customStyle="1" w:styleId="AlphaBulletL3">
    <w:name w:val="Alpha Bullet L3"/>
    <w:basedOn w:val="Normal"/>
    <w:qFormat/>
    <w:rsid w:val="005B75CA"/>
    <w:pPr>
      <w:numPr>
        <w:ilvl w:val="2"/>
        <w:numId w:val="6"/>
      </w:numPr>
    </w:pPr>
  </w:style>
  <w:style w:type="paragraph" w:customStyle="1" w:styleId="AlphaBulletL4">
    <w:name w:val="Alpha Bullet L4"/>
    <w:basedOn w:val="Normal"/>
    <w:qFormat/>
    <w:rsid w:val="005B75CA"/>
    <w:pPr>
      <w:numPr>
        <w:ilvl w:val="3"/>
        <w:numId w:val="6"/>
      </w:numPr>
    </w:pPr>
  </w:style>
  <w:style w:type="numbering" w:customStyle="1" w:styleId="EAAlphaBullets">
    <w:name w:val="EA Alpha Bullets"/>
    <w:uiPriority w:val="99"/>
    <w:rsid w:val="005B75CA"/>
    <w:pPr>
      <w:numPr>
        <w:numId w:val="6"/>
      </w:numPr>
    </w:pPr>
  </w:style>
  <w:style w:type="paragraph" w:customStyle="1" w:styleId="RomanBulletL1">
    <w:name w:val="Roman Bullet L1"/>
    <w:basedOn w:val="Normal"/>
    <w:qFormat/>
    <w:rsid w:val="00B563C4"/>
    <w:pPr>
      <w:numPr>
        <w:numId w:val="7"/>
      </w:numPr>
    </w:pPr>
  </w:style>
  <w:style w:type="paragraph" w:customStyle="1" w:styleId="RomanBulletL2">
    <w:name w:val="Roman Bullet L2"/>
    <w:basedOn w:val="Normal"/>
    <w:qFormat/>
    <w:rsid w:val="00B563C4"/>
    <w:pPr>
      <w:numPr>
        <w:ilvl w:val="1"/>
        <w:numId w:val="7"/>
      </w:numPr>
    </w:pPr>
  </w:style>
  <w:style w:type="paragraph" w:customStyle="1" w:styleId="RomanBulletL3">
    <w:name w:val="Roman Bullet L3"/>
    <w:basedOn w:val="Normal"/>
    <w:qFormat/>
    <w:rsid w:val="00B563C4"/>
    <w:pPr>
      <w:numPr>
        <w:ilvl w:val="2"/>
        <w:numId w:val="7"/>
      </w:numPr>
    </w:pPr>
  </w:style>
  <w:style w:type="paragraph" w:customStyle="1" w:styleId="RomanBulletL4">
    <w:name w:val="Roman Bullet L4"/>
    <w:basedOn w:val="Normal"/>
    <w:qFormat/>
    <w:rsid w:val="00B563C4"/>
    <w:pPr>
      <w:numPr>
        <w:ilvl w:val="3"/>
        <w:numId w:val="7"/>
      </w:numPr>
    </w:pPr>
  </w:style>
  <w:style w:type="numbering" w:customStyle="1" w:styleId="EARomanBullets">
    <w:name w:val="EA Roman Bullets"/>
    <w:uiPriority w:val="99"/>
    <w:rsid w:val="00B563C4"/>
    <w:pPr>
      <w:numPr>
        <w:numId w:val="7"/>
      </w:numPr>
    </w:pPr>
  </w:style>
  <w:style w:type="character" w:customStyle="1" w:styleId="BlueBold">
    <w:name w:val="Blue (Bold)"/>
    <w:basedOn w:val="DefaultParagraphFont"/>
    <w:uiPriority w:val="1"/>
    <w:qFormat/>
    <w:rsid w:val="00E527B7"/>
    <w:rPr>
      <w:b/>
      <w:color w:val="0000FF" w:themeColor="accent3"/>
    </w:rPr>
  </w:style>
  <w:style w:type="character" w:customStyle="1" w:styleId="PinkBold">
    <w:name w:val="Pink (Bold)"/>
    <w:basedOn w:val="DefaultParagraphFont"/>
    <w:uiPriority w:val="1"/>
    <w:qFormat/>
    <w:rsid w:val="00E527B7"/>
    <w:rPr>
      <w:b/>
      <w:color w:val="FF00FF" w:themeColor="accent2"/>
    </w:rPr>
  </w:style>
  <w:style w:type="character" w:customStyle="1" w:styleId="RedBold">
    <w:name w:val="Red (Bold)"/>
    <w:basedOn w:val="DefaultParagraphFont"/>
    <w:uiPriority w:val="1"/>
    <w:qFormat/>
    <w:rsid w:val="00E527B7"/>
    <w:rPr>
      <w:b/>
      <w:color w:val="FF0000" w:themeColor="accent1"/>
    </w:rPr>
  </w:style>
  <w:style w:type="paragraph" w:styleId="Subtitle">
    <w:name w:val="Subtitle"/>
    <w:basedOn w:val="Normal"/>
    <w:next w:val="Normal"/>
    <w:link w:val="SubtitleChar"/>
    <w:qFormat/>
    <w:locked/>
    <w:rsid w:val="00E527B7"/>
    <w:pPr>
      <w:numPr>
        <w:ilvl w:val="1"/>
      </w:numPr>
      <w:pBdr>
        <w:bottom w:val="single" w:sz="8" w:space="10" w:color="auto"/>
      </w:pBdr>
      <w:spacing w:after="600" w:line="240" w:lineRule="auto"/>
    </w:pPr>
    <w:rPr>
      <w:rFonts w:asciiTheme="majorHAnsi" w:eastAsiaTheme="majorEastAsia" w:hAnsiTheme="majorHAnsi" w:cstheme="majorBidi"/>
      <w:b/>
      <w:iCs/>
      <w:sz w:val="28"/>
    </w:rPr>
  </w:style>
  <w:style w:type="character" w:customStyle="1" w:styleId="SubtitleChar">
    <w:name w:val="Subtitle Char"/>
    <w:basedOn w:val="DefaultParagraphFont"/>
    <w:link w:val="Subtitle"/>
    <w:rsid w:val="00E527B7"/>
    <w:rPr>
      <w:rFonts w:asciiTheme="majorHAnsi" w:eastAsiaTheme="majorEastAsia" w:hAnsiTheme="majorHAnsi" w:cstheme="majorBidi"/>
      <w:b/>
      <w:iCs/>
      <w:sz w:val="28"/>
      <w:szCs w:val="24"/>
      <w:lang w:eastAsia="en-US"/>
    </w:rPr>
  </w:style>
  <w:style w:type="paragraph" w:styleId="Title">
    <w:name w:val="Title"/>
    <w:basedOn w:val="Normal"/>
    <w:next w:val="Normal"/>
    <w:link w:val="TitleChar"/>
    <w:qFormat/>
    <w:rsid w:val="00E527B7"/>
    <w:pPr>
      <w:spacing w:before="400" w:after="200" w:line="240" w:lineRule="auto"/>
      <w:contextualSpacing/>
    </w:pPr>
    <w:rPr>
      <w:rFonts w:asciiTheme="majorHAnsi" w:eastAsiaTheme="majorEastAsia" w:hAnsiTheme="majorHAnsi" w:cstheme="majorBidi"/>
      <w:b/>
      <w:color w:val="1C1C1C" w:themeColor="text2" w:themeShade="BF"/>
      <w:spacing w:val="5"/>
      <w:kern w:val="28"/>
      <w:sz w:val="48"/>
      <w:szCs w:val="52"/>
    </w:rPr>
  </w:style>
  <w:style w:type="character" w:customStyle="1" w:styleId="TitleChar">
    <w:name w:val="Title Char"/>
    <w:basedOn w:val="DefaultParagraphFont"/>
    <w:link w:val="Title"/>
    <w:rsid w:val="00E527B7"/>
    <w:rPr>
      <w:rFonts w:asciiTheme="majorHAnsi" w:eastAsiaTheme="majorEastAsia" w:hAnsiTheme="majorHAnsi" w:cstheme="majorBidi"/>
      <w:b/>
      <w:color w:val="1C1C1C" w:themeColor="text2" w:themeShade="BF"/>
      <w:spacing w:val="5"/>
      <w:kern w:val="28"/>
      <w:sz w:val="48"/>
      <w:szCs w:val="52"/>
      <w:lang w:eastAsia="en-US"/>
    </w:rPr>
  </w:style>
  <w:style w:type="paragraph" w:styleId="NoSpacing">
    <w:name w:val="No Spacing"/>
    <w:uiPriority w:val="1"/>
    <w:qFormat/>
    <w:rsid w:val="00794D6F"/>
    <w:pPr>
      <w:spacing w:line="276" w:lineRule="auto"/>
    </w:pPr>
    <w:rPr>
      <w:rFonts w:asciiTheme="minorHAnsi" w:hAnsiTheme="minorHAnsi"/>
      <w:szCs w:val="24"/>
      <w:lang w:eastAsia="en-US"/>
    </w:rPr>
  </w:style>
  <w:style w:type="character" w:styleId="CommentReference">
    <w:name w:val="annotation reference"/>
    <w:basedOn w:val="DefaultParagraphFont"/>
    <w:uiPriority w:val="99"/>
    <w:rsid w:val="00B42932"/>
    <w:rPr>
      <w:sz w:val="16"/>
      <w:szCs w:val="16"/>
    </w:rPr>
  </w:style>
  <w:style w:type="paragraph" w:styleId="CommentText">
    <w:name w:val="annotation text"/>
    <w:basedOn w:val="Normal"/>
    <w:link w:val="CommentTextChar"/>
    <w:rsid w:val="00B42932"/>
    <w:pPr>
      <w:spacing w:line="240" w:lineRule="auto"/>
    </w:pPr>
    <w:rPr>
      <w:szCs w:val="20"/>
    </w:rPr>
  </w:style>
  <w:style w:type="character" w:customStyle="1" w:styleId="CommentTextChar">
    <w:name w:val="Comment Text Char"/>
    <w:basedOn w:val="DefaultParagraphFont"/>
    <w:link w:val="CommentText"/>
    <w:rsid w:val="00B42932"/>
    <w:rPr>
      <w:rFonts w:asciiTheme="minorHAnsi" w:hAnsiTheme="minorHAnsi"/>
      <w:lang w:eastAsia="en-US"/>
    </w:rPr>
  </w:style>
  <w:style w:type="paragraph" w:styleId="CommentSubject">
    <w:name w:val="annotation subject"/>
    <w:basedOn w:val="CommentText"/>
    <w:next w:val="CommentText"/>
    <w:link w:val="CommentSubjectChar"/>
    <w:rsid w:val="00B42932"/>
    <w:rPr>
      <w:b/>
      <w:bCs/>
    </w:rPr>
  </w:style>
  <w:style w:type="character" w:customStyle="1" w:styleId="CommentSubjectChar">
    <w:name w:val="Comment Subject Char"/>
    <w:basedOn w:val="CommentTextChar"/>
    <w:link w:val="CommentSubject"/>
    <w:rsid w:val="00B42932"/>
    <w:rPr>
      <w:rFonts w:asciiTheme="minorHAnsi" w:hAnsiTheme="minorHAnsi"/>
      <w:b/>
      <w:bCs/>
      <w:lang w:eastAsia="en-US"/>
    </w:rPr>
  </w:style>
  <w:style w:type="paragraph" w:styleId="FootnoteText">
    <w:name w:val="footnote text"/>
    <w:basedOn w:val="Normal"/>
    <w:link w:val="FootnoteTextChar"/>
    <w:rsid w:val="00B87832"/>
    <w:pPr>
      <w:spacing w:before="0" w:after="0" w:line="240" w:lineRule="auto"/>
    </w:pPr>
    <w:rPr>
      <w:szCs w:val="20"/>
    </w:rPr>
  </w:style>
  <w:style w:type="character" w:customStyle="1" w:styleId="FootnoteTextChar">
    <w:name w:val="Footnote Text Char"/>
    <w:basedOn w:val="DefaultParagraphFont"/>
    <w:link w:val="FootnoteText"/>
    <w:rsid w:val="00B87832"/>
    <w:rPr>
      <w:rFonts w:asciiTheme="minorHAnsi" w:hAnsiTheme="minorHAnsi"/>
      <w:lang w:eastAsia="en-US"/>
    </w:rPr>
  </w:style>
  <w:style w:type="character" w:styleId="FootnoteReference">
    <w:name w:val="footnote reference"/>
    <w:basedOn w:val="DefaultParagraphFont"/>
    <w:rsid w:val="00B87832"/>
    <w:rPr>
      <w:vertAlign w:val="superscript"/>
    </w:rPr>
  </w:style>
  <w:style w:type="paragraph" w:customStyle="1" w:styleId="Default">
    <w:name w:val="Default"/>
    <w:rsid w:val="00C01D93"/>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F56258"/>
    <w:rPr>
      <w:color w:val="595959" w:themeColor="followedHyperlink"/>
      <w:u w:val="single"/>
    </w:rPr>
  </w:style>
  <w:style w:type="paragraph" w:styleId="NormalWeb">
    <w:name w:val="Normal (Web)"/>
    <w:basedOn w:val="Normal"/>
    <w:uiPriority w:val="99"/>
    <w:unhideWhenUsed/>
    <w:locked/>
    <w:rsid w:val="00B619BF"/>
    <w:pPr>
      <w:spacing w:before="100" w:beforeAutospacing="1" w:after="100" w:afterAutospacing="1" w:line="240" w:lineRule="auto"/>
    </w:pPr>
    <w:rPr>
      <w:rFonts w:ascii="Times New Roman" w:hAnsi="Times New Roman"/>
      <w:sz w:val="24"/>
      <w:lang w:eastAsia="en-GB"/>
    </w:rPr>
  </w:style>
  <w:style w:type="paragraph" w:styleId="Revision">
    <w:name w:val="Revision"/>
    <w:hidden/>
    <w:uiPriority w:val="99"/>
    <w:semiHidden/>
    <w:rsid w:val="00326A9A"/>
    <w:rPr>
      <w:rFonts w:asciiTheme="minorHAnsi" w:hAnsiTheme="minorHAnsi"/>
      <w:szCs w:val="24"/>
      <w:lang w:eastAsia="en-US"/>
    </w:rPr>
  </w:style>
  <w:style w:type="character" w:customStyle="1" w:styleId="number">
    <w:name w:val="number"/>
    <w:basedOn w:val="DefaultParagraphFont"/>
    <w:rsid w:val="00932700"/>
  </w:style>
  <w:style w:type="character" w:customStyle="1" w:styleId="tabchar">
    <w:name w:val="tabchar"/>
    <w:basedOn w:val="DefaultParagraphFont"/>
    <w:rsid w:val="00473A85"/>
  </w:style>
  <w:style w:type="character" w:customStyle="1" w:styleId="normaltextrun">
    <w:name w:val="normaltextrun"/>
    <w:basedOn w:val="DefaultParagraphFont"/>
    <w:rsid w:val="00473A85"/>
  </w:style>
  <w:style w:type="character" w:styleId="Mention">
    <w:name w:val="Mention"/>
    <w:basedOn w:val="DefaultParagraphFont"/>
    <w:uiPriority w:val="99"/>
    <w:unhideWhenUsed/>
    <w:rsid w:val="00306E81"/>
    <w:rPr>
      <w:color w:val="2B579A"/>
      <w:shd w:val="clear" w:color="auto" w:fill="E1DFDD"/>
    </w:rPr>
  </w:style>
  <w:style w:type="paragraph" w:customStyle="1" w:styleId="paragraph">
    <w:name w:val="paragraph"/>
    <w:basedOn w:val="Normal"/>
    <w:rsid w:val="006E557D"/>
    <w:pPr>
      <w:spacing w:before="100" w:beforeAutospacing="1" w:after="100" w:afterAutospacing="1" w:line="240" w:lineRule="auto"/>
    </w:pPr>
    <w:rPr>
      <w:rFonts w:ascii="Times New Roman" w:hAnsi="Times New Roman"/>
      <w:sz w:val="24"/>
      <w:lang w:eastAsia="en-GB"/>
    </w:rPr>
  </w:style>
  <w:style w:type="character" w:customStyle="1" w:styleId="eop">
    <w:name w:val="eop"/>
    <w:basedOn w:val="DefaultParagraphFont"/>
    <w:rsid w:val="006E557D"/>
  </w:style>
  <w:style w:type="character" w:styleId="Strong">
    <w:name w:val="Strong"/>
    <w:basedOn w:val="DefaultParagraphFont"/>
    <w:uiPriority w:val="22"/>
    <w:qFormat/>
    <w:rsid w:val="009C18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4718">
      <w:bodyDiv w:val="1"/>
      <w:marLeft w:val="0"/>
      <w:marRight w:val="0"/>
      <w:marTop w:val="0"/>
      <w:marBottom w:val="0"/>
      <w:divBdr>
        <w:top w:val="none" w:sz="0" w:space="0" w:color="auto"/>
        <w:left w:val="none" w:sz="0" w:space="0" w:color="auto"/>
        <w:bottom w:val="none" w:sz="0" w:space="0" w:color="auto"/>
        <w:right w:val="none" w:sz="0" w:space="0" w:color="auto"/>
      </w:divBdr>
    </w:div>
    <w:div w:id="145243474">
      <w:bodyDiv w:val="1"/>
      <w:marLeft w:val="0"/>
      <w:marRight w:val="0"/>
      <w:marTop w:val="0"/>
      <w:marBottom w:val="0"/>
      <w:divBdr>
        <w:top w:val="none" w:sz="0" w:space="0" w:color="auto"/>
        <w:left w:val="none" w:sz="0" w:space="0" w:color="auto"/>
        <w:bottom w:val="none" w:sz="0" w:space="0" w:color="auto"/>
        <w:right w:val="none" w:sz="0" w:space="0" w:color="auto"/>
      </w:divBdr>
    </w:div>
    <w:div w:id="276178042">
      <w:bodyDiv w:val="1"/>
      <w:marLeft w:val="0"/>
      <w:marRight w:val="0"/>
      <w:marTop w:val="0"/>
      <w:marBottom w:val="0"/>
      <w:divBdr>
        <w:top w:val="none" w:sz="0" w:space="0" w:color="auto"/>
        <w:left w:val="none" w:sz="0" w:space="0" w:color="auto"/>
        <w:bottom w:val="none" w:sz="0" w:space="0" w:color="auto"/>
        <w:right w:val="none" w:sz="0" w:space="0" w:color="auto"/>
      </w:divBdr>
    </w:div>
    <w:div w:id="285504591">
      <w:bodyDiv w:val="1"/>
      <w:marLeft w:val="0"/>
      <w:marRight w:val="0"/>
      <w:marTop w:val="0"/>
      <w:marBottom w:val="0"/>
      <w:divBdr>
        <w:top w:val="none" w:sz="0" w:space="0" w:color="auto"/>
        <w:left w:val="none" w:sz="0" w:space="0" w:color="auto"/>
        <w:bottom w:val="none" w:sz="0" w:space="0" w:color="auto"/>
        <w:right w:val="none" w:sz="0" w:space="0" w:color="auto"/>
      </w:divBdr>
    </w:div>
    <w:div w:id="316618887">
      <w:bodyDiv w:val="1"/>
      <w:marLeft w:val="0"/>
      <w:marRight w:val="0"/>
      <w:marTop w:val="0"/>
      <w:marBottom w:val="0"/>
      <w:divBdr>
        <w:top w:val="none" w:sz="0" w:space="0" w:color="auto"/>
        <w:left w:val="none" w:sz="0" w:space="0" w:color="auto"/>
        <w:bottom w:val="none" w:sz="0" w:space="0" w:color="auto"/>
        <w:right w:val="none" w:sz="0" w:space="0" w:color="auto"/>
      </w:divBdr>
    </w:div>
    <w:div w:id="317002316">
      <w:bodyDiv w:val="1"/>
      <w:marLeft w:val="0"/>
      <w:marRight w:val="0"/>
      <w:marTop w:val="0"/>
      <w:marBottom w:val="0"/>
      <w:divBdr>
        <w:top w:val="none" w:sz="0" w:space="0" w:color="auto"/>
        <w:left w:val="none" w:sz="0" w:space="0" w:color="auto"/>
        <w:bottom w:val="none" w:sz="0" w:space="0" w:color="auto"/>
        <w:right w:val="none" w:sz="0" w:space="0" w:color="auto"/>
      </w:divBdr>
    </w:div>
    <w:div w:id="325477293">
      <w:bodyDiv w:val="1"/>
      <w:marLeft w:val="0"/>
      <w:marRight w:val="0"/>
      <w:marTop w:val="0"/>
      <w:marBottom w:val="0"/>
      <w:divBdr>
        <w:top w:val="none" w:sz="0" w:space="0" w:color="auto"/>
        <w:left w:val="none" w:sz="0" w:space="0" w:color="auto"/>
        <w:bottom w:val="none" w:sz="0" w:space="0" w:color="auto"/>
        <w:right w:val="none" w:sz="0" w:space="0" w:color="auto"/>
      </w:divBdr>
    </w:div>
    <w:div w:id="339939301">
      <w:bodyDiv w:val="1"/>
      <w:marLeft w:val="0"/>
      <w:marRight w:val="0"/>
      <w:marTop w:val="0"/>
      <w:marBottom w:val="0"/>
      <w:divBdr>
        <w:top w:val="none" w:sz="0" w:space="0" w:color="auto"/>
        <w:left w:val="none" w:sz="0" w:space="0" w:color="auto"/>
        <w:bottom w:val="none" w:sz="0" w:space="0" w:color="auto"/>
        <w:right w:val="none" w:sz="0" w:space="0" w:color="auto"/>
      </w:divBdr>
    </w:div>
    <w:div w:id="384303829">
      <w:bodyDiv w:val="1"/>
      <w:marLeft w:val="0"/>
      <w:marRight w:val="0"/>
      <w:marTop w:val="0"/>
      <w:marBottom w:val="0"/>
      <w:divBdr>
        <w:top w:val="none" w:sz="0" w:space="0" w:color="auto"/>
        <w:left w:val="none" w:sz="0" w:space="0" w:color="auto"/>
        <w:bottom w:val="none" w:sz="0" w:space="0" w:color="auto"/>
        <w:right w:val="none" w:sz="0" w:space="0" w:color="auto"/>
      </w:divBdr>
    </w:div>
    <w:div w:id="535701793">
      <w:bodyDiv w:val="1"/>
      <w:marLeft w:val="0"/>
      <w:marRight w:val="0"/>
      <w:marTop w:val="0"/>
      <w:marBottom w:val="0"/>
      <w:divBdr>
        <w:top w:val="none" w:sz="0" w:space="0" w:color="auto"/>
        <w:left w:val="none" w:sz="0" w:space="0" w:color="auto"/>
        <w:bottom w:val="none" w:sz="0" w:space="0" w:color="auto"/>
        <w:right w:val="none" w:sz="0" w:space="0" w:color="auto"/>
      </w:divBdr>
    </w:div>
    <w:div w:id="565800205">
      <w:bodyDiv w:val="1"/>
      <w:marLeft w:val="0"/>
      <w:marRight w:val="0"/>
      <w:marTop w:val="0"/>
      <w:marBottom w:val="0"/>
      <w:divBdr>
        <w:top w:val="none" w:sz="0" w:space="0" w:color="auto"/>
        <w:left w:val="none" w:sz="0" w:space="0" w:color="auto"/>
        <w:bottom w:val="none" w:sz="0" w:space="0" w:color="auto"/>
        <w:right w:val="none" w:sz="0" w:space="0" w:color="auto"/>
      </w:divBdr>
    </w:div>
    <w:div w:id="594825367">
      <w:bodyDiv w:val="1"/>
      <w:marLeft w:val="0"/>
      <w:marRight w:val="0"/>
      <w:marTop w:val="0"/>
      <w:marBottom w:val="0"/>
      <w:divBdr>
        <w:top w:val="none" w:sz="0" w:space="0" w:color="auto"/>
        <w:left w:val="none" w:sz="0" w:space="0" w:color="auto"/>
        <w:bottom w:val="none" w:sz="0" w:space="0" w:color="auto"/>
        <w:right w:val="none" w:sz="0" w:space="0" w:color="auto"/>
      </w:divBdr>
    </w:div>
    <w:div w:id="714505077">
      <w:bodyDiv w:val="1"/>
      <w:marLeft w:val="0"/>
      <w:marRight w:val="0"/>
      <w:marTop w:val="0"/>
      <w:marBottom w:val="0"/>
      <w:divBdr>
        <w:top w:val="none" w:sz="0" w:space="0" w:color="auto"/>
        <w:left w:val="none" w:sz="0" w:space="0" w:color="auto"/>
        <w:bottom w:val="none" w:sz="0" w:space="0" w:color="auto"/>
        <w:right w:val="none" w:sz="0" w:space="0" w:color="auto"/>
      </w:divBdr>
    </w:div>
    <w:div w:id="781655421">
      <w:bodyDiv w:val="1"/>
      <w:marLeft w:val="0"/>
      <w:marRight w:val="0"/>
      <w:marTop w:val="0"/>
      <w:marBottom w:val="0"/>
      <w:divBdr>
        <w:top w:val="none" w:sz="0" w:space="0" w:color="auto"/>
        <w:left w:val="none" w:sz="0" w:space="0" w:color="auto"/>
        <w:bottom w:val="none" w:sz="0" w:space="0" w:color="auto"/>
        <w:right w:val="none" w:sz="0" w:space="0" w:color="auto"/>
      </w:divBdr>
    </w:div>
    <w:div w:id="856388986">
      <w:bodyDiv w:val="1"/>
      <w:marLeft w:val="0"/>
      <w:marRight w:val="0"/>
      <w:marTop w:val="0"/>
      <w:marBottom w:val="0"/>
      <w:divBdr>
        <w:top w:val="none" w:sz="0" w:space="0" w:color="auto"/>
        <w:left w:val="none" w:sz="0" w:space="0" w:color="auto"/>
        <w:bottom w:val="none" w:sz="0" w:space="0" w:color="auto"/>
        <w:right w:val="none" w:sz="0" w:space="0" w:color="auto"/>
      </w:divBdr>
    </w:div>
    <w:div w:id="939947537">
      <w:bodyDiv w:val="1"/>
      <w:marLeft w:val="0"/>
      <w:marRight w:val="0"/>
      <w:marTop w:val="0"/>
      <w:marBottom w:val="0"/>
      <w:divBdr>
        <w:top w:val="none" w:sz="0" w:space="0" w:color="auto"/>
        <w:left w:val="none" w:sz="0" w:space="0" w:color="auto"/>
        <w:bottom w:val="none" w:sz="0" w:space="0" w:color="auto"/>
        <w:right w:val="none" w:sz="0" w:space="0" w:color="auto"/>
      </w:divBdr>
    </w:div>
    <w:div w:id="987785733">
      <w:bodyDiv w:val="1"/>
      <w:marLeft w:val="0"/>
      <w:marRight w:val="0"/>
      <w:marTop w:val="0"/>
      <w:marBottom w:val="0"/>
      <w:divBdr>
        <w:top w:val="none" w:sz="0" w:space="0" w:color="auto"/>
        <w:left w:val="none" w:sz="0" w:space="0" w:color="auto"/>
        <w:bottom w:val="none" w:sz="0" w:space="0" w:color="auto"/>
        <w:right w:val="none" w:sz="0" w:space="0" w:color="auto"/>
      </w:divBdr>
    </w:div>
    <w:div w:id="1186015200">
      <w:bodyDiv w:val="1"/>
      <w:marLeft w:val="0"/>
      <w:marRight w:val="0"/>
      <w:marTop w:val="0"/>
      <w:marBottom w:val="0"/>
      <w:divBdr>
        <w:top w:val="none" w:sz="0" w:space="0" w:color="auto"/>
        <w:left w:val="none" w:sz="0" w:space="0" w:color="auto"/>
        <w:bottom w:val="none" w:sz="0" w:space="0" w:color="auto"/>
        <w:right w:val="none" w:sz="0" w:space="0" w:color="auto"/>
      </w:divBdr>
    </w:div>
    <w:div w:id="1229652181">
      <w:bodyDiv w:val="1"/>
      <w:marLeft w:val="0"/>
      <w:marRight w:val="0"/>
      <w:marTop w:val="0"/>
      <w:marBottom w:val="0"/>
      <w:divBdr>
        <w:top w:val="none" w:sz="0" w:space="0" w:color="auto"/>
        <w:left w:val="none" w:sz="0" w:space="0" w:color="auto"/>
        <w:bottom w:val="none" w:sz="0" w:space="0" w:color="auto"/>
        <w:right w:val="none" w:sz="0" w:space="0" w:color="auto"/>
      </w:divBdr>
    </w:div>
    <w:div w:id="1369112790">
      <w:bodyDiv w:val="1"/>
      <w:marLeft w:val="0"/>
      <w:marRight w:val="0"/>
      <w:marTop w:val="0"/>
      <w:marBottom w:val="0"/>
      <w:divBdr>
        <w:top w:val="none" w:sz="0" w:space="0" w:color="auto"/>
        <w:left w:val="none" w:sz="0" w:space="0" w:color="auto"/>
        <w:bottom w:val="none" w:sz="0" w:space="0" w:color="auto"/>
        <w:right w:val="none" w:sz="0" w:space="0" w:color="auto"/>
      </w:divBdr>
    </w:div>
    <w:div w:id="1450317929">
      <w:bodyDiv w:val="1"/>
      <w:marLeft w:val="0"/>
      <w:marRight w:val="0"/>
      <w:marTop w:val="0"/>
      <w:marBottom w:val="0"/>
      <w:divBdr>
        <w:top w:val="none" w:sz="0" w:space="0" w:color="auto"/>
        <w:left w:val="none" w:sz="0" w:space="0" w:color="auto"/>
        <w:bottom w:val="none" w:sz="0" w:space="0" w:color="auto"/>
        <w:right w:val="none" w:sz="0" w:space="0" w:color="auto"/>
      </w:divBdr>
    </w:div>
    <w:div w:id="1595170492">
      <w:bodyDiv w:val="1"/>
      <w:marLeft w:val="0"/>
      <w:marRight w:val="0"/>
      <w:marTop w:val="0"/>
      <w:marBottom w:val="0"/>
      <w:divBdr>
        <w:top w:val="none" w:sz="0" w:space="0" w:color="auto"/>
        <w:left w:val="none" w:sz="0" w:space="0" w:color="auto"/>
        <w:bottom w:val="none" w:sz="0" w:space="0" w:color="auto"/>
        <w:right w:val="none" w:sz="0" w:space="0" w:color="auto"/>
      </w:divBdr>
    </w:div>
    <w:div w:id="1678120601">
      <w:bodyDiv w:val="1"/>
      <w:marLeft w:val="0"/>
      <w:marRight w:val="0"/>
      <w:marTop w:val="0"/>
      <w:marBottom w:val="0"/>
      <w:divBdr>
        <w:top w:val="none" w:sz="0" w:space="0" w:color="auto"/>
        <w:left w:val="none" w:sz="0" w:space="0" w:color="auto"/>
        <w:bottom w:val="none" w:sz="0" w:space="0" w:color="auto"/>
        <w:right w:val="none" w:sz="0" w:space="0" w:color="auto"/>
      </w:divBdr>
    </w:div>
    <w:div w:id="1717580659">
      <w:bodyDiv w:val="1"/>
      <w:marLeft w:val="0"/>
      <w:marRight w:val="0"/>
      <w:marTop w:val="0"/>
      <w:marBottom w:val="0"/>
      <w:divBdr>
        <w:top w:val="none" w:sz="0" w:space="0" w:color="auto"/>
        <w:left w:val="none" w:sz="0" w:space="0" w:color="auto"/>
        <w:bottom w:val="none" w:sz="0" w:space="0" w:color="auto"/>
        <w:right w:val="none" w:sz="0" w:space="0" w:color="auto"/>
      </w:divBdr>
    </w:div>
    <w:div w:id="1728534157">
      <w:bodyDiv w:val="1"/>
      <w:marLeft w:val="0"/>
      <w:marRight w:val="0"/>
      <w:marTop w:val="0"/>
      <w:marBottom w:val="0"/>
      <w:divBdr>
        <w:top w:val="none" w:sz="0" w:space="0" w:color="auto"/>
        <w:left w:val="none" w:sz="0" w:space="0" w:color="auto"/>
        <w:bottom w:val="none" w:sz="0" w:space="0" w:color="auto"/>
        <w:right w:val="none" w:sz="0" w:space="0" w:color="auto"/>
      </w:divBdr>
    </w:div>
    <w:div w:id="208525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PRICE02\AppData\Local\Temp\wzf377\EA%20Files\Original%20Template%20Set\233_08_SD22%20Permit%20conditions%20v5.dotx" TargetMode="External"/></Relationships>
</file>

<file path=word/theme/theme1.xml><?xml version="1.0" encoding="utf-8"?>
<a:theme xmlns:a="http://schemas.openxmlformats.org/drawingml/2006/main" name="Office Theme">
  <a:themeElements>
    <a:clrScheme name="EA">
      <a:dk1>
        <a:sysClr val="windowText" lastClr="000000"/>
      </a:dk1>
      <a:lt1>
        <a:sysClr val="window" lastClr="FFFFFF"/>
      </a:lt1>
      <a:dk2>
        <a:srgbClr val="262626"/>
      </a:dk2>
      <a:lt2>
        <a:srgbClr val="A5A5A5"/>
      </a:lt2>
      <a:accent1>
        <a:srgbClr val="FF0000"/>
      </a:accent1>
      <a:accent2>
        <a:srgbClr val="FF00FF"/>
      </a:accent2>
      <a:accent3>
        <a:srgbClr val="0000FF"/>
      </a:accent3>
      <a:accent4>
        <a:srgbClr val="262626"/>
      </a:accent4>
      <a:accent5>
        <a:srgbClr val="595959"/>
      </a:accent5>
      <a:accent6>
        <a:srgbClr val="A5A5A5"/>
      </a:accent6>
      <a:hlink>
        <a:srgbClr val="000000"/>
      </a:hlink>
      <a:folHlink>
        <a:srgbClr val="595959"/>
      </a:folHlink>
    </a:clrScheme>
    <a:fontScheme name="E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451AC3F29A75294489662F4C16CCBFCC" ma:contentTypeVersion="30" ma:contentTypeDescription="Create a new document." ma:contentTypeScope="" ma:versionID="d77ff613be37c0b40fde9bce84376eb7">
  <xsd:schema xmlns:xsd="http://www.w3.org/2001/XMLSchema" xmlns:xs="http://www.w3.org/2001/XMLSchema" xmlns:p="http://schemas.microsoft.com/office/2006/metadata/properties" xmlns:ns2="662745e8-e224-48e8-a2e3-254862b8c2f5" xmlns:ns3="30cbe284-3a11-4e29-a0f9-387d40fdca19" xmlns:ns4="01f5ea41-7e48-4e68-91b3-675ca7359689" targetNamespace="http://schemas.microsoft.com/office/2006/metadata/properties" ma:root="true" ma:fieldsID="d8d2bcf47438dd1252294a78f232da5f" ns2:_="" ns3:_="" ns4:_="">
    <xsd:import namespace="662745e8-e224-48e8-a2e3-254862b8c2f5"/>
    <xsd:import namespace="30cbe284-3a11-4e29-a0f9-387d40fdca19"/>
    <xsd:import namespace="01f5ea41-7e48-4e68-91b3-675ca735968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SearchProperties" minOccurs="0"/>
                <xsd:element ref="ns3:MediaServiceDateTaken" minOccurs="0"/>
                <xsd:element ref="ns3:MediaServiceLocation" minOccurs="0"/>
                <xsd:element ref="ns3:MediaLengthInSeconds"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246fa09-d2c2-41bc-87d0-868e0a05c7f9}" ma:internalName="TaxCatchAll" ma:showField="CatchAllData" ma:web="01f5ea41-7e48-4e68-91b3-675ca735968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246fa09-d2c2-41bc-87d0-868e0a05c7f9}" ma:internalName="TaxCatchAllLabel" ma:readOnly="true" ma:showField="CatchAllDataLabel" ma:web="01f5ea41-7e48-4e68-91b3-675ca735968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Future Regulation Permissions Team" ma:internalName="Team" ma:readOnly="false">
      <xsd:simpleType>
        <xsd:restriction base="dms:Text"/>
      </xsd:simpleType>
    </xsd:element>
    <xsd:element name="Topic" ma:index="20" nillable="true" ma:displayName="Topic" ma:default="doclib"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EA|b77da37e-7166-4741-8c12-4679faab22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cbe284-3a11-4e29-a0f9-387d40fdca19" elementFormDefault="qualified">
    <xsd:import namespace="http://schemas.microsoft.com/office/2006/documentManagement/types"/>
    <xsd:import namespace="http://schemas.microsoft.com/office/infopath/2007/PartnerControls"/>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f5ea41-7e48-4e68-91b3-675ca7359689"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lcf76f155ced4ddcb4097134ff3c332f xmlns="30cbe284-3a11-4e29-a0f9-387d40fdca19">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doclib</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EA</TermName>
          <TermId xmlns="http://schemas.microsoft.com/office/infopath/2007/PartnerControls">b77da37e-7166-4741-8c12-4679faab22d9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Future Regulation Permissions Team</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FA3436C8-0A74-4674-81ED-5B007976D826}">
  <ds:schemaRefs>
    <ds:schemaRef ds:uri="http://schemas.microsoft.com/sharepoint/v3/contenttype/forms"/>
  </ds:schemaRefs>
</ds:datastoreItem>
</file>

<file path=customXml/itemProps2.xml><?xml version="1.0" encoding="utf-8"?>
<ds:datastoreItem xmlns:ds="http://schemas.openxmlformats.org/officeDocument/2006/customXml" ds:itemID="{F89713E9-15E1-41EB-8A32-AB2C92BCA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30cbe284-3a11-4e29-a0f9-387d40fdca19"/>
    <ds:schemaRef ds:uri="01f5ea41-7e48-4e68-91b3-675ca7359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BF4173-CCF5-49AB-B752-AD5F00071BB1}">
  <ds:schemaRefs>
    <ds:schemaRef ds:uri="http://schemas.microsoft.com/office/2006/metadata/properties"/>
    <ds:schemaRef ds:uri="http://schemas.microsoft.com/office/infopath/2007/PartnerControls"/>
    <ds:schemaRef ds:uri="662745e8-e224-48e8-a2e3-254862b8c2f5"/>
    <ds:schemaRef ds:uri="30cbe284-3a11-4e29-a0f9-387d40fdca19"/>
  </ds:schemaRefs>
</ds:datastoreItem>
</file>

<file path=customXml/itemProps4.xml><?xml version="1.0" encoding="utf-8"?>
<ds:datastoreItem xmlns:ds="http://schemas.openxmlformats.org/officeDocument/2006/customXml" ds:itemID="{8DBD8F1E-290C-4D65-971E-C0ED4652FFAE}">
  <ds:schemaRefs>
    <ds:schemaRef ds:uri="http://schemas.openxmlformats.org/officeDocument/2006/bibliography"/>
  </ds:schemaRefs>
</ds:datastoreItem>
</file>

<file path=customXml/itemProps5.xml><?xml version="1.0" encoding="utf-8"?>
<ds:datastoreItem xmlns:ds="http://schemas.openxmlformats.org/officeDocument/2006/customXml" ds:itemID="{779BFF89-2B25-4B60-A8EB-CF12885186E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233_08_SD22 Permit conditions v5.dotx</Template>
  <TotalTime>64</TotalTime>
  <Pages>10</Pages>
  <Words>3092</Words>
  <Characters>16267</Characters>
  <Application>Microsoft Office Word</Application>
  <DocSecurity>0</DocSecurity>
  <Lines>361</Lines>
  <Paragraphs>210</Paragraphs>
  <ScaleCrop>false</ScaleCrop>
  <HeadingPairs>
    <vt:vector size="2" baseType="variant">
      <vt:variant>
        <vt:lpstr>Title</vt:lpstr>
      </vt:variant>
      <vt:variant>
        <vt:i4>1</vt:i4>
      </vt:variant>
    </vt:vector>
  </HeadingPairs>
  <TitlesOfParts>
    <vt:vector size="1" baseType="lpstr">
      <vt:lpstr>476_10_SD04 Standard rules template Waste</vt:lpstr>
    </vt:vector>
  </TitlesOfParts>
  <Company>Environment Agency</Company>
  <LinksUpToDate>false</LinksUpToDate>
  <CharactersWithSpaces>19149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476_10_SD04 Standard rules template Waste</dc:title>
  <dc:subject/>
  <dc:creator>Environment Agency</dc:creator>
  <cp:keywords>476_10, 476-10, 47610, 476 10, 476_10_SD04, 476_10_sd04</cp:keywords>
  <dc:description/>
  <cp:lastModifiedBy>Rob Wheadon</cp:lastModifiedBy>
  <cp:revision>90</cp:revision>
  <cp:lastPrinted>2019-08-21T04:56:00Z</cp:lastPrinted>
  <dcterms:created xsi:type="dcterms:W3CDTF">2025-12-10T09:14:00Z</dcterms:created>
  <dcterms:modified xsi:type="dcterms:W3CDTF">2025-12-16T14:03:00Z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0x010100A5BF1C78D9F64B679A5EBDE1C6598EBC0100451AC3F29A75294489662F4C16CCBFCC</vt:lpwstr>
  </property>
  <property fmtid="{D5CDD505-2E9C-101B-9397-08002B2CF9AE}" pid="3" name="InformationType">
    <vt:lpwstr/>
  </property>
  <property fmtid="{D5CDD505-2E9C-101B-9397-08002B2CF9AE}" pid="4" name="Distribution">
    <vt:lpwstr>9;#Internal EA|b77da37e-7166-4741-8c12-4679faab22d9</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10;#Team|ff0485df-0575-416f-802f-e999165821b7</vt:lpwstr>
  </property>
  <property fmtid="{D5CDD505-2E9C-101B-9397-08002B2CF9AE}" pid="9" name="OrganisationalUnit">
    <vt:lpwstr>8;#EA|d5f78ddb-b1b6-4328-9877-d7e3ed06fdac</vt:lpwstr>
  </property>
</Properties>
</file>