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5EEC" w14:textId="26837A9A" w:rsidR="0012640A" w:rsidRPr="0012640A" w:rsidRDefault="0012640A" w:rsidP="00B2074B">
      <w:pPr>
        <w:pStyle w:val="Heading1"/>
      </w:pPr>
      <w:r>
        <w:t xml:space="preserve">SR2023 </w:t>
      </w:r>
      <w:r w:rsidR="00326DDB">
        <w:t>No</w:t>
      </w:r>
      <w:r w:rsidR="0059371D">
        <w:t xml:space="preserve"> </w:t>
      </w:r>
      <w:r w:rsidR="00974AC9">
        <w:t>1</w:t>
      </w:r>
      <w:r w:rsidR="00B2074B">
        <w:t>: generic risk assessment</w:t>
      </w:r>
    </w:p>
    <w:p w14:paraId="438DBD37" w14:textId="4687311D" w:rsidR="0012640A" w:rsidRDefault="00B2074B" w:rsidP="00B2074B">
      <w:pPr>
        <w:shd w:val="clear" w:color="auto" w:fill="FFFFFF"/>
        <w:spacing w:after="75" w:line="240" w:lineRule="auto"/>
        <w:rPr>
          <w:rFonts w:eastAsia="Times New Roman" w:cs="Arial"/>
          <w:color w:val="0B0C0C"/>
          <w:szCs w:val="24"/>
          <w:lang w:eastAsia="en-GB"/>
        </w:rPr>
      </w:pPr>
      <w:r w:rsidRPr="7A2ECF72">
        <w:rPr>
          <w:rFonts w:eastAsia="Times New Roman" w:cs="Arial"/>
          <w:color w:val="0B0C0C"/>
          <w:lang w:eastAsia="en-GB"/>
        </w:rPr>
        <w:t xml:space="preserve">SR2023 </w:t>
      </w:r>
      <w:r w:rsidR="0059371D">
        <w:rPr>
          <w:rFonts w:eastAsia="Times New Roman" w:cs="Arial"/>
          <w:color w:val="0B0C0C"/>
          <w:lang w:eastAsia="en-GB"/>
        </w:rPr>
        <w:t>No</w:t>
      </w:r>
      <w:r w:rsidR="00974AC9" w:rsidRPr="7A2ECF72">
        <w:rPr>
          <w:rFonts w:eastAsia="Times New Roman" w:cs="Arial"/>
          <w:color w:val="0B0C0C"/>
          <w:lang w:eastAsia="en-GB"/>
        </w:rPr>
        <w:t xml:space="preserve"> 1:</w:t>
      </w:r>
      <w:r w:rsidRPr="7A2ECF72">
        <w:rPr>
          <w:rFonts w:eastAsia="Times New Roman" w:cs="Arial"/>
          <w:color w:val="0B0C0C"/>
          <w:lang w:eastAsia="en-GB"/>
        </w:rPr>
        <w:t xml:space="preserve"> standard rules permit for capture, </w:t>
      </w:r>
      <w:proofErr w:type="gramStart"/>
      <w:r w:rsidRPr="7A2ECF72">
        <w:rPr>
          <w:rFonts w:eastAsia="Times New Roman" w:cs="Arial"/>
          <w:color w:val="0B0C0C"/>
          <w:lang w:eastAsia="en-GB"/>
        </w:rPr>
        <w:t>treatment</w:t>
      </w:r>
      <w:proofErr w:type="gramEnd"/>
      <w:r w:rsidRPr="7A2ECF72">
        <w:rPr>
          <w:rFonts w:eastAsia="Times New Roman" w:cs="Arial"/>
          <w:color w:val="0B0C0C"/>
          <w:lang w:eastAsia="en-GB"/>
        </w:rPr>
        <w:t xml:space="preserve"> and storage of biogas from lagoons and tanks.</w:t>
      </w:r>
    </w:p>
    <w:p w14:paraId="7DB4E0AA" w14:textId="5CE9381F" w:rsidR="7A2ECF72" w:rsidRDefault="7A2ECF72" w:rsidP="7A2ECF72">
      <w:pPr>
        <w:shd w:val="clear" w:color="auto" w:fill="FFFFFF" w:themeFill="background1"/>
        <w:spacing w:after="75" w:line="240" w:lineRule="auto"/>
        <w:rPr>
          <w:rFonts w:eastAsia="Times New Roman" w:cs="Arial"/>
          <w:color w:val="0B0C0C"/>
          <w:lang w:eastAsia="en-GB"/>
        </w:rPr>
      </w:pPr>
    </w:p>
    <w:p w14:paraId="538A070F" w14:textId="573CB8FA" w:rsidR="0012640A" w:rsidRPr="0012640A" w:rsidRDefault="0012640A" w:rsidP="7A2ECF72">
      <w:pPr>
        <w:shd w:val="clear" w:color="auto" w:fill="FFFFFF" w:themeFill="background1"/>
        <w:spacing w:before="225" w:after="75" w:line="240" w:lineRule="auto"/>
        <w:rPr>
          <w:rFonts w:eastAsia="Calibri"/>
          <w:color w:val="0B0C0C"/>
          <w:szCs w:val="24"/>
          <w:lang w:eastAsia="en-GB"/>
        </w:rPr>
      </w:pPr>
      <w:r w:rsidRPr="7A2ECF72">
        <w:rPr>
          <w:rFonts w:eastAsia="Times New Roman" w:cs="Arial"/>
          <w:color w:val="0B0C0C"/>
          <w:lang w:eastAsia="en-GB"/>
        </w:rPr>
        <w:t>The Environment Agency produces the generic risk assessments for all standard rules permits. These list the potential risks and how to manage them.</w:t>
      </w:r>
    </w:p>
    <w:p w14:paraId="713DB42C" w14:textId="77777777" w:rsidR="0012640A" w:rsidRPr="0012640A" w:rsidRDefault="0012640A" w:rsidP="0012640A">
      <w:pPr>
        <w:shd w:val="clear" w:color="auto" w:fill="FFFFFF"/>
        <w:spacing w:before="225" w:after="225" w:line="240" w:lineRule="auto"/>
        <w:rPr>
          <w:rFonts w:eastAsia="Times New Roman" w:cs="Arial"/>
          <w:color w:val="0B0C0C"/>
          <w:szCs w:val="24"/>
          <w:lang w:eastAsia="en-GB"/>
        </w:rPr>
      </w:pPr>
      <w:r w:rsidRPr="0012640A">
        <w:rPr>
          <w:rFonts w:eastAsia="Times New Roman" w:cs="Arial"/>
          <w:color w:val="0B0C0C"/>
          <w:szCs w:val="24"/>
          <w:lang w:eastAsia="en-GB"/>
        </w:rPr>
        <w:t>Check this generic risk assessment to understand:</w:t>
      </w:r>
    </w:p>
    <w:p w14:paraId="6735E123" w14:textId="2C9DB9E6" w:rsidR="0012640A" w:rsidRPr="0012640A" w:rsidRDefault="0012640A" w:rsidP="0012640A">
      <w:pPr>
        <w:numPr>
          <w:ilvl w:val="0"/>
          <w:numId w:val="3"/>
        </w:numPr>
        <w:shd w:val="clear" w:color="auto" w:fill="FFFFFF"/>
        <w:spacing w:after="0" w:line="240" w:lineRule="auto"/>
        <w:ind w:left="1020"/>
        <w:rPr>
          <w:rFonts w:eastAsia="Times New Roman" w:cs="Arial"/>
          <w:color w:val="0B0C0C"/>
          <w:szCs w:val="24"/>
          <w:lang w:eastAsia="en-GB"/>
        </w:rPr>
      </w:pPr>
      <w:r w:rsidRPr="0012640A">
        <w:rPr>
          <w:rFonts w:eastAsia="Times New Roman" w:cs="Arial"/>
          <w:color w:val="0B0C0C"/>
          <w:szCs w:val="24"/>
          <w:lang w:eastAsia="en-GB"/>
        </w:rPr>
        <w:t xml:space="preserve">the potential risks of </w:t>
      </w:r>
      <w:r w:rsidR="00C05372" w:rsidRPr="0012640A">
        <w:rPr>
          <w:rFonts w:eastAsia="Times New Roman" w:cs="Arial"/>
          <w:color w:val="0B0C0C"/>
          <w:szCs w:val="24"/>
          <w:lang w:eastAsia="en-GB"/>
        </w:rPr>
        <w:t>an</w:t>
      </w:r>
      <w:r w:rsidRPr="0012640A">
        <w:rPr>
          <w:rFonts w:eastAsia="Times New Roman" w:cs="Arial"/>
          <w:color w:val="0B0C0C"/>
          <w:szCs w:val="24"/>
          <w:lang w:eastAsia="en-GB"/>
        </w:rPr>
        <w:t xml:space="preserve"> anaerobic </w:t>
      </w:r>
      <w:r w:rsidR="00C05372">
        <w:rPr>
          <w:rFonts w:eastAsia="Times New Roman" w:cs="Arial"/>
          <w:color w:val="0B0C0C"/>
          <w:szCs w:val="24"/>
          <w:lang w:eastAsia="en-GB"/>
        </w:rPr>
        <w:t xml:space="preserve">lagoon and gas collection and upgrade </w:t>
      </w:r>
      <w:r w:rsidRPr="0012640A">
        <w:rPr>
          <w:rFonts w:eastAsia="Times New Roman" w:cs="Arial"/>
          <w:color w:val="0B0C0C"/>
          <w:szCs w:val="24"/>
          <w:lang w:eastAsia="en-GB"/>
        </w:rPr>
        <w:t>facility which includes using the resultant biogas</w:t>
      </w:r>
      <w:r w:rsidR="00C05372">
        <w:rPr>
          <w:rFonts w:eastAsia="Times New Roman" w:cs="Arial"/>
          <w:color w:val="0B0C0C"/>
          <w:szCs w:val="24"/>
          <w:lang w:eastAsia="en-GB"/>
        </w:rPr>
        <w:t xml:space="preserve"> for vehicle use or onward use. </w:t>
      </w:r>
    </w:p>
    <w:p w14:paraId="190ADDF3" w14:textId="77777777" w:rsidR="0012640A" w:rsidRPr="0012640A" w:rsidRDefault="0012640A" w:rsidP="0012640A">
      <w:pPr>
        <w:numPr>
          <w:ilvl w:val="0"/>
          <w:numId w:val="3"/>
        </w:numPr>
        <w:shd w:val="clear" w:color="auto" w:fill="FFFFFF"/>
        <w:spacing w:after="0" w:line="240" w:lineRule="auto"/>
        <w:ind w:left="1020"/>
        <w:rPr>
          <w:rFonts w:eastAsia="Times New Roman" w:cs="Arial"/>
          <w:color w:val="0B0C0C"/>
          <w:szCs w:val="24"/>
          <w:lang w:eastAsia="en-GB"/>
        </w:rPr>
      </w:pPr>
      <w:r w:rsidRPr="0012640A">
        <w:rPr>
          <w:rFonts w:eastAsia="Times New Roman" w:cs="Arial"/>
          <w:color w:val="0B0C0C"/>
          <w:szCs w:val="24"/>
          <w:lang w:eastAsia="en-GB"/>
        </w:rPr>
        <w:t>if your proposed activity has the same risks and can you apply for the standard rules permit</w:t>
      </w:r>
    </w:p>
    <w:p w14:paraId="50F16BC6" w14:textId="77777777" w:rsidR="0012640A" w:rsidRPr="0012640A" w:rsidRDefault="0012640A" w:rsidP="0012640A">
      <w:pPr>
        <w:numPr>
          <w:ilvl w:val="0"/>
          <w:numId w:val="3"/>
        </w:numPr>
        <w:shd w:val="clear" w:color="auto" w:fill="FFFFFF"/>
        <w:spacing w:after="0" w:line="240" w:lineRule="auto"/>
        <w:ind w:left="1020"/>
        <w:rPr>
          <w:rFonts w:eastAsia="Times New Roman" w:cs="Arial"/>
          <w:color w:val="0B0C0C"/>
          <w:szCs w:val="24"/>
          <w:lang w:eastAsia="en-GB"/>
        </w:rPr>
      </w:pPr>
      <w:r w:rsidRPr="0012640A">
        <w:rPr>
          <w:rFonts w:eastAsia="Times New Roman" w:cs="Arial"/>
          <w:color w:val="0B0C0C"/>
          <w:szCs w:val="24"/>
          <w:lang w:eastAsia="en-GB"/>
        </w:rPr>
        <w:t>how to manage the risks effectively</w:t>
      </w:r>
    </w:p>
    <w:p w14:paraId="58C0631E" w14:textId="77777777" w:rsidR="0012640A" w:rsidRPr="0012640A" w:rsidRDefault="0012640A" w:rsidP="0012640A">
      <w:pPr>
        <w:shd w:val="clear" w:color="auto" w:fill="FFFFFF"/>
        <w:spacing w:before="225" w:after="225" w:line="240" w:lineRule="auto"/>
        <w:rPr>
          <w:rFonts w:eastAsia="Times New Roman" w:cs="Arial"/>
          <w:color w:val="0B0C0C"/>
          <w:szCs w:val="24"/>
          <w:lang w:eastAsia="en-GB"/>
        </w:rPr>
      </w:pPr>
      <w:r w:rsidRPr="0012640A">
        <w:rPr>
          <w:rFonts w:eastAsia="Times New Roman" w:cs="Arial"/>
          <w:color w:val="0B0C0C"/>
          <w:szCs w:val="24"/>
          <w:lang w:eastAsia="en-GB"/>
        </w:rPr>
        <w:t>Each risk comprises:</w:t>
      </w:r>
    </w:p>
    <w:p w14:paraId="67A76E15" w14:textId="77777777" w:rsidR="0012640A" w:rsidRPr="0012640A" w:rsidRDefault="0012640A" w:rsidP="0012640A">
      <w:pPr>
        <w:numPr>
          <w:ilvl w:val="0"/>
          <w:numId w:val="4"/>
        </w:numPr>
        <w:shd w:val="clear" w:color="auto" w:fill="FFFFFF"/>
        <w:spacing w:after="0" w:line="240" w:lineRule="auto"/>
        <w:ind w:left="1020"/>
        <w:rPr>
          <w:rFonts w:eastAsia="Times New Roman" w:cs="Arial"/>
          <w:color w:val="0B0C0C"/>
          <w:szCs w:val="24"/>
          <w:lang w:eastAsia="en-GB"/>
        </w:rPr>
      </w:pPr>
      <w:r w:rsidRPr="0012640A">
        <w:rPr>
          <w:rFonts w:eastAsia="Times New Roman" w:cs="Arial"/>
          <w:color w:val="0B0C0C"/>
          <w:szCs w:val="24"/>
          <w:lang w:eastAsia="en-GB"/>
        </w:rPr>
        <w:t xml:space="preserve">information about the source, </w:t>
      </w:r>
      <w:proofErr w:type="gramStart"/>
      <w:r w:rsidRPr="0012640A">
        <w:rPr>
          <w:rFonts w:eastAsia="Times New Roman" w:cs="Arial"/>
          <w:color w:val="0B0C0C"/>
          <w:szCs w:val="24"/>
          <w:lang w:eastAsia="en-GB"/>
        </w:rPr>
        <w:t>pathway</w:t>
      </w:r>
      <w:proofErr w:type="gramEnd"/>
      <w:r w:rsidRPr="0012640A">
        <w:rPr>
          <w:rFonts w:eastAsia="Times New Roman" w:cs="Arial"/>
          <w:color w:val="0B0C0C"/>
          <w:szCs w:val="24"/>
          <w:lang w:eastAsia="en-GB"/>
        </w:rPr>
        <w:t xml:space="preserve"> and receptor – and the potential harm to that receptor</w:t>
      </w:r>
    </w:p>
    <w:p w14:paraId="1D3702F5" w14:textId="77777777" w:rsidR="0012640A" w:rsidRPr="0012640A" w:rsidRDefault="0012640A" w:rsidP="0012640A">
      <w:pPr>
        <w:numPr>
          <w:ilvl w:val="0"/>
          <w:numId w:val="4"/>
        </w:numPr>
        <w:shd w:val="clear" w:color="auto" w:fill="FFFFFF"/>
        <w:spacing w:after="0" w:line="240" w:lineRule="auto"/>
        <w:ind w:left="1020"/>
        <w:rPr>
          <w:rFonts w:eastAsia="Times New Roman" w:cs="Arial"/>
          <w:color w:val="0B0C0C"/>
          <w:szCs w:val="24"/>
          <w:lang w:eastAsia="en-GB"/>
        </w:rPr>
      </w:pPr>
      <w:r w:rsidRPr="0012640A">
        <w:rPr>
          <w:rFonts w:eastAsia="Times New Roman" w:cs="Arial"/>
          <w:color w:val="0B0C0C"/>
          <w:szCs w:val="24"/>
          <w:lang w:eastAsia="en-GB"/>
        </w:rPr>
        <w:t>a judgement of the level of risk and justification of that judgement</w:t>
      </w:r>
    </w:p>
    <w:p w14:paraId="627936FC" w14:textId="77777777" w:rsidR="0012640A" w:rsidRPr="0012640A" w:rsidRDefault="0012640A" w:rsidP="0012640A">
      <w:pPr>
        <w:numPr>
          <w:ilvl w:val="0"/>
          <w:numId w:val="4"/>
        </w:numPr>
        <w:shd w:val="clear" w:color="auto" w:fill="FFFFFF"/>
        <w:spacing w:after="0" w:line="240" w:lineRule="auto"/>
        <w:ind w:left="1020"/>
        <w:rPr>
          <w:rFonts w:eastAsia="Times New Roman" w:cs="Arial"/>
          <w:color w:val="0B0C0C"/>
          <w:szCs w:val="24"/>
          <w:lang w:eastAsia="en-GB"/>
        </w:rPr>
      </w:pPr>
      <w:r w:rsidRPr="0012640A">
        <w:rPr>
          <w:rFonts w:eastAsia="Times New Roman" w:cs="Arial"/>
          <w:color w:val="0B0C0C"/>
          <w:szCs w:val="24"/>
          <w:lang w:eastAsia="en-GB"/>
        </w:rPr>
        <w:t>actions for managing the risk (through permitting) and a residual risk rating after managing it</w:t>
      </w:r>
    </w:p>
    <w:p w14:paraId="5F3F5469" w14:textId="77777777" w:rsidR="0012640A" w:rsidRPr="0012640A" w:rsidRDefault="0012640A" w:rsidP="0012640A">
      <w:pPr>
        <w:shd w:val="clear" w:color="auto" w:fill="FFFFFF"/>
        <w:spacing w:before="225" w:after="225" w:line="240" w:lineRule="auto"/>
        <w:rPr>
          <w:rFonts w:eastAsia="Times New Roman" w:cs="Arial"/>
          <w:color w:val="0B0C0C"/>
          <w:szCs w:val="24"/>
          <w:lang w:eastAsia="en-GB"/>
        </w:rPr>
      </w:pPr>
      <w:r w:rsidRPr="0012640A">
        <w:rPr>
          <w:rFonts w:eastAsia="Times New Roman" w:cs="Arial"/>
          <w:color w:val="0B0C0C"/>
          <w:szCs w:val="24"/>
          <w:lang w:eastAsia="en-GB"/>
        </w:rPr>
        <w:t>Risk management involves breaking or limiting the source-pathway-receptor linkage to reduce the risk. If we set minimum distances we explain the basis of the distance, for example by modelling.</w:t>
      </w:r>
    </w:p>
    <w:p w14:paraId="1B962B72" w14:textId="77777777" w:rsidR="0012640A" w:rsidRPr="0012640A" w:rsidRDefault="0012640A" w:rsidP="0012640A">
      <w:pPr>
        <w:shd w:val="clear" w:color="auto" w:fill="FFFFFF"/>
        <w:spacing w:before="225" w:after="225" w:line="240" w:lineRule="auto"/>
        <w:rPr>
          <w:rFonts w:eastAsia="Times New Roman" w:cs="Arial"/>
          <w:color w:val="0B0C0C"/>
          <w:szCs w:val="24"/>
          <w:lang w:eastAsia="en-GB"/>
        </w:rPr>
      </w:pPr>
      <w:r w:rsidRPr="0012640A">
        <w:rPr>
          <w:rFonts w:eastAsia="Times New Roman" w:cs="Arial"/>
          <w:color w:val="0B0C0C"/>
          <w:szCs w:val="24"/>
          <w:lang w:eastAsia="en-GB"/>
        </w:rPr>
        <w:t>We will control the residual risk (after risk management) when we assess compliance.</w:t>
      </w:r>
    </w:p>
    <w:p w14:paraId="6B0D6C15" w14:textId="0C46E378" w:rsidR="0012640A" w:rsidRPr="00B2074B" w:rsidRDefault="0012640A" w:rsidP="00B2074B">
      <w:pPr>
        <w:rPr>
          <w:lang w:eastAsia="en-GB"/>
        </w:rPr>
      </w:pPr>
      <w:r w:rsidRPr="00B2074B">
        <w:rPr>
          <w:lang w:eastAsia="en-GB"/>
        </w:rPr>
        <w:t>If you need to check the meaning of any terms we have used (in the context of this risk assessment), see the explanation of terms</w:t>
      </w:r>
      <w:r w:rsidR="00B2074B">
        <w:rPr>
          <w:lang w:eastAsia="en-GB"/>
        </w:rPr>
        <w:t xml:space="preserve"> at the end of this document</w:t>
      </w:r>
      <w:r w:rsidRPr="00B2074B">
        <w:rPr>
          <w:lang w:eastAsia="en-GB"/>
        </w:rPr>
        <w:t>.</w:t>
      </w:r>
    </w:p>
    <w:p w14:paraId="7CF86041" w14:textId="77777777" w:rsidR="0012640A" w:rsidRPr="0012640A" w:rsidRDefault="0012640A" w:rsidP="0012640A">
      <w:pPr>
        <w:shd w:val="clear" w:color="auto" w:fill="FFFFFF"/>
        <w:spacing w:before="225" w:after="225" w:line="240" w:lineRule="auto"/>
        <w:rPr>
          <w:rFonts w:eastAsia="Times New Roman" w:cs="Arial"/>
          <w:color w:val="0B0C0C"/>
          <w:szCs w:val="24"/>
          <w:lang w:eastAsia="en-GB"/>
        </w:rPr>
      </w:pPr>
      <w:r w:rsidRPr="0012640A">
        <w:rPr>
          <w:rFonts w:eastAsia="Times New Roman" w:cs="Arial"/>
          <w:color w:val="0B0C0C"/>
          <w:szCs w:val="24"/>
          <w:lang w:eastAsia="en-GB"/>
        </w:rPr>
        <w:t>This generic risk assessment is based on the following parameters.</w:t>
      </w:r>
    </w:p>
    <w:p w14:paraId="5F919CEA" w14:textId="77777777" w:rsidR="0012640A" w:rsidRPr="0012640A" w:rsidRDefault="0012640A" w:rsidP="00B2074B">
      <w:pPr>
        <w:pStyle w:val="Heading3"/>
        <w:rPr>
          <w:rFonts w:eastAsia="Times New Roman"/>
          <w:lang w:eastAsia="en-GB"/>
        </w:rPr>
      </w:pPr>
      <w:r w:rsidRPr="0012640A">
        <w:rPr>
          <w:rFonts w:eastAsia="Times New Roman"/>
          <w:lang w:eastAsia="en-GB"/>
        </w:rPr>
        <w:t>Parameter 1</w:t>
      </w:r>
    </w:p>
    <w:p w14:paraId="703DAE39" w14:textId="77777777" w:rsidR="0012640A" w:rsidRPr="0012640A" w:rsidRDefault="0012640A" w:rsidP="27392AD0">
      <w:pPr>
        <w:shd w:val="clear" w:color="auto" w:fill="FFFFFF" w:themeFill="background1"/>
        <w:spacing w:before="225" w:after="225" w:line="240" w:lineRule="auto"/>
        <w:rPr>
          <w:rFonts w:eastAsia="Times New Roman" w:cs="Arial"/>
          <w:color w:val="0B0C0C"/>
          <w:lang w:eastAsia="en-GB"/>
        </w:rPr>
      </w:pPr>
      <w:r w:rsidRPr="27392AD0">
        <w:rPr>
          <w:rFonts w:eastAsia="Times New Roman" w:cs="Arial"/>
          <w:color w:val="0B0C0C"/>
          <w:lang w:eastAsia="en-GB"/>
        </w:rPr>
        <w:t>Permitted activities s5.4 A(1)(b)(</w:t>
      </w:r>
      <w:proofErr w:type="spellStart"/>
      <w:r w:rsidRPr="27392AD0">
        <w:rPr>
          <w:rFonts w:eastAsia="Times New Roman" w:cs="Arial"/>
          <w:color w:val="0B0C0C"/>
          <w:lang w:eastAsia="en-GB"/>
        </w:rPr>
        <w:t>i</w:t>
      </w:r>
      <w:proofErr w:type="spellEnd"/>
      <w:r w:rsidRPr="27392AD0">
        <w:rPr>
          <w:rFonts w:eastAsia="Times New Roman" w:cs="Arial"/>
          <w:color w:val="0B0C0C"/>
          <w:lang w:eastAsia="en-GB"/>
        </w:rPr>
        <w:t>) are:</w:t>
      </w:r>
    </w:p>
    <w:p w14:paraId="0951AC28" w14:textId="77777777" w:rsidR="0012640A" w:rsidRPr="0012640A" w:rsidRDefault="0012640A" w:rsidP="0012640A">
      <w:pPr>
        <w:numPr>
          <w:ilvl w:val="0"/>
          <w:numId w:val="5"/>
        </w:numPr>
        <w:shd w:val="clear" w:color="auto" w:fill="FFFFFF"/>
        <w:spacing w:after="75" w:line="240" w:lineRule="auto"/>
        <w:ind w:left="1020"/>
        <w:rPr>
          <w:rFonts w:eastAsia="Times New Roman" w:cs="Arial"/>
          <w:color w:val="0B0C0C"/>
          <w:szCs w:val="24"/>
          <w:lang w:eastAsia="en-GB"/>
        </w:rPr>
      </w:pPr>
      <w:r w:rsidRPr="0012640A">
        <w:rPr>
          <w:rFonts w:eastAsia="Times New Roman" w:cs="Arial"/>
          <w:color w:val="0B0C0C"/>
          <w:szCs w:val="24"/>
          <w:lang w:eastAsia="en-GB"/>
        </w:rPr>
        <w:t>the storage and recovery of waste (R13, R1, R3)</w:t>
      </w:r>
    </w:p>
    <w:p w14:paraId="1D46404B" w14:textId="77777777" w:rsidR="0012640A" w:rsidRPr="0012640A" w:rsidRDefault="0012640A" w:rsidP="0012640A">
      <w:pPr>
        <w:numPr>
          <w:ilvl w:val="0"/>
          <w:numId w:val="5"/>
        </w:numPr>
        <w:shd w:val="clear" w:color="auto" w:fill="FFFFFF"/>
        <w:spacing w:after="75" w:line="240" w:lineRule="auto"/>
        <w:ind w:left="1020"/>
        <w:rPr>
          <w:rFonts w:eastAsia="Times New Roman" w:cs="Arial"/>
          <w:color w:val="0B0C0C"/>
          <w:szCs w:val="24"/>
          <w:lang w:eastAsia="en-GB"/>
        </w:rPr>
      </w:pPr>
      <w:r w:rsidRPr="0012640A">
        <w:rPr>
          <w:rFonts w:eastAsia="Times New Roman" w:cs="Arial"/>
          <w:color w:val="0B0C0C"/>
          <w:szCs w:val="24"/>
          <w:lang w:eastAsia="en-GB"/>
        </w:rPr>
        <w:t>incineration on land (D10)</w:t>
      </w:r>
    </w:p>
    <w:p w14:paraId="2B1D34D8" w14:textId="77777777" w:rsidR="0012640A" w:rsidRPr="0012640A" w:rsidRDefault="0012640A" w:rsidP="00B2074B">
      <w:pPr>
        <w:pStyle w:val="Heading3"/>
        <w:rPr>
          <w:rFonts w:eastAsia="Times New Roman"/>
          <w:lang w:eastAsia="en-GB"/>
        </w:rPr>
      </w:pPr>
      <w:r w:rsidRPr="0012640A">
        <w:rPr>
          <w:rFonts w:eastAsia="Times New Roman"/>
          <w:lang w:eastAsia="en-GB"/>
        </w:rPr>
        <w:t>Parameter 2</w:t>
      </w:r>
    </w:p>
    <w:p w14:paraId="1A8113C5" w14:textId="1BF3060A" w:rsidR="0012640A" w:rsidRPr="0012640A" w:rsidRDefault="0012640A" w:rsidP="0012640A">
      <w:pPr>
        <w:shd w:val="clear" w:color="auto" w:fill="FFFFFF"/>
        <w:spacing w:before="225" w:after="225" w:line="240" w:lineRule="auto"/>
        <w:rPr>
          <w:rFonts w:eastAsia="Times New Roman" w:cs="Arial"/>
          <w:color w:val="0B0C0C"/>
          <w:szCs w:val="24"/>
          <w:lang w:eastAsia="en-GB"/>
        </w:rPr>
      </w:pPr>
      <w:r w:rsidRPr="0012640A">
        <w:rPr>
          <w:rFonts w:eastAsia="Times New Roman" w:cs="Arial"/>
          <w:color w:val="0B0C0C"/>
          <w:szCs w:val="24"/>
          <w:lang w:eastAsia="en-GB"/>
        </w:rPr>
        <w:t xml:space="preserve">The permitted wastes are manures, slurries and biodegradable wastes produced from on-farm and dairy wastes. </w:t>
      </w:r>
    </w:p>
    <w:p w14:paraId="64E0231D" w14:textId="77777777" w:rsidR="0012640A" w:rsidRPr="0012640A" w:rsidRDefault="0012640A" w:rsidP="00B2074B">
      <w:pPr>
        <w:pStyle w:val="Heading3"/>
        <w:rPr>
          <w:rFonts w:eastAsia="Times New Roman"/>
          <w:lang w:eastAsia="en-GB"/>
        </w:rPr>
      </w:pPr>
      <w:r w:rsidRPr="0012640A">
        <w:rPr>
          <w:rFonts w:eastAsia="Times New Roman"/>
          <w:lang w:eastAsia="en-GB"/>
        </w:rPr>
        <w:lastRenderedPageBreak/>
        <w:t>Parameter 3</w:t>
      </w:r>
    </w:p>
    <w:p w14:paraId="05AFF25F" w14:textId="77777777" w:rsidR="0012640A" w:rsidRPr="0012640A" w:rsidRDefault="0012640A" w:rsidP="0012640A">
      <w:pPr>
        <w:shd w:val="clear" w:color="auto" w:fill="FFFFFF"/>
        <w:spacing w:before="225" w:after="225" w:line="240" w:lineRule="auto"/>
        <w:rPr>
          <w:rFonts w:eastAsia="Times New Roman" w:cs="Arial"/>
          <w:color w:val="0B0C0C"/>
          <w:szCs w:val="24"/>
          <w:lang w:eastAsia="en-GB"/>
        </w:rPr>
      </w:pPr>
      <w:r w:rsidRPr="0012640A">
        <w:rPr>
          <w:rFonts w:eastAsia="Times New Roman" w:cs="Arial"/>
          <w:color w:val="0B0C0C"/>
          <w:szCs w:val="24"/>
          <w:lang w:eastAsia="en-GB"/>
        </w:rPr>
        <w:t>The maximum quantity of waste received each day shall not exceed the designed storage capacity of the site.</w:t>
      </w:r>
    </w:p>
    <w:p w14:paraId="49F1CA07" w14:textId="77777777" w:rsidR="0012640A" w:rsidRPr="0012640A" w:rsidRDefault="0012640A" w:rsidP="00B2074B">
      <w:pPr>
        <w:pStyle w:val="Heading3"/>
        <w:rPr>
          <w:rFonts w:eastAsia="Times New Roman"/>
          <w:lang w:eastAsia="en-GB"/>
        </w:rPr>
      </w:pPr>
      <w:r w:rsidRPr="0012640A">
        <w:rPr>
          <w:rFonts w:eastAsia="Times New Roman"/>
          <w:lang w:eastAsia="en-GB"/>
        </w:rPr>
        <w:t>Parameter 4</w:t>
      </w:r>
    </w:p>
    <w:p w14:paraId="5BE04C21" w14:textId="315ADA9E" w:rsidR="0012640A" w:rsidRPr="0012640A" w:rsidRDefault="0012640A" w:rsidP="0012640A">
      <w:pPr>
        <w:shd w:val="clear" w:color="auto" w:fill="FFFFFF"/>
        <w:spacing w:before="225" w:after="225" w:line="240" w:lineRule="auto"/>
        <w:rPr>
          <w:rFonts w:eastAsia="Times New Roman" w:cs="Arial"/>
          <w:color w:val="0B0C0C"/>
          <w:szCs w:val="24"/>
          <w:lang w:eastAsia="en-GB"/>
        </w:rPr>
      </w:pPr>
      <w:r w:rsidRPr="0012640A">
        <w:rPr>
          <w:rFonts w:eastAsia="Times New Roman" w:cs="Arial"/>
          <w:color w:val="0B0C0C"/>
          <w:szCs w:val="24"/>
          <w:lang w:eastAsia="en-GB"/>
        </w:rPr>
        <w:t>Except for the auxiliary flare</w:t>
      </w:r>
      <w:r w:rsidR="00232B13">
        <w:rPr>
          <w:rFonts w:eastAsia="Times New Roman" w:cs="Arial"/>
          <w:color w:val="0B0C0C"/>
          <w:szCs w:val="24"/>
          <w:lang w:eastAsia="en-GB"/>
        </w:rPr>
        <w:t xml:space="preserve"> there will be no combustion of biogas on site. </w:t>
      </w:r>
    </w:p>
    <w:p w14:paraId="46D562CF" w14:textId="77777777" w:rsidR="0012640A" w:rsidRPr="0012640A" w:rsidRDefault="0012640A" w:rsidP="00B2074B">
      <w:pPr>
        <w:pStyle w:val="Heading3"/>
        <w:rPr>
          <w:rFonts w:eastAsia="Times New Roman"/>
          <w:lang w:eastAsia="en-GB"/>
        </w:rPr>
      </w:pPr>
      <w:r w:rsidRPr="0012640A">
        <w:rPr>
          <w:rFonts w:eastAsia="Times New Roman"/>
          <w:lang w:eastAsia="en-GB"/>
        </w:rPr>
        <w:t>Parameter 5</w:t>
      </w:r>
    </w:p>
    <w:p w14:paraId="033C6A5B" w14:textId="32722219" w:rsidR="0012640A" w:rsidRPr="0012640A" w:rsidRDefault="0012640A" w:rsidP="0012640A">
      <w:pPr>
        <w:shd w:val="clear" w:color="auto" w:fill="FFFFFF"/>
        <w:spacing w:before="225" w:after="225" w:line="240" w:lineRule="auto"/>
        <w:rPr>
          <w:rFonts w:eastAsia="Times New Roman" w:cs="Arial"/>
          <w:color w:val="0B0C0C"/>
          <w:szCs w:val="24"/>
          <w:lang w:eastAsia="en-GB"/>
        </w:rPr>
      </w:pPr>
      <w:r w:rsidRPr="0012640A">
        <w:rPr>
          <w:rFonts w:eastAsia="Times New Roman" w:cs="Arial"/>
          <w:color w:val="0B0C0C"/>
          <w:szCs w:val="24"/>
          <w:lang w:eastAsia="en-GB"/>
        </w:rPr>
        <w:t>These rules do not allow any point source emission into land, surface waters or groundwater under control of the permit</w:t>
      </w:r>
      <w:r w:rsidR="00232B13">
        <w:rPr>
          <w:rFonts w:eastAsia="Times New Roman" w:cs="Arial"/>
          <w:color w:val="0B0C0C"/>
          <w:szCs w:val="24"/>
          <w:lang w:eastAsia="en-GB"/>
        </w:rPr>
        <w:t xml:space="preserve"> other than </w:t>
      </w:r>
      <w:proofErr w:type="gramStart"/>
      <w:r w:rsidR="00232B13">
        <w:rPr>
          <w:rFonts w:eastAsia="Times New Roman" w:cs="Arial"/>
          <w:color w:val="0B0C0C"/>
          <w:szCs w:val="24"/>
          <w:lang w:eastAsia="en-GB"/>
        </w:rPr>
        <w:t>rain water</w:t>
      </w:r>
      <w:proofErr w:type="gramEnd"/>
      <w:r w:rsidR="00232B13">
        <w:rPr>
          <w:rFonts w:eastAsia="Times New Roman" w:cs="Arial"/>
          <w:color w:val="0B0C0C"/>
          <w:szCs w:val="24"/>
          <w:lang w:eastAsia="en-GB"/>
        </w:rPr>
        <w:t xml:space="preserve">. </w:t>
      </w:r>
    </w:p>
    <w:p w14:paraId="3FC8DFA7" w14:textId="77777777" w:rsidR="0012640A" w:rsidRPr="0012640A" w:rsidRDefault="0012640A" w:rsidP="00B2074B">
      <w:pPr>
        <w:pStyle w:val="Heading3"/>
        <w:rPr>
          <w:rFonts w:eastAsia="Times New Roman"/>
          <w:lang w:eastAsia="en-GB"/>
        </w:rPr>
      </w:pPr>
      <w:r w:rsidRPr="0012640A">
        <w:rPr>
          <w:rFonts w:eastAsia="Times New Roman"/>
          <w:lang w:eastAsia="en-GB"/>
        </w:rPr>
        <w:t>Parameters 6 to 13</w:t>
      </w:r>
    </w:p>
    <w:p w14:paraId="3D914C4E" w14:textId="27084159" w:rsidR="0012640A" w:rsidRPr="0012640A" w:rsidRDefault="0012640A" w:rsidP="27392AD0">
      <w:pPr>
        <w:rPr>
          <w:rFonts w:eastAsia="Arial" w:cs="Arial"/>
          <w:color w:val="000000" w:themeColor="text1"/>
          <w:szCs w:val="24"/>
        </w:rPr>
      </w:pPr>
      <w:r w:rsidRPr="27392AD0">
        <w:rPr>
          <w:lang w:eastAsia="en-GB"/>
        </w:rPr>
        <w:t>The site must be a minimum distance from certain types of sensitive receptors. It cannot be within:</w:t>
      </w:r>
      <w:r w:rsidR="34F31641" w:rsidRPr="27392AD0">
        <w:rPr>
          <w:rFonts w:eastAsia="Arial" w:cs="Arial"/>
          <w:color w:val="000000" w:themeColor="text1"/>
          <w:szCs w:val="24"/>
        </w:rPr>
        <w:t xml:space="preserve"> </w:t>
      </w:r>
    </w:p>
    <w:p w14:paraId="7D967ADF" w14:textId="3638E07A" w:rsidR="0012640A" w:rsidRPr="0012640A" w:rsidRDefault="34F31641" w:rsidP="27392AD0">
      <w:pPr>
        <w:rPr>
          <w:rFonts w:eastAsia="Arial" w:cs="Arial"/>
          <w:color w:val="000000" w:themeColor="text1"/>
          <w:szCs w:val="24"/>
        </w:rPr>
      </w:pPr>
      <w:r w:rsidRPr="27392AD0">
        <w:rPr>
          <w:rFonts w:eastAsia="Arial" w:cs="Arial"/>
          <w:color w:val="000000" w:themeColor="text1"/>
          <w:szCs w:val="24"/>
        </w:rPr>
        <w:t>(a) 150 metres of a European site (within the meaning of Regulation 8 of the Conservation of Habitats and Species Regulations 2017) or a Site of Special Scientific Interest, including candidate or proposed sites or a marine conservation zone</w:t>
      </w:r>
    </w:p>
    <w:p w14:paraId="79ABA67D" w14:textId="57792CC6" w:rsidR="0012640A" w:rsidRPr="0012640A" w:rsidRDefault="34F31641" w:rsidP="27392AD0">
      <w:pPr>
        <w:rPr>
          <w:rFonts w:eastAsia="Arial" w:cs="Arial"/>
          <w:color w:val="000000" w:themeColor="text1"/>
          <w:szCs w:val="24"/>
        </w:rPr>
      </w:pPr>
      <w:r w:rsidRPr="27392AD0">
        <w:rPr>
          <w:rFonts w:eastAsia="Arial" w:cs="Arial"/>
          <w:color w:val="000000" w:themeColor="text1"/>
          <w:szCs w:val="24"/>
        </w:rPr>
        <w:t>(b) a groundwater source protection zone 1 or 2, or if a source protection zone has not been defined for the site within 50 metres of any well, spring or borehole used for the supply of water for human consumption (including private water supplies)</w:t>
      </w:r>
    </w:p>
    <w:p w14:paraId="3438A591" w14:textId="03778C7F" w:rsidR="0012640A" w:rsidRPr="0012640A" w:rsidRDefault="34F31641" w:rsidP="27392AD0">
      <w:pPr>
        <w:rPr>
          <w:rFonts w:eastAsia="Arial" w:cs="Arial"/>
          <w:color w:val="000000" w:themeColor="text1"/>
          <w:szCs w:val="24"/>
        </w:rPr>
      </w:pPr>
      <w:r w:rsidRPr="27392AD0">
        <w:rPr>
          <w:rFonts w:eastAsia="Arial" w:cs="Arial"/>
          <w:color w:val="000000" w:themeColor="text1"/>
          <w:szCs w:val="24"/>
        </w:rPr>
        <w:t>(c) 10 metres of any watercourse</w:t>
      </w:r>
    </w:p>
    <w:p w14:paraId="1756DE66" w14:textId="095DB896" w:rsidR="0012640A" w:rsidRPr="0012640A" w:rsidRDefault="34F31641" w:rsidP="27392AD0">
      <w:pPr>
        <w:rPr>
          <w:rFonts w:eastAsia="Arial" w:cs="Arial"/>
          <w:color w:val="000000" w:themeColor="text1"/>
          <w:szCs w:val="24"/>
        </w:rPr>
      </w:pPr>
      <w:r w:rsidRPr="27392AD0">
        <w:rPr>
          <w:rFonts w:eastAsia="Arial" w:cs="Arial"/>
          <w:color w:val="000000" w:themeColor="text1"/>
          <w:szCs w:val="24"/>
        </w:rPr>
        <w:t xml:space="preserve">(d) 50 metres of a Local Nature Reserve, Local Wildlife Site, Ancient </w:t>
      </w:r>
      <w:proofErr w:type="gramStart"/>
      <w:r w:rsidRPr="27392AD0">
        <w:rPr>
          <w:rFonts w:eastAsia="Arial" w:cs="Arial"/>
          <w:color w:val="000000" w:themeColor="text1"/>
          <w:szCs w:val="24"/>
        </w:rPr>
        <w:t>Woodland</w:t>
      </w:r>
      <w:proofErr w:type="gramEnd"/>
      <w:r w:rsidRPr="27392AD0">
        <w:rPr>
          <w:rFonts w:eastAsia="Arial" w:cs="Arial"/>
          <w:color w:val="000000" w:themeColor="text1"/>
          <w:szCs w:val="24"/>
        </w:rPr>
        <w:t xml:space="preserve"> or Scheduled Monument</w:t>
      </w:r>
    </w:p>
    <w:p w14:paraId="71BC2D52" w14:textId="01481CEC" w:rsidR="0012640A" w:rsidRPr="0012640A" w:rsidRDefault="34F31641" w:rsidP="27392AD0">
      <w:pPr>
        <w:rPr>
          <w:rFonts w:eastAsia="Arial" w:cs="Arial"/>
          <w:color w:val="000000" w:themeColor="text1"/>
          <w:szCs w:val="24"/>
        </w:rPr>
      </w:pPr>
      <w:r w:rsidRPr="27392AD0">
        <w:rPr>
          <w:rFonts w:eastAsia="Arial" w:cs="Arial"/>
          <w:color w:val="000000" w:themeColor="text1"/>
          <w:szCs w:val="24"/>
        </w:rPr>
        <w:t>(e) 50 metres of a site that has species or habitats of principle importance (as listed in Section 41 of the Natural Environment and Rural Communities Act 2006) that the Environment Agency considers at risk to this activity, these are also often referred to as priority habitats and species</w:t>
      </w:r>
    </w:p>
    <w:p w14:paraId="6A19158B" w14:textId="21067EB5" w:rsidR="0012640A" w:rsidRPr="0012640A" w:rsidRDefault="34F31641" w:rsidP="27392AD0">
      <w:pPr>
        <w:rPr>
          <w:rFonts w:eastAsia="Arial" w:cs="Arial"/>
          <w:color w:val="000000" w:themeColor="text1"/>
          <w:szCs w:val="24"/>
        </w:rPr>
      </w:pPr>
      <w:r w:rsidRPr="27392AD0">
        <w:rPr>
          <w:rFonts w:eastAsia="Arial" w:cs="Arial"/>
          <w:color w:val="000000" w:themeColor="text1"/>
          <w:szCs w:val="24"/>
        </w:rPr>
        <w:t>(f) a specified Air Quality Management Area</w:t>
      </w:r>
    </w:p>
    <w:p w14:paraId="1838E529" w14:textId="0BC30758" w:rsidR="0012640A" w:rsidRPr="0012640A" w:rsidRDefault="0012640A" w:rsidP="27392AD0">
      <w:pPr>
        <w:rPr>
          <w:lang w:eastAsia="en-GB"/>
        </w:rPr>
      </w:pPr>
    </w:p>
    <w:p w14:paraId="3166E89C" w14:textId="77777777" w:rsidR="00F947D0" w:rsidRDefault="00F947D0" w:rsidP="00F947D0">
      <w:pPr>
        <w:rPr>
          <w:lang w:eastAsia="en-GB"/>
        </w:rPr>
      </w:pPr>
      <w:r>
        <w:rPr>
          <w:lang w:eastAsia="en-GB"/>
        </w:rPr>
        <w:br w:type="page"/>
      </w:r>
    </w:p>
    <w:p w14:paraId="1C634723" w14:textId="77777777" w:rsidR="0012640A" w:rsidRPr="0012640A" w:rsidRDefault="0012640A" w:rsidP="00B2074B">
      <w:pPr>
        <w:pStyle w:val="Heading2"/>
        <w:rPr>
          <w:rFonts w:eastAsia="Times New Roman"/>
          <w:b w:val="0"/>
          <w:lang w:eastAsia="en-GB"/>
        </w:rPr>
      </w:pPr>
      <w:r w:rsidRPr="0012640A">
        <w:rPr>
          <w:rFonts w:eastAsia="Times New Roman"/>
          <w:lang w:eastAsia="en-GB"/>
        </w:rPr>
        <w:lastRenderedPageBreak/>
        <w:t>1. Risk to local human population</w:t>
      </w:r>
    </w:p>
    <w:p w14:paraId="27ACC549" w14:textId="77777777" w:rsidR="0012640A" w:rsidRPr="0012640A" w:rsidRDefault="0012640A" w:rsidP="00B2074B">
      <w:pPr>
        <w:pStyle w:val="Heading3"/>
        <w:rPr>
          <w:rFonts w:eastAsia="Times New Roman"/>
          <w:lang w:eastAsia="en-GB"/>
        </w:rPr>
      </w:pPr>
      <w:r w:rsidRPr="0012640A">
        <w:rPr>
          <w:rFonts w:eastAsia="Times New Roman"/>
          <w:lang w:eastAsia="en-GB"/>
        </w:rPr>
        <w:t>1.1 Releases of emissions NOx, </w:t>
      </w:r>
      <w:proofErr w:type="spellStart"/>
      <w:r w:rsidRPr="0012640A">
        <w:rPr>
          <w:rFonts w:eastAsia="Times New Roman"/>
          <w:lang w:eastAsia="en-GB"/>
        </w:rPr>
        <w:t>SOx</w:t>
      </w:r>
      <w:proofErr w:type="spellEnd"/>
      <w:r w:rsidRPr="0012640A">
        <w:rPr>
          <w:rFonts w:eastAsia="Times New Roman"/>
          <w:lang w:eastAsia="en-GB"/>
        </w:rPr>
        <w:t>, </w:t>
      </w:r>
      <w:proofErr w:type="gramStart"/>
      <w:r w:rsidRPr="0012640A">
        <w:rPr>
          <w:rFonts w:eastAsia="Times New Roman"/>
          <w:lang w:eastAsia="en-GB"/>
        </w:rPr>
        <w:t>CO</w:t>
      </w:r>
      <w:proofErr w:type="gramEnd"/>
      <w:r w:rsidRPr="0012640A">
        <w:rPr>
          <w:rFonts w:eastAsia="Times New Roman"/>
          <w:lang w:eastAsia="en-GB"/>
        </w:rPr>
        <w:t> and other gases</w:t>
      </w:r>
    </w:p>
    <w:p w14:paraId="2A194482" w14:textId="77777777" w:rsidR="0012640A" w:rsidRPr="0012640A" w:rsidRDefault="0012640A" w:rsidP="00F947D0">
      <w:pPr>
        <w:rPr>
          <w:lang w:eastAsia="en-GB"/>
        </w:rPr>
      </w:pPr>
      <w:r w:rsidRPr="0012640A">
        <w:rPr>
          <w:lang w:eastAsia="en-GB"/>
        </w:rPr>
        <w:t>NOx, </w:t>
      </w:r>
      <w:proofErr w:type="spellStart"/>
      <w:r w:rsidRPr="0012640A">
        <w:rPr>
          <w:lang w:eastAsia="en-GB"/>
        </w:rPr>
        <w:t>SOx</w:t>
      </w:r>
      <w:proofErr w:type="spellEnd"/>
      <w:r w:rsidRPr="0012640A">
        <w:rPr>
          <w:lang w:eastAsia="en-GB"/>
        </w:rPr>
        <w:t>, </w:t>
      </w:r>
      <w:proofErr w:type="gramStart"/>
      <w:r w:rsidRPr="0012640A">
        <w:rPr>
          <w:lang w:eastAsia="en-GB"/>
        </w:rPr>
        <w:t>CO</w:t>
      </w:r>
      <w:proofErr w:type="gramEnd"/>
      <w:r w:rsidRPr="0012640A">
        <w:rPr>
          <w:lang w:eastAsia="en-GB"/>
        </w:rPr>
        <w:t> and other gases travel through the air and can be inhaled.</w:t>
      </w:r>
    </w:p>
    <w:p w14:paraId="2665F18A" w14:textId="77777777" w:rsidR="0012640A" w:rsidRPr="0012640A" w:rsidRDefault="0012640A" w:rsidP="00F947D0">
      <w:pPr>
        <w:rPr>
          <w:lang w:eastAsia="en-GB"/>
        </w:rPr>
      </w:pPr>
      <w:r w:rsidRPr="0012640A">
        <w:rPr>
          <w:lang w:eastAsia="en-GB"/>
        </w:rPr>
        <w:t>We have assessed the potential harm to human health as follows:</w:t>
      </w:r>
    </w:p>
    <w:p w14:paraId="2FF00B75" w14:textId="77777777" w:rsidR="0012640A" w:rsidRPr="0012640A" w:rsidRDefault="0012640A" w:rsidP="00FF2DF3">
      <w:pPr>
        <w:pStyle w:val="ListParagraph"/>
        <w:numPr>
          <w:ilvl w:val="0"/>
          <w:numId w:val="11"/>
        </w:numPr>
        <w:rPr>
          <w:lang w:eastAsia="en-GB"/>
        </w:rPr>
      </w:pPr>
      <w:r w:rsidRPr="0012640A">
        <w:rPr>
          <w:lang w:eastAsia="en-GB"/>
        </w:rPr>
        <w:t>respiratory irritation</w:t>
      </w:r>
    </w:p>
    <w:p w14:paraId="26F4568E" w14:textId="77777777" w:rsidR="0012640A" w:rsidRPr="0012640A" w:rsidRDefault="0012640A" w:rsidP="00FF2DF3">
      <w:pPr>
        <w:pStyle w:val="ListParagraph"/>
        <w:numPr>
          <w:ilvl w:val="0"/>
          <w:numId w:val="11"/>
        </w:numPr>
        <w:rPr>
          <w:lang w:eastAsia="en-GB"/>
        </w:rPr>
      </w:pPr>
      <w:r w:rsidRPr="0012640A">
        <w:rPr>
          <w:lang w:eastAsia="en-GB"/>
        </w:rPr>
        <w:t>illness</w:t>
      </w:r>
    </w:p>
    <w:p w14:paraId="06A95144" w14:textId="77777777" w:rsidR="0012640A" w:rsidRPr="0012640A" w:rsidRDefault="0012640A" w:rsidP="00B2074B">
      <w:pPr>
        <w:pStyle w:val="Heading4"/>
        <w:rPr>
          <w:rFonts w:eastAsia="Times New Roman"/>
          <w:b w:val="0"/>
          <w:lang w:eastAsia="en-GB"/>
        </w:rPr>
      </w:pPr>
      <w:r w:rsidRPr="0012640A">
        <w:rPr>
          <w:rFonts w:eastAsia="Times New Roman"/>
          <w:lang w:eastAsia="en-GB"/>
        </w:rPr>
        <w:t>Judgement of risk</w:t>
      </w:r>
    </w:p>
    <w:p w14:paraId="289F62B7" w14:textId="77777777" w:rsidR="0012640A" w:rsidRPr="0012640A" w:rsidRDefault="0012640A" w:rsidP="00F947D0">
      <w:pPr>
        <w:rPr>
          <w:lang w:eastAsia="en-GB"/>
        </w:rPr>
      </w:pPr>
      <w:r w:rsidRPr="0012640A">
        <w:rPr>
          <w:lang w:eastAsia="en-GB"/>
        </w:rPr>
        <w:t>We have judged the:</w:t>
      </w:r>
    </w:p>
    <w:p w14:paraId="059AC520" w14:textId="2D497A61" w:rsidR="0012640A" w:rsidRPr="0012640A" w:rsidRDefault="0012640A" w:rsidP="00FF2DF3">
      <w:pPr>
        <w:pStyle w:val="ListParagraph"/>
        <w:numPr>
          <w:ilvl w:val="0"/>
          <w:numId w:val="9"/>
        </w:numPr>
        <w:rPr>
          <w:lang w:eastAsia="en-GB"/>
        </w:rPr>
      </w:pPr>
      <w:r w:rsidRPr="0012640A">
        <w:rPr>
          <w:lang w:eastAsia="en-GB"/>
        </w:rPr>
        <w:t xml:space="preserve">likelihood of the hazard affecting the receptor as </w:t>
      </w:r>
      <w:r w:rsidR="00232B13">
        <w:rPr>
          <w:lang w:eastAsia="en-GB"/>
        </w:rPr>
        <w:t>low</w:t>
      </w:r>
    </w:p>
    <w:p w14:paraId="1D890A69" w14:textId="2FBF6E22" w:rsidR="0012640A" w:rsidRPr="0012640A" w:rsidRDefault="0012640A" w:rsidP="00FF2DF3">
      <w:pPr>
        <w:pStyle w:val="ListParagraph"/>
        <w:numPr>
          <w:ilvl w:val="0"/>
          <w:numId w:val="9"/>
        </w:numPr>
        <w:rPr>
          <w:lang w:eastAsia="en-GB"/>
        </w:rPr>
      </w:pPr>
      <w:r w:rsidRPr="0012640A">
        <w:rPr>
          <w:lang w:eastAsia="en-GB"/>
        </w:rPr>
        <w:t xml:space="preserve">overall severity of potential consequences as </w:t>
      </w:r>
      <w:r w:rsidR="00232B13">
        <w:rPr>
          <w:lang w:eastAsia="en-GB"/>
        </w:rPr>
        <w:t>low</w:t>
      </w:r>
    </w:p>
    <w:p w14:paraId="2D6110F3" w14:textId="709C72B6" w:rsidR="0012640A" w:rsidRPr="0012640A" w:rsidRDefault="0012640A" w:rsidP="00FF2DF3">
      <w:pPr>
        <w:pStyle w:val="ListParagraph"/>
        <w:numPr>
          <w:ilvl w:val="0"/>
          <w:numId w:val="9"/>
        </w:numPr>
        <w:rPr>
          <w:lang w:eastAsia="en-GB"/>
        </w:rPr>
      </w:pPr>
      <w:r w:rsidRPr="0012640A">
        <w:rPr>
          <w:lang w:eastAsia="en-GB"/>
        </w:rPr>
        <w:t xml:space="preserve">overall risk rating as </w:t>
      </w:r>
      <w:r w:rsidR="00232B13">
        <w:rPr>
          <w:lang w:eastAsia="en-GB"/>
        </w:rPr>
        <w:t>low</w:t>
      </w:r>
    </w:p>
    <w:p w14:paraId="7FD3F398" w14:textId="77777777" w:rsidR="0012640A" w:rsidRPr="0012640A" w:rsidRDefault="0012640A" w:rsidP="00F947D0">
      <w:pPr>
        <w:rPr>
          <w:lang w:eastAsia="en-GB"/>
        </w:rPr>
      </w:pPr>
      <w:r w:rsidRPr="0012640A">
        <w:rPr>
          <w:lang w:eastAsia="en-GB"/>
        </w:rPr>
        <w:t>The reasons for giving the activity this rating is because there is potential for exposure to:</w:t>
      </w:r>
    </w:p>
    <w:p w14:paraId="01350CB4" w14:textId="77777777" w:rsidR="0012640A" w:rsidRPr="0012640A" w:rsidRDefault="0012640A" w:rsidP="00FF2DF3">
      <w:pPr>
        <w:pStyle w:val="ListParagraph"/>
        <w:numPr>
          <w:ilvl w:val="0"/>
          <w:numId w:val="10"/>
        </w:numPr>
        <w:rPr>
          <w:lang w:eastAsia="en-GB"/>
        </w:rPr>
      </w:pPr>
      <w:r w:rsidRPr="0012640A">
        <w:rPr>
          <w:lang w:eastAsia="en-GB"/>
        </w:rPr>
        <w:t>anyone living close to the site</w:t>
      </w:r>
    </w:p>
    <w:p w14:paraId="6B34F9E1" w14:textId="77777777" w:rsidR="0012640A" w:rsidRPr="0012640A" w:rsidRDefault="0012640A" w:rsidP="00FF2DF3">
      <w:pPr>
        <w:pStyle w:val="ListParagraph"/>
        <w:numPr>
          <w:ilvl w:val="0"/>
          <w:numId w:val="10"/>
        </w:numPr>
        <w:rPr>
          <w:lang w:eastAsia="en-GB"/>
        </w:rPr>
      </w:pPr>
      <w:r w:rsidRPr="0012640A">
        <w:rPr>
          <w:lang w:eastAsia="en-GB"/>
        </w:rPr>
        <w:t>members of the public at locations to which they could be regularly exposed</w:t>
      </w:r>
    </w:p>
    <w:p w14:paraId="6A63182F" w14:textId="77777777" w:rsidR="0012640A" w:rsidRPr="0012640A" w:rsidRDefault="0012640A" w:rsidP="00B2074B">
      <w:pPr>
        <w:pStyle w:val="Heading4"/>
        <w:rPr>
          <w:rFonts w:eastAsia="Times New Roman"/>
          <w:b w:val="0"/>
          <w:lang w:eastAsia="en-GB"/>
        </w:rPr>
      </w:pPr>
      <w:r w:rsidRPr="0012640A">
        <w:rPr>
          <w:rFonts w:eastAsia="Times New Roman"/>
          <w:lang w:eastAsia="en-GB"/>
        </w:rPr>
        <w:t>Managing the risk</w:t>
      </w:r>
    </w:p>
    <w:p w14:paraId="76A3BA95" w14:textId="77777777" w:rsidR="0012640A" w:rsidRPr="0012640A" w:rsidRDefault="0012640A" w:rsidP="00F947D0">
      <w:pPr>
        <w:rPr>
          <w:lang w:eastAsia="en-GB"/>
        </w:rPr>
      </w:pPr>
      <w:r w:rsidRPr="0012640A">
        <w:rPr>
          <w:lang w:eastAsia="en-GB"/>
        </w:rPr>
        <w:t>The following manages the risk:</w:t>
      </w:r>
    </w:p>
    <w:p w14:paraId="0239DB79" w14:textId="04DF965A" w:rsidR="0012640A" w:rsidRPr="0012640A" w:rsidRDefault="0012640A" w:rsidP="00FF2DF3">
      <w:pPr>
        <w:pStyle w:val="ListParagraph"/>
        <w:numPr>
          <w:ilvl w:val="0"/>
          <w:numId w:val="12"/>
        </w:numPr>
        <w:rPr>
          <w:lang w:eastAsia="en-GB"/>
        </w:rPr>
      </w:pPr>
      <w:r w:rsidRPr="0012640A">
        <w:rPr>
          <w:lang w:eastAsia="en-GB"/>
        </w:rPr>
        <w:t xml:space="preserve">set back distances apply for effective stack height </w:t>
      </w:r>
    </w:p>
    <w:p w14:paraId="00A54F75" w14:textId="7D577EB3" w:rsidR="0012640A" w:rsidRPr="0012640A" w:rsidRDefault="0012640A" w:rsidP="00FF2DF3">
      <w:pPr>
        <w:pStyle w:val="ListParagraph"/>
        <w:numPr>
          <w:ilvl w:val="0"/>
          <w:numId w:val="12"/>
        </w:numPr>
        <w:rPr>
          <w:lang w:eastAsia="en-GB"/>
        </w:rPr>
      </w:pPr>
      <w:r w:rsidRPr="0012640A">
        <w:rPr>
          <w:lang w:eastAsia="en-GB"/>
        </w:rPr>
        <w:t>lagoons</w:t>
      </w:r>
      <w:r w:rsidR="00232B13">
        <w:rPr>
          <w:lang w:eastAsia="en-GB"/>
        </w:rPr>
        <w:t xml:space="preserve"> are</w:t>
      </w:r>
      <w:r w:rsidRPr="0012640A">
        <w:rPr>
          <w:lang w:eastAsia="en-GB"/>
        </w:rPr>
        <w:t xml:space="preserve"> covered with a fixed cover and an appropriately designed air abatement and gas capture system</w:t>
      </w:r>
      <w:r w:rsidR="00232B13">
        <w:rPr>
          <w:lang w:eastAsia="en-GB"/>
        </w:rPr>
        <w:t xml:space="preserve"> minimising risk of ammonia and methane loss. </w:t>
      </w:r>
    </w:p>
    <w:p w14:paraId="73566FD1" w14:textId="77777777" w:rsidR="0012640A" w:rsidRPr="0012640A" w:rsidRDefault="0012640A" w:rsidP="00FF2DF3">
      <w:pPr>
        <w:pStyle w:val="ListParagraph"/>
        <w:numPr>
          <w:ilvl w:val="0"/>
          <w:numId w:val="12"/>
        </w:numPr>
        <w:rPr>
          <w:lang w:eastAsia="en-GB"/>
        </w:rPr>
      </w:pPr>
      <w:r w:rsidRPr="0012640A">
        <w:rPr>
          <w:lang w:eastAsia="en-GB"/>
        </w:rPr>
        <w:t>activities shall be managed and operated in accordance with a management system (including the inspection and maintenance of equipment and engines) and the point source emissions to air with emission limits requirement</w:t>
      </w:r>
    </w:p>
    <w:p w14:paraId="560CA6A0" w14:textId="77777777" w:rsidR="0012640A" w:rsidRPr="0012640A" w:rsidRDefault="0012640A" w:rsidP="00FF2DF3">
      <w:pPr>
        <w:pStyle w:val="ListParagraph"/>
        <w:numPr>
          <w:ilvl w:val="0"/>
          <w:numId w:val="12"/>
        </w:numPr>
        <w:rPr>
          <w:lang w:eastAsia="en-GB"/>
        </w:rPr>
      </w:pPr>
      <w:r w:rsidRPr="0012640A">
        <w:rPr>
          <w:lang w:eastAsia="en-GB"/>
        </w:rPr>
        <w:t>other monitoring shall be reported as permit requirements</w:t>
      </w:r>
    </w:p>
    <w:p w14:paraId="3E613226" w14:textId="77777777" w:rsidR="0012640A" w:rsidRPr="0012640A" w:rsidRDefault="0012640A" w:rsidP="00FF2DF3">
      <w:pPr>
        <w:pStyle w:val="ListParagraph"/>
        <w:numPr>
          <w:ilvl w:val="0"/>
          <w:numId w:val="12"/>
        </w:numPr>
        <w:rPr>
          <w:lang w:eastAsia="en-GB"/>
        </w:rPr>
      </w:pPr>
      <w:r w:rsidRPr="0012640A">
        <w:rPr>
          <w:lang w:eastAsia="en-GB"/>
        </w:rPr>
        <w:t>the activities shall not be carried out within a specified Air Quality Management Area for NOx</w:t>
      </w:r>
    </w:p>
    <w:p w14:paraId="31CDB678" w14:textId="77777777" w:rsidR="0012640A" w:rsidRPr="0012640A" w:rsidRDefault="0012640A" w:rsidP="00FF2DF3">
      <w:pPr>
        <w:pStyle w:val="ListParagraph"/>
        <w:numPr>
          <w:ilvl w:val="0"/>
          <w:numId w:val="12"/>
        </w:numPr>
        <w:rPr>
          <w:lang w:eastAsia="en-GB"/>
        </w:rPr>
      </w:pPr>
      <w:r w:rsidRPr="0012640A">
        <w:rPr>
          <w:lang w:eastAsia="en-GB"/>
        </w:rPr>
        <w:t>leak detection and repair programmes will be in place to mitigate and prevent methane emissions</w:t>
      </w:r>
    </w:p>
    <w:p w14:paraId="3BDDEB31" w14:textId="77777777" w:rsidR="0012640A" w:rsidRPr="0012640A" w:rsidRDefault="0012640A" w:rsidP="00FF2DF3">
      <w:pPr>
        <w:pStyle w:val="ListParagraph"/>
        <w:numPr>
          <w:ilvl w:val="0"/>
          <w:numId w:val="12"/>
        </w:numPr>
        <w:rPr>
          <w:lang w:eastAsia="en-GB"/>
        </w:rPr>
      </w:pPr>
      <w:r w:rsidRPr="0012640A">
        <w:rPr>
          <w:lang w:eastAsia="en-GB"/>
        </w:rPr>
        <w:t>gas pressure will be monitored to minimise the release of biogas and all pressure relief systems will be inspected and calibrated as required by the permit</w:t>
      </w:r>
    </w:p>
    <w:p w14:paraId="36CAF368" w14:textId="77777777" w:rsidR="00B2074B" w:rsidRDefault="0012640A" w:rsidP="00F947D0">
      <w:pPr>
        <w:rPr>
          <w:lang w:eastAsia="en-GB"/>
        </w:rPr>
      </w:pPr>
      <w:r w:rsidRPr="0012640A">
        <w:rPr>
          <w:lang w:eastAsia="en-GB"/>
        </w:rPr>
        <w:t>Taking these actions will control the risk and rate it as ‘</w:t>
      </w:r>
      <w:r w:rsidR="00232B13">
        <w:rPr>
          <w:lang w:eastAsia="en-GB"/>
        </w:rPr>
        <w:t xml:space="preserve">very </w:t>
      </w:r>
      <w:r w:rsidRPr="0012640A">
        <w:rPr>
          <w:lang w:eastAsia="en-GB"/>
        </w:rPr>
        <w:t>low’.</w:t>
      </w:r>
    </w:p>
    <w:p w14:paraId="1C61220E" w14:textId="621766AD" w:rsidR="0012640A" w:rsidRPr="0012640A" w:rsidRDefault="0012640A" w:rsidP="00B2074B">
      <w:pPr>
        <w:pStyle w:val="Heading3"/>
        <w:rPr>
          <w:rFonts w:eastAsia="Times New Roman"/>
          <w:lang w:eastAsia="en-GB"/>
        </w:rPr>
      </w:pPr>
      <w:r w:rsidRPr="0012640A">
        <w:rPr>
          <w:rFonts w:eastAsia="Times New Roman"/>
          <w:lang w:eastAsia="en-GB"/>
        </w:rPr>
        <w:t>1.2 Release of micro-organisms (bioaerosols)</w:t>
      </w:r>
    </w:p>
    <w:p w14:paraId="55643E76" w14:textId="77777777" w:rsidR="0012640A" w:rsidRPr="0012640A" w:rsidRDefault="0012640A" w:rsidP="00F947D0">
      <w:pPr>
        <w:rPr>
          <w:lang w:eastAsia="en-GB"/>
        </w:rPr>
      </w:pPr>
      <w:r w:rsidRPr="0012640A">
        <w:rPr>
          <w:lang w:eastAsia="en-GB"/>
        </w:rPr>
        <w:t>Bioaerosols travel through the air and can be inhaled.</w:t>
      </w:r>
    </w:p>
    <w:p w14:paraId="01BD2ABC" w14:textId="77777777" w:rsidR="0012640A" w:rsidRPr="0012640A" w:rsidRDefault="0012640A" w:rsidP="00F947D0">
      <w:pPr>
        <w:rPr>
          <w:lang w:eastAsia="en-GB"/>
        </w:rPr>
      </w:pPr>
      <w:r w:rsidRPr="0012640A">
        <w:rPr>
          <w:lang w:eastAsia="en-GB"/>
        </w:rPr>
        <w:t>We have assessed the potential harm to human health as follows:</w:t>
      </w:r>
    </w:p>
    <w:p w14:paraId="511D170F" w14:textId="77777777" w:rsidR="0012640A" w:rsidRPr="0012640A" w:rsidRDefault="0012640A" w:rsidP="00FF2DF3">
      <w:pPr>
        <w:pStyle w:val="ListParagraph"/>
        <w:numPr>
          <w:ilvl w:val="0"/>
          <w:numId w:val="13"/>
        </w:numPr>
        <w:rPr>
          <w:lang w:eastAsia="en-GB"/>
        </w:rPr>
      </w:pPr>
      <w:r w:rsidRPr="0012640A">
        <w:rPr>
          <w:lang w:eastAsia="en-GB"/>
        </w:rPr>
        <w:lastRenderedPageBreak/>
        <w:t>respiratory irritation</w:t>
      </w:r>
    </w:p>
    <w:p w14:paraId="640A6D18" w14:textId="77777777" w:rsidR="0012640A" w:rsidRPr="0012640A" w:rsidRDefault="0012640A" w:rsidP="00FF2DF3">
      <w:pPr>
        <w:pStyle w:val="ListParagraph"/>
        <w:numPr>
          <w:ilvl w:val="0"/>
          <w:numId w:val="13"/>
        </w:numPr>
        <w:rPr>
          <w:lang w:eastAsia="en-GB"/>
        </w:rPr>
      </w:pPr>
      <w:r w:rsidRPr="0012640A">
        <w:rPr>
          <w:lang w:eastAsia="en-GB"/>
        </w:rPr>
        <w:t>illness</w:t>
      </w:r>
    </w:p>
    <w:p w14:paraId="7F082FF8" w14:textId="77777777" w:rsidR="0012640A" w:rsidRPr="0012640A" w:rsidRDefault="0012640A" w:rsidP="00B2074B">
      <w:pPr>
        <w:pStyle w:val="Heading4"/>
        <w:rPr>
          <w:rFonts w:eastAsia="Times New Roman"/>
          <w:lang w:eastAsia="en-GB"/>
        </w:rPr>
      </w:pPr>
      <w:r w:rsidRPr="0012640A">
        <w:rPr>
          <w:rFonts w:eastAsia="Times New Roman"/>
          <w:lang w:eastAsia="en-GB"/>
        </w:rPr>
        <w:t>Judgement of risk</w:t>
      </w:r>
    </w:p>
    <w:p w14:paraId="78253FC4" w14:textId="77777777" w:rsidR="0012640A" w:rsidRPr="0012640A" w:rsidRDefault="0012640A" w:rsidP="00F947D0">
      <w:pPr>
        <w:rPr>
          <w:lang w:eastAsia="en-GB"/>
        </w:rPr>
      </w:pPr>
      <w:r w:rsidRPr="0012640A">
        <w:rPr>
          <w:lang w:eastAsia="en-GB"/>
        </w:rPr>
        <w:t>We have judged the:</w:t>
      </w:r>
    </w:p>
    <w:p w14:paraId="480C3A03" w14:textId="77777777" w:rsidR="0012640A" w:rsidRPr="0012640A" w:rsidRDefault="0012640A" w:rsidP="00FF2DF3">
      <w:pPr>
        <w:pStyle w:val="ListParagraph"/>
        <w:numPr>
          <w:ilvl w:val="0"/>
          <w:numId w:val="14"/>
        </w:numPr>
        <w:rPr>
          <w:lang w:eastAsia="en-GB"/>
        </w:rPr>
      </w:pPr>
      <w:r w:rsidRPr="0012640A">
        <w:rPr>
          <w:lang w:eastAsia="en-GB"/>
        </w:rPr>
        <w:t>likelihood of the hazard affecting the receptor as low</w:t>
      </w:r>
    </w:p>
    <w:p w14:paraId="181A7004" w14:textId="77777777" w:rsidR="0012640A" w:rsidRPr="0012640A" w:rsidRDefault="0012640A" w:rsidP="00FF2DF3">
      <w:pPr>
        <w:pStyle w:val="ListParagraph"/>
        <w:numPr>
          <w:ilvl w:val="0"/>
          <w:numId w:val="14"/>
        </w:numPr>
        <w:rPr>
          <w:lang w:eastAsia="en-GB"/>
        </w:rPr>
      </w:pPr>
      <w:r w:rsidRPr="0012640A">
        <w:rPr>
          <w:lang w:eastAsia="en-GB"/>
        </w:rPr>
        <w:t>overall severity of potential consequences as low</w:t>
      </w:r>
    </w:p>
    <w:p w14:paraId="494804A5" w14:textId="77777777" w:rsidR="0012640A" w:rsidRPr="0012640A" w:rsidRDefault="0012640A" w:rsidP="00FF2DF3">
      <w:pPr>
        <w:pStyle w:val="ListParagraph"/>
        <w:numPr>
          <w:ilvl w:val="0"/>
          <w:numId w:val="14"/>
        </w:numPr>
        <w:rPr>
          <w:lang w:eastAsia="en-GB"/>
        </w:rPr>
      </w:pPr>
      <w:r w:rsidRPr="0012640A">
        <w:rPr>
          <w:lang w:eastAsia="en-GB"/>
        </w:rPr>
        <w:t>overall risk rating as low</w:t>
      </w:r>
    </w:p>
    <w:p w14:paraId="6AE71ACF" w14:textId="77777777" w:rsidR="0012640A" w:rsidRPr="0012640A" w:rsidRDefault="0012640A" w:rsidP="00F947D0">
      <w:pPr>
        <w:rPr>
          <w:lang w:eastAsia="en-GB"/>
        </w:rPr>
      </w:pPr>
      <w:r w:rsidRPr="0012640A">
        <w:rPr>
          <w:lang w:eastAsia="en-GB"/>
        </w:rPr>
        <w:t>The reasons for giving the activity this rating is because there is potential for release:</w:t>
      </w:r>
    </w:p>
    <w:p w14:paraId="3EFC747B" w14:textId="77777777" w:rsidR="0012640A" w:rsidRPr="0012640A" w:rsidRDefault="0012640A" w:rsidP="00FF2DF3">
      <w:pPr>
        <w:pStyle w:val="ListParagraph"/>
        <w:numPr>
          <w:ilvl w:val="0"/>
          <w:numId w:val="15"/>
        </w:numPr>
        <w:rPr>
          <w:lang w:eastAsia="en-GB"/>
        </w:rPr>
      </w:pPr>
      <w:r w:rsidRPr="0012640A">
        <w:rPr>
          <w:lang w:eastAsia="en-GB"/>
        </w:rPr>
        <w:t>when waste is received</w:t>
      </w:r>
    </w:p>
    <w:p w14:paraId="7A543601" w14:textId="77777777" w:rsidR="0012640A" w:rsidRPr="0012640A" w:rsidRDefault="0012640A" w:rsidP="00FF2DF3">
      <w:pPr>
        <w:pStyle w:val="ListParagraph"/>
        <w:numPr>
          <w:ilvl w:val="0"/>
          <w:numId w:val="15"/>
        </w:numPr>
        <w:rPr>
          <w:lang w:eastAsia="en-GB"/>
        </w:rPr>
      </w:pPr>
      <w:r w:rsidRPr="0012640A">
        <w:rPr>
          <w:lang w:eastAsia="en-GB"/>
        </w:rPr>
        <w:t>during storage of digestate</w:t>
      </w:r>
    </w:p>
    <w:p w14:paraId="0BA8D0DB" w14:textId="77777777" w:rsidR="0012640A" w:rsidRPr="0012640A" w:rsidRDefault="0012640A" w:rsidP="00B2074B">
      <w:pPr>
        <w:pStyle w:val="Heading4"/>
        <w:rPr>
          <w:rFonts w:eastAsia="Times New Roman"/>
          <w:lang w:eastAsia="en-GB"/>
        </w:rPr>
      </w:pPr>
      <w:r w:rsidRPr="0012640A">
        <w:rPr>
          <w:rFonts w:eastAsia="Times New Roman"/>
          <w:lang w:eastAsia="en-GB"/>
        </w:rPr>
        <w:t>Managing the risk</w:t>
      </w:r>
    </w:p>
    <w:p w14:paraId="66612B36" w14:textId="77777777" w:rsidR="0012640A" w:rsidRPr="0012640A" w:rsidRDefault="0012640A" w:rsidP="00F947D0">
      <w:pPr>
        <w:rPr>
          <w:lang w:eastAsia="en-GB"/>
        </w:rPr>
      </w:pPr>
      <w:r w:rsidRPr="0012640A">
        <w:rPr>
          <w:lang w:eastAsia="en-GB"/>
        </w:rPr>
        <w:t>The following manages the risk:</w:t>
      </w:r>
    </w:p>
    <w:p w14:paraId="6E3007DF" w14:textId="1889E7A4" w:rsidR="00232B13" w:rsidRDefault="00232B13" w:rsidP="00FF2DF3">
      <w:pPr>
        <w:pStyle w:val="ListParagraph"/>
        <w:numPr>
          <w:ilvl w:val="0"/>
          <w:numId w:val="16"/>
        </w:numPr>
        <w:rPr>
          <w:lang w:eastAsia="en-GB"/>
        </w:rPr>
      </w:pPr>
      <w:r>
        <w:rPr>
          <w:lang w:eastAsia="en-GB"/>
        </w:rPr>
        <w:t>lagoons and tanks are covered minimising risk for release of bioaerosol</w:t>
      </w:r>
    </w:p>
    <w:p w14:paraId="6CA61F44" w14:textId="5A14E207" w:rsidR="0012640A" w:rsidRPr="0012640A" w:rsidRDefault="0012640A" w:rsidP="00FF2DF3">
      <w:pPr>
        <w:pStyle w:val="ListParagraph"/>
        <w:numPr>
          <w:ilvl w:val="0"/>
          <w:numId w:val="16"/>
        </w:numPr>
        <w:rPr>
          <w:lang w:eastAsia="en-GB"/>
        </w:rPr>
      </w:pPr>
      <w:r w:rsidRPr="0012640A">
        <w:rPr>
          <w:lang w:eastAsia="en-GB"/>
        </w:rPr>
        <w:t>air abatement needs to be deployed to mitigate channelled emissions</w:t>
      </w:r>
    </w:p>
    <w:p w14:paraId="761093FE" w14:textId="77777777" w:rsidR="0012640A" w:rsidRPr="0012640A" w:rsidRDefault="0012640A" w:rsidP="00F947D0">
      <w:pPr>
        <w:rPr>
          <w:lang w:eastAsia="en-GB"/>
        </w:rPr>
      </w:pPr>
      <w:r w:rsidRPr="0012640A">
        <w:rPr>
          <w:lang w:eastAsia="en-GB"/>
        </w:rPr>
        <w:t>Taking these actions will control the risk and rate it as ‘low’.</w:t>
      </w:r>
    </w:p>
    <w:p w14:paraId="750A5F1F" w14:textId="77777777" w:rsidR="0012640A" w:rsidRPr="0012640A" w:rsidRDefault="0012640A" w:rsidP="00B2074B">
      <w:pPr>
        <w:pStyle w:val="Heading3"/>
        <w:rPr>
          <w:rFonts w:eastAsia="Times New Roman"/>
          <w:lang w:eastAsia="en-GB"/>
        </w:rPr>
      </w:pPr>
      <w:r w:rsidRPr="0012640A">
        <w:rPr>
          <w:rFonts w:eastAsia="Times New Roman"/>
          <w:lang w:eastAsia="en-GB"/>
        </w:rPr>
        <w:t>1.3 Odour</w:t>
      </w:r>
    </w:p>
    <w:p w14:paraId="29F01F2D" w14:textId="77777777" w:rsidR="0012640A" w:rsidRPr="0012640A" w:rsidRDefault="0012640A" w:rsidP="00F947D0">
      <w:pPr>
        <w:rPr>
          <w:lang w:eastAsia="en-GB"/>
        </w:rPr>
      </w:pPr>
      <w:r w:rsidRPr="0012640A">
        <w:rPr>
          <w:lang w:eastAsia="en-GB"/>
        </w:rPr>
        <w:t>Odour travels through the air and can be inhaled.</w:t>
      </w:r>
    </w:p>
    <w:p w14:paraId="7BE8BF03" w14:textId="77777777" w:rsidR="0012640A" w:rsidRPr="0012640A" w:rsidRDefault="0012640A" w:rsidP="00F947D0">
      <w:pPr>
        <w:rPr>
          <w:lang w:eastAsia="en-GB"/>
        </w:rPr>
      </w:pPr>
      <w:r w:rsidRPr="0012640A">
        <w:rPr>
          <w:lang w:eastAsia="en-GB"/>
        </w:rPr>
        <w:t>We have assessed the potential risk to the local population as:</w:t>
      </w:r>
    </w:p>
    <w:p w14:paraId="2AF4C2BD" w14:textId="77777777" w:rsidR="0012640A" w:rsidRPr="0012640A" w:rsidRDefault="0012640A" w:rsidP="00FF2DF3">
      <w:pPr>
        <w:pStyle w:val="ListParagraph"/>
        <w:numPr>
          <w:ilvl w:val="0"/>
          <w:numId w:val="17"/>
        </w:numPr>
        <w:rPr>
          <w:lang w:eastAsia="en-GB"/>
        </w:rPr>
      </w:pPr>
      <w:r w:rsidRPr="0012640A">
        <w:rPr>
          <w:lang w:eastAsia="en-GB"/>
        </w:rPr>
        <w:t>nuisance</w:t>
      </w:r>
    </w:p>
    <w:p w14:paraId="0ADF8ED3" w14:textId="77777777" w:rsidR="0012640A" w:rsidRPr="0012640A" w:rsidRDefault="0012640A" w:rsidP="00FF2DF3">
      <w:pPr>
        <w:pStyle w:val="ListParagraph"/>
        <w:numPr>
          <w:ilvl w:val="0"/>
          <w:numId w:val="17"/>
        </w:numPr>
        <w:rPr>
          <w:lang w:eastAsia="en-GB"/>
        </w:rPr>
      </w:pPr>
      <w:r w:rsidRPr="0012640A">
        <w:rPr>
          <w:lang w:eastAsia="en-GB"/>
        </w:rPr>
        <w:t>loss of amenity</w:t>
      </w:r>
    </w:p>
    <w:p w14:paraId="3D76F70A" w14:textId="77777777" w:rsidR="0012640A" w:rsidRPr="0012640A" w:rsidRDefault="0012640A" w:rsidP="00B2074B">
      <w:pPr>
        <w:pStyle w:val="Heading4"/>
        <w:rPr>
          <w:rFonts w:eastAsia="Times New Roman"/>
          <w:lang w:eastAsia="en-GB"/>
        </w:rPr>
      </w:pPr>
      <w:r w:rsidRPr="0012640A">
        <w:rPr>
          <w:rFonts w:eastAsia="Times New Roman"/>
          <w:lang w:eastAsia="en-GB"/>
        </w:rPr>
        <w:t>Judgement of risk</w:t>
      </w:r>
    </w:p>
    <w:p w14:paraId="17F011ED" w14:textId="77777777" w:rsidR="0012640A" w:rsidRPr="0012640A" w:rsidRDefault="0012640A" w:rsidP="00F947D0">
      <w:pPr>
        <w:rPr>
          <w:lang w:eastAsia="en-GB"/>
        </w:rPr>
      </w:pPr>
      <w:r w:rsidRPr="0012640A">
        <w:rPr>
          <w:lang w:eastAsia="en-GB"/>
        </w:rPr>
        <w:t>We have judged the:</w:t>
      </w:r>
    </w:p>
    <w:p w14:paraId="6FEC7C06" w14:textId="546D211E" w:rsidR="0012640A" w:rsidRPr="0012640A" w:rsidRDefault="0012640A" w:rsidP="00FF2DF3">
      <w:pPr>
        <w:pStyle w:val="ListParagraph"/>
        <w:numPr>
          <w:ilvl w:val="0"/>
          <w:numId w:val="18"/>
        </w:numPr>
        <w:rPr>
          <w:lang w:eastAsia="en-GB"/>
        </w:rPr>
      </w:pPr>
      <w:r w:rsidRPr="0012640A">
        <w:rPr>
          <w:lang w:eastAsia="en-GB"/>
        </w:rPr>
        <w:t xml:space="preserve">likelihood of the hazard affecting the receptor as </w:t>
      </w:r>
      <w:r w:rsidR="00232B13">
        <w:rPr>
          <w:lang w:eastAsia="en-GB"/>
        </w:rPr>
        <w:t>low</w:t>
      </w:r>
    </w:p>
    <w:p w14:paraId="5E5EE498" w14:textId="4366D57E" w:rsidR="0012640A" w:rsidRPr="0012640A" w:rsidRDefault="0012640A" w:rsidP="00FF2DF3">
      <w:pPr>
        <w:pStyle w:val="ListParagraph"/>
        <w:numPr>
          <w:ilvl w:val="0"/>
          <w:numId w:val="18"/>
        </w:numPr>
        <w:rPr>
          <w:lang w:eastAsia="en-GB"/>
        </w:rPr>
      </w:pPr>
      <w:r w:rsidRPr="0012640A">
        <w:rPr>
          <w:lang w:eastAsia="en-GB"/>
        </w:rPr>
        <w:t xml:space="preserve">overall severity of potential consequences as </w:t>
      </w:r>
      <w:r w:rsidR="00232B13">
        <w:rPr>
          <w:lang w:eastAsia="en-GB"/>
        </w:rPr>
        <w:t>low</w:t>
      </w:r>
    </w:p>
    <w:p w14:paraId="79748324" w14:textId="41082862" w:rsidR="0012640A" w:rsidRPr="0012640A" w:rsidRDefault="0012640A" w:rsidP="00FF2DF3">
      <w:pPr>
        <w:pStyle w:val="ListParagraph"/>
        <w:numPr>
          <w:ilvl w:val="0"/>
          <w:numId w:val="18"/>
        </w:numPr>
        <w:rPr>
          <w:lang w:eastAsia="en-GB"/>
        </w:rPr>
      </w:pPr>
      <w:r w:rsidRPr="0012640A">
        <w:rPr>
          <w:lang w:eastAsia="en-GB"/>
        </w:rPr>
        <w:t xml:space="preserve">overall risk rating as </w:t>
      </w:r>
      <w:r w:rsidR="00232B13">
        <w:rPr>
          <w:lang w:eastAsia="en-GB"/>
        </w:rPr>
        <w:t>low</w:t>
      </w:r>
    </w:p>
    <w:p w14:paraId="05D7F9D0" w14:textId="77777777" w:rsidR="0012640A" w:rsidRPr="0012640A" w:rsidRDefault="0012640A" w:rsidP="00F947D0">
      <w:pPr>
        <w:rPr>
          <w:lang w:eastAsia="en-GB"/>
        </w:rPr>
      </w:pPr>
      <w:r w:rsidRPr="0012640A">
        <w:rPr>
          <w:lang w:eastAsia="en-GB"/>
        </w:rPr>
        <w:t xml:space="preserve">The reasons for giving the activity this rating is because </w:t>
      </w:r>
      <w:proofErr w:type="gramStart"/>
      <w:r w:rsidRPr="0012640A">
        <w:rPr>
          <w:lang w:eastAsia="en-GB"/>
        </w:rPr>
        <w:t>local residents</w:t>
      </w:r>
      <w:proofErr w:type="gramEnd"/>
      <w:r w:rsidRPr="0012640A">
        <w:rPr>
          <w:lang w:eastAsia="en-GB"/>
        </w:rPr>
        <w:t xml:space="preserve"> are sensitive to odour. Odour can result from:</w:t>
      </w:r>
    </w:p>
    <w:p w14:paraId="49974C3F" w14:textId="046A67A4" w:rsidR="0012640A" w:rsidRPr="0012640A" w:rsidRDefault="00232B13" w:rsidP="00FF2DF3">
      <w:pPr>
        <w:pStyle w:val="ListParagraph"/>
        <w:numPr>
          <w:ilvl w:val="0"/>
          <w:numId w:val="19"/>
        </w:numPr>
        <w:rPr>
          <w:lang w:eastAsia="en-GB"/>
        </w:rPr>
      </w:pPr>
      <w:r>
        <w:rPr>
          <w:lang w:eastAsia="en-GB"/>
        </w:rPr>
        <w:t xml:space="preserve">slurry and manure </w:t>
      </w:r>
      <w:r w:rsidR="0012640A" w:rsidRPr="0012640A">
        <w:rPr>
          <w:lang w:eastAsia="en-GB"/>
        </w:rPr>
        <w:t xml:space="preserve">when </w:t>
      </w:r>
      <w:r>
        <w:rPr>
          <w:lang w:eastAsia="en-GB"/>
        </w:rPr>
        <w:t>rec</w:t>
      </w:r>
      <w:r w:rsidR="00B2074B">
        <w:rPr>
          <w:lang w:eastAsia="en-GB"/>
        </w:rPr>
        <w:t>e</w:t>
      </w:r>
      <w:r>
        <w:rPr>
          <w:lang w:eastAsia="en-GB"/>
        </w:rPr>
        <w:t>ived</w:t>
      </w:r>
    </w:p>
    <w:p w14:paraId="4C54E2C1" w14:textId="77777777" w:rsidR="0012640A" w:rsidRPr="0012640A" w:rsidRDefault="0012640A" w:rsidP="00FF2DF3">
      <w:pPr>
        <w:pStyle w:val="ListParagraph"/>
        <w:numPr>
          <w:ilvl w:val="0"/>
          <w:numId w:val="19"/>
        </w:numPr>
        <w:rPr>
          <w:lang w:eastAsia="en-GB"/>
        </w:rPr>
      </w:pPr>
      <w:r w:rsidRPr="0012640A">
        <w:rPr>
          <w:lang w:eastAsia="en-GB"/>
        </w:rPr>
        <w:t>the release of biogas</w:t>
      </w:r>
    </w:p>
    <w:p w14:paraId="6F8BE618" w14:textId="77777777" w:rsidR="0012640A" w:rsidRPr="0012640A" w:rsidRDefault="0012640A" w:rsidP="00FF2DF3">
      <w:pPr>
        <w:pStyle w:val="ListParagraph"/>
        <w:numPr>
          <w:ilvl w:val="0"/>
          <w:numId w:val="19"/>
        </w:numPr>
        <w:rPr>
          <w:lang w:eastAsia="en-GB"/>
        </w:rPr>
      </w:pPr>
      <w:r w:rsidRPr="0012640A">
        <w:rPr>
          <w:lang w:eastAsia="en-GB"/>
        </w:rPr>
        <w:t>digestate</w:t>
      </w:r>
    </w:p>
    <w:p w14:paraId="65071AB5" w14:textId="77777777" w:rsidR="0012640A" w:rsidRPr="0012640A" w:rsidRDefault="0012640A" w:rsidP="00B2074B">
      <w:pPr>
        <w:pStyle w:val="Heading4"/>
        <w:rPr>
          <w:rFonts w:eastAsia="Times New Roman"/>
          <w:lang w:eastAsia="en-GB"/>
        </w:rPr>
      </w:pPr>
      <w:r w:rsidRPr="0012640A">
        <w:rPr>
          <w:rFonts w:eastAsia="Times New Roman"/>
          <w:lang w:eastAsia="en-GB"/>
        </w:rPr>
        <w:t>Managing the risk</w:t>
      </w:r>
    </w:p>
    <w:p w14:paraId="5C98727C" w14:textId="77777777" w:rsidR="0012640A" w:rsidRPr="0012640A" w:rsidRDefault="0012640A" w:rsidP="00F947D0">
      <w:pPr>
        <w:rPr>
          <w:lang w:eastAsia="en-GB"/>
        </w:rPr>
      </w:pPr>
      <w:r w:rsidRPr="0012640A">
        <w:rPr>
          <w:lang w:eastAsia="en-GB"/>
        </w:rPr>
        <w:t>The following manages the risk:</w:t>
      </w:r>
    </w:p>
    <w:p w14:paraId="5F6CEBFE" w14:textId="77777777" w:rsidR="0012640A" w:rsidRPr="0012640A" w:rsidRDefault="0012640A" w:rsidP="00FF2DF3">
      <w:pPr>
        <w:pStyle w:val="ListParagraph"/>
        <w:numPr>
          <w:ilvl w:val="0"/>
          <w:numId w:val="20"/>
        </w:numPr>
        <w:rPr>
          <w:lang w:eastAsia="en-GB"/>
        </w:rPr>
      </w:pPr>
      <w:r w:rsidRPr="0012640A">
        <w:rPr>
          <w:lang w:eastAsia="en-GB"/>
        </w:rPr>
        <w:t>an odour management plan is required</w:t>
      </w:r>
    </w:p>
    <w:p w14:paraId="70A64D28" w14:textId="3F2A916B" w:rsidR="0012640A" w:rsidRPr="0012640A" w:rsidRDefault="0012640A" w:rsidP="00FF2DF3">
      <w:pPr>
        <w:pStyle w:val="ListParagraph"/>
        <w:numPr>
          <w:ilvl w:val="0"/>
          <w:numId w:val="20"/>
        </w:numPr>
        <w:rPr>
          <w:lang w:eastAsia="en-GB"/>
        </w:rPr>
      </w:pPr>
      <w:r w:rsidRPr="0012640A">
        <w:rPr>
          <w:lang w:eastAsia="en-GB"/>
        </w:rPr>
        <w:lastRenderedPageBreak/>
        <w:t xml:space="preserve">fugitive emissions from slurry and digestate storage </w:t>
      </w:r>
      <w:r w:rsidR="00232B13">
        <w:rPr>
          <w:lang w:eastAsia="en-GB"/>
        </w:rPr>
        <w:t xml:space="preserve">are minimised by covering </w:t>
      </w:r>
      <w:r w:rsidRPr="0012640A">
        <w:rPr>
          <w:lang w:eastAsia="en-GB"/>
        </w:rPr>
        <w:t>and other fugitive emissions are not permitted</w:t>
      </w:r>
    </w:p>
    <w:p w14:paraId="36EAE839" w14:textId="77777777" w:rsidR="0012640A" w:rsidRPr="0012640A" w:rsidRDefault="0012640A" w:rsidP="00FF2DF3">
      <w:pPr>
        <w:pStyle w:val="ListParagraph"/>
        <w:numPr>
          <w:ilvl w:val="0"/>
          <w:numId w:val="20"/>
        </w:numPr>
        <w:rPr>
          <w:lang w:eastAsia="en-GB"/>
        </w:rPr>
      </w:pPr>
      <w:r w:rsidRPr="0012640A">
        <w:rPr>
          <w:lang w:eastAsia="en-GB"/>
        </w:rPr>
        <w:t>all waste is stored for the minimal time and treated as quickly as possible</w:t>
      </w:r>
    </w:p>
    <w:p w14:paraId="4F8E1873" w14:textId="77777777" w:rsidR="0012640A" w:rsidRPr="0012640A" w:rsidRDefault="0012640A" w:rsidP="00FF2DF3">
      <w:pPr>
        <w:pStyle w:val="ListParagraph"/>
        <w:numPr>
          <w:ilvl w:val="0"/>
          <w:numId w:val="20"/>
        </w:numPr>
        <w:rPr>
          <w:lang w:eastAsia="en-GB"/>
        </w:rPr>
      </w:pPr>
      <w:r w:rsidRPr="0012640A">
        <w:rPr>
          <w:lang w:eastAsia="en-GB"/>
        </w:rPr>
        <w:t>all channelled emissions will be treated before release</w:t>
      </w:r>
    </w:p>
    <w:p w14:paraId="32761833" w14:textId="77777777" w:rsidR="0012640A" w:rsidRPr="0012640A" w:rsidRDefault="0012640A" w:rsidP="00FF2DF3">
      <w:pPr>
        <w:pStyle w:val="ListParagraph"/>
        <w:numPr>
          <w:ilvl w:val="0"/>
          <w:numId w:val="20"/>
        </w:numPr>
        <w:rPr>
          <w:lang w:eastAsia="en-GB"/>
        </w:rPr>
      </w:pPr>
      <w:r w:rsidRPr="0012640A">
        <w:rPr>
          <w:lang w:eastAsia="en-GB"/>
        </w:rPr>
        <w:t>fugitive source emissions of biogas shall be minimised by implementing a leak detection and repair programme</w:t>
      </w:r>
    </w:p>
    <w:p w14:paraId="778B3A09" w14:textId="5F199507" w:rsidR="0012640A" w:rsidRPr="0012640A" w:rsidRDefault="0012640A" w:rsidP="00FF2DF3">
      <w:pPr>
        <w:pStyle w:val="ListParagraph"/>
        <w:numPr>
          <w:ilvl w:val="0"/>
          <w:numId w:val="20"/>
        </w:numPr>
        <w:rPr>
          <w:lang w:eastAsia="en-GB"/>
        </w:rPr>
      </w:pPr>
      <w:r w:rsidRPr="0012640A">
        <w:rPr>
          <w:lang w:eastAsia="en-GB"/>
        </w:rPr>
        <w:t>all appropriate measures shall be implemented</w:t>
      </w:r>
    </w:p>
    <w:p w14:paraId="7AE1E765" w14:textId="77777777" w:rsidR="0012640A" w:rsidRPr="0012640A" w:rsidRDefault="0012640A" w:rsidP="00FF2DF3">
      <w:pPr>
        <w:pStyle w:val="ListParagraph"/>
        <w:numPr>
          <w:ilvl w:val="0"/>
          <w:numId w:val="20"/>
        </w:numPr>
        <w:rPr>
          <w:lang w:eastAsia="en-GB"/>
        </w:rPr>
      </w:pPr>
      <w:r w:rsidRPr="0012640A">
        <w:rPr>
          <w:lang w:eastAsia="en-GB"/>
        </w:rPr>
        <w:t xml:space="preserve">all abatement systems are designed, </w:t>
      </w:r>
      <w:proofErr w:type="gramStart"/>
      <w:r w:rsidRPr="0012640A">
        <w:rPr>
          <w:lang w:eastAsia="en-GB"/>
        </w:rPr>
        <w:t>monitored</w:t>
      </w:r>
      <w:proofErr w:type="gramEnd"/>
      <w:r w:rsidRPr="0012640A">
        <w:rPr>
          <w:lang w:eastAsia="en-GB"/>
        </w:rPr>
        <w:t xml:space="preserve"> and maintained to treat specified emissions and off-gases</w:t>
      </w:r>
    </w:p>
    <w:p w14:paraId="4776F53E" w14:textId="25A036DB" w:rsidR="0012640A" w:rsidRPr="0012640A" w:rsidRDefault="0012640A" w:rsidP="00F947D0">
      <w:pPr>
        <w:rPr>
          <w:lang w:eastAsia="en-GB"/>
        </w:rPr>
      </w:pPr>
      <w:r w:rsidRPr="0012640A">
        <w:rPr>
          <w:lang w:eastAsia="en-GB"/>
        </w:rPr>
        <w:t>Taking these actions will control the risk and rate it as ‘</w:t>
      </w:r>
      <w:r w:rsidR="00232B13">
        <w:rPr>
          <w:lang w:eastAsia="en-GB"/>
        </w:rPr>
        <w:t xml:space="preserve">very </w:t>
      </w:r>
      <w:r w:rsidRPr="0012640A">
        <w:rPr>
          <w:lang w:eastAsia="en-GB"/>
        </w:rPr>
        <w:t>low’.</w:t>
      </w:r>
    </w:p>
    <w:p w14:paraId="39AB2690" w14:textId="77777777" w:rsidR="0012640A" w:rsidRPr="0012640A" w:rsidRDefault="0012640A" w:rsidP="00B2074B">
      <w:pPr>
        <w:pStyle w:val="Heading3"/>
        <w:rPr>
          <w:rFonts w:eastAsia="Times New Roman"/>
          <w:lang w:eastAsia="en-GB"/>
        </w:rPr>
      </w:pPr>
      <w:r w:rsidRPr="0012640A">
        <w:rPr>
          <w:rFonts w:eastAsia="Times New Roman"/>
          <w:lang w:eastAsia="en-GB"/>
        </w:rPr>
        <w:t>1.4 Noise and vibration</w:t>
      </w:r>
    </w:p>
    <w:p w14:paraId="75F33063" w14:textId="77777777" w:rsidR="0012640A" w:rsidRPr="0012640A" w:rsidRDefault="0012640A" w:rsidP="00F947D0">
      <w:pPr>
        <w:rPr>
          <w:lang w:eastAsia="en-GB"/>
        </w:rPr>
      </w:pPr>
      <w:r w:rsidRPr="0012640A">
        <w:rPr>
          <w:lang w:eastAsia="en-GB"/>
        </w:rPr>
        <w:t>Noise travels through the air and vibration through the ground.</w:t>
      </w:r>
    </w:p>
    <w:p w14:paraId="0D942A26" w14:textId="77777777" w:rsidR="0012640A" w:rsidRPr="0012640A" w:rsidRDefault="0012640A" w:rsidP="00F947D0">
      <w:pPr>
        <w:rPr>
          <w:lang w:eastAsia="en-GB"/>
        </w:rPr>
      </w:pPr>
      <w:r w:rsidRPr="0012640A">
        <w:rPr>
          <w:lang w:eastAsia="en-GB"/>
        </w:rPr>
        <w:t>We have assessed the potential risk to the local population as:</w:t>
      </w:r>
    </w:p>
    <w:p w14:paraId="0821A1BD" w14:textId="77777777" w:rsidR="0012640A" w:rsidRPr="0012640A" w:rsidRDefault="0012640A" w:rsidP="00FF2DF3">
      <w:pPr>
        <w:pStyle w:val="ListParagraph"/>
        <w:numPr>
          <w:ilvl w:val="0"/>
          <w:numId w:val="22"/>
        </w:numPr>
        <w:rPr>
          <w:lang w:eastAsia="en-GB"/>
        </w:rPr>
      </w:pPr>
      <w:r w:rsidRPr="0012640A">
        <w:rPr>
          <w:lang w:eastAsia="en-GB"/>
        </w:rPr>
        <w:t>nuisance</w:t>
      </w:r>
    </w:p>
    <w:p w14:paraId="0D469067" w14:textId="77777777" w:rsidR="0012640A" w:rsidRPr="0012640A" w:rsidRDefault="0012640A" w:rsidP="00FF2DF3">
      <w:pPr>
        <w:pStyle w:val="ListParagraph"/>
        <w:numPr>
          <w:ilvl w:val="0"/>
          <w:numId w:val="22"/>
        </w:numPr>
        <w:rPr>
          <w:lang w:eastAsia="en-GB"/>
        </w:rPr>
      </w:pPr>
      <w:r w:rsidRPr="0012640A">
        <w:rPr>
          <w:lang w:eastAsia="en-GB"/>
        </w:rPr>
        <w:t>loss of amenity</w:t>
      </w:r>
    </w:p>
    <w:p w14:paraId="671E707E" w14:textId="77777777" w:rsidR="0012640A" w:rsidRPr="0012640A" w:rsidRDefault="0012640A" w:rsidP="00FF2DF3">
      <w:pPr>
        <w:pStyle w:val="ListParagraph"/>
        <w:numPr>
          <w:ilvl w:val="0"/>
          <w:numId w:val="22"/>
        </w:numPr>
        <w:rPr>
          <w:lang w:eastAsia="en-GB"/>
        </w:rPr>
      </w:pPr>
      <w:r w:rsidRPr="0012640A">
        <w:rPr>
          <w:lang w:eastAsia="en-GB"/>
        </w:rPr>
        <w:t>loss of sleep</w:t>
      </w:r>
    </w:p>
    <w:p w14:paraId="15CE9101" w14:textId="77777777" w:rsidR="0012640A" w:rsidRPr="0012640A" w:rsidRDefault="0012640A" w:rsidP="00B2074B">
      <w:pPr>
        <w:pStyle w:val="Heading4"/>
        <w:rPr>
          <w:rFonts w:eastAsia="Times New Roman"/>
          <w:lang w:eastAsia="en-GB"/>
        </w:rPr>
      </w:pPr>
      <w:r w:rsidRPr="0012640A">
        <w:rPr>
          <w:rFonts w:eastAsia="Times New Roman"/>
          <w:lang w:eastAsia="en-GB"/>
        </w:rPr>
        <w:t>Judgement of risk</w:t>
      </w:r>
    </w:p>
    <w:p w14:paraId="309D972D" w14:textId="77777777" w:rsidR="0012640A" w:rsidRPr="0012640A" w:rsidRDefault="0012640A" w:rsidP="00F947D0">
      <w:pPr>
        <w:rPr>
          <w:lang w:eastAsia="en-GB"/>
        </w:rPr>
      </w:pPr>
      <w:r w:rsidRPr="0012640A">
        <w:rPr>
          <w:lang w:eastAsia="en-GB"/>
        </w:rPr>
        <w:t>We have judged the:</w:t>
      </w:r>
    </w:p>
    <w:p w14:paraId="28BD5B96" w14:textId="3835464C" w:rsidR="0012640A" w:rsidRPr="0012640A" w:rsidRDefault="0012640A" w:rsidP="00FF2DF3">
      <w:pPr>
        <w:pStyle w:val="ListParagraph"/>
        <w:numPr>
          <w:ilvl w:val="0"/>
          <w:numId w:val="21"/>
        </w:numPr>
        <w:rPr>
          <w:lang w:eastAsia="en-GB"/>
        </w:rPr>
      </w:pPr>
      <w:r w:rsidRPr="0012640A">
        <w:rPr>
          <w:lang w:eastAsia="en-GB"/>
        </w:rPr>
        <w:t xml:space="preserve">likelihood of the hazard affecting the receptor as </w:t>
      </w:r>
      <w:r w:rsidR="00232B13">
        <w:rPr>
          <w:lang w:eastAsia="en-GB"/>
        </w:rPr>
        <w:t>low</w:t>
      </w:r>
    </w:p>
    <w:p w14:paraId="036F52DA" w14:textId="3EB12501" w:rsidR="0012640A" w:rsidRPr="0012640A" w:rsidRDefault="0012640A" w:rsidP="00FF2DF3">
      <w:pPr>
        <w:pStyle w:val="ListParagraph"/>
        <w:numPr>
          <w:ilvl w:val="0"/>
          <w:numId w:val="21"/>
        </w:numPr>
        <w:rPr>
          <w:lang w:eastAsia="en-GB"/>
        </w:rPr>
      </w:pPr>
      <w:r w:rsidRPr="0012640A">
        <w:rPr>
          <w:lang w:eastAsia="en-GB"/>
        </w:rPr>
        <w:t>overall severity of potential consequences as</w:t>
      </w:r>
      <w:r w:rsidR="00232B13">
        <w:rPr>
          <w:lang w:eastAsia="en-GB"/>
        </w:rPr>
        <w:t xml:space="preserve"> low</w:t>
      </w:r>
    </w:p>
    <w:p w14:paraId="60CA2200" w14:textId="0C95DE9D" w:rsidR="0012640A" w:rsidRPr="0012640A" w:rsidRDefault="0012640A" w:rsidP="00FF2DF3">
      <w:pPr>
        <w:pStyle w:val="ListParagraph"/>
        <w:numPr>
          <w:ilvl w:val="0"/>
          <w:numId w:val="21"/>
        </w:numPr>
        <w:rPr>
          <w:lang w:eastAsia="en-GB"/>
        </w:rPr>
      </w:pPr>
      <w:r w:rsidRPr="0012640A">
        <w:rPr>
          <w:lang w:eastAsia="en-GB"/>
        </w:rPr>
        <w:t xml:space="preserve">overall risk rating as </w:t>
      </w:r>
      <w:r w:rsidR="00232B13">
        <w:rPr>
          <w:lang w:eastAsia="en-GB"/>
        </w:rPr>
        <w:t>low</w:t>
      </w:r>
    </w:p>
    <w:p w14:paraId="45874BAB" w14:textId="77777777" w:rsidR="0012640A" w:rsidRPr="0012640A" w:rsidRDefault="0012640A" w:rsidP="00F947D0">
      <w:pPr>
        <w:rPr>
          <w:lang w:eastAsia="en-GB"/>
        </w:rPr>
      </w:pPr>
      <w:r w:rsidRPr="0012640A">
        <w:rPr>
          <w:lang w:eastAsia="en-GB"/>
        </w:rPr>
        <w:t xml:space="preserve">The reasons for giving the activity this rating is because </w:t>
      </w:r>
      <w:proofErr w:type="gramStart"/>
      <w:r w:rsidRPr="0012640A">
        <w:rPr>
          <w:lang w:eastAsia="en-GB"/>
        </w:rPr>
        <w:t>local residents</w:t>
      </w:r>
      <w:proofErr w:type="gramEnd"/>
      <w:r w:rsidRPr="0012640A">
        <w:rPr>
          <w:lang w:eastAsia="en-GB"/>
        </w:rPr>
        <w:t xml:space="preserve"> can be sensitive to noise and vibration. However, there is low potential for exposure.</w:t>
      </w:r>
    </w:p>
    <w:p w14:paraId="726EA7A6" w14:textId="77777777" w:rsidR="0012640A" w:rsidRPr="0012640A" w:rsidRDefault="0012640A" w:rsidP="00B2074B">
      <w:pPr>
        <w:pStyle w:val="Heading4"/>
        <w:rPr>
          <w:rFonts w:eastAsia="Times New Roman"/>
          <w:lang w:eastAsia="en-GB"/>
        </w:rPr>
      </w:pPr>
      <w:r w:rsidRPr="0012640A">
        <w:rPr>
          <w:rFonts w:eastAsia="Times New Roman"/>
          <w:lang w:eastAsia="en-GB"/>
        </w:rPr>
        <w:t>Managing the risk</w:t>
      </w:r>
    </w:p>
    <w:p w14:paraId="1A2284EA" w14:textId="77777777" w:rsidR="0012640A" w:rsidRPr="0012640A" w:rsidRDefault="0012640A" w:rsidP="00F947D0">
      <w:pPr>
        <w:rPr>
          <w:lang w:eastAsia="en-GB"/>
        </w:rPr>
      </w:pPr>
      <w:r w:rsidRPr="0012640A">
        <w:rPr>
          <w:lang w:eastAsia="en-GB"/>
        </w:rPr>
        <w:t>The following manages the risk:</w:t>
      </w:r>
    </w:p>
    <w:p w14:paraId="3951D75B" w14:textId="77777777" w:rsidR="0012640A" w:rsidRPr="0012640A" w:rsidRDefault="0012640A" w:rsidP="00FF2DF3">
      <w:pPr>
        <w:pStyle w:val="ListParagraph"/>
        <w:numPr>
          <w:ilvl w:val="0"/>
          <w:numId w:val="23"/>
        </w:numPr>
        <w:rPr>
          <w:lang w:eastAsia="en-GB"/>
        </w:rPr>
      </w:pPr>
      <w:r w:rsidRPr="0012640A">
        <w:rPr>
          <w:lang w:eastAsia="en-GB"/>
        </w:rPr>
        <w:t>noise and vibration shall be minimised and not cause nuisance</w:t>
      </w:r>
    </w:p>
    <w:p w14:paraId="79EBC98F" w14:textId="77777777" w:rsidR="0012640A" w:rsidRPr="0012640A" w:rsidRDefault="0012640A" w:rsidP="00FF2DF3">
      <w:pPr>
        <w:pStyle w:val="ListParagraph"/>
        <w:numPr>
          <w:ilvl w:val="0"/>
          <w:numId w:val="23"/>
        </w:numPr>
        <w:rPr>
          <w:lang w:eastAsia="en-GB"/>
        </w:rPr>
      </w:pPr>
      <w:r w:rsidRPr="0012640A">
        <w:rPr>
          <w:lang w:eastAsia="en-GB"/>
        </w:rPr>
        <w:t>flares must be kept to a minimum to reduce noise impact and a record of use kept and reported</w:t>
      </w:r>
    </w:p>
    <w:p w14:paraId="65A06BF5" w14:textId="77777777" w:rsidR="0012640A" w:rsidRPr="0012640A" w:rsidRDefault="0012640A" w:rsidP="00FF2DF3">
      <w:pPr>
        <w:pStyle w:val="ListParagraph"/>
        <w:numPr>
          <w:ilvl w:val="0"/>
          <w:numId w:val="23"/>
        </w:numPr>
        <w:rPr>
          <w:lang w:eastAsia="en-GB"/>
        </w:rPr>
      </w:pPr>
      <w:r w:rsidRPr="0012640A">
        <w:rPr>
          <w:lang w:eastAsia="en-GB"/>
        </w:rPr>
        <w:t>a noise and vibration management plan may be required</w:t>
      </w:r>
    </w:p>
    <w:p w14:paraId="565A7D54" w14:textId="73199D1B" w:rsidR="0012640A" w:rsidRPr="0012640A" w:rsidRDefault="0012640A" w:rsidP="00F947D0">
      <w:pPr>
        <w:rPr>
          <w:lang w:eastAsia="en-GB"/>
        </w:rPr>
      </w:pPr>
      <w:r w:rsidRPr="0012640A">
        <w:rPr>
          <w:lang w:eastAsia="en-GB"/>
        </w:rPr>
        <w:t>Taking these actions will control the risk and rate it as ‘</w:t>
      </w:r>
      <w:r w:rsidR="00232B13">
        <w:rPr>
          <w:lang w:eastAsia="en-GB"/>
        </w:rPr>
        <w:t xml:space="preserve">very </w:t>
      </w:r>
      <w:r w:rsidRPr="0012640A">
        <w:rPr>
          <w:lang w:eastAsia="en-GB"/>
        </w:rPr>
        <w:t>low’.</w:t>
      </w:r>
    </w:p>
    <w:p w14:paraId="6886EBDC" w14:textId="77777777" w:rsidR="0012640A" w:rsidRPr="0012640A" w:rsidRDefault="0012640A" w:rsidP="00F947D0">
      <w:pPr>
        <w:pStyle w:val="Heading2"/>
        <w:rPr>
          <w:rFonts w:eastAsia="Times New Roman"/>
          <w:lang w:eastAsia="en-GB"/>
        </w:rPr>
      </w:pPr>
      <w:r w:rsidRPr="0012640A">
        <w:rPr>
          <w:rFonts w:eastAsia="Times New Roman"/>
          <w:lang w:eastAsia="en-GB"/>
        </w:rPr>
        <w:lastRenderedPageBreak/>
        <w:t xml:space="preserve">2. Risk to local human population, </w:t>
      </w:r>
      <w:proofErr w:type="gramStart"/>
      <w:r w:rsidRPr="0012640A">
        <w:rPr>
          <w:rFonts w:eastAsia="Times New Roman"/>
          <w:lang w:eastAsia="en-GB"/>
        </w:rPr>
        <w:t>livestock</w:t>
      </w:r>
      <w:proofErr w:type="gramEnd"/>
      <w:r w:rsidRPr="0012640A">
        <w:rPr>
          <w:rFonts w:eastAsia="Times New Roman"/>
          <w:lang w:eastAsia="en-GB"/>
        </w:rPr>
        <w:t xml:space="preserve"> and wildlife</w:t>
      </w:r>
    </w:p>
    <w:p w14:paraId="1B1349CA" w14:textId="77777777" w:rsidR="0012640A" w:rsidRPr="0012640A" w:rsidRDefault="0012640A" w:rsidP="00F947D0">
      <w:pPr>
        <w:pStyle w:val="Heading3"/>
        <w:rPr>
          <w:rFonts w:eastAsia="Times New Roman"/>
          <w:lang w:eastAsia="en-GB"/>
        </w:rPr>
      </w:pPr>
      <w:r w:rsidRPr="0012640A">
        <w:rPr>
          <w:rFonts w:eastAsia="Times New Roman"/>
          <w:lang w:eastAsia="en-GB"/>
        </w:rPr>
        <w:t>2.1 Gaining unauthorised access to site</w:t>
      </w:r>
    </w:p>
    <w:p w14:paraId="4E028F51" w14:textId="77777777" w:rsidR="0012640A" w:rsidRPr="0012640A" w:rsidRDefault="0012640A" w:rsidP="00F947D0">
      <w:pPr>
        <w:rPr>
          <w:lang w:eastAsia="en-GB"/>
        </w:rPr>
      </w:pPr>
      <w:r w:rsidRPr="0012640A">
        <w:rPr>
          <w:lang w:eastAsia="en-GB"/>
        </w:rPr>
        <w:t>There is a risk of direct physical contact with all on-site hazards such as wastes, machinery and vehicles.</w:t>
      </w:r>
    </w:p>
    <w:p w14:paraId="5340F476" w14:textId="77777777" w:rsidR="0012640A" w:rsidRPr="0012640A" w:rsidRDefault="0012640A" w:rsidP="00F947D0">
      <w:pPr>
        <w:rPr>
          <w:lang w:eastAsia="en-GB"/>
        </w:rPr>
      </w:pPr>
      <w:r w:rsidRPr="0012640A">
        <w:rPr>
          <w:lang w:eastAsia="en-GB"/>
        </w:rPr>
        <w:t>There is a risk of causing injury to humans or livestock.</w:t>
      </w:r>
    </w:p>
    <w:p w14:paraId="7DEF2B21" w14:textId="77777777" w:rsidR="0012640A" w:rsidRPr="0012640A" w:rsidRDefault="0012640A" w:rsidP="00F947D0">
      <w:pPr>
        <w:pStyle w:val="Heading4"/>
        <w:rPr>
          <w:rFonts w:eastAsia="Times New Roman"/>
          <w:lang w:eastAsia="en-GB"/>
        </w:rPr>
      </w:pPr>
      <w:r w:rsidRPr="0012640A">
        <w:rPr>
          <w:rFonts w:eastAsia="Times New Roman"/>
          <w:lang w:eastAsia="en-GB"/>
        </w:rPr>
        <w:t>Judgement of risk</w:t>
      </w:r>
    </w:p>
    <w:p w14:paraId="5B569024" w14:textId="77777777" w:rsidR="0012640A" w:rsidRPr="0012640A" w:rsidRDefault="0012640A" w:rsidP="00F947D0">
      <w:pPr>
        <w:rPr>
          <w:lang w:eastAsia="en-GB"/>
        </w:rPr>
      </w:pPr>
      <w:r w:rsidRPr="0012640A">
        <w:rPr>
          <w:lang w:eastAsia="en-GB"/>
        </w:rPr>
        <w:t>We have judged the:</w:t>
      </w:r>
    </w:p>
    <w:p w14:paraId="22E4985C" w14:textId="77777777" w:rsidR="0012640A" w:rsidRPr="0012640A" w:rsidRDefault="0012640A" w:rsidP="00FF2DF3">
      <w:pPr>
        <w:pStyle w:val="ListParagraph"/>
        <w:numPr>
          <w:ilvl w:val="0"/>
          <w:numId w:val="24"/>
        </w:numPr>
        <w:rPr>
          <w:lang w:eastAsia="en-GB"/>
        </w:rPr>
      </w:pPr>
      <w:r w:rsidRPr="0012640A">
        <w:rPr>
          <w:lang w:eastAsia="en-GB"/>
        </w:rPr>
        <w:t>likelihood of the hazard affecting the receptor as low</w:t>
      </w:r>
    </w:p>
    <w:p w14:paraId="36B5CEC0" w14:textId="77777777" w:rsidR="0012640A" w:rsidRPr="0012640A" w:rsidRDefault="0012640A" w:rsidP="00FF2DF3">
      <w:pPr>
        <w:pStyle w:val="ListParagraph"/>
        <w:numPr>
          <w:ilvl w:val="0"/>
          <w:numId w:val="24"/>
        </w:numPr>
        <w:rPr>
          <w:lang w:eastAsia="en-GB"/>
        </w:rPr>
      </w:pPr>
      <w:r w:rsidRPr="0012640A">
        <w:rPr>
          <w:lang w:eastAsia="en-GB"/>
        </w:rPr>
        <w:t>overall severity of potential consequences as low</w:t>
      </w:r>
    </w:p>
    <w:p w14:paraId="77C9609B" w14:textId="77777777" w:rsidR="0012640A" w:rsidRPr="0012640A" w:rsidRDefault="0012640A" w:rsidP="00FF2DF3">
      <w:pPr>
        <w:pStyle w:val="ListParagraph"/>
        <w:numPr>
          <w:ilvl w:val="0"/>
          <w:numId w:val="24"/>
        </w:numPr>
        <w:rPr>
          <w:lang w:eastAsia="en-GB"/>
        </w:rPr>
      </w:pPr>
      <w:r w:rsidRPr="0012640A">
        <w:rPr>
          <w:lang w:eastAsia="en-GB"/>
        </w:rPr>
        <w:t>overall risk rating as low</w:t>
      </w:r>
    </w:p>
    <w:p w14:paraId="038C17BE" w14:textId="52699E8E" w:rsidR="0012640A" w:rsidRPr="0012640A" w:rsidRDefault="0012640A" w:rsidP="00F947D0">
      <w:pPr>
        <w:rPr>
          <w:lang w:eastAsia="en-GB"/>
        </w:rPr>
      </w:pPr>
      <w:r w:rsidRPr="0012640A">
        <w:rPr>
          <w:lang w:eastAsia="en-GB"/>
        </w:rPr>
        <w:t xml:space="preserve">The reasons for giving the activity this rating is because it is carried out within </w:t>
      </w:r>
      <w:r w:rsidR="00232B13">
        <w:rPr>
          <w:lang w:eastAsia="en-GB"/>
        </w:rPr>
        <w:t xml:space="preserve">covered lagoons and tanks so </w:t>
      </w:r>
      <w:r w:rsidRPr="0012640A">
        <w:rPr>
          <w:lang w:eastAsia="en-GB"/>
        </w:rPr>
        <w:t>physical contact is minimised.</w:t>
      </w:r>
    </w:p>
    <w:p w14:paraId="30778A33" w14:textId="77777777" w:rsidR="0012640A" w:rsidRPr="0012640A" w:rsidRDefault="0012640A" w:rsidP="00F947D0">
      <w:pPr>
        <w:pStyle w:val="Heading4"/>
        <w:rPr>
          <w:rFonts w:eastAsia="Times New Roman"/>
          <w:lang w:eastAsia="en-GB"/>
        </w:rPr>
      </w:pPr>
      <w:r w:rsidRPr="0012640A">
        <w:rPr>
          <w:rFonts w:eastAsia="Times New Roman"/>
          <w:lang w:eastAsia="en-GB"/>
        </w:rPr>
        <w:t>Managing the risk</w:t>
      </w:r>
    </w:p>
    <w:p w14:paraId="74FD8683" w14:textId="77777777" w:rsidR="0012640A" w:rsidRPr="0012640A" w:rsidRDefault="0012640A" w:rsidP="00F947D0">
      <w:pPr>
        <w:rPr>
          <w:lang w:eastAsia="en-GB"/>
        </w:rPr>
      </w:pPr>
      <w:r w:rsidRPr="0012640A">
        <w:rPr>
          <w:lang w:eastAsia="en-GB"/>
        </w:rPr>
        <w:t>The following manages the risk:</w:t>
      </w:r>
    </w:p>
    <w:p w14:paraId="3D1E5470" w14:textId="77777777" w:rsidR="0012640A" w:rsidRPr="0012640A" w:rsidRDefault="0012640A" w:rsidP="00FF2DF3">
      <w:pPr>
        <w:pStyle w:val="ListParagraph"/>
        <w:numPr>
          <w:ilvl w:val="0"/>
          <w:numId w:val="25"/>
        </w:numPr>
        <w:rPr>
          <w:lang w:eastAsia="en-GB"/>
        </w:rPr>
      </w:pPr>
      <w:r w:rsidRPr="0012640A">
        <w:rPr>
          <w:lang w:eastAsia="en-GB"/>
        </w:rPr>
        <w:t>activities shall be managed and operated in accordance with a management system which includes site security measures to prevent unauthorised access</w:t>
      </w:r>
    </w:p>
    <w:p w14:paraId="4F9A2879" w14:textId="77777777" w:rsidR="0012640A" w:rsidRPr="0012640A" w:rsidRDefault="0012640A" w:rsidP="00FF2DF3">
      <w:pPr>
        <w:pStyle w:val="ListParagraph"/>
        <w:numPr>
          <w:ilvl w:val="0"/>
          <w:numId w:val="25"/>
        </w:numPr>
        <w:rPr>
          <w:lang w:eastAsia="en-GB"/>
        </w:rPr>
      </w:pPr>
      <w:r w:rsidRPr="0012640A">
        <w:rPr>
          <w:lang w:eastAsia="en-GB"/>
        </w:rPr>
        <w:t>all sites will have a DSEAR assessment which covers unauthorised access to site</w:t>
      </w:r>
    </w:p>
    <w:p w14:paraId="680F975A" w14:textId="77777777" w:rsidR="0012640A" w:rsidRPr="0012640A" w:rsidRDefault="0012640A" w:rsidP="00FF2DF3">
      <w:pPr>
        <w:pStyle w:val="ListParagraph"/>
        <w:numPr>
          <w:ilvl w:val="0"/>
          <w:numId w:val="25"/>
        </w:numPr>
        <w:rPr>
          <w:lang w:eastAsia="en-GB"/>
        </w:rPr>
      </w:pPr>
      <w:r w:rsidRPr="0012640A">
        <w:rPr>
          <w:lang w:eastAsia="en-GB"/>
        </w:rPr>
        <w:t xml:space="preserve">maintenance workers or contractors are not permitted on site without a suitable </w:t>
      </w:r>
      <w:proofErr w:type="gramStart"/>
      <w:r w:rsidRPr="0012640A">
        <w:rPr>
          <w:lang w:eastAsia="en-GB"/>
        </w:rPr>
        <w:t>qualification</w:t>
      </w:r>
      <w:proofErr w:type="gramEnd"/>
      <w:r w:rsidRPr="0012640A">
        <w:rPr>
          <w:lang w:eastAsia="en-GB"/>
        </w:rPr>
        <w:t xml:space="preserve"> and they must have permission to do the work</w:t>
      </w:r>
    </w:p>
    <w:p w14:paraId="392E3907" w14:textId="18B771A9" w:rsidR="0012640A" w:rsidRPr="0012640A" w:rsidRDefault="0012640A" w:rsidP="00F947D0">
      <w:pPr>
        <w:rPr>
          <w:lang w:eastAsia="en-GB"/>
        </w:rPr>
      </w:pPr>
      <w:r w:rsidRPr="0012640A">
        <w:rPr>
          <w:lang w:eastAsia="en-GB"/>
        </w:rPr>
        <w:t>Taking this action will control the risk and rate it as ‘</w:t>
      </w:r>
      <w:r w:rsidR="00232B13">
        <w:rPr>
          <w:lang w:eastAsia="en-GB"/>
        </w:rPr>
        <w:t xml:space="preserve">very </w:t>
      </w:r>
      <w:r w:rsidRPr="0012640A">
        <w:rPr>
          <w:lang w:eastAsia="en-GB"/>
        </w:rPr>
        <w:t>low’.</w:t>
      </w:r>
    </w:p>
    <w:p w14:paraId="3D4E9982" w14:textId="77777777" w:rsidR="0012640A" w:rsidRPr="0012640A" w:rsidRDefault="0012640A" w:rsidP="00F947D0">
      <w:pPr>
        <w:pStyle w:val="Heading2"/>
        <w:rPr>
          <w:rFonts w:eastAsia="Times New Roman"/>
          <w:lang w:eastAsia="en-GB"/>
        </w:rPr>
      </w:pPr>
      <w:r w:rsidRPr="0012640A">
        <w:rPr>
          <w:rFonts w:eastAsia="Times New Roman"/>
          <w:lang w:eastAsia="en-GB"/>
        </w:rPr>
        <w:t>3. Risk to local human population and local environment</w:t>
      </w:r>
    </w:p>
    <w:p w14:paraId="0B63F383" w14:textId="77777777" w:rsidR="0012640A" w:rsidRPr="0012640A" w:rsidRDefault="0012640A" w:rsidP="00F947D0">
      <w:pPr>
        <w:pStyle w:val="Heading3"/>
        <w:rPr>
          <w:rFonts w:eastAsia="Times New Roman"/>
          <w:lang w:eastAsia="en-GB"/>
        </w:rPr>
      </w:pPr>
      <w:r w:rsidRPr="0012640A">
        <w:rPr>
          <w:rFonts w:eastAsia="Times New Roman"/>
          <w:lang w:eastAsia="en-GB"/>
        </w:rPr>
        <w:t>3.1 Arson and vandalism</w:t>
      </w:r>
    </w:p>
    <w:p w14:paraId="14818F8E" w14:textId="77777777" w:rsidR="0012640A" w:rsidRPr="0012640A" w:rsidRDefault="0012640A" w:rsidP="00F947D0">
      <w:pPr>
        <w:rPr>
          <w:lang w:eastAsia="en-GB"/>
        </w:rPr>
      </w:pPr>
      <w:r w:rsidRPr="0012640A">
        <w:rPr>
          <w:lang w:eastAsia="en-GB"/>
        </w:rPr>
        <w:t>Arson and vandalism risk causing the release of polluting materials to the air (smoke or fumes), water or land.</w:t>
      </w:r>
    </w:p>
    <w:p w14:paraId="496CFF72" w14:textId="77777777" w:rsidR="0012640A" w:rsidRPr="0012640A" w:rsidRDefault="0012640A" w:rsidP="00F947D0">
      <w:pPr>
        <w:rPr>
          <w:lang w:eastAsia="en-GB"/>
        </w:rPr>
      </w:pPr>
      <w:r w:rsidRPr="0012640A">
        <w:rPr>
          <w:lang w:eastAsia="en-GB"/>
        </w:rPr>
        <w:t>Arson and vandalism can cause:</w:t>
      </w:r>
    </w:p>
    <w:p w14:paraId="75908F7A" w14:textId="77777777" w:rsidR="0012640A" w:rsidRPr="0012640A" w:rsidRDefault="0012640A" w:rsidP="00FF2DF3">
      <w:pPr>
        <w:pStyle w:val="ListParagraph"/>
        <w:numPr>
          <w:ilvl w:val="0"/>
          <w:numId w:val="26"/>
        </w:numPr>
        <w:rPr>
          <w:lang w:eastAsia="en-GB"/>
        </w:rPr>
      </w:pPr>
      <w:r w:rsidRPr="0012640A">
        <w:rPr>
          <w:lang w:eastAsia="en-GB"/>
        </w:rPr>
        <w:t>smoke to travel through the air</w:t>
      </w:r>
    </w:p>
    <w:p w14:paraId="45DD3E12" w14:textId="77777777" w:rsidR="0012640A" w:rsidRPr="0012640A" w:rsidRDefault="0012640A" w:rsidP="00FF2DF3">
      <w:pPr>
        <w:pStyle w:val="ListParagraph"/>
        <w:numPr>
          <w:ilvl w:val="0"/>
          <w:numId w:val="26"/>
        </w:numPr>
        <w:rPr>
          <w:lang w:eastAsia="en-GB"/>
        </w:rPr>
      </w:pPr>
      <w:r w:rsidRPr="0012640A">
        <w:rPr>
          <w:lang w:eastAsia="en-GB"/>
        </w:rPr>
        <w:t>spillages and contaminated firewater to run-off from the site and through surface water drains and ditches</w:t>
      </w:r>
    </w:p>
    <w:p w14:paraId="53A31107" w14:textId="77777777" w:rsidR="0012640A" w:rsidRPr="0012640A" w:rsidRDefault="0012640A" w:rsidP="00F947D0">
      <w:pPr>
        <w:rPr>
          <w:lang w:eastAsia="en-GB"/>
        </w:rPr>
      </w:pPr>
      <w:r w:rsidRPr="0012640A">
        <w:rPr>
          <w:lang w:eastAsia="en-GB"/>
        </w:rPr>
        <w:t>We have assessed the potential harm as:</w:t>
      </w:r>
    </w:p>
    <w:p w14:paraId="31D1273D" w14:textId="77777777" w:rsidR="0012640A" w:rsidRPr="0012640A" w:rsidRDefault="0012640A" w:rsidP="00FF2DF3">
      <w:pPr>
        <w:pStyle w:val="ListParagraph"/>
        <w:numPr>
          <w:ilvl w:val="0"/>
          <w:numId w:val="27"/>
        </w:numPr>
        <w:rPr>
          <w:lang w:eastAsia="en-GB"/>
        </w:rPr>
      </w:pPr>
      <w:r w:rsidRPr="0012640A">
        <w:rPr>
          <w:lang w:eastAsia="en-GB"/>
        </w:rPr>
        <w:t xml:space="preserve">respiratory irritation, </w:t>
      </w:r>
      <w:proofErr w:type="gramStart"/>
      <w:r w:rsidRPr="0012640A">
        <w:rPr>
          <w:lang w:eastAsia="en-GB"/>
        </w:rPr>
        <w:t>illness</w:t>
      </w:r>
      <w:proofErr w:type="gramEnd"/>
      <w:r w:rsidRPr="0012640A">
        <w:rPr>
          <w:lang w:eastAsia="en-GB"/>
        </w:rPr>
        <w:t xml:space="preserve"> and nuisance to local population</w:t>
      </w:r>
    </w:p>
    <w:p w14:paraId="3FDB2601" w14:textId="77777777" w:rsidR="0012640A" w:rsidRPr="0012640A" w:rsidRDefault="0012640A" w:rsidP="00FF2DF3">
      <w:pPr>
        <w:pStyle w:val="ListParagraph"/>
        <w:numPr>
          <w:ilvl w:val="0"/>
          <w:numId w:val="27"/>
        </w:numPr>
        <w:rPr>
          <w:lang w:eastAsia="en-GB"/>
        </w:rPr>
      </w:pPr>
      <w:r w:rsidRPr="0012640A">
        <w:rPr>
          <w:lang w:eastAsia="en-GB"/>
        </w:rPr>
        <w:lastRenderedPageBreak/>
        <w:t xml:space="preserve">injury to staff, fire fighters, </w:t>
      </w:r>
      <w:proofErr w:type="gramStart"/>
      <w:r w:rsidRPr="0012640A">
        <w:rPr>
          <w:lang w:eastAsia="en-GB"/>
        </w:rPr>
        <w:t>arsonists</w:t>
      </w:r>
      <w:proofErr w:type="gramEnd"/>
      <w:r w:rsidRPr="0012640A">
        <w:rPr>
          <w:lang w:eastAsia="en-GB"/>
        </w:rPr>
        <w:t xml:space="preserve"> or vandals</w:t>
      </w:r>
    </w:p>
    <w:p w14:paraId="554DBBD8" w14:textId="77777777" w:rsidR="0012640A" w:rsidRPr="0012640A" w:rsidRDefault="0012640A" w:rsidP="00FF2DF3">
      <w:pPr>
        <w:pStyle w:val="ListParagraph"/>
        <w:numPr>
          <w:ilvl w:val="0"/>
          <w:numId w:val="27"/>
        </w:numPr>
        <w:rPr>
          <w:lang w:eastAsia="en-GB"/>
        </w:rPr>
      </w:pPr>
      <w:r w:rsidRPr="0012640A">
        <w:rPr>
          <w:lang w:eastAsia="en-GB"/>
        </w:rPr>
        <w:t>pollution of water or land</w:t>
      </w:r>
    </w:p>
    <w:p w14:paraId="222C3240" w14:textId="77777777" w:rsidR="0012640A" w:rsidRPr="0012640A" w:rsidRDefault="0012640A" w:rsidP="00F947D0">
      <w:pPr>
        <w:pStyle w:val="Heading4"/>
        <w:rPr>
          <w:rFonts w:eastAsia="Times New Roman"/>
          <w:lang w:eastAsia="en-GB"/>
        </w:rPr>
      </w:pPr>
      <w:r w:rsidRPr="0012640A">
        <w:rPr>
          <w:rFonts w:eastAsia="Times New Roman"/>
          <w:lang w:eastAsia="en-GB"/>
        </w:rPr>
        <w:t>Judgement of risk</w:t>
      </w:r>
    </w:p>
    <w:p w14:paraId="1490807E" w14:textId="77777777" w:rsidR="0012640A" w:rsidRPr="0012640A" w:rsidRDefault="0012640A" w:rsidP="00F947D0">
      <w:pPr>
        <w:rPr>
          <w:lang w:eastAsia="en-GB"/>
        </w:rPr>
      </w:pPr>
      <w:r w:rsidRPr="0012640A">
        <w:rPr>
          <w:lang w:eastAsia="en-GB"/>
        </w:rPr>
        <w:t>We have judged the:</w:t>
      </w:r>
    </w:p>
    <w:p w14:paraId="069E20F1" w14:textId="4BD6E931" w:rsidR="0012640A" w:rsidRPr="0012640A" w:rsidRDefault="0012640A" w:rsidP="00FF2DF3">
      <w:pPr>
        <w:pStyle w:val="ListParagraph"/>
        <w:numPr>
          <w:ilvl w:val="0"/>
          <w:numId w:val="28"/>
        </w:numPr>
        <w:rPr>
          <w:lang w:eastAsia="en-GB"/>
        </w:rPr>
      </w:pPr>
      <w:r w:rsidRPr="0012640A">
        <w:rPr>
          <w:lang w:eastAsia="en-GB"/>
        </w:rPr>
        <w:t xml:space="preserve">likelihood of the hazard affecting the receptor as </w:t>
      </w:r>
      <w:r w:rsidR="00232B13">
        <w:rPr>
          <w:lang w:eastAsia="en-GB"/>
        </w:rPr>
        <w:t>low</w:t>
      </w:r>
    </w:p>
    <w:p w14:paraId="7B6275BE" w14:textId="4AB76A23" w:rsidR="0012640A" w:rsidRPr="0012640A" w:rsidRDefault="0012640A" w:rsidP="00FF2DF3">
      <w:pPr>
        <w:pStyle w:val="ListParagraph"/>
        <w:numPr>
          <w:ilvl w:val="0"/>
          <w:numId w:val="28"/>
        </w:numPr>
        <w:rPr>
          <w:lang w:eastAsia="en-GB"/>
        </w:rPr>
      </w:pPr>
      <w:r w:rsidRPr="0012640A">
        <w:rPr>
          <w:lang w:eastAsia="en-GB"/>
        </w:rPr>
        <w:t xml:space="preserve">overall severity of potential consequences as </w:t>
      </w:r>
      <w:r w:rsidR="00232B13">
        <w:rPr>
          <w:lang w:eastAsia="en-GB"/>
        </w:rPr>
        <w:t>low</w:t>
      </w:r>
    </w:p>
    <w:p w14:paraId="0B4C0312" w14:textId="73AACFBE" w:rsidR="0012640A" w:rsidRPr="0012640A" w:rsidRDefault="0012640A" w:rsidP="00FF2DF3">
      <w:pPr>
        <w:pStyle w:val="ListParagraph"/>
        <w:numPr>
          <w:ilvl w:val="0"/>
          <w:numId w:val="28"/>
        </w:numPr>
        <w:rPr>
          <w:lang w:eastAsia="en-GB"/>
        </w:rPr>
      </w:pPr>
      <w:r w:rsidRPr="0012640A">
        <w:rPr>
          <w:lang w:eastAsia="en-GB"/>
        </w:rPr>
        <w:t xml:space="preserve">overall risk rating as </w:t>
      </w:r>
      <w:r w:rsidR="00232B13">
        <w:rPr>
          <w:lang w:eastAsia="en-GB"/>
        </w:rPr>
        <w:t>low</w:t>
      </w:r>
    </w:p>
    <w:p w14:paraId="7E1E858E" w14:textId="77777777" w:rsidR="0012640A" w:rsidRPr="0012640A" w:rsidRDefault="0012640A" w:rsidP="00F947D0">
      <w:pPr>
        <w:rPr>
          <w:lang w:eastAsia="en-GB"/>
        </w:rPr>
      </w:pPr>
      <w:r w:rsidRPr="0012640A">
        <w:rPr>
          <w:lang w:eastAsia="en-GB"/>
        </w:rPr>
        <w:t>The reasons for giving the activity this rating is because:</w:t>
      </w:r>
    </w:p>
    <w:p w14:paraId="73F68561" w14:textId="77777777" w:rsidR="0012640A" w:rsidRPr="0012640A" w:rsidRDefault="0012640A" w:rsidP="00FF2DF3">
      <w:pPr>
        <w:pStyle w:val="ListParagraph"/>
        <w:numPr>
          <w:ilvl w:val="0"/>
          <w:numId w:val="29"/>
        </w:numPr>
        <w:rPr>
          <w:lang w:eastAsia="en-GB"/>
        </w:rPr>
      </w:pPr>
      <w:r w:rsidRPr="0012640A">
        <w:rPr>
          <w:lang w:eastAsia="en-GB"/>
        </w:rPr>
        <w:t>biogas is flammable</w:t>
      </w:r>
    </w:p>
    <w:p w14:paraId="5367D08D" w14:textId="77777777" w:rsidR="0012640A" w:rsidRPr="0012640A" w:rsidRDefault="0012640A" w:rsidP="00FF2DF3">
      <w:pPr>
        <w:pStyle w:val="ListParagraph"/>
        <w:numPr>
          <w:ilvl w:val="0"/>
          <w:numId w:val="29"/>
        </w:numPr>
        <w:rPr>
          <w:lang w:eastAsia="en-GB"/>
        </w:rPr>
      </w:pPr>
      <w:r w:rsidRPr="0012640A">
        <w:rPr>
          <w:lang w:eastAsia="en-GB"/>
        </w:rPr>
        <w:t>the risk of direct physical contact is reduced by the activity being carried out within enclosed systems</w:t>
      </w:r>
    </w:p>
    <w:p w14:paraId="50B883DE" w14:textId="77777777" w:rsidR="0012640A" w:rsidRPr="0012640A" w:rsidRDefault="0012640A" w:rsidP="00FF2DF3">
      <w:pPr>
        <w:pStyle w:val="ListParagraph"/>
        <w:numPr>
          <w:ilvl w:val="0"/>
          <w:numId w:val="29"/>
        </w:numPr>
        <w:rPr>
          <w:lang w:eastAsia="en-GB"/>
        </w:rPr>
      </w:pPr>
      <w:r w:rsidRPr="0012640A">
        <w:rPr>
          <w:lang w:eastAsia="en-GB"/>
        </w:rPr>
        <w:t>the consequences of an incident may be serious, including risk to the safety and wellbeing of people and loss of containment causing releases to the environment</w:t>
      </w:r>
    </w:p>
    <w:p w14:paraId="51A7C2E6" w14:textId="77777777" w:rsidR="0012640A" w:rsidRPr="0012640A" w:rsidRDefault="0012640A" w:rsidP="00F947D0">
      <w:pPr>
        <w:pStyle w:val="Heading4"/>
        <w:rPr>
          <w:rFonts w:eastAsia="Times New Roman"/>
          <w:lang w:eastAsia="en-GB"/>
        </w:rPr>
      </w:pPr>
      <w:r w:rsidRPr="0012640A">
        <w:rPr>
          <w:rFonts w:eastAsia="Times New Roman"/>
          <w:lang w:eastAsia="en-GB"/>
        </w:rPr>
        <w:t>Managing the risk</w:t>
      </w:r>
    </w:p>
    <w:p w14:paraId="2BECD6EF" w14:textId="77777777" w:rsidR="0012640A" w:rsidRPr="0012640A" w:rsidRDefault="0012640A" w:rsidP="00F947D0">
      <w:pPr>
        <w:rPr>
          <w:lang w:eastAsia="en-GB"/>
        </w:rPr>
      </w:pPr>
      <w:r w:rsidRPr="0012640A">
        <w:rPr>
          <w:lang w:eastAsia="en-GB"/>
        </w:rPr>
        <w:t>As risk 2.1 plus the following manages the risk:</w:t>
      </w:r>
    </w:p>
    <w:p w14:paraId="37FE5F73" w14:textId="77777777" w:rsidR="0012640A" w:rsidRPr="0012640A" w:rsidRDefault="0012640A" w:rsidP="00FF2DF3">
      <w:pPr>
        <w:pStyle w:val="ListParagraph"/>
        <w:numPr>
          <w:ilvl w:val="0"/>
          <w:numId w:val="30"/>
        </w:numPr>
        <w:rPr>
          <w:lang w:eastAsia="en-GB"/>
        </w:rPr>
      </w:pPr>
      <w:r w:rsidRPr="0012640A">
        <w:rPr>
          <w:lang w:eastAsia="en-GB"/>
        </w:rPr>
        <w:t>an accident management plan is required as part of the management system (covers fire and spillages)</w:t>
      </w:r>
    </w:p>
    <w:p w14:paraId="34A08356" w14:textId="77777777" w:rsidR="0012640A" w:rsidRPr="0012640A" w:rsidRDefault="0012640A" w:rsidP="00FF2DF3">
      <w:pPr>
        <w:pStyle w:val="ListParagraph"/>
        <w:numPr>
          <w:ilvl w:val="0"/>
          <w:numId w:val="30"/>
        </w:numPr>
        <w:rPr>
          <w:lang w:eastAsia="en-GB"/>
        </w:rPr>
      </w:pPr>
      <w:r w:rsidRPr="0012640A">
        <w:rPr>
          <w:lang w:eastAsia="en-GB"/>
        </w:rPr>
        <w:t>all areas of risk are identified in the DSEAR assessment</w:t>
      </w:r>
    </w:p>
    <w:p w14:paraId="0CDB5BCD" w14:textId="4B271ADD" w:rsidR="0012640A" w:rsidRPr="0012640A" w:rsidRDefault="0012640A" w:rsidP="00FF2DF3">
      <w:pPr>
        <w:pStyle w:val="ListParagraph"/>
        <w:numPr>
          <w:ilvl w:val="0"/>
          <w:numId w:val="30"/>
        </w:numPr>
        <w:rPr>
          <w:lang w:eastAsia="en-GB"/>
        </w:rPr>
      </w:pPr>
      <w:r w:rsidRPr="0012640A">
        <w:rPr>
          <w:lang w:eastAsia="en-GB"/>
        </w:rPr>
        <w:t xml:space="preserve">a Hazard </w:t>
      </w:r>
      <w:r w:rsidR="00025828">
        <w:rPr>
          <w:lang w:eastAsia="en-GB"/>
        </w:rPr>
        <w:t>and</w:t>
      </w:r>
      <w:r w:rsidRPr="0012640A">
        <w:rPr>
          <w:lang w:eastAsia="en-GB"/>
        </w:rPr>
        <w:t xml:space="preserve"> Operability Study (HAZOP) or similar risk identification technique is done to produce a schedule of planned maintenance (as identified by the HAZOP or risk assessment or suppliers), and is documented  </w:t>
      </w:r>
    </w:p>
    <w:p w14:paraId="565D8DFB" w14:textId="77777777" w:rsidR="0012640A" w:rsidRPr="0012640A" w:rsidRDefault="0012640A" w:rsidP="00FF2DF3">
      <w:pPr>
        <w:pStyle w:val="ListParagraph"/>
        <w:numPr>
          <w:ilvl w:val="0"/>
          <w:numId w:val="30"/>
        </w:numPr>
        <w:rPr>
          <w:lang w:eastAsia="en-GB"/>
        </w:rPr>
      </w:pPr>
      <w:r w:rsidRPr="0012640A">
        <w:rPr>
          <w:lang w:eastAsia="en-GB"/>
        </w:rPr>
        <w:t xml:space="preserve">warning signs are clearly </w:t>
      </w:r>
      <w:proofErr w:type="gramStart"/>
      <w:r w:rsidRPr="0012640A">
        <w:rPr>
          <w:lang w:eastAsia="en-GB"/>
        </w:rPr>
        <w:t>displayed</w:t>
      </w:r>
      <w:proofErr w:type="gramEnd"/>
      <w:r w:rsidRPr="0012640A">
        <w:rPr>
          <w:lang w:eastAsia="en-GB"/>
        </w:rPr>
        <w:t xml:space="preserve"> and personnel know gas alarm procedures</w:t>
      </w:r>
    </w:p>
    <w:p w14:paraId="5E1CAD19" w14:textId="77777777" w:rsidR="0012640A" w:rsidRPr="0012640A" w:rsidRDefault="0012640A" w:rsidP="00FF2DF3">
      <w:pPr>
        <w:pStyle w:val="ListParagraph"/>
        <w:numPr>
          <w:ilvl w:val="0"/>
          <w:numId w:val="30"/>
        </w:numPr>
        <w:rPr>
          <w:lang w:eastAsia="en-GB"/>
        </w:rPr>
      </w:pPr>
      <w:r w:rsidRPr="0012640A">
        <w:rPr>
          <w:lang w:eastAsia="en-GB"/>
        </w:rPr>
        <w:t>visitors shall be accompanied</w:t>
      </w:r>
    </w:p>
    <w:p w14:paraId="0D298CE6" w14:textId="77777777" w:rsidR="0012640A" w:rsidRPr="0012640A" w:rsidRDefault="0012640A" w:rsidP="00FF2DF3">
      <w:pPr>
        <w:pStyle w:val="ListParagraph"/>
        <w:numPr>
          <w:ilvl w:val="0"/>
          <w:numId w:val="30"/>
        </w:numPr>
        <w:rPr>
          <w:lang w:eastAsia="en-GB"/>
        </w:rPr>
      </w:pPr>
      <w:r w:rsidRPr="0012640A">
        <w:rPr>
          <w:lang w:eastAsia="en-GB"/>
        </w:rPr>
        <w:t>repair and maintenance can only happen if the plant manager gives permission and signs to the effect</w:t>
      </w:r>
    </w:p>
    <w:p w14:paraId="0E0F0DDA" w14:textId="77777777" w:rsidR="0012640A" w:rsidRPr="0012640A" w:rsidRDefault="0012640A" w:rsidP="00FF2DF3">
      <w:pPr>
        <w:pStyle w:val="ListParagraph"/>
        <w:numPr>
          <w:ilvl w:val="0"/>
          <w:numId w:val="30"/>
        </w:numPr>
        <w:rPr>
          <w:lang w:eastAsia="en-GB"/>
        </w:rPr>
      </w:pPr>
      <w:r w:rsidRPr="0012640A">
        <w:rPr>
          <w:lang w:eastAsia="en-GB"/>
        </w:rPr>
        <w:t>fire control processes and procedures as set out in the DSEAR </w:t>
      </w:r>
      <w:proofErr w:type="gramStart"/>
      <w:r w:rsidRPr="0012640A">
        <w:rPr>
          <w:lang w:eastAsia="en-GB"/>
        </w:rPr>
        <w:t>plan</w:t>
      </w:r>
      <w:proofErr w:type="gramEnd"/>
      <w:r w:rsidRPr="0012640A">
        <w:rPr>
          <w:lang w:eastAsia="en-GB"/>
        </w:rPr>
        <w:t xml:space="preserve"> and they shall be communicated to the local fire service</w:t>
      </w:r>
    </w:p>
    <w:p w14:paraId="729323CF" w14:textId="77777777" w:rsidR="0012640A" w:rsidRPr="0012640A" w:rsidRDefault="0012640A" w:rsidP="00FF2DF3">
      <w:pPr>
        <w:pStyle w:val="ListParagraph"/>
        <w:numPr>
          <w:ilvl w:val="0"/>
          <w:numId w:val="30"/>
        </w:numPr>
        <w:rPr>
          <w:lang w:eastAsia="en-GB"/>
        </w:rPr>
      </w:pPr>
      <w:r w:rsidRPr="0012640A">
        <w:rPr>
          <w:lang w:eastAsia="en-GB"/>
        </w:rPr>
        <w:t>leak detection schemes are in place to prevent and minimise fugitive biogas release</w:t>
      </w:r>
    </w:p>
    <w:p w14:paraId="11D19E35" w14:textId="77777777" w:rsidR="0012640A" w:rsidRPr="0012640A" w:rsidRDefault="0012640A" w:rsidP="00FF2DF3">
      <w:pPr>
        <w:pStyle w:val="ListParagraph"/>
        <w:numPr>
          <w:ilvl w:val="0"/>
          <w:numId w:val="30"/>
        </w:numPr>
        <w:rPr>
          <w:lang w:eastAsia="en-GB"/>
        </w:rPr>
      </w:pPr>
      <w:r w:rsidRPr="0012640A">
        <w:rPr>
          <w:lang w:eastAsia="en-GB"/>
        </w:rPr>
        <w:t>the site shall be secure</w:t>
      </w:r>
    </w:p>
    <w:p w14:paraId="31AF2136" w14:textId="77777777" w:rsidR="0012640A" w:rsidRPr="0012640A" w:rsidRDefault="0012640A" w:rsidP="00FF2DF3">
      <w:pPr>
        <w:pStyle w:val="ListParagraph"/>
        <w:numPr>
          <w:ilvl w:val="0"/>
          <w:numId w:val="30"/>
        </w:numPr>
        <w:rPr>
          <w:lang w:eastAsia="en-GB"/>
        </w:rPr>
      </w:pPr>
      <w:r w:rsidRPr="0012640A">
        <w:rPr>
          <w:lang w:eastAsia="en-GB"/>
        </w:rPr>
        <w:t>any breaches shall be reported</w:t>
      </w:r>
    </w:p>
    <w:p w14:paraId="2699D2CF" w14:textId="77777777" w:rsidR="0012640A" w:rsidRPr="0012640A" w:rsidRDefault="0012640A" w:rsidP="00FF2DF3">
      <w:pPr>
        <w:pStyle w:val="ListParagraph"/>
        <w:numPr>
          <w:ilvl w:val="0"/>
          <w:numId w:val="30"/>
        </w:numPr>
        <w:rPr>
          <w:lang w:eastAsia="en-GB"/>
        </w:rPr>
      </w:pPr>
      <w:r w:rsidRPr="0012640A">
        <w:rPr>
          <w:lang w:eastAsia="en-GB"/>
        </w:rPr>
        <w:t>contingency measures must be in place in the event of loss of plant</w:t>
      </w:r>
    </w:p>
    <w:p w14:paraId="76391FE5" w14:textId="06F03FA9" w:rsidR="0012640A" w:rsidRPr="0012640A" w:rsidRDefault="0012640A" w:rsidP="00F947D0">
      <w:pPr>
        <w:rPr>
          <w:lang w:eastAsia="en-GB"/>
        </w:rPr>
      </w:pPr>
      <w:r w:rsidRPr="0012640A">
        <w:rPr>
          <w:lang w:eastAsia="en-GB"/>
        </w:rPr>
        <w:t>Taking these actions will control the risk and rate it as ‘</w:t>
      </w:r>
      <w:r w:rsidR="000D39C9">
        <w:rPr>
          <w:lang w:eastAsia="en-GB"/>
        </w:rPr>
        <w:t xml:space="preserve">very </w:t>
      </w:r>
      <w:r w:rsidRPr="0012640A">
        <w:rPr>
          <w:lang w:eastAsia="en-GB"/>
        </w:rPr>
        <w:t>low’.</w:t>
      </w:r>
    </w:p>
    <w:p w14:paraId="08898616" w14:textId="77777777" w:rsidR="0012640A" w:rsidRPr="0012640A" w:rsidRDefault="0012640A" w:rsidP="00F947D0">
      <w:pPr>
        <w:pStyle w:val="Heading3"/>
        <w:rPr>
          <w:rFonts w:eastAsia="Times New Roman"/>
          <w:lang w:eastAsia="en-GB"/>
        </w:rPr>
      </w:pPr>
      <w:r w:rsidRPr="0012640A">
        <w:rPr>
          <w:rFonts w:eastAsia="Times New Roman"/>
          <w:lang w:eastAsia="en-GB"/>
        </w:rPr>
        <w:t>3.2 Accidental explosion of gas</w:t>
      </w:r>
    </w:p>
    <w:p w14:paraId="1EE9B111" w14:textId="77777777" w:rsidR="0012640A" w:rsidRPr="0012640A" w:rsidRDefault="0012640A" w:rsidP="00F947D0">
      <w:pPr>
        <w:rPr>
          <w:lang w:eastAsia="en-GB"/>
        </w:rPr>
      </w:pPr>
      <w:r w:rsidRPr="0012640A">
        <w:rPr>
          <w:lang w:eastAsia="en-GB"/>
        </w:rPr>
        <w:t>An explosion of biogas risks causing fire and smoke to travel through the air.</w:t>
      </w:r>
    </w:p>
    <w:p w14:paraId="063AA010" w14:textId="77777777" w:rsidR="0012640A" w:rsidRPr="0012640A" w:rsidRDefault="0012640A" w:rsidP="00F947D0">
      <w:pPr>
        <w:rPr>
          <w:lang w:eastAsia="en-GB"/>
        </w:rPr>
      </w:pPr>
      <w:r w:rsidRPr="0012640A">
        <w:rPr>
          <w:lang w:eastAsia="en-GB"/>
        </w:rPr>
        <w:t>We have assessed the potential harm as:</w:t>
      </w:r>
    </w:p>
    <w:p w14:paraId="121B32D9" w14:textId="77777777" w:rsidR="0012640A" w:rsidRPr="0012640A" w:rsidRDefault="0012640A" w:rsidP="00FF2DF3">
      <w:pPr>
        <w:pStyle w:val="ListParagraph"/>
        <w:numPr>
          <w:ilvl w:val="0"/>
          <w:numId w:val="31"/>
        </w:numPr>
        <w:rPr>
          <w:lang w:eastAsia="en-GB"/>
        </w:rPr>
      </w:pPr>
      <w:r w:rsidRPr="0012640A">
        <w:rPr>
          <w:lang w:eastAsia="en-GB"/>
        </w:rPr>
        <w:lastRenderedPageBreak/>
        <w:t xml:space="preserve">respiratory irritation, </w:t>
      </w:r>
      <w:proofErr w:type="gramStart"/>
      <w:r w:rsidRPr="0012640A">
        <w:rPr>
          <w:lang w:eastAsia="en-GB"/>
        </w:rPr>
        <w:t>illness</w:t>
      </w:r>
      <w:proofErr w:type="gramEnd"/>
      <w:r w:rsidRPr="0012640A">
        <w:rPr>
          <w:lang w:eastAsia="en-GB"/>
        </w:rPr>
        <w:t xml:space="preserve"> and nuisance to the local population</w:t>
      </w:r>
    </w:p>
    <w:p w14:paraId="387A68AD" w14:textId="77777777" w:rsidR="0012640A" w:rsidRPr="0012640A" w:rsidRDefault="0012640A" w:rsidP="00FF2DF3">
      <w:pPr>
        <w:pStyle w:val="ListParagraph"/>
        <w:numPr>
          <w:ilvl w:val="0"/>
          <w:numId w:val="31"/>
        </w:numPr>
        <w:rPr>
          <w:lang w:eastAsia="en-GB"/>
        </w:rPr>
      </w:pPr>
      <w:r w:rsidRPr="0012640A">
        <w:rPr>
          <w:lang w:eastAsia="en-GB"/>
        </w:rPr>
        <w:t>injury to staff or fire fighters</w:t>
      </w:r>
    </w:p>
    <w:p w14:paraId="4B0E9761" w14:textId="77777777" w:rsidR="0012640A" w:rsidRPr="0012640A" w:rsidRDefault="0012640A" w:rsidP="00FF2DF3">
      <w:pPr>
        <w:pStyle w:val="ListParagraph"/>
        <w:numPr>
          <w:ilvl w:val="0"/>
          <w:numId w:val="31"/>
        </w:numPr>
        <w:rPr>
          <w:lang w:eastAsia="en-GB"/>
        </w:rPr>
      </w:pPr>
      <w:r w:rsidRPr="0012640A">
        <w:rPr>
          <w:lang w:eastAsia="en-GB"/>
        </w:rPr>
        <w:t xml:space="preserve">air, </w:t>
      </w:r>
      <w:proofErr w:type="gramStart"/>
      <w:r w:rsidRPr="0012640A">
        <w:rPr>
          <w:lang w:eastAsia="en-GB"/>
        </w:rPr>
        <w:t>water</w:t>
      </w:r>
      <w:proofErr w:type="gramEnd"/>
      <w:r w:rsidRPr="0012640A">
        <w:rPr>
          <w:lang w:eastAsia="en-GB"/>
        </w:rPr>
        <w:t xml:space="preserve"> or land pollution</w:t>
      </w:r>
    </w:p>
    <w:p w14:paraId="09D2389C" w14:textId="77777777" w:rsidR="0012640A" w:rsidRPr="0012640A" w:rsidRDefault="0012640A" w:rsidP="00F947D0">
      <w:pPr>
        <w:pStyle w:val="Heading4"/>
        <w:rPr>
          <w:rFonts w:eastAsia="Times New Roman"/>
          <w:lang w:eastAsia="en-GB"/>
        </w:rPr>
      </w:pPr>
      <w:r w:rsidRPr="0012640A">
        <w:rPr>
          <w:rFonts w:eastAsia="Times New Roman"/>
          <w:lang w:eastAsia="en-GB"/>
        </w:rPr>
        <w:t>Judgement of risk</w:t>
      </w:r>
    </w:p>
    <w:p w14:paraId="60D28060" w14:textId="77777777" w:rsidR="0012640A" w:rsidRPr="0012640A" w:rsidRDefault="0012640A" w:rsidP="00F947D0">
      <w:pPr>
        <w:rPr>
          <w:lang w:eastAsia="en-GB"/>
        </w:rPr>
      </w:pPr>
      <w:r w:rsidRPr="0012640A">
        <w:rPr>
          <w:lang w:eastAsia="en-GB"/>
        </w:rPr>
        <w:t>We have judged the:</w:t>
      </w:r>
    </w:p>
    <w:p w14:paraId="0693DC90" w14:textId="77777777" w:rsidR="0012640A" w:rsidRPr="0012640A" w:rsidRDefault="0012640A" w:rsidP="00FF2DF3">
      <w:pPr>
        <w:pStyle w:val="ListParagraph"/>
        <w:numPr>
          <w:ilvl w:val="0"/>
          <w:numId w:val="32"/>
        </w:numPr>
        <w:rPr>
          <w:lang w:eastAsia="en-GB"/>
        </w:rPr>
      </w:pPr>
      <w:r w:rsidRPr="0012640A">
        <w:rPr>
          <w:lang w:eastAsia="en-GB"/>
        </w:rPr>
        <w:t>likelihood of the hazard affecting the receptor as low</w:t>
      </w:r>
    </w:p>
    <w:p w14:paraId="71813330" w14:textId="772EEF17" w:rsidR="0012640A" w:rsidRPr="0012640A" w:rsidRDefault="0012640A" w:rsidP="00FF2DF3">
      <w:pPr>
        <w:pStyle w:val="ListParagraph"/>
        <w:numPr>
          <w:ilvl w:val="0"/>
          <w:numId w:val="32"/>
        </w:numPr>
        <w:rPr>
          <w:lang w:eastAsia="en-GB"/>
        </w:rPr>
      </w:pPr>
      <w:r w:rsidRPr="0012640A">
        <w:rPr>
          <w:lang w:eastAsia="en-GB"/>
        </w:rPr>
        <w:t xml:space="preserve">overall severity of potential consequences as </w:t>
      </w:r>
      <w:r w:rsidR="000D39C9">
        <w:rPr>
          <w:lang w:eastAsia="en-GB"/>
        </w:rPr>
        <w:t xml:space="preserve">medium </w:t>
      </w:r>
    </w:p>
    <w:p w14:paraId="04959F18" w14:textId="40D7968E" w:rsidR="0012640A" w:rsidRPr="0012640A" w:rsidRDefault="0012640A" w:rsidP="00FF2DF3">
      <w:pPr>
        <w:pStyle w:val="ListParagraph"/>
        <w:numPr>
          <w:ilvl w:val="0"/>
          <w:numId w:val="32"/>
        </w:numPr>
        <w:rPr>
          <w:lang w:eastAsia="en-GB"/>
        </w:rPr>
      </w:pPr>
      <w:r w:rsidRPr="0012640A">
        <w:rPr>
          <w:lang w:eastAsia="en-GB"/>
        </w:rPr>
        <w:t xml:space="preserve">overall risk rating as </w:t>
      </w:r>
      <w:r w:rsidR="000D39C9">
        <w:rPr>
          <w:lang w:eastAsia="en-GB"/>
        </w:rPr>
        <w:t>low</w:t>
      </w:r>
    </w:p>
    <w:p w14:paraId="7B05097F" w14:textId="77777777" w:rsidR="0012640A" w:rsidRPr="0012640A" w:rsidRDefault="0012640A" w:rsidP="00F947D0">
      <w:pPr>
        <w:rPr>
          <w:lang w:eastAsia="en-GB"/>
        </w:rPr>
      </w:pPr>
      <w:r w:rsidRPr="0012640A">
        <w:rPr>
          <w:lang w:eastAsia="en-GB"/>
        </w:rPr>
        <w:t>The reasons for giving the activity this rating is because the risk is reduced by an effective management system being in place, as required by the permit.</w:t>
      </w:r>
    </w:p>
    <w:p w14:paraId="0B4A4CAB" w14:textId="77777777" w:rsidR="0012640A" w:rsidRPr="0012640A" w:rsidRDefault="0012640A" w:rsidP="00F947D0">
      <w:pPr>
        <w:rPr>
          <w:lang w:eastAsia="en-GB"/>
        </w:rPr>
      </w:pPr>
      <w:r w:rsidRPr="0012640A">
        <w:rPr>
          <w:lang w:eastAsia="en-GB"/>
        </w:rPr>
        <w:t>However, biogas is flammable, and the consequences are likely to be serious, including risk to:</w:t>
      </w:r>
    </w:p>
    <w:p w14:paraId="3C6BF597" w14:textId="77777777" w:rsidR="0012640A" w:rsidRPr="0012640A" w:rsidRDefault="0012640A" w:rsidP="00FF2DF3">
      <w:pPr>
        <w:pStyle w:val="ListParagraph"/>
        <w:numPr>
          <w:ilvl w:val="0"/>
          <w:numId w:val="33"/>
        </w:numPr>
        <w:rPr>
          <w:lang w:eastAsia="en-GB"/>
        </w:rPr>
      </w:pPr>
      <w:r w:rsidRPr="0012640A">
        <w:rPr>
          <w:lang w:eastAsia="en-GB"/>
        </w:rPr>
        <w:t xml:space="preserve">safety and wellbeing of those working or </w:t>
      </w:r>
      <w:proofErr w:type="gramStart"/>
      <w:r w:rsidRPr="0012640A">
        <w:rPr>
          <w:lang w:eastAsia="en-GB"/>
        </w:rPr>
        <w:t>in close proximity to</w:t>
      </w:r>
      <w:proofErr w:type="gramEnd"/>
      <w:r w:rsidRPr="0012640A">
        <w:rPr>
          <w:lang w:eastAsia="en-GB"/>
        </w:rPr>
        <w:t xml:space="preserve"> the site</w:t>
      </w:r>
    </w:p>
    <w:p w14:paraId="14B987E9" w14:textId="77777777" w:rsidR="0012640A" w:rsidRPr="0012640A" w:rsidRDefault="0012640A" w:rsidP="00FF2DF3">
      <w:pPr>
        <w:pStyle w:val="ListParagraph"/>
        <w:numPr>
          <w:ilvl w:val="0"/>
          <w:numId w:val="33"/>
        </w:numPr>
        <w:rPr>
          <w:lang w:eastAsia="en-GB"/>
        </w:rPr>
      </w:pPr>
      <w:r w:rsidRPr="0012640A">
        <w:rPr>
          <w:lang w:eastAsia="en-GB"/>
        </w:rPr>
        <w:t>loss of containment may be detrimental to the environment</w:t>
      </w:r>
    </w:p>
    <w:p w14:paraId="2C9FB842" w14:textId="77777777" w:rsidR="0012640A" w:rsidRPr="0012640A" w:rsidRDefault="0012640A" w:rsidP="00F947D0">
      <w:pPr>
        <w:pStyle w:val="Heading4"/>
        <w:rPr>
          <w:rFonts w:eastAsia="Times New Roman"/>
          <w:lang w:eastAsia="en-GB"/>
        </w:rPr>
      </w:pPr>
      <w:r w:rsidRPr="0012640A">
        <w:rPr>
          <w:rFonts w:eastAsia="Times New Roman"/>
          <w:lang w:eastAsia="en-GB"/>
        </w:rPr>
        <w:t>Managing the risk</w:t>
      </w:r>
    </w:p>
    <w:p w14:paraId="066C81D0" w14:textId="77777777" w:rsidR="0012640A" w:rsidRPr="0012640A" w:rsidRDefault="0012640A" w:rsidP="00F947D0">
      <w:pPr>
        <w:rPr>
          <w:lang w:eastAsia="en-GB"/>
        </w:rPr>
      </w:pPr>
      <w:r w:rsidRPr="0012640A">
        <w:rPr>
          <w:lang w:eastAsia="en-GB"/>
        </w:rPr>
        <w:t>This risk is managed in the same way as risks 2.1 and 3.1 and these additional measures:</w:t>
      </w:r>
    </w:p>
    <w:p w14:paraId="0BBCC722" w14:textId="77777777" w:rsidR="0012640A" w:rsidRPr="0012640A" w:rsidRDefault="0012640A" w:rsidP="00FF2DF3">
      <w:pPr>
        <w:pStyle w:val="ListParagraph"/>
        <w:numPr>
          <w:ilvl w:val="0"/>
          <w:numId w:val="34"/>
        </w:numPr>
        <w:rPr>
          <w:lang w:eastAsia="en-GB"/>
        </w:rPr>
      </w:pPr>
      <w:r w:rsidRPr="0012640A">
        <w:rPr>
          <w:lang w:eastAsia="en-GB"/>
        </w:rPr>
        <w:t>the management system is required to include the risk management measures specified in the HAZOP and DSEAR plans and cover planned maintenance</w:t>
      </w:r>
    </w:p>
    <w:p w14:paraId="64300A2A" w14:textId="77777777" w:rsidR="0012640A" w:rsidRPr="0012640A" w:rsidRDefault="0012640A" w:rsidP="00FF2DF3">
      <w:pPr>
        <w:pStyle w:val="ListParagraph"/>
        <w:numPr>
          <w:ilvl w:val="0"/>
          <w:numId w:val="34"/>
        </w:numPr>
        <w:rPr>
          <w:lang w:eastAsia="en-GB"/>
        </w:rPr>
      </w:pPr>
      <w:r w:rsidRPr="0012640A">
        <w:rPr>
          <w:lang w:eastAsia="en-GB"/>
        </w:rPr>
        <w:t>the measures and procedures for any potential accidents are fully documented in the accident prevention and management plan, as part of the management system</w:t>
      </w:r>
    </w:p>
    <w:p w14:paraId="2202CA8C" w14:textId="735F728E" w:rsidR="0012640A" w:rsidRPr="0012640A" w:rsidRDefault="0012640A" w:rsidP="00FF2DF3">
      <w:pPr>
        <w:pStyle w:val="ListParagraph"/>
        <w:numPr>
          <w:ilvl w:val="0"/>
          <w:numId w:val="34"/>
        </w:numPr>
        <w:rPr>
          <w:lang w:eastAsia="en-GB"/>
        </w:rPr>
      </w:pPr>
      <w:r w:rsidRPr="7A2ECF72">
        <w:rPr>
          <w:lang w:eastAsia="en-GB"/>
        </w:rPr>
        <w:t>training and regular ‘toolbox’ talks are given to site operators and all staff understand their role in an emergency</w:t>
      </w:r>
    </w:p>
    <w:p w14:paraId="602115CE" w14:textId="77777777" w:rsidR="0012640A" w:rsidRPr="0012640A" w:rsidRDefault="0012640A" w:rsidP="00FF2DF3">
      <w:pPr>
        <w:pStyle w:val="ListParagraph"/>
        <w:numPr>
          <w:ilvl w:val="0"/>
          <w:numId w:val="34"/>
        </w:numPr>
        <w:rPr>
          <w:lang w:eastAsia="en-GB"/>
        </w:rPr>
      </w:pPr>
      <w:r w:rsidRPr="0012640A">
        <w:rPr>
          <w:lang w:eastAsia="en-GB"/>
        </w:rPr>
        <w:t>the management system must include measures for bunding of tanks</w:t>
      </w:r>
    </w:p>
    <w:p w14:paraId="704E5B78" w14:textId="29B790AA" w:rsidR="0012640A" w:rsidRDefault="0012640A" w:rsidP="00FF2DF3">
      <w:pPr>
        <w:pStyle w:val="ListParagraph"/>
        <w:numPr>
          <w:ilvl w:val="0"/>
          <w:numId w:val="34"/>
        </w:numPr>
        <w:rPr>
          <w:lang w:eastAsia="en-GB"/>
        </w:rPr>
      </w:pPr>
      <w:r w:rsidRPr="0012640A">
        <w:rPr>
          <w:lang w:eastAsia="en-GB"/>
        </w:rPr>
        <w:t xml:space="preserve">leak detection and repair </w:t>
      </w:r>
      <w:proofErr w:type="gramStart"/>
      <w:r w:rsidRPr="0012640A">
        <w:rPr>
          <w:lang w:eastAsia="en-GB"/>
        </w:rPr>
        <w:t>is</w:t>
      </w:r>
      <w:proofErr w:type="gramEnd"/>
      <w:r w:rsidRPr="0012640A">
        <w:rPr>
          <w:lang w:eastAsia="en-GB"/>
        </w:rPr>
        <w:t xml:space="preserve"> required</w:t>
      </w:r>
    </w:p>
    <w:p w14:paraId="0235A3C0" w14:textId="31B2B083" w:rsidR="000D39C9" w:rsidRDefault="000D39C9" w:rsidP="00FF2DF3">
      <w:pPr>
        <w:pStyle w:val="ListParagraph"/>
        <w:numPr>
          <w:ilvl w:val="0"/>
          <w:numId w:val="34"/>
        </w:numPr>
        <w:rPr>
          <w:lang w:eastAsia="en-GB"/>
        </w:rPr>
      </w:pPr>
      <w:r>
        <w:rPr>
          <w:lang w:eastAsia="en-GB"/>
        </w:rPr>
        <w:t>gas pressure in monitored continuously</w:t>
      </w:r>
    </w:p>
    <w:p w14:paraId="2F2A5ED8" w14:textId="5C767A85" w:rsidR="000D39C9" w:rsidRPr="0012640A" w:rsidRDefault="000D39C9" w:rsidP="00FF2DF3">
      <w:pPr>
        <w:pStyle w:val="ListParagraph"/>
        <w:numPr>
          <w:ilvl w:val="0"/>
          <w:numId w:val="34"/>
        </w:numPr>
        <w:rPr>
          <w:lang w:eastAsia="en-GB"/>
        </w:rPr>
      </w:pPr>
      <w:r w:rsidRPr="57062149">
        <w:rPr>
          <w:lang w:eastAsia="en-GB"/>
        </w:rPr>
        <w:t xml:space="preserve">storage of </w:t>
      </w:r>
      <w:r w:rsidR="5682A7F9" w:rsidRPr="57062149">
        <w:rPr>
          <w:lang w:eastAsia="en-GB"/>
        </w:rPr>
        <w:t xml:space="preserve">biogas and </w:t>
      </w:r>
      <w:r w:rsidRPr="57062149">
        <w:rPr>
          <w:lang w:eastAsia="en-GB"/>
        </w:rPr>
        <w:t>biomethane is restricted to</w:t>
      </w:r>
      <w:r w:rsidR="53EBA1F1" w:rsidRPr="57062149">
        <w:rPr>
          <w:lang w:eastAsia="en-GB"/>
        </w:rPr>
        <w:t xml:space="preserve"> limits a</w:t>
      </w:r>
      <w:r w:rsidR="53EBA1F1" w:rsidRPr="57062149">
        <w:rPr>
          <w:rFonts w:eastAsia="Arial" w:cs="Arial"/>
          <w:lang w:eastAsia="en-GB"/>
        </w:rPr>
        <w:t xml:space="preserve">s set out in </w:t>
      </w:r>
      <w:r w:rsidR="181A6DA9" w:rsidRPr="57062149">
        <w:rPr>
          <w:rFonts w:eastAsia="Arial" w:cs="Arial"/>
          <w:lang w:eastAsia="en-GB"/>
        </w:rPr>
        <w:t>t</w:t>
      </w:r>
      <w:r w:rsidR="53EBA1F1" w:rsidRPr="57062149">
        <w:rPr>
          <w:rFonts w:eastAsia="Arial" w:cs="Arial"/>
          <w:color w:val="000000" w:themeColor="text1"/>
        </w:rPr>
        <w:t>he Control of Major Accident Hazard Regulations 2015 (COMAH)</w:t>
      </w:r>
    </w:p>
    <w:p w14:paraId="0918106B" w14:textId="219F1E97" w:rsidR="0012640A" w:rsidRPr="0012640A" w:rsidRDefault="0012640A" w:rsidP="00F947D0">
      <w:pPr>
        <w:rPr>
          <w:lang w:eastAsia="en-GB"/>
        </w:rPr>
      </w:pPr>
      <w:r w:rsidRPr="0012640A">
        <w:rPr>
          <w:lang w:eastAsia="en-GB"/>
        </w:rPr>
        <w:t>Taking these actions will control the risk and rate it as ‘</w:t>
      </w:r>
      <w:r w:rsidR="000D39C9">
        <w:rPr>
          <w:lang w:eastAsia="en-GB"/>
        </w:rPr>
        <w:t>l</w:t>
      </w:r>
      <w:r w:rsidRPr="0012640A">
        <w:rPr>
          <w:lang w:eastAsia="en-GB"/>
        </w:rPr>
        <w:t>ow’.</w:t>
      </w:r>
    </w:p>
    <w:p w14:paraId="7B3A9C3A" w14:textId="77777777" w:rsidR="0012640A" w:rsidRPr="0012640A" w:rsidRDefault="0012640A" w:rsidP="00F947D0">
      <w:pPr>
        <w:pStyle w:val="Heading3"/>
        <w:rPr>
          <w:rFonts w:eastAsia="Times New Roman"/>
          <w:lang w:eastAsia="en-GB"/>
        </w:rPr>
      </w:pPr>
      <w:r w:rsidRPr="0012640A">
        <w:rPr>
          <w:rFonts w:eastAsia="Times New Roman"/>
          <w:lang w:eastAsia="en-GB"/>
        </w:rPr>
        <w:t>3.3 Accidental fire</w:t>
      </w:r>
    </w:p>
    <w:p w14:paraId="12886897" w14:textId="77777777" w:rsidR="0012640A" w:rsidRPr="0012640A" w:rsidRDefault="0012640A" w:rsidP="00FF2DF3">
      <w:pPr>
        <w:rPr>
          <w:lang w:eastAsia="en-GB"/>
        </w:rPr>
      </w:pPr>
      <w:r w:rsidRPr="0012640A">
        <w:rPr>
          <w:lang w:eastAsia="en-GB"/>
        </w:rPr>
        <w:t xml:space="preserve">Fire can cause polluting materials (smoke or fumes) to travel through the air, </w:t>
      </w:r>
      <w:proofErr w:type="gramStart"/>
      <w:r w:rsidRPr="0012640A">
        <w:rPr>
          <w:lang w:eastAsia="en-GB"/>
        </w:rPr>
        <w:t>water</w:t>
      </w:r>
      <w:proofErr w:type="gramEnd"/>
      <w:r w:rsidRPr="0012640A">
        <w:rPr>
          <w:lang w:eastAsia="en-GB"/>
        </w:rPr>
        <w:t xml:space="preserve"> or land. We have assessed the potential harm as:</w:t>
      </w:r>
    </w:p>
    <w:p w14:paraId="162124BA" w14:textId="77777777" w:rsidR="0012640A" w:rsidRPr="0012640A" w:rsidRDefault="0012640A" w:rsidP="00FF2DF3">
      <w:pPr>
        <w:pStyle w:val="ListParagraph"/>
        <w:numPr>
          <w:ilvl w:val="0"/>
          <w:numId w:val="35"/>
        </w:numPr>
        <w:rPr>
          <w:lang w:eastAsia="en-GB"/>
        </w:rPr>
      </w:pPr>
      <w:r w:rsidRPr="0012640A">
        <w:rPr>
          <w:lang w:eastAsia="en-GB"/>
        </w:rPr>
        <w:t xml:space="preserve">respiratory irritation, </w:t>
      </w:r>
      <w:proofErr w:type="gramStart"/>
      <w:r w:rsidRPr="0012640A">
        <w:rPr>
          <w:lang w:eastAsia="en-GB"/>
        </w:rPr>
        <w:t>illness</w:t>
      </w:r>
      <w:proofErr w:type="gramEnd"/>
      <w:r w:rsidRPr="0012640A">
        <w:rPr>
          <w:lang w:eastAsia="en-GB"/>
        </w:rPr>
        <w:t xml:space="preserve"> and nuisance to local population</w:t>
      </w:r>
    </w:p>
    <w:p w14:paraId="108AAC12" w14:textId="77777777" w:rsidR="0012640A" w:rsidRPr="0012640A" w:rsidRDefault="0012640A" w:rsidP="00FF2DF3">
      <w:pPr>
        <w:pStyle w:val="ListParagraph"/>
        <w:numPr>
          <w:ilvl w:val="0"/>
          <w:numId w:val="35"/>
        </w:numPr>
        <w:rPr>
          <w:lang w:eastAsia="en-GB"/>
        </w:rPr>
      </w:pPr>
      <w:r w:rsidRPr="0012640A">
        <w:rPr>
          <w:lang w:eastAsia="en-GB"/>
        </w:rPr>
        <w:t>injury to staff or fire fighters</w:t>
      </w:r>
    </w:p>
    <w:p w14:paraId="32F7E05E" w14:textId="77777777" w:rsidR="0012640A" w:rsidRPr="0012640A" w:rsidRDefault="0012640A" w:rsidP="00FF2DF3">
      <w:pPr>
        <w:pStyle w:val="ListParagraph"/>
        <w:numPr>
          <w:ilvl w:val="0"/>
          <w:numId w:val="35"/>
        </w:numPr>
        <w:rPr>
          <w:lang w:eastAsia="en-GB"/>
        </w:rPr>
      </w:pPr>
      <w:r w:rsidRPr="0012640A">
        <w:rPr>
          <w:lang w:eastAsia="en-GB"/>
        </w:rPr>
        <w:t xml:space="preserve">air, </w:t>
      </w:r>
      <w:proofErr w:type="gramStart"/>
      <w:r w:rsidRPr="0012640A">
        <w:rPr>
          <w:lang w:eastAsia="en-GB"/>
        </w:rPr>
        <w:t>water</w:t>
      </w:r>
      <w:proofErr w:type="gramEnd"/>
      <w:r w:rsidRPr="0012640A">
        <w:rPr>
          <w:lang w:eastAsia="en-GB"/>
        </w:rPr>
        <w:t xml:space="preserve"> or land pollution</w:t>
      </w:r>
    </w:p>
    <w:p w14:paraId="6A6747F8" w14:textId="77777777" w:rsidR="0012640A" w:rsidRPr="0012640A" w:rsidRDefault="0012640A" w:rsidP="00F947D0">
      <w:pPr>
        <w:pStyle w:val="Heading4"/>
        <w:rPr>
          <w:rFonts w:eastAsia="Times New Roman"/>
          <w:lang w:eastAsia="en-GB"/>
        </w:rPr>
      </w:pPr>
      <w:r w:rsidRPr="0012640A">
        <w:rPr>
          <w:rFonts w:eastAsia="Times New Roman"/>
          <w:lang w:eastAsia="en-GB"/>
        </w:rPr>
        <w:lastRenderedPageBreak/>
        <w:t>Judgement of risk</w:t>
      </w:r>
    </w:p>
    <w:p w14:paraId="1740DC6C" w14:textId="77777777" w:rsidR="0012640A" w:rsidRPr="0012640A" w:rsidRDefault="0012640A" w:rsidP="00FF2DF3">
      <w:pPr>
        <w:rPr>
          <w:lang w:eastAsia="en-GB"/>
        </w:rPr>
      </w:pPr>
      <w:r w:rsidRPr="0012640A">
        <w:rPr>
          <w:lang w:eastAsia="en-GB"/>
        </w:rPr>
        <w:t>We have judged the:</w:t>
      </w:r>
    </w:p>
    <w:p w14:paraId="2E54E138" w14:textId="77777777" w:rsidR="0012640A" w:rsidRPr="0012640A" w:rsidRDefault="0012640A" w:rsidP="00FF2DF3">
      <w:pPr>
        <w:pStyle w:val="ListParagraph"/>
        <w:numPr>
          <w:ilvl w:val="0"/>
          <w:numId w:val="36"/>
        </w:numPr>
        <w:rPr>
          <w:lang w:eastAsia="en-GB"/>
        </w:rPr>
      </w:pPr>
      <w:r w:rsidRPr="0012640A">
        <w:rPr>
          <w:lang w:eastAsia="en-GB"/>
        </w:rPr>
        <w:t>likelihood of the hazard affecting the receptor as low</w:t>
      </w:r>
    </w:p>
    <w:p w14:paraId="0950EDD9" w14:textId="790983D4" w:rsidR="0012640A" w:rsidRPr="0012640A" w:rsidRDefault="0012640A" w:rsidP="00FF2DF3">
      <w:pPr>
        <w:pStyle w:val="ListParagraph"/>
        <w:numPr>
          <w:ilvl w:val="0"/>
          <w:numId w:val="36"/>
        </w:numPr>
        <w:rPr>
          <w:lang w:eastAsia="en-GB"/>
        </w:rPr>
      </w:pPr>
      <w:r w:rsidRPr="0012640A">
        <w:rPr>
          <w:lang w:eastAsia="en-GB"/>
        </w:rPr>
        <w:t xml:space="preserve">overall severity of potential consequences as </w:t>
      </w:r>
      <w:r w:rsidR="000D39C9">
        <w:rPr>
          <w:lang w:eastAsia="en-GB"/>
        </w:rPr>
        <w:t>low</w:t>
      </w:r>
    </w:p>
    <w:p w14:paraId="00C162C5" w14:textId="59C07384" w:rsidR="0012640A" w:rsidRPr="0012640A" w:rsidRDefault="0012640A" w:rsidP="00FF2DF3">
      <w:pPr>
        <w:pStyle w:val="ListParagraph"/>
        <w:numPr>
          <w:ilvl w:val="0"/>
          <w:numId w:val="36"/>
        </w:numPr>
        <w:rPr>
          <w:lang w:eastAsia="en-GB"/>
        </w:rPr>
      </w:pPr>
      <w:r w:rsidRPr="0012640A">
        <w:rPr>
          <w:lang w:eastAsia="en-GB"/>
        </w:rPr>
        <w:t xml:space="preserve">overall risk rating as </w:t>
      </w:r>
      <w:r w:rsidR="000D39C9">
        <w:rPr>
          <w:lang w:eastAsia="en-GB"/>
        </w:rPr>
        <w:t>low</w:t>
      </w:r>
    </w:p>
    <w:p w14:paraId="15F6D73E" w14:textId="77777777" w:rsidR="0012640A" w:rsidRPr="0012640A" w:rsidRDefault="0012640A" w:rsidP="00FF2DF3">
      <w:pPr>
        <w:rPr>
          <w:lang w:eastAsia="en-GB"/>
        </w:rPr>
      </w:pPr>
      <w:r w:rsidRPr="0012640A">
        <w:rPr>
          <w:lang w:eastAsia="en-GB"/>
        </w:rPr>
        <w:t>The reasons for giving the activity this rating is because the risk is reduced by an effective management system.</w:t>
      </w:r>
    </w:p>
    <w:p w14:paraId="39AC176D" w14:textId="77777777" w:rsidR="0012640A" w:rsidRPr="0012640A" w:rsidRDefault="0012640A" w:rsidP="00F947D0">
      <w:pPr>
        <w:pStyle w:val="Heading4"/>
        <w:rPr>
          <w:rFonts w:eastAsia="Times New Roman"/>
          <w:lang w:eastAsia="en-GB"/>
        </w:rPr>
      </w:pPr>
      <w:r w:rsidRPr="0012640A">
        <w:rPr>
          <w:rFonts w:eastAsia="Times New Roman"/>
          <w:lang w:eastAsia="en-GB"/>
        </w:rPr>
        <w:t>Managing the risk</w:t>
      </w:r>
    </w:p>
    <w:p w14:paraId="1A0B94E4" w14:textId="77777777" w:rsidR="0012640A" w:rsidRPr="0012640A" w:rsidRDefault="0012640A" w:rsidP="00FF2DF3">
      <w:pPr>
        <w:rPr>
          <w:lang w:eastAsia="en-GB"/>
        </w:rPr>
      </w:pPr>
      <w:r w:rsidRPr="0012640A">
        <w:rPr>
          <w:lang w:eastAsia="en-GB"/>
        </w:rPr>
        <w:t>This risk is managed in the same way as risks 2.1, 3.1 and 3.2 along with:</w:t>
      </w:r>
    </w:p>
    <w:p w14:paraId="495BBA5B" w14:textId="77777777" w:rsidR="0012640A" w:rsidRPr="0012640A" w:rsidRDefault="0012640A" w:rsidP="00FF2DF3">
      <w:pPr>
        <w:pStyle w:val="ListParagraph"/>
        <w:numPr>
          <w:ilvl w:val="0"/>
          <w:numId w:val="37"/>
        </w:numPr>
        <w:rPr>
          <w:lang w:eastAsia="en-GB"/>
        </w:rPr>
      </w:pPr>
      <w:r w:rsidRPr="0012640A">
        <w:rPr>
          <w:lang w:eastAsia="en-GB"/>
        </w:rPr>
        <w:t>assessing the need for lightning conduction equipment which must be put in place where necessary or required for insurance purposes</w:t>
      </w:r>
    </w:p>
    <w:p w14:paraId="5F09127E" w14:textId="77777777" w:rsidR="0012640A" w:rsidRPr="0012640A" w:rsidRDefault="0012640A" w:rsidP="00FF2DF3">
      <w:pPr>
        <w:pStyle w:val="ListParagraph"/>
        <w:numPr>
          <w:ilvl w:val="0"/>
          <w:numId w:val="37"/>
        </w:numPr>
        <w:rPr>
          <w:lang w:eastAsia="en-GB"/>
        </w:rPr>
      </w:pPr>
      <w:r w:rsidRPr="0012640A">
        <w:rPr>
          <w:lang w:eastAsia="en-GB"/>
        </w:rPr>
        <w:t>safe storage of activated charcoal and other combustible materials is required</w:t>
      </w:r>
    </w:p>
    <w:p w14:paraId="7A175904" w14:textId="72CCCB79" w:rsidR="0012640A" w:rsidRPr="0012640A" w:rsidRDefault="0012640A" w:rsidP="00FF2DF3">
      <w:pPr>
        <w:rPr>
          <w:lang w:eastAsia="en-GB"/>
        </w:rPr>
      </w:pPr>
      <w:r w:rsidRPr="0012640A">
        <w:rPr>
          <w:lang w:eastAsia="en-GB"/>
        </w:rPr>
        <w:t>Taking these actions will control the risk and rate it as ‘</w:t>
      </w:r>
      <w:r w:rsidR="000D39C9">
        <w:rPr>
          <w:lang w:eastAsia="en-GB"/>
        </w:rPr>
        <w:t xml:space="preserve">very </w:t>
      </w:r>
      <w:r w:rsidRPr="0012640A">
        <w:rPr>
          <w:lang w:eastAsia="en-GB"/>
        </w:rPr>
        <w:t>low’.</w:t>
      </w:r>
    </w:p>
    <w:p w14:paraId="09B28446" w14:textId="189D72D1" w:rsidR="0012640A" w:rsidRPr="0012640A" w:rsidRDefault="000D39C9" w:rsidP="00F947D0">
      <w:pPr>
        <w:pStyle w:val="Heading2"/>
        <w:rPr>
          <w:rFonts w:eastAsia="Times New Roman"/>
          <w:lang w:eastAsia="en-GB"/>
        </w:rPr>
      </w:pPr>
      <w:r>
        <w:rPr>
          <w:rFonts w:eastAsia="Times New Roman"/>
          <w:lang w:eastAsia="en-GB"/>
        </w:rPr>
        <w:t>4</w:t>
      </w:r>
      <w:r w:rsidR="0012640A" w:rsidRPr="0012640A">
        <w:rPr>
          <w:rFonts w:eastAsia="Times New Roman"/>
          <w:lang w:eastAsia="en-GB"/>
        </w:rPr>
        <w:t>. Risk to surface waters close to and downstream of site</w:t>
      </w:r>
    </w:p>
    <w:p w14:paraId="20893578" w14:textId="20AF1EF5" w:rsidR="0012640A" w:rsidRPr="0012640A" w:rsidRDefault="000D39C9" w:rsidP="00F947D0">
      <w:pPr>
        <w:pStyle w:val="Heading3"/>
        <w:rPr>
          <w:rFonts w:eastAsia="Times New Roman"/>
          <w:lang w:eastAsia="en-GB"/>
        </w:rPr>
      </w:pPr>
      <w:r>
        <w:rPr>
          <w:rFonts w:eastAsia="Times New Roman"/>
          <w:lang w:eastAsia="en-GB"/>
        </w:rPr>
        <w:t>4</w:t>
      </w:r>
      <w:r w:rsidR="0012640A" w:rsidRPr="0012640A">
        <w:rPr>
          <w:rFonts w:eastAsia="Times New Roman"/>
          <w:lang w:eastAsia="en-GB"/>
        </w:rPr>
        <w:t>.1 Spillage of digestate tank failure liquids, including oil – acute effects</w:t>
      </w:r>
    </w:p>
    <w:p w14:paraId="4AD4ED5F" w14:textId="77777777" w:rsidR="0012640A" w:rsidRPr="0012640A" w:rsidRDefault="0012640A" w:rsidP="00FF2DF3">
      <w:pPr>
        <w:rPr>
          <w:lang w:eastAsia="en-GB"/>
        </w:rPr>
      </w:pPr>
      <w:r w:rsidRPr="0012640A">
        <w:rPr>
          <w:lang w:eastAsia="en-GB"/>
        </w:rPr>
        <w:t>We have assessed the acute effects as:</w:t>
      </w:r>
    </w:p>
    <w:p w14:paraId="65A338DD" w14:textId="77777777" w:rsidR="0012640A" w:rsidRPr="0012640A" w:rsidRDefault="0012640A" w:rsidP="00FF2DF3">
      <w:pPr>
        <w:pStyle w:val="ListParagraph"/>
        <w:numPr>
          <w:ilvl w:val="0"/>
          <w:numId w:val="38"/>
        </w:numPr>
        <w:rPr>
          <w:lang w:eastAsia="en-GB"/>
        </w:rPr>
      </w:pPr>
      <w:r w:rsidRPr="0012640A">
        <w:rPr>
          <w:lang w:eastAsia="en-GB"/>
        </w:rPr>
        <w:t>water supply pollution</w:t>
      </w:r>
    </w:p>
    <w:p w14:paraId="41C970F1" w14:textId="77777777" w:rsidR="0012640A" w:rsidRPr="0012640A" w:rsidRDefault="0012640A" w:rsidP="00FF2DF3">
      <w:pPr>
        <w:pStyle w:val="ListParagraph"/>
        <w:numPr>
          <w:ilvl w:val="0"/>
          <w:numId w:val="38"/>
        </w:numPr>
        <w:rPr>
          <w:lang w:eastAsia="en-GB"/>
        </w:rPr>
      </w:pPr>
      <w:r w:rsidRPr="0012640A">
        <w:rPr>
          <w:lang w:eastAsia="en-GB"/>
        </w:rPr>
        <w:t>fish kills</w:t>
      </w:r>
    </w:p>
    <w:p w14:paraId="67FEB4A6" w14:textId="77777777" w:rsidR="0012640A" w:rsidRPr="0012640A" w:rsidRDefault="0012640A" w:rsidP="00FF2DF3">
      <w:pPr>
        <w:rPr>
          <w:lang w:eastAsia="en-GB"/>
        </w:rPr>
      </w:pPr>
      <w:r w:rsidRPr="0012640A">
        <w:rPr>
          <w:lang w:eastAsia="en-GB"/>
        </w:rPr>
        <w:t>We have assessed the harm as:</w:t>
      </w:r>
    </w:p>
    <w:p w14:paraId="3165421C" w14:textId="77777777" w:rsidR="0012640A" w:rsidRPr="0012640A" w:rsidRDefault="0012640A" w:rsidP="00FF2DF3">
      <w:pPr>
        <w:pStyle w:val="ListParagraph"/>
        <w:numPr>
          <w:ilvl w:val="0"/>
          <w:numId w:val="39"/>
        </w:numPr>
        <w:rPr>
          <w:lang w:eastAsia="en-GB"/>
        </w:rPr>
      </w:pPr>
      <w:r w:rsidRPr="0012640A">
        <w:rPr>
          <w:lang w:eastAsia="en-GB"/>
        </w:rPr>
        <w:t>direct run-off from the site across the ground and through surface water drains and ditches</w:t>
      </w:r>
    </w:p>
    <w:p w14:paraId="14A6050A" w14:textId="77777777" w:rsidR="0012640A" w:rsidRPr="0012640A" w:rsidRDefault="0012640A" w:rsidP="00F947D0">
      <w:pPr>
        <w:pStyle w:val="Heading4"/>
        <w:rPr>
          <w:rFonts w:eastAsia="Times New Roman"/>
          <w:lang w:eastAsia="en-GB"/>
        </w:rPr>
      </w:pPr>
      <w:r w:rsidRPr="0012640A">
        <w:rPr>
          <w:rFonts w:eastAsia="Times New Roman"/>
          <w:lang w:eastAsia="en-GB"/>
        </w:rPr>
        <w:t>Judgement of risk</w:t>
      </w:r>
    </w:p>
    <w:p w14:paraId="401C1471" w14:textId="77777777" w:rsidR="0012640A" w:rsidRPr="0012640A" w:rsidRDefault="0012640A" w:rsidP="00FF2DF3">
      <w:pPr>
        <w:rPr>
          <w:lang w:eastAsia="en-GB"/>
        </w:rPr>
      </w:pPr>
      <w:r w:rsidRPr="0012640A">
        <w:rPr>
          <w:lang w:eastAsia="en-GB"/>
        </w:rPr>
        <w:t>We have judged the:</w:t>
      </w:r>
    </w:p>
    <w:p w14:paraId="10491BA7" w14:textId="1C1E0EDA" w:rsidR="0012640A" w:rsidRPr="0012640A" w:rsidRDefault="0012640A" w:rsidP="00FF2DF3">
      <w:pPr>
        <w:pStyle w:val="ListParagraph"/>
        <w:numPr>
          <w:ilvl w:val="0"/>
          <w:numId w:val="39"/>
        </w:numPr>
        <w:rPr>
          <w:lang w:eastAsia="en-GB"/>
        </w:rPr>
      </w:pPr>
      <w:r w:rsidRPr="0012640A">
        <w:rPr>
          <w:lang w:eastAsia="en-GB"/>
        </w:rPr>
        <w:t>likelihood of the hazard affecting the receptor as</w:t>
      </w:r>
      <w:r w:rsidR="000D39C9">
        <w:rPr>
          <w:lang w:eastAsia="en-GB"/>
        </w:rPr>
        <w:t xml:space="preserve"> low</w:t>
      </w:r>
    </w:p>
    <w:p w14:paraId="5FB69F05" w14:textId="77777777" w:rsidR="0012640A" w:rsidRPr="0012640A" w:rsidRDefault="0012640A" w:rsidP="00FF2DF3">
      <w:pPr>
        <w:pStyle w:val="ListParagraph"/>
        <w:numPr>
          <w:ilvl w:val="0"/>
          <w:numId w:val="39"/>
        </w:numPr>
        <w:rPr>
          <w:lang w:eastAsia="en-GB"/>
        </w:rPr>
      </w:pPr>
      <w:r w:rsidRPr="0012640A">
        <w:rPr>
          <w:lang w:eastAsia="en-GB"/>
        </w:rPr>
        <w:t>overall severity of potential consequences as medium</w:t>
      </w:r>
    </w:p>
    <w:p w14:paraId="7BFF7C59" w14:textId="196828C0" w:rsidR="0012640A" w:rsidRPr="0012640A" w:rsidRDefault="0012640A" w:rsidP="00FF2DF3">
      <w:pPr>
        <w:pStyle w:val="ListParagraph"/>
        <w:numPr>
          <w:ilvl w:val="0"/>
          <w:numId w:val="39"/>
        </w:numPr>
        <w:rPr>
          <w:lang w:eastAsia="en-GB"/>
        </w:rPr>
      </w:pPr>
      <w:r w:rsidRPr="0012640A">
        <w:rPr>
          <w:lang w:eastAsia="en-GB"/>
        </w:rPr>
        <w:t xml:space="preserve">overall risk rating as </w:t>
      </w:r>
      <w:r w:rsidR="000D39C9">
        <w:rPr>
          <w:lang w:eastAsia="en-GB"/>
        </w:rPr>
        <w:t>low</w:t>
      </w:r>
    </w:p>
    <w:p w14:paraId="13525400" w14:textId="10099476" w:rsidR="0012640A" w:rsidRPr="0012640A" w:rsidRDefault="0012640A" w:rsidP="00FF2DF3">
      <w:pPr>
        <w:rPr>
          <w:lang w:eastAsia="en-GB"/>
        </w:rPr>
      </w:pPr>
      <w:r w:rsidRPr="0012640A">
        <w:rPr>
          <w:lang w:eastAsia="en-GB"/>
        </w:rPr>
        <w:t xml:space="preserve">The reasons for giving the activity this rating is because of the potential for spillage </w:t>
      </w:r>
      <w:r w:rsidR="000D39C9">
        <w:rPr>
          <w:lang w:eastAsia="en-GB"/>
        </w:rPr>
        <w:t xml:space="preserve">or over topping </w:t>
      </w:r>
      <w:r w:rsidRPr="0012640A">
        <w:rPr>
          <w:lang w:eastAsia="en-GB"/>
        </w:rPr>
        <w:t xml:space="preserve">from </w:t>
      </w:r>
      <w:r w:rsidR="000D39C9">
        <w:rPr>
          <w:lang w:eastAsia="en-GB"/>
        </w:rPr>
        <w:t xml:space="preserve">lagoon or </w:t>
      </w:r>
      <w:r w:rsidRPr="0012640A">
        <w:rPr>
          <w:lang w:eastAsia="en-GB"/>
        </w:rPr>
        <w:t>tanks and storage vessels.</w:t>
      </w:r>
    </w:p>
    <w:p w14:paraId="586D4C9B" w14:textId="77777777" w:rsidR="0012640A" w:rsidRPr="0012640A" w:rsidRDefault="0012640A" w:rsidP="00F947D0">
      <w:pPr>
        <w:pStyle w:val="Heading4"/>
        <w:rPr>
          <w:rFonts w:eastAsia="Times New Roman"/>
          <w:lang w:eastAsia="en-GB"/>
        </w:rPr>
      </w:pPr>
      <w:r w:rsidRPr="0012640A">
        <w:rPr>
          <w:rFonts w:eastAsia="Times New Roman"/>
          <w:lang w:eastAsia="en-GB"/>
        </w:rPr>
        <w:t>Managing the risk</w:t>
      </w:r>
    </w:p>
    <w:p w14:paraId="7420B085" w14:textId="77777777" w:rsidR="0012640A" w:rsidRPr="0012640A" w:rsidRDefault="0012640A" w:rsidP="00FF2DF3">
      <w:pPr>
        <w:rPr>
          <w:lang w:eastAsia="en-GB"/>
        </w:rPr>
      </w:pPr>
      <w:r w:rsidRPr="0012640A">
        <w:rPr>
          <w:lang w:eastAsia="en-GB"/>
        </w:rPr>
        <w:t>The following manages the risk:</w:t>
      </w:r>
    </w:p>
    <w:p w14:paraId="2520D2D5" w14:textId="77777777" w:rsidR="0012640A" w:rsidRPr="0012640A" w:rsidRDefault="0012640A" w:rsidP="00FF2DF3">
      <w:pPr>
        <w:pStyle w:val="ListParagraph"/>
        <w:numPr>
          <w:ilvl w:val="0"/>
          <w:numId w:val="40"/>
        </w:numPr>
        <w:rPr>
          <w:lang w:eastAsia="en-GB"/>
        </w:rPr>
      </w:pPr>
      <w:r w:rsidRPr="0012640A">
        <w:rPr>
          <w:lang w:eastAsia="en-GB"/>
        </w:rPr>
        <w:t>digestion tanks require appropriate design and validation</w:t>
      </w:r>
    </w:p>
    <w:p w14:paraId="7744FA3C" w14:textId="77777777" w:rsidR="0012640A" w:rsidRPr="0012640A" w:rsidRDefault="0012640A" w:rsidP="00FF2DF3">
      <w:pPr>
        <w:pStyle w:val="ListParagraph"/>
        <w:numPr>
          <w:ilvl w:val="0"/>
          <w:numId w:val="40"/>
        </w:numPr>
        <w:rPr>
          <w:lang w:eastAsia="en-GB"/>
        </w:rPr>
      </w:pPr>
      <w:r w:rsidRPr="0012640A">
        <w:rPr>
          <w:lang w:eastAsia="en-GB"/>
        </w:rPr>
        <w:lastRenderedPageBreak/>
        <w:t>an impermeable surface is required for storage of all wastes</w:t>
      </w:r>
    </w:p>
    <w:p w14:paraId="2C40CD3A" w14:textId="77777777" w:rsidR="0012640A" w:rsidRPr="0012640A" w:rsidRDefault="0012640A" w:rsidP="00FF2DF3">
      <w:pPr>
        <w:pStyle w:val="ListParagraph"/>
        <w:numPr>
          <w:ilvl w:val="0"/>
          <w:numId w:val="40"/>
        </w:numPr>
        <w:rPr>
          <w:lang w:eastAsia="en-GB"/>
        </w:rPr>
      </w:pPr>
      <w:r w:rsidRPr="0012640A">
        <w:rPr>
          <w:lang w:eastAsia="en-GB"/>
        </w:rPr>
        <w:t>no point source emissions are allowed to water</w:t>
      </w:r>
    </w:p>
    <w:p w14:paraId="4D0E069B" w14:textId="77777777" w:rsidR="0012640A" w:rsidRPr="0012640A" w:rsidRDefault="0012640A" w:rsidP="00FF2DF3">
      <w:pPr>
        <w:pStyle w:val="ListParagraph"/>
        <w:numPr>
          <w:ilvl w:val="0"/>
          <w:numId w:val="40"/>
        </w:numPr>
        <w:rPr>
          <w:lang w:eastAsia="en-GB"/>
        </w:rPr>
      </w:pPr>
      <w:r w:rsidRPr="0012640A">
        <w:rPr>
          <w:lang w:eastAsia="en-GB"/>
        </w:rPr>
        <w:t>run-off is restricted to clean surface water using appropriate measures</w:t>
      </w:r>
    </w:p>
    <w:p w14:paraId="2E204EA9" w14:textId="77777777" w:rsidR="0012640A" w:rsidRPr="0012640A" w:rsidRDefault="0012640A" w:rsidP="00FF2DF3">
      <w:pPr>
        <w:pStyle w:val="ListParagraph"/>
        <w:numPr>
          <w:ilvl w:val="0"/>
          <w:numId w:val="40"/>
        </w:numPr>
        <w:rPr>
          <w:lang w:eastAsia="en-GB"/>
        </w:rPr>
      </w:pPr>
      <w:r w:rsidRPr="0012640A">
        <w:rPr>
          <w:lang w:eastAsia="en-GB"/>
        </w:rPr>
        <w:t>the site drainage plan is documented</w:t>
      </w:r>
    </w:p>
    <w:p w14:paraId="287687E2" w14:textId="77777777" w:rsidR="0012640A" w:rsidRPr="0012640A" w:rsidRDefault="0012640A" w:rsidP="00FF2DF3">
      <w:pPr>
        <w:pStyle w:val="ListParagraph"/>
        <w:numPr>
          <w:ilvl w:val="0"/>
          <w:numId w:val="40"/>
        </w:numPr>
        <w:rPr>
          <w:lang w:eastAsia="en-GB"/>
        </w:rPr>
      </w:pPr>
      <w:r w:rsidRPr="0012640A">
        <w:rPr>
          <w:lang w:eastAsia="en-GB"/>
        </w:rPr>
        <w:t>all staff are trained in the event of an emergency or accident</w:t>
      </w:r>
    </w:p>
    <w:p w14:paraId="66479E73" w14:textId="77777777" w:rsidR="0012640A" w:rsidRPr="0012640A" w:rsidRDefault="0012640A" w:rsidP="00FF2DF3">
      <w:pPr>
        <w:pStyle w:val="ListParagraph"/>
        <w:numPr>
          <w:ilvl w:val="0"/>
          <w:numId w:val="40"/>
        </w:numPr>
        <w:rPr>
          <w:lang w:eastAsia="en-GB"/>
        </w:rPr>
      </w:pPr>
      <w:r w:rsidRPr="0012640A">
        <w:rPr>
          <w:lang w:eastAsia="en-GB"/>
        </w:rPr>
        <w:t>primary infrastructure is bunded in line with CIRIA 736 and industry standards</w:t>
      </w:r>
    </w:p>
    <w:p w14:paraId="64968834" w14:textId="77777777" w:rsidR="0012640A" w:rsidRPr="0012640A" w:rsidRDefault="0012640A" w:rsidP="00FF2DF3">
      <w:pPr>
        <w:pStyle w:val="ListParagraph"/>
        <w:numPr>
          <w:ilvl w:val="0"/>
          <w:numId w:val="40"/>
        </w:numPr>
        <w:rPr>
          <w:lang w:eastAsia="en-GB"/>
        </w:rPr>
      </w:pPr>
      <w:r w:rsidRPr="0012640A">
        <w:rPr>
          <w:lang w:eastAsia="en-GB"/>
        </w:rPr>
        <w:t>run-off is restricted by the ‘emissions of substances not controlled by emission limits’ rule</w:t>
      </w:r>
    </w:p>
    <w:p w14:paraId="52FFB7D3" w14:textId="77777777" w:rsidR="0012640A" w:rsidRPr="0012640A" w:rsidRDefault="0012640A" w:rsidP="00FF2DF3">
      <w:pPr>
        <w:rPr>
          <w:lang w:eastAsia="en-GB"/>
        </w:rPr>
      </w:pPr>
      <w:r w:rsidRPr="0012640A">
        <w:rPr>
          <w:lang w:eastAsia="en-GB"/>
        </w:rPr>
        <w:t>Taking these actions will control the risk and rate it as ‘low’.</w:t>
      </w:r>
    </w:p>
    <w:p w14:paraId="373C028E" w14:textId="49B399E6" w:rsidR="0012640A" w:rsidRPr="0012640A" w:rsidRDefault="000D39C9" w:rsidP="00F947D0">
      <w:pPr>
        <w:pStyle w:val="Heading3"/>
        <w:rPr>
          <w:rFonts w:eastAsia="Times New Roman"/>
          <w:lang w:eastAsia="en-GB"/>
        </w:rPr>
      </w:pPr>
      <w:r>
        <w:rPr>
          <w:rFonts w:eastAsia="Times New Roman"/>
          <w:lang w:eastAsia="en-GB"/>
        </w:rPr>
        <w:t>4</w:t>
      </w:r>
      <w:r w:rsidR="0012640A" w:rsidRPr="0012640A">
        <w:rPr>
          <w:rFonts w:eastAsia="Times New Roman"/>
          <w:lang w:eastAsia="en-GB"/>
        </w:rPr>
        <w:t>.2 Spillage of digestate tank failure liquids, including oil – chronic effects</w:t>
      </w:r>
    </w:p>
    <w:p w14:paraId="143AC074" w14:textId="77777777" w:rsidR="0012640A" w:rsidRPr="0012640A" w:rsidRDefault="0012640A" w:rsidP="00FF2DF3">
      <w:pPr>
        <w:rPr>
          <w:lang w:eastAsia="en-GB"/>
        </w:rPr>
      </w:pPr>
      <w:r w:rsidRPr="0012640A">
        <w:rPr>
          <w:lang w:eastAsia="en-GB"/>
        </w:rPr>
        <w:t>We have assessed the chronic effects as deterioration of water quality.</w:t>
      </w:r>
    </w:p>
    <w:p w14:paraId="2CF5E4D4" w14:textId="77777777" w:rsidR="0012640A" w:rsidRPr="0012640A" w:rsidRDefault="0012640A" w:rsidP="00FF2DF3">
      <w:pPr>
        <w:rPr>
          <w:lang w:eastAsia="en-GB"/>
        </w:rPr>
      </w:pPr>
      <w:r w:rsidRPr="0012640A">
        <w:rPr>
          <w:lang w:eastAsia="en-GB"/>
        </w:rPr>
        <w:t>We have assessed the harm as:</w:t>
      </w:r>
    </w:p>
    <w:p w14:paraId="705865D1" w14:textId="77777777" w:rsidR="0012640A" w:rsidRPr="0012640A" w:rsidRDefault="0012640A" w:rsidP="00FF2DF3">
      <w:pPr>
        <w:pStyle w:val="ListParagraph"/>
        <w:numPr>
          <w:ilvl w:val="0"/>
          <w:numId w:val="41"/>
        </w:numPr>
        <w:rPr>
          <w:lang w:eastAsia="en-GB"/>
        </w:rPr>
      </w:pPr>
      <w:r w:rsidRPr="0012640A">
        <w:rPr>
          <w:lang w:eastAsia="en-GB"/>
        </w:rPr>
        <w:t>direct run-off from the site across the ground surface and through surface water drains and ditches</w:t>
      </w:r>
    </w:p>
    <w:p w14:paraId="0A46E3BD" w14:textId="77777777" w:rsidR="0012640A" w:rsidRPr="0012640A" w:rsidRDefault="0012640A" w:rsidP="00FF2DF3">
      <w:pPr>
        <w:pStyle w:val="ListParagraph"/>
        <w:numPr>
          <w:ilvl w:val="0"/>
          <w:numId w:val="41"/>
        </w:numPr>
        <w:rPr>
          <w:lang w:eastAsia="en-GB"/>
        </w:rPr>
      </w:pPr>
      <w:r w:rsidRPr="0012640A">
        <w:rPr>
          <w:lang w:eastAsia="en-GB"/>
        </w:rPr>
        <w:t>spillages and digestate through direct run-off from site and through surface water drains and ditches</w:t>
      </w:r>
    </w:p>
    <w:p w14:paraId="5C9B70D9" w14:textId="77777777" w:rsidR="0012640A" w:rsidRPr="0012640A" w:rsidRDefault="0012640A" w:rsidP="00FF2DF3">
      <w:pPr>
        <w:pStyle w:val="ListParagraph"/>
        <w:numPr>
          <w:ilvl w:val="0"/>
          <w:numId w:val="41"/>
        </w:numPr>
        <w:rPr>
          <w:lang w:eastAsia="en-GB"/>
        </w:rPr>
      </w:pPr>
      <w:r w:rsidRPr="0012640A">
        <w:rPr>
          <w:lang w:eastAsia="en-GB"/>
        </w:rPr>
        <w:t>indirect run-off through the soil layer or from loss of containment</w:t>
      </w:r>
    </w:p>
    <w:p w14:paraId="52450E98" w14:textId="77777777" w:rsidR="0012640A" w:rsidRPr="0012640A" w:rsidRDefault="0012640A" w:rsidP="00F947D0">
      <w:pPr>
        <w:pStyle w:val="Heading4"/>
        <w:rPr>
          <w:rFonts w:eastAsia="Times New Roman"/>
          <w:lang w:eastAsia="en-GB"/>
        </w:rPr>
      </w:pPr>
      <w:r w:rsidRPr="0012640A">
        <w:rPr>
          <w:rFonts w:eastAsia="Times New Roman"/>
          <w:lang w:eastAsia="en-GB"/>
        </w:rPr>
        <w:t>Judgement of risk</w:t>
      </w:r>
    </w:p>
    <w:p w14:paraId="3E4DCE49" w14:textId="77777777" w:rsidR="0012640A" w:rsidRPr="0012640A" w:rsidRDefault="0012640A" w:rsidP="00FF2DF3">
      <w:pPr>
        <w:rPr>
          <w:lang w:eastAsia="en-GB"/>
        </w:rPr>
      </w:pPr>
      <w:r w:rsidRPr="0012640A">
        <w:rPr>
          <w:lang w:eastAsia="en-GB"/>
        </w:rPr>
        <w:t>We have judged the:</w:t>
      </w:r>
    </w:p>
    <w:p w14:paraId="49EFA408" w14:textId="6980E57E" w:rsidR="0012640A" w:rsidRPr="0012640A" w:rsidRDefault="0012640A" w:rsidP="00FF2DF3">
      <w:pPr>
        <w:pStyle w:val="ListParagraph"/>
        <w:numPr>
          <w:ilvl w:val="0"/>
          <w:numId w:val="42"/>
        </w:numPr>
        <w:rPr>
          <w:lang w:eastAsia="en-GB"/>
        </w:rPr>
      </w:pPr>
      <w:r w:rsidRPr="0012640A">
        <w:rPr>
          <w:lang w:eastAsia="en-GB"/>
        </w:rPr>
        <w:t xml:space="preserve">likelihood of the hazard affecting the receptor as </w:t>
      </w:r>
      <w:r w:rsidR="000D39C9">
        <w:rPr>
          <w:lang w:eastAsia="en-GB"/>
        </w:rPr>
        <w:t>low</w:t>
      </w:r>
    </w:p>
    <w:p w14:paraId="097494C3" w14:textId="77777777" w:rsidR="0012640A" w:rsidRPr="0012640A" w:rsidRDefault="0012640A" w:rsidP="00FF2DF3">
      <w:pPr>
        <w:pStyle w:val="ListParagraph"/>
        <w:numPr>
          <w:ilvl w:val="0"/>
          <w:numId w:val="42"/>
        </w:numPr>
        <w:rPr>
          <w:lang w:eastAsia="en-GB"/>
        </w:rPr>
      </w:pPr>
      <w:r w:rsidRPr="0012640A">
        <w:rPr>
          <w:lang w:eastAsia="en-GB"/>
        </w:rPr>
        <w:t>overall severity of potential consequences as medium</w:t>
      </w:r>
    </w:p>
    <w:p w14:paraId="587BA5C0" w14:textId="77777777" w:rsidR="0012640A" w:rsidRPr="0012640A" w:rsidRDefault="0012640A" w:rsidP="00FF2DF3">
      <w:pPr>
        <w:pStyle w:val="ListParagraph"/>
        <w:numPr>
          <w:ilvl w:val="0"/>
          <w:numId w:val="42"/>
        </w:numPr>
        <w:rPr>
          <w:lang w:eastAsia="en-GB"/>
        </w:rPr>
      </w:pPr>
      <w:r w:rsidRPr="0012640A">
        <w:rPr>
          <w:lang w:eastAsia="en-GB"/>
        </w:rPr>
        <w:t>overall risk rating as medium</w:t>
      </w:r>
    </w:p>
    <w:p w14:paraId="1A929756" w14:textId="63B45B05" w:rsidR="0012640A" w:rsidRPr="0012640A" w:rsidRDefault="0012640A" w:rsidP="00FF2DF3">
      <w:pPr>
        <w:rPr>
          <w:lang w:eastAsia="en-GB"/>
        </w:rPr>
      </w:pPr>
      <w:r w:rsidRPr="0012640A">
        <w:rPr>
          <w:lang w:eastAsia="en-GB"/>
        </w:rPr>
        <w:t xml:space="preserve">The reasons for giving the activity this rating is because of the potential for spillage </w:t>
      </w:r>
      <w:r w:rsidR="000D39C9">
        <w:rPr>
          <w:lang w:eastAsia="en-GB"/>
        </w:rPr>
        <w:t xml:space="preserve">or over topping </w:t>
      </w:r>
      <w:r w:rsidR="000D39C9" w:rsidRPr="0012640A">
        <w:rPr>
          <w:lang w:eastAsia="en-GB"/>
        </w:rPr>
        <w:t xml:space="preserve">from </w:t>
      </w:r>
      <w:r w:rsidR="000D39C9">
        <w:rPr>
          <w:lang w:eastAsia="en-GB"/>
        </w:rPr>
        <w:t xml:space="preserve">lagoon or </w:t>
      </w:r>
      <w:r w:rsidR="000D39C9" w:rsidRPr="0012640A">
        <w:rPr>
          <w:lang w:eastAsia="en-GB"/>
        </w:rPr>
        <w:t>tanks and storage vessels.</w:t>
      </w:r>
    </w:p>
    <w:p w14:paraId="04C476E4" w14:textId="77777777" w:rsidR="0012640A" w:rsidRPr="0012640A" w:rsidRDefault="0012640A" w:rsidP="00F947D0">
      <w:pPr>
        <w:pStyle w:val="Heading4"/>
        <w:rPr>
          <w:rFonts w:eastAsia="Times New Roman"/>
          <w:lang w:eastAsia="en-GB"/>
        </w:rPr>
      </w:pPr>
      <w:r w:rsidRPr="0012640A">
        <w:rPr>
          <w:rFonts w:eastAsia="Times New Roman"/>
          <w:lang w:eastAsia="en-GB"/>
        </w:rPr>
        <w:t>Managing the risk</w:t>
      </w:r>
    </w:p>
    <w:p w14:paraId="0011C899" w14:textId="77777777" w:rsidR="0012640A" w:rsidRPr="0012640A" w:rsidRDefault="0012640A" w:rsidP="00FF2DF3">
      <w:pPr>
        <w:rPr>
          <w:lang w:eastAsia="en-GB"/>
        </w:rPr>
      </w:pPr>
      <w:r w:rsidRPr="0012640A">
        <w:rPr>
          <w:lang w:eastAsia="en-GB"/>
        </w:rPr>
        <w:t>The following manages the risk:</w:t>
      </w:r>
    </w:p>
    <w:p w14:paraId="454938CC" w14:textId="77777777" w:rsidR="0012640A" w:rsidRPr="0012640A" w:rsidRDefault="0012640A" w:rsidP="00FF2DF3">
      <w:pPr>
        <w:pStyle w:val="ListParagraph"/>
        <w:numPr>
          <w:ilvl w:val="0"/>
          <w:numId w:val="43"/>
        </w:numPr>
        <w:rPr>
          <w:lang w:eastAsia="en-GB"/>
        </w:rPr>
      </w:pPr>
      <w:r w:rsidRPr="0012640A">
        <w:rPr>
          <w:lang w:eastAsia="en-GB"/>
        </w:rPr>
        <w:t>controls on site location</w:t>
      </w:r>
    </w:p>
    <w:p w14:paraId="2514D230" w14:textId="77777777" w:rsidR="0012640A" w:rsidRPr="0012640A" w:rsidRDefault="0012640A" w:rsidP="00FF2DF3">
      <w:pPr>
        <w:pStyle w:val="ListParagraph"/>
        <w:numPr>
          <w:ilvl w:val="0"/>
          <w:numId w:val="43"/>
        </w:numPr>
        <w:rPr>
          <w:lang w:eastAsia="en-GB"/>
        </w:rPr>
      </w:pPr>
      <w:r w:rsidRPr="0012640A">
        <w:rPr>
          <w:lang w:eastAsia="en-GB"/>
        </w:rPr>
        <w:t>preservation of critical infrastructure requirements</w:t>
      </w:r>
    </w:p>
    <w:p w14:paraId="2AD04804" w14:textId="77777777" w:rsidR="0012640A" w:rsidRPr="0012640A" w:rsidRDefault="0012640A" w:rsidP="00FF2DF3">
      <w:pPr>
        <w:pStyle w:val="ListParagraph"/>
        <w:numPr>
          <w:ilvl w:val="0"/>
          <w:numId w:val="43"/>
        </w:numPr>
        <w:rPr>
          <w:lang w:eastAsia="en-GB"/>
        </w:rPr>
      </w:pPr>
      <w:r w:rsidRPr="0012640A">
        <w:rPr>
          <w:lang w:eastAsia="en-GB"/>
        </w:rPr>
        <w:t>all storage areas shall be constructed to an approved standard</w:t>
      </w:r>
    </w:p>
    <w:p w14:paraId="13678D5C" w14:textId="77777777" w:rsidR="0012640A" w:rsidRPr="0012640A" w:rsidRDefault="0012640A" w:rsidP="00FF2DF3">
      <w:pPr>
        <w:pStyle w:val="ListParagraph"/>
        <w:numPr>
          <w:ilvl w:val="0"/>
          <w:numId w:val="43"/>
        </w:numPr>
        <w:rPr>
          <w:lang w:eastAsia="en-GB"/>
        </w:rPr>
      </w:pPr>
      <w:r w:rsidRPr="0012640A">
        <w:rPr>
          <w:lang w:eastAsia="en-GB"/>
        </w:rPr>
        <w:t>secondary containment is in place and validated by a chartered engineer to CIRIA 736 standard</w:t>
      </w:r>
    </w:p>
    <w:p w14:paraId="06A6B5FA" w14:textId="77777777" w:rsidR="0012640A" w:rsidRPr="0012640A" w:rsidRDefault="0012640A" w:rsidP="00FF2DF3">
      <w:pPr>
        <w:pStyle w:val="ListParagraph"/>
        <w:numPr>
          <w:ilvl w:val="0"/>
          <w:numId w:val="43"/>
        </w:numPr>
        <w:rPr>
          <w:lang w:eastAsia="en-GB"/>
        </w:rPr>
      </w:pPr>
      <w:r w:rsidRPr="0012640A">
        <w:rPr>
          <w:lang w:eastAsia="en-GB"/>
        </w:rPr>
        <w:t>all lagoons are constructed to CIRIA 736 standard</w:t>
      </w:r>
    </w:p>
    <w:p w14:paraId="449FEA19" w14:textId="77777777" w:rsidR="0012640A" w:rsidRPr="0012640A" w:rsidRDefault="0012640A" w:rsidP="00FF2DF3">
      <w:pPr>
        <w:pStyle w:val="ListParagraph"/>
        <w:numPr>
          <w:ilvl w:val="0"/>
          <w:numId w:val="43"/>
        </w:numPr>
        <w:rPr>
          <w:lang w:eastAsia="en-GB"/>
        </w:rPr>
      </w:pPr>
      <w:r w:rsidRPr="0012640A">
        <w:rPr>
          <w:lang w:eastAsia="en-GB"/>
        </w:rPr>
        <w:t>lagoons are inspected to ensure appropriate freeboard is maintained</w:t>
      </w:r>
    </w:p>
    <w:p w14:paraId="45E4965A" w14:textId="77777777" w:rsidR="0012640A" w:rsidRPr="0012640A" w:rsidRDefault="0012640A" w:rsidP="00FF2DF3">
      <w:pPr>
        <w:pStyle w:val="ListParagraph"/>
        <w:numPr>
          <w:ilvl w:val="0"/>
          <w:numId w:val="43"/>
        </w:numPr>
        <w:rPr>
          <w:lang w:eastAsia="en-GB"/>
        </w:rPr>
      </w:pPr>
      <w:r w:rsidRPr="0012640A">
        <w:rPr>
          <w:lang w:eastAsia="en-GB"/>
        </w:rPr>
        <w:t>all transfer of digestate and material is supervised</w:t>
      </w:r>
    </w:p>
    <w:p w14:paraId="6D68C94B" w14:textId="77777777" w:rsidR="0012640A" w:rsidRPr="0012640A" w:rsidRDefault="0012640A" w:rsidP="00FF2DF3">
      <w:pPr>
        <w:rPr>
          <w:lang w:eastAsia="en-GB"/>
        </w:rPr>
      </w:pPr>
      <w:r w:rsidRPr="0012640A">
        <w:rPr>
          <w:lang w:eastAsia="en-GB"/>
        </w:rPr>
        <w:t>Taking these actions will control the risk and rate it as ‘low’.</w:t>
      </w:r>
    </w:p>
    <w:p w14:paraId="67FF30D7" w14:textId="2052CAF5" w:rsidR="0012640A" w:rsidRPr="0012640A" w:rsidRDefault="000D39C9" w:rsidP="00F947D0">
      <w:pPr>
        <w:pStyle w:val="Heading2"/>
        <w:rPr>
          <w:rFonts w:eastAsia="Times New Roman"/>
          <w:lang w:eastAsia="en-GB"/>
        </w:rPr>
      </w:pPr>
      <w:r>
        <w:rPr>
          <w:rFonts w:eastAsia="Times New Roman"/>
          <w:lang w:eastAsia="en-GB"/>
        </w:rPr>
        <w:lastRenderedPageBreak/>
        <w:t>5</w:t>
      </w:r>
      <w:r w:rsidR="0012640A" w:rsidRPr="0012640A">
        <w:rPr>
          <w:rFonts w:eastAsia="Times New Roman"/>
          <w:lang w:eastAsia="en-GB"/>
        </w:rPr>
        <w:t>. Risk to water abstracted from a watercourse</w:t>
      </w:r>
    </w:p>
    <w:p w14:paraId="440185D7" w14:textId="77777777" w:rsidR="0012640A" w:rsidRPr="0012640A" w:rsidRDefault="0012640A" w:rsidP="00FF2DF3">
      <w:pPr>
        <w:rPr>
          <w:lang w:eastAsia="en-GB"/>
        </w:rPr>
      </w:pPr>
      <w:r w:rsidRPr="0012640A">
        <w:rPr>
          <w:lang w:eastAsia="en-GB"/>
        </w:rPr>
        <w:t>These risks relate to watercourses downstream of a facility and to water for agricultural or potable use.</w:t>
      </w:r>
    </w:p>
    <w:p w14:paraId="09786BDD" w14:textId="002E4FF3" w:rsidR="0012640A" w:rsidRPr="0012640A" w:rsidRDefault="0012640A" w:rsidP="00FF2DF3">
      <w:pPr>
        <w:rPr>
          <w:lang w:eastAsia="en-GB"/>
        </w:rPr>
      </w:pPr>
      <w:r w:rsidRPr="0012640A">
        <w:rPr>
          <w:lang w:eastAsia="en-GB"/>
        </w:rPr>
        <w:t>This receptor is at risk from spillage of digestate liquids due to</w:t>
      </w:r>
      <w:r w:rsidR="000D39C9">
        <w:rPr>
          <w:lang w:eastAsia="en-GB"/>
        </w:rPr>
        <w:t xml:space="preserve"> or over topping </w:t>
      </w:r>
      <w:r w:rsidR="000D39C9" w:rsidRPr="0012640A">
        <w:rPr>
          <w:lang w:eastAsia="en-GB"/>
        </w:rPr>
        <w:t xml:space="preserve">from </w:t>
      </w:r>
      <w:r w:rsidR="000D39C9">
        <w:rPr>
          <w:lang w:eastAsia="en-GB"/>
        </w:rPr>
        <w:t xml:space="preserve">lagoon or </w:t>
      </w:r>
      <w:r w:rsidR="000D39C9" w:rsidRPr="0012640A">
        <w:rPr>
          <w:lang w:eastAsia="en-GB"/>
        </w:rPr>
        <w:t>tanks and storage vessels.</w:t>
      </w:r>
      <w:r w:rsidRPr="0012640A">
        <w:rPr>
          <w:lang w:eastAsia="en-GB"/>
        </w:rPr>
        <w:t xml:space="preserve"> </w:t>
      </w:r>
    </w:p>
    <w:p w14:paraId="6BCEC032" w14:textId="77777777" w:rsidR="0012640A" w:rsidRPr="0012640A" w:rsidRDefault="0012640A" w:rsidP="00FF2DF3">
      <w:pPr>
        <w:rPr>
          <w:lang w:eastAsia="en-GB"/>
        </w:rPr>
      </w:pPr>
      <w:r w:rsidRPr="0012640A">
        <w:rPr>
          <w:lang w:eastAsia="en-GB"/>
        </w:rPr>
        <w:t>There is a risk of contaminants travelling through direct run-off from the site across ground surface, via surface water drains and ditches and finally through abstraction. This could have acute effects and cause the closure of abstraction intakes.</w:t>
      </w:r>
    </w:p>
    <w:p w14:paraId="75B01FDE" w14:textId="77777777" w:rsidR="0012640A" w:rsidRPr="0012640A" w:rsidRDefault="0012640A" w:rsidP="00F947D0">
      <w:pPr>
        <w:pStyle w:val="Heading3"/>
        <w:rPr>
          <w:rFonts w:eastAsia="Times New Roman"/>
          <w:lang w:eastAsia="en-GB"/>
        </w:rPr>
      </w:pPr>
      <w:r w:rsidRPr="0012640A">
        <w:rPr>
          <w:rFonts w:eastAsia="Times New Roman"/>
          <w:lang w:eastAsia="en-GB"/>
        </w:rPr>
        <w:t>Judgement of risk</w:t>
      </w:r>
    </w:p>
    <w:p w14:paraId="00C38276" w14:textId="77777777" w:rsidR="0012640A" w:rsidRPr="0012640A" w:rsidRDefault="0012640A" w:rsidP="00FF2DF3">
      <w:pPr>
        <w:rPr>
          <w:lang w:eastAsia="en-GB"/>
        </w:rPr>
      </w:pPr>
      <w:r w:rsidRPr="0012640A">
        <w:rPr>
          <w:lang w:eastAsia="en-GB"/>
        </w:rPr>
        <w:t>We have judged the:</w:t>
      </w:r>
    </w:p>
    <w:p w14:paraId="67709140" w14:textId="28F6E68A" w:rsidR="0012640A" w:rsidRPr="0012640A" w:rsidRDefault="0012640A" w:rsidP="00FF2DF3">
      <w:pPr>
        <w:pStyle w:val="ListParagraph"/>
        <w:numPr>
          <w:ilvl w:val="0"/>
          <w:numId w:val="44"/>
        </w:numPr>
        <w:rPr>
          <w:lang w:eastAsia="en-GB"/>
        </w:rPr>
      </w:pPr>
      <w:r w:rsidRPr="0012640A">
        <w:rPr>
          <w:lang w:eastAsia="en-GB"/>
        </w:rPr>
        <w:t xml:space="preserve">likelihood of the hazard affecting the receptor as </w:t>
      </w:r>
      <w:r w:rsidR="000D39C9">
        <w:rPr>
          <w:lang w:eastAsia="en-GB"/>
        </w:rPr>
        <w:t>low</w:t>
      </w:r>
    </w:p>
    <w:p w14:paraId="648140C8" w14:textId="77777777" w:rsidR="0012640A" w:rsidRPr="0012640A" w:rsidRDefault="0012640A" w:rsidP="00FF2DF3">
      <w:pPr>
        <w:pStyle w:val="ListParagraph"/>
        <w:numPr>
          <w:ilvl w:val="0"/>
          <w:numId w:val="44"/>
        </w:numPr>
        <w:rPr>
          <w:lang w:eastAsia="en-GB"/>
        </w:rPr>
      </w:pPr>
      <w:r w:rsidRPr="0012640A">
        <w:rPr>
          <w:lang w:eastAsia="en-GB"/>
        </w:rPr>
        <w:t>overall severity of potential consequences as medium</w:t>
      </w:r>
    </w:p>
    <w:p w14:paraId="4D9F199D" w14:textId="77777777" w:rsidR="0012640A" w:rsidRPr="0012640A" w:rsidRDefault="0012640A" w:rsidP="00FF2DF3">
      <w:pPr>
        <w:pStyle w:val="ListParagraph"/>
        <w:numPr>
          <w:ilvl w:val="0"/>
          <w:numId w:val="44"/>
        </w:numPr>
        <w:rPr>
          <w:lang w:eastAsia="en-GB"/>
        </w:rPr>
      </w:pPr>
      <w:r w:rsidRPr="0012640A">
        <w:rPr>
          <w:lang w:eastAsia="en-GB"/>
        </w:rPr>
        <w:t>overall risk rating as medium</w:t>
      </w:r>
    </w:p>
    <w:p w14:paraId="6BA67785" w14:textId="77777777" w:rsidR="0012640A" w:rsidRPr="0012640A" w:rsidRDefault="0012640A" w:rsidP="00FF2DF3">
      <w:pPr>
        <w:rPr>
          <w:lang w:eastAsia="en-GB"/>
        </w:rPr>
      </w:pPr>
      <w:r w:rsidRPr="0012640A">
        <w:rPr>
          <w:lang w:eastAsia="en-GB"/>
        </w:rPr>
        <w:t>The reasons for giving the activity this rating is because of the potential for spillage from digestion tanks and storage vessels.</w:t>
      </w:r>
    </w:p>
    <w:p w14:paraId="6C442133" w14:textId="77777777" w:rsidR="0012640A" w:rsidRPr="0012640A" w:rsidRDefault="0012640A" w:rsidP="00F947D0">
      <w:pPr>
        <w:pStyle w:val="Heading3"/>
        <w:rPr>
          <w:rFonts w:eastAsia="Times New Roman"/>
          <w:lang w:eastAsia="en-GB"/>
        </w:rPr>
      </w:pPr>
      <w:r w:rsidRPr="0012640A">
        <w:rPr>
          <w:rFonts w:eastAsia="Times New Roman"/>
          <w:lang w:eastAsia="en-GB"/>
        </w:rPr>
        <w:t>Managing the risk</w:t>
      </w:r>
    </w:p>
    <w:p w14:paraId="0CBA9359" w14:textId="77777777" w:rsidR="0012640A" w:rsidRPr="0012640A" w:rsidRDefault="0012640A" w:rsidP="00FF2DF3">
      <w:pPr>
        <w:rPr>
          <w:lang w:eastAsia="en-GB"/>
        </w:rPr>
      </w:pPr>
      <w:r w:rsidRPr="0012640A">
        <w:rPr>
          <w:lang w:eastAsia="en-GB"/>
        </w:rPr>
        <w:t>Risk management is as set out in risks 5.1 and 5.2 along with:</w:t>
      </w:r>
    </w:p>
    <w:p w14:paraId="6CB36D82" w14:textId="6A6513D2" w:rsidR="0012640A" w:rsidRPr="0012640A" w:rsidRDefault="0012640A" w:rsidP="00FF2DF3">
      <w:pPr>
        <w:pStyle w:val="ListParagraph"/>
        <w:numPr>
          <w:ilvl w:val="0"/>
          <w:numId w:val="45"/>
        </w:numPr>
        <w:rPr>
          <w:lang w:eastAsia="en-GB"/>
        </w:rPr>
      </w:pPr>
      <w:r w:rsidRPr="1D39957D">
        <w:rPr>
          <w:lang w:eastAsia="en-GB"/>
        </w:rPr>
        <w:t>the activities cannot take place within groundwater source protection zone 1 or 2</w:t>
      </w:r>
      <w:r w:rsidR="00FF2DF3" w:rsidRPr="1D39957D">
        <w:rPr>
          <w:lang w:eastAsia="en-GB"/>
        </w:rPr>
        <w:t>,</w:t>
      </w:r>
      <w:r w:rsidRPr="1D39957D">
        <w:rPr>
          <w:lang w:eastAsia="en-GB"/>
        </w:rPr>
        <w:t xml:space="preserve"> or if a source protection zone has not been defined</w:t>
      </w:r>
      <w:r w:rsidR="00FF2DF3" w:rsidRPr="1D39957D">
        <w:rPr>
          <w:lang w:eastAsia="en-GB"/>
        </w:rPr>
        <w:t>,</w:t>
      </w:r>
      <w:r w:rsidRPr="1D39957D">
        <w:rPr>
          <w:lang w:eastAsia="en-GB"/>
        </w:rPr>
        <w:t xml:space="preserve"> then within 50 metres of any well, spring or borehole used for the supply of water for human consumption (including private water supplies)</w:t>
      </w:r>
    </w:p>
    <w:p w14:paraId="6A57BF5C" w14:textId="3FAD6193" w:rsidR="0012640A" w:rsidRDefault="0012640A" w:rsidP="00FF2DF3">
      <w:pPr>
        <w:pStyle w:val="ListParagraph"/>
        <w:numPr>
          <w:ilvl w:val="0"/>
          <w:numId w:val="45"/>
        </w:numPr>
        <w:rPr>
          <w:lang w:eastAsia="en-GB"/>
        </w:rPr>
      </w:pPr>
      <w:r w:rsidRPr="0012640A">
        <w:rPr>
          <w:lang w:eastAsia="en-GB"/>
        </w:rPr>
        <w:t xml:space="preserve">all primary tanks undergo a delegated inspection </w:t>
      </w:r>
      <w:proofErr w:type="gramStart"/>
      <w:r w:rsidRPr="0012640A">
        <w:rPr>
          <w:lang w:eastAsia="en-GB"/>
        </w:rPr>
        <w:t>regime</w:t>
      </w:r>
      <w:proofErr w:type="gramEnd"/>
      <w:r w:rsidRPr="0012640A">
        <w:rPr>
          <w:lang w:eastAsia="en-GB"/>
        </w:rPr>
        <w:t xml:space="preserve"> and the process parameters are monitored and understood by site operatives</w:t>
      </w:r>
    </w:p>
    <w:p w14:paraId="798515D9" w14:textId="638B87E1" w:rsidR="000D39C9" w:rsidRDefault="000D39C9" w:rsidP="00FF2DF3">
      <w:pPr>
        <w:pStyle w:val="ListParagraph"/>
        <w:numPr>
          <w:ilvl w:val="0"/>
          <w:numId w:val="45"/>
        </w:numPr>
        <w:rPr>
          <w:lang w:eastAsia="en-GB"/>
        </w:rPr>
      </w:pPr>
      <w:r>
        <w:rPr>
          <w:lang w:eastAsia="en-GB"/>
        </w:rPr>
        <w:t xml:space="preserve">lagoons are SAFFO or CIRIA compliant </w:t>
      </w:r>
    </w:p>
    <w:p w14:paraId="35365EC7" w14:textId="657524BE" w:rsidR="000D39C9" w:rsidRDefault="00FF2DF3" w:rsidP="00FF2DF3">
      <w:pPr>
        <w:pStyle w:val="ListParagraph"/>
        <w:numPr>
          <w:ilvl w:val="0"/>
          <w:numId w:val="45"/>
        </w:numPr>
        <w:rPr>
          <w:lang w:eastAsia="en-GB"/>
        </w:rPr>
      </w:pPr>
      <w:r>
        <w:rPr>
          <w:lang w:eastAsia="en-GB"/>
        </w:rPr>
        <w:t>l</w:t>
      </w:r>
      <w:r w:rsidR="000D39C9">
        <w:rPr>
          <w:lang w:eastAsia="en-GB"/>
        </w:rPr>
        <w:t xml:space="preserve">agoons and tanks are fitted with a </w:t>
      </w:r>
      <w:proofErr w:type="gramStart"/>
      <w:r w:rsidR="000D39C9">
        <w:rPr>
          <w:lang w:eastAsia="en-GB"/>
        </w:rPr>
        <w:t>high level</w:t>
      </w:r>
      <w:proofErr w:type="gramEnd"/>
      <w:r w:rsidR="000D39C9">
        <w:rPr>
          <w:lang w:eastAsia="en-GB"/>
        </w:rPr>
        <w:t xml:space="preserve"> alarm </w:t>
      </w:r>
    </w:p>
    <w:p w14:paraId="3508B1B2" w14:textId="68F434A3" w:rsidR="000D39C9" w:rsidRPr="0012640A" w:rsidRDefault="000D39C9" w:rsidP="00FF2DF3">
      <w:pPr>
        <w:pStyle w:val="ListParagraph"/>
        <w:numPr>
          <w:ilvl w:val="0"/>
          <w:numId w:val="45"/>
        </w:numPr>
        <w:rPr>
          <w:lang w:eastAsia="en-GB"/>
        </w:rPr>
      </w:pPr>
      <w:r>
        <w:rPr>
          <w:lang w:eastAsia="en-GB"/>
        </w:rPr>
        <w:t xml:space="preserve">750 mm free board is maintained </w:t>
      </w:r>
    </w:p>
    <w:p w14:paraId="43551E76" w14:textId="77777777" w:rsidR="0012640A" w:rsidRPr="0012640A" w:rsidRDefault="0012640A" w:rsidP="00FF2DF3">
      <w:pPr>
        <w:rPr>
          <w:lang w:eastAsia="en-GB"/>
        </w:rPr>
      </w:pPr>
      <w:r w:rsidRPr="0012640A">
        <w:rPr>
          <w:lang w:eastAsia="en-GB"/>
        </w:rPr>
        <w:t>Taking these actions will control the risk and rate it as ‘low’.</w:t>
      </w:r>
    </w:p>
    <w:p w14:paraId="337E803E" w14:textId="77777777" w:rsidR="0012640A" w:rsidRPr="0012640A" w:rsidRDefault="0012640A" w:rsidP="00F947D0">
      <w:pPr>
        <w:pStyle w:val="Heading2"/>
        <w:rPr>
          <w:rFonts w:eastAsia="Times New Roman"/>
          <w:lang w:eastAsia="en-GB"/>
        </w:rPr>
      </w:pPr>
      <w:r w:rsidRPr="0012640A">
        <w:rPr>
          <w:rFonts w:eastAsia="Times New Roman"/>
          <w:lang w:eastAsia="en-GB"/>
        </w:rPr>
        <w:t>7. Risk to groundwater</w:t>
      </w:r>
    </w:p>
    <w:p w14:paraId="170A892B" w14:textId="104C725C" w:rsidR="0012640A" w:rsidRPr="0012640A" w:rsidRDefault="0012640A" w:rsidP="00FF2DF3">
      <w:pPr>
        <w:rPr>
          <w:lang w:eastAsia="en-GB"/>
        </w:rPr>
      </w:pPr>
      <w:r w:rsidRPr="0012640A">
        <w:rPr>
          <w:lang w:eastAsia="en-GB"/>
        </w:rPr>
        <w:t xml:space="preserve">Groundwater is at risk from spillage </w:t>
      </w:r>
      <w:r w:rsidR="000D39C9">
        <w:rPr>
          <w:lang w:eastAsia="en-GB"/>
        </w:rPr>
        <w:t xml:space="preserve">or over topping </w:t>
      </w:r>
      <w:r w:rsidR="000D39C9" w:rsidRPr="0012640A">
        <w:rPr>
          <w:lang w:eastAsia="en-GB"/>
        </w:rPr>
        <w:t xml:space="preserve">from </w:t>
      </w:r>
      <w:r w:rsidR="000D39C9">
        <w:rPr>
          <w:lang w:eastAsia="en-GB"/>
        </w:rPr>
        <w:t xml:space="preserve">lagoon or </w:t>
      </w:r>
      <w:r w:rsidR="000D39C9" w:rsidRPr="0012640A">
        <w:rPr>
          <w:lang w:eastAsia="en-GB"/>
        </w:rPr>
        <w:t>tanks and storage vessels.</w:t>
      </w:r>
    </w:p>
    <w:p w14:paraId="0A3CE468" w14:textId="77777777" w:rsidR="0012640A" w:rsidRPr="0012640A" w:rsidRDefault="0012640A" w:rsidP="00FF2DF3">
      <w:pPr>
        <w:rPr>
          <w:lang w:eastAsia="en-GB"/>
        </w:rPr>
      </w:pPr>
      <w:r w:rsidRPr="0012640A">
        <w:rPr>
          <w:lang w:eastAsia="en-GB"/>
        </w:rPr>
        <w:t>There is a risk of contaminants travelling through soil to groundwater which can then be abstracted from a borehole. This could have a chronic effect resulting in the groundwater requiring treatment or causing closure of a borehole.</w:t>
      </w:r>
    </w:p>
    <w:p w14:paraId="5D131C95" w14:textId="77777777" w:rsidR="0012640A" w:rsidRPr="0012640A" w:rsidRDefault="0012640A" w:rsidP="00F947D0">
      <w:pPr>
        <w:pStyle w:val="Heading3"/>
        <w:rPr>
          <w:rFonts w:eastAsia="Times New Roman"/>
          <w:lang w:eastAsia="en-GB"/>
        </w:rPr>
      </w:pPr>
      <w:r w:rsidRPr="0012640A">
        <w:rPr>
          <w:rFonts w:eastAsia="Times New Roman"/>
          <w:lang w:eastAsia="en-GB"/>
        </w:rPr>
        <w:t>Judgement of risk</w:t>
      </w:r>
    </w:p>
    <w:p w14:paraId="413C5FD0" w14:textId="77777777" w:rsidR="0012640A" w:rsidRPr="0012640A" w:rsidRDefault="0012640A" w:rsidP="00FF2DF3">
      <w:pPr>
        <w:rPr>
          <w:lang w:eastAsia="en-GB"/>
        </w:rPr>
      </w:pPr>
      <w:r w:rsidRPr="0012640A">
        <w:rPr>
          <w:lang w:eastAsia="en-GB"/>
        </w:rPr>
        <w:t>We have judged the:</w:t>
      </w:r>
    </w:p>
    <w:p w14:paraId="443486AE" w14:textId="49717C66" w:rsidR="0012640A" w:rsidRPr="0012640A" w:rsidRDefault="0012640A" w:rsidP="00FF2DF3">
      <w:pPr>
        <w:pStyle w:val="ListParagraph"/>
        <w:numPr>
          <w:ilvl w:val="0"/>
          <w:numId w:val="46"/>
        </w:numPr>
        <w:rPr>
          <w:lang w:eastAsia="en-GB"/>
        </w:rPr>
      </w:pPr>
      <w:r w:rsidRPr="0012640A">
        <w:rPr>
          <w:lang w:eastAsia="en-GB"/>
        </w:rPr>
        <w:lastRenderedPageBreak/>
        <w:t xml:space="preserve">likelihood of the hazard affecting the receptor as </w:t>
      </w:r>
      <w:r w:rsidR="000D39C9">
        <w:rPr>
          <w:lang w:eastAsia="en-GB"/>
        </w:rPr>
        <w:t>low</w:t>
      </w:r>
    </w:p>
    <w:p w14:paraId="2E1F8C11" w14:textId="77777777" w:rsidR="0012640A" w:rsidRPr="0012640A" w:rsidRDefault="0012640A" w:rsidP="00FF2DF3">
      <w:pPr>
        <w:pStyle w:val="ListParagraph"/>
        <w:numPr>
          <w:ilvl w:val="0"/>
          <w:numId w:val="46"/>
        </w:numPr>
        <w:rPr>
          <w:lang w:eastAsia="en-GB"/>
        </w:rPr>
      </w:pPr>
      <w:r w:rsidRPr="0012640A">
        <w:rPr>
          <w:lang w:eastAsia="en-GB"/>
        </w:rPr>
        <w:t>overall severity of potential consequences as medium</w:t>
      </w:r>
    </w:p>
    <w:p w14:paraId="0B4D2D43" w14:textId="77777777" w:rsidR="0012640A" w:rsidRPr="0012640A" w:rsidRDefault="0012640A" w:rsidP="00FF2DF3">
      <w:pPr>
        <w:pStyle w:val="ListParagraph"/>
        <w:numPr>
          <w:ilvl w:val="0"/>
          <w:numId w:val="46"/>
        </w:numPr>
        <w:rPr>
          <w:lang w:eastAsia="en-GB"/>
        </w:rPr>
      </w:pPr>
      <w:r w:rsidRPr="0012640A">
        <w:rPr>
          <w:lang w:eastAsia="en-GB"/>
        </w:rPr>
        <w:t>overall risk rating as medium</w:t>
      </w:r>
    </w:p>
    <w:p w14:paraId="2ACE28F3" w14:textId="2FFACDF9" w:rsidR="0012640A" w:rsidRPr="0012640A" w:rsidRDefault="0012640A" w:rsidP="00FF2DF3">
      <w:pPr>
        <w:rPr>
          <w:lang w:eastAsia="en-GB"/>
        </w:rPr>
      </w:pPr>
      <w:r w:rsidRPr="0012640A">
        <w:rPr>
          <w:lang w:eastAsia="en-GB"/>
        </w:rPr>
        <w:t xml:space="preserve">The reasons for giving the activity this rating is because of the potential for spillage </w:t>
      </w:r>
      <w:r w:rsidR="000D39C9">
        <w:rPr>
          <w:lang w:eastAsia="en-GB"/>
        </w:rPr>
        <w:t xml:space="preserve">or over topping </w:t>
      </w:r>
      <w:r w:rsidR="000D39C9" w:rsidRPr="0012640A">
        <w:rPr>
          <w:lang w:eastAsia="en-GB"/>
        </w:rPr>
        <w:t xml:space="preserve">from </w:t>
      </w:r>
      <w:r w:rsidR="000D39C9">
        <w:rPr>
          <w:lang w:eastAsia="en-GB"/>
        </w:rPr>
        <w:t xml:space="preserve">lagoon or </w:t>
      </w:r>
      <w:r w:rsidR="000D39C9" w:rsidRPr="0012640A">
        <w:rPr>
          <w:lang w:eastAsia="en-GB"/>
        </w:rPr>
        <w:t>tanks and storage vessels.</w:t>
      </w:r>
    </w:p>
    <w:p w14:paraId="4205C24D" w14:textId="77777777" w:rsidR="0012640A" w:rsidRPr="0012640A" w:rsidRDefault="0012640A" w:rsidP="00F947D0">
      <w:pPr>
        <w:pStyle w:val="Heading3"/>
        <w:rPr>
          <w:rFonts w:eastAsia="Times New Roman"/>
          <w:lang w:eastAsia="en-GB"/>
        </w:rPr>
      </w:pPr>
      <w:r w:rsidRPr="0012640A">
        <w:rPr>
          <w:rFonts w:eastAsia="Times New Roman"/>
          <w:lang w:eastAsia="en-GB"/>
        </w:rPr>
        <w:t>Managing the risk</w:t>
      </w:r>
    </w:p>
    <w:p w14:paraId="71FBDD82" w14:textId="77777777" w:rsidR="0012640A" w:rsidRPr="0012640A" w:rsidRDefault="0012640A" w:rsidP="00FF2DF3">
      <w:pPr>
        <w:rPr>
          <w:lang w:eastAsia="en-GB"/>
        </w:rPr>
      </w:pPr>
      <w:r w:rsidRPr="0012640A">
        <w:rPr>
          <w:lang w:eastAsia="en-GB"/>
        </w:rPr>
        <w:t>Risk management is as set out in risks 5.1, 5.2 and 6.1 and:</w:t>
      </w:r>
    </w:p>
    <w:p w14:paraId="666DC6C0" w14:textId="77777777" w:rsidR="0012640A" w:rsidRPr="0012640A" w:rsidRDefault="0012640A" w:rsidP="00FF2DF3">
      <w:pPr>
        <w:pStyle w:val="ListParagraph"/>
        <w:numPr>
          <w:ilvl w:val="0"/>
          <w:numId w:val="47"/>
        </w:numPr>
        <w:rPr>
          <w:lang w:eastAsia="en-GB"/>
        </w:rPr>
      </w:pPr>
      <w:r w:rsidRPr="0012640A">
        <w:rPr>
          <w:lang w:eastAsia="en-GB"/>
        </w:rPr>
        <w:t>process parameters are monitored and understood by site operatives</w:t>
      </w:r>
    </w:p>
    <w:p w14:paraId="1C6E9DC7" w14:textId="77777777" w:rsidR="0012640A" w:rsidRPr="0012640A" w:rsidRDefault="0012640A" w:rsidP="00FF2DF3">
      <w:pPr>
        <w:rPr>
          <w:lang w:eastAsia="en-GB"/>
        </w:rPr>
      </w:pPr>
      <w:r w:rsidRPr="0012640A">
        <w:rPr>
          <w:lang w:eastAsia="en-GB"/>
        </w:rPr>
        <w:t>Taking these actions will control the risk and rate it as ‘low’.</w:t>
      </w:r>
    </w:p>
    <w:p w14:paraId="5AA78F97" w14:textId="77777777" w:rsidR="0012640A" w:rsidRPr="0012640A" w:rsidRDefault="0012640A" w:rsidP="00F947D0">
      <w:pPr>
        <w:pStyle w:val="Heading2"/>
        <w:rPr>
          <w:rFonts w:eastAsia="Times New Roman"/>
          <w:lang w:eastAsia="en-GB"/>
        </w:rPr>
      </w:pPr>
      <w:r w:rsidRPr="0012640A">
        <w:rPr>
          <w:rFonts w:eastAsia="Times New Roman"/>
          <w:lang w:eastAsia="en-GB"/>
        </w:rPr>
        <w:t>8. Risk of diffuse emissions from polluting and greenhouse gases such as methane and ammonia</w:t>
      </w:r>
    </w:p>
    <w:p w14:paraId="693C8BD0" w14:textId="77777777" w:rsidR="0012640A" w:rsidRPr="0012640A" w:rsidRDefault="0012640A" w:rsidP="00FF2DF3">
      <w:pPr>
        <w:rPr>
          <w:lang w:eastAsia="en-GB"/>
        </w:rPr>
      </w:pPr>
      <w:r w:rsidRPr="0012640A">
        <w:rPr>
          <w:lang w:eastAsia="en-GB"/>
        </w:rPr>
        <w:t xml:space="preserve">There is a risk of fugitive releases of volatile organic compounds such as methane from storage of gas bags, lagoons, tanks, </w:t>
      </w:r>
      <w:proofErr w:type="gramStart"/>
      <w:r w:rsidRPr="0012640A">
        <w:rPr>
          <w:lang w:eastAsia="en-GB"/>
        </w:rPr>
        <w:t>vents</w:t>
      </w:r>
      <w:proofErr w:type="gramEnd"/>
      <w:r w:rsidRPr="0012640A">
        <w:rPr>
          <w:lang w:eastAsia="en-GB"/>
        </w:rPr>
        <w:t xml:space="preserve"> and pipe work.</w:t>
      </w:r>
    </w:p>
    <w:p w14:paraId="52CCA359" w14:textId="77777777" w:rsidR="0012640A" w:rsidRPr="0012640A" w:rsidRDefault="0012640A" w:rsidP="00FF2DF3">
      <w:pPr>
        <w:rPr>
          <w:lang w:eastAsia="en-GB"/>
        </w:rPr>
      </w:pPr>
      <w:r w:rsidRPr="0012640A">
        <w:rPr>
          <w:lang w:eastAsia="en-GB"/>
        </w:rPr>
        <w:t>We have assessed the harm as:</w:t>
      </w:r>
    </w:p>
    <w:p w14:paraId="0FA35FAE" w14:textId="77777777" w:rsidR="0012640A" w:rsidRPr="0012640A" w:rsidRDefault="0012640A" w:rsidP="00FF2DF3">
      <w:pPr>
        <w:pStyle w:val="ListParagraph"/>
        <w:numPr>
          <w:ilvl w:val="0"/>
          <w:numId w:val="47"/>
        </w:numPr>
        <w:rPr>
          <w:lang w:eastAsia="en-GB"/>
        </w:rPr>
      </w:pPr>
      <w:r w:rsidRPr="0012640A">
        <w:rPr>
          <w:lang w:eastAsia="en-GB"/>
        </w:rPr>
        <w:t xml:space="preserve">acute effects and </w:t>
      </w:r>
      <w:proofErr w:type="gramStart"/>
      <w:r w:rsidRPr="0012640A">
        <w:rPr>
          <w:lang w:eastAsia="en-GB"/>
        </w:rPr>
        <w:t>long term</w:t>
      </w:r>
      <w:proofErr w:type="gramEnd"/>
      <w:r w:rsidRPr="0012640A">
        <w:rPr>
          <w:lang w:eastAsia="en-GB"/>
        </w:rPr>
        <w:t xml:space="preserve"> effects on air quality</w:t>
      </w:r>
    </w:p>
    <w:p w14:paraId="099A6198" w14:textId="77777777" w:rsidR="0012640A" w:rsidRPr="0012640A" w:rsidRDefault="0012640A" w:rsidP="00FF2DF3">
      <w:pPr>
        <w:pStyle w:val="ListParagraph"/>
        <w:numPr>
          <w:ilvl w:val="0"/>
          <w:numId w:val="47"/>
        </w:numPr>
        <w:rPr>
          <w:lang w:eastAsia="en-GB"/>
        </w:rPr>
      </w:pPr>
      <w:r w:rsidRPr="0012640A">
        <w:rPr>
          <w:lang w:eastAsia="en-GB"/>
        </w:rPr>
        <w:t>longer term effects of volatile organic compound releases and adding to global climate change</w:t>
      </w:r>
    </w:p>
    <w:p w14:paraId="029EAD5C" w14:textId="77777777" w:rsidR="0012640A" w:rsidRPr="0012640A" w:rsidRDefault="0012640A" w:rsidP="00F947D0">
      <w:pPr>
        <w:pStyle w:val="Heading4"/>
        <w:rPr>
          <w:rFonts w:eastAsia="Times New Roman"/>
          <w:lang w:eastAsia="en-GB"/>
        </w:rPr>
      </w:pPr>
      <w:r w:rsidRPr="0012640A">
        <w:rPr>
          <w:rFonts w:eastAsia="Times New Roman"/>
          <w:lang w:eastAsia="en-GB"/>
        </w:rPr>
        <w:t>Judgement of risk</w:t>
      </w:r>
    </w:p>
    <w:p w14:paraId="1C6D4B2F" w14:textId="77777777" w:rsidR="0012640A" w:rsidRPr="0012640A" w:rsidRDefault="0012640A" w:rsidP="00FF2DF3">
      <w:pPr>
        <w:rPr>
          <w:lang w:eastAsia="en-GB"/>
        </w:rPr>
      </w:pPr>
      <w:r w:rsidRPr="0012640A">
        <w:rPr>
          <w:lang w:eastAsia="en-GB"/>
        </w:rPr>
        <w:t>We have judged the:</w:t>
      </w:r>
    </w:p>
    <w:p w14:paraId="27EA1CB9" w14:textId="5B44B491" w:rsidR="0012640A" w:rsidRPr="0012640A" w:rsidRDefault="0012640A" w:rsidP="00FF2DF3">
      <w:pPr>
        <w:pStyle w:val="ListParagraph"/>
        <w:numPr>
          <w:ilvl w:val="0"/>
          <w:numId w:val="48"/>
        </w:numPr>
        <w:rPr>
          <w:lang w:eastAsia="en-GB"/>
        </w:rPr>
      </w:pPr>
      <w:r w:rsidRPr="0012640A">
        <w:rPr>
          <w:lang w:eastAsia="en-GB"/>
        </w:rPr>
        <w:t xml:space="preserve">likelihood of the hazard affecting the receptor as </w:t>
      </w:r>
      <w:r w:rsidR="000D39C9">
        <w:rPr>
          <w:lang w:eastAsia="en-GB"/>
        </w:rPr>
        <w:t>low</w:t>
      </w:r>
    </w:p>
    <w:p w14:paraId="5B5CBD19" w14:textId="1BBAAFF4" w:rsidR="0012640A" w:rsidRPr="0012640A" w:rsidRDefault="0012640A" w:rsidP="00FF2DF3">
      <w:pPr>
        <w:pStyle w:val="ListParagraph"/>
        <w:numPr>
          <w:ilvl w:val="0"/>
          <w:numId w:val="48"/>
        </w:numPr>
        <w:rPr>
          <w:lang w:eastAsia="en-GB"/>
        </w:rPr>
      </w:pPr>
      <w:r w:rsidRPr="0012640A">
        <w:rPr>
          <w:lang w:eastAsia="en-GB"/>
        </w:rPr>
        <w:t xml:space="preserve">overall severity of potential consequences as </w:t>
      </w:r>
      <w:r w:rsidR="000D39C9">
        <w:rPr>
          <w:lang w:eastAsia="en-GB"/>
        </w:rPr>
        <w:t>low</w:t>
      </w:r>
    </w:p>
    <w:p w14:paraId="0FCF4466" w14:textId="08AAB1D2" w:rsidR="0012640A" w:rsidRPr="0012640A" w:rsidRDefault="0012640A" w:rsidP="00FF2DF3">
      <w:pPr>
        <w:pStyle w:val="ListParagraph"/>
        <w:numPr>
          <w:ilvl w:val="0"/>
          <w:numId w:val="48"/>
        </w:numPr>
        <w:rPr>
          <w:lang w:eastAsia="en-GB"/>
        </w:rPr>
      </w:pPr>
      <w:r w:rsidRPr="0012640A">
        <w:rPr>
          <w:lang w:eastAsia="en-GB"/>
        </w:rPr>
        <w:t xml:space="preserve">overall risk rating as </w:t>
      </w:r>
      <w:r w:rsidR="000D39C9">
        <w:rPr>
          <w:lang w:eastAsia="en-GB"/>
        </w:rPr>
        <w:t>low</w:t>
      </w:r>
    </w:p>
    <w:p w14:paraId="1D7FA824" w14:textId="77777777" w:rsidR="0012640A" w:rsidRPr="0012640A" w:rsidRDefault="0012640A" w:rsidP="00FF2DF3">
      <w:pPr>
        <w:rPr>
          <w:lang w:eastAsia="en-GB"/>
        </w:rPr>
      </w:pPr>
      <w:r w:rsidRPr="0012640A">
        <w:rPr>
          <w:lang w:eastAsia="en-GB"/>
        </w:rPr>
        <w:t>The reasons for giving the activity this rating is because:</w:t>
      </w:r>
    </w:p>
    <w:p w14:paraId="45623190" w14:textId="77777777" w:rsidR="0012640A" w:rsidRPr="0012640A" w:rsidRDefault="0012640A" w:rsidP="00FF2DF3">
      <w:pPr>
        <w:pStyle w:val="ListParagraph"/>
        <w:numPr>
          <w:ilvl w:val="0"/>
          <w:numId w:val="49"/>
        </w:numPr>
        <w:rPr>
          <w:lang w:eastAsia="en-GB"/>
        </w:rPr>
      </w:pPr>
      <w:r w:rsidRPr="0012640A">
        <w:rPr>
          <w:lang w:eastAsia="en-GB"/>
        </w:rPr>
        <w:t>biogas contains high levels of methane and is a known contributor to climate change</w:t>
      </w:r>
    </w:p>
    <w:p w14:paraId="63143BE6" w14:textId="77777777" w:rsidR="0012640A" w:rsidRPr="0012640A" w:rsidRDefault="0012640A" w:rsidP="00FF2DF3">
      <w:pPr>
        <w:pStyle w:val="ListParagraph"/>
        <w:numPr>
          <w:ilvl w:val="0"/>
          <w:numId w:val="49"/>
        </w:numPr>
        <w:rPr>
          <w:lang w:eastAsia="en-GB"/>
        </w:rPr>
      </w:pPr>
      <w:r w:rsidRPr="0012640A">
        <w:rPr>
          <w:lang w:eastAsia="en-GB"/>
        </w:rPr>
        <w:t>digestate and digestate storage releases ammonia which can severely impact air quality</w:t>
      </w:r>
    </w:p>
    <w:p w14:paraId="1A4AD78D" w14:textId="77777777" w:rsidR="0012640A" w:rsidRPr="0012640A" w:rsidRDefault="0012640A" w:rsidP="00FF2DF3">
      <w:pPr>
        <w:pStyle w:val="ListParagraph"/>
        <w:numPr>
          <w:ilvl w:val="0"/>
          <w:numId w:val="49"/>
        </w:numPr>
        <w:rPr>
          <w:lang w:eastAsia="en-GB"/>
        </w:rPr>
      </w:pPr>
      <w:r w:rsidRPr="0012640A">
        <w:rPr>
          <w:lang w:eastAsia="en-GB"/>
        </w:rPr>
        <w:t>burning biogas and biomethane can produce harmful pollutants</w:t>
      </w:r>
    </w:p>
    <w:p w14:paraId="443BEC67" w14:textId="77777777" w:rsidR="0012640A" w:rsidRPr="0012640A" w:rsidRDefault="0012640A" w:rsidP="00F947D0">
      <w:pPr>
        <w:pStyle w:val="Heading4"/>
        <w:rPr>
          <w:rFonts w:eastAsia="Times New Roman"/>
          <w:lang w:eastAsia="en-GB"/>
        </w:rPr>
      </w:pPr>
      <w:r w:rsidRPr="0012640A">
        <w:rPr>
          <w:rFonts w:eastAsia="Times New Roman"/>
          <w:lang w:eastAsia="en-GB"/>
        </w:rPr>
        <w:t>Managing the risk</w:t>
      </w:r>
    </w:p>
    <w:p w14:paraId="49E8FD64" w14:textId="77777777" w:rsidR="0012640A" w:rsidRPr="0012640A" w:rsidRDefault="0012640A" w:rsidP="00FF2DF3">
      <w:pPr>
        <w:rPr>
          <w:lang w:eastAsia="en-GB"/>
        </w:rPr>
      </w:pPr>
      <w:r w:rsidRPr="0012640A">
        <w:rPr>
          <w:lang w:eastAsia="en-GB"/>
        </w:rPr>
        <w:t>The following manages the risk:</w:t>
      </w:r>
    </w:p>
    <w:p w14:paraId="0A4DB43B" w14:textId="77777777" w:rsidR="0012640A" w:rsidRPr="0012640A" w:rsidRDefault="0012640A" w:rsidP="00FF2DF3">
      <w:pPr>
        <w:pStyle w:val="ListParagraph"/>
        <w:numPr>
          <w:ilvl w:val="0"/>
          <w:numId w:val="50"/>
        </w:numPr>
        <w:rPr>
          <w:lang w:eastAsia="en-GB"/>
        </w:rPr>
      </w:pPr>
      <w:r w:rsidRPr="0012640A">
        <w:rPr>
          <w:lang w:eastAsia="en-GB"/>
        </w:rPr>
        <w:t>storage tanks and lagoons are covered and where necessary emissions are abated</w:t>
      </w:r>
    </w:p>
    <w:p w14:paraId="6207F92C" w14:textId="77777777" w:rsidR="0012640A" w:rsidRPr="0012640A" w:rsidRDefault="0012640A" w:rsidP="00FF2DF3">
      <w:pPr>
        <w:pStyle w:val="ListParagraph"/>
        <w:numPr>
          <w:ilvl w:val="0"/>
          <w:numId w:val="50"/>
        </w:numPr>
        <w:rPr>
          <w:lang w:eastAsia="en-GB"/>
        </w:rPr>
      </w:pPr>
      <w:r w:rsidRPr="0012640A">
        <w:rPr>
          <w:lang w:eastAsia="en-GB"/>
        </w:rPr>
        <w:t>venting is minimised by correctly fitting under and over pressure relief valves and is recorded as abnormal events</w:t>
      </w:r>
    </w:p>
    <w:p w14:paraId="66EF0099" w14:textId="77777777" w:rsidR="0012640A" w:rsidRPr="0012640A" w:rsidRDefault="0012640A" w:rsidP="00FF2DF3">
      <w:pPr>
        <w:pStyle w:val="ListParagraph"/>
        <w:numPr>
          <w:ilvl w:val="0"/>
          <w:numId w:val="50"/>
        </w:numPr>
        <w:rPr>
          <w:lang w:eastAsia="en-GB"/>
        </w:rPr>
      </w:pPr>
      <w:r w:rsidRPr="0012640A">
        <w:rPr>
          <w:lang w:eastAsia="en-GB"/>
        </w:rPr>
        <w:lastRenderedPageBreak/>
        <w:t>gas pressures are continually measured within the design of the plant</w:t>
      </w:r>
    </w:p>
    <w:p w14:paraId="79F6D1D5" w14:textId="77777777" w:rsidR="0012640A" w:rsidRPr="0012640A" w:rsidRDefault="0012640A" w:rsidP="00FF2DF3">
      <w:pPr>
        <w:pStyle w:val="ListParagraph"/>
        <w:numPr>
          <w:ilvl w:val="0"/>
          <w:numId w:val="50"/>
        </w:numPr>
        <w:rPr>
          <w:lang w:eastAsia="en-GB"/>
        </w:rPr>
      </w:pPr>
      <w:r w:rsidRPr="0012640A">
        <w:rPr>
          <w:lang w:eastAsia="en-GB"/>
        </w:rPr>
        <w:t xml:space="preserve">leak detection and repair </w:t>
      </w:r>
      <w:proofErr w:type="gramStart"/>
      <w:r w:rsidRPr="0012640A">
        <w:rPr>
          <w:lang w:eastAsia="en-GB"/>
        </w:rPr>
        <w:t>is</w:t>
      </w:r>
      <w:proofErr w:type="gramEnd"/>
      <w:r w:rsidRPr="0012640A">
        <w:rPr>
          <w:lang w:eastAsia="en-GB"/>
        </w:rPr>
        <w:t xml:space="preserve"> employed</w:t>
      </w:r>
    </w:p>
    <w:p w14:paraId="0CDCD9EF" w14:textId="77777777" w:rsidR="0012640A" w:rsidRPr="0012640A" w:rsidRDefault="0012640A" w:rsidP="00FF2DF3">
      <w:pPr>
        <w:pStyle w:val="ListParagraph"/>
        <w:numPr>
          <w:ilvl w:val="0"/>
          <w:numId w:val="50"/>
        </w:numPr>
        <w:rPr>
          <w:lang w:eastAsia="en-GB"/>
        </w:rPr>
      </w:pPr>
      <w:r w:rsidRPr="0012640A">
        <w:rPr>
          <w:lang w:eastAsia="en-GB"/>
        </w:rPr>
        <w:t>gas holders are maintained and replaced as needed</w:t>
      </w:r>
    </w:p>
    <w:p w14:paraId="0FA15B8D" w14:textId="77777777" w:rsidR="0012640A" w:rsidRPr="0012640A" w:rsidRDefault="0012640A" w:rsidP="00FF2DF3">
      <w:pPr>
        <w:pStyle w:val="ListParagraph"/>
        <w:numPr>
          <w:ilvl w:val="0"/>
          <w:numId w:val="50"/>
        </w:numPr>
        <w:rPr>
          <w:lang w:eastAsia="en-GB"/>
        </w:rPr>
      </w:pPr>
      <w:r w:rsidRPr="0012640A">
        <w:rPr>
          <w:lang w:eastAsia="en-GB"/>
        </w:rPr>
        <w:t>emissions are controlled by emission limit values with a requirement to monitor and report</w:t>
      </w:r>
    </w:p>
    <w:p w14:paraId="3C41ECC4" w14:textId="77777777" w:rsidR="0012640A" w:rsidRPr="0012640A" w:rsidRDefault="0012640A" w:rsidP="00FF2DF3">
      <w:pPr>
        <w:pStyle w:val="ListParagraph"/>
        <w:numPr>
          <w:ilvl w:val="0"/>
          <w:numId w:val="50"/>
        </w:numPr>
        <w:rPr>
          <w:lang w:eastAsia="en-GB"/>
        </w:rPr>
      </w:pPr>
      <w:r w:rsidRPr="0012640A">
        <w:rPr>
          <w:lang w:eastAsia="en-GB"/>
        </w:rPr>
        <w:t>no fugitive releases are permitted</w:t>
      </w:r>
    </w:p>
    <w:p w14:paraId="4824EC0D" w14:textId="77777777" w:rsidR="0012640A" w:rsidRPr="0012640A" w:rsidRDefault="0012640A" w:rsidP="00FF2DF3">
      <w:pPr>
        <w:pStyle w:val="ListParagraph"/>
        <w:numPr>
          <w:ilvl w:val="0"/>
          <w:numId w:val="50"/>
        </w:numPr>
        <w:rPr>
          <w:lang w:eastAsia="en-GB"/>
        </w:rPr>
      </w:pPr>
      <w:r w:rsidRPr="0012640A">
        <w:rPr>
          <w:lang w:eastAsia="en-GB"/>
        </w:rPr>
        <w:t>operators must install a surplus gas burner or flare to combust surplus biogas</w:t>
      </w:r>
    </w:p>
    <w:p w14:paraId="4B808830" w14:textId="77777777" w:rsidR="0012640A" w:rsidRPr="0012640A" w:rsidRDefault="0012640A" w:rsidP="00FF2DF3">
      <w:pPr>
        <w:rPr>
          <w:lang w:eastAsia="en-GB"/>
        </w:rPr>
      </w:pPr>
      <w:r w:rsidRPr="0012640A">
        <w:rPr>
          <w:lang w:eastAsia="en-GB"/>
        </w:rPr>
        <w:t>Taking these actions will control the risk and rate it as ‘low’.</w:t>
      </w:r>
    </w:p>
    <w:p w14:paraId="1CF56EA2" w14:textId="77777777" w:rsidR="0012640A" w:rsidRPr="0012640A" w:rsidRDefault="0012640A" w:rsidP="00F947D0">
      <w:pPr>
        <w:pStyle w:val="Heading2"/>
        <w:rPr>
          <w:rFonts w:eastAsia="Times New Roman"/>
          <w:lang w:eastAsia="en-GB"/>
        </w:rPr>
      </w:pPr>
      <w:r w:rsidRPr="27392AD0">
        <w:rPr>
          <w:rFonts w:eastAsia="Times New Roman"/>
          <w:lang w:eastAsia="en-GB"/>
        </w:rPr>
        <w:t>9. Risk to protected sites</w:t>
      </w:r>
    </w:p>
    <w:p w14:paraId="0EA2047D" w14:textId="77777777" w:rsidR="0012640A" w:rsidRPr="0012640A" w:rsidRDefault="0012640A" w:rsidP="00FF2DF3">
      <w:pPr>
        <w:rPr>
          <w:lang w:eastAsia="en-GB"/>
        </w:rPr>
      </w:pPr>
      <w:r w:rsidRPr="27392AD0">
        <w:rPr>
          <w:lang w:eastAsia="en-GB"/>
        </w:rPr>
        <w:t>Protected sites include:</w:t>
      </w:r>
    </w:p>
    <w:p w14:paraId="7892D565" w14:textId="77777777" w:rsidR="0012640A" w:rsidRPr="0012640A" w:rsidRDefault="0012640A" w:rsidP="00FF2DF3">
      <w:pPr>
        <w:pStyle w:val="ListParagraph"/>
        <w:numPr>
          <w:ilvl w:val="0"/>
          <w:numId w:val="51"/>
        </w:numPr>
        <w:rPr>
          <w:lang w:eastAsia="en-GB"/>
        </w:rPr>
      </w:pPr>
      <w:r w:rsidRPr="0012640A">
        <w:rPr>
          <w:lang w:eastAsia="en-GB"/>
        </w:rPr>
        <w:t>National Parks and Areas of Outstanding Natural Beauty</w:t>
      </w:r>
    </w:p>
    <w:p w14:paraId="3411876B" w14:textId="77777777" w:rsidR="0012640A" w:rsidRPr="0012640A" w:rsidRDefault="0012640A" w:rsidP="00FF2DF3">
      <w:pPr>
        <w:pStyle w:val="ListParagraph"/>
        <w:numPr>
          <w:ilvl w:val="0"/>
          <w:numId w:val="51"/>
        </w:numPr>
        <w:rPr>
          <w:lang w:eastAsia="en-GB"/>
        </w:rPr>
      </w:pPr>
      <w:r w:rsidRPr="0012640A">
        <w:rPr>
          <w:lang w:eastAsia="en-GB"/>
        </w:rPr>
        <w:t>Marine Conservation Zones</w:t>
      </w:r>
    </w:p>
    <w:p w14:paraId="1F84D3F0" w14:textId="77777777" w:rsidR="0012640A" w:rsidRPr="0012640A" w:rsidRDefault="0012640A" w:rsidP="00FF2DF3">
      <w:pPr>
        <w:pStyle w:val="ListParagraph"/>
        <w:numPr>
          <w:ilvl w:val="0"/>
          <w:numId w:val="51"/>
        </w:numPr>
        <w:rPr>
          <w:lang w:eastAsia="en-GB"/>
        </w:rPr>
      </w:pPr>
      <w:r w:rsidRPr="0012640A">
        <w:rPr>
          <w:lang w:eastAsia="en-GB"/>
        </w:rPr>
        <w:t>Sites of Special Scientific Interest</w:t>
      </w:r>
    </w:p>
    <w:p w14:paraId="45C35D47" w14:textId="77777777" w:rsidR="0012640A" w:rsidRPr="0012640A" w:rsidRDefault="0012640A" w:rsidP="00FF2DF3">
      <w:pPr>
        <w:pStyle w:val="ListParagraph"/>
        <w:numPr>
          <w:ilvl w:val="0"/>
          <w:numId w:val="51"/>
        </w:numPr>
        <w:rPr>
          <w:lang w:eastAsia="en-GB"/>
        </w:rPr>
      </w:pPr>
      <w:r w:rsidRPr="0012640A">
        <w:rPr>
          <w:lang w:eastAsia="en-GB"/>
        </w:rPr>
        <w:t>Special Areas of Conservation</w:t>
      </w:r>
    </w:p>
    <w:p w14:paraId="72DE4462" w14:textId="77777777" w:rsidR="0012640A" w:rsidRPr="0012640A" w:rsidRDefault="0012640A" w:rsidP="00FF2DF3">
      <w:pPr>
        <w:pStyle w:val="ListParagraph"/>
        <w:numPr>
          <w:ilvl w:val="0"/>
          <w:numId w:val="51"/>
        </w:numPr>
        <w:rPr>
          <w:lang w:eastAsia="en-GB"/>
        </w:rPr>
      </w:pPr>
      <w:r w:rsidRPr="0012640A">
        <w:rPr>
          <w:lang w:eastAsia="en-GB"/>
        </w:rPr>
        <w:t>Special Protection Areas</w:t>
      </w:r>
    </w:p>
    <w:p w14:paraId="53F24A67" w14:textId="77777777" w:rsidR="0012640A" w:rsidRPr="0012640A" w:rsidRDefault="0012640A" w:rsidP="00FF2DF3">
      <w:pPr>
        <w:pStyle w:val="ListParagraph"/>
        <w:numPr>
          <w:ilvl w:val="0"/>
          <w:numId w:val="51"/>
        </w:numPr>
        <w:rPr>
          <w:lang w:eastAsia="en-GB"/>
        </w:rPr>
      </w:pPr>
      <w:r w:rsidRPr="0012640A">
        <w:rPr>
          <w:lang w:eastAsia="en-GB"/>
        </w:rPr>
        <w:t>Ramsar wetland sites</w:t>
      </w:r>
    </w:p>
    <w:p w14:paraId="111D335A" w14:textId="6EEF8E36" w:rsidR="0012640A" w:rsidRPr="0012640A" w:rsidRDefault="0012640A" w:rsidP="00FF2DF3">
      <w:pPr>
        <w:rPr>
          <w:lang w:eastAsia="en-GB"/>
        </w:rPr>
      </w:pPr>
      <w:r w:rsidRPr="0012640A">
        <w:rPr>
          <w:lang w:eastAsia="en-GB"/>
        </w:rPr>
        <w:t>Protected sites can be at risk from any source and by any pathway. However, the main risk is from ammonia.</w:t>
      </w:r>
    </w:p>
    <w:p w14:paraId="2847C6AF" w14:textId="77777777" w:rsidR="0012640A" w:rsidRPr="0012640A" w:rsidRDefault="0012640A" w:rsidP="00FF2DF3">
      <w:pPr>
        <w:rPr>
          <w:lang w:eastAsia="en-GB"/>
        </w:rPr>
      </w:pPr>
      <w:r w:rsidRPr="0012640A">
        <w:rPr>
          <w:lang w:eastAsia="en-GB"/>
        </w:rPr>
        <w:t>The risk of harm to protected sites include (but are not limited to) the following:</w:t>
      </w:r>
    </w:p>
    <w:p w14:paraId="649DE9E2" w14:textId="77777777" w:rsidR="0012640A" w:rsidRPr="0012640A" w:rsidRDefault="0012640A" w:rsidP="00FF2DF3">
      <w:pPr>
        <w:pStyle w:val="ListParagraph"/>
        <w:numPr>
          <w:ilvl w:val="0"/>
          <w:numId w:val="52"/>
        </w:numPr>
        <w:rPr>
          <w:lang w:eastAsia="en-GB"/>
        </w:rPr>
      </w:pPr>
      <w:r w:rsidRPr="0012640A">
        <w:rPr>
          <w:lang w:eastAsia="en-GB"/>
        </w:rPr>
        <w:t>toxic contamination</w:t>
      </w:r>
    </w:p>
    <w:p w14:paraId="192279CA" w14:textId="77777777" w:rsidR="0012640A" w:rsidRPr="0012640A" w:rsidRDefault="0012640A" w:rsidP="00FF2DF3">
      <w:pPr>
        <w:pStyle w:val="ListParagraph"/>
        <w:numPr>
          <w:ilvl w:val="0"/>
          <w:numId w:val="52"/>
        </w:numPr>
        <w:rPr>
          <w:lang w:eastAsia="en-GB"/>
        </w:rPr>
      </w:pPr>
      <w:r w:rsidRPr="0012640A">
        <w:rPr>
          <w:lang w:eastAsia="en-GB"/>
        </w:rPr>
        <w:t>nutrient enrichment</w:t>
      </w:r>
    </w:p>
    <w:p w14:paraId="5AA7096E" w14:textId="77777777" w:rsidR="0012640A" w:rsidRPr="0012640A" w:rsidRDefault="0012640A" w:rsidP="00FF2DF3">
      <w:pPr>
        <w:pStyle w:val="ListParagraph"/>
        <w:numPr>
          <w:ilvl w:val="0"/>
          <w:numId w:val="52"/>
        </w:numPr>
        <w:rPr>
          <w:lang w:eastAsia="en-GB"/>
        </w:rPr>
      </w:pPr>
      <w:r w:rsidRPr="0012640A">
        <w:rPr>
          <w:lang w:eastAsia="en-GB"/>
        </w:rPr>
        <w:t>leachate</w:t>
      </w:r>
    </w:p>
    <w:p w14:paraId="5521B300" w14:textId="77777777" w:rsidR="0012640A" w:rsidRPr="0012640A" w:rsidRDefault="0012640A" w:rsidP="00FF2DF3">
      <w:pPr>
        <w:pStyle w:val="ListParagraph"/>
        <w:numPr>
          <w:ilvl w:val="0"/>
          <w:numId w:val="52"/>
        </w:numPr>
        <w:rPr>
          <w:lang w:eastAsia="en-GB"/>
        </w:rPr>
      </w:pPr>
      <w:r w:rsidRPr="0012640A">
        <w:rPr>
          <w:lang w:eastAsia="en-GB"/>
        </w:rPr>
        <w:t>contaminated surface water run-off</w:t>
      </w:r>
    </w:p>
    <w:p w14:paraId="08DCF260" w14:textId="77777777" w:rsidR="0012640A" w:rsidRPr="0012640A" w:rsidRDefault="0012640A" w:rsidP="00FF2DF3">
      <w:pPr>
        <w:pStyle w:val="ListParagraph"/>
        <w:numPr>
          <w:ilvl w:val="0"/>
          <w:numId w:val="52"/>
        </w:numPr>
        <w:rPr>
          <w:lang w:eastAsia="en-GB"/>
        </w:rPr>
      </w:pPr>
      <w:r w:rsidRPr="0012640A">
        <w:rPr>
          <w:lang w:eastAsia="en-GB"/>
        </w:rPr>
        <w:t>smothering</w:t>
      </w:r>
    </w:p>
    <w:p w14:paraId="1F4B0B84" w14:textId="77777777" w:rsidR="0012640A" w:rsidRPr="0012640A" w:rsidRDefault="0012640A" w:rsidP="00FF2DF3">
      <w:pPr>
        <w:pStyle w:val="ListParagraph"/>
        <w:numPr>
          <w:ilvl w:val="0"/>
          <w:numId w:val="52"/>
        </w:numPr>
        <w:rPr>
          <w:lang w:eastAsia="en-GB"/>
        </w:rPr>
      </w:pPr>
      <w:r w:rsidRPr="0012640A">
        <w:rPr>
          <w:lang w:eastAsia="en-GB"/>
        </w:rPr>
        <w:t>disturbance</w:t>
      </w:r>
    </w:p>
    <w:p w14:paraId="1D059B1A" w14:textId="77777777" w:rsidR="0012640A" w:rsidRPr="0012640A" w:rsidRDefault="0012640A" w:rsidP="00FF2DF3">
      <w:pPr>
        <w:pStyle w:val="ListParagraph"/>
        <w:numPr>
          <w:ilvl w:val="0"/>
          <w:numId w:val="52"/>
        </w:numPr>
        <w:rPr>
          <w:lang w:eastAsia="en-GB"/>
        </w:rPr>
      </w:pPr>
      <w:r w:rsidRPr="0012640A">
        <w:rPr>
          <w:lang w:eastAsia="en-GB"/>
        </w:rPr>
        <w:t>predation from pests and vermin</w:t>
      </w:r>
    </w:p>
    <w:p w14:paraId="7B1BE73E" w14:textId="77777777" w:rsidR="0012640A" w:rsidRPr="0012640A" w:rsidRDefault="0012640A" w:rsidP="00F947D0">
      <w:pPr>
        <w:pStyle w:val="Heading4"/>
        <w:rPr>
          <w:rFonts w:eastAsia="Times New Roman"/>
          <w:lang w:eastAsia="en-GB"/>
        </w:rPr>
      </w:pPr>
      <w:r w:rsidRPr="0012640A">
        <w:rPr>
          <w:rFonts w:eastAsia="Times New Roman"/>
          <w:lang w:eastAsia="en-GB"/>
        </w:rPr>
        <w:t>Judgement of risk</w:t>
      </w:r>
    </w:p>
    <w:p w14:paraId="78833B91" w14:textId="77777777" w:rsidR="0012640A" w:rsidRPr="0012640A" w:rsidRDefault="0012640A" w:rsidP="00FF2DF3">
      <w:pPr>
        <w:rPr>
          <w:lang w:eastAsia="en-GB"/>
        </w:rPr>
      </w:pPr>
      <w:r w:rsidRPr="0012640A">
        <w:rPr>
          <w:lang w:eastAsia="en-GB"/>
        </w:rPr>
        <w:t>We have judged the:</w:t>
      </w:r>
    </w:p>
    <w:p w14:paraId="5D91283A" w14:textId="77777777" w:rsidR="0012640A" w:rsidRPr="0012640A" w:rsidRDefault="0012640A" w:rsidP="00FF2DF3">
      <w:pPr>
        <w:pStyle w:val="ListParagraph"/>
        <w:numPr>
          <w:ilvl w:val="0"/>
          <w:numId w:val="53"/>
        </w:numPr>
        <w:rPr>
          <w:lang w:eastAsia="en-GB"/>
        </w:rPr>
      </w:pPr>
      <w:r w:rsidRPr="0012640A">
        <w:rPr>
          <w:lang w:eastAsia="en-GB"/>
        </w:rPr>
        <w:t>likelihood of the hazard affecting the receptor as low</w:t>
      </w:r>
    </w:p>
    <w:p w14:paraId="24C13155" w14:textId="77777777" w:rsidR="0012640A" w:rsidRPr="0012640A" w:rsidRDefault="0012640A" w:rsidP="00FF2DF3">
      <w:pPr>
        <w:pStyle w:val="ListParagraph"/>
        <w:numPr>
          <w:ilvl w:val="0"/>
          <w:numId w:val="53"/>
        </w:numPr>
        <w:rPr>
          <w:lang w:eastAsia="en-GB"/>
        </w:rPr>
      </w:pPr>
      <w:r w:rsidRPr="0012640A">
        <w:rPr>
          <w:lang w:eastAsia="en-GB"/>
        </w:rPr>
        <w:t>overall severity of potential consequences as low</w:t>
      </w:r>
    </w:p>
    <w:p w14:paraId="228E51D0" w14:textId="77777777" w:rsidR="0012640A" w:rsidRPr="0012640A" w:rsidRDefault="0012640A" w:rsidP="00FF2DF3">
      <w:pPr>
        <w:pStyle w:val="ListParagraph"/>
        <w:numPr>
          <w:ilvl w:val="0"/>
          <w:numId w:val="53"/>
        </w:numPr>
        <w:rPr>
          <w:lang w:eastAsia="en-GB"/>
        </w:rPr>
      </w:pPr>
      <w:r w:rsidRPr="0012640A">
        <w:rPr>
          <w:lang w:eastAsia="en-GB"/>
        </w:rPr>
        <w:t>overall risk rating as low</w:t>
      </w:r>
    </w:p>
    <w:p w14:paraId="48E55A6D" w14:textId="77777777" w:rsidR="0012640A" w:rsidRPr="0012640A" w:rsidRDefault="0012640A" w:rsidP="00FF2DF3">
      <w:pPr>
        <w:rPr>
          <w:lang w:eastAsia="en-GB"/>
        </w:rPr>
      </w:pPr>
      <w:r w:rsidRPr="0012640A">
        <w:rPr>
          <w:lang w:eastAsia="en-GB"/>
        </w:rPr>
        <w:t>The reasons for giving the activity this rating is because waste composting operations may cause harm to and deterioration of nature conservation sites.</w:t>
      </w:r>
    </w:p>
    <w:p w14:paraId="21CAD47A" w14:textId="77777777" w:rsidR="0012640A" w:rsidRPr="0012640A" w:rsidRDefault="0012640A" w:rsidP="00F947D0">
      <w:pPr>
        <w:pStyle w:val="Heading4"/>
        <w:rPr>
          <w:rFonts w:eastAsia="Times New Roman"/>
          <w:lang w:eastAsia="en-GB"/>
        </w:rPr>
      </w:pPr>
      <w:r w:rsidRPr="0012640A">
        <w:rPr>
          <w:rFonts w:eastAsia="Times New Roman"/>
          <w:lang w:eastAsia="en-GB"/>
        </w:rPr>
        <w:t>Managing the risk</w:t>
      </w:r>
    </w:p>
    <w:p w14:paraId="7D460DBB" w14:textId="77777777" w:rsidR="0012640A" w:rsidRPr="0012640A" w:rsidRDefault="0012640A" w:rsidP="00FF2DF3">
      <w:pPr>
        <w:rPr>
          <w:lang w:eastAsia="en-GB"/>
        </w:rPr>
      </w:pPr>
      <w:r w:rsidRPr="0012640A">
        <w:rPr>
          <w:lang w:eastAsia="en-GB"/>
        </w:rPr>
        <w:t>The following manages the risk:</w:t>
      </w:r>
    </w:p>
    <w:p w14:paraId="0389AEBB" w14:textId="77777777" w:rsidR="0012640A" w:rsidRPr="0012640A" w:rsidRDefault="0012640A" w:rsidP="00FF2DF3">
      <w:pPr>
        <w:pStyle w:val="ListParagraph"/>
        <w:numPr>
          <w:ilvl w:val="0"/>
          <w:numId w:val="54"/>
        </w:numPr>
        <w:rPr>
          <w:lang w:eastAsia="en-GB"/>
        </w:rPr>
      </w:pPr>
      <w:r w:rsidRPr="0012640A">
        <w:rPr>
          <w:lang w:eastAsia="en-GB"/>
        </w:rPr>
        <w:lastRenderedPageBreak/>
        <w:t xml:space="preserve">the parameters listed at the beginning of this document do not allow operations in </w:t>
      </w:r>
      <w:proofErr w:type="gramStart"/>
      <w:r w:rsidRPr="0012640A">
        <w:rPr>
          <w:lang w:eastAsia="en-GB"/>
        </w:rPr>
        <w:t>close proximity</w:t>
      </w:r>
      <w:proofErr w:type="gramEnd"/>
      <w:r w:rsidRPr="0012640A">
        <w:rPr>
          <w:lang w:eastAsia="en-GB"/>
        </w:rPr>
        <w:t xml:space="preserve"> of conservation sites</w:t>
      </w:r>
    </w:p>
    <w:p w14:paraId="5400EFB5" w14:textId="77777777" w:rsidR="0012640A" w:rsidRPr="0012640A" w:rsidRDefault="0012640A" w:rsidP="00FF2DF3">
      <w:pPr>
        <w:pStyle w:val="ListParagraph"/>
        <w:numPr>
          <w:ilvl w:val="0"/>
          <w:numId w:val="54"/>
        </w:numPr>
        <w:rPr>
          <w:lang w:eastAsia="en-GB"/>
        </w:rPr>
      </w:pPr>
      <w:r w:rsidRPr="0012640A">
        <w:rPr>
          <w:lang w:eastAsia="en-GB"/>
        </w:rPr>
        <w:t>emissions of substances not controlled by emission limits (excluding odour and noise) shall not cause pollution</w:t>
      </w:r>
    </w:p>
    <w:p w14:paraId="60C1B2E0" w14:textId="77777777" w:rsidR="0012640A" w:rsidRPr="0012640A" w:rsidRDefault="0012640A" w:rsidP="00FF2DF3">
      <w:pPr>
        <w:pStyle w:val="ListParagraph"/>
        <w:numPr>
          <w:ilvl w:val="0"/>
          <w:numId w:val="54"/>
        </w:numPr>
        <w:rPr>
          <w:lang w:eastAsia="en-GB"/>
        </w:rPr>
      </w:pPr>
      <w:r w:rsidRPr="0012640A">
        <w:rPr>
          <w:lang w:eastAsia="en-GB"/>
        </w:rPr>
        <w:t>emission limits are in the permit</w:t>
      </w:r>
    </w:p>
    <w:p w14:paraId="01F83177" w14:textId="316BD5E3" w:rsidR="0012640A" w:rsidRPr="0012640A" w:rsidRDefault="0012640A" w:rsidP="00FF2DF3">
      <w:pPr>
        <w:pStyle w:val="ListParagraph"/>
        <w:numPr>
          <w:ilvl w:val="0"/>
          <w:numId w:val="54"/>
        </w:numPr>
        <w:rPr>
          <w:lang w:eastAsia="en-GB"/>
        </w:rPr>
      </w:pPr>
      <w:r w:rsidRPr="1CCDAB87">
        <w:rPr>
          <w:lang w:eastAsia="en-GB"/>
        </w:rPr>
        <w:t>all lagoons</w:t>
      </w:r>
      <w:r w:rsidR="000D39C9" w:rsidRPr="1CCDAB87">
        <w:rPr>
          <w:lang w:eastAsia="en-GB"/>
        </w:rPr>
        <w:t xml:space="preserve"> and tanks are </w:t>
      </w:r>
      <w:r w:rsidRPr="1CCDAB87">
        <w:rPr>
          <w:lang w:eastAsia="en-GB"/>
        </w:rPr>
        <w:t>covered and the air abated</w:t>
      </w:r>
    </w:p>
    <w:p w14:paraId="1C4FD11F" w14:textId="77777777" w:rsidR="0012640A" w:rsidRPr="0012640A" w:rsidRDefault="0012640A" w:rsidP="00FF2DF3">
      <w:pPr>
        <w:pStyle w:val="ListParagraph"/>
        <w:numPr>
          <w:ilvl w:val="0"/>
          <w:numId w:val="54"/>
        </w:numPr>
        <w:rPr>
          <w:lang w:eastAsia="en-GB"/>
        </w:rPr>
      </w:pPr>
      <w:r w:rsidRPr="0012640A">
        <w:rPr>
          <w:lang w:eastAsia="en-GB"/>
        </w:rPr>
        <w:t>a fugitive emission plan will be implemented where necessary</w:t>
      </w:r>
    </w:p>
    <w:p w14:paraId="3D166402" w14:textId="0956081A" w:rsidR="00F947D0" w:rsidRDefault="0012640A" w:rsidP="00FF2DF3">
      <w:pPr>
        <w:rPr>
          <w:lang w:eastAsia="en-GB"/>
        </w:rPr>
      </w:pPr>
      <w:r w:rsidRPr="0012640A">
        <w:rPr>
          <w:lang w:eastAsia="en-GB"/>
        </w:rPr>
        <w:t>Taking this action will control the risk and rate it as ‘low’.</w:t>
      </w:r>
    </w:p>
    <w:p w14:paraId="44818857" w14:textId="77777777" w:rsidR="00F947D0" w:rsidRDefault="00F947D0">
      <w:pPr>
        <w:rPr>
          <w:rFonts w:eastAsia="Times New Roman" w:cs="Arial"/>
          <w:color w:val="0B0C0C"/>
          <w:szCs w:val="24"/>
          <w:lang w:eastAsia="en-GB"/>
        </w:rPr>
      </w:pPr>
      <w:r>
        <w:rPr>
          <w:rFonts w:eastAsia="Times New Roman" w:cs="Arial"/>
          <w:color w:val="0B0C0C"/>
          <w:szCs w:val="24"/>
          <w:lang w:eastAsia="en-GB"/>
        </w:rPr>
        <w:br w:type="page"/>
      </w:r>
    </w:p>
    <w:p w14:paraId="1F078116" w14:textId="77777777" w:rsidR="0012640A" w:rsidRPr="0012640A" w:rsidRDefault="0012640A" w:rsidP="00F947D0">
      <w:pPr>
        <w:pStyle w:val="Heading2"/>
        <w:rPr>
          <w:rFonts w:eastAsia="Times New Roman"/>
          <w:lang w:eastAsia="en-GB"/>
        </w:rPr>
      </w:pPr>
      <w:r w:rsidRPr="0012640A">
        <w:rPr>
          <w:rFonts w:eastAsia="Times New Roman"/>
          <w:lang w:eastAsia="en-GB"/>
        </w:rPr>
        <w:lastRenderedPageBreak/>
        <w:t>Explanation of terms</w:t>
      </w:r>
    </w:p>
    <w:p w14:paraId="7DEFF318" w14:textId="77777777" w:rsidR="0012640A" w:rsidRPr="0012640A" w:rsidRDefault="0012640A" w:rsidP="00F947D0">
      <w:pPr>
        <w:pStyle w:val="Heading3"/>
        <w:rPr>
          <w:rFonts w:eastAsia="Times New Roman"/>
          <w:lang w:eastAsia="en-GB"/>
        </w:rPr>
      </w:pPr>
      <w:r w:rsidRPr="0012640A">
        <w:rPr>
          <w:rFonts w:eastAsia="Times New Roman"/>
          <w:lang w:eastAsia="en-GB"/>
        </w:rPr>
        <w:t>Receptor</w:t>
      </w:r>
    </w:p>
    <w:p w14:paraId="794DD235" w14:textId="77777777" w:rsidR="0012640A" w:rsidRPr="0012640A" w:rsidRDefault="0012640A" w:rsidP="0012640A">
      <w:pPr>
        <w:shd w:val="clear" w:color="auto" w:fill="FFFFFF"/>
        <w:spacing w:before="225" w:after="225" w:line="240" w:lineRule="auto"/>
        <w:rPr>
          <w:rFonts w:eastAsia="Times New Roman" w:cs="Arial"/>
          <w:color w:val="0B0C0C"/>
          <w:szCs w:val="24"/>
          <w:lang w:eastAsia="en-GB"/>
        </w:rPr>
      </w:pPr>
      <w:r w:rsidRPr="0012640A">
        <w:rPr>
          <w:rFonts w:eastAsia="Times New Roman" w:cs="Arial"/>
          <w:color w:val="0B0C0C"/>
          <w:szCs w:val="24"/>
          <w:lang w:eastAsia="en-GB"/>
        </w:rPr>
        <w:t>The things at risk and that need protecting.</w:t>
      </w:r>
    </w:p>
    <w:p w14:paraId="39862A13" w14:textId="7670936A" w:rsidR="0012640A" w:rsidRPr="0012640A" w:rsidRDefault="0012640A" w:rsidP="09BF1052">
      <w:pPr>
        <w:shd w:val="clear" w:color="auto" w:fill="FFFFFF" w:themeFill="background1"/>
        <w:spacing w:before="225" w:after="225" w:line="240" w:lineRule="auto"/>
        <w:rPr>
          <w:rFonts w:eastAsia="Times New Roman" w:cs="Arial"/>
          <w:color w:val="0B0C0C"/>
          <w:lang w:eastAsia="en-GB"/>
        </w:rPr>
      </w:pPr>
      <w:r w:rsidRPr="09BF1052">
        <w:rPr>
          <w:rFonts w:eastAsia="Times New Roman" w:cs="Arial"/>
          <w:color w:val="0B0C0C"/>
          <w:lang w:eastAsia="en-GB"/>
        </w:rPr>
        <w:t xml:space="preserve">Receptors considered include atmosphere, land, surface waters, groundwater, humans, </w:t>
      </w:r>
      <w:proofErr w:type="gramStart"/>
      <w:r w:rsidRPr="09BF1052">
        <w:rPr>
          <w:rFonts w:eastAsia="Times New Roman" w:cs="Arial"/>
          <w:color w:val="0B0C0C"/>
          <w:lang w:eastAsia="en-GB"/>
        </w:rPr>
        <w:t>wildlife</w:t>
      </w:r>
      <w:proofErr w:type="gramEnd"/>
      <w:r w:rsidRPr="09BF1052">
        <w:rPr>
          <w:rFonts w:eastAsia="Times New Roman" w:cs="Arial"/>
          <w:color w:val="0B0C0C"/>
          <w:lang w:eastAsia="en-GB"/>
        </w:rPr>
        <w:t xml:space="preserve"> and their habitats.</w:t>
      </w:r>
    </w:p>
    <w:p w14:paraId="6B08E741" w14:textId="77777777" w:rsidR="0012640A" w:rsidRPr="0012640A" w:rsidRDefault="0012640A" w:rsidP="0012640A">
      <w:pPr>
        <w:shd w:val="clear" w:color="auto" w:fill="FFFFFF"/>
        <w:spacing w:before="225" w:after="225" w:line="240" w:lineRule="auto"/>
        <w:rPr>
          <w:rFonts w:eastAsia="Times New Roman" w:cs="Arial"/>
          <w:color w:val="0B0C0C"/>
          <w:szCs w:val="24"/>
          <w:lang w:eastAsia="en-GB"/>
        </w:rPr>
      </w:pPr>
      <w:r w:rsidRPr="0012640A">
        <w:rPr>
          <w:rFonts w:eastAsia="Times New Roman" w:cs="Arial"/>
          <w:color w:val="0B0C0C"/>
          <w:szCs w:val="24"/>
          <w:lang w:eastAsia="en-GB"/>
        </w:rPr>
        <w:t xml:space="preserve">A single receptor may be at risk from several different </w:t>
      </w:r>
      <w:proofErr w:type="gramStart"/>
      <w:r w:rsidRPr="0012640A">
        <w:rPr>
          <w:rFonts w:eastAsia="Times New Roman" w:cs="Arial"/>
          <w:color w:val="0B0C0C"/>
          <w:szCs w:val="24"/>
          <w:lang w:eastAsia="en-GB"/>
        </w:rPr>
        <w:t>sources</w:t>
      </w:r>
      <w:proofErr w:type="gramEnd"/>
      <w:r w:rsidRPr="0012640A">
        <w:rPr>
          <w:rFonts w:eastAsia="Times New Roman" w:cs="Arial"/>
          <w:color w:val="0B0C0C"/>
          <w:szCs w:val="24"/>
          <w:lang w:eastAsia="en-GB"/>
        </w:rPr>
        <w:t xml:space="preserve"> and all must be addressed.</w:t>
      </w:r>
    </w:p>
    <w:p w14:paraId="4F9C85F9" w14:textId="77777777" w:rsidR="0012640A" w:rsidRPr="0012640A" w:rsidRDefault="0012640A" w:rsidP="00F947D0">
      <w:pPr>
        <w:pStyle w:val="Heading3"/>
        <w:rPr>
          <w:rFonts w:eastAsia="Times New Roman"/>
          <w:lang w:eastAsia="en-GB"/>
        </w:rPr>
      </w:pPr>
      <w:r w:rsidRPr="0012640A">
        <w:rPr>
          <w:rFonts w:eastAsia="Times New Roman"/>
          <w:lang w:eastAsia="en-GB"/>
        </w:rPr>
        <w:t>Source</w:t>
      </w:r>
    </w:p>
    <w:p w14:paraId="42CC87E2" w14:textId="77777777" w:rsidR="0012640A" w:rsidRPr="0012640A" w:rsidRDefault="0012640A" w:rsidP="0012640A">
      <w:pPr>
        <w:shd w:val="clear" w:color="auto" w:fill="FFFFFF"/>
        <w:spacing w:before="225" w:after="225" w:line="240" w:lineRule="auto"/>
        <w:rPr>
          <w:rFonts w:eastAsia="Times New Roman" w:cs="Arial"/>
          <w:color w:val="0B0C0C"/>
          <w:szCs w:val="24"/>
          <w:lang w:eastAsia="en-GB"/>
        </w:rPr>
      </w:pPr>
      <w:r w:rsidRPr="0012640A">
        <w:rPr>
          <w:rFonts w:eastAsia="Times New Roman" w:cs="Arial"/>
          <w:color w:val="0B0C0C"/>
          <w:szCs w:val="24"/>
          <w:lang w:eastAsia="en-GB"/>
        </w:rPr>
        <w:t>The agent or process that has the potential to cause harm.</w:t>
      </w:r>
    </w:p>
    <w:p w14:paraId="3B85CE8E" w14:textId="77777777" w:rsidR="0012640A" w:rsidRPr="0012640A" w:rsidRDefault="0012640A" w:rsidP="0012640A">
      <w:pPr>
        <w:shd w:val="clear" w:color="auto" w:fill="FFFFFF"/>
        <w:spacing w:before="225" w:after="225" w:line="240" w:lineRule="auto"/>
        <w:rPr>
          <w:rFonts w:eastAsia="Times New Roman" w:cs="Arial"/>
          <w:color w:val="0B0C0C"/>
          <w:szCs w:val="24"/>
          <w:lang w:eastAsia="en-GB"/>
        </w:rPr>
      </w:pPr>
      <w:r w:rsidRPr="0012640A">
        <w:rPr>
          <w:rFonts w:eastAsia="Times New Roman" w:cs="Arial"/>
          <w:color w:val="0B0C0C"/>
          <w:szCs w:val="24"/>
          <w:lang w:eastAsia="en-GB"/>
        </w:rPr>
        <w:t>A contaminant or pollutant (a hazard) that has the potential to cause harm. For example, the activity or operation taking place for which a particular hazard may arise.</w:t>
      </w:r>
    </w:p>
    <w:p w14:paraId="1751F52E" w14:textId="77777777" w:rsidR="0012640A" w:rsidRPr="0012640A" w:rsidRDefault="0012640A" w:rsidP="00F947D0">
      <w:pPr>
        <w:pStyle w:val="Heading3"/>
        <w:rPr>
          <w:rFonts w:eastAsia="Times New Roman"/>
          <w:lang w:eastAsia="en-GB"/>
        </w:rPr>
      </w:pPr>
      <w:r w:rsidRPr="0012640A">
        <w:rPr>
          <w:rFonts w:eastAsia="Times New Roman"/>
          <w:lang w:eastAsia="en-GB"/>
        </w:rPr>
        <w:t>Harm</w:t>
      </w:r>
    </w:p>
    <w:p w14:paraId="3E37A626" w14:textId="77777777" w:rsidR="0012640A" w:rsidRPr="0012640A" w:rsidRDefault="0012640A" w:rsidP="0012640A">
      <w:pPr>
        <w:shd w:val="clear" w:color="auto" w:fill="FFFFFF"/>
        <w:spacing w:before="225" w:after="225" w:line="240" w:lineRule="auto"/>
        <w:rPr>
          <w:rFonts w:eastAsia="Times New Roman" w:cs="Arial"/>
          <w:color w:val="0B0C0C"/>
          <w:szCs w:val="24"/>
          <w:lang w:eastAsia="en-GB"/>
        </w:rPr>
      </w:pPr>
      <w:r w:rsidRPr="0012640A">
        <w:rPr>
          <w:rFonts w:eastAsia="Times New Roman" w:cs="Arial"/>
          <w:color w:val="0B0C0C"/>
          <w:szCs w:val="24"/>
          <w:lang w:eastAsia="en-GB"/>
        </w:rPr>
        <w:t>The harmful consequence to the receptor if the hazard is realised.</w:t>
      </w:r>
    </w:p>
    <w:p w14:paraId="77EDE1BC" w14:textId="77777777" w:rsidR="0012640A" w:rsidRPr="0012640A" w:rsidRDefault="0012640A" w:rsidP="00F947D0">
      <w:pPr>
        <w:pStyle w:val="Heading3"/>
        <w:rPr>
          <w:rFonts w:eastAsia="Times New Roman"/>
          <w:lang w:eastAsia="en-GB"/>
        </w:rPr>
      </w:pPr>
      <w:r w:rsidRPr="0012640A">
        <w:rPr>
          <w:rFonts w:eastAsia="Times New Roman"/>
          <w:lang w:eastAsia="en-GB"/>
        </w:rPr>
        <w:t>Pathways</w:t>
      </w:r>
    </w:p>
    <w:p w14:paraId="7BF9D2A5" w14:textId="77777777" w:rsidR="0012640A" w:rsidRPr="0012640A" w:rsidRDefault="0012640A" w:rsidP="00F947D0">
      <w:pPr>
        <w:rPr>
          <w:lang w:eastAsia="en-GB"/>
        </w:rPr>
      </w:pPr>
      <w:r w:rsidRPr="0012640A">
        <w:rPr>
          <w:lang w:eastAsia="en-GB"/>
        </w:rPr>
        <w:t>The route or means by which a defined hazard may affect a receptor.</w:t>
      </w:r>
    </w:p>
    <w:p w14:paraId="3A12ECC4" w14:textId="77777777" w:rsidR="0012640A" w:rsidRPr="0012640A" w:rsidRDefault="0012640A" w:rsidP="00F947D0">
      <w:pPr>
        <w:pStyle w:val="Heading3"/>
        <w:rPr>
          <w:rFonts w:eastAsia="Times New Roman"/>
          <w:lang w:eastAsia="en-GB"/>
        </w:rPr>
      </w:pPr>
      <w:r w:rsidRPr="0012640A">
        <w:rPr>
          <w:rFonts w:eastAsia="Times New Roman"/>
          <w:lang w:eastAsia="en-GB"/>
        </w:rPr>
        <w:t>Source-pathway-receptor linkage</w:t>
      </w:r>
    </w:p>
    <w:p w14:paraId="0311F98B" w14:textId="77777777" w:rsidR="0012640A" w:rsidRPr="0012640A" w:rsidRDefault="0012640A" w:rsidP="0012640A">
      <w:pPr>
        <w:shd w:val="clear" w:color="auto" w:fill="FFFFFF"/>
        <w:spacing w:before="225" w:after="225" w:line="240" w:lineRule="auto"/>
        <w:rPr>
          <w:rFonts w:eastAsia="Times New Roman" w:cs="Arial"/>
          <w:color w:val="0B0C0C"/>
          <w:szCs w:val="24"/>
          <w:lang w:eastAsia="en-GB"/>
        </w:rPr>
      </w:pPr>
      <w:r w:rsidRPr="0012640A">
        <w:rPr>
          <w:rFonts w:eastAsia="Times New Roman" w:cs="Arial"/>
          <w:color w:val="0B0C0C"/>
          <w:szCs w:val="24"/>
          <w:lang w:eastAsia="en-GB"/>
        </w:rPr>
        <w:t xml:space="preserve">There </w:t>
      </w:r>
      <w:proofErr w:type="gramStart"/>
      <w:r w:rsidRPr="0012640A">
        <w:rPr>
          <w:rFonts w:eastAsia="Times New Roman" w:cs="Arial"/>
          <w:color w:val="0B0C0C"/>
          <w:szCs w:val="24"/>
          <w:lang w:eastAsia="en-GB"/>
        </w:rPr>
        <w:t>has to</w:t>
      </w:r>
      <w:proofErr w:type="gramEnd"/>
      <w:r w:rsidRPr="0012640A">
        <w:rPr>
          <w:rFonts w:eastAsia="Times New Roman" w:cs="Arial"/>
          <w:color w:val="0B0C0C"/>
          <w:szCs w:val="24"/>
          <w:lang w:eastAsia="en-GB"/>
        </w:rPr>
        <w:t xml:space="preserve"> be a link between the source, pathway and receptor for there to be a risk.</w:t>
      </w:r>
    </w:p>
    <w:p w14:paraId="639EF0E8" w14:textId="77777777" w:rsidR="0012640A" w:rsidRPr="0012640A" w:rsidRDefault="0012640A" w:rsidP="00F947D0">
      <w:pPr>
        <w:pStyle w:val="Heading3"/>
        <w:rPr>
          <w:rFonts w:eastAsia="Times New Roman"/>
          <w:lang w:eastAsia="en-GB"/>
        </w:rPr>
      </w:pPr>
      <w:r w:rsidRPr="0012640A">
        <w:rPr>
          <w:rFonts w:eastAsia="Times New Roman"/>
          <w:lang w:eastAsia="en-GB"/>
        </w:rPr>
        <w:t>Likelihood of exposure</w:t>
      </w:r>
    </w:p>
    <w:p w14:paraId="638CE2F3" w14:textId="77777777" w:rsidR="0012640A" w:rsidRPr="0012640A" w:rsidRDefault="0012640A" w:rsidP="0012640A">
      <w:pPr>
        <w:shd w:val="clear" w:color="auto" w:fill="FFFFFF"/>
        <w:spacing w:before="225" w:after="225" w:line="240" w:lineRule="auto"/>
        <w:rPr>
          <w:rFonts w:eastAsia="Times New Roman" w:cs="Arial"/>
          <w:color w:val="0B0C0C"/>
          <w:szCs w:val="24"/>
          <w:lang w:eastAsia="en-GB"/>
        </w:rPr>
      </w:pPr>
      <w:r w:rsidRPr="0012640A">
        <w:rPr>
          <w:rFonts w:eastAsia="Times New Roman" w:cs="Arial"/>
          <w:color w:val="0B0C0C"/>
          <w:szCs w:val="24"/>
          <w:lang w:eastAsia="en-GB"/>
        </w:rPr>
        <w:t xml:space="preserve">This is the likelihood of the receptors being exposed to the hazard. The meaning of the definitions </w:t>
      </w:r>
      <w:proofErr w:type="gramStart"/>
      <w:r w:rsidRPr="0012640A">
        <w:rPr>
          <w:rFonts w:eastAsia="Times New Roman" w:cs="Arial"/>
          <w:color w:val="0B0C0C"/>
          <w:szCs w:val="24"/>
          <w:lang w:eastAsia="en-GB"/>
        </w:rPr>
        <w:t>are</w:t>
      </w:r>
      <w:proofErr w:type="gramEnd"/>
      <w:r w:rsidRPr="0012640A">
        <w:rPr>
          <w:rFonts w:eastAsia="Times New Roman" w:cs="Arial"/>
          <w:color w:val="0B0C0C"/>
          <w:szCs w:val="24"/>
          <w:lang w:eastAsia="en-GB"/>
        </w:rPr>
        <w:t>:</w:t>
      </w:r>
    </w:p>
    <w:p w14:paraId="2EEB7FFC" w14:textId="77777777" w:rsidR="0012640A" w:rsidRPr="0012640A" w:rsidRDefault="0012640A" w:rsidP="00FF2DF3">
      <w:pPr>
        <w:numPr>
          <w:ilvl w:val="0"/>
          <w:numId w:val="6"/>
        </w:numPr>
        <w:shd w:val="clear" w:color="auto" w:fill="FFFFFF"/>
        <w:spacing w:after="75" w:line="240" w:lineRule="auto"/>
        <w:ind w:left="1020"/>
        <w:rPr>
          <w:rFonts w:eastAsia="Times New Roman" w:cs="Arial"/>
          <w:color w:val="0B0C0C"/>
          <w:szCs w:val="24"/>
          <w:lang w:eastAsia="en-GB"/>
        </w:rPr>
      </w:pPr>
      <w:r w:rsidRPr="0012640A">
        <w:rPr>
          <w:rFonts w:eastAsia="Times New Roman" w:cs="Arial"/>
          <w:color w:val="0B0C0C"/>
          <w:szCs w:val="24"/>
          <w:lang w:eastAsia="en-GB"/>
        </w:rPr>
        <w:t>high – exposure is probable – direct exposure is likely with no or few barriers between the hazard source and the receptor</w:t>
      </w:r>
    </w:p>
    <w:p w14:paraId="1B99BC1E" w14:textId="6820150D" w:rsidR="0012640A" w:rsidRPr="0012640A" w:rsidRDefault="0012640A" w:rsidP="1CCDAB87">
      <w:pPr>
        <w:numPr>
          <w:ilvl w:val="0"/>
          <w:numId w:val="6"/>
        </w:numPr>
        <w:shd w:val="clear" w:color="auto" w:fill="FFFFFF" w:themeFill="background1"/>
        <w:spacing w:after="75" w:line="240" w:lineRule="auto"/>
        <w:ind w:left="1020"/>
        <w:rPr>
          <w:rFonts w:eastAsia="Times New Roman" w:cs="Arial"/>
          <w:color w:val="0B0C0C"/>
          <w:lang w:eastAsia="en-GB"/>
        </w:rPr>
      </w:pPr>
      <w:r w:rsidRPr="1CCDAB87">
        <w:rPr>
          <w:rFonts w:eastAsia="Times New Roman" w:cs="Arial"/>
          <w:color w:val="0B0C0C"/>
          <w:lang w:eastAsia="en-GB"/>
        </w:rPr>
        <w:t xml:space="preserve">medium – exposure is </w:t>
      </w:r>
      <w:proofErr w:type="gramStart"/>
      <w:r w:rsidRPr="1CCDAB87">
        <w:rPr>
          <w:rFonts w:eastAsia="Times New Roman" w:cs="Arial"/>
          <w:color w:val="0B0C0C"/>
          <w:lang w:eastAsia="en-GB"/>
        </w:rPr>
        <w:t>fairly probable</w:t>
      </w:r>
      <w:proofErr w:type="gramEnd"/>
      <w:r w:rsidRPr="1CCDAB87">
        <w:rPr>
          <w:rFonts w:eastAsia="Times New Roman" w:cs="Arial"/>
          <w:color w:val="0B0C0C"/>
          <w:lang w:eastAsia="en-GB"/>
        </w:rPr>
        <w:t xml:space="preserve"> </w:t>
      </w:r>
      <w:r w:rsidR="66487E54" w:rsidRPr="1CCDAB87">
        <w:rPr>
          <w:rFonts w:eastAsia="Times New Roman" w:cs="Arial"/>
          <w:color w:val="0B0C0C"/>
          <w:lang w:eastAsia="en-GB"/>
        </w:rPr>
        <w:t xml:space="preserve">– </w:t>
      </w:r>
      <w:r w:rsidRPr="1CCDAB87">
        <w:rPr>
          <w:rFonts w:eastAsia="Times New Roman" w:cs="Arial"/>
          <w:color w:val="0B0C0C"/>
          <w:lang w:eastAsia="en-GB"/>
        </w:rPr>
        <w:t>feasible exposure is possible as the barriers to exposure are less controllable</w:t>
      </w:r>
    </w:p>
    <w:p w14:paraId="73D28F01" w14:textId="77777777" w:rsidR="0012640A" w:rsidRPr="0012640A" w:rsidRDefault="0012640A" w:rsidP="00FF2DF3">
      <w:pPr>
        <w:numPr>
          <w:ilvl w:val="0"/>
          <w:numId w:val="6"/>
        </w:numPr>
        <w:shd w:val="clear" w:color="auto" w:fill="FFFFFF"/>
        <w:spacing w:after="75" w:line="240" w:lineRule="auto"/>
        <w:ind w:left="1020"/>
        <w:rPr>
          <w:rFonts w:eastAsia="Times New Roman" w:cs="Arial"/>
          <w:color w:val="0B0C0C"/>
          <w:szCs w:val="24"/>
          <w:lang w:eastAsia="en-GB"/>
        </w:rPr>
      </w:pPr>
      <w:r w:rsidRPr="0012640A">
        <w:rPr>
          <w:rFonts w:eastAsia="Times New Roman" w:cs="Arial"/>
          <w:color w:val="0B0C0C"/>
          <w:szCs w:val="24"/>
          <w:lang w:eastAsia="en-GB"/>
        </w:rPr>
        <w:t>low – exposure is unlikely – several barriers exist between the hazard source and receptor to reduce exposure</w:t>
      </w:r>
    </w:p>
    <w:p w14:paraId="6FC51DD5" w14:textId="77777777" w:rsidR="0012640A" w:rsidRPr="0012640A" w:rsidRDefault="0012640A" w:rsidP="00FF2DF3">
      <w:pPr>
        <w:numPr>
          <w:ilvl w:val="0"/>
          <w:numId w:val="6"/>
        </w:numPr>
        <w:shd w:val="clear" w:color="auto" w:fill="FFFFFF"/>
        <w:spacing w:after="75" w:line="240" w:lineRule="auto"/>
        <w:ind w:left="1020"/>
        <w:rPr>
          <w:rFonts w:eastAsia="Times New Roman" w:cs="Arial"/>
          <w:color w:val="0B0C0C"/>
          <w:szCs w:val="24"/>
          <w:lang w:eastAsia="en-GB"/>
        </w:rPr>
      </w:pPr>
      <w:r w:rsidRPr="0012640A">
        <w:rPr>
          <w:rFonts w:eastAsia="Times New Roman" w:cs="Arial"/>
          <w:color w:val="0B0C0C"/>
          <w:szCs w:val="24"/>
          <w:lang w:eastAsia="en-GB"/>
        </w:rPr>
        <w:t>very low – exposure is very unlikely – effective, multiple barriers are in place to reduce exposure</w:t>
      </w:r>
    </w:p>
    <w:p w14:paraId="781679F9" w14:textId="77777777" w:rsidR="0012640A" w:rsidRPr="0012640A" w:rsidRDefault="0012640A" w:rsidP="00F947D0">
      <w:pPr>
        <w:pStyle w:val="Heading3"/>
        <w:rPr>
          <w:rFonts w:eastAsia="Times New Roman"/>
          <w:lang w:eastAsia="en-GB"/>
        </w:rPr>
      </w:pPr>
      <w:r w:rsidRPr="0012640A">
        <w:rPr>
          <w:rFonts w:eastAsia="Times New Roman"/>
          <w:lang w:eastAsia="en-GB"/>
        </w:rPr>
        <w:lastRenderedPageBreak/>
        <w:t>Overall magnitude of potential consequence</w:t>
      </w:r>
    </w:p>
    <w:p w14:paraId="11524091" w14:textId="77777777" w:rsidR="0012640A" w:rsidRPr="0012640A" w:rsidRDefault="0012640A" w:rsidP="0012640A">
      <w:pPr>
        <w:shd w:val="clear" w:color="auto" w:fill="FFFFFF"/>
        <w:spacing w:before="225" w:after="225" w:line="240" w:lineRule="auto"/>
        <w:rPr>
          <w:rFonts w:eastAsia="Times New Roman" w:cs="Arial"/>
          <w:color w:val="0B0C0C"/>
          <w:szCs w:val="24"/>
          <w:lang w:eastAsia="en-GB"/>
        </w:rPr>
      </w:pPr>
      <w:r w:rsidRPr="0012640A">
        <w:rPr>
          <w:rFonts w:eastAsia="Times New Roman" w:cs="Arial"/>
          <w:color w:val="0B0C0C"/>
          <w:szCs w:val="24"/>
          <w:lang w:eastAsia="en-GB"/>
        </w:rPr>
        <w:t>This is the severity of the consequence if the hazard is realised and may cause actual or potential harm.</w:t>
      </w:r>
    </w:p>
    <w:p w14:paraId="1B83BEF0" w14:textId="77777777" w:rsidR="0012640A" w:rsidRPr="0012640A" w:rsidRDefault="0012640A" w:rsidP="0012640A">
      <w:pPr>
        <w:shd w:val="clear" w:color="auto" w:fill="FFFFFF"/>
        <w:spacing w:before="225" w:after="225" w:line="240" w:lineRule="auto"/>
        <w:rPr>
          <w:rFonts w:eastAsia="Times New Roman" w:cs="Arial"/>
          <w:color w:val="0B0C0C"/>
          <w:szCs w:val="24"/>
          <w:lang w:eastAsia="en-GB"/>
        </w:rPr>
      </w:pPr>
      <w:r w:rsidRPr="0012640A">
        <w:rPr>
          <w:rFonts w:eastAsia="Times New Roman" w:cs="Arial"/>
          <w:color w:val="0B0C0C"/>
          <w:szCs w:val="24"/>
          <w:lang w:eastAsia="en-GB"/>
        </w:rPr>
        <w:t xml:space="preserve">This will have a high, medium, </w:t>
      </w:r>
      <w:proofErr w:type="gramStart"/>
      <w:r w:rsidRPr="0012640A">
        <w:rPr>
          <w:rFonts w:eastAsia="Times New Roman" w:cs="Arial"/>
          <w:color w:val="0B0C0C"/>
          <w:szCs w:val="24"/>
          <w:lang w:eastAsia="en-GB"/>
        </w:rPr>
        <w:t>low</w:t>
      </w:r>
      <w:proofErr w:type="gramEnd"/>
      <w:r w:rsidRPr="0012640A">
        <w:rPr>
          <w:rFonts w:eastAsia="Times New Roman" w:cs="Arial"/>
          <w:color w:val="0B0C0C"/>
          <w:szCs w:val="24"/>
          <w:lang w:eastAsia="en-GB"/>
        </w:rPr>
        <w:t xml:space="preserve"> or very low rating using attributes and scaling to consider ‘harm’.</w:t>
      </w:r>
    </w:p>
    <w:p w14:paraId="2840C2DF" w14:textId="77777777" w:rsidR="0012640A" w:rsidRPr="0012640A" w:rsidRDefault="0012640A" w:rsidP="00F947D0">
      <w:pPr>
        <w:pStyle w:val="Heading3"/>
        <w:rPr>
          <w:rFonts w:eastAsia="Times New Roman"/>
          <w:lang w:eastAsia="en-GB"/>
        </w:rPr>
      </w:pPr>
      <w:r w:rsidRPr="0012640A">
        <w:rPr>
          <w:rFonts w:eastAsia="Times New Roman"/>
          <w:lang w:eastAsia="en-GB"/>
        </w:rPr>
        <w:t>Risk rating</w:t>
      </w:r>
    </w:p>
    <w:p w14:paraId="5780BC01" w14:textId="77777777" w:rsidR="0012640A" w:rsidRPr="0012640A" w:rsidRDefault="0012640A" w:rsidP="0012640A">
      <w:pPr>
        <w:shd w:val="clear" w:color="auto" w:fill="FFFFFF"/>
        <w:spacing w:before="225" w:after="225" w:line="240" w:lineRule="auto"/>
        <w:rPr>
          <w:rFonts w:eastAsia="Times New Roman" w:cs="Arial"/>
          <w:color w:val="0B0C0C"/>
          <w:szCs w:val="24"/>
          <w:lang w:eastAsia="en-GB"/>
        </w:rPr>
      </w:pPr>
      <w:r w:rsidRPr="0012640A">
        <w:rPr>
          <w:rFonts w:eastAsia="Times New Roman" w:cs="Arial"/>
          <w:color w:val="0B0C0C"/>
          <w:szCs w:val="24"/>
          <w:lang w:eastAsia="en-GB"/>
        </w:rPr>
        <w:t>We work out the risk rating by combining the likelihood of exposure with the magnitude of the potential consequences.</w:t>
      </w:r>
    </w:p>
    <w:p w14:paraId="00B947C9" w14:textId="77777777" w:rsidR="0012640A" w:rsidRPr="0012640A" w:rsidRDefault="0012640A" w:rsidP="0012640A">
      <w:pPr>
        <w:shd w:val="clear" w:color="auto" w:fill="FFFFFF"/>
        <w:spacing w:before="225" w:after="225" w:line="240" w:lineRule="auto"/>
        <w:rPr>
          <w:rFonts w:eastAsia="Times New Roman" w:cs="Arial"/>
          <w:color w:val="0B0C0C"/>
          <w:szCs w:val="24"/>
          <w:lang w:eastAsia="en-GB"/>
        </w:rPr>
      </w:pPr>
      <w:r w:rsidRPr="0012640A">
        <w:rPr>
          <w:rFonts w:eastAsia="Times New Roman" w:cs="Arial"/>
          <w:color w:val="0B0C0C"/>
          <w:szCs w:val="24"/>
          <w:lang w:eastAsia="en-GB"/>
        </w:rPr>
        <w:t>We assign these ratings:</w:t>
      </w:r>
    </w:p>
    <w:p w14:paraId="5F03A031" w14:textId="77777777" w:rsidR="0012640A" w:rsidRPr="0012640A" w:rsidRDefault="0012640A" w:rsidP="00FF2DF3">
      <w:pPr>
        <w:numPr>
          <w:ilvl w:val="0"/>
          <w:numId w:val="7"/>
        </w:numPr>
        <w:shd w:val="clear" w:color="auto" w:fill="FFFFFF"/>
        <w:spacing w:after="75" w:line="240" w:lineRule="auto"/>
        <w:ind w:left="1020"/>
        <w:rPr>
          <w:rFonts w:eastAsia="Times New Roman" w:cs="Arial"/>
          <w:color w:val="0B0C0C"/>
          <w:szCs w:val="24"/>
          <w:lang w:eastAsia="en-GB"/>
        </w:rPr>
      </w:pPr>
      <w:r w:rsidRPr="0012640A">
        <w:rPr>
          <w:rFonts w:eastAsia="Times New Roman" w:cs="Arial"/>
          <w:color w:val="0B0C0C"/>
          <w:szCs w:val="24"/>
          <w:lang w:eastAsia="en-GB"/>
        </w:rPr>
        <w:t>high risk – requires additional assessment and active management</w:t>
      </w:r>
    </w:p>
    <w:p w14:paraId="29255E28" w14:textId="77777777" w:rsidR="0012640A" w:rsidRPr="0012640A" w:rsidRDefault="0012640A" w:rsidP="00FF2DF3">
      <w:pPr>
        <w:numPr>
          <w:ilvl w:val="0"/>
          <w:numId w:val="7"/>
        </w:numPr>
        <w:shd w:val="clear" w:color="auto" w:fill="FFFFFF"/>
        <w:spacing w:after="75" w:line="240" w:lineRule="auto"/>
        <w:ind w:left="1020"/>
        <w:rPr>
          <w:rFonts w:eastAsia="Times New Roman" w:cs="Arial"/>
          <w:color w:val="0B0C0C"/>
          <w:szCs w:val="24"/>
          <w:lang w:eastAsia="en-GB"/>
        </w:rPr>
      </w:pPr>
      <w:r w:rsidRPr="0012640A">
        <w:rPr>
          <w:rFonts w:eastAsia="Times New Roman" w:cs="Arial"/>
          <w:color w:val="0B0C0C"/>
          <w:szCs w:val="24"/>
          <w:lang w:eastAsia="en-GB"/>
        </w:rPr>
        <w:t>medium risk – requires additional assessment and may need active management and, or monitoring (or both)</w:t>
      </w:r>
    </w:p>
    <w:p w14:paraId="1999E81F" w14:textId="77777777" w:rsidR="0012640A" w:rsidRPr="0012640A" w:rsidRDefault="0012640A" w:rsidP="00FF2DF3">
      <w:pPr>
        <w:numPr>
          <w:ilvl w:val="0"/>
          <w:numId w:val="7"/>
        </w:numPr>
        <w:shd w:val="clear" w:color="auto" w:fill="FFFFFF"/>
        <w:spacing w:after="75" w:line="240" w:lineRule="auto"/>
        <w:ind w:left="1020"/>
        <w:rPr>
          <w:rFonts w:eastAsia="Times New Roman" w:cs="Arial"/>
          <w:color w:val="0B0C0C"/>
          <w:szCs w:val="24"/>
          <w:lang w:eastAsia="en-GB"/>
        </w:rPr>
      </w:pPr>
      <w:r w:rsidRPr="0012640A">
        <w:rPr>
          <w:rFonts w:eastAsia="Times New Roman" w:cs="Arial"/>
          <w:color w:val="0B0C0C"/>
          <w:szCs w:val="24"/>
          <w:lang w:eastAsia="en-GB"/>
        </w:rPr>
        <w:t>low and very low risks will require a periodic review</w:t>
      </w:r>
    </w:p>
    <w:p w14:paraId="56A5FA4E" w14:textId="77777777" w:rsidR="00EB6C8F" w:rsidRDefault="00EB6C8F"/>
    <w:sectPr w:rsidR="00EB6C8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B232" w14:textId="77777777" w:rsidR="00BD6B17" w:rsidRDefault="00BD6B17" w:rsidP="00F80A07">
      <w:pPr>
        <w:spacing w:after="0" w:line="240" w:lineRule="auto"/>
      </w:pPr>
      <w:r>
        <w:separator/>
      </w:r>
    </w:p>
  </w:endnote>
  <w:endnote w:type="continuationSeparator" w:id="0">
    <w:p w14:paraId="556441F5" w14:textId="77777777" w:rsidR="00BD6B17" w:rsidRDefault="00BD6B17" w:rsidP="00F8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06B0" w14:textId="77777777" w:rsidR="00FF2DF3" w:rsidRDefault="00FF2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449968"/>
      <w:docPartObj>
        <w:docPartGallery w:val="Page Numbers (Bottom of Page)"/>
        <w:docPartUnique/>
      </w:docPartObj>
    </w:sdtPr>
    <w:sdtEndPr>
      <w:rPr>
        <w:noProof/>
      </w:rPr>
    </w:sdtEndPr>
    <w:sdtContent>
      <w:p w14:paraId="27BD5FA2" w14:textId="741F91CB" w:rsidR="00F947D0" w:rsidRDefault="00F947D0" w:rsidP="00F947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7C2A" w14:textId="77777777" w:rsidR="00FF2DF3" w:rsidRDefault="00FF2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9EC26" w14:textId="77777777" w:rsidR="00BD6B17" w:rsidRDefault="00BD6B17" w:rsidP="00F80A07">
      <w:pPr>
        <w:spacing w:after="0" w:line="240" w:lineRule="auto"/>
      </w:pPr>
      <w:r>
        <w:separator/>
      </w:r>
    </w:p>
  </w:footnote>
  <w:footnote w:type="continuationSeparator" w:id="0">
    <w:p w14:paraId="190A62EB" w14:textId="77777777" w:rsidR="00BD6B17" w:rsidRDefault="00BD6B17" w:rsidP="00F80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F565" w14:textId="77777777" w:rsidR="00FF2DF3" w:rsidRDefault="00FF2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2028" w14:textId="77777777" w:rsidR="00FF2DF3" w:rsidRDefault="00FF2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A103" w14:textId="77777777" w:rsidR="00FF2DF3" w:rsidRDefault="00FF2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4112"/>
    <w:multiLevelType w:val="hybridMultilevel"/>
    <w:tmpl w:val="25B6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F7769"/>
    <w:multiLevelType w:val="hybridMultilevel"/>
    <w:tmpl w:val="7AA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12CF1"/>
    <w:multiLevelType w:val="hybridMultilevel"/>
    <w:tmpl w:val="BABE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5C7A"/>
    <w:multiLevelType w:val="hybridMultilevel"/>
    <w:tmpl w:val="12E6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81209"/>
    <w:multiLevelType w:val="hybridMultilevel"/>
    <w:tmpl w:val="4DEC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65F9A"/>
    <w:multiLevelType w:val="hybridMultilevel"/>
    <w:tmpl w:val="CC30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50A86"/>
    <w:multiLevelType w:val="multilevel"/>
    <w:tmpl w:val="BDE2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A4623A"/>
    <w:multiLevelType w:val="hybridMultilevel"/>
    <w:tmpl w:val="3046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B2656"/>
    <w:multiLevelType w:val="hybridMultilevel"/>
    <w:tmpl w:val="F580C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842175"/>
    <w:multiLevelType w:val="hybridMultilevel"/>
    <w:tmpl w:val="0AC6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4166CC"/>
    <w:multiLevelType w:val="hybridMultilevel"/>
    <w:tmpl w:val="E2E4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BE0258"/>
    <w:multiLevelType w:val="hybridMultilevel"/>
    <w:tmpl w:val="E47E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A44E9"/>
    <w:multiLevelType w:val="hybridMultilevel"/>
    <w:tmpl w:val="B85E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F307E"/>
    <w:multiLevelType w:val="hybridMultilevel"/>
    <w:tmpl w:val="3206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52848"/>
    <w:multiLevelType w:val="hybridMultilevel"/>
    <w:tmpl w:val="FD46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06C3D"/>
    <w:multiLevelType w:val="hybridMultilevel"/>
    <w:tmpl w:val="7144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8484A"/>
    <w:multiLevelType w:val="hybridMultilevel"/>
    <w:tmpl w:val="0CDE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66BE3"/>
    <w:multiLevelType w:val="hybridMultilevel"/>
    <w:tmpl w:val="5AF4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264B3"/>
    <w:multiLevelType w:val="hybridMultilevel"/>
    <w:tmpl w:val="D6E8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A66F2"/>
    <w:multiLevelType w:val="hybridMultilevel"/>
    <w:tmpl w:val="1CEC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62FB9"/>
    <w:multiLevelType w:val="hybridMultilevel"/>
    <w:tmpl w:val="2D74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116EB"/>
    <w:multiLevelType w:val="hybridMultilevel"/>
    <w:tmpl w:val="BE50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C72651"/>
    <w:multiLevelType w:val="hybridMultilevel"/>
    <w:tmpl w:val="4E42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D21A5"/>
    <w:multiLevelType w:val="hybridMultilevel"/>
    <w:tmpl w:val="E0420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F2352"/>
    <w:multiLevelType w:val="hybridMultilevel"/>
    <w:tmpl w:val="5664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CF4498"/>
    <w:multiLevelType w:val="multilevel"/>
    <w:tmpl w:val="6922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6674A5"/>
    <w:multiLevelType w:val="hybridMultilevel"/>
    <w:tmpl w:val="739A5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FA24FC"/>
    <w:multiLevelType w:val="hybridMultilevel"/>
    <w:tmpl w:val="037A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2517FF"/>
    <w:multiLevelType w:val="hybridMultilevel"/>
    <w:tmpl w:val="82FE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FB404F"/>
    <w:multiLevelType w:val="hybridMultilevel"/>
    <w:tmpl w:val="93E8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56341D"/>
    <w:multiLevelType w:val="hybridMultilevel"/>
    <w:tmpl w:val="E99E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485070"/>
    <w:multiLevelType w:val="multilevel"/>
    <w:tmpl w:val="5BF8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8A2BC9"/>
    <w:multiLevelType w:val="hybridMultilevel"/>
    <w:tmpl w:val="E2FC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9C53AD"/>
    <w:multiLevelType w:val="hybridMultilevel"/>
    <w:tmpl w:val="AF18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A93424"/>
    <w:multiLevelType w:val="hybridMultilevel"/>
    <w:tmpl w:val="2954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4278D0"/>
    <w:multiLevelType w:val="hybridMultilevel"/>
    <w:tmpl w:val="12C2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7A51AE"/>
    <w:multiLevelType w:val="hybridMultilevel"/>
    <w:tmpl w:val="8C14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9F31CE"/>
    <w:multiLevelType w:val="hybridMultilevel"/>
    <w:tmpl w:val="D86A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0C279B"/>
    <w:multiLevelType w:val="hybridMultilevel"/>
    <w:tmpl w:val="4CC8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193E39"/>
    <w:multiLevelType w:val="hybridMultilevel"/>
    <w:tmpl w:val="AEFC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F962CB"/>
    <w:multiLevelType w:val="hybridMultilevel"/>
    <w:tmpl w:val="99BC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F049CA"/>
    <w:multiLevelType w:val="hybridMultilevel"/>
    <w:tmpl w:val="37C2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3B0CA4"/>
    <w:multiLevelType w:val="hybridMultilevel"/>
    <w:tmpl w:val="2034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767037"/>
    <w:multiLevelType w:val="hybridMultilevel"/>
    <w:tmpl w:val="60F6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E13ACE"/>
    <w:multiLevelType w:val="hybridMultilevel"/>
    <w:tmpl w:val="646C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397F89"/>
    <w:multiLevelType w:val="hybridMultilevel"/>
    <w:tmpl w:val="EB2C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29F3FB"/>
    <w:multiLevelType w:val="multilevel"/>
    <w:tmpl w:val="DE1696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97A0108"/>
    <w:multiLevelType w:val="multilevel"/>
    <w:tmpl w:val="7956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5F2E22"/>
    <w:multiLevelType w:val="hybridMultilevel"/>
    <w:tmpl w:val="0600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6328D3"/>
    <w:multiLevelType w:val="hybridMultilevel"/>
    <w:tmpl w:val="A5BA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CE428C"/>
    <w:multiLevelType w:val="multilevel"/>
    <w:tmpl w:val="7D36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D1F6879"/>
    <w:multiLevelType w:val="multilevel"/>
    <w:tmpl w:val="80EE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D493A5C"/>
    <w:multiLevelType w:val="hybridMultilevel"/>
    <w:tmpl w:val="1AE8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D647A6"/>
    <w:multiLevelType w:val="hybridMultilevel"/>
    <w:tmpl w:val="BD20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3402315">
    <w:abstractNumId w:val="46"/>
  </w:num>
  <w:num w:numId="2" w16cid:durableId="1080710328">
    <w:abstractNumId w:val="50"/>
  </w:num>
  <w:num w:numId="3" w16cid:durableId="1840000810">
    <w:abstractNumId w:val="47"/>
  </w:num>
  <w:num w:numId="4" w16cid:durableId="749230807">
    <w:abstractNumId w:val="51"/>
  </w:num>
  <w:num w:numId="5" w16cid:durableId="653142364">
    <w:abstractNumId w:val="31"/>
  </w:num>
  <w:num w:numId="6" w16cid:durableId="340741244">
    <w:abstractNumId w:val="25"/>
  </w:num>
  <w:num w:numId="7" w16cid:durableId="2053841034">
    <w:abstractNumId w:val="6"/>
  </w:num>
  <w:num w:numId="8" w16cid:durableId="150218852">
    <w:abstractNumId w:val="30"/>
  </w:num>
  <w:num w:numId="9" w16cid:durableId="1381125260">
    <w:abstractNumId w:val="36"/>
  </w:num>
  <w:num w:numId="10" w16cid:durableId="285620514">
    <w:abstractNumId w:val="7"/>
  </w:num>
  <w:num w:numId="11" w16cid:durableId="506016993">
    <w:abstractNumId w:val="38"/>
  </w:num>
  <w:num w:numId="12" w16cid:durableId="1998611357">
    <w:abstractNumId w:val="33"/>
  </w:num>
  <w:num w:numId="13" w16cid:durableId="1325359264">
    <w:abstractNumId w:val="16"/>
  </w:num>
  <w:num w:numId="14" w16cid:durableId="761411460">
    <w:abstractNumId w:val="1"/>
  </w:num>
  <w:num w:numId="15" w16cid:durableId="1279678610">
    <w:abstractNumId w:val="13"/>
  </w:num>
  <w:num w:numId="16" w16cid:durableId="924916671">
    <w:abstractNumId w:val="15"/>
  </w:num>
  <w:num w:numId="17" w16cid:durableId="1494836129">
    <w:abstractNumId w:val="41"/>
  </w:num>
  <w:num w:numId="18" w16cid:durableId="1929775344">
    <w:abstractNumId w:val="12"/>
  </w:num>
  <w:num w:numId="19" w16cid:durableId="804932135">
    <w:abstractNumId w:val="4"/>
  </w:num>
  <w:num w:numId="20" w16cid:durableId="145322337">
    <w:abstractNumId w:val="35"/>
  </w:num>
  <w:num w:numId="21" w16cid:durableId="460923093">
    <w:abstractNumId w:val="23"/>
  </w:num>
  <w:num w:numId="22" w16cid:durableId="1147280862">
    <w:abstractNumId w:val="42"/>
  </w:num>
  <w:num w:numId="23" w16cid:durableId="1367682233">
    <w:abstractNumId w:val="45"/>
  </w:num>
  <w:num w:numId="24" w16cid:durableId="1376857836">
    <w:abstractNumId w:val="32"/>
  </w:num>
  <w:num w:numId="25" w16cid:durableId="327179028">
    <w:abstractNumId w:val="26"/>
  </w:num>
  <w:num w:numId="26" w16cid:durableId="1708337045">
    <w:abstractNumId w:val="27"/>
  </w:num>
  <w:num w:numId="27" w16cid:durableId="1368993947">
    <w:abstractNumId w:val="43"/>
  </w:num>
  <w:num w:numId="28" w16cid:durableId="812063905">
    <w:abstractNumId w:val="44"/>
  </w:num>
  <w:num w:numId="29" w16cid:durableId="1239512159">
    <w:abstractNumId w:val="18"/>
  </w:num>
  <w:num w:numId="30" w16cid:durableId="990671101">
    <w:abstractNumId w:val="40"/>
  </w:num>
  <w:num w:numId="31" w16cid:durableId="486290811">
    <w:abstractNumId w:val="37"/>
  </w:num>
  <w:num w:numId="32" w16cid:durableId="893583728">
    <w:abstractNumId w:val="29"/>
  </w:num>
  <w:num w:numId="33" w16cid:durableId="70975999">
    <w:abstractNumId w:val="22"/>
  </w:num>
  <w:num w:numId="34" w16cid:durableId="824466846">
    <w:abstractNumId w:val="17"/>
  </w:num>
  <w:num w:numId="35" w16cid:durableId="1553300151">
    <w:abstractNumId w:val="10"/>
  </w:num>
  <w:num w:numId="36" w16cid:durableId="1178618467">
    <w:abstractNumId w:val="5"/>
  </w:num>
  <w:num w:numId="37" w16cid:durableId="1662007075">
    <w:abstractNumId w:val="3"/>
  </w:num>
  <w:num w:numId="38" w16cid:durableId="2035492195">
    <w:abstractNumId w:val="49"/>
  </w:num>
  <w:num w:numId="39" w16cid:durableId="683171723">
    <w:abstractNumId w:val="11"/>
  </w:num>
  <w:num w:numId="40" w16cid:durableId="323046128">
    <w:abstractNumId w:val="14"/>
  </w:num>
  <w:num w:numId="41" w16cid:durableId="1394544169">
    <w:abstractNumId w:val="52"/>
  </w:num>
  <w:num w:numId="42" w16cid:durableId="1757750901">
    <w:abstractNumId w:val="8"/>
  </w:num>
  <w:num w:numId="43" w16cid:durableId="97024825">
    <w:abstractNumId w:val="2"/>
  </w:num>
  <w:num w:numId="44" w16cid:durableId="1761245563">
    <w:abstractNumId w:val="21"/>
  </w:num>
  <w:num w:numId="45" w16cid:durableId="7174457">
    <w:abstractNumId w:val="24"/>
  </w:num>
  <w:num w:numId="46" w16cid:durableId="1568032454">
    <w:abstractNumId w:val="39"/>
  </w:num>
  <w:num w:numId="47" w16cid:durableId="1219900386">
    <w:abstractNumId w:val="9"/>
  </w:num>
  <w:num w:numId="48" w16cid:durableId="556938452">
    <w:abstractNumId w:val="34"/>
  </w:num>
  <w:num w:numId="49" w16cid:durableId="753818527">
    <w:abstractNumId w:val="20"/>
  </w:num>
  <w:num w:numId="50" w16cid:durableId="1118332302">
    <w:abstractNumId w:val="28"/>
  </w:num>
  <w:num w:numId="51" w16cid:durableId="1384017093">
    <w:abstractNumId w:val="53"/>
  </w:num>
  <w:num w:numId="52" w16cid:durableId="201403782">
    <w:abstractNumId w:val="19"/>
  </w:num>
  <w:num w:numId="53" w16cid:durableId="1149707269">
    <w:abstractNumId w:val="0"/>
  </w:num>
  <w:num w:numId="54" w16cid:durableId="1416706321">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40A"/>
    <w:rsid w:val="00013B6E"/>
    <w:rsid w:val="00015D9D"/>
    <w:rsid w:val="00025828"/>
    <w:rsid w:val="000C1583"/>
    <w:rsid w:val="000D39C9"/>
    <w:rsid w:val="00114233"/>
    <w:rsid w:val="0012640A"/>
    <w:rsid w:val="001C0060"/>
    <w:rsid w:val="00232B13"/>
    <w:rsid w:val="00326DDB"/>
    <w:rsid w:val="003877FE"/>
    <w:rsid w:val="004E76AA"/>
    <w:rsid w:val="0059371D"/>
    <w:rsid w:val="00605CFC"/>
    <w:rsid w:val="00701877"/>
    <w:rsid w:val="00843328"/>
    <w:rsid w:val="00915C10"/>
    <w:rsid w:val="0095491A"/>
    <w:rsid w:val="00974AC9"/>
    <w:rsid w:val="009B6720"/>
    <w:rsid w:val="009D25F1"/>
    <w:rsid w:val="00A061F4"/>
    <w:rsid w:val="00AF507C"/>
    <w:rsid w:val="00B2074B"/>
    <w:rsid w:val="00BD6B17"/>
    <w:rsid w:val="00C05372"/>
    <w:rsid w:val="00C76257"/>
    <w:rsid w:val="00CA5711"/>
    <w:rsid w:val="00CC43CB"/>
    <w:rsid w:val="00D30771"/>
    <w:rsid w:val="00DC1042"/>
    <w:rsid w:val="00EB6C8F"/>
    <w:rsid w:val="00F20442"/>
    <w:rsid w:val="00F54ED6"/>
    <w:rsid w:val="00F80A07"/>
    <w:rsid w:val="00F947D0"/>
    <w:rsid w:val="00FF2DF3"/>
    <w:rsid w:val="0969E968"/>
    <w:rsid w:val="09BF1052"/>
    <w:rsid w:val="0BE8B124"/>
    <w:rsid w:val="0F10079B"/>
    <w:rsid w:val="10ABD7FC"/>
    <w:rsid w:val="181A6DA9"/>
    <w:rsid w:val="1CCDAB87"/>
    <w:rsid w:val="1D39957D"/>
    <w:rsid w:val="1DE18743"/>
    <w:rsid w:val="268051CA"/>
    <w:rsid w:val="27392AD0"/>
    <w:rsid w:val="34F31641"/>
    <w:rsid w:val="53EBA1F1"/>
    <w:rsid w:val="5682A7F9"/>
    <w:rsid w:val="57062149"/>
    <w:rsid w:val="5D0ED998"/>
    <w:rsid w:val="66487E54"/>
    <w:rsid w:val="79FBD30B"/>
    <w:rsid w:val="7A2EC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14079"/>
  <w15:chartTrackingRefBased/>
  <w15:docId w15:val="{4526DB4C-F901-4E49-987B-8587B307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74B"/>
    <w:rPr>
      <w:rFonts w:ascii="Arial" w:hAnsi="Arial"/>
      <w:sz w:val="24"/>
    </w:rPr>
  </w:style>
  <w:style w:type="paragraph" w:styleId="Heading1">
    <w:name w:val="heading 1"/>
    <w:basedOn w:val="Normal"/>
    <w:next w:val="Normal"/>
    <w:link w:val="Heading1Char"/>
    <w:uiPriority w:val="9"/>
    <w:qFormat/>
    <w:rsid w:val="00B2074B"/>
    <w:pPr>
      <w:keepNext/>
      <w:keepLines/>
      <w:spacing w:before="240" w:after="24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F947D0"/>
    <w:pPr>
      <w:keepNext/>
      <w:keepLines/>
      <w:spacing w:before="3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B2074B"/>
    <w:pPr>
      <w:keepNext/>
      <w:keepLines/>
      <w:spacing w:before="240" w:after="12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B2074B"/>
    <w:pPr>
      <w:keepNext/>
      <w:keepLines/>
      <w:spacing w:before="240"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76AA"/>
    <w:rPr>
      <w:sz w:val="16"/>
      <w:szCs w:val="16"/>
    </w:rPr>
  </w:style>
  <w:style w:type="paragraph" w:styleId="CommentText">
    <w:name w:val="annotation text"/>
    <w:basedOn w:val="Normal"/>
    <w:link w:val="CommentTextChar"/>
    <w:uiPriority w:val="99"/>
    <w:semiHidden/>
    <w:unhideWhenUsed/>
    <w:rsid w:val="004E76AA"/>
    <w:pPr>
      <w:spacing w:line="240" w:lineRule="auto"/>
    </w:pPr>
    <w:rPr>
      <w:sz w:val="20"/>
      <w:szCs w:val="20"/>
    </w:rPr>
  </w:style>
  <w:style w:type="character" w:customStyle="1" w:styleId="CommentTextChar">
    <w:name w:val="Comment Text Char"/>
    <w:basedOn w:val="DefaultParagraphFont"/>
    <w:link w:val="CommentText"/>
    <w:uiPriority w:val="99"/>
    <w:semiHidden/>
    <w:rsid w:val="004E76AA"/>
    <w:rPr>
      <w:sz w:val="20"/>
      <w:szCs w:val="20"/>
    </w:rPr>
  </w:style>
  <w:style w:type="paragraph" w:styleId="CommentSubject">
    <w:name w:val="annotation subject"/>
    <w:basedOn w:val="CommentText"/>
    <w:next w:val="CommentText"/>
    <w:link w:val="CommentSubjectChar"/>
    <w:uiPriority w:val="99"/>
    <w:semiHidden/>
    <w:unhideWhenUsed/>
    <w:rsid w:val="004E76AA"/>
    <w:rPr>
      <w:b/>
      <w:bCs/>
    </w:rPr>
  </w:style>
  <w:style w:type="character" w:customStyle="1" w:styleId="CommentSubjectChar">
    <w:name w:val="Comment Subject Char"/>
    <w:basedOn w:val="CommentTextChar"/>
    <w:link w:val="CommentSubject"/>
    <w:uiPriority w:val="99"/>
    <w:semiHidden/>
    <w:rsid w:val="004E76AA"/>
    <w:rPr>
      <w:b/>
      <w:bCs/>
      <w:sz w:val="20"/>
      <w:szCs w:val="20"/>
    </w:rPr>
  </w:style>
  <w:style w:type="character" w:customStyle="1" w:styleId="Heading1Char">
    <w:name w:val="Heading 1 Char"/>
    <w:basedOn w:val="DefaultParagraphFont"/>
    <w:link w:val="Heading1"/>
    <w:uiPriority w:val="9"/>
    <w:rsid w:val="00B2074B"/>
    <w:rPr>
      <w:rFonts w:ascii="Arial" w:eastAsiaTheme="majorEastAsia" w:hAnsi="Arial" w:cstheme="majorBidi"/>
      <w:b/>
      <w:sz w:val="48"/>
      <w:szCs w:val="32"/>
    </w:rPr>
  </w:style>
  <w:style w:type="paragraph" w:styleId="Revision">
    <w:name w:val="Revision"/>
    <w:hidden/>
    <w:uiPriority w:val="99"/>
    <w:semiHidden/>
    <w:rsid w:val="00B2074B"/>
    <w:pPr>
      <w:spacing w:after="0" w:line="240" w:lineRule="auto"/>
    </w:pPr>
  </w:style>
  <w:style w:type="character" w:customStyle="1" w:styleId="Heading2Char">
    <w:name w:val="Heading 2 Char"/>
    <w:basedOn w:val="DefaultParagraphFont"/>
    <w:link w:val="Heading2"/>
    <w:uiPriority w:val="9"/>
    <w:rsid w:val="00F947D0"/>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B2074B"/>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B2074B"/>
    <w:rPr>
      <w:rFonts w:ascii="Arial" w:eastAsiaTheme="majorEastAsia" w:hAnsi="Arial" w:cstheme="majorBidi"/>
      <w:b/>
      <w:iCs/>
      <w:sz w:val="24"/>
    </w:rPr>
  </w:style>
  <w:style w:type="paragraph" w:styleId="Header">
    <w:name w:val="header"/>
    <w:basedOn w:val="Normal"/>
    <w:link w:val="HeaderChar"/>
    <w:uiPriority w:val="99"/>
    <w:unhideWhenUsed/>
    <w:rsid w:val="00F94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7D0"/>
    <w:rPr>
      <w:rFonts w:ascii="Arial" w:hAnsi="Arial"/>
      <w:sz w:val="24"/>
    </w:rPr>
  </w:style>
  <w:style w:type="paragraph" w:styleId="Footer">
    <w:name w:val="footer"/>
    <w:basedOn w:val="Normal"/>
    <w:link w:val="FooterChar"/>
    <w:uiPriority w:val="99"/>
    <w:unhideWhenUsed/>
    <w:rsid w:val="00F94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7D0"/>
    <w:rPr>
      <w:rFonts w:ascii="Arial" w:hAnsi="Arial"/>
      <w:sz w:val="24"/>
    </w:rPr>
  </w:style>
  <w:style w:type="paragraph" w:styleId="ListParagraph">
    <w:name w:val="List Paragraph"/>
    <w:basedOn w:val="Normal"/>
    <w:uiPriority w:val="34"/>
    <w:qFormat/>
    <w:rsid w:val="00F94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F28BFC3735D4788FFB008AC093274" ma:contentTypeVersion="6" ma:contentTypeDescription="Create a new document." ma:contentTypeScope="" ma:versionID="7afcfa69085c4034aaf343e47a9472cf">
  <xsd:schema xmlns:xsd="http://www.w3.org/2001/XMLSchema" xmlns:xs="http://www.w3.org/2001/XMLSchema" xmlns:p="http://schemas.microsoft.com/office/2006/metadata/properties" xmlns:ns3="f9b5968d-3cbc-4803-9905-f846dc2f832f" xmlns:ns4="f025277f-6086-4367-9992-a53cdfff1ae3" targetNamespace="http://schemas.microsoft.com/office/2006/metadata/properties" ma:root="true" ma:fieldsID="cf9ee86bcd90adc8c276c78fc53ff43d" ns3:_="" ns4:_="">
    <xsd:import namespace="f9b5968d-3cbc-4803-9905-f846dc2f832f"/>
    <xsd:import namespace="f025277f-6086-4367-9992-a53cdfff1ae3"/>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5968d-3cbc-4803-9905-f846dc2f8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25277f-6086-4367-9992-a53cdfff1ae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9b5968d-3cbc-4803-9905-f846dc2f83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D13F9-679A-4812-9D02-179A939ED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5968d-3cbc-4803-9905-f846dc2f832f"/>
    <ds:schemaRef ds:uri="f025277f-6086-4367-9992-a53cdfff1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490619-49D0-41D0-AE19-B4F08FF82771}">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f9b5968d-3cbc-4803-9905-f846dc2f832f"/>
    <ds:schemaRef ds:uri="http://purl.org/dc/elements/1.1/"/>
    <ds:schemaRef ds:uri="http://www.w3.org/XML/1998/namespace"/>
    <ds:schemaRef ds:uri="http://purl.org/dc/terms/"/>
    <ds:schemaRef ds:uri="http://schemas.microsoft.com/office/2006/documentManagement/types"/>
    <ds:schemaRef ds:uri="f025277f-6086-4367-9992-a53cdfff1ae3"/>
  </ds:schemaRefs>
</ds:datastoreItem>
</file>

<file path=customXml/itemProps3.xml><?xml version="1.0" encoding="utf-8"?>
<ds:datastoreItem xmlns:ds="http://schemas.openxmlformats.org/officeDocument/2006/customXml" ds:itemID="{2801AEDA-F036-4693-B7E4-61250A2C33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3464</Words>
  <Characters>19746</Characters>
  <Application>Microsoft Office Word</Application>
  <DocSecurity>0</DocSecurity>
  <Lines>164</Lines>
  <Paragraphs>46</Paragraphs>
  <ScaleCrop>false</ScaleCrop>
  <Company/>
  <LinksUpToDate>false</LinksUpToDate>
  <CharactersWithSpaces>23164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Nicholls, Kathy</dc:creator>
  <cp:keywords/>
  <dc:description/>
  <cp:lastModifiedBy>Wheadon, Rob</cp:lastModifiedBy>
  <cp:revision>2</cp:revision>
  <dcterms:created xsi:type="dcterms:W3CDTF">2023-06-30T09:04:00Z</dcterms:created>
  <dcterms:modified xsi:type="dcterms:W3CDTF">2023-06-30T09:04:00Z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0x010100736F28BFC3735D4788FFB008AC093274</vt:lpwstr>
  </property>
  <property fmtid="{D5CDD505-2E9C-101B-9397-08002B2CF9AE}" pid="3" name="MediaServiceImageTags">
    <vt:lpwstr/>
  </property>
</Properties>
</file>