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2689" w14:textId="18CD30CE" w:rsidR="00701360" w:rsidRPr="00C76EC5" w:rsidRDefault="00BE5E88" w:rsidP="00556FC7">
      <w:pPr>
        <w:spacing w:after="0" w:line="240" w:lineRule="auto"/>
        <w:outlineLvl w:val="0"/>
        <w:rPr>
          <w:rFonts w:ascii="Arial" w:eastAsia="Times New Roman" w:hAnsi="Arial" w:cs="Arial"/>
          <w:color w:val="000000" w:themeColor="text1"/>
          <w:kern w:val="0"/>
          <w:sz w:val="27"/>
          <w:szCs w:val="27"/>
          <w:lang w:eastAsia="en-GB"/>
          <w14:ligatures w14:val="none"/>
        </w:rPr>
      </w:pPr>
      <w:r>
        <w:rPr>
          <w:rFonts w:ascii="Arial" w:eastAsia="Times New Roman" w:hAnsi="Arial" w:cs="Arial"/>
          <w:b/>
          <w:bCs/>
          <w:color w:val="000000" w:themeColor="text1"/>
          <w:kern w:val="36"/>
          <w:sz w:val="48"/>
          <w:szCs w:val="48"/>
          <w:lang w:eastAsia="en-GB"/>
          <w14:ligatures w14:val="none"/>
        </w:rPr>
        <w:t xml:space="preserve">Enforcement &amp; Sanctions Policy </w:t>
      </w:r>
      <w:r w:rsidR="00701360" w:rsidRPr="00C76EC5">
        <w:rPr>
          <w:rFonts w:ascii="Arial" w:eastAsia="Times New Roman" w:hAnsi="Arial" w:cs="Arial"/>
          <w:b/>
          <w:bCs/>
          <w:color w:val="000000" w:themeColor="text1"/>
          <w:kern w:val="36"/>
          <w:sz w:val="48"/>
          <w:szCs w:val="48"/>
          <w:lang w:eastAsia="en-GB"/>
          <w14:ligatures w14:val="none"/>
        </w:rPr>
        <w:t xml:space="preserve">Annex </w:t>
      </w:r>
      <w:r w:rsidR="00BF6E03" w:rsidRPr="00C76EC5">
        <w:rPr>
          <w:rFonts w:ascii="Arial" w:eastAsia="Times New Roman" w:hAnsi="Arial" w:cs="Arial"/>
          <w:b/>
          <w:bCs/>
          <w:color w:val="000000" w:themeColor="text1"/>
          <w:kern w:val="36"/>
          <w:sz w:val="48"/>
          <w:szCs w:val="48"/>
          <w:lang w:eastAsia="en-GB"/>
          <w14:ligatures w14:val="none"/>
        </w:rPr>
        <w:t>5</w:t>
      </w:r>
      <w:r w:rsidR="00701360" w:rsidRPr="00C76EC5">
        <w:rPr>
          <w:rFonts w:ascii="Arial" w:eastAsia="Times New Roman" w:hAnsi="Arial" w:cs="Arial"/>
          <w:b/>
          <w:bCs/>
          <w:color w:val="000000" w:themeColor="text1"/>
          <w:kern w:val="36"/>
          <w:sz w:val="48"/>
          <w:szCs w:val="48"/>
          <w:lang w:eastAsia="en-GB"/>
          <w14:ligatures w14:val="none"/>
        </w:rPr>
        <w:t xml:space="preserve">: Environment Agency's approach to </w:t>
      </w:r>
      <w:r w:rsidR="002C2D63" w:rsidRPr="00C76EC5">
        <w:rPr>
          <w:rFonts w:ascii="Arial" w:eastAsia="Times New Roman" w:hAnsi="Arial" w:cs="Arial"/>
          <w:b/>
          <w:bCs/>
          <w:color w:val="000000" w:themeColor="text1"/>
          <w:kern w:val="36"/>
          <w:sz w:val="48"/>
          <w:szCs w:val="48"/>
          <w:lang w:eastAsia="en-GB"/>
          <w14:ligatures w14:val="none"/>
        </w:rPr>
        <w:t xml:space="preserve">enforcement </w:t>
      </w:r>
      <w:r w:rsidR="00CA13CC" w:rsidRPr="00C76EC5">
        <w:rPr>
          <w:rFonts w:ascii="Arial" w:eastAsia="Times New Roman" w:hAnsi="Arial" w:cs="Arial"/>
          <w:b/>
          <w:bCs/>
          <w:color w:val="000000" w:themeColor="text1"/>
          <w:kern w:val="36"/>
          <w:sz w:val="48"/>
          <w:szCs w:val="48"/>
          <w:lang w:eastAsia="en-GB"/>
          <w14:ligatures w14:val="none"/>
        </w:rPr>
        <w:t xml:space="preserve">in relation to water companies </w:t>
      </w:r>
      <w:r w:rsidR="00556FC7" w:rsidRPr="00C76EC5">
        <w:rPr>
          <w:rFonts w:ascii="Arial" w:eastAsia="Times New Roman" w:hAnsi="Arial" w:cs="Arial"/>
          <w:b/>
          <w:bCs/>
          <w:color w:val="000000" w:themeColor="text1"/>
          <w:kern w:val="36"/>
          <w:sz w:val="48"/>
          <w:szCs w:val="48"/>
          <w:lang w:eastAsia="en-GB"/>
          <w14:ligatures w14:val="none"/>
        </w:rPr>
        <w:br/>
      </w:r>
    </w:p>
    <w:p w14:paraId="20B504A2" w14:textId="6BCA1177" w:rsidR="004310FB" w:rsidRPr="00C76EC5" w:rsidRDefault="00556FC7" w:rsidP="00C76EC5">
      <w:pPr>
        <w:pStyle w:val="BodyText"/>
        <w:spacing w:before="75" w:after="300" w:line="249" w:lineRule="auto"/>
        <w:ind w:right="722"/>
        <w:jc w:val="both"/>
        <w:rPr>
          <w:b/>
          <w:bCs/>
          <w:color w:val="0B0C0C"/>
          <w:sz w:val="24"/>
          <w:szCs w:val="24"/>
        </w:rPr>
      </w:pPr>
      <w:r w:rsidRPr="00C76EC5">
        <w:rPr>
          <w:w w:val="105"/>
          <w:sz w:val="24"/>
          <w:szCs w:val="24"/>
        </w:rPr>
        <w:br/>
      </w:r>
      <w:r w:rsidR="00C76EC5" w:rsidRPr="00C76EC5">
        <w:rPr>
          <w:b/>
          <w:bCs/>
          <w:color w:val="0B0C0C"/>
          <w:sz w:val="24"/>
          <w:szCs w:val="24"/>
        </w:rPr>
        <w:t xml:space="preserve">1. </w:t>
      </w:r>
      <w:r w:rsidR="006C14E5" w:rsidRPr="00C76EC5">
        <w:rPr>
          <w:b/>
          <w:bCs/>
          <w:color w:val="0B0C0C"/>
          <w:sz w:val="24"/>
          <w:szCs w:val="24"/>
        </w:rPr>
        <w:t>E</w:t>
      </w:r>
      <w:r w:rsidR="00832752" w:rsidRPr="00C76EC5">
        <w:rPr>
          <w:b/>
          <w:bCs/>
          <w:color w:val="0B0C0C"/>
          <w:sz w:val="24"/>
          <w:szCs w:val="24"/>
        </w:rPr>
        <w:t>nforcement options</w:t>
      </w:r>
      <w:r w:rsidR="006C14E5" w:rsidRPr="00C76EC5">
        <w:rPr>
          <w:b/>
          <w:bCs/>
          <w:color w:val="0B0C0C"/>
          <w:sz w:val="24"/>
          <w:szCs w:val="24"/>
        </w:rPr>
        <w:t xml:space="preserve"> relating to water companies</w:t>
      </w:r>
      <w:r w:rsidR="00832752" w:rsidRPr="00C76EC5">
        <w:rPr>
          <w:b/>
          <w:bCs/>
          <w:color w:val="0B0C0C"/>
          <w:sz w:val="24"/>
          <w:szCs w:val="24"/>
        </w:rPr>
        <w:t xml:space="preserve"> </w:t>
      </w:r>
    </w:p>
    <w:p w14:paraId="236F0D56" w14:textId="4B41D7E3" w:rsidR="006A488B" w:rsidRPr="00C76EC5" w:rsidRDefault="000F0AC6" w:rsidP="00C76EC5">
      <w:pPr>
        <w:pStyle w:val="BodyText"/>
        <w:spacing w:before="75" w:after="300" w:line="249" w:lineRule="auto"/>
        <w:ind w:right="722"/>
        <w:jc w:val="both"/>
        <w:rPr>
          <w:color w:val="0B0C0C"/>
          <w:sz w:val="24"/>
          <w:szCs w:val="24"/>
        </w:rPr>
      </w:pPr>
      <w:r w:rsidRPr="00C76EC5">
        <w:rPr>
          <w:color w:val="0B0C0C"/>
          <w:sz w:val="24"/>
          <w:szCs w:val="24"/>
        </w:rPr>
        <w:t xml:space="preserve">This </w:t>
      </w:r>
      <w:r w:rsidR="00BE5E88">
        <w:rPr>
          <w:color w:val="0B0C0C"/>
          <w:sz w:val="24"/>
          <w:szCs w:val="24"/>
        </w:rPr>
        <w:t>A</w:t>
      </w:r>
      <w:r w:rsidRPr="00C76EC5">
        <w:rPr>
          <w:color w:val="0B0C0C"/>
          <w:sz w:val="24"/>
          <w:szCs w:val="24"/>
        </w:rPr>
        <w:t xml:space="preserve">nnex applies to </w:t>
      </w:r>
      <w:r w:rsidR="000B06B4" w:rsidRPr="00C76EC5">
        <w:rPr>
          <w:color w:val="0B0C0C"/>
          <w:sz w:val="24"/>
          <w:szCs w:val="24"/>
        </w:rPr>
        <w:t>enforcement in relation to w</w:t>
      </w:r>
      <w:r w:rsidR="00FF5286" w:rsidRPr="00C76EC5">
        <w:rPr>
          <w:color w:val="0B0C0C"/>
          <w:sz w:val="24"/>
          <w:szCs w:val="24"/>
        </w:rPr>
        <w:t xml:space="preserve">ater companies </w:t>
      </w:r>
      <w:r w:rsidR="000B06B4" w:rsidRPr="00C76EC5">
        <w:rPr>
          <w:color w:val="0B0C0C"/>
          <w:sz w:val="24"/>
          <w:szCs w:val="24"/>
        </w:rPr>
        <w:t xml:space="preserve">which </w:t>
      </w:r>
      <w:r w:rsidR="00FF5286" w:rsidRPr="00C76EC5">
        <w:rPr>
          <w:color w:val="0B0C0C"/>
          <w:sz w:val="24"/>
          <w:szCs w:val="24"/>
        </w:rPr>
        <w:t>are defined as</w:t>
      </w:r>
      <w:r w:rsidR="006A488B" w:rsidRPr="00C76EC5">
        <w:rPr>
          <w:color w:val="0B0C0C"/>
          <w:sz w:val="24"/>
          <w:szCs w:val="24"/>
        </w:rPr>
        <w:t>:-</w:t>
      </w:r>
    </w:p>
    <w:p w14:paraId="7EEC8BA1" w14:textId="174E40EA" w:rsidR="009769D7" w:rsidRPr="00C76EC5" w:rsidRDefault="006A488B" w:rsidP="00BB67FF">
      <w:pPr>
        <w:pStyle w:val="BodyText"/>
        <w:numPr>
          <w:ilvl w:val="0"/>
          <w:numId w:val="4"/>
        </w:numPr>
        <w:spacing w:before="75" w:after="300" w:line="249" w:lineRule="auto"/>
        <w:ind w:right="722"/>
        <w:jc w:val="both"/>
        <w:rPr>
          <w:color w:val="0B0C0C"/>
          <w:sz w:val="24"/>
          <w:szCs w:val="24"/>
        </w:rPr>
      </w:pPr>
      <w:r w:rsidRPr="00C76EC5">
        <w:rPr>
          <w:color w:val="0B0C0C"/>
          <w:sz w:val="24"/>
          <w:szCs w:val="24"/>
        </w:rPr>
        <w:t>A water undertaker or sewerage undertaker</w:t>
      </w:r>
      <w:r w:rsidR="009F1236" w:rsidRPr="00C76EC5">
        <w:rPr>
          <w:color w:val="0B0C0C"/>
          <w:sz w:val="24"/>
          <w:szCs w:val="24"/>
        </w:rPr>
        <w:t>,</w:t>
      </w:r>
    </w:p>
    <w:p w14:paraId="61A12CD0" w14:textId="4507AB2D" w:rsidR="00FF5286" w:rsidRPr="00C76EC5" w:rsidRDefault="009769D7" w:rsidP="00BB67FF">
      <w:pPr>
        <w:pStyle w:val="BodyText"/>
        <w:numPr>
          <w:ilvl w:val="0"/>
          <w:numId w:val="4"/>
        </w:numPr>
        <w:spacing w:before="75" w:after="300" w:line="249" w:lineRule="auto"/>
        <w:ind w:right="722"/>
        <w:jc w:val="both"/>
        <w:rPr>
          <w:color w:val="0B0C0C"/>
          <w:sz w:val="24"/>
          <w:szCs w:val="24"/>
        </w:rPr>
      </w:pPr>
      <w:r w:rsidRPr="00C76EC5">
        <w:rPr>
          <w:color w:val="0B0C0C"/>
          <w:sz w:val="24"/>
          <w:szCs w:val="24"/>
        </w:rPr>
        <w:t>A water supply licensee or sewerage licensee within the meaning of the Water Industry Act 1991</w:t>
      </w:r>
      <w:r w:rsidR="009F1236" w:rsidRPr="00C76EC5">
        <w:rPr>
          <w:color w:val="0B0C0C"/>
          <w:sz w:val="24"/>
          <w:szCs w:val="24"/>
        </w:rPr>
        <w:t>.</w:t>
      </w:r>
    </w:p>
    <w:p w14:paraId="154C81EA" w14:textId="25CC8391" w:rsidR="00B46D39" w:rsidRPr="00C76EC5" w:rsidRDefault="00684546" w:rsidP="00C76EC5">
      <w:pPr>
        <w:pStyle w:val="BodyText"/>
        <w:spacing w:before="75" w:after="300" w:line="249" w:lineRule="auto"/>
        <w:ind w:right="722"/>
        <w:jc w:val="both"/>
        <w:rPr>
          <w:w w:val="105"/>
          <w:sz w:val="24"/>
          <w:szCs w:val="24"/>
        </w:rPr>
      </w:pPr>
      <w:r w:rsidRPr="00C76EC5">
        <w:rPr>
          <w:w w:val="105"/>
          <w:sz w:val="24"/>
          <w:szCs w:val="24"/>
        </w:rPr>
        <w:t>Regulations made under t</w:t>
      </w:r>
      <w:r w:rsidR="00E200E2" w:rsidRPr="00C76EC5">
        <w:rPr>
          <w:w w:val="105"/>
          <w:sz w:val="24"/>
          <w:szCs w:val="24"/>
        </w:rPr>
        <w:t xml:space="preserve">he Water </w:t>
      </w:r>
      <w:r w:rsidR="009D6B86" w:rsidRPr="00C76EC5">
        <w:rPr>
          <w:w w:val="105"/>
          <w:sz w:val="24"/>
          <w:szCs w:val="24"/>
        </w:rPr>
        <w:t>(</w:t>
      </w:r>
      <w:r w:rsidR="00E200E2" w:rsidRPr="00C76EC5">
        <w:rPr>
          <w:w w:val="105"/>
          <w:sz w:val="24"/>
          <w:szCs w:val="24"/>
        </w:rPr>
        <w:t>Special Measures</w:t>
      </w:r>
      <w:r w:rsidR="009D6B86" w:rsidRPr="00C76EC5">
        <w:rPr>
          <w:w w:val="105"/>
          <w:sz w:val="24"/>
          <w:szCs w:val="24"/>
        </w:rPr>
        <w:t>)</w:t>
      </w:r>
      <w:r w:rsidR="00E200E2" w:rsidRPr="00C76EC5">
        <w:rPr>
          <w:w w:val="105"/>
          <w:sz w:val="24"/>
          <w:szCs w:val="24"/>
        </w:rPr>
        <w:t xml:space="preserve"> Act 2025</w:t>
      </w:r>
      <w:r w:rsidR="003E1BD1" w:rsidRPr="00C76EC5">
        <w:rPr>
          <w:w w:val="105"/>
          <w:sz w:val="24"/>
          <w:szCs w:val="24"/>
        </w:rPr>
        <w:t xml:space="preserve"> </w:t>
      </w:r>
      <w:r w:rsidR="00225F5C" w:rsidRPr="00C76EC5">
        <w:rPr>
          <w:w w:val="105"/>
          <w:sz w:val="24"/>
          <w:szCs w:val="24"/>
        </w:rPr>
        <w:t xml:space="preserve">(the Regulations) </w:t>
      </w:r>
      <w:r w:rsidR="00E200E2" w:rsidRPr="00C76EC5">
        <w:rPr>
          <w:w w:val="105"/>
          <w:sz w:val="24"/>
          <w:szCs w:val="24"/>
        </w:rPr>
        <w:t xml:space="preserve">provide powers for </w:t>
      </w:r>
      <w:r w:rsidR="00D42EFF" w:rsidRPr="00C76EC5">
        <w:rPr>
          <w:w w:val="105"/>
          <w:sz w:val="24"/>
          <w:szCs w:val="24"/>
        </w:rPr>
        <w:t xml:space="preserve">three </w:t>
      </w:r>
      <w:r w:rsidR="004F3836">
        <w:rPr>
          <w:w w:val="105"/>
          <w:sz w:val="24"/>
          <w:szCs w:val="24"/>
        </w:rPr>
        <w:t>further</w:t>
      </w:r>
      <w:r w:rsidR="004F3836" w:rsidRPr="00C76EC5">
        <w:rPr>
          <w:w w:val="105"/>
          <w:sz w:val="24"/>
          <w:szCs w:val="24"/>
        </w:rPr>
        <w:t xml:space="preserve"> </w:t>
      </w:r>
      <w:r w:rsidR="00E200E2" w:rsidRPr="00C76EC5">
        <w:rPr>
          <w:w w:val="105"/>
          <w:sz w:val="24"/>
          <w:szCs w:val="24"/>
        </w:rPr>
        <w:t>types of civil penalt</w:t>
      </w:r>
      <w:r w:rsidR="00EA6607" w:rsidRPr="00C76EC5">
        <w:rPr>
          <w:w w:val="105"/>
          <w:sz w:val="24"/>
          <w:szCs w:val="24"/>
        </w:rPr>
        <w:t>y</w:t>
      </w:r>
      <w:r w:rsidR="00E200E2" w:rsidRPr="00C76EC5">
        <w:rPr>
          <w:w w:val="105"/>
          <w:sz w:val="24"/>
          <w:szCs w:val="24"/>
        </w:rPr>
        <w:t xml:space="preserve"> to be </w:t>
      </w:r>
      <w:r w:rsidR="002F581A" w:rsidRPr="00C76EC5">
        <w:rPr>
          <w:w w:val="105"/>
          <w:sz w:val="24"/>
          <w:szCs w:val="24"/>
        </w:rPr>
        <w:t>introduced</w:t>
      </w:r>
      <w:r w:rsidR="00F52B76" w:rsidRPr="00C76EC5">
        <w:rPr>
          <w:w w:val="105"/>
          <w:sz w:val="24"/>
          <w:szCs w:val="24"/>
        </w:rPr>
        <w:t xml:space="preserve"> </w:t>
      </w:r>
      <w:r w:rsidR="002F581A" w:rsidRPr="00C76EC5">
        <w:rPr>
          <w:w w:val="105"/>
          <w:sz w:val="24"/>
          <w:szCs w:val="24"/>
        </w:rPr>
        <w:t>for certain types of offending by water companies.</w:t>
      </w:r>
      <w:r w:rsidR="002A6A80" w:rsidRPr="00C76EC5">
        <w:rPr>
          <w:w w:val="105"/>
          <w:sz w:val="24"/>
          <w:szCs w:val="24"/>
        </w:rPr>
        <w:t xml:space="preserve"> These are civil penalties </w:t>
      </w:r>
      <w:r w:rsidR="00D75A9B" w:rsidRPr="00C76EC5">
        <w:rPr>
          <w:w w:val="105"/>
          <w:sz w:val="24"/>
          <w:szCs w:val="24"/>
        </w:rPr>
        <w:t>that can be imposed</w:t>
      </w:r>
      <w:r w:rsidR="00B172F8" w:rsidRPr="00C76EC5">
        <w:rPr>
          <w:w w:val="105"/>
          <w:sz w:val="24"/>
          <w:szCs w:val="24"/>
        </w:rPr>
        <w:t xml:space="preserve"> on the civil standard of proof</w:t>
      </w:r>
      <w:r w:rsidR="007E4989" w:rsidRPr="00C76EC5">
        <w:rPr>
          <w:w w:val="105"/>
          <w:sz w:val="24"/>
          <w:szCs w:val="24"/>
        </w:rPr>
        <w:t xml:space="preserve">. </w:t>
      </w:r>
    </w:p>
    <w:p w14:paraId="477B6028" w14:textId="21CBC9AB" w:rsidR="00C147C7" w:rsidRPr="00C76EC5" w:rsidRDefault="00B46D39" w:rsidP="00C76EC5">
      <w:pPr>
        <w:pStyle w:val="BodyText"/>
        <w:spacing w:before="75" w:after="300" w:line="249" w:lineRule="auto"/>
        <w:ind w:right="722"/>
        <w:jc w:val="both"/>
        <w:rPr>
          <w:w w:val="105"/>
          <w:sz w:val="24"/>
          <w:szCs w:val="24"/>
        </w:rPr>
      </w:pPr>
      <w:r w:rsidRPr="00C76EC5">
        <w:rPr>
          <w:w w:val="105"/>
          <w:sz w:val="24"/>
          <w:szCs w:val="24"/>
        </w:rPr>
        <w:t>The first type of penalty</w:t>
      </w:r>
      <w:r w:rsidR="006C5A5A" w:rsidRPr="00C76EC5">
        <w:rPr>
          <w:w w:val="105"/>
          <w:sz w:val="24"/>
          <w:szCs w:val="24"/>
        </w:rPr>
        <w:t xml:space="preserve"> – a </w:t>
      </w:r>
      <w:r w:rsidR="006F6646">
        <w:rPr>
          <w:w w:val="105"/>
          <w:sz w:val="24"/>
          <w:szCs w:val="24"/>
        </w:rPr>
        <w:t xml:space="preserve">civil standard </w:t>
      </w:r>
      <w:r w:rsidR="006C5A5A" w:rsidRPr="00C76EC5">
        <w:rPr>
          <w:w w:val="105"/>
          <w:sz w:val="24"/>
          <w:szCs w:val="24"/>
        </w:rPr>
        <w:t xml:space="preserve">fixed monetary penalty </w:t>
      </w:r>
      <w:r w:rsidR="00DA4536" w:rsidRPr="00C76EC5">
        <w:rPr>
          <w:w w:val="105"/>
          <w:sz w:val="24"/>
          <w:szCs w:val="24"/>
        </w:rPr>
        <w:t>(</w:t>
      </w:r>
      <w:r w:rsidR="006F6646">
        <w:rPr>
          <w:w w:val="105"/>
          <w:sz w:val="24"/>
          <w:szCs w:val="24"/>
        </w:rPr>
        <w:t xml:space="preserve">“civil </w:t>
      </w:r>
      <w:r w:rsidR="00DA4536" w:rsidRPr="00C76EC5">
        <w:rPr>
          <w:w w:val="105"/>
          <w:sz w:val="24"/>
          <w:szCs w:val="24"/>
        </w:rPr>
        <w:t>FMP</w:t>
      </w:r>
      <w:r w:rsidR="006F6646">
        <w:rPr>
          <w:w w:val="105"/>
          <w:sz w:val="24"/>
          <w:szCs w:val="24"/>
        </w:rPr>
        <w:t>”</w:t>
      </w:r>
      <w:r w:rsidR="00DA4536" w:rsidRPr="00C76EC5">
        <w:rPr>
          <w:w w:val="105"/>
          <w:sz w:val="24"/>
          <w:szCs w:val="24"/>
        </w:rPr>
        <w:t xml:space="preserve">) </w:t>
      </w:r>
      <w:r w:rsidR="006C5A5A" w:rsidRPr="00C76EC5">
        <w:rPr>
          <w:w w:val="105"/>
          <w:sz w:val="24"/>
          <w:szCs w:val="24"/>
        </w:rPr>
        <w:t>-</w:t>
      </w:r>
      <w:r w:rsidRPr="00C76EC5">
        <w:rPr>
          <w:w w:val="105"/>
          <w:sz w:val="24"/>
          <w:szCs w:val="24"/>
        </w:rPr>
        <w:t xml:space="preserve"> is </w:t>
      </w:r>
      <w:r w:rsidR="00F65263" w:rsidRPr="00C76EC5">
        <w:rPr>
          <w:w w:val="105"/>
          <w:sz w:val="24"/>
          <w:szCs w:val="24"/>
        </w:rPr>
        <w:t xml:space="preserve">a </w:t>
      </w:r>
      <w:r w:rsidRPr="00C76EC5">
        <w:rPr>
          <w:w w:val="105"/>
          <w:sz w:val="24"/>
          <w:szCs w:val="24"/>
        </w:rPr>
        <w:t>fixed</w:t>
      </w:r>
      <w:r w:rsidR="00F65263" w:rsidRPr="00C76EC5">
        <w:rPr>
          <w:w w:val="105"/>
          <w:sz w:val="24"/>
          <w:szCs w:val="24"/>
        </w:rPr>
        <w:t xml:space="preserve"> </w:t>
      </w:r>
      <w:r w:rsidR="004467A5" w:rsidRPr="00C76EC5">
        <w:rPr>
          <w:w w:val="105"/>
          <w:sz w:val="24"/>
          <w:szCs w:val="24"/>
        </w:rPr>
        <w:t>a</w:t>
      </w:r>
      <w:r w:rsidR="00F65263" w:rsidRPr="00C76EC5">
        <w:rPr>
          <w:w w:val="105"/>
          <w:sz w:val="24"/>
          <w:szCs w:val="24"/>
        </w:rPr>
        <w:t>mount</w:t>
      </w:r>
      <w:r w:rsidR="00E167AA" w:rsidRPr="00C76EC5">
        <w:rPr>
          <w:w w:val="105"/>
          <w:sz w:val="24"/>
          <w:szCs w:val="24"/>
        </w:rPr>
        <w:t xml:space="preserve"> depending on the turnover of the water company. The applicable</w:t>
      </w:r>
      <w:r w:rsidR="00C147C7" w:rsidRPr="00C76EC5">
        <w:rPr>
          <w:w w:val="105"/>
          <w:sz w:val="24"/>
          <w:szCs w:val="24"/>
        </w:rPr>
        <w:t xml:space="preserve"> </w:t>
      </w:r>
      <w:r w:rsidR="005518E2" w:rsidRPr="00C76EC5">
        <w:rPr>
          <w:w w:val="105"/>
          <w:sz w:val="24"/>
          <w:szCs w:val="24"/>
        </w:rPr>
        <w:t xml:space="preserve">sums </w:t>
      </w:r>
      <w:r w:rsidR="00CC3E03" w:rsidRPr="00C76EC5">
        <w:rPr>
          <w:w w:val="105"/>
          <w:sz w:val="24"/>
          <w:szCs w:val="24"/>
        </w:rPr>
        <w:t xml:space="preserve">are described </w:t>
      </w:r>
      <w:r w:rsidR="00347913" w:rsidRPr="00C76EC5">
        <w:rPr>
          <w:w w:val="105"/>
          <w:sz w:val="24"/>
          <w:szCs w:val="24"/>
        </w:rPr>
        <w:t xml:space="preserve">in section 3.1 </w:t>
      </w:r>
      <w:r w:rsidR="00BE5E88">
        <w:rPr>
          <w:w w:val="105"/>
          <w:sz w:val="24"/>
          <w:szCs w:val="24"/>
        </w:rPr>
        <w:t>of this Annex</w:t>
      </w:r>
      <w:r w:rsidR="00C147C7" w:rsidRPr="00C76EC5">
        <w:rPr>
          <w:w w:val="105"/>
          <w:sz w:val="24"/>
          <w:szCs w:val="24"/>
        </w:rPr>
        <w:t>.</w:t>
      </w:r>
      <w:r w:rsidR="00950F8E" w:rsidRPr="00C76EC5">
        <w:rPr>
          <w:w w:val="105"/>
          <w:sz w:val="24"/>
          <w:szCs w:val="24"/>
        </w:rPr>
        <w:t xml:space="preserve"> </w:t>
      </w:r>
      <w:r w:rsidR="00B64193" w:rsidRPr="00C76EC5">
        <w:rPr>
          <w:w w:val="105"/>
          <w:sz w:val="24"/>
          <w:szCs w:val="24"/>
        </w:rPr>
        <w:t>The Environment Agency has discretion whether to impose these penalties</w:t>
      </w:r>
      <w:r w:rsidR="001F395A" w:rsidRPr="00C76EC5">
        <w:rPr>
          <w:w w:val="105"/>
          <w:sz w:val="24"/>
          <w:szCs w:val="24"/>
        </w:rPr>
        <w:t>, but if it does so the amount of the penalty is fixed</w:t>
      </w:r>
      <w:r w:rsidR="00B64193" w:rsidRPr="00C76EC5">
        <w:rPr>
          <w:w w:val="105"/>
          <w:sz w:val="24"/>
          <w:szCs w:val="24"/>
        </w:rPr>
        <w:t>.</w:t>
      </w:r>
      <w:r w:rsidR="00C147C7" w:rsidRPr="00C76EC5">
        <w:rPr>
          <w:w w:val="105"/>
          <w:sz w:val="24"/>
          <w:szCs w:val="24"/>
        </w:rPr>
        <w:t xml:space="preserve"> </w:t>
      </w:r>
    </w:p>
    <w:p w14:paraId="313159A7" w14:textId="3D42972A" w:rsidR="00D42EFF" w:rsidRDefault="00C147C7" w:rsidP="00C76EC5">
      <w:pPr>
        <w:pStyle w:val="BodyText"/>
        <w:spacing w:before="75" w:after="300" w:line="249" w:lineRule="auto"/>
        <w:ind w:right="722"/>
        <w:jc w:val="both"/>
        <w:rPr>
          <w:w w:val="105"/>
          <w:sz w:val="24"/>
          <w:szCs w:val="24"/>
        </w:rPr>
      </w:pPr>
      <w:r w:rsidRPr="00C76EC5">
        <w:rPr>
          <w:w w:val="105"/>
          <w:sz w:val="24"/>
          <w:szCs w:val="24"/>
        </w:rPr>
        <w:t xml:space="preserve">The </w:t>
      </w:r>
      <w:r w:rsidR="006557B4" w:rsidRPr="00C76EC5">
        <w:rPr>
          <w:w w:val="105"/>
          <w:sz w:val="24"/>
          <w:szCs w:val="24"/>
        </w:rPr>
        <w:t>second</w:t>
      </w:r>
      <w:r w:rsidRPr="00C76EC5">
        <w:rPr>
          <w:w w:val="105"/>
          <w:sz w:val="24"/>
          <w:szCs w:val="24"/>
        </w:rPr>
        <w:t xml:space="preserve"> type of penalty is</w:t>
      </w:r>
      <w:r w:rsidR="000A0DE9" w:rsidRPr="00C76EC5">
        <w:rPr>
          <w:w w:val="105"/>
          <w:sz w:val="24"/>
          <w:szCs w:val="24"/>
        </w:rPr>
        <w:t xml:space="preserve"> a</w:t>
      </w:r>
      <w:r w:rsidRPr="00C76EC5">
        <w:rPr>
          <w:w w:val="105"/>
          <w:sz w:val="24"/>
          <w:szCs w:val="24"/>
        </w:rPr>
        <w:t xml:space="preserve"> </w:t>
      </w:r>
      <w:r w:rsidR="006F6646">
        <w:rPr>
          <w:w w:val="105"/>
          <w:sz w:val="24"/>
          <w:szCs w:val="24"/>
        </w:rPr>
        <w:t xml:space="preserve">civil standard </w:t>
      </w:r>
      <w:r w:rsidRPr="00C76EC5">
        <w:rPr>
          <w:w w:val="105"/>
          <w:sz w:val="24"/>
          <w:szCs w:val="24"/>
        </w:rPr>
        <w:t>variable</w:t>
      </w:r>
      <w:r w:rsidR="000A0DE9" w:rsidRPr="00C76EC5">
        <w:rPr>
          <w:w w:val="105"/>
          <w:sz w:val="24"/>
          <w:szCs w:val="24"/>
        </w:rPr>
        <w:t xml:space="preserve"> </w:t>
      </w:r>
      <w:r w:rsidR="001C6D37" w:rsidRPr="00C76EC5">
        <w:rPr>
          <w:w w:val="105"/>
          <w:sz w:val="24"/>
          <w:szCs w:val="24"/>
        </w:rPr>
        <w:t>monetary penalty</w:t>
      </w:r>
      <w:r w:rsidR="00DA4536" w:rsidRPr="00C76EC5">
        <w:rPr>
          <w:w w:val="105"/>
          <w:sz w:val="24"/>
          <w:szCs w:val="24"/>
        </w:rPr>
        <w:t xml:space="preserve"> (</w:t>
      </w:r>
      <w:r w:rsidR="006F6646">
        <w:rPr>
          <w:w w:val="105"/>
          <w:sz w:val="24"/>
          <w:szCs w:val="24"/>
        </w:rPr>
        <w:t xml:space="preserve">“civil </w:t>
      </w:r>
      <w:r w:rsidR="00DA4536" w:rsidRPr="00C76EC5">
        <w:rPr>
          <w:w w:val="105"/>
          <w:sz w:val="24"/>
          <w:szCs w:val="24"/>
        </w:rPr>
        <w:t>VMP</w:t>
      </w:r>
      <w:r w:rsidR="006F6646">
        <w:rPr>
          <w:w w:val="105"/>
          <w:sz w:val="24"/>
          <w:szCs w:val="24"/>
        </w:rPr>
        <w:t>”</w:t>
      </w:r>
      <w:r w:rsidR="00DA4536" w:rsidRPr="00C76EC5">
        <w:rPr>
          <w:w w:val="105"/>
          <w:sz w:val="24"/>
          <w:szCs w:val="24"/>
        </w:rPr>
        <w:t>)</w:t>
      </w:r>
      <w:r w:rsidR="009C7922" w:rsidRPr="00C76EC5">
        <w:rPr>
          <w:w w:val="105"/>
          <w:sz w:val="24"/>
          <w:szCs w:val="24"/>
        </w:rPr>
        <w:t xml:space="preserve">. The Environment Agency has discretion whether to impose </w:t>
      </w:r>
      <w:r w:rsidR="00D13F77" w:rsidRPr="00C76EC5">
        <w:rPr>
          <w:w w:val="105"/>
          <w:sz w:val="24"/>
          <w:szCs w:val="24"/>
        </w:rPr>
        <w:t>these penalties and discretion about the amount of the penalty</w:t>
      </w:r>
      <w:r w:rsidR="00AD137C" w:rsidRPr="00C76EC5">
        <w:rPr>
          <w:w w:val="105"/>
          <w:sz w:val="24"/>
          <w:szCs w:val="24"/>
        </w:rPr>
        <w:t xml:space="preserve">, </w:t>
      </w:r>
      <w:r w:rsidR="00D13F77" w:rsidRPr="00C76EC5">
        <w:rPr>
          <w:w w:val="105"/>
          <w:sz w:val="24"/>
          <w:szCs w:val="24"/>
        </w:rPr>
        <w:t>subject to</w:t>
      </w:r>
      <w:r w:rsidR="00AD137C" w:rsidRPr="00C76EC5">
        <w:rPr>
          <w:w w:val="105"/>
          <w:sz w:val="24"/>
          <w:szCs w:val="24"/>
        </w:rPr>
        <w:t xml:space="preserve"> a maximum sum of </w:t>
      </w:r>
      <w:r w:rsidR="00D42EFF" w:rsidRPr="00C76EC5">
        <w:rPr>
          <w:w w:val="105"/>
          <w:sz w:val="24"/>
          <w:szCs w:val="24"/>
        </w:rPr>
        <w:t>£500,000</w:t>
      </w:r>
      <w:r w:rsidR="00AD137C" w:rsidRPr="00C76EC5">
        <w:rPr>
          <w:w w:val="105"/>
          <w:sz w:val="24"/>
          <w:szCs w:val="24"/>
        </w:rPr>
        <w:t>.</w:t>
      </w:r>
    </w:p>
    <w:p w14:paraId="54C72925" w14:textId="77777777" w:rsidR="00C73481" w:rsidRPr="00DE0037" w:rsidRDefault="00C73481" w:rsidP="00C73481">
      <w:pPr>
        <w:spacing w:after="0" w:line="240" w:lineRule="auto"/>
        <w:jc w:val="both"/>
        <w:rPr>
          <w:rFonts w:ascii="Arial" w:hAnsi="Arial" w:cs="Arial"/>
          <w:w w:val="105"/>
          <w:sz w:val="24"/>
          <w:szCs w:val="24"/>
          <w:u w:val="single"/>
        </w:rPr>
      </w:pPr>
      <w:r w:rsidRPr="00DE0037">
        <w:rPr>
          <w:rFonts w:ascii="Arial" w:hAnsi="Arial" w:cs="Arial"/>
          <w:w w:val="105"/>
          <w:sz w:val="24"/>
          <w:szCs w:val="24"/>
          <w:u w:val="single"/>
        </w:rPr>
        <w:t>Civil VMPs are available for the following offences:-</w:t>
      </w:r>
    </w:p>
    <w:p w14:paraId="2F14F69C" w14:textId="77777777" w:rsidR="00DE0037" w:rsidRPr="00DE0037" w:rsidRDefault="00DE0037" w:rsidP="00C73481">
      <w:pPr>
        <w:spacing w:after="0" w:line="240" w:lineRule="auto"/>
        <w:jc w:val="both"/>
        <w:rPr>
          <w:rFonts w:ascii="Arial" w:eastAsia="Arial" w:hAnsi="Arial" w:cs="Arial"/>
          <w:color w:val="0B0C0C"/>
          <w:sz w:val="24"/>
          <w:szCs w:val="24"/>
        </w:rPr>
      </w:pPr>
    </w:p>
    <w:p w14:paraId="77825238" w14:textId="77777777" w:rsidR="00C73481" w:rsidRPr="00DE0037" w:rsidRDefault="00C73481" w:rsidP="00DE0037">
      <w:pPr>
        <w:spacing w:after="0" w:line="240" w:lineRule="auto"/>
        <w:ind w:left="720"/>
        <w:jc w:val="both"/>
        <w:rPr>
          <w:rFonts w:ascii="Arial" w:eastAsia="Arial" w:hAnsi="Arial" w:cs="Arial"/>
          <w:color w:val="0B0C0C"/>
          <w:sz w:val="24"/>
          <w:szCs w:val="24"/>
          <w:u w:val="single"/>
        </w:rPr>
      </w:pPr>
      <w:r w:rsidRPr="00DE0037">
        <w:rPr>
          <w:rFonts w:ascii="Arial" w:eastAsia="Arial" w:hAnsi="Arial" w:cs="Arial"/>
          <w:color w:val="0B0C0C"/>
          <w:sz w:val="24"/>
          <w:szCs w:val="24"/>
          <w:u w:val="single"/>
        </w:rPr>
        <w:t xml:space="preserve">Offences under the Environmental Permitting Regulations 2016: </w:t>
      </w:r>
    </w:p>
    <w:p w14:paraId="5D99301E"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 Regulation 38(1)(a) and (b) – Operating without or other than in accordance </w:t>
      </w:r>
    </w:p>
    <w:p w14:paraId="58D7DFD0"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with a permit. </w:t>
      </w:r>
    </w:p>
    <w:p w14:paraId="6CB2247F"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Regulation 38(2) – Failure to comply with or contravening a permit condition.</w:t>
      </w:r>
    </w:p>
    <w:p w14:paraId="092F1899"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Regulation 38(3) – Failure to comply with the requirements of a notice.</w:t>
      </w:r>
    </w:p>
    <w:p w14:paraId="6ECF4DD1"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 Regulation 38(4)(a) – Failure to comply with a notice (under regulation </w:t>
      </w:r>
    </w:p>
    <w:p w14:paraId="21E93986"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61(1)) requiring the provision of information, without reasonable excuse.</w:t>
      </w:r>
    </w:p>
    <w:p w14:paraId="0B50810E"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 Regulation 38(5)(a) – Failure to keep required records and make them </w:t>
      </w:r>
    </w:p>
    <w:p w14:paraId="2A73B27B"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available to the EA on request.</w:t>
      </w:r>
      <w:r w:rsidRPr="00DE0037" w:rsidDel="00971292">
        <w:rPr>
          <w:rFonts w:ascii="Arial" w:eastAsia="Arial" w:hAnsi="Arial" w:cs="Arial"/>
          <w:color w:val="0B0C0C"/>
          <w:sz w:val="24"/>
          <w:szCs w:val="24"/>
        </w:rPr>
        <w:t xml:space="preserve"> </w:t>
      </w:r>
    </w:p>
    <w:p w14:paraId="3392DB98" w14:textId="77777777" w:rsidR="00C73481" w:rsidRPr="00DE0037" w:rsidRDefault="00C73481" w:rsidP="00DE0037">
      <w:pPr>
        <w:spacing w:after="0" w:line="240" w:lineRule="auto"/>
        <w:ind w:left="720"/>
        <w:jc w:val="both"/>
        <w:rPr>
          <w:rFonts w:ascii="Arial" w:eastAsia="Arial" w:hAnsi="Arial" w:cs="Arial"/>
          <w:color w:val="0B0C0C"/>
          <w:sz w:val="24"/>
          <w:szCs w:val="24"/>
        </w:rPr>
      </w:pPr>
    </w:p>
    <w:p w14:paraId="23FF37ED" w14:textId="77777777" w:rsidR="00C73481" w:rsidRPr="00DE0037" w:rsidRDefault="00C73481" w:rsidP="00DE0037">
      <w:pPr>
        <w:spacing w:after="0" w:line="240" w:lineRule="auto"/>
        <w:ind w:left="720"/>
        <w:jc w:val="both"/>
        <w:rPr>
          <w:rFonts w:ascii="Arial" w:eastAsia="Arial" w:hAnsi="Arial" w:cs="Arial"/>
          <w:color w:val="0B0C0C"/>
          <w:sz w:val="24"/>
          <w:szCs w:val="24"/>
          <w:u w:val="single"/>
        </w:rPr>
      </w:pPr>
      <w:r w:rsidRPr="00DE0037">
        <w:rPr>
          <w:rFonts w:ascii="Arial" w:eastAsia="Arial" w:hAnsi="Arial" w:cs="Arial"/>
          <w:color w:val="0B0C0C"/>
          <w:sz w:val="24"/>
          <w:szCs w:val="24"/>
          <w:u w:val="single"/>
        </w:rPr>
        <w:lastRenderedPageBreak/>
        <w:t xml:space="preserve">Offences under the Water Resources Act 1991: </w:t>
      </w:r>
    </w:p>
    <w:p w14:paraId="1111538C"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 Sections 24(4) and 25(2) – Unlicensed abstraction or impounding or failure to </w:t>
      </w:r>
    </w:p>
    <w:p w14:paraId="60BECA2B"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comply with condition of an abstraction or impounding licence.</w:t>
      </w:r>
    </w:p>
    <w:p w14:paraId="125EC930"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 Section 25C(1) – Failure to comply with an abstraction or impounding </w:t>
      </w:r>
    </w:p>
    <w:p w14:paraId="5958E9B0"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enforcement notice served under Section 25A. </w:t>
      </w:r>
    </w:p>
    <w:p w14:paraId="4309E811"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Section 80 – Contravention of a drought order or permit. </w:t>
      </w:r>
    </w:p>
    <w:p w14:paraId="6E18B9ED"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 xml:space="preserve">• Section 201(3) – Failure to comply with the requirements of a Section 201 </w:t>
      </w:r>
    </w:p>
    <w:p w14:paraId="45A1AC90" w14:textId="77777777" w:rsidR="00C73481" w:rsidRPr="00DE0037" w:rsidRDefault="00C73481" w:rsidP="00DE0037">
      <w:pPr>
        <w:spacing w:after="0" w:line="240" w:lineRule="auto"/>
        <w:ind w:left="720"/>
        <w:jc w:val="both"/>
        <w:rPr>
          <w:rFonts w:ascii="Arial" w:eastAsia="Arial" w:hAnsi="Arial" w:cs="Arial"/>
          <w:color w:val="0B0C0C"/>
          <w:sz w:val="24"/>
          <w:szCs w:val="24"/>
        </w:rPr>
      </w:pPr>
      <w:r w:rsidRPr="00DE0037">
        <w:rPr>
          <w:rFonts w:ascii="Arial" w:eastAsia="Arial" w:hAnsi="Arial" w:cs="Arial"/>
          <w:color w:val="0B0C0C"/>
          <w:sz w:val="24"/>
          <w:szCs w:val="24"/>
        </w:rPr>
        <w:t>notice.</w:t>
      </w:r>
    </w:p>
    <w:p w14:paraId="6665E6B4" w14:textId="77777777" w:rsidR="00C73481" w:rsidRPr="00DE0037" w:rsidRDefault="00C73481" w:rsidP="00C73481">
      <w:pPr>
        <w:spacing w:after="0" w:line="240" w:lineRule="auto"/>
        <w:jc w:val="both"/>
        <w:rPr>
          <w:rFonts w:ascii="Arial" w:eastAsia="Arial" w:hAnsi="Arial" w:cs="Arial"/>
          <w:color w:val="0B0C0C"/>
          <w:sz w:val="24"/>
          <w:szCs w:val="24"/>
        </w:rPr>
      </w:pPr>
    </w:p>
    <w:p w14:paraId="2BA94F4A" w14:textId="77777777" w:rsidR="00C73481" w:rsidRPr="00C76EC5" w:rsidRDefault="00C73481" w:rsidP="00C76EC5">
      <w:pPr>
        <w:pStyle w:val="BodyText"/>
        <w:spacing w:before="75" w:after="300" w:line="249" w:lineRule="auto"/>
        <w:ind w:right="722"/>
        <w:jc w:val="both"/>
        <w:rPr>
          <w:w w:val="105"/>
          <w:sz w:val="24"/>
          <w:szCs w:val="24"/>
        </w:rPr>
      </w:pPr>
    </w:p>
    <w:p w14:paraId="7559F2EA" w14:textId="664AFB24" w:rsidR="00594A57" w:rsidRPr="00DE0037" w:rsidRDefault="006F6646" w:rsidP="00C76EC5">
      <w:pPr>
        <w:pStyle w:val="BodyText"/>
        <w:spacing w:before="75" w:after="300" w:line="249" w:lineRule="auto"/>
        <w:ind w:right="722"/>
        <w:jc w:val="both"/>
        <w:rPr>
          <w:w w:val="105"/>
          <w:sz w:val="24"/>
          <w:szCs w:val="24"/>
          <w:u w:val="single"/>
        </w:rPr>
      </w:pPr>
      <w:r w:rsidRPr="00DE0037">
        <w:rPr>
          <w:w w:val="105"/>
          <w:sz w:val="24"/>
          <w:szCs w:val="24"/>
          <w:u w:val="single"/>
        </w:rPr>
        <w:t xml:space="preserve">Civil </w:t>
      </w:r>
      <w:r w:rsidR="00594A57" w:rsidRPr="00DE0037">
        <w:rPr>
          <w:w w:val="105"/>
          <w:sz w:val="24"/>
          <w:szCs w:val="24"/>
          <w:u w:val="single"/>
        </w:rPr>
        <w:t xml:space="preserve">FMPs are available for the </w:t>
      </w:r>
      <w:r w:rsidR="00D60185" w:rsidRPr="00DE0037">
        <w:rPr>
          <w:w w:val="105"/>
          <w:sz w:val="24"/>
          <w:szCs w:val="24"/>
          <w:u w:val="single"/>
        </w:rPr>
        <w:t xml:space="preserve">following </w:t>
      </w:r>
      <w:r w:rsidR="00594A57" w:rsidRPr="00DE0037">
        <w:rPr>
          <w:w w:val="105"/>
          <w:sz w:val="24"/>
          <w:szCs w:val="24"/>
          <w:u w:val="single"/>
        </w:rPr>
        <w:t>offences:-</w:t>
      </w:r>
    </w:p>
    <w:p w14:paraId="34AFF7EA" w14:textId="68AED5D8" w:rsidR="00594A57" w:rsidRPr="00DE0037" w:rsidRDefault="004F3836" w:rsidP="00DE0037">
      <w:pPr>
        <w:spacing w:after="0" w:line="240" w:lineRule="auto"/>
        <w:ind w:left="720"/>
        <w:jc w:val="both"/>
        <w:rPr>
          <w:rFonts w:ascii="Arial" w:eastAsia="Arial" w:hAnsi="Arial" w:cs="Arial"/>
          <w:color w:val="0B0C0C"/>
          <w:sz w:val="24"/>
          <w:szCs w:val="24"/>
          <w:u w:val="single"/>
        </w:rPr>
      </w:pPr>
      <w:r w:rsidRPr="00DE0037">
        <w:rPr>
          <w:rFonts w:ascii="Arial" w:eastAsia="Arial" w:hAnsi="Arial" w:cs="Arial"/>
          <w:color w:val="0B0C0C"/>
          <w:sz w:val="24"/>
          <w:szCs w:val="24"/>
          <w:u w:val="single"/>
        </w:rPr>
        <w:t xml:space="preserve">Offences under the </w:t>
      </w:r>
      <w:r w:rsidR="00594A57" w:rsidRPr="00DE0037">
        <w:rPr>
          <w:rFonts w:ascii="Arial" w:eastAsia="Arial" w:hAnsi="Arial" w:cs="Arial"/>
          <w:color w:val="0B0C0C"/>
          <w:sz w:val="24"/>
          <w:szCs w:val="24"/>
          <w:u w:val="single"/>
        </w:rPr>
        <w:t>E</w:t>
      </w:r>
      <w:r w:rsidRPr="00DE0037">
        <w:rPr>
          <w:rFonts w:ascii="Arial" w:eastAsia="Arial" w:hAnsi="Arial" w:cs="Arial"/>
          <w:color w:val="0B0C0C"/>
          <w:sz w:val="24"/>
          <w:szCs w:val="24"/>
          <w:u w:val="single"/>
        </w:rPr>
        <w:t xml:space="preserve">nvironmental </w:t>
      </w:r>
      <w:r w:rsidR="00594A57" w:rsidRPr="00DE0037">
        <w:rPr>
          <w:rFonts w:ascii="Arial" w:eastAsia="Arial" w:hAnsi="Arial" w:cs="Arial"/>
          <w:color w:val="0B0C0C"/>
          <w:sz w:val="24"/>
          <w:szCs w:val="24"/>
          <w:u w:val="single"/>
        </w:rPr>
        <w:t>P</w:t>
      </w:r>
      <w:r w:rsidRPr="00DE0037">
        <w:rPr>
          <w:rFonts w:ascii="Arial" w:eastAsia="Arial" w:hAnsi="Arial" w:cs="Arial"/>
          <w:color w:val="0B0C0C"/>
          <w:sz w:val="24"/>
          <w:szCs w:val="24"/>
          <w:u w:val="single"/>
        </w:rPr>
        <w:t xml:space="preserve">ermitting </w:t>
      </w:r>
      <w:r w:rsidR="00594A57" w:rsidRPr="00DE0037">
        <w:rPr>
          <w:rFonts w:ascii="Arial" w:eastAsia="Arial" w:hAnsi="Arial" w:cs="Arial"/>
          <w:color w:val="0B0C0C"/>
          <w:sz w:val="24"/>
          <w:szCs w:val="24"/>
          <w:u w:val="single"/>
        </w:rPr>
        <w:t>R</w:t>
      </w:r>
      <w:r w:rsidRPr="00DE0037">
        <w:rPr>
          <w:rFonts w:ascii="Arial" w:eastAsia="Arial" w:hAnsi="Arial" w:cs="Arial"/>
          <w:color w:val="0B0C0C"/>
          <w:sz w:val="24"/>
          <w:szCs w:val="24"/>
          <w:u w:val="single"/>
        </w:rPr>
        <w:t>egulations</w:t>
      </w:r>
      <w:r w:rsidR="00594A57" w:rsidRPr="00DE0037">
        <w:rPr>
          <w:rFonts w:ascii="Arial" w:eastAsia="Arial" w:hAnsi="Arial" w:cs="Arial"/>
          <w:color w:val="0B0C0C"/>
          <w:sz w:val="24"/>
          <w:szCs w:val="24"/>
          <w:u w:val="single"/>
        </w:rPr>
        <w:t xml:space="preserve"> 2016: </w:t>
      </w:r>
    </w:p>
    <w:p w14:paraId="5DC6A060" w14:textId="77777777" w:rsidR="00594A57" w:rsidRPr="00C76EC5" w:rsidRDefault="00594A57" w:rsidP="00DE0037">
      <w:pPr>
        <w:spacing w:after="0" w:line="240" w:lineRule="auto"/>
        <w:ind w:left="720"/>
        <w:jc w:val="both"/>
        <w:rPr>
          <w:rFonts w:ascii="Arial" w:eastAsia="Arial" w:hAnsi="Arial" w:cs="Arial"/>
          <w:color w:val="0B0C0C"/>
          <w:sz w:val="24"/>
          <w:szCs w:val="24"/>
        </w:rPr>
      </w:pPr>
      <w:r w:rsidRPr="00C76EC5">
        <w:rPr>
          <w:rFonts w:ascii="Arial" w:eastAsia="Arial" w:hAnsi="Arial" w:cs="Arial"/>
          <w:color w:val="0B0C0C"/>
          <w:sz w:val="24"/>
          <w:szCs w:val="24"/>
        </w:rPr>
        <w:t>• Regulation 38(2) – Failure to comply with or contravening a permit condition.</w:t>
      </w:r>
    </w:p>
    <w:p w14:paraId="7A1AD9B8" w14:textId="77777777" w:rsidR="00E438C7" w:rsidRPr="00C76EC5" w:rsidRDefault="00E438C7" w:rsidP="00DE0037">
      <w:pPr>
        <w:spacing w:after="0" w:line="240" w:lineRule="auto"/>
        <w:ind w:left="720"/>
        <w:jc w:val="both"/>
        <w:rPr>
          <w:rFonts w:ascii="Arial" w:eastAsia="Arial" w:hAnsi="Arial" w:cs="Arial"/>
          <w:color w:val="0B0C0C"/>
          <w:sz w:val="24"/>
          <w:szCs w:val="24"/>
        </w:rPr>
      </w:pPr>
    </w:p>
    <w:p w14:paraId="1E716FD3" w14:textId="6B6D890E" w:rsidR="00594A57" w:rsidRPr="00DE0037" w:rsidRDefault="004F3836" w:rsidP="00DE0037">
      <w:pPr>
        <w:spacing w:after="0" w:line="240" w:lineRule="auto"/>
        <w:ind w:left="720"/>
        <w:jc w:val="both"/>
        <w:rPr>
          <w:rFonts w:ascii="Arial" w:eastAsia="Arial" w:hAnsi="Arial" w:cs="Arial"/>
          <w:color w:val="0B0C0C"/>
          <w:sz w:val="24"/>
          <w:szCs w:val="24"/>
          <w:u w:val="single"/>
        </w:rPr>
      </w:pPr>
      <w:r w:rsidRPr="00DE0037">
        <w:rPr>
          <w:rFonts w:ascii="Arial" w:eastAsia="Arial" w:hAnsi="Arial" w:cs="Arial"/>
          <w:color w:val="0B0C0C"/>
          <w:sz w:val="24"/>
          <w:szCs w:val="24"/>
          <w:u w:val="single"/>
        </w:rPr>
        <w:t xml:space="preserve">Offences under the </w:t>
      </w:r>
      <w:r w:rsidR="00594A57" w:rsidRPr="00DE0037">
        <w:rPr>
          <w:rFonts w:ascii="Arial" w:eastAsia="Arial" w:hAnsi="Arial" w:cs="Arial"/>
          <w:color w:val="0B0C0C"/>
          <w:sz w:val="24"/>
          <w:szCs w:val="24"/>
          <w:u w:val="single"/>
        </w:rPr>
        <w:t>W</w:t>
      </w:r>
      <w:r w:rsidRPr="00DE0037">
        <w:rPr>
          <w:rFonts w:ascii="Arial" w:eastAsia="Arial" w:hAnsi="Arial" w:cs="Arial"/>
          <w:color w:val="0B0C0C"/>
          <w:sz w:val="24"/>
          <w:szCs w:val="24"/>
          <w:u w:val="single"/>
        </w:rPr>
        <w:t xml:space="preserve">ater </w:t>
      </w:r>
      <w:r w:rsidR="00594A57" w:rsidRPr="00DE0037">
        <w:rPr>
          <w:rFonts w:ascii="Arial" w:eastAsia="Arial" w:hAnsi="Arial" w:cs="Arial"/>
          <w:color w:val="0B0C0C"/>
          <w:sz w:val="24"/>
          <w:szCs w:val="24"/>
          <w:u w:val="single"/>
        </w:rPr>
        <w:t>R</w:t>
      </w:r>
      <w:r w:rsidRPr="00DE0037">
        <w:rPr>
          <w:rFonts w:ascii="Arial" w:eastAsia="Arial" w:hAnsi="Arial" w:cs="Arial"/>
          <w:color w:val="0B0C0C"/>
          <w:sz w:val="24"/>
          <w:szCs w:val="24"/>
          <w:u w:val="single"/>
        </w:rPr>
        <w:t xml:space="preserve">esources </w:t>
      </w:r>
      <w:r w:rsidR="00594A57" w:rsidRPr="00DE0037">
        <w:rPr>
          <w:rFonts w:ascii="Arial" w:eastAsia="Arial" w:hAnsi="Arial" w:cs="Arial"/>
          <w:color w:val="0B0C0C"/>
          <w:sz w:val="24"/>
          <w:szCs w:val="24"/>
          <w:u w:val="single"/>
        </w:rPr>
        <w:t>A</w:t>
      </w:r>
      <w:r w:rsidRPr="00DE0037">
        <w:rPr>
          <w:rFonts w:ascii="Arial" w:eastAsia="Arial" w:hAnsi="Arial" w:cs="Arial"/>
          <w:color w:val="0B0C0C"/>
          <w:sz w:val="24"/>
          <w:szCs w:val="24"/>
          <w:u w:val="single"/>
        </w:rPr>
        <w:t>ct</w:t>
      </w:r>
      <w:r w:rsidR="00594A57" w:rsidRPr="00DE0037">
        <w:rPr>
          <w:rFonts w:ascii="Arial" w:eastAsia="Arial" w:hAnsi="Arial" w:cs="Arial"/>
          <w:color w:val="0B0C0C"/>
          <w:sz w:val="24"/>
          <w:szCs w:val="24"/>
          <w:u w:val="single"/>
        </w:rPr>
        <w:t xml:space="preserve"> 199</w:t>
      </w:r>
      <w:r w:rsidR="0064152D" w:rsidRPr="00DE0037">
        <w:rPr>
          <w:rFonts w:ascii="Arial" w:eastAsia="Arial" w:hAnsi="Arial" w:cs="Arial"/>
          <w:color w:val="0B0C0C"/>
          <w:sz w:val="24"/>
          <w:szCs w:val="24"/>
          <w:u w:val="single"/>
        </w:rPr>
        <w:t>1</w:t>
      </w:r>
      <w:r w:rsidR="00594A57" w:rsidRPr="00DE0037">
        <w:rPr>
          <w:rFonts w:ascii="Arial" w:eastAsia="Arial" w:hAnsi="Arial" w:cs="Arial"/>
          <w:color w:val="0B0C0C"/>
          <w:sz w:val="24"/>
          <w:szCs w:val="24"/>
          <w:u w:val="single"/>
        </w:rPr>
        <w:t xml:space="preserve">: </w:t>
      </w:r>
    </w:p>
    <w:p w14:paraId="00DBA2A9" w14:textId="7603B17B" w:rsidR="00594A57" w:rsidRPr="00C76EC5" w:rsidRDefault="00594A57" w:rsidP="00DE0037">
      <w:pPr>
        <w:spacing w:after="0" w:line="240" w:lineRule="auto"/>
        <w:ind w:left="720"/>
        <w:jc w:val="both"/>
        <w:rPr>
          <w:rFonts w:ascii="Arial" w:eastAsia="Arial" w:hAnsi="Arial" w:cs="Arial"/>
          <w:color w:val="0B0C0C"/>
          <w:sz w:val="24"/>
          <w:szCs w:val="24"/>
        </w:rPr>
      </w:pPr>
      <w:r w:rsidRPr="00C76EC5">
        <w:rPr>
          <w:rFonts w:ascii="Arial" w:eastAsia="Arial" w:hAnsi="Arial" w:cs="Arial"/>
          <w:color w:val="0B0C0C"/>
          <w:sz w:val="24"/>
          <w:szCs w:val="24"/>
        </w:rPr>
        <w:t xml:space="preserve">• Sections 24(4) – Unlicensed abstraction or impounding or failure to </w:t>
      </w:r>
    </w:p>
    <w:p w14:paraId="04FBD8EF" w14:textId="77777777" w:rsidR="00594A57" w:rsidRPr="00C76EC5" w:rsidRDefault="00594A57" w:rsidP="00DE0037">
      <w:pPr>
        <w:spacing w:after="0" w:line="240" w:lineRule="auto"/>
        <w:ind w:left="720"/>
        <w:jc w:val="both"/>
        <w:rPr>
          <w:rFonts w:ascii="Arial" w:eastAsia="Arial" w:hAnsi="Arial" w:cs="Arial"/>
          <w:color w:val="0B0C0C"/>
          <w:sz w:val="24"/>
          <w:szCs w:val="24"/>
        </w:rPr>
      </w:pPr>
      <w:r w:rsidRPr="00C76EC5">
        <w:rPr>
          <w:rFonts w:ascii="Arial" w:eastAsia="Arial" w:hAnsi="Arial" w:cs="Arial"/>
          <w:color w:val="0B0C0C"/>
          <w:sz w:val="24"/>
          <w:szCs w:val="24"/>
        </w:rPr>
        <w:t>comply with condition of an abstraction or impounding licence.</w:t>
      </w:r>
    </w:p>
    <w:p w14:paraId="4915E210" w14:textId="77777777" w:rsidR="00783DD6" w:rsidRDefault="00783DD6" w:rsidP="00C76EC5">
      <w:pPr>
        <w:spacing w:after="0" w:line="240" w:lineRule="auto"/>
        <w:jc w:val="both"/>
        <w:rPr>
          <w:rFonts w:ascii="Arial" w:eastAsia="Arial" w:hAnsi="Arial" w:cs="Arial"/>
          <w:color w:val="0B0C0C"/>
          <w:sz w:val="24"/>
          <w:szCs w:val="24"/>
        </w:rPr>
      </w:pPr>
    </w:p>
    <w:p w14:paraId="2E01025F" w14:textId="387814A6" w:rsidR="00575914" w:rsidRPr="00C76EC5" w:rsidRDefault="00783DD6" w:rsidP="00C76EC5">
      <w:pPr>
        <w:pStyle w:val="BodyText"/>
        <w:spacing w:before="75" w:after="300" w:line="249" w:lineRule="auto"/>
        <w:ind w:right="722"/>
        <w:jc w:val="both"/>
        <w:rPr>
          <w:color w:val="0B0C0C"/>
          <w:sz w:val="24"/>
          <w:szCs w:val="24"/>
        </w:rPr>
      </w:pPr>
      <w:r w:rsidRPr="00C76EC5">
        <w:rPr>
          <w:color w:val="0B0C0C"/>
          <w:sz w:val="24"/>
          <w:szCs w:val="24"/>
        </w:rPr>
        <w:t xml:space="preserve">The </w:t>
      </w:r>
      <w:r w:rsidR="00307C84" w:rsidRPr="00C76EC5">
        <w:rPr>
          <w:color w:val="0B0C0C"/>
          <w:sz w:val="24"/>
          <w:szCs w:val="24"/>
        </w:rPr>
        <w:t>third</w:t>
      </w:r>
      <w:r w:rsidRPr="00C76EC5">
        <w:rPr>
          <w:color w:val="0B0C0C"/>
          <w:sz w:val="24"/>
          <w:szCs w:val="24"/>
        </w:rPr>
        <w:t xml:space="preserve"> type of penalty is the automatic penalty. For certain specified types of water company offending the Environment Agency must always impose a </w:t>
      </w:r>
      <w:r w:rsidR="0050124D">
        <w:rPr>
          <w:color w:val="0B0C0C"/>
          <w:sz w:val="24"/>
          <w:szCs w:val="24"/>
        </w:rPr>
        <w:t xml:space="preserve">civil standard </w:t>
      </w:r>
      <w:r w:rsidRPr="00C76EC5">
        <w:rPr>
          <w:color w:val="0B0C0C"/>
          <w:sz w:val="24"/>
          <w:szCs w:val="24"/>
        </w:rPr>
        <w:t>fixed monetary penalty (an “automatic</w:t>
      </w:r>
      <w:r w:rsidR="006F6646">
        <w:rPr>
          <w:color w:val="0B0C0C"/>
          <w:sz w:val="24"/>
          <w:szCs w:val="24"/>
        </w:rPr>
        <w:t xml:space="preserve"> penalty</w:t>
      </w:r>
      <w:r w:rsidRPr="00C76EC5">
        <w:rPr>
          <w:color w:val="0B0C0C"/>
          <w:sz w:val="24"/>
          <w:szCs w:val="24"/>
        </w:rPr>
        <w:t xml:space="preserve">”). There are only two exceptions to this which are explained in section 3.1 </w:t>
      </w:r>
      <w:r w:rsidR="00BE5E88">
        <w:rPr>
          <w:color w:val="0B0C0C"/>
          <w:sz w:val="24"/>
          <w:szCs w:val="24"/>
        </w:rPr>
        <w:t>of this Annex</w:t>
      </w:r>
      <w:r w:rsidRPr="00C76EC5">
        <w:rPr>
          <w:color w:val="0B0C0C"/>
          <w:sz w:val="24"/>
          <w:szCs w:val="24"/>
        </w:rPr>
        <w:t>.</w:t>
      </w:r>
      <w:r w:rsidR="00575914" w:rsidRPr="00C76EC5">
        <w:rPr>
          <w:w w:val="105"/>
          <w:sz w:val="24"/>
          <w:szCs w:val="24"/>
        </w:rPr>
        <w:t xml:space="preserve"> </w:t>
      </w:r>
    </w:p>
    <w:p w14:paraId="505BF81B" w14:textId="407F0640" w:rsidR="00C03BF3" w:rsidRPr="00C76EC5" w:rsidRDefault="00AD137C" w:rsidP="00C76EC5">
      <w:pPr>
        <w:pStyle w:val="BodyText"/>
        <w:spacing w:before="75" w:after="300" w:line="249" w:lineRule="auto"/>
        <w:ind w:right="722"/>
        <w:jc w:val="both"/>
        <w:rPr>
          <w:color w:val="0B0C0C"/>
          <w:sz w:val="24"/>
          <w:szCs w:val="24"/>
        </w:rPr>
      </w:pPr>
      <w:r w:rsidRPr="00C76EC5">
        <w:rPr>
          <w:w w:val="105"/>
          <w:sz w:val="24"/>
          <w:szCs w:val="24"/>
        </w:rPr>
        <w:t xml:space="preserve">In addition, </w:t>
      </w:r>
      <w:r w:rsidR="009F37C4" w:rsidRPr="00C76EC5">
        <w:rPr>
          <w:w w:val="105"/>
          <w:sz w:val="24"/>
          <w:szCs w:val="24"/>
        </w:rPr>
        <w:t xml:space="preserve">existing enforcement options for </w:t>
      </w:r>
      <w:r w:rsidR="00D33766" w:rsidRPr="00C76EC5">
        <w:rPr>
          <w:w w:val="105"/>
          <w:sz w:val="24"/>
          <w:szCs w:val="24"/>
        </w:rPr>
        <w:t>the relevant types of offending</w:t>
      </w:r>
      <w:r w:rsidR="009F37C4" w:rsidRPr="00C76EC5">
        <w:rPr>
          <w:w w:val="105"/>
          <w:sz w:val="24"/>
          <w:szCs w:val="24"/>
        </w:rPr>
        <w:t xml:space="preserve"> remain available. These include various types of statutory notice, </w:t>
      </w:r>
      <w:r w:rsidR="00234520" w:rsidRPr="00C76EC5">
        <w:rPr>
          <w:w w:val="105"/>
          <w:sz w:val="24"/>
          <w:szCs w:val="24"/>
        </w:rPr>
        <w:t>variable monetary penalties under the criminal standard of proof</w:t>
      </w:r>
      <w:r w:rsidR="0054321B" w:rsidRPr="00C76EC5">
        <w:rPr>
          <w:w w:val="105"/>
          <w:sz w:val="24"/>
          <w:szCs w:val="24"/>
        </w:rPr>
        <w:t xml:space="preserve"> </w:t>
      </w:r>
      <w:r w:rsidR="00B241BD">
        <w:rPr>
          <w:w w:val="105"/>
          <w:sz w:val="24"/>
          <w:szCs w:val="24"/>
        </w:rPr>
        <w:t>(</w:t>
      </w:r>
      <w:r w:rsidR="006F6646">
        <w:rPr>
          <w:w w:val="105"/>
          <w:sz w:val="24"/>
          <w:szCs w:val="24"/>
        </w:rPr>
        <w:t>“</w:t>
      </w:r>
      <w:r w:rsidR="004636BF">
        <w:rPr>
          <w:w w:val="105"/>
          <w:sz w:val="24"/>
          <w:szCs w:val="24"/>
        </w:rPr>
        <w:t>c</w:t>
      </w:r>
      <w:r w:rsidR="006F6646">
        <w:rPr>
          <w:w w:val="105"/>
          <w:sz w:val="24"/>
          <w:szCs w:val="24"/>
        </w:rPr>
        <w:t>riminal VMP”</w:t>
      </w:r>
      <w:r w:rsidR="00B241BD">
        <w:rPr>
          <w:w w:val="105"/>
          <w:sz w:val="24"/>
          <w:szCs w:val="24"/>
        </w:rPr>
        <w:t>)</w:t>
      </w:r>
      <w:r w:rsidR="00EF0206">
        <w:rPr>
          <w:w w:val="105"/>
          <w:sz w:val="24"/>
          <w:szCs w:val="24"/>
        </w:rPr>
        <w:t xml:space="preserve"> </w:t>
      </w:r>
      <w:r w:rsidR="0054321B" w:rsidRPr="00C76EC5">
        <w:rPr>
          <w:w w:val="105"/>
          <w:sz w:val="24"/>
          <w:szCs w:val="24"/>
        </w:rPr>
        <w:t xml:space="preserve">(see </w:t>
      </w:r>
      <w:r w:rsidR="00B241BD">
        <w:rPr>
          <w:w w:val="105"/>
          <w:sz w:val="24"/>
          <w:szCs w:val="24"/>
        </w:rPr>
        <w:t>A</w:t>
      </w:r>
      <w:r w:rsidR="0054321B" w:rsidRPr="00C76EC5">
        <w:rPr>
          <w:w w:val="105"/>
          <w:sz w:val="24"/>
          <w:szCs w:val="24"/>
        </w:rPr>
        <w:t>nnex 1)</w:t>
      </w:r>
      <w:r w:rsidR="008D4CFE" w:rsidRPr="00C76EC5">
        <w:rPr>
          <w:w w:val="105"/>
          <w:sz w:val="24"/>
          <w:szCs w:val="24"/>
        </w:rPr>
        <w:t>,</w:t>
      </w:r>
      <w:r w:rsidR="00FE11D9" w:rsidRPr="00C76EC5">
        <w:rPr>
          <w:w w:val="105"/>
          <w:sz w:val="24"/>
          <w:szCs w:val="24"/>
        </w:rPr>
        <w:t xml:space="preserve"> </w:t>
      </w:r>
      <w:r w:rsidR="00655CF3" w:rsidRPr="00C76EC5">
        <w:rPr>
          <w:w w:val="105"/>
          <w:sz w:val="24"/>
          <w:szCs w:val="24"/>
        </w:rPr>
        <w:t xml:space="preserve">enforcement undertakings (see section </w:t>
      </w:r>
      <w:r w:rsidR="00FE11D9" w:rsidRPr="00C76EC5">
        <w:rPr>
          <w:w w:val="105"/>
          <w:sz w:val="24"/>
          <w:szCs w:val="24"/>
        </w:rPr>
        <w:t>10</w:t>
      </w:r>
      <w:r w:rsidR="006F6646">
        <w:rPr>
          <w:w w:val="105"/>
          <w:sz w:val="24"/>
          <w:szCs w:val="24"/>
        </w:rPr>
        <w:t xml:space="preserve"> of </w:t>
      </w:r>
      <w:r w:rsidR="00BE5E88">
        <w:rPr>
          <w:w w:val="105"/>
          <w:sz w:val="24"/>
          <w:szCs w:val="24"/>
        </w:rPr>
        <w:t>Enforcement &amp; Sanctions Policy General Principles</w:t>
      </w:r>
      <w:r w:rsidR="00655CF3" w:rsidRPr="00C76EC5">
        <w:rPr>
          <w:w w:val="105"/>
          <w:sz w:val="24"/>
          <w:szCs w:val="24"/>
        </w:rPr>
        <w:t xml:space="preserve">), </w:t>
      </w:r>
      <w:r w:rsidR="00234520" w:rsidRPr="00C76EC5">
        <w:rPr>
          <w:w w:val="105"/>
          <w:sz w:val="24"/>
          <w:szCs w:val="24"/>
        </w:rPr>
        <w:t>and prosecution.</w:t>
      </w:r>
      <w:r w:rsidRPr="00C76EC5">
        <w:rPr>
          <w:w w:val="105"/>
          <w:sz w:val="24"/>
          <w:szCs w:val="24"/>
        </w:rPr>
        <w:t xml:space="preserve"> </w:t>
      </w:r>
      <w:r w:rsidR="00C03BF3" w:rsidRPr="00C76EC5">
        <w:rPr>
          <w:color w:val="0B0C0C"/>
          <w:sz w:val="24"/>
          <w:szCs w:val="24"/>
        </w:rPr>
        <w:t>Find the full list of every breach and offence we regulate and the enforcement action available to us in the </w:t>
      </w:r>
      <w:hyperlink r:id="rId12">
        <w:r w:rsidR="00C03BF3" w:rsidRPr="00C76EC5">
          <w:rPr>
            <w:rStyle w:val="Hyperlink"/>
            <w:sz w:val="24"/>
            <w:szCs w:val="24"/>
          </w:rPr>
          <w:t>offence response options</w:t>
        </w:r>
      </w:hyperlink>
      <w:r w:rsidR="00C03BF3" w:rsidRPr="00C76EC5">
        <w:rPr>
          <w:color w:val="0B0C0C"/>
          <w:sz w:val="24"/>
          <w:szCs w:val="24"/>
        </w:rPr>
        <w:t> document.</w:t>
      </w:r>
    </w:p>
    <w:p w14:paraId="2B42BF7C" w14:textId="1C5B8EE9" w:rsidR="00991A4F" w:rsidRPr="00C76EC5" w:rsidRDefault="00C76EC5" w:rsidP="00C76EC5">
      <w:pPr>
        <w:pStyle w:val="BodyText"/>
        <w:spacing w:before="75" w:after="300" w:line="249" w:lineRule="auto"/>
        <w:ind w:right="722"/>
        <w:jc w:val="both"/>
        <w:rPr>
          <w:b/>
          <w:bCs/>
          <w:color w:val="0B0C0C"/>
          <w:sz w:val="24"/>
          <w:szCs w:val="24"/>
        </w:rPr>
      </w:pPr>
      <w:r w:rsidRPr="00C76EC5">
        <w:rPr>
          <w:b/>
          <w:bCs/>
          <w:color w:val="0B0C0C"/>
          <w:sz w:val="24"/>
          <w:szCs w:val="24"/>
        </w:rPr>
        <w:t xml:space="preserve">2. </w:t>
      </w:r>
      <w:r w:rsidR="00991A4F" w:rsidRPr="00C76EC5">
        <w:rPr>
          <w:b/>
          <w:bCs/>
          <w:color w:val="0B0C0C"/>
          <w:sz w:val="24"/>
          <w:szCs w:val="24"/>
        </w:rPr>
        <w:t xml:space="preserve">How we will decide </w:t>
      </w:r>
      <w:r w:rsidR="00C352CB" w:rsidRPr="00C76EC5">
        <w:rPr>
          <w:b/>
          <w:bCs/>
          <w:color w:val="0B0C0C"/>
          <w:sz w:val="24"/>
          <w:szCs w:val="24"/>
        </w:rPr>
        <w:t>which enforcement option to use</w:t>
      </w:r>
    </w:p>
    <w:p w14:paraId="084B96F8" w14:textId="2D12FDB2" w:rsidR="007144BA" w:rsidRPr="00C76EC5" w:rsidRDefault="007144BA" w:rsidP="00C76EC5">
      <w:pPr>
        <w:jc w:val="both"/>
        <w:rPr>
          <w:rFonts w:ascii="Arial" w:hAnsi="Arial" w:cs="Arial"/>
          <w:sz w:val="24"/>
          <w:szCs w:val="24"/>
        </w:rPr>
      </w:pPr>
      <w:r w:rsidRPr="00C76EC5">
        <w:rPr>
          <w:rFonts w:ascii="Arial" w:hAnsi="Arial" w:cs="Arial"/>
          <w:sz w:val="24"/>
          <w:szCs w:val="24"/>
        </w:rPr>
        <w:t xml:space="preserve">As a starting point, </w:t>
      </w:r>
      <w:r w:rsidR="004261CA" w:rsidRPr="00C76EC5">
        <w:rPr>
          <w:rFonts w:ascii="Arial" w:hAnsi="Arial" w:cs="Arial"/>
          <w:sz w:val="24"/>
          <w:szCs w:val="24"/>
        </w:rPr>
        <w:t>our</w:t>
      </w:r>
      <w:r w:rsidRPr="00C76EC5">
        <w:rPr>
          <w:rFonts w:ascii="Arial" w:hAnsi="Arial" w:cs="Arial"/>
          <w:sz w:val="24"/>
          <w:szCs w:val="24"/>
        </w:rPr>
        <w:t xml:space="preserve"> enforcement response will be based upon an assessment of harm and culpability. We generally assess harm through either our CICS categorisation</w:t>
      </w:r>
      <w:r w:rsidR="00EF0206">
        <w:rPr>
          <w:rFonts w:ascii="Arial" w:hAnsi="Arial" w:cs="Arial"/>
          <w:sz w:val="24"/>
          <w:szCs w:val="24"/>
        </w:rPr>
        <w:t xml:space="preserve"> </w:t>
      </w:r>
      <w:r w:rsidRPr="00C76EC5">
        <w:rPr>
          <w:rFonts w:ascii="Arial" w:hAnsi="Arial" w:cs="Arial"/>
          <w:sz w:val="24"/>
          <w:szCs w:val="24"/>
        </w:rPr>
        <w:t>or, where there is a permitted activity, through CCS.</w:t>
      </w:r>
      <w:r w:rsidR="009E21EF" w:rsidRPr="00C76EC5">
        <w:rPr>
          <w:rFonts w:ascii="Arial" w:hAnsi="Arial" w:cs="Arial"/>
          <w:sz w:val="24"/>
          <w:szCs w:val="24"/>
        </w:rPr>
        <w:t xml:space="preserve"> We will decide whether we consider the </w:t>
      </w:r>
      <w:r w:rsidR="005A5610" w:rsidRPr="00C76EC5">
        <w:rPr>
          <w:rFonts w:ascii="Arial" w:hAnsi="Arial" w:cs="Arial"/>
          <w:sz w:val="24"/>
          <w:szCs w:val="24"/>
        </w:rPr>
        <w:t>breach</w:t>
      </w:r>
      <w:r w:rsidR="009E21EF" w:rsidRPr="00C76EC5">
        <w:rPr>
          <w:rFonts w:ascii="Arial" w:hAnsi="Arial" w:cs="Arial"/>
          <w:sz w:val="24"/>
          <w:szCs w:val="24"/>
        </w:rPr>
        <w:t xml:space="preserve"> was </w:t>
      </w:r>
      <w:r w:rsidR="00D27D48" w:rsidRPr="00C76EC5">
        <w:rPr>
          <w:rFonts w:ascii="Arial" w:hAnsi="Arial" w:cs="Arial"/>
          <w:sz w:val="24"/>
          <w:szCs w:val="24"/>
        </w:rPr>
        <w:t>committed</w:t>
      </w:r>
      <w:r w:rsidR="009E21EF" w:rsidRPr="00C76EC5">
        <w:rPr>
          <w:rFonts w:ascii="Arial" w:hAnsi="Arial" w:cs="Arial"/>
          <w:sz w:val="24"/>
          <w:szCs w:val="24"/>
        </w:rPr>
        <w:t xml:space="preserve"> with low </w:t>
      </w:r>
      <w:r w:rsidR="00B241BD">
        <w:rPr>
          <w:rFonts w:ascii="Arial" w:hAnsi="Arial" w:cs="Arial"/>
          <w:sz w:val="24"/>
          <w:szCs w:val="24"/>
        </w:rPr>
        <w:t>or</w:t>
      </w:r>
      <w:r w:rsidR="009E21EF" w:rsidRPr="00C76EC5">
        <w:rPr>
          <w:rFonts w:ascii="Arial" w:hAnsi="Arial" w:cs="Arial"/>
          <w:sz w:val="24"/>
          <w:szCs w:val="24"/>
        </w:rPr>
        <w:t xml:space="preserve"> no culpability, </w:t>
      </w:r>
      <w:r w:rsidR="00A14CE9">
        <w:rPr>
          <w:rFonts w:ascii="Arial" w:hAnsi="Arial" w:cs="Arial"/>
          <w:sz w:val="24"/>
          <w:szCs w:val="24"/>
        </w:rPr>
        <w:t xml:space="preserve">negligently, </w:t>
      </w:r>
      <w:r w:rsidR="009E21EF" w:rsidRPr="00C76EC5">
        <w:rPr>
          <w:rFonts w:ascii="Arial" w:hAnsi="Arial" w:cs="Arial"/>
          <w:sz w:val="24"/>
          <w:szCs w:val="24"/>
        </w:rPr>
        <w:t>recklessly</w:t>
      </w:r>
      <w:r w:rsidR="0064152D">
        <w:rPr>
          <w:rFonts w:ascii="Arial" w:hAnsi="Arial" w:cs="Arial"/>
          <w:sz w:val="24"/>
          <w:szCs w:val="24"/>
        </w:rPr>
        <w:t xml:space="preserve"> </w:t>
      </w:r>
      <w:r w:rsidR="009E21EF" w:rsidRPr="00C76EC5">
        <w:rPr>
          <w:rFonts w:ascii="Arial" w:hAnsi="Arial" w:cs="Arial"/>
          <w:sz w:val="24"/>
          <w:szCs w:val="24"/>
        </w:rPr>
        <w:t xml:space="preserve">or deliberately, </w:t>
      </w:r>
      <w:r w:rsidR="00191484" w:rsidRPr="00C76EC5">
        <w:rPr>
          <w:rFonts w:ascii="Arial" w:hAnsi="Arial" w:cs="Arial"/>
          <w:sz w:val="24"/>
          <w:szCs w:val="24"/>
        </w:rPr>
        <w:t xml:space="preserve">in line </w:t>
      </w:r>
      <w:r w:rsidR="006311B4" w:rsidRPr="00C76EC5">
        <w:rPr>
          <w:rFonts w:ascii="Arial" w:hAnsi="Arial" w:cs="Arial"/>
          <w:sz w:val="24"/>
          <w:szCs w:val="24"/>
        </w:rPr>
        <w:t>with</w:t>
      </w:r>
      <w:r w:rsidR="009E21EF" w:rsidRPr="00C76EC5">
        <w:rPr>
          <w:rFonts w:ascii="Arial" w:hAnsi="Arial" w:cs="Arial"/>
          <w:sz w:val="24"/>
          <w:szCs w:val="24"/>
        </w:rPr>
        <w:t xml:space="preserve"> the Se</w:t>
      </w:r>
      <w:r w:rsidR="00581CEE" w:rsidRPr="00C76EC5">
        <w:rPr>
          <w:rFonts w:ascii="Arial" w:hAnsi="Arial" w:cs="Arial"/>
          <w:sz w:val="24"/>
          <w:szCs w:val="24"/>
        </w:rPr>
        <w:t>n</w:t>
      </w:r>
      <w:r w:rsidR="009E21EF" w:rsidRPr="00C76EC5">
        <w:rPr>
          <w:rFonts w:ascii="Arial" w:hAnsi="Arial" w:cs="Arial"/>
          <w:sz w:val="24"/>
          <w:szCs w:val="24"/>
        </w:rPr>
        <w:t xml:space="preserve">tencing Council </w:t>
      </w:r>
      <w:r w:rsidR="00EF0206">
        <w:rPr>
          <w:rFonts w:ascii="Arial" w:hAnsi="Arial" w:cs="Arial"/>
          <w:sz w:val="24"/>
          <w:szCs w:val="24"/>
        </w:rPr>
        <w:t>G</w:t>
      </w:r>
      <w:r w:rsidR="009E21EF" w:rsidRPr="0064152D">
        <w:rPr>
          <w:rFonts w:ascii="Arial" w:hAnsi="Arial" w:cs="Arial"/>
          <w:sz w:val="24"/>
          <w:szCs w:val="24"/>
        </w:rPr>
        <w:t>uideline</w:t>
      </w:r>
      <w:r w:rsidR="009E21EF" w:rsidRPr="00C76EC5">
        <w:rPr>
          <w:rFonts w:ascii="Arial" w:hAnsi="Arial" w:cs="Arial"/>
          <w:sz w:val="24"/>
          <w:szCs w:val="24"/>
        </w:rPr>
        <w:t xml:space="preserve"> approach </w:t>
      </w:r>
      <w:r w:rsidR="00AD361A" w:rsidRPr="00C76EC5">
        <w:rPr>
          <w:rFonts w:ascii="Arial" w:hAnsi="Arial" w:cs="Arial"/>
          <w:sz w:val="24"/>
          <w:szCs w:val="24"/>
        </w:rPr>
        <w:t xml:space="preserve">described in section </w:t>
      </w:r>
      <w:r w:rsidR="003425E8">
        <w:rPr>
          <w:rFonts w:ascii="Arial" w:hAnsi="Arial" w:cs="Arial"/>
          <w:sz w:val="24"/>
          <w:szCs w:val="24"/>
        </w:rPr>
        <w:t>3.</w:t>
      </w:r>
      <w:r w:rsidR="008A02D1">
        <w:rPr>
          <w:rFonts w:ascii="Arial" w:hAnsi="Arial" w:cs="Arial"/>
          <w:sz w:val="24"/>
          <w:szCs w:val="24"/>
        </w:rPr>
        <w:t>3</w:t>
      </w:r>
      <w:r w:rsidR="00AD361A" w:rsidRPr="00C76EC5">
        <w:rPr>
          <w:rFonts w:ascii="Arial" w:hAnsi="Arial" w:cs="Arial"/>
          <w:sz w:val="24"/>
          <w:szCs w:val="24"/>
        </w:rPr>
        <w:t xml:space="preserve"> </w:t>
      </w:r>
      <w:r w:rsidR="00BE5E88">
        <w:rPr>
          <w:rFonts w:ascii="Arial" w:hAnsi="Arial" w:cs="Arial"/>
          <w:sz w:val="24"/>
          <w:szCs w:val="24"/>
        </w:rPr>
        <w:t>of this Annex</w:t>
      </w:r>
      <w:r w:rsidR="00AD361A" w:rsidRPr="00C76EC5">
        <w:rPr>
          <w:rFonts w:ascii="Arial" w:hAnsi="Arial" w:cs="Arial"/>
          <w:sz w:val="24"/>
          <w:szCs w:val="24"/>
        </w:rPr>
        <w:t>.</w:t>
      </w:r>
      <w:r w:rsidRPr="00C76EC5">
        <w:rPr>
          <w:rFonts w:ascii="Arial" w:hAnsi="Arial" w:cs="Arial"/>
          <w:sz w:val="24"/>
          <w:szCs w:val="24"/>
        </w:rPr>
        <w:t xml:space="preserve"> </w:t>
      </w:r>
    </w:p>
    <w:p w14:paraId="7A7F59A7" w14:textId="4B762B06" w:rsidR="00C442FD" w:rsidRPr="00C76EC5" w:rsidRDefault="003B0447" w:rsidP="00C76EC5">
      <w:pPr>
        <w:jc w:val="both"/>
        <w:rPr>
          <w:rFonts w:ascii="Arial" w:hAnsi="Arial" w:cs="Arial"/>
          <w:sz w:val="24"/>
          <w:szCs w:val="24"/>
        </w:rPr>
      </w:pPr>
      <w:r w:rsidRPr="00C76EC5">
        <w:rPr>
          <w:rFonts w:ascii="Arial" w:hAnsi="Arial" w:cs="Arial"/>
          <w:sz w:val="24"/>
          <w:szCs w:val="24"/>
        </w:rPr>
        <w:t>For CIC</w:t>
      </w:r>
      <w:r w:rsidR="007D14D1">
        <w:rPr>
          <w:rFonts w:ascii="Arial" w:hAnsi="Arial" w:cs="Arial"/>
          <w:sz w:val="24"/>
          <w:szCs w:val="24"/>
        </w:rPr>
        <w:t>S</w:t>
      </w:r>
      <w:r w:rsidRPr="00C76EC5">
        <w:rPr>
          <w:rFonts w:ascii="Arial" w:hAnsi="Arial" w:cs="Arial"/>
          <w:sz w:val="24"/>
          <w:szCs w:val="24"/>
        </w:rPr>
        <w:t>/CCS</w:t>
      </w:r>
      <w:r w:rsidR="000F511D">
        <w:rPr>
          <w:rFonts w:ascii="Arial" w:hAnsi="Arial" w:cs="Arial"/>
          <w:sz w:val="24"/>
          <w:szCs w:val="24"/>
        </w:rPr>
        <w:t xml:space="preserve"> Category 1</w:t>
      </w:r>
      <w:r w:rsidR="00715F33" w:rsidRPr="00C76EC5">
        <w:rPr>
          <w:rFonts w:ascii="Arial" w:hAnsi="Arial" w:cs="Arial"/>
          <w:sz w:val="24"/>
          <w:szCs w:val="24"/>
        </w:rPr>
        <w:t xml:space="preserve"> </w:t>
      </w:r>
      <w:r w:rsidRPr="00C76EC5">
        <w:rPr>
          <w:rFonts w:ascii="Arial" w:hAnsi="Arial" w:cs="Arial"/>
          <w:sz w:val="24"/>
          <w:szCs w:val="24"/>
        </w:rPr>
        <w:t xml:space="preserve">offending, we will normally </w:t>
      </w:r>
      <w:r w:rsidR="00C442FD" w:rsidRPr="00C76EC5">
        <w:rPr>
          <w:rFonts w:ascii="Arial" w:hAnsi="Arial" w:cs="Arial"/>
          <w:sz w:val="24"/>
          <w:szCs w:val="24"/>
        </w:rPr>
        <w:t>prosecute where there is higher culpability and impose a criminal VMP where there is lower culpability.</w:t>
      </w:r>
    </w:p>
    <w:p w14:paraId="52B69E2E" w14:textId="54CC3BE8" w:rsidR="00D54FC9" w:rsidRPr="00C76EC5" w:rsidRDefault="004239C5" w:rsidP="00C76EC5">
      <w:pPr>
        <w:jc w:val="both"/>
        <w:rPr>
          <w:rFonts w:ascii="Arial" w:hAnsi="Arial" w:cs="Arial"/>
          <w:sz w:val="24"/>
          <w:szCs w:val="24"/>
        </w:rPr>
      </w:pPr>
      <w:r w:rsidRPr="00DE0037">
        <w:rPr>
          <w:rFonts w:ascii="Arial" w:hAnsi="Arial" w:cs="Arial"/>
          <w:sz w:val="24"/>
          <w:szCs w:val="24"/>
        </w:rPr>
        <w:t>For CIC</w:t>
      </w:r>
      <w:r w:rsidR="007D14D1" w:rsidRPr="00DE0037">
        <w:rPr>
          <w:rFonts w:ascii="Arial" w:hAnsi="Arial" w:cs="Arial"/>
          <w:sz w:val="24"/>
          <w:szCs w:val="24"/>
        </w:rPr>
        <w:t>S</w:t>
      </w:r>
      <w:r w:rsidRPr="00DE0037">
        <w:rPr>
          <w:rFonts w:ascii="Arial" w:hAnsi="Arial" w:cs="Arial"/>
          <w:sz w:val="24"/>
          <w:szCs w:val="24"/>
        </w:rPr>
        <w:t xml:space="preserve">/CCS </w:t>
      </w:r>
      <w:r w:rsidR="000F511D" w:rsidRPr="00DE0037">
        <w:rPr>
          <w:rFonts w:ascii="Arial" w:hAnsi="Arial" w:cs="Arial"/>
          <w:sz w:val="24"/>
          <w:szCs w:val="24"/>
        </w:rPr>
        <w:t>Category</w:t>
      </w:r>
      <w:r w:rsidR="006311B4" w:rsidRPr="00DE0037">
        <w:rPr>
          <w:rFonts w:ascii="Arial" w:hAnsi="Arial" w:cs="Arial"/>
          <w:sz w:val="24"/>
          <w:szCs w:val="24"/>
        </w:rPr>
        <w:t xml:space="preserve"> </w:t>
      </w:r>
      <w:r w:rsidRPr="00DE0037">
        <w:rPr>
          <w:rFonts w:ascii="Arial" w:hAnsi="Arial" w:cs="Arial"/>
          <w:sz w:val="24"/>
          <w:szCs w:val="24"/>
        </w:rPr>
        <w:t>2 offending w</w:t>
      </w:r>
      <w:r w:rsidR="00895EA5" w:rsidRPr="00DE0037">
        <w:rPr>
          <w:rFonts w:ascii="Arial" w:hAnsi="Arial" w:cs="Arial"/>
          <w:sz w:val="24"/>
          <w:szCs w:val="24"/>
        </w:rPr>
        <w:t xml:space="preserve">e will normally prosecute </w:t>
      </w:r>
      <w:r w:rsidR="006F6646" w:rsidRPr="00DE0037">
        <w:rPr>
          <w:rFonts w:ascii="Arial" w:hAnsi="Arial" w:cs="Arial"/>
          <w:sz w:val="24"/>
          <w:szCs w:val="24"/>
        </w:rPr>
        <w:t xml:space="preserve">or impose a </w:t>
      </w:r>
      <w:r w:rsidR="004636BF" w:rsidRPr="00DE0037">
        <w:rPr>
          <w:rFonts w:ascii="Arial" w:hAnsi="Arial" w:cs="Arial"/>
          <w:sz w:val="24"/>
          <w:szCs w:val="24"/>
        </w:rPr>
        <w:t xml:space="preserve">criminal </w:t>
      </w:r>
      <w:r w:rsidR="006F6646" w:rsidRPr="00DE0037">
        <w:rPr>
          <w:rFonts w:ascii="Arial" w:hAnsi="Arial" w:cs="Arial"/>
          <w:sz w:val="24"/>
          <w:szCs w:val="24"/>
        </w:rPr>
        <w:t xml:space="preserve">VMP </w:t>
      </w:r>
      <w:r w:rsidR="00895EA5" w:rsidRPr="00DE0037">
        <w:rPr>
          <w:rFonts w:ascii="Arial" w:hAnsi="Arial" w:cs="Arial"/>
          <w:sz w:val="24"/>
          <w:szCs w:val="24"/>
        </w:rPr>
        <w:t xml:space="preserve">where culpability is </w:t>
      </w:r>
      <w:r w:rsidR="00175729" w:rsidRPr="00DE0037">
        <w:rPr>
          <w:rFonts w:ascii="Arial" w:hAnsi="Arial" w:cs="Arial"/>
          <w:sz w:val="24"/>
          <w:szCs w:val="24"/>
        </w:rPr>
        <w:t>highest</w:t>
      </w:r>
      <w:r w:rsidR="00DE0037">
        <w:rPr>
          <w:rFonts w:ascii="Arial" w:hAnsi="Arial" w:cs="Arial"/>
          <w:sz w:val="24"/>
          <w:szCs w:val="24"/>
        </w:rPr>
        <w:t xml:space="preserve">, impose a criminal VMP where it is lower </w:t>
      </w:r>
      <w:r w:rsidR="00175729" w:rsidRPr="00DE0037">
        <w:rPr>
          <w:rFonts w:ascii="Arial" w:hAnsi="Arial" w:cs="Arial"/>
          <w:sz w:val="24"/>
          <w:szCs w:val="24"/>
        </w:rPr>
        <w:t>and</w:t>
      </w:r>
      <w:r w:rsidR="00D54FC9" w:rsidRPr="00DE0037">
        <w:rPr>
          <w:rFonts w:ascii="Arial" w:hAnsi="Arial" w:cs="Arial"/>
          <w:sz w:val="24"/>
          <w:szCs w:val="24"/>
        </w:rPr>
        <w:t xml:space="preserve"> impose a </w:t>
      </w:r>
      <w:r w:rsidR="004636BF" w:rsidRPr="00DE0037">
        <w:rPr>
          <w:rFonts w:ascii="Arial" w:hAnsi="Arial" w:cs="Arial"/>
          <w:sz w:val="24"/>
          <w:szCs w:val="24"/>
        </w:rPr>
        <w:t xml:space="preserve">civil </w:t>
      </w:r>
      <w:r w:rsidR="00D54FC9" w:rsidRPr="00DE0037">
        <w:rPr>
          <w:rFonts w:ascii="Arial" w:hAnsi="Arial" w:cs="Arial"/>
          <w:sz w:val="24"/>
          <w:szCs w:val="24"/>
        </w:rPr>
        <w:t>VMP where it is lower</w:t>
      </w:r>
      <w:r w:rsidR="00DE0037">
        <w:rPr>
          <w:rFonts w:ascii="Arial" w:hAnsi="Arial" w:cs="Arial"/>
          <w:sz w:val="24"/>
          <w:szCs w:val="24"/>
        </w:rPr>
        <w:t xml:space="preserve"> still.</w:t>
      </w:r>
    </w:p>
    <w:p w14:paraId="27C503F9" w14:textId="10648EB5" w:rsidR="00CB3C11" w:rsidRPr="00C76EC5" w:rsidRDefault="00D54FC9" w:rsidP="00C76EC5">
      <w:pPr>
        <w:jc w:val="both"/>
        <w:rPr>
          <w:rFonts w:ascii="Arial" w:hAnsi="Arial" w:cs="Arial"/>
          <w:sz w:val="24"/>
          <w:szCs w:val="24"/>
        </w:rPr>
      </w:pPr>
      <w:r w:rsidRPr="00C76EC5">
        <w:rPr>
          <w:rFonts w:ascii="Arial" w:hAnsi="Arial" w:cs="Arial"/>
          <w:sz w:val="24"/>
          <w:szCs w:val="24"/>
        </w:rPr>
        <w:lastRenderedPageBreak/>
        <w:t>For CIC</w:t>
      </w:r>
      <w:r w:rsidR="007D14D1">
        <w:rPr>
          <w:rFonts w:ascii="Arial" w:hAnsi="Arial" w:cs="Arial"/>
          <w:sz w:val="24"/>
          <w:szCs w:val="24"/>
        </w:rPr>
        <w:t>S</w:t>
      </w:r>
      <w:r w:rsidRPr="00C76EC5">
        <w:rPr>
          <w:rFonts w:ascii="Arial" w:hAnsi="Arial" w:cs="Arial"/>
          <w:sz w:val="24"/>
          <w:szCs w:val="24"/>
        </w:rPr>
        <w:t xml:space="preserve">/CCS </w:t>
      </w:r>
      <w:r w:rsidR="000F511D">
        <w:rPr>
          <w:rFonts w:ascii="Arial" w:hAnsi="Arial" w:cs="Arial"/>
          <w:sz w:val="24"/>
          <w:szCs w:val="24"/>
        </w:rPr>
        <w:t>Category</w:t>
      </w:r>
      <w:r w:rsidRPr="00C76EC5">
        <w:rPr>
          <w:rFonts w:ascii="Arial" w:hAnsi="Arial" w:cs="Arial"/>
          <w:sz w:val="24"/>
          <w:szCs w:val="24"/>
        </w:rPr>
        <w:t xml:space="preserve"> 3 offending </w:t>
      </w:r>
      <w:r w:rsidR="003C72C8" w:rsidRPr="00C76EC5">
        <w:rPr>
          <w:rFonts w:ascii="Arial" w:hAnsi="Arial" w:cs="Arial"/>
          <w:sz w:val="24"/>
          <w:szCs w:val="24"/>
        </w:rPr>
        <w:t xml:space="preserve">we will normally impose a </w:t>
      </w:r>
      <w:r w:rsidR="004636BF">
        <w:rPr>
          <w:rFonts w:ascii="Arial" w:hAnsi="Arial" w:cs="Arial"/>
          <w:sz w:val="24"/>
          <w:szCs w:val="24"/>
        </w:rPr>
        <w:t>civil</w:t>
      </w:r>
      <w:r w:rsidR="004636BF" w:rsidRPr="00C76EC5">
        <w:rPr>
          <w:rFonts w:ascii="Arial" w:hAnsi="Arial" w:cs="Arial"/>
          <w:sz w:val="24"/>
          <w:szCs w:val="24"/>
        </w:rPr>
        <w:t xml:space="preserve"> </w:t>
      </w:r>
      <w:r w:rsidR="003C72C8" w:rsidRPr="00C76EC5">
        <w:rPr>
          <w:rFonts w:ascii="Arial" w:hAnsi="Arial" w:cs="Arial"/>
          <w:sz w:val="24"/>
          <w:szCs w:val="24"/>
        </w:rPr>
        <w:t xml:space="preserve">VMP where culpability is </w:t>
      </w:r>
      <w:r w:rsidR="00930170" w:rsidRPr="00C76EC5">
        <w:rPr>
          <w:rFonts w:ascii="Arial" w:hAnsi="Arial" w:cs="Arial"/>
          <w:sz w:val="24"/>
          <w:szCs w:val="24"/>
        </w:rPr>
        <w:t>highest,</w:t>
      </w:r>
      <w:r w:rsidR="00CB3C11" w:rsidRPr="00C76EC5">
        <w:rPr>
          <w:rFonts w:ascii="Arial" w:hAnsi="Arial" w:cs="Arial"/>
          <w:sz w:val="24"/>
          <w:szCs w:val="24"/>
        </w:rPr>
        <w:t xml:space="preserve"> a </w:t>
      </w:r>
      <w:r w:rsidR="004636BF">
        <w:rPr>
          <w:rFonts w:ascii="Arial" w:hAnsi="Arial" w:cs="Arial"/>
          <w:sz w:val="24"/>
          <w:szCs w:val="24"/>
        </w:rPr>
        <w:t xml:space="preserve">civil </w:t>
      </w:r>
      <w:r w:rsidR="00CB3C11" w:rsidRPr="00C76EC5">
        <w:rPr>
          <w:rFonts w:ascii="Arial" w:hAnsi="Arial" w:cs="Arial"/>
          <w:sz w:val="24"/>
          <w:szCs w:val="24"/>
        </w:rPr>
        <w:t xml:space="preserve">FMP where it is lower and a warning </w:t>
      </w:r>
      <w:r w:rsidR="00B455FB">
        <w:rPr>
          <w:rFonts w:ascii="Arial" w:hAnsi="Arial" w:cs="Arial"/>
          <w:sz w:val="24"/>
          <w:szCs w:val="24"/>
        </w:rPr>
        <w:t xml:space="preserve">or advice and guidance </w:t>
      </w:r>
      <w:r w:rsidR="00CB3C11" w:rsidRPr="00C76EC5">
        <w:rPr>
          <w:rFonts w:ascii="Arial" w:hAnsi="Arial" w:cs="Arial"/>
          <w:sz w:val="24"/>
          <w:szCs w:val="24"/>
        </w:rPr>
        <w:t>where it is lower still.</w:t>
      </w:r>
    </w:p>
    <w:p w14:paraId="46A9EE3F" w14:textId="5A3FFBFD" w:rsidR="00633A7D" w:rsidRPr="00C76EC5" w:rsidRDefault="00CB3C11" w:rsidP="00C76EC5">
      <w:pPr>
        <w:jc w:val="both"/>
        <w:rPr>
          <w:rFonts w:ascii="Arial" w:hAnsi="Arial" w:cs="Arial"/>
          <w:sz w:val="24"/>
          <w:szCs w:val="24"/>
        </w:rPr>
      </w:pPr>
      <w:r w:rsidRPr="00C76EC5">
        <w:rPr>
          <w:rFonts w:ascii="Arial" w:hAnsi="Arial" w:cs="Arial"/>
          <w:sz w:val="24"/>
          <w:szCs w:val="24"/>
        </w:rPr>
        <w:t>For CIC</w:t>
      </w:r>
      <w:r w:rsidR="007D14D1">
        <w:rPr>
          <w:rFonts w:ascii="Arial" w:hAnsi="Arial" w:cs="Arial"/>
          <w:sz w:val="24"/>
          <w:szCs w:val="24"/>
        </w:rPr>
        <w:t>S</w:t>
      </w:r>
      <w:r w:rsidRPr="00C76EC5">
        <w:rPr>
          <w:rFonts w:ascii="Arial" w:hAnsi="Arial" w:cs="Arial"/>
          <w:sz w:val="24"/>
          <w:szCs w:val="24"/>
        </w:rPr>
        <w:t xml:space="preserve">/CCS </w:t>
      </w:r>
      <w:r w:rsidR="000F511D">
        <w:rPr>
          <w:rFonts w:ascii="Arial" w:hAnsi="Arial" w:cs="Arial"/>
          <w:sz w:val="24"/>
          <w:szCs w:val="24"/>
        </w:rPr>
        <w:t>Category</w:t>
      </w:r>
      <w:r w:rsidRPr="00C76EC5">
        <w:rPr>
          <w:rFonts w:ascii="Arial" w:hAnsi="Arial" w:cs="Arial"/>
          <w:sz w:val="24"/>
          <w:szCs w:val="24"/>
        </w:rPr>
        <w:t xml:space="preserve"> 4 offending </w:t>
      </w:r>
      <w:r w:rsidR="00454DBE" w:rsidRPr="00C76EC5">
        <w:rPr>
          <w:rFonts w:ascii="Arial" w:hAnsi="Arial" w:cs="Arial"/>
          <w:sz w:val="24"/>
          <w:szCs w:val="24"/>
        </w:rPr>
        <w:t xml:space="preserve">we will normally impose a </w:t>
      </w:r>
      <w:r w:rsidR="004636BF">
        <w:rPr>
          <w:rFonts w:ascii="Arial" w:hAnsi="Arial" w:cs="Arial"/>
          <w:sz w:val="24"/>
          <w:szCs w:val="24"/>
        </w:rPr>
        <w:t xml:space="preserve">civil </w:t>
      </w:r>
      <w:r w:rsidR="004B7A55">
        <w:rPr>
          <w:rFonts w:ascii="Arial" w:hAnsi="Arial" w:cs="Arial"/>
          <w:sz w:val="24"/>
          <w:szCs w:val="24"/>
        </w:rPr>
        <w:t>VMP</w:t>
      </w:r>
      <w:r w:rsidR="004B7A55" w:rsidRPr="00C76EC5">
        <w:rPr>
          <w:rFonts w:ascii="Arial" w:hAnsi="Arial" w:cs="Arial"/>
          <w:sz w:val="24"/>
          <w:szCs w:val="24"/>
        </w:rPr>
        <w:t xml:space="preserve"> </w:t>
      </w:r>
      <w:r w:rsidR="00454DBE" w:rsidRPr="00C76EC5">
        <w:rPr>
          <w:rFonts w:ascii="Arial" w:hAnsi="Arial" w:cs="Arial"/>
          <w:sz w:val="24"/>
          <w:szCs w:val="24"/>
        </w:rPr>
        <w:t xml:space="preserve">where culpability is highest, a warning </w:t>
      </w:r>
      <w:r w:rsidR="00F95B4E" w:rsidRPr="00C76EC5">
        <w:rPr>
          <w:rFonts w:ascii="Arial" w:hAnsi="Arial" w:cs="Arial"/>
          <w:sz w:val="24"/>
          <w:szCs w:val="24"/>
        </w:rPr>
        <w:t>where it is lower, and</w:t>
      </w:r>
      <w:r w:rsidR="00B455FB">
        <w:rPr>
          <w:rFonts w:ascii="Arial" w:hAnsi="Arial" w:cs="Arial"/>
          <w:sz w:val="24"/>
          <w:szCs w:val="24"/>
        </w:rPr>
        <w:t xml:space="preserve"> provide advice and guidance</w:t>
      </w:r>
      <w:r w:rsidR="00F95B4E" w:rsidRPr="00C76EC5">
        <w:rPr>
          <w:rFonts w:ascii="Arial" w:hAnsi="Arial" w:cs="Arial"/>
          <w:sz w:val="24"/>
          <w:szCs w:val="24"/>
        </w:rPr>
        <w:t xml:space="preserve"> where it is lower still.</w:t>
      </w:r>
      <w:r w:rsidRPr="00C76EC5">
        <w:rPr>
          <w:rFonts w:ascii="Arial" w:hAnsi="Arial" w:cs="Arial"/>
          <w:sz w:val="24"/>
          <w:szCs w:val="24"/>
        </w:rPr>
        <w:t xml:space="preserve"> </w:t>
      </w:r>
      <w:r w:rsidR="00895EA5" w:rsidRPr="00C76EC5">
        <w:rPr>
          <w:rFonts w:ascii="Arial" w:hAnsi="Arial" w:cs="Arial"/>
          <w:sz w:val="24"/>
          <w:szCs w:val="24"/>
        </w:rPr>
        <w:t xml:space="preserve"> </w:t>
      </w:r>
      <w:r w:rsidR="00C442FD" w:rsidRPr="00C76EC5">
        <w:rPr>
          <w:rFonts w:ascii="Arial" w:hAnsi="Arial" w:cs="Arial"/>
          <w:sz w:val="24"/>
          <w:szCs w:val="24"/>
        </w:rPr>
        <w:t xml:space="preserve"> </w:t>
      </w:r>
    </w:p>
    <w:p w14:paraId="338182F6" w14:textId="556FEE5B" w:rsidR="00025EA4" w:rsidRPr="00C76EC5" w:rsidRDefault="00025EA4" w:rsidP="00C76EC5">
      <w:pPr>
        <w:jc w:val="both"/>
        <w:rPr>
          <w:rFonts w:ascii="Arial" w:hAnsi="Arial" w:cs="Arial"/>
          <w:sz w:val="24"/>
          <w:szCs w:val="24"/>
        </w:rPr>
      </w:pPr>
      <w:r>
        <w:rPr>
          <w:rFonts w:ascii="Arial" w:hAnsi="Arial" w:cs="Arial"/>
          <w:sz w:val="24"/>
          <w:szCs w:val="24"/>
        </w:rPr>
        <w:t xml:space="preserve">This is </w:t>
      </w:r>
      <w:r w:rsidR="0060409B">
        <w:rPr>
          <w:rFonts w:ascii="Arial" w:hAnsi="Arial" w:cs="Arial"/>
          <w:sz w:val="24"/>
          <w:szCs w:val="24"/>
        </w:rPr>
        <w:t xml:space="preserve">depicted </w:t>
      </w:r>
      <w:r w:rsidR="0060409B" w:rsidDel="007729E9">
        <w:rPr>
          <w:rFonts w:ascii="Arial" w:hAnsi="Arial" w:cs="Arial"/>
          <w:sz w:val="24"/>
          <w:szCs w:val="24"/>
        </w:rPr>
        <w:t xml:space="preserve">in the </w:t>
      </w:r>
      <w:r w:rsidR="00C519EA">
        <w:rPr>
          <w:rFonts w:ascii="Arial" w:hAnsi="Arial" w:cs="Arial"/>
          <w:sz w:val="24"/>
          <w:szCs w:val="24"/>
        </w:rPr>
        <w:t>table of indicative responses</w:t>
      </w:r>
      <w:r w:rsidR="0060409B" w:rsidDel="007729E9">
        <w:rPr>
          <w:rFonts w:ascii="Arial" w:hAnsi="Arial" w:cs="Arial"/>
          <w:sz w:val="24"/>
          <w:szCs w:val="24"/>
        </w:rPr>
        <w:t xml:space="preserve"> </w:t>
      </w:r>
      <w:r w:rsidR="0060409B">
        <w:rPr>
          <w:rFonts w:ascii="Arial" w:hAnsi="Arial" w:cs="Arial"/>
          <w:sz w:val="24"/>
          <w:szCs w:val="24"/>
        </w:rPr>
        <w:t>below</w:t>
      </w:r>
      <w:r w:rsidR="008223FB">
        <w:rPr>
          <w:rFonts w:ascii="Arial" w:hAnsi="Arial" w:cs="Arial"/>
          <w:sz w:val="24"/>
          <w:szCs w:val="24"/>
        </w:rPr>
        <w:t>,</w:t>
      </w:r>
      <w:r w:rsidR="00A55BF0">
        <w:rPr>
          <w:rFonts w:ascii="Arial" w:hAnsi="Arial" w:cs="Arial"/>
          <w:sz w:val="24"/>
          <w:szCs w:val="24"/>
        </w:rPr>
        <w:t xml:space="preserve"> </w:t>
      </w:r>
      <w:r w:rsidR="007729E9">
        <w:rPr>
          <w:rFonts w:ascii="Arial" w:hAnsi="Arial" w:cs="Arial"/>
          <w:sz w:val="24"/>
          <w:szCs w:val="24"/>
        </w:rPr>
        <w:t>where we set</w:t>
      </w:r>
      <w:r w:rsidR="00A55BF0">
        <w:rPr>
          <w:rFonts w:ascii="Arial" w:hAnsi="Arial" w:cs="Arial"/>
          <w:sz w:val="24"/>
          <w:szCs w:val="24"/>
        </w:rPr>
        <w:t xml:space="preserve"> out our general approach to dealing with </w:t>
      </w:r>
      <w:r w:rsidR="00A22BBB">
        <w:rPr>
          <w:rFonts w:ascii="Arial" w:hAnsi="Arial" w:cs="Arial"/>
          <w:sz w:val="24"/>
          <w:szCs w:val="24"/>
        </w:rPr>
        <w:t xml:space="preserve">the range of </w:t>
      </w:r>
      <w:r w:rsidR="00816DDC">
        <w:rPr>
          <w:rFonts w:ascii="Arial" w:hAnsi="Arial" w:cs="Arial"/>
          <w:sz w:val="24"/>
          <w:szCs w:val="24"/>
        </w:rPr>
        <w:t>breaches in water company cases</w:t>
      </w:r>
      <w:r w:rsidR="008123D5">
        <w:rPr>
          <w:rFonts w:ascii="Arial" w:hAnsi="Arial" w:cs="Arial"/>
          <w:sz w:val="24"/>
          <w:szCs w:val="24"/>
        </w:rPr>
        <w:t xml:space="preserve">. </w:t>
      </w:r>
      <w:r w:rsidR="00117C44">
        <w:rPr>
          <w:rFonts w:ascii="Arial" w:hAnsi="Arial" w:cs="Arial"/>
          <w:sz w:val="24"/>
          <w:szCs w:val="24"/>
        </w:rPr>
        <w:t xml:space="preserve">Any of the factors outlined in </w:t>
      </w:r>
      <w:r w:rsidR="00E3666B">
        <w:rPr>
          <w:rFonts w:ascii="Arial" w:hAnsi="Arial" w:cs="Arial"/>
          <w:sz w:val="24"/>
          <w:szCs w:val="24"/>
        </w:rPr>
        <w:t xml:space="preserve">section 6 </w:t>
      </w:r>
      <w:r w:rsidR="00C636F1">
        <w:rPr>
          <w:rFonts w:ascii="Arial" w:hAnsi="Arial" w:cs="Arial"/>
          <w:sz w:val="24"/>
          <w:szCs w:val="24"/>
        </w:rPr>
        <w:t xml:space="preserve">of </w:t>
      </w:r>
      <w:r w:rsidR="003A60D9">
        <w:rPr>
          <w:rFonts w:ascii="Arial" w:hAnsi="Arial" w:cs="Arial"/>
          <w:sz w:val="24"/>
          <w:szCs w:val="24"/>
        </w:rPr>
        <w:t>our</w:t>
      </w:r>
      <w:r w:rsidR="00C636F1">
        <w:rPr>
          <w:rFonts w:ascii="Arial" w:hAnsi="Arial" w:cs="Arial"/>
          <w:sz w:val="24"/>
          <w:szCs w:val="24"/>
        </w:rPr>
        <w:t xml:space="preserve"> Enforcement and Sanctions </w:t>
      </w:r>
      <w:r w:rsidR="00A9763A">
        <w:rPr>
          <w:rFonts w:ascii="Arial" w:hAnsi="Arial" w:cs="Arial"/>
          <w:sz w:val="24"/>
          <w:szCs w:val="24"/>
        </w:rPr>
        <w:t>P</w:t>
      </w:r>
      <w:r w:rsidR="00C636F1">
        <w:rPr>
          <w:rFonts w:ascii="Arial" w:hAnsi="Arial" w:cs="Arial"/>
          <w:sz w:val="24"/>
          <w:szCs w:val="24"/>
        </w:rPr>
        <w:t>olicy</w:t>
      </w:r>
      <w:r w:rsidR="00A566D3">
        <w:rPr>
          <w:rFonts w:ascii="Arial" w:hAnsi="Arial" w:cs="Arial"/>
          <w:sz w:val="24"/>
          <w:szCs w:val="24"/>
        </w:rPr>
        <w:t xml:space="preserve"> may influence our judgement as to the appropriate response</w:t>
      </w:r>
      <w:r w:rsidR="008440CA">
        <w:rPr>
          <w:rFonts w:ascii="Arial" w:hAnsi="Arial" w:cs="Arial"/>
          <w:sz w:val="24"/>
          <w:szCs w:val="24"/>
        </w:rPr>
        <w:t>, which may differ from the indicative responses in the table depending on the circumstances of the case.</w:t>
      </w:r>
    </w:p>
    <w:p w14:paraId="6B938C33" w14:textId="618944B0" w:rsidR="00FE4703" w:rsidRDefault="00FE4703" w:rsidP="00C76EC5">
      <w:pPr>
        <w:jc w:val="both"/>
        <w:rPr>
          <w:rFonts w:ascii="Arial" w:hAnsi="Arial" w:cs="Arial"/>
          <w:noProof/>
          <w:sz w:val="24"/>
          <w:szCs w:val="24"/>
        </w:rPr>
      </w:pPr>
    </w:p>
    <w:tbl>
      <w:tblPr>
        <w:tblW w:w="0" w:type="auto"/>
        <w:tblCellMar>
          <w:left w:w="0" w:type="dxa"/>
          <w:right w:w="0" w:type="dxa"/>
        </w:tblCellMar>
        <w:tblLook w:val="04A0" w:firstRow="1" w:lastRow="0" w:firstColumn="1" w:lastColumn="0" w:noHBand="0" w:noVBand="1"/>
      </w:tblPr>
      <w:tblGrid>
        <w:gridCol w:w="1755"/>
        <w:gridCol w:w="1802"/>
        <w:gridCol w:w="1802"/>
        <w:gridCol w:w="1802"/>
        <w:gridCol w:w="1802"/>
      </w:tblGrid>
      <w:tr w:rsidR="001B1B44" w:rsidRPr="00FA278D" w14:paraId="48957E9E" w14:textId="77777777">
        <w:trPr>
          <w:trHeight w:val="300"/>
        </w:trPr>
        <w:tc>
          <w:tcPr>
            <w:tcW w:w="175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9FFB8B" w14:textId="2B2128F1" w:rsidR="001B1B44" w:rsidRPr="002D1319" w:rsidRDefault="001B1B44">
            <w:pPr>
              <w:rPr>
                <w:rFonts w:ascii="Arial" w:hAnsi="Arial" w:cs="Arial"/>
                <w:b/>
                <w:bCs/>
              </w:rPr>
            </w:pPr>
            <w:r w:rsidRPr="002D1319">
              <w:rPr>
                <w:rFonts w:ascii="Arial" w:hAnsi="Arial" w:cs="Arial"/>
                <w:b/>
                <w:bCs/>
              </w:rPr>
              <w:t xml:space="preserve">HARM </w:t>
            </w:r>
            <w:r w:rsidR="002D1319">
              <w:rPr>
                <w:rFonts w:ascii="Arial" w:hAnsi="Arial" w:cs="Arial"/>
                <w:b/>
                <w:bCs/>
              </w:rPr>
              <w:br/>
            </w:r>
            <w:r w:rsidRPr="002D1319">
              <w:rPr>
                <w:rFonts w:ascii="Arial" w:hAnsi="Arial" w:cs="Arial"/>
                <w:b/>
                <w:bCs/>
              </w:rPr>
              <w:t>(CICS</w:t>
            </w:r>
            <w:r w:rsidR="002D1319">
              <w:rPr>
                <w:rFonts w:ascii="Arial" w:hAnsi="Arial" w:cs="Arial"/>
                <w:b/>
                <w:bCs/>
              </w:rPr>
              <w:t>/</w:t>
            </w:r>
            <w:r w:rsidRPr="002D1319">
              <w:rPr>
                <w:rFonts w:ascii="Arial" w:hAnsi="Arial" w:cs="Arial"/>
                <w:b/>
                <w:bCs/>
              </w:rPr>
              <w:t>CCS)</w:t>
            </w:r>
          </w:p>
        </w:tc>
        <w:tc>
          <w:tcPr>
            <w:tcW w:w="7208"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82020C" w14:textId="322C7C9E" w:rsidR="001B1B44" w:rsidRPr="002D1319" w:rsidRDefault="001B1B44" w:rsidP="002D1319">
            <w:pPr>
              <w:jc w:val="center"/>
              <w:rPr>
                <w:rFonts w:ascii="Arial" w:hAnsi="Arial" w:cs="Arial"/>
                <w:b/>
                <w:bCs/>
              </w:rPr>
            </w:pPr>
            <w:r w:rsidRPr="002D1319">
              <w:rPr>
                <w:rFonts w:ascii="Arial" w:hAnsi="Arial" w:cs="Arial"/>
                <w:b/>
                <w:bCs/>
              </w:rPr>
              <w:t>CULPABILITY</w:t>
            </w:r>
          </w:p>
        </w:tc>
      </w:tr>
      <w:tr w:rsidR="001B1B44" w:rsidRPr="00FA278D" w14:paraId="71FA9BEF" w14:textId="77777777">
        <w:trPr>
          <w:trHeight w:val="30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A2761B2" w14:textId="77777777" w:rsidR="001B1B44" w:rsidRPr="002D1319" w:rsidRDefault="001B1B44">
            <w:pPr>
              <w:rPr>
                <w:rFonts w:ascii="Arial" w:hAnsi="Arial" w:cs="Arial"/>
                <w:b/>
                <w:bCs/>
              </w:rPr>
            </w:pP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DBAB87" w14:textId="77777777" w:rsidR="001B1B44" w:rsidRPr="002D1319" w:rsidRDefault="001B1B44" w:rsidP="002D1319">
            <w:pPr>
              <w:jc w:val="center"/>
              <w:rPr>
                <w:rFonts w:ascii="Arial" w:hAnsi="Arial" w:cs="Arial"/>
                <w:b/>
                <w:bCs/>
              </w:rPr>
            </w:pPr>
            <w:r w:rsidRPr="002D1319">
              <w:rPr>
                <w:rFonts w:ascii="Arial" w:hAnsi="Arial" w:cs="Arial"/>
                <w:b/>
                <w:bCs/>
              </w:rPr>
              <w:t>Deliberate</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5026EB" w14:textId="6FB595C8" w:rsidR="001B1B44" w:rsidRPr="002D1319" w:rsidRDefault="001B1B44" w:rsidP="002D1319">
            <w:pPr>
              <w:jc w:val="center"/>
              <w:rPr>
                <w:rFonts w:ascii="Arial" w:hAnsi="Arial" w:cs="Arial"/>
                <w:b/>
                <w:bCs/>
              </w:rPr>
            </w:pPr>
            <w:r w:rsidRPr="002D1319">
              <w:rPr>
                <w:rFonts w:ascii="Arial" w:hAnsi="Arial" w:cs="Arial"/>
                <w:b/>
                <w:bCs/>
              </w:rPr>
              <w:t>Reckless</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1ED25" w14:textId="24401870" w:rsidR="001B1B44" w:rsidRPr="002D1319" w:rsidRDefault="001B1B44" w:rsidP="002D1319">
            <w:pPr>
              <w:jc w:val="center"/>
              <w:rPr>
                <w:rFonts w:ascii="Arial" w:hAnsi="Arial" w:cs="Arial"/>
                <w:b/>
                <w:bCs/>
              </w:rPr>
            </w:pPr>
            <w:r w:rsidRPr="002D1319">
              <w:rPr>
                <w:rFonts w:ascii="Arial" w:hAnsi="Arial" w:cs="Arial"/>
                <w:b/>
                <w:bCs/>
              </w:rPr>
              <w:t>Negligent</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3943B" w14:textId="49F6410D" w:rsidR="001B1B44" w:rsidRPr="002D1319" w:rsidRDefault="001B1B44" w:rsidP="002D1319">
            <w:pPr>
              <w:jc w:val="center"/>
              <w:rPr>
                <w:rFonts w:ascii="Arial" w:hAnsi="Arial" w:cs="Arial"/>
                <w:b/>
                <w:bCs/>
              </w:rPr>
            </w:pPr>
            <w:r w:rsidRPr="002D1319">
              <w:rPr>
                <w:rFonts w:ascii="Arial" w:hAnsi="Arial" w:cs="Arial"/>
                <w:b/>
                <w:bCs/>
              </w:rPr>
              <w:t>No or Low</w:t>
            </w:r>
          </w:p>
        </w:tc>
      </w:tr>
      <w:tr w:rsidR="001B1B44" w:rsidRPr="00FA278D" w14:paraId="25045A85" w14:textId="77777777">
        <w:trPr>
          <w:trHeight w:val="300"/>
        </w:trPr>
        <w:tc>
          <w:tcPr>
            <w:tcW w:w="1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3D0D5F" w14:textId="77777777" w:rsidR="001B1B44" w:rsidRPr="002D1319" w:rsidRDefault="001B1B44" w:rsidP="002D1319">
            <w:pPr>
              <w:jc w:val="center"/>
              <w:rPr>
                <w:rFonts w:ascii="Arial" w:hAnsi="Arial" w:cs="Arial"/>
                <w:b/>
                <w:bCs/>
              </w:rPr>
            </w:pPr>
            <w:r w:rsidRPr="002D1319">
              <w:rPr>
                <w:rFonts w:ascii="Arial" w:hAnsi="Arial" w:cs="Arial"/>
                <w:b/>
                <w:bCs/>
              </w:rPr>
              <w:t>1</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36BE91" w14:textId="77777777" w:rsidR="001B1B44" w:rsidRPr="002D1319" w:rsidRDefault="001B1B44">
            <w:pPr>
              <w:rPr>
                <w:rFonts w:ascii="Arial" w:hAnsi="Arial" w:cs="Arial"/>
              </w:rPr>
            </w:pPr>
            <w:r w:rsidRPr="002D1319">
              <w:rPr>
                <w:rFonts w:ascii="Arial" w:hAnsi="Arial" w:cs="Arial"/>
              </w:rPr>
              <w:t>Prosecution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99E56" w14:textId="77777777" w:rsidR="001B1B44" w:rsidRPr="002D1319" w:rsidRDefault="001B1B44">
            <w:pPr>
              <w:rPr>
                <w:rFonts w:ascii="Arial" w:hAnsi="Arial" w:cs="Arial"/>
              </w:rPr>
            </w:pPr>
            <w:r w:rsidRPr="002D1319">
              <w:rPr>
                <w:rFonts w:ascii="Arial" w:hAnsi="Arial" w:cs="Arial"/>
              </w:rPr>
              <w:t>Prosecution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7C2508" w14:textId="77777777" w:rsidR="001B1B44" w:rsidRPr="002D1319" w:rsidRDefault="001B1B44">
            <w:pPr>
              <w:rPr>
                <w:rFonts w:ascii="Arial" w:hAnsi="Arial" w:cs="Arial"/>
              </w:rPr>
            </w:pPr>
            <w:r w:rsidRPr="002D1319">
              <w:rPr>
                <w:rFonts w:ascii="Arial" w:hAnsi="Arial" w:cs="Arial"/>
              </w:rPr>
              <w:t>Criminal VMP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A56AF0" w14:textId="77777777" w:rsidR="001B1B44" w:rsidRPr="002D1319" w:rsidRDefault="001B1B44">
            <w:pPr>
              <w:rPr>
                <w:rFonts w:ascii="Arial" w:hAnsi="Arial" w:cs="Arial"/>
              </w:rPr>
            </w:pPr>
            <w:r w:rsidRPr="002D1319">
              <w:rPr>
                <w:rFonts w:ascii="Arial" w:hAnsi="Arial" w:cs="Arial"/>
              </w:rPr>
              <w:t>Criminal VMP  </w:t>
            </w:r>
          </w:p>
        </w:tc>
      </w:tr>
      <w:tr w:rsidR="001B1B44" w:rsidRPr="00FA278D" w14:paraId="1775C340" w14:textId="77777777">
        <w:trPr>
          <w:trHeight w:val="300"/>
        </w:trPr>
        <w:tc>
          <w:tcPr>
            <w:tcW w:w="1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117849" w14:textId="072A6AB0" w:rsidR="001B1B44" w:rsidRPr="002D1319" w:rsidRDefault="001B1B44" w:rsidP="002D1319">
            <w:pPr>
              <w:jc w:val="center"/>
              <w:rPr>
                <w:rFonts w:ascii="Arial" w:hAnsi="Arial" w:cs="Arial"/>
                <w:b/>
                <w:bCs/>
              </w:rPr>
            </w:pPr>
            <w:r w:rsidRPr="002D1319">
              <w:rPr>
                <w:rFonts w:ascii="Arial" w:hAnsi="Arial" w:cs="Arial"/>
                <w:b/>
                <w:bCs/>
              </w:rPr>
              <w:t>2</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04570" w14:textId="72926C7C" w:rsidR="001B1B44" w:rsidRPr="002D1319" w:rsidRDefault="001B1B44">
            <w:pPr>
              <w:rPr>
                <w:rFonts w:ascii="Arial" w:hAnsi="Arial" w:cs="Arial"/>
              </w:rPr>
            </w:pPr>
            <w:r w:rsidRPr="002D1319">
              <w:rPr>
                <w:rFonts w:ascii="Arial" w:hAnsi="Arial" w:cs="Arial"/>
              </w:rPr>
              <w:t xml:space="preserve">Prosecution </w:t>
            </w:r>
            <w:r w:rsidR="00731FB1">
              <w:rPr>
                <w:rFonts w:ascii="Arial" w:hAnsi="Arial" w:cs="Arial"/>
              </w:rPr>
              <w:t>or</w:t>
            </w:r>
            <w:r w:rsidRPr="002D1319">
              <w:rPr>
                <w:rFonts w:ascii="Arial" w:hAnsi="Arial" w:cs="Arial"/>
              </w:rPr>
              <w:t xml:space="preserve"> Criminal VMP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B4A703" w14:textId="77777777" w:rsidR="001B1B44" w:rsidRPr="002D1319" w:rsidRDefault="001B1B44">
            <w:pPr>
              <w:rPr>
                <w:rFonts w:ascii="Arial" w:hAnsi="Arial" w:cs="Arial"/>
              </w:rPr>
            </w:pPr>
            <w:r w:rsidRPr="002D1319">
              <w:rPr>
                <w:rFonts w:ascii="Arial" w:hAnsi="Arial" w:cs="Arial"/>
              </w:rPr>
              <w:t>Criminal VMP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780950" w14:textId="77777777" w:rsidR="001B1B44" w:rsidRPr="002D1319" w:rsidRDefault="001B1B44">
            <w:pPr>
              <w:rPr>
                <w:rFonts w:ascii="Arial" w:hAnsi="Arial" w:cs="Arial"/>
              </w:rPr>
            </w:pPr>
            <w:r w:rsidRPr="002D1319">
              <w:rPr>
                <w:rFonts w:ascii="Arial" w:hAnsi="Arial" w:cs="Arial"/>
              </w:rPr>
              <w:t>Civil VMP</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0A1934" w14:textId="77777777" w:rsidR="001B1B44" w:rsidRPr="002D1319" w:rsidRDefault="001B1B44">
            <w:pPr>
              <w:rPr>
                <w:rFonts w:ascii="Arial" w:hAnsi="Arial" w:cs="Arial"/>
              </w:rPr>
            </w:pPr>
            <w:r w:rsidRPr="002D1319">
              <w:rPr>
                <w:rFonts w:ascii="Arial" w:hAnsi="Arial" w:cs="Arial"/>
              </w:rPr>
              <w:t>Civil VMP </w:t>
            </w:r>
          </w:p>
        </w:tc>
      </w:tr>
      <w:tr w:rsidR="001B1B44" w:rsidRPr="00FA278D" w14:paraId="2EAC6F20" w14:textId="77777777">
        <w:trPr>
          <w:trHeight w:val="300"/>
        </w:trPr>
        <w:tc>
          <w:tcPr>
            <w:tcW w:w="1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D01C2F" w14:textId="77777777" w:rsidR="001B1B44" w:rsidRPr="002D1319" w:rsidRDefault="001B1B44" w:rsidP="002D1319">
            <w:pPr>
              <w:jc w:val="center"/>
              <w:rPr>
                <w:rFonts w:ascii="Arial" w:hAnsi="Arial" w:cs="Arial"/>
                <w:b/>
                <w:bCs/>
              </w:rPr>
            </w:pPr>
            <w:r w:rsidRPr="002D1319">
              <w:rPr>
                <w:rFonts w:ascii="Arial" w:hAnsi="Arial" w:cs="Arial"/>
                <w:b/>
                <w:bCs/>
              </w:rPr>
              <w:t>3</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D5F7D1" w14:textId="77777777" w:rsidR="001B1B44" w:rsidRPr="002D1319" w:rsidRDefault="001B1B44">
            <w:pPr>
              <w:rPr>
                <w:rFonts w:ascii="Arial" w:hAnsi="Arial" w:cs="Arial"/>
              </w:rPr>
            </w:pPr>
            <w:r w:rsidRPr="002D1319">
              <w:rPr>
                <w:rFonts w:ascii="Arial" w:hAnsi="Arial" w:cs="Arial"/>
              </w:rPr>
              <w:t xml:space="preserve">Civil VMP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90BE01" w14:textId="1A6BFF14" w:rsidR="001B1B44" w:rsidRPr="002D1319" w:rsidRDefault="001B1B44">
            <w:pPr>
              <w:rPr>
                <w:rFonts w:ascii="Arial" w:hAnsi="Arial" w:cs="Arial"/>
              </w:rPr>
            </w:pPr>
            <w:r w:rsidRPr="002D1319">
              <w:rPr>
                <w:rFonts w:ascii="Arial" w:hAnsi="Arial" w:cs="Arial"/>
              </w:rPr>
              <w:t>Civil VMP</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D6053B" w14:textId="210D4FF0" w:rsidR="001B1B44" w:rsidRPr="002D1319" w:rsidRDefault="001B1B44">
            <w:pPr>
              <w:rPr>
                <w:rFonts w:ascii="Arial" w:hAnsi="Arial" w:cs="Arial"/>
              </w:rPr>
            </w:pPr>
            <w:r w:rsidRPr="002D1319">
              <w:rPr>
                <w:rFonts w:ascii="Arial" w:hAnsi="Arial" w:cs="Arial"/>
              </w:rPr>
              <w:t>Civil FMP</w:t>
            </w:r>
            <w:r w:rsidR="008036CC">
              <w:rPr>
                <w:rFonts w:ascii="Arial" w:hAnsi="Arial" w:cs="Arial"/>
              </w:rPr>
              <w:t xml:space="preserve"> or Warning</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36C3F" w14:textId="57C8C6AA" w:rsidR="001B1B44" w:rsidRPr="002D1319" w:rsidRDefault="001B1B44">
            <w:pPr>
              <w:rPr>
                <w:rFonts w:ascii="Arial" w:hAnsi="Arial" w:cs="Arial"/>
              </w:rPr>
            </w:pPr>
            <w:r w:rsidRPr="002D1319">
              <w:rPr>
                <w:rFonts w:ascii="Arial" w:hAnsi="Arial" w:cs="Arial"/>
              </w:rPr>
              <w:t>Warning</w:t>
            </w:r>
            <w:r w:rsidR="00731FB1">
              <w:rPr>
                <w:rFonts w:ascii="Arial" w:hAnsi="Arial" w:cs="Arial"/>
              </w:rPr>
              <w:t xml:space="preserve"> or Advice and Guidance</w:t>
            </w:r>
          </w:p>
        </w:tc>
      </w:tr>
      <w:tr w:rsidR="001B1B44" w:rsidRPr="00FA278D" w14:paraId="2C3CDFC2" w14:textId="77777777">
        <w:trPr>
          <w:trHeight w:val="300"/>
        </w:trPr>
        <w:tc>
          <w:tcPr>
            <w:tcW w:w="17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2FE7FB" w14:textId="014BA90C" w:rsidR="001B1B44" w:rsidRPr="002D1319" w:rsidRDefault="001B1B44" w:rsidP="002D1319">
            <w:pPr>
              <w:jc w:val="center"/>
              <w:rPr>
                <w:rFonts w:ascii="Arial" w:hAnsi="Arial" w:cs="Arial"/>
                <w:b/>
                <w:bCs/>
              </w:rPr>
            </w:pPr>
            <w:r w:rsidRPr="002D1319">
              <w:rPr>
                <w:rFonts w:ascii="Arial" w:hAnsi="Arial" w:cs="Arial"/>
                <w:b/>
                <w:bCs/>
              </w:rPr>
              <w:t>4</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35B5A" w14:textId="77777777" w:rsidR="001B1B44" w:rsidRPr="002D1319" w:rsidRDefault="001B1B44">
            <w:pPr>
              <w:rPr>
                <w:rFonts w:ascii="Arial" w:hAnsi="Arial" w:cs="Arial"/>
              </w:rPr>
            </w:pPr>
            <w:r w:rsidRPr="002D1319">
              <w:rPr>
                <w:rFonts w:ascii="Arial" w:hAnsi="Arial" w:cs="Arial"/>
              </w:rPr>
              <w:t xml:space="preserve">Civil VMP </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47D5D" w14:textId="07A8A8E7" w:rsidR="001B1B44" w:rsidRPr="002D1319" w:rsidRDefault="001B1B44">
            <w:pPr>
              <w:rPr>
                <w:rFonts w:ascii="Arial" w:hAnsi="Arial" w:cs="Arial"/>
              </w:rPr>
            </w:pPr>
            <w:r w:rsidRPr="002D1319">
              <w:rPr>
                <w:rFonts w:ascii="Arial" w:hAnsi="Arial" w:cs="Arial"/>
              </w:rPr>
              <w:t>Warning</w:t>
            </w:r>
            <w:r w:rsidR="00731FB1">
              <w:rPr>
                <w:rFonts w:ascii="Arial" w:hAnsi="Arial" w:cs="Arial"/>
              </w:rPr>
              <w:t xml:space="preserve"> or Advice and Guidance</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BA2151" w14:textId="7835FC2F" w:rsidR="001B1B44" w:rsidRPr="002D1319" w:rsidRDefault="001B1B44">
            <w:pPr>
              <w:rPr>
                <w:rFonts w:ascii="Arial" w:hAnsi="Arial" w:cs="Arial"/>
              </w:rPr>
            </w:pPr>
            <w:r w:rsidRPr="002D1319">
              <w:rPr>
                <w:rFonts w:ascii="Arial" w:hAnsi="Arial" w:cs="Arial"/>
              </w:rPr>
              <w:t>Warning</w:t>
            </w:r>
            <w:r w:rsidR="00731FB1">
              <w:rPr>
                <w:rFonts w:ascii="Arial" w:hAnsi="Arial" w:cs="Arial"/>
              </w:rPr>
              <w:t xml:space="preserve"> or Advice and Guidance</w:t>
            </w:r>
          </w:p>
        </w:tc>
        <w:tc>
          <w:tcPr>
            <w:tcW w:w="18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9CF3AB" w14:textId="39FCAA56" w:rsidR="001B1B44" w:rsidRPr="002D1319" w:rsidRDefault="001B1B44">
            <w:pPr>
              <w:rPr>
                <w:rFonts w:ascii="Arial" w:hAnsi="Arial" w:cs="Arial"/>
              </w:rPr>
            </w:pPr>
            <w:r w:rsidRPr="002D1319">
              <w:rPr>
                <w:rFonts w:ascii="Arial" w:hAnsi="Arial" w:cs="Arial"/>
              </w:rPr>
              <w:t>Warning</w:t>
            </w:r>
            <w:r w:rsidR="00731FB1">
              <w:rPr>
                <w:rFonts w:ascii="Arial" w:hAnsi="Arial" w:cs="Arial"/>
              </w:rPr>
              <w:t xml:space="preserve"> or Advice and Guidance</w:t>
            </w:r>
          </w:p>
        </w:tc>
      </w:tr>
    </w:tbl>
    <w:p w14:paraId="6BF52AF0" w14:textId="77777777" w:rsidR="00E86142" w:rsidRDefault="00E86142" w:rsidP="007412BE">
      <w:pPr>
        <w:jc w:val="both"/>
        <w:rPr>
          <w:rFonts w:ascii="Arial" w:hAnsi="Arial" w:cs="Arial"/>
          <w:sz w:val="24"/>
          <w:szCs w:val="24"/>
        </w:rPr>
      </w:pPr>
    </w:p>
    <w:p w14:paraId="357EC8D6" w14:textId="3261C5FC" w:rsidR="00314EA9" w:rsidRDefault="00314EA9" w:rsidP="007412BE">
      <w:pPr>
        <w:jc w:val="both"/>
        <w:rPr>
          <w:rFonts w:ascii="Arial" w:hAnsi="Arial" w:cs="Arial"/>
          <w:sz w:val="24"/>
          <w:szCs w:val="24"/>
        </w:rPr>
      </w:pPr>
      <w:r>
        <w:rPr>
          <w:rFonts w:ascii="Arial" w:hAnsi="Arial" w:cs="Arial"/>
          <w:sz w:val="24"/>
          <w:szCs w:val="24"/>
        </w:rPr>
        <w:t xml:space="preserve">We may, in addition to the enforcement responses identified in the </w:t>
      </w:r>
      <w:r w:rsidR="00175729">
        <w:rPr>
          <w:rFonts w:ascii="Arial" w:hAnsi="Arial" w:cs="Arial"/>
          <w:sz w:val="24"/>
          <w:szCs w:val="24"/>
        </w:rPr>
        <w:t>d</w:t>
      </w:r>
      <w:r>
        <w:rPr>
          <w:rFonts w:ascii="Arial" w:hAnsi="Arial" w:cs="Arial"/>
          <w:sz w:val="24"/>
          <w:szCs w:val="24"/>
        </w:rPr>
        <w:t xml:space="preserve">iagram, </w:t>
      </w:r>
      <w:r w:rsidR="00DF693A">
        <w:rPr>
          <w:rFonts w:ascii="Arial" w:hAnsi="Arial" w:cs="Arial"/>
          <w:sz w:val="24"/>
          <w:szCs w:val="24"/>
        </w:rPr>
        <w:t xml:space="preserve">impose </w:t>
      </w:r>
      <w:r w:rsidR="005C5D80">
        <w:rPr>
          <w:rFonts w:ascii="Arial" w:hAnsi="Arial" w:cs="Arial"/>
          <w:sz w:val="24"/>
          <w:szCs w:val="24"/>
        </w:rPr>
        <w:t xml:space="preserve">statutory </w:t>
      </w:r>
      <w:r w:rsidR="00DF693A">
        <w:rPr>
          <w:rFonts w:ascii="Arial" w:hAnsi="Arial" w:cs="Arial"/>
          <w:sz w:val="24"/>
          <w:szCs w:val="24"/>
        </w:rPr>
        <w:t xml:space="preserve">notices designed to secure compliance. </w:t>
      </w:r>
      <w:r>
        <w:rPr>
          <w:rFonts w:ascii="Arial" w:hAnsi="Arial" w:cs="Arial"/>
          <w:sz w:val="24"/>
          <w:szCs w:val="24"/>
        </w:rPr>
        <w:t xml:space="preserve">  </w:t>
      </w:r>
    </w:p>
    <w:p w14:paraId="208BB04B" w14:textId="76339F9A" w:rsidR="007412BE" w:rsidRDefault="007412BE" w:rsidP="007412BE">
      <w:pPr>
        <w:jc w:val="both"/>
        <w:rPr>
          <w:rFonts w:ascii="Arial" w:hAnsi="Arial" w:cs="Arial"/>
          <w:sz w:val="24"/>
          <w:szCs w:val="24"/>
        </w:rPr>
      </w:pPr>
      <w:r w:rsidRPr="00C76EC5">
        <w:rPr>
          <w:rFonts w:ascii="Arial" w:hAnsi="Arial" w:cs="Arial"/>
          <w:sz w:val="24"/>
          <w:szCs w:val="24"/>
        </w:rPr>
        <w:t xml:space="preserve">This section does not apply to our use of automatic </w:t>
      </w:r>
      <w:r>
        <w:rPr>
          <w:rFonts w:ascii="Arial" w:hAnsi="Arial" w:cs="Arial"/>
          <w:sz w:val="24"/>
          <w:szCs w:val="24"/>
        </w:rPr>
        <w:t>penaltie</w:t>
      </w:r>
      <w:r w:rsidRPr="00C76EC5">
        <w:rPr>
          <w:rFonts w:ascii="Arial" w:hAnsi="Arial" w:cs="Arial"/>
          <w:sz w:val="24"/>
          <w:szCs w:val="24"/>
        </w:rPr>
        <w:t xml:space="preserve">s because we have a duty to impose these – see section 3.1 </w:t>
      </w:r>
      <w:r>
        <w:rPr>
          <w:rFonts w:ascii="Arial" w:hAnsi="Arial" w:cs="Arial"/>
          <w:sz w:val="24"/>
          <w:szCs w:val="24"/>
        </w:rPr>
        <w:t>of this Annex</w:t>
      </w:r>
      <w:r w:rsidRPr="00C76EC5">
        <w:rPr>
          <w:rFonts w:ascii="Arial" w:hAnsi="Arial" w:cs="Arial"/>
          <w:sz w:val="24"/>
          <w:szCs w:val="24"/>
        </w:rPr>
        <w:t>.</w:t>
      </w:r>
    </w:p>
    <w:p w14:paraId="26DD0524" w14:textId="77777777" w:rsidR="00B241BD" w:rsidRPr="00C76EC5" w:rsidRDefault="00B241BD" w:rsidP="00C76EC5">
      <w:pPr>
        <w:jc w:val="both"/>
        <w:rPr>
          <w:rFonts w:ascii="Arial" w:hAnsi="Arial" w:cs="Arial"/>
          <w:sz w:val="24"/>
          <w:szCs w:val="24"/>
        </w:rPr>
      </w:pPr>
    </w:p>
    <w:p w14:paraId="18701A1D" w14:textId="573385E6" w:rsidR="00F9037B" w:rsidRPr="00C76EC5" w:rsidRDefault="00C85F02" w:rsidP="00C76EC5">
      <w:pPr>
        <w:pStyle w:val="BodyText"/>
        <w:spacing w:before="75" w:after="300" w:line="249" w:lineRule="auto"/>
        <w:ind w:right="722"/>
        <w:jc w:val="both"/>
        <w:rPr>
          <w:b/>
          <w:bCs/>
          <w:color w:val="0B0C0C"/>
          <w:sz w:val="24"/>
          <w:szCs w:val="24"/>
        </w:rPr>
      </w:pPr>
      <w:r w:rsidRPr="00C76EC5">
        <w:rPr>
          <w:b/>
          <w:bCs/>
          <w:color w:val="0B0C0C"/>
          <w:sz w:val="24"/>
          <w:szCs w:val="24"/>
        </w:rPr>
        <w:t>3. W</w:t>
      </w:r>
      <w:r w:rsidR="00B241BD">
        <w:rPr>
          <w:b/>
          <w:bCs/>
          <w:color w:val="0B0C0C"/>
          <w:sz w:val="24"/>
          <w:szCs w:val="24"/>
        </w:rPr>
        <w:t xml:space="preserve">ater industry specific </w:t>
      </w:r>
      <w:r w:rsidRPr="00C76EC5">
        <w:rPr>
          <w:b/>
          <w:bCs/>
          <w:color w:val="0B0C0C"/>
          <w:sz w:val="24"/>
          <w:szCs w:val="24"/>
        </w:rPr>
        <w:t>civil penalties</w:t>
      </w:r>
      <w:r w:rsidR="00B241BD">
        <w:rPr>
          <w:b/>
          <w:bCs/>
          <w:color w:val="0B0C0C"/>
          <w:sz w:val="24"/>
          <w:szCs w:val="24"/>
        </w:rPr>
        <w:t xml:space="preserve"> under the Water Special Measures Act 2025</w:t>
      </w:r>
    </w:p>
    <w:p w14:paraId="0A299EE9" w14:textId="7B5D20C2" w:rsidR="002D6AAB" w:rsidRPr="00C76EC5" w:rsidRDefault="00967174" w:rsidP="00C76EC5">
      <w:pPr>
        <w:pStyle w:val="BodyText"/>
        <w:spacing w:before="75" w:line="249" w:lineRule="auto"/>
        <w:ind w:right="722"/>
        <w:jc w:val="both"/>
        <w:rPr>
          <w:w w:val="105"/>
          <w:sz w:val="24"/>
          <w:szCs w:val="24"/>
        </w:rPr>
      </w:pPr>
      <w:r w:rsidRPr="00C76EC5">
        <w:rPr>
          <w:sz w:val="24"/>
          <w:szCs w:val="24"/>
        </w:rPr>
        <w:t xml:space="preserve">Where we determine that a </w:t>
      </w:r>
      <w:r w:rsidR="004636BF">
        <w:rPr>
          <w:sz w:val="24"/>
          <w:szCs w:val="24"/>
        </w:rPr>
        <w:t xml:space="preserve">civil FMP </w:t>
      </w:r>
      <w:r w:rsidR="0050124D">
        <w:rPr>
          <w:sz w:val="24"/>
          <w:szCs w:val="24"/>
        </w:rPr>
        <w:t xml:space="preserve">(including an Automatic Penalty) </w:t>
      </w:r>
      <w:r w:rsidR="004636BF">
        <w:rPr>
          <w:sz w:val="24"/>
          <w:szCs w:val="24"/>
        </w:rPr>
        <w:t>or civil VMP</w:t>
      </w:r>
      <w:r w:rsidRPr="00C76EC5">
        <w:rPr>
          <w:sz w:val="24"/>
          <w:szCs w:val="24"/>
        </w:rPr>
        <w:t xml:space="preserve"> is </w:t>
      </w:r>
      <w:r w:rsidR="00406DF0" w:rsidRPr="00C76EC5">
        <w:rPr>
          <w:sz w:val="24"/>
          <w:szCs w:val="24"/>
        </w:rPr>
        <w:t>appropriate</w:t>
      </w:r>
      <w:r w:rsidRPr="00C76EC5">
        <w:rPr>
          <w:sz w:val="24"/>
          <w:szCs w:val="24"/>
        </w:rPr>
        <w:t xml:space="preserve"> </w:t>
      </w:r>
      <w:r w:rsidR="00EF5DAC" w:rsidRPr="00C76EC5">
        <w:rPr>
          <w:w w:val="105"/>
          <w:sz w:val="24"/>
          <w:szCs w:val="24"/>
        </w:rPr>
        <w:t>we</w:t>
      </w:r>
      <w:r w:rsidR="00EF5DAC" w:rsidRPr="00C76EC5">
        <w:rPr>
          <w:spacing w:val="-3"/>
          <w:w w:val="105"/>
          <w:sz w:val="24"/>
          <w:szCs w:val="24"/>
        </w:rPr>
        <w:t xml:space="preserve"> </w:t>
      </w:r>
      <w:r w:rsidR="00EF5DAC" w:rsidRPr="00C76EC5">
        <w:rPr>
          <w:w w:val="105"/>
          <w:sz w:val="24"/>
          <w:szCs w:val="24"/>
        </w:rPr>
        <w:t>must be</w:t>
      </w:r>
      <w:r w:rsidR="00EF5DAC" w:rsidRPr="00C76EC5">
        <w:rPr>
          <w:spacing w:val="-1"/>
          <w:w w:val="105"/>
          <w:sz w:val="24"/>
          <w:szCs w:val="24"/>
        </w:rPr>
        <w:t xml:space="preserve"> </w:t>
      </w:r>
      <w:r w:rsidR="00EF5DAC" w:rsidRPr="00C76EC5">
        <w:rPr>
          <w:w w:val="105"/>
          <w:sz w:val="24"/>
          <w:szCs w:val="24"/>
        </w:rPr>
        <w:t>satisfied</w:t>
      </w:r>
      <w:r w:rsidR="00F25A80">
        <w:rPr>
          <w:w w:val="105"/>
          <w:sz w:val="24"/>
          <w:szCs w:val="24"/>
        </w:rPr>
        <w:t>,</w:t>
      </w:r>
      <w:r w:rsidR="00EF5DAC" w:rsidRPr="00C76EC5">
        <w:rPr>
          <w:w w:val="105"/>
          <w:sz w:val="24"/>
          <w:szCs w:val="24"/>
        </w:rPr>
        <w:t xml:space="preserve"> </w:t>
      </w:r>
      <w:r w:rsidR="00EF5DAC" w:rsidRPr="00C76EC5">
        <w:rPr>
          <w:sz w:val="24"/>
          <w:szCs w:val="24"/>
        </w:rPr>
        <w:t>on the balance</w:t>
      </w:r>
      <w:r w:rsidR="00926D3B" w:rsidRPr="00C76EC5">
        <w:rPr>
          <w:sz w:val="24"/>
          <w:szCs w:val="24"/>
        </w:rPr>
        <w:t xml:space="preserve"> of</w:t>
      </w:r>
      <w:r w:rsidR="00EF5DAC" w:rsidRPr="00C76EC5">
        <w:rPr>
          <w:sz w:val="24"/>
          <w:szCs w:val="24"/>
        </w:rPr>
        <w:t xml:space="preserve"> probabilit</w:t>
      </w:r>
      <w:r w:rsidR="00B35069" w:rsidRPr="00C76EC5">
        <w:rPr>
          <w:sz w:val="24"/>
          <w:szCs w:val="24"/>
        </w:rPr>
        <w:t>ies</w:t>
      </w:r>
      <w:r w:rsidR="00F25A80">
        <w:rPr>
          <w:sz w:val="24"/>
          <w:szCs w:val="24"/>
        </w:rPr>
        <w:t>,</w:t>
      </w:r>
      <w:r w:rsidR="00EF5DAC" w:rsidRPr="00C76EC5">
        <w:rPr>
          <w:w w:val="105"/>
          <w:sz w:val="24"/>
          <w:szCs w:val="24"/>
        </w:rPr>
        <w:t xml:space="preserve"> that a </w:t>
      </w:r>
      <w:r w:rsidR="00EF5DAC" w:rsidRPr="00C76EC5">
        <w:rPr>
          <w:sz w:val="24"/>
          <w:szCs w:val="24"/>
        </w:rPr>
        <w:t>breach</w:t>
      </w:r>
      <w:r w:rsidR="00EF5DAC" w:rsidRPr="00C76EC5">
        <w:rPr>
          <w:w w:val="105"/>
          <w:sz w:val="24"/>
          <w:szCs w:val="24"/>
        </w:rPr>
        <w:t xml:space="preserve"> has</w:t>
      </w:r>
      <w:r w:rsidR="00EF5DAC" w:rsidRPr="00C76EC5">
        <w:rPr>
          <w:spacing w:val="-3"/>
          <w:w w:val="105"/>
          <w:sz w:val="24"/>
          <w:szCs w:val="24"/>
        </w:rPr>
        <w:t xml:space="preserve"> occurred </w:t>
      </w:r>
      <w:r w:rsidR="00EF5DAC" w:rsidRPr="00C76EC5">
        <w:rPr>
          <w:w w:val="105"/>
          <w:sz w:val="24"/>
          <w:szCs w:val="24"/>
        </w:rPr>
        <w:t>before we</w:t>
      </w:r>
      <w:r w:rsidR="00EF5DAC" w:rsidRPr="00C76EC5">
        <w:rPr>
          <w:spacing w:val="-4"/>
          <w:w w:val="105"/>
          <w:sz w:val="24"/>
          <w:szCs w:val="24"/>
        </w:rPr>
        <w:t xml:space="preserve"> </w:t>
      </w:r>
      <w:r w:rsidR="00EF5DAC" w:rsidRPr="00C76EC5">
        <w:rPr>
          <w:w w:val="105"/>
          <w:sz w:val="24"/>
          <w:szCs w:val="24"/>
        </w:rPr>
        <w:t xml:space="preserve">impose </w:t>
      </w:r>
      <w:r w:rsidR="007D38D9">
        <w:rPr>
          <w:w w:val="105"/>
          <w:sz w:val="24"/>
          <w:szCs w:val="24"/>
        </w:rPr>
        <w:t>the</w:t>
      </w:r>
      <w:r w:rsidR="00EF5DAC" w:rsidRPr="00C76EC5">
        <w:rPr>
          <w:spacing w:val="-2"/>
          <w:w w:val="105"/>
          <w:sz w:val="24"/>
          <w:szCs w:val="24"/>
        </w:rPr>
        <w:t xml:space="preserve"> sanction</w:t>
      </w:r>
      <w:r w:rsidR="00EF5DAC" w:rsidRPr="00C76EC5">
        <w:rPr>
          <w:w w:val="105"/>
          <w:sz w:val="24"/>
          <w:szCs w:val="24"/>
        </w:rPr>
        <w:t xml:space="preserve">. </w:t>
      </w:r>
    </w:p>
    <w:p w14:paraId="2A589A2A" w14:textId="77777777" w:rsidR="00B36C2F" w:rsidRPr="00C76EC5" w:rsidRDefault="00B36C2F" w:rsidP="00C76EC5">
      <w:pPr>
        <w:pStyle w:val="BodyText"/>
        <w:spacing w:before="75" w:line="249" w:lineRule="auto"/>
        <w:ind w:right="722"/>
        <w:jc w:val="both"/>
        <w:rPr>
          <w:w w:val="105"/>
          <w:sz w:val="24"/>
          <w:szCs w:val="24"/>
        </w:rPr>
      </w:pPr>
    </w:p>
    <w:p w14:paraId="2D985C69" w14:textId="072E4651" w:rsidR="00765850" w:rsidRPr="00C76EC5" w:rsidRDefault="002D6AAB" w:rsidP="00C76EC5">
      <w:pPr>
        <w:pStyle w:val="BodyText"/>
        <w:spacing w:before="75" w:line="249" w:lineRule="auto"/>
        <w:ind w:right="722"/>
        <w:jc w:val="both"/>
        <w:rPr>
          <w:sz w:val="24"/>
          <w:szCs w:val="24"/>
        </w:rPr>
      </w:pPr>
      <w:r w:rsidRPr="00C76EC5">
        <w:rPr>
          <w:w w:val="105"/>
          <w:sz w:val="24"/>
          <w:szCs w:val="24"/>
        </w:rPr>
        <w:t xml:space="preserve">Where we propose to impose a civil </w:t>
      </w:r>
      <w:r w:rsidR="007D38D9">
        <w:rPr>
          <w:w w:val="105"/>
          <w:sz w:val="24"/>
          <w:szCs w:val="24"/>
        </w:rPr>
        <w:t xml:space="preserve">FMP </w:t>
      </w:r>
      <w:r w:rsidR="0050124D">
        <w:rPr>
          <w:w w:val="105"/>
          <w:sz w:val="24"/>
          <w:szCs w:val="24"/>
        </w:rPr>
        <w:t xml:space="preserve">(including an Automatic Penalty) </w:t>
      </w:r>
      <w:r w:rsidR="007D38D9">
        <w:rPr>
          <w:w w:val="105"/>
          <w:sz w:val="24"/>
          <w:szCs w:val="24"/>
        </w:rPr>
        <w:t>or civil VMP</w:t>
      </w:r>
      <w:r w:rsidR="00973B48" w:rsidRPr="00C76EC5">
        <w:rPr>
          <w:w w:val="105"/>
          <w:sz w:val="24"/>
          <w:szCs w:val="24"/>
        </w:rPr>
        <w:t>, we will first serve a notice of intent which</w:t>
      </w:r>
      <w:r w:rsidRPr="00C76EC5">
        <w:rPr>
          <w:w w:val="105"/>
          <w:sz w:val="24"/>
          <w:szCs w:val="24"/>
        </w:rPr>
        <w:t xml:space="preserve"> </w:t>
      </w:r>
      <w:r w:rsidR="00973B48" w:rsidRPr="00C76EC5">
        <w:rPr>
          <w:w w:val="105"/>
          <w:sz w:val="24"/>
          <w:szCs w:val="24"/>
        </w:rPr>
        <w:t>must include certain information, such as the grounds for imposing the penalty and the amount</w:t>
      </w:r>
      <w:r w:rsidR="00EF5DAC" w:rsidRPr="00C76EC5">
        <w:rPr>
          <w:sz w:val="24"/>
          <w:szCs w:val="24"/>
        </w:rPr>
        <w:t>.</w:t>
      </w:r>
      <w:r w:rsidR="00973B48" w:rsidRPr="00C76EC5">
        <w:rPr>
          <w:sz w:val="24"/>
          <w:szCs w:val="24"/>
        </w:rPr>
        <w:t xml:space="preserve"> </w:t>
      </w:r>
      <w:r w:rsidR="00973B48" w:rsidRPr="00C76EC5">
        <w:rPr>
          <w:sz w:val="24"/>
          <w:szCs w:val="24"/>
        </w:rPr>
        <w:lastRenderedPageBreak/>
        <w:t xml:space="preserve">The notice of intent will also explain how to </w:t>
      </w:r>
      <w:r w:rsidR="006A2075" w:rsidRPr="00C76EC5">
        <w:rPr>
          <w:sz w:val="24"/>
          <w:szCs w:val="24"/>
        </w:rPr>
        <w:t>make representations in relation</w:t>
      </w:r>
      <w:r w:rsidR="00973B48" w:rsidRPr="00C76EC5">
        <w:rPr>
          <w:sz w:val="24"/>
          <w:szCs w:val="24"/>
        </w:rPr>
        <w:t xml:space="preserve"> to the proposed penalty. </w:t>
      </w:r>
    </w:p>
    <w:p w14:paraId="76C05890" w14:textId="77777777" w:rsidR="00A54C94" w:rsidRPr="00C76EC5" w:rsidRDefault="00A54C94" w:rsidP="00C76EC5">
      <w:pPr>
        <w:pStyle w:val="BodyText"/>
        <w:spacing w:before="75" w:line="249" w:lineRule="auto"/>
        <w:ind w:right="722"/>
        <w:jc w:val="both"/>
        <w:rPr>
          <w:sz w:val="24"/>
          <w:szCs w:val="24"/>
        </w:rPr>
      </w:pPr>
    </w:p>
    <w:p w14:paraId="607FEE98" w14:textId="34CF45A8" w:rsidR="006A2075" w:rsidRPr="00C76EC5" w:rsidRDefault="006A2075" w:rsidP="00C76EC5">
      <w:pPr>
        <w:spacing w:after="100" w:afterAutospacing="1" w:line="240" w:lineRule="auto"/>
        <w:jc w:val="both"/>
        <w:rPr>
          <w:rFonts w:ascii="Arial" w:eastAsia="Arial" w:hAnsi="Arial" w:cs="Arial"/>
          <w:color w:val="0B0C0C"/>
          <w:sz w:val="24"/>
          <w:szCs w:val="24"/>
        </w:rPr>
      </w:pPr>
      <w:r w:rsidRPr="00C76EC5">
        <w:rPr>
          <w:rFonts w:ascii="Arial" w:hAnsi="Arial" w:cs="Arial"/>
          <w:sz w:val="24"/>
          <w:szCs w:val="24"/>
        </w:rPr>
        <w:t xml:space="preserve">After the end of the period for making representations, we will decide whether to impose a penalty. When we decide to impose </w:t>
      </w:r>
      <w:r w:rsidR="003C5546" w:rsidRPr="00C76EC5">
        <w:rPr>
          <w:rFonts w:ascii="Arial" w:hAnsi="Arial" w:cs="Arial"/>
          <w:sz w:val="24"/>
          <w:szCs w:val="24"/>
        </w:rPr>
        <w:t>a</w:t>
      </w:r>
      <w:r w:rsidRPr="00C76EC5">
        <w:rPr>
          <w:rFonts w:ascii="Arial" w:hAnsi="Arial" w:cs="Arial"/>
          <w:sz w:val="24"/>
          <w:szCs w:val="24"/>
        </w:rPr>
        <w:t xml:space="preserve"> civil </w:t>
      </w:r>
      <w:r w:rsidR="007D38D9">
        <w:rPr>
          <w:rFonts w:ascii="Arial" w:hAnsi="Arial" w:cs="Arial"/>
          <w:sz w:val="24"/>
          <w:szCs w:val="24"/>
        </w:rPr>
        <w:t xml:space="preserve">FMP </w:t>
      </w:r>
      <w:r w:rsidR="0050124D">
        <w:rPr>
          <w:rFonts w:ascii="Arial" w:hAnsi="Arial" w:cs="Arial"/>
          <w:sz w:val="24"/>
          <w:szCs w:val="24"/>
        </w:rPr>
        <w:t xml:space="preserve">(including an Automatic Penalty) </w:t>
      </w:r>
      <w:r w:rsidR="007D38D9">
        <w:rPr>
          <w:rFonts w:ascii="Arial" w:hAnsi="Arial" w:cs="Arial"/>
          <w:sz w:val="24"/>
          <w:szCs w:val="24"/>
        </w:rPr>
        <w:t>or civil VMP</w:t>
      </w:r>
      <w:r w:rsidRPr="00C76EC5">
        <w:rPr>
          <w:rFonts w:ascii="Arial" w:hAnsi="Arial" w:cs="Arial"/>
          <w:sz w:val="24"/>
          <w:szCs w:val="24"/>
        </w:rPr>
        <w:t>, we will send a final notice.</w:t>
      </w:r>
      <w:r w:rsidR="00131DEF" w:rsidRPr="00C76EC5">
        <w:rPr>
          <w:rFonts w:ascii="Arial" w:hAnsi="Arial" w:cs="Arial"/>
          <w:sz w:val="24"/>
          <w:szCs w:val="24"/>
        </w:rPr>
        <w:t xml:space="preserve"> The final notice will include the date by which the penalty must be paid. </w:t>
      </w:r>
    </w:p>
    <w:p w14:paraId="208D094B" w14:textId="2045690D" w:rsidR="006A2075" w:rsidRPr="00C76EC5" w:rsidRDefault="006A2075" w:rsidP="00C76EC5">
      <w:pPr>
        <w:pStyle w:val="BodyText"/>
        <w:spacing w:before="75" w:line="249" w:lineRule="auto"/>
        <w:ind w:right="722"/>
        <w:jc w:val="both"/>
        <w:rPr>
          <w:sz w:val="24"/>
          <w:szCs w:val="24"/>
          <w:lang w:val="en-GB"/>
        </w:rPr>
      </w:pPr>
      <w:r w:rsidRPr="00C76EC5">
        <w:rPr>
          <w:color w:val="0B0C0C"/>
          <w:sz w:val="24"/>
          <w:szCs w:val="24"/>
        </w:rPr>
        <w:t>Where a final notice is appealed, the effect of that notice is suspended until the appeal is determined.</w:t>
      </w:r>
    </w:p>
    <w:p w14:paraId="3D0EF2B6" w14:textId="5284BD5D" w:rsidR="7DAE7445" w:rsidRDefault="7DAE7445" w:rsidP="00C76EC5">
      <w:pPr>
        <w:spacing w:before="300" w:after="300"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 xml:space="preserve">The following </w:t>
      </w:r>
      <w:r w:rsidR="004D56E9" w:rsidRPr="00C76EC5">
        <w:rPr>
          <w:rFonts w:ascii="Arial" w:eastAsia="Arial" w:hAnsi="Arial" w:cs="Arial"/>
          <w:color w:val="0B0C0C"/>
          <w:sz w:val="24"/>
          <w:szCs w:val="24"/>
        </w:rPr>
        <w:t xml:space="preserve">provides more information on the </w:t>
      </w:r>
      <w:r w:rsidR="00AB75AF" w:rsidRPr="00C76EC5">
        <w:rPr>
          <w:rFonts w:ascii="Arial" w:eastAsia="Arial" w:hAnsi="Arial" w:cs="Arial"/>
          <w:color w:val="0B0C0C"/>
          <w:sz w:val="24"/>
          <w:szCs w:val="24"/>
        </w:rPr>
        <w:t xml:space="preserve">types of </w:t>
      </w:r>
      <w:r w:rsidRPr="00C76EC5">
        <w:rPr>
          <w:rFonts w:ascii="Arial" w:eastAsia="Arial" w:hAnsi="Arial" w:cs="Arial"/>
          <w:color w:val="0B0C0C"/>
          <w:sz w:val="24"/>
          <w:szCs w:val="24"/>
        </w:rPr>
        <w:t xml:space="preserve">civil </w:t>
      </w:r>
      <w:r w:rsidR="00997924" w:rsidRPr="00C76EC5">
        <w:rPr>
          <w:rFonts w:ascii="Arial" w:eastAsia="Arial" w:hAnsi="Arial" w:cs="Arial"/>
          <w:color w:val="0B0C0C"/>
          <w:sz w:val="24"/>
          <w:szCs w:val="24"/>
        </w:rPr>
        <w:t>penalties</w:t>
      </w:r>
      <w:r w:rsidR="00C16D7F" w:rsidRPr="00C76EC5">
        <w:rPr>
          <w:rFonts w:ascii="Arial" w:eastAsia="Arial" w:hAnsi="Arial" w:cs="Arial"/>
          <w:color w:val="0B0C0C"/>
          <w:sz w:val="24"/>
          <w:szCs w:val="24"/>
        </w:rPr>
        <w:t xml:space="preserve"> available to us</w:t>
      </w:r>
      <w:r w:rsidR="008A02D1">
        <w:rPr>
          <w:rFonts w:ascii="Arial" w:eastAsia="Arial" w:hAnsi="Arial" w:cs="Arial"/>
          <w:color w:val="0B0C0C"/>
          <w:sz w:val="24"/>
          <w:szCs w:val="24"/>
        </w:rPr>
        <w:t xml:space="preserve"> under the Regulations</w:t>
      </w:r>
      <w:r w:rsidRPr="00C76EC5">
        <w:rPr>
          <w:rFonts w:ascii="Arial" w:eastAsia="Arial" w:hAnsi="Arial" w:cs="Arial"/>
          <w:color w:val="0B0C0C"/>
          <w:sz w:val="24"/>
          <w:szCs w:val="24"/>
        </w:rPr>
        <w:t xml:space="preserve">. </w:t>
      </w:r>
    </w:p>
    <w:p w14:paraId="499E0B21" w14:textId="77777777" w:rsidR="00DE0037" w:rsidRPr="00C76EC5" w:rsidRDefault="00DE0037" w:rsidP="00C76EC5">
      <w:pPr>
        <w:spacing w:before="300" w:after="300" w:line="240" w:lineRule="auto"/>
        <w:jc w:val="both"/>
        <w:rPr>
          <w:rFonts w:ascii="Arial" w:eastAsia="Arial" w:hAnsi="Arial" w:cs="Arial"/>
          <w:color w:val="0B0C0C"/>
          <w:sz w:val="24"/>
          <w:szCs w:val="24"/>
        </w:rPr>
      </w:pPr>
    </w:p>
    <w:p w14:paraId="338BB238" w14:textId="3CFC7092" w:rsidR="00FE3BCC" w:rsidRPr="00C76EC5" w:rsidRDefault="00F97D85" w:rsidP="00BB67FF">
      <w:pPr>
        <w:pStyle w:val="ListParagraph"/>
        <w:numPr>
          <w:ilvl w:val="1"/>
          <w:numId w:val="3"/>
        </w:numPr>
        <w:spacing w:after="100" w:afterAutospacing="1" w:line="240" w:lineRule="auto"/>
        <w:jc w:val="both"/>
        <w:rPr>
          <w:rFonts w:ascii="Arial" w:eastAsia="Arial" w:hAnsi="Arial" w:cs="Arial"/>
          <w:color w:val="0B0C0C"/>
          <w:sz w:val="24"/>
          <w:szCs w:val="24"/>
        </w:rPr>
      </w:pPr>
      <w:r w:rsidRPr="00C76EC5">
        <w:rPr>
          <w:rFonts w:ascii="Arial" w:eastAsia="Arial" w:hAnsi="Arial" w:cs="Arial"/>
          <w:b/>
          <w:bCs/>
          <w:color w:val="0B0C0C"/>
          <w:sz w:val="24"/>
          <w:szCs w:val="24"/>
        </w:rPr>
        <w:t xml:space="preserve"> </w:t>
      </w:r>
      <w:r w:rsidR="007D38D9">
        <w:rPr>
          <w:rFonts w:ascii="Arial" w:eastAsia="Arial" w:hAnsi="Arial" w:cs="Arial"/>
          <w:b/>
          <w:bCs/>
          <w:color w:val="0B0C0C"/>
          <w:sz w:val="24"/>
          <w:szCs w:val="24"/>
        </w:rPr>
        <w:t xml:space="preserve">Civil </w:t>
      </w:r>
      <w:r w:rsidR="00D34CFA">
        <w:rPr>
          <w:rFonts w:ascii="Arial" w:eastAsia="Arial" w:hAnsi="Arial" w:cs="Arial"/>
          <w:b/>
          <w:bCs/>
          <w:color w:val="0B0C0C"/>
          <w:sz w:val="24"/>
          <w:szCs w:val="24"/>
        </w:rPr>
        <w:t>Fixed Monetary Penalties</w:t>
      </w:r>
      <w:r w:rsidR="00D34CFA" w:rsidRPr="00C76EC5">
        <w:rPr>
          <w:rFonts w:ascii="Arial" w:eastAsia="Arial" w:hAnsi="Arial" w:cs="Arial"/>
          <w:b/>
          <w:bCs/>
          <w:color w:val="0B0C0C"/>
          <w:sz w:val="24"/>
          <w:szCs w:val="24"/>
        </w:rPr>
        <w:t xml:space="preserve"> </w:t>
      </w:r>
    </w:p>
    <w:p w14:paraId="54CB9277" w14:textId="5425DF8F" w:rsidR="003D233E" w:rsidRPr="00C76EC5" w:rsidRDefault="00C42A6D" w:rsidP="00C76EC5">
      <w:pPr>
        <w:spacing w:after="100" w:afterAutospacing="1"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The</w:t>
      </w:r>
      <w:r w:rsidR="00973B48" w:rsidRPr="00C76EC5">
        <w:rPr>
          <w:rFonts w:ascii="Arial" w:eastAsia="Arial" w:hAnsi="Arial" w:cs="Arial"/>
          <w:color w:val="0B0C0C"/>
          <w:sz w:val="24"/>
          <w:szCs w:val="24"/>
        </w:rPr>
        <w:t xml:space="preserve"> amount of a</w:t>
      </w:r>
      <w:r w:rsidRPr="00C76EC5">
        <w:rPr>
          <w:rFonts w:ascii="Arial" w:eastAsia="Arial" w:hAnsi="Arial" w:cs="Arial"/>
          <w:color w:val="0B0C0C"/>
          <w:sz w:val="24"/>
          <w:szCs w:val="24"/>
        </w:rPr>
        <w:t xml:space="preserve"> </w:t>
      </w:r>
      <w:r w:rsidR="007D38D9">
        <w:rPr>
          <w:rFonts w:ascii="Arial" w:eastAsia="Arial" w:hAnsi="Arial" w:cs="Arial"/>
          <w:color w:val="0B0C0C"/>
          <w:sz w:val="24"/>
          <w:szCs w:val="24"/>
        </w:rPr>
        <w:t>civil FMP</w:t>
      </w:r>
      <w:r w:rsidR="0050124D">
        <w:rPr>
          <w:rFonts w:ascii="Arial" w:eastAsia="Arial" w:hAnsi="Arial" w:cs="Arial"/>
          <w:color w:val="0B0C0C"/>
          <w:sz w:val="24"/>
          <w:szCs w:val="24"/>
        </w:rPr>
        <w:t xml:space="preserve"> (including where it is an Automatic </w:t>
      </w:r>
      <w:r w:rsidR="00790EBC">
        <w:rPr>
          <w:rFonts w:ascii="Arial" w:eastAsia="Arial" w:hAnsi="Arial" w:cs="Arial"/>
          <w:color w:val="0B0C0C"/>
          <w:sz w:val="24"/>
          <w:szCs w:val="24"/>
        </w:rPr>
        <w:t xml:space="preserve">Penalty) </w:t>
      </w:r>
      <w:r w:rsidR="00790EBC" w:rsidRPr="00C76EC5">
        <w:rPr>
          <w:rFonts w:ascii="Arial" w:eastAsia="Arial" w:hAnsi="Arial" w:cs="Arial"/>
          <w:color w:val="0B0C0C"/>
          <w:sz w:val="24"/>
          <w:szCs w:val="24"/>
        </w:rPr>
        <w:t>depends</w:t>
      </w:r>
      <w:r w:rsidR="00462801" w:rsidRPr="00C76EC5">
        <w:rPr>
          <w:rFonts w:ascii="Arial" w:eastAsia="Arial" w:hAnsi="Arial" w:cs="Arial"/>
          <w:color w:val="0B0C0C"/>
          <w:sz w:val="24"/>
          <w:szCs w:val="24"/>
        </w:rPr>
        <w:t xml:space="preserve"> on </w:t>
      </w:r>
      <w:r w:rsidR="002D6AAB" w:rsidRPr="00C76EC5">
        <w:rPr>
          <w:rFonts w:ascii="Arial" w:eastAsia="Arial" w:hAnsi="Arial" w:cs="Arial"/>
          <w:color w:val="0B0C0C"/>
          <w:sz w:val="24"/>
          <w:szCs w:val="24"/>
        </w:rPr>
        <w:t>a water company’s turnover. A water company’s turnover must be determined by reference to the latest individual accounts filed by the company as at the date of service of the notice of intent.</w:t>
      </w:r>
    </w:p>
    <w:p w14:paraId="3013639B" w14:textId="6ED87ACF" w:rsidR="002D6AAB" w:rsidRPr="00C76EC5" w:rsidRDefault="002D6AAB" w:rsidP="00C76EC5">
      <w:pPr>
        <w:spacing w:after="100" w:afterAutospacing="1"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Where a water company’s turnover is:</w:t>
      </w:r>
    </w:p>
    <w:p w14:paraId="4A673BDF" w14:textId="77777777" w:rsidR="00856FDE" w:rsidRDefault="002D6AAB" w:rsidP="00C76EC5">
      <w:pPr>
        <w:spacing w:after="100" w:afterAutospacing="1"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 xml:space="preserve">(a) </w:t>
      </w:r>
      <w:r w:rsidR="00856FDE">
        <w:rPr>
          <w:rFonts w:ascii="Arial" w:eastAsia="Arial" w:hAnsi="Arial" w:cs="Arial"/>
          <w:color w:val="0B0C0C"/>
          <w:sz w:val="24"/>
          <w:szCs w:val="24"/>
        </w:rPr>
        <w:t>£1,999,999 or less, the relevant amount is £400;</w:t>
      </w:r>
    </w:p>
    <w:p w14:paraId="4471040A" w14:textId="0C523FD3" w:rsidR="002D6AAB" w:rsidRPr="00C76EC5" w:rsidRDefault="00856FDE" w:rsidP="00C76EC5">
      <w:pPr>
        <w:spacing w:after="100" w:afterAutospacing="1" w:line="240" w:lineRule="auto"/>
        <w:jc w:val="both"/>
        <w:rPr>
          <w:rFonts w:ascii="Arial" w:eastAsia="Arial" w:hAnsi="Arial" w:cs="Arial"/>
          <w:color w:val="0B0C0C"/>
          <w:sz w:val="24"/>
          <w:szCs w:val="24"/>
        </w:rPr>
      </w:pPr>
      <w:r>
        <w:rPr>
          <w:rFonts w:ascii="Arial" w:eastAsia="Arial" w:hAnsi="Arial" w:cs="Arial"/>
          <w:color w:val="0B0C0C"/>
          <w:sz w:val="24"/>
          <w:szCs w:val="24"/>
        </w:rPr>
        <w:t xml:space="preserve">(b) </w:t>
      </w:r>
      <w:r w:rsidR="002D6AAB" w:rsidRPr="00C76EC5">
        <w:rPr>
          <w:rFonts w:ascii="Arial" w:eastAsia="Arial" w:hAnsi="Arial" w:cs="Arial"/>
          <w:color w:val="0B0C0C"/>
          <w:sz w:val="24"/>
          <w:szCs w:val="24"/>
        </w:rPr>
        <w:t>£2,000,000 or more, but not more than £9,999,999, the relevant amount is £1,000;</w:t>
      </w:r>
    </w:p>
    <w:p w14:paraId="3A609F70" w14:textId="4F1DBAB8" w:rsidR="002D6AAB" w:rsidRPr="00C76EC5" w:rsidRDefault="002D6AAB" w:rsidP="00C76EC5">
      <w:pPr>
        <w:spacing w:after="100" w:afterAutospacing="1"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w:t>
      </w:r>
      <w:r w:rsidR="00856FDE">
        <w:rPr>
          <w:rFonts w:ascii="Arial" w:eastAsia="Arial" w:hAnsi="Arial" w:cs="Arial"/>
          <w:color w:val="0B0C0C"/>
          <w:sz w:val="24"/>
          <w:szCs w:val="24"/>
        </w:rPr>
        <w:t>c</w:t>
      </w:r>
      <w:r w:rsidRPr="00C76EC5">
        <w:rPr>
          <w:rFonts w:ascii="Arial" w:eastAsia="Arial" w:hAnsi="Arial" w:cs="Arial"/>
          <w:color w:val="0B0C0C"/>
          <w:sz w:val="24"/>
          <w:szCs w:val="24"/>
        </w:rPr>
        <w:t>) £10,000,000 or more, but not more than £49,999,999, the relevant amount is £5,000;</w:t>
      </w:r>
    </w:p>
    <w:p w14:paraId="275EBBA6" w14:textId="4595B877" w:rsidR="002D6AAB" w:rsidRPr="00C76EC5" w:rsidRDefault="002D6AAB" w:rsidP="00C76EC5">
      <w:pPr>
        <w:spacing w:after="100" w:afterAutospacing="1"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w:t>
      </w:r>
      <w:r w:rsidR="00856FDE">
        <w:rPr>
          <w:rFonts w:ascii="Arial" w:eastAsia="Arial" w:hAnsi="Arial" w:cs="Arial"/>
          <w:color w:val="0B0C0C"/>
          <w:sz w:val="24"/>
          <w:szCs w:val="24"/>
        </w:rPr>
        <w:t>d</w:t>
      </w:r>
      <w:r w:rsidRPr="00C76EC5">
        <w:rPr>
          <w:rFonts w:ascii="Arial" w:eastAsia="Arial" w:hAnsi="Arial" w:cs="Arial"/>
          <w:color w:val="0B0C0C"/>
          <w:sz w:val="24"/>
          <w:szCs w:val="24"/>
        </w:rPr>
        <w:t xml:space="preserve">) </w:t>
      </w:r>
      <w:r w:rsidR="00C76EC5" w:rsidRPr="00C76EC5">
        <w:rPr>
          <w:rFonts w:ascii="Arial" w:eastAsia="Arial" w:hAnsi="Arial" w:cs="Arial"/>
          <w:color w:val="0B0C0C"/>
          <w:sz w:val="24"/>
          <w:szCs w:val="24"/>
        </w:rPr>
        <w:t>£50,0000 or more, but not more than £249,999, the relevant amount is £14,000</w:t>
      </w:r>
      <w:r w:rsidR="00AF338D">
        <w:rPr>
          <w:rFonts w:ascii="Arial" w:eastAsia="Arial" w:hAnsi="Arial" w:cs="Arial"/>
          <w:color w:val="0B0C0C"/>
          <w:sz w:val="24"/>
          <w:szCs w:val="24"/>
        </w:rPr>
        <w:t>;</w:t>
      </w:r>
    </w:p>
    <w:p w14:paraId="44454B9F" w14:textId="32D44FCE" w:rsidR="002D6AAB" w:rsidRDefault="002D6AAB" w:rsidP="00C76EC5">
      <w:pPr>
        <w:spacing w:after="100" w:afterAutospacing="1"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w:t>
      </w:r>
      <w:r w:rsidR="00856FDE">
        <w:rPr>
          <w:rFonts w:ascii="Arial" w:eastAsia="Arial" w:hAnsi="Arial" w:cs="Arial"/>
          <w:color w:val="0B0C0C"/>
          <w:sz w:val="24"/>
          <w:szCs w:val="24"/>
        </w:rPr>
        <w:t>e</w:t>
      </w:r>
      <w:r w:rsidRPr="00C76EC5">
        <w:rPr>
          <w:rFonts w:ascii="Arial" w:eastAsia="Arial" w:hAnsi="Arial" w:cs="Arial"/>
          <w:color w:val="0B0C0C"/>
          <w:sz w:val="24"/>
          <w:szCs w:val="24"/>
        </w:rPr>
        <w:t>) £250,000,000 or more, the relevant amount is £20,000.</w:t>
      </w:r>
    </w:p>
    <w:p w14:paraId="2F063687" w14:textId="030E341D" w:rsidR="001A3B37" w:rsidRDefault="001A3B37" w:rsidP="00C76EC5">
      <w:pPr>
        <w:spacing w:after="100" w:afterAutospacing="1" w:line="240" w:lineRule="auto"/>
        <w:jc w:val="both"/>
        <w:rPr>
          <w:rFonts w:ascii="Arial" w:eastAsia="Arial" w:hAnsi="Arial" w:cs="Arial"/>
          <w:color w:val="0B0C0C"/>
          <w:sz w:val="24"/>
          <w:szCs w:val="24"/>
        </w:rPr>
      </w:pPr>
      <w:r w:rsidRPr="001A3B37">
        <w:rPr>
          <w:rFonts w:ascii="Arial" w:eastAsia="Arial" w:hAnsi="Arial" w:cs="Arial"/>
          <w:color w:val="0B0C0C"/>
          <w:sz w:val="24"/>
          <w:szCs w:val="24"/>
        </w:rPr>
        <w:t xml:space="preserve">A Water Company can discharge their liability for a civil FMP by paying a </w:t>
      </w:r>
      <w:r w:rsidR="008D5C6E">
        <w:rPr>
          <w:rFonts w:ascii="Arial" w:eastAsia="Arial" w:hAnsi="Arial" w:cs="Arial"/>
          <w:color w:val="0B0C0C"/>
          <w:sz w:val="24"/>
          <w:szCs w:val="24"/>
        </w:rPr>
        <w:t>prescribed</w:t>
      </w:r>
      <w:r w:rsidRPr="001A3B37">
        <w:rPr>
          <w:rFonts w:ascii="Arial" w:eastAsia="Arial" w:hAnsi="Arial" w:cs="Arial"/>
          <w:color w:val="0B0C0C"/>
          <w:sz w:val="24"/>
          <w:szCs w:val="24"/>
        </w:rPr>
        <w:t xml:space="preserve"> sum </w:t>
      </w:r>
      <w:r w:rsidR="00A06A97">
        <w:rPr>
          <w:rFonts w:ascii="Arial" w:eastAsia="Arial" w:hAnsi="Arial" w:cs="Arial"/>
          <w:color w:val="0B0C0C"/>
          <w:sz w:val="24"/>
          <w:szCs w:val="24"/>
        </w:rPr>
        <w:t xml:space="preserve">(50% of the penalty value) </w:t>
      </w:r>
      <w:r w:rsidRPr="001A3B37">
        <w:rPr>
          <w:rFonts w:ascii="Arial" w:eastAsia="Arial" w:hAnsi="Arial" w:cs="Arial"/>
          <w:color w:val="0B0C0C"/>
          <w:sz w:val="24"/>
          <w:szCs w:val="24"/>
        </w:rPr>
        <w:t>within 28 days of the notice of intent being received</w:t>
      </w:r>
      <w:r>
        <w:rPr>
          <w:rFonts w:ascii="Arial" w:eastAsia="Arial" w:hAnsi="Arial" w:cs="Arial"/>
          <w:color w:val="0B0C0C"/>
          <w:sz w:val="24"/>
          <w:szCs w:val="24"/>
        </w:rPr>
        <w:t>.</w:t>
      </w:r>
    </w:p>
    <w:p w14:paraId="406E7ED1" w14:textId="77777777" w:rsidR="00DE0037" w:rsidRDefault="00DE0037" w:rsidP="00C76EC5">
      <w:pPr>
        <w:spacing w:before="300" w:after="300" w:line="240" w:lineRule="auto"/>
        <w:jc w:val="both"/>
        <w:rPr>
          <w:rFonts w:ascii="Arial" w:eastAsia="Arial" w:hAnsi="Arial" w:cs="Arial"/>
          <w:color w:val="0B0C0C"/>
          <w:sz w:val="24"/>
          <w:szCs w:val="24"/>
        </w:rPr>
      </w:pPr>
    </w:p>
    <w:p w14:paraId="2AE1BE8E" w14:textId="2C6F2F18" w:rsidR="007D38D9" w:rsidRDefault="007D38D9" w:rsidP="00C76EC5">
      <w:pPr>
        <w:spacing w:before="300" w:after="300" w:line="240" w:lineRule="auto"/>
        <w:jc w:val="both"/>
        <w:rPr>
          <w:rFonts w:ascii="Arial" w:eastAsia="Arial" w:hAnsi="Arial" w:cs="Arial"/>
          <w:b/>
          <w:bCs/>
          <w:color w:val="0B0C0C"/>
          <w:sz w:val="24"/>
          <w:szCs w:val="24"/>
        </w:rPr>
      </w:pPr>
      <w:r>
        <w:rPr>
          <w:rFonts w:ascii="Arial" w:eastAsia="Arial" w:hAnsi="Arial" w:cs="Arial"/>
          <w:b/>
          <w:bCs/>
          <w:color w:val="0B0C0C"/>
          <w:sz w:val="24"/>
          <w:szCs w:val="24"/>
        </w:rPr>
        <w:t xml:space="preserve">3.2 Automatic penalties </w:t>
      </w:r>
    </w:p>
    <w:p w14:paraId="0E3C530B" w14:textId="3946514F" w:rsidR="00E4061A" w:rsidRPr="00C76EC5" w:rsidRDefault="00D17A61" w:rsidP="00A769E5">
      <w:pPr>
        <w:spacing w:after="0"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 xml:space="preserve">The Environment Agency is under a duty to impose </w:t>
      </w:r>
      <w:r w:rsidR="007D38D9">
        <w:rPr>
          <w:rFonts w:ascii="Arial" w:eastAsia="Arial" w:hAnsi="Arial" w:cs="Arial"/>
          <w:color w:val="0B0C0C"/>
          <w:sz w:val="24"/>
          <w:szCs w:val="24"/>
        </w:rPr>
        <w:t xml:space="preserve">a civil FMP </w:t>
      </w:r>
      <w:r w:rsidR="00BF45B4" w:rsidRPr="00C76EC5">
        <w:rPr>
          <w:rFonts w:ascii="Arial" w:eastAsia="Arial" w:hAnsi="Arial" w:cs="Arial"/>
          <w:color w:val="0B0C0C"/>
          <w:sz w:val="24"/>
          <w:szCs w:val="24"/>
        </w:rPr>
        <w:t xml:space="preserve">in relation to </w:t>
      </w:r>
      <w:r w:rsidR="005D4795" w:rsidRPr="00C76EC5">
        <w:rPr>
          <w:rFonts w:ascii="Arial" w:eastAsia="Arial" w:hAnsi="Arial" w:cs="Arial"/>
          <w:color w:val="0B0C0C"/>
          <w:sz w:val="24"/>
          <w:szCs w:val="24"/>
        </w:rPr>
        <w:t xml:space="preserve">all of the conditions </w:t>
      </w:r>
      <w:r w:rsidR="00A52389" w:rsidRPr="00C76EC5">
        <w:rPr>
          <w:rFonts w:ascii="Arial" w:eastAsia="Arial" w:hAnsi="Arial" w:cs="Arial"/>
          <w:color w:val="0B0C0C"/>
          <w:sz w:val="24"/>
          <w:szCs w:val="24"/>
        </w:rPr>
        <w:t>which have been deemed into water company permits and licences by</w:t>
      </w:r>
      <w:r w:rsidR="005D4795" w:rsidRPr="00C76EC5">
        <w:rPr>
          <w:rFonts w:ascii="Arial" w:eastAsia="Arial" w:hAnsi="Arial" w:cs="Arial"/>
          <w:color w:val="0B0C0C"/>
          <w:sz w:val="24"/>
          <w:szCs w:val="24"/>
        </w:rPr>
        <w:t xml:space="preserve"> the Regulations</w:t>
      </w:r>
      <w:r w:rsidR="00AF338D">
        <w:rPr>
          <w:rFonts w:ascii="Arial" w:eastAsia="Arial" w:hAnsi="Arial" w:cs="Arial"/>
          <w:color w:val="0B0C0C"/>
          <w:sz w:val="24"/>
          <w:szCs w:val="24"/>
        </w:rPr>
        <w:t>.</w:t>
      </w:r>
      <w:r w:rsidR="007D38D9">
        <w:rPr>
          <w:rFonts w:ascii="Arial" w:eastAsia="Arial" w:hAnsi="Arial" w:cs="Arial"/>
          <w:color w:val="0B0C0C"/>
          <w:sz w:val="24"/>
          <w:szCs w:val="24"/>
        </w:rPr>
        <w:t xml:space="preserve"> These are referred to as automatic penalties. </w:t>
      </w:r>
    </w:p>
    <w:p w14:paraId="11F44B0A" w14:textId="0184FB74" w:rsidR="0061755E" w:rsidRPr="00C76EC5" w:rsidRDefault="0061755E" w:rsidP="00C76EC5">
      <w:pPr>
        <w:spacing w:before="300" w:after="300" w:line="240" w:lineRule="auto"/>
        <w:jc w:val="both"/>
        <w:rPr>
          <w:rFonts w:ascii="Arial" w:eastAsia="Arial" w:hAnsi="Arial" w:cs="Arial"/>
          <w:color w:val="0B0C0C"/>
          <w:sz w:val="24"/>
          <w:szCs w:val="24"/>
        </w:rPr>
      </w:pPr>
      <w:r w:rsidRPr="00C76EC5">
        <w:rPr>
          <w:rFonts w:ascii="Arial" w:eastAsia="Arial" w:hAnsi="Arial" w:cs="Arial"/>
          <w:color w:val="0B0C0C"/>
          <w:sz w:val="24"/>
          <w:szCs w:val="24"/>
        </w:rPr>
        <w:t>The only exceptions to this duty are:</w:t>
      </w:r>
    </w:p>
    <w:p w14:paraId="63EF74CE" w14:textId="77777777" w:rsidR="0061755E" w:rsidRPr="00C76EC5" w:rsidRDefault="0061755E" w:rsidP="00BB67FF">
      <w:pPr>
        <w:pStyle w:val="BodyText"/>
        <w:numPr>
          <w:ilvl w:val="0"/>
          <w:numId w:val="2"/>
        </w:numPr>
        <w:spacing w:before="75" w:after="300" w:line="249" w:lineRule="auto"/>
        <w:ind w:right="722"/>
        <w:jc w:val="both"/>
        <w:rPr>
          <w:color w:val="0B0C0C"/>
          <w:sz w:val="24"/>
          <w:szCs w:val="24"/>
        </w:rPr>
      </w:pPr>
      <w:r w:rsidRPr="00C76EC5">
        <w:rPr>
          <w:color w:val="0B0C0C"/>
          <w:sz w:val="24"/>
          <w:szCs w:val="24"/>
        </w:rPr>
        <w:lastRenderedPageBreak/>
        <w:t>Where the Environment Agency considers that there are exceptional circumstances that mitigate the culpability of the company, or</w:t>
      </w:r>
    </w:p>
    <w:p w14:paraId="7460E92F" w14:textId="08FBB1FD" w:rsidR="0061755E" w:rsidRPr="00C76EC5" w:rsidRDefault="0061755E" w:rsidP="00BB67FF">
      <w:pPr>
        <w:pStyle w:val="BodyText"/>
        <w:numPr>
          <w:ilvl w:val="0"/>
          <w:numId w:val="2"/>
        </w:numPr>
        <w:spacing w:before="75" w:after="300" w:line="249" w:lineRule="auto"/>
        <w:ind w:right="722"/>
        <w:jc w:val="both"/>
        <w:rPr>
          <w:color w:val="0B0C0C"/>
          <w:sz w:val="24"/>
          <w:szCs w:val="24"/>
        </w:rPr>
      </w:pPr>
      <w:r w:rsidRPr="00C76EC5">
        <w:rPr>
          <w:color w:val="0B0C0C"/>
          <w:sz w:val="24"/>
          <w:szCs w:val="24"/>
        </w:rPr>
        <w:t xml:space="preserve">Where alternative enforcement action (prosecution or a </w:t>
      </w:r>
      <w:r w:rsidR="008A02D1">
        <w:rPr>
          <w:color w:val="0B0C0C"/>
          <w:sz w:val="24"/>
          <w:szCs w:val="24"/>
        </w:rPr>
        <w:t xml:space="preserve">civil VMP or criminal </w:t>
      </w:r>
      <w:r w:rsidR="003C52A2">
        <w:rPr>
          <w:color w:val="0B0C0C"/>
          <w:sz w:val="24"/>
          <w:szCs w:val="24"/>
        </w:rPr>
        <w:t>VMP)</w:t>
      </w:r>
      <w:r w:rsidRPr="00C76EC5">
        <w:rPr>
          <w:color w:val="0B0C0C"/>
          <w:sz w:val="24"/>
          <w:szCs w:val="24"/>
        </w:rPr>
        <w:t xml:space="preserve"> is in contemplation or in progress</w:t>
      </w:r>
      <w:r w:rsidR="00FC197C" w:rsidRPr="00C76EC5">
        <w:rPr>
          <w:color w:val="0B0C0C"/>
          <w:sz w:val="24"/>
          <w:szCs w:val="24"/>
        </w:rPr>
        <w:t>.</w:t>
      </w:r>
      <w:r w:rsidRPr="00C76EC5">
        <w:rPr>
          <w:color w:val="0B0C0C"/>
          <w:sz w:val="24"/>
          <w:szCs w:val="24"/>
        </w:rPr>
        <w:t xml:space="preserve">  </w:t>
      </w:r>
    </w:p>
    <w:p w14:paraId="48A934B5" w14:textId="77777777" w:rsidR="00547EC0" w:rsidRDefault="002D065D" w:rsidP="00C76EC5">
      <w:pPr>
        <w:spacing w:before="300" w:after="300" w:line="240" w:lineRule="auto"/>
        <w:jc w:val="both"/>
        <w:rPr>
          <w:rFonts w:ascii="Arial" w:eastAsia="Arial" w:hAnsi="Arial" w:cs="Arial"/>
          <w:color w:val="0B0C0C"/>
          <w:sz w:val="24"/>
          <w:szCs w:val="24"/>
        </w:rPr>
      </w:pPr>
      <w:r>
        <w:rPr>
          <w:rFonts w:ascii="Arial" w:eastAsia="Arial" w:hAnsi="Arial" w:cs="Arial"/>
          <w:color w:val="0B0C0C"/>
          <w:sz w:val="24"/>
          <w:szCs w:val="24"/>
        </w:rPr>
        <w:t>Exceptional circumstances that mitig</w:t>
      </w:r>
      <w:r w:rsidR="008A02D1">
        <w:rPr>
          <w:rFonts w:ascii="Arial" w:eastAsia="Arial" w:hAnsi="Arial" w:cs="Arial"/>
          <w:color w:val="0B0C0C"/>
          <w:sz w:val="24"/>
          <w:szCs w:val="24"/>
        </w:rPr>
        <w:t>ate the culpability of the company may include</w:t>
      </w:r>
      <w:r w:rsidR="00547EC0">
        <w:rPr>
          <w:rFonts w:ascii="Arial" w:eastAsia="Arial" w:hAnsi="Arial" w:cs="Arial"/>
          <w:color w:val="0B0C0C"/>
          <w:sz w:val="24"/>
          <w:szCs w:val="24"/>
        </w:rPr>
        <w:t>:</w:t>
      </w:r>
    </w:p>
    <w:p w14:paraId="178E8711" w14:textId="3954F206" w:rsidR="00547EC0" w:rsidRDefault="008A02D1" w:rsidP="00547EC0">
      <w:pPr>
        <w:pStyle w:val="ListParagraph"/>
        <w:numPr>
          <w:ilvl w:val="0"/>
          <w:numId w:val="8"/>
        </w:numPr>
        <w:spacing w:before="300" w:after="300" w:line="240" w:lineRule="auto"/>
        <w:jc w:val="both"/>
        <w:rPr>
          <w:rFonts w:ascii="Arial" w:eastAsia="Arial" w:hAnsi="Arial" w:cs="Arial"/>
          <w:color w:val="0B0C0C"/>
          <w:sz w:val="24"/>
          <w:szCs w:val="24"/>
        </w:rPr>
      </w:pPr>
      <w:r w:rsidRPr="0064152D">
        <w:rPr>
          <w:rFonts w:ascii="Arial" w:eastAsia="Arial" w:hAnsi="Arial" w:cs="Arial"/>
          <w:color w:val="0B0C0C"/>
          <w:sz w:val="24"/>
          <w:szCs w:val="24"/>
        </w:rPr>
        <w:t>where the non-compliance is a continuing or repeated breach arising from a set of circumstances where the water company is subject to an enforcement notice or compliance action plan agreed with the Environment Agency and, in either case, the Environment Agency is satisfied that the required steps are being complied with</w:t>
      </w:r>
      <w:r w:rsidR="00547EC0">
        <w:rPr>
          <w:rFonts w:ascii="Arial" w:eastAsia="Arial" w:hAnsi="Arial" w:cs="Arial"/>
          <w:color w:val="0B0C0C"/>
          <w:sz w:val="24"/>
          <w:szCs w:val="24"/>
        </w:rPr>
        <w:t>; or,</w:t>
      </w:r>
    </w:p>
    <w:p w14:paraId="737CD051" w14:textId="09357810" w:rsidR="008A02D1" w:rsidRPr="0064152D" w:rsidRDefault="00042532" w:rsidP="0064152D">
      <w:pPr>
        <w:pStyle w:val="ListParagraph"/>
        <w:numPr>
          <w:ilvl w:val="0"/>
          <w:numId w:val="8"/>
        </w:numPr>
        <w:spacing w:before="300" w:after="300" w:line="240" w:lineRule="auto"/>
        <w:jc w:val="both"/>
        <w:rPr>
          <w:rFonts w:ascii="Arial" w:eastAsia="Arial" w:hAnsi="Arial" w:cs="Arial"/>
          <w:color w:val="0B0C0C"/>
          <w:sz w:val="24"/>
          <w:szCs w:val="24"/>
        </w:rPr>
      </w:pPr>
      <w:r>
        <w:rPr>
          <w:rFonts w:ascii="Arial" w:eastAsia="Arial" w:hAnsi="Arial" w:cs="Arial"/>
          <w:color w:val="0B0C0C"/>
          <w:sz w:val="24"/>
          <w:szCs w:val="24"/>
        </w:rPr>
        <w:t>w</w:t>
      </w:r>
      <w:r w:rsidR="00547EC0">
        <w:rPr>
          <w:rFonts w:ascii="Arial" w:eastAsia="Arial" w:hAnsi="Arial" w:cs="Arial"/>
          <w:color w:val="0B0C0C"/>
          <w:sz w:val="24"/>
          <w:szCs w:val="24"/>
        </w:rPr>
        <w:t xml:space="preserve">here we are satisfied there is no culpability on the part of the </w:t>
      </w:r>
      <w:r w:rsidR="00D42F93">
        <w:rPr>
          <w:rFonts w:ascii="Arial" w:eastAsia="Arial" w:hAnsi="Arial" w:cs="Arial"/>
          <w:color w:val="0B0C0C"/>
          <w:sz w:val="24"/>
          <w:szCs w:val="24"/>
        </w:rPr>
        <w:t>water company.</w:t>
      </w:r>
    </w:p>
    <w:p w14:paraId="6CB1F816" w14:textId="77777777" w:rsidR="00B241BD" w:rsidRPr="004044DA" w:rsidRDefault="00B241BD" w:rsidP="003425E8">
      <w:pPr>
        <w:spacing w:after="0" w:line="240" w:lineRule="auto"/>
        <w:jc w:val="both"/>
        <w:rPr>
          <w:rFonts w:ascii="Arial" w:eastAsia="Arial" w:hAnsi="Arial" w:cs="Arial"/>
          <w:color w:val="0B0C0C"/>
          <w:sz w:val="24"/>
          <w:szCs w:val="24"/>
        </w:rPr>
      </w:pPr>
    </w:p>
    <w:p w14:paraId="05BB1EAD" w14:textId="14FE043C" w:rsidR="003425E8" w:rsidRPr="003425E8" w:rsidRDefault="00EA196A" w:rsidP="003425E8">
      <w:pPr>
        <w:spacing w:after="0" w:line="240" w:lineRule="auto"/>
        <w:jc w:val="both"/>
        <w:rPr>
          <w:rFonts w:ascii="Arial" w:eastAsia="Arial" w:hAnsi="Arial" w:cs="Arial"/>
          <w:b/>
          <w:bCs/>
          <w:sz w:val="24"/>
          <w:szCs w:val="24"/>
        </w:rPr>
      </w:pPr>
      <w:r w:rsidRPr="00C76EC5">
        <w:rPr>
          <w:rFonts w:ascii="Arial" w:eastAsia="Arial" w:hAnsi="Arial" w:cs="Arial"/>
          <w:b/>
          <w:bCs/>
          <w:color w:val="0B0C0C"/>
          <w:sz w:val="24"/>
          <w:szCs w:val="24"/>
        </w:rPr>
        <w:t>3</w:t>
      </w:r>
      <w:r w:rsidR="7DAE7445" w:rsidRPr="00C76EC5">
        <w:rPr>
          <w:rFonts w:ascii="Arial" w:eastAsia="Arial" w:hAnsi="Arial" w:cs="Arial"/>
          <w:b/>
          <w:bCs/>
          <w:color w:val="0B0C0C"/>
          <w:sz w:val="24"/>
          <w:szCs w:val="24"/>
        </w:rPr>
        <w:t xml:space="preserve">. </w:t>
      </w:r>
      <w:r w:rsidR="008A02D1">
        <w:rPr>
          <w:rFonts w:ascii="Arial" w:eastAsia="Arial" w:hAnsi="Arial" w:cs="Arial"/>
          <w:b/>
          <w:bCs/>
          <w:color w:val="0B0C0C"/>
          <w:sz w:val="24"/>
          <w:szCs w:val="24"/>
        </w:rPr>
        <w:t>3</w:t>
      </w:r>
      <w:r w:rsidR="7DAE7445" w:rsidRPr="00C76EC5">
        <w:rPr>
          <w:rFonts w:ascii="Arial" w:eastAsia="Arial" w:hAnsi="Arial" w:cs="Arial"/>
          <w:b/>
          <w:bCs/>
          <w:color w:val="0B0C0C"/>
          <w:sz w:val="24"/>
          <w:szCs w:val="24"/>
        </w:rPr>
        <w:t xml:space="preserve"> </w:t>
      </w:r>
      <w:r w:rsidR="004636BF">
        <w:rPr>
          <w:rFonts w:ascii="Arial" w:eastAsia="Arial" w:hAnsi="Arial" w:cs="Arial"/>
          <w:b/>
          <w:bCs/>
          <w:color w:val="0B0C0C"/>
          <w:sz w:val="24"/>
          <w:szCs w:val="24"/>
        </w:rPr>
        <w:t xml:space="preserve">Civil </w:t>
      </w:r>
      <w:r w:rsidR="00D34CFA">
        <w:rPr>
          <w:rFonts w:ascii="Arial" w:eastAsia="Arial" w:hAnsi="Arial" w:cs="Arial"/>
          <w:b/>
          <w:bCs/>
          <w:color w:val="0B0C0C"/>
          <w:sz w:val="24"/>
          <w:szCs w:val="24"/>
        </w:rPr>
        <w:t>Variable Monetary Penalties</w:t>
      </w:r>
    </w:p>
    <w:p w14:paraId="65063887" w14:textId="67D9B1D5" w:rsidR="00701360" w:rsidRPr="00C76EC5" w:rsidRDefault="00ED334B"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We use a stepped approach to calculate the</w:t>
      </w:r>
      <w:r w:rsidR="004636BF">
        <w:rPr>
          <w:rFonts w:ascii="Arial" w:eastAsia="Times New Roman" w:hAnsi="Arial" w:cs="Arial"/>
          <w:color w:val="0B0C0C"/>
          <w:kern w:val="0"/>
          <w:sz w:val="24"/>
          <w:szCs w:val="24"/>
          <w:lang w:eastAsia="en-GB"/>
          <w14:ligatures w14:val="none"/>
        </w:rPr>
        <w:t xml:space="preserve"> civil VMP</w:t>
      </w:r>
      <w:r w:rsidRPr="00C76EC5">
        <w:rPr>
          <w:rFonts w:ascii="Arial" w:eastAsia="Times New Roman" w:hAnsi="Arial" w:cs="Arial"/>
          <w:color w:val="0B0C0C"/>
          <w:kern w:val="0"/>
          <w:sz w:val="24"/>
          <w:szCs w:val="24"/>
          <w:lang w:eastAsia="en-GB"/>
          <w14:ligatures w14:val="none"/>
        </w:rPr>
        <w:t xml:space="preserve">, which is based on the steps in </w:t>
      </w:r>
      <w:r w:rsidR="00701360" w:rsidRPr="00C76EC5">
        <w:rPr>
          <w:rFonts w:ascii="Arial" w:eastAsia="Times New Roman" w:hAnsi="Arial" w:cs="Arial"/>
          <w:color w:val="0B0C0C"/>
          <w:kern w:val="0"/>
          <w:sz w:val="24"/>
          <w:szCs w:val="24"/>
          <w:lang w:eastAsia="en-GB"/>
          <w14:ligatures w14:val="none"/>
        </w:rPr>
        <w:t>the </w:t>
      </w:r>
      <w:hyperlink r:id="rId13" w:history="1">
        <w:r w:rsidR="00701360" w:rsidRPr="00C76EC5">
          <w:rPr>
            <w:rFonts w:ascii="Arial" w:eastAsia="Times New Roman" w:hAnsi="Arial" w:cs="Arial"/>
            <w:color w:val="1D70B8"/>
            <w:kern w:val="0"/>
            <w:sz w:val="24"/>
            <w:szCs w:val="24"/>
            <w:u w:val="single"/>
            <w:lang w:eastAsia="en-GB"/>
            <w14:ligatures w14:val="none"/>
          </w:rPr>
          <w:t xml:space="preserve">Sentencing Council’s </w:t>
        </w:r>
        <w:r w:rsidR="00961F96">
          <w:rPr>
            <w:rFonts w:ascii="Arial" w:eastAsia="Times New Roman" w:hAnsi="Arial" w:cs="Arial"/>
            <w:color w:val="1D70B8"/>
            <w:kern w:val="0"/>
            <w:sz w:val="24"/>
            <w:szCs w:val="24"/>
            <w:u w:val="single"/>
            <w:lang w:eastAsia="en-GB"/>
            <w14:ligatures w14:val="none"/>
          </w:rPr>
          <w:t>D</w:t>
        </w:r>
        <w:r w:rsidR="00701360" w:rsidRPr="00C76EC5">
          <w:rPr>
            <w:rFonts w:ascii="Arial" w:eastAsia="Times New Roman" w:hAnsi="Arial" w:cs="Arial"/>
            <w:color w:val="1D70B8"/>
            <w:kern w:val="0"/>
            <w:sz w:val="24"/>
            <w:szCs w:val="24"/>
            <w:u w:val="single"/>
            <w:lang w:eastAsia="en-GB"/>
            <w14:ligatures w14:val="none"/>
          </w:rPr>
          <w:t xml:space="preserve">efinitive </w:t>
        </w:r>
        <w:r w:rsidR="00961F96">
          <w:rPr>
            <w:rFonts w:ascii="Arial" w:eastAsia="Times New Roman" w:hAnsi="Arial" w:cs="Arial"/>
            <w:color w:val="1D70B8"/>
            <w:kern w:val="0"/>
            <w:sz w:val="24"/>
            <w:szCs w:val="24"/>
            <w:u w:val="single"/>
            <w:lang w:eastAsia="en-GB"/>
            <w14:ligatures w14:val="none"/>
          </w:rPr>
          <w:t>G</w:t>
        </w:r>
        <w:r w:rsidR="00701360" w:rsidRPr="00C76EC5">
          <w:rPr>
            <w:rFonts w:ascii="Arial" w:eastAsia="Times New Roman" w:hAnsi="Arial" w:cs="Arial"/>
            <w:color w:val="1D70B8"/>
            <w:kern w:val="0"/>
            <w:sz w:val="24"/>
            <w:szCs w:val="24"/>
            <w:u w:val="single"/>
            <w:lang w:eastAsia="en-GB"/>
            <w14:ligatures w14:val="none"/>
          </w:rPr>
          <w:t>uideline for the sentencing of environmental offences</w:t>
        </w:r>
      </w:hyperlink>
      <w:r w:rsidR="00701360" w:rsidRPr="00C76EC5">
        <w:rPr>
          <w:rFonts w:ascii="Arial" w:eastAsia="Times New Roman" w:hAnsi="Arial" w:cs="Arial"/>
          <w:color w:val="0B0C0C"/>
          <w:kern w:val="0"/>
          <w:sz w:val="24"/>
          <w:szCs w:val="24"/>
          <w:lang w:eastAsia="en-GB"/>
          <w14:ligatures w14:val="none"/>
        </w:rPr>
        <w:t> (referred to as the ‘</w:t>
      </w:r>
      <w:r w:rsidR="009210FA">
        <w:rPr>
          <w:rFonts w:ascii="Arial" w:eastAsia="Times New Roman" w:hAnsi="Arial" w:cs="Arial"/>
          <w:color w:val="0B0C0C"/>
          <w:kern w:val="0"/>
          <w:sz w:val="24"/>
          <w:szCs w:val="24"/>
          <w:lang w:eastAsia="en-GB"/>
          <w14:ligatures w14:val="none"/>
        </w:rPr>
        <w:t>G</w:t>
      </w:r>
      <w:r w:rsidR="00701360" w:rsidRPr="00C76EC5">
        <w:rPr>
          <w:rFonts w:ascii="Arial" w:eastAsia="Times New Roman" w:hAnsi="Arial" w:cs="Arial"/>
          <w:color w:val="0B0C0C"/>
          <w:kern w:val="0"/>
          <w:sz w:val="24"/>
          <w:szCs w:val="24"/>
          <w:lang w:eastAsia="en-GB"/>
          <w14:ligatures w14:val="none"/>
        </w:rPr>
        <w:t xml:space="preserve">uideline’). The </w:t>
      </w:r>
      <w:r w:rsidR="009210FA">
        <w:rPr>
          <w:rFonts w:ascii="Arial" w:eastAsia="Times New Roman" w:hAnsi="Arial" w:cs="Arial"/>
          <w:color w:val="0B0C0C"/>
          <w:kern w:val="0"/>
          <w:sz w:val="24"/>
          <w:szCs w:val="24"/>
          <w:lang w:eastAsia="en-GB"/>
          <w14:ligatures w14:val="none"/>
        </w:rPr>
        <w:t>G</w:t>
      </w:r>
      <w:r w:rsidR="00701360" w:rsidRPr="00C76EC5">
        <w:rPr>
          <w:rFonts w:ascii="Arial" w:eastAsia="Times New Roman" w:hAnsi="Arial" w:cs="Arial"/>
          <w:color w:val="0B0C0C"/>
          <w:kern w:val="0"/>
          <w:sz w:val="24"/>
          <w:szCs w:val="24"/>
          <w:lang w:eastAsia="en-GB"/>
          <w14:ligatures w14:val="none"/>
        </w:rPr>
        <w:t>uideline explains how a court should assess a suitable penalty for an environmental offence. It follows a stepped approach. It applies to individual offenders (aged 18 and over) and organisations.</w:t>
      </w:r>
      <w:r w:rsidR="00EA68D1" w:rsidRPr="00C76EC5">
        <w:rPr>
          <w:rFonts w:ascii="Arial" w:eastAsia="Times New Roman" w:hAnsi="Arial" w:cs="Arial"/>
          <w:color w:val="0B0C0C"/>
          <w:kern w:val="0"/>
          <w:sz w:val="24"/>
          <w:szCs w:val="24"/>
          <w:lang w:eastAsia="en-GB"/>
          <w14:ligatures w14:val="none"/>
        </w:rPr>
        <w:t xml:space="preserve"> </w:t>
      </w:r>
    </w:p>
    <w:p w14:paraId="3AB38682" w14:textId="2FDD1DF9" w:rsidR="00701360" w:rsidRPr="00C76EC5" w:rsidRDefault="00274AF3"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We have adjusted the steps in the </w:t>
      </w:r>
      <w:r w:rsidR="00102691">
        <w:rPr>
          <w:rFonts w:ascii="Arial" w:eastAsia="Times New Roman" w:hAnsi="Arial" w:cs="Arial"/>
          <w:color w:val="0B0C0C"/>
          <w:kern w:val="0"/>
          <w:sz w:val="24"/>
          <w:szCs w:val="24"/>
          <w:lang w:eastAsia="en-GB"/>
          <w14:ligatures w14:val="none"/>
        </w:rPr>
        <w:t>G</w:t>
      </w:r>
      <w:r w:rsidRPr="00C76EC5">
        <w:rPr>
          <w:rFonts w:ascii="Arial" w:eastAsia="Times New Roman" w:hAnsi="Arial" w:cs="Arial"/>
          <w:color w:val="0B0C0C"/>
          <w:kern w:val="0"/>
          <w:sz w:val="24"/>
          <w:szCs w:val="24"/>
          <w:lang w:eastAsia="en-GB"/>
          <w14:ligatures w14:val="none"/>
        </w:rPr>
        <w:t xml:space="preserve">uideline so that they are appropriate for the calculation of </w:t>
      </w:r>
      <w:r w:rsidR="004636BF">
        <w:rPr>
          <w:rFonts w:ascii="Arial" w:eastAsia="Times New Roman" w:hAnsi="Arial" w:cs="Arial"/>
          <w:color w:val="0B0C0C"/>
          <w:kern w:val="0"/>
          <w:sz w:val="24"/>
          <w:szCs w:val="24"/>
          <w:lang w:eastAsia="en-GB"/>
          <w14:ligatures w14:val="none"/>
        </w:rPr>
        <w:t>civil VMPs</w:t>
      </w:r>
      <w:r w:rsidRPr="00C76EC5">
        <w:rPr>
          <w:rFonts w:ascii="Arial" w:eastAsia="Times New Roman" w:hAnsi="Arial" w:cs="Arial"/>
          <w:color w:val="0B0C0C"/>
          <w:kern w:val="0"/>
          <w:sz w:val="24"/>
          <w:szCs w:val="24"/>
          <w:lang w:eastAsia="en-GB"/>
          <w14:ligatures w14:val="none"/>
        </w:rPr>
        <w:t xml:space="preserve">, as a number of the steps in the </w:t>
      </w:r>
      <w:r w:rsidR="009210FA">
        <w:rPr>
          <w:rFonts w:ascii="Arial" w:eastAsia="Times New Roman" w:hAnsi="Arial" w:cs="Arial"/>
          <w:color w:val="0B0C0C"/>
          <w:kern w:val="0"/>
          <w:sz w:val="24"/>
          <w:szCs w:val="24"/>
          <w:lang w:eastAsia="en-GB"/>
          <w14:ligatures w14:val="none"/>
        </w:rPr>
        <w:t>G</w:t>
      </w:r>
      <w:r w:rsidRPr="00C76EC5">
        <w:rPr>
          <w:rFonts w:ascii="Arial" w:eastAsia="Times New Roman" w:hAnsi="Arial" w:cs="Arial"/>
          <w:color w:val="0B0C0C"/>
          <w:kern w:val="0"/>
          <w:sz w:val="24"/>
          <w:szCs w:val="24"/>
          <w:lang w:eastAsia="en-GB"/>
          <w14:ligatures w14:val="none"/>
        </w:rPr>
        <w:t>uideline are only relevant to criminal offences. Once we have determined the breach category (step 1) and starting point and category range (step 2), we will consider whether there are any aggravating and mitigating factors which should result in the starting point penalty being adjusted up or down (these are set out in step 3).</w:t>
      </w:r>
      <w:r w:rsidR="00701360" w:rsidRPr="00C76EC5">
        <w:rPr>
          <w:rFonts w:ascii="Arial" w:eastAsia="Times New Roman" w:hAnsi="Arial" w:cs="Arial"/>
          <w:color w:val="0B0C0C"/>
          <w:kern w:val="0"/>
          <w:sz w:val="24"/>
          <w:szCs w:val="24"/>
          <w:lang w:eastAsia="en-GB"/>
          <w14:ligatures w14:val="none"/>
        </w:rPr>
        <w:t xml:space="preserve"> </w:t>
      </w:r>
    </w:p>
    <w:p w14:paraId="41FB267F" w14:textId="555D55FF" w:rsidR="00EB5352" w:rsidRPr="00C76EC5" w:rsidRDefault="00EB5352" w:rsidP="00C76EC5">
      <w:pPr>
        <w:shd w:val="clear" w:color="auto" w:fill="FFFFFF" w:themeFill="background1"/>
        <w:spacing w:before="300" w:after="300" w:line="240" w:lineRule="auto"/>
        <w:jc w:val="both"/>
        <w:rPr>
          <w:rFonts w:ascii="Arial" w:eastAsia="Times New Roman" w:hAnsi="Arial" w:cs="Arial"/>
          <w:kern w:val="0"/>
          <w:sz w:val="24"/>
          <w:szCs w:val="24"/>
          <w:lang w:eastAsia="en-GB"/>
          <w14:ligatures w14:val="none"/>
        </w:rPr>
      </w:pPr>
      <w:r w:rsidRPr="00C76EC5">
        <w:rPr>
          <w:rFonts w:ascii="Arial" w:eastAsia="Times New Roman" w:hAnsi="Arial" w:cs="Arial"/>
          <w:kern w:val="0"/>
          <w:sz w:val="24"/>
          <w:szCs w:val="24"/>
          <w:lang w:eastAsia="en-GB"/>
          <w14:ligatures w14:val="none"/>
        </w:rPr>
        <w:t xml:space="preserve">Before serving a notice relating to a civil </w:t>
      </w:r>
      <w:r w:rsidR="008A02D1">
        <w:rPr>
          <w:rFonts w:ascii="Arial" w:eastAsia="Times New Roman" w:hAnsi="Arial" w:cs="Arial"/>
          <w:kern w:val="0"/>
          <w:sz w:val="24"/>
          <w:szCs w:val="24"/>
          <w:lang w:eastAsia="en-GB"/>
          <w14:ligatures w14:val="none"/>
        </w:rPr>
        <w:t>VMP</w:t>
      </w:r>
      <w:r w:rsidRPr="00C76EC5">
        <w:rPr>
          <w:rFonts w:ascii="Arial" w:eastAsia="Times New Roman" w:hAnsi="Arial" w:cs="Arial"/>
          <w:kern w:val="0"/>
          <w:sz w:val="24"/>
          <w:szCs w:val="24"/>
          <w:lang w:eastAsia="en-GB"/>
          <w14:ligatures w14:val="none"/>
        </w:rPr>
        <w:t>, we may require the water company to provide such information as is reasonable to establish the amount of any financial benefit arising as a result of the offence.</w:t>
      </w:r>
    </w:p>
    <w:p w14:paraId="7332DDA5" w14:textId="6910A51A" w:rsidR="00701360" w:rsidRPr="00C76EC5" w:rsidRDefault="00664836" w:rsidP="00C76EC5">
      <w:pPr>
        <w:shd w:val="clear" w:color="auto" w:fill="FFFFFF" w:themeFill="background1"/>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W</w:t>
      </w:r>
      <w:r w:rsidR="00701360" w:rsidRPr="00C76EC5">
        <w:rPr>
          <w:rFonts w:ascii="Arial" w:eastAsia="Times New Roman" w:hAnsi="Arial" w:cs="Arial"/>
          <w:color w:val="0B0C0C"/>
          <w:kern w:val="0"/>
          <w:sz w:val="24"/>
          <w:szCs w:val="24"/>
          <w:lang w:eastAsia="en-GB"/>
          <w14:ligatures w14:val="none"/>
        </w:rPr>
        <w:t xml:space="preserve">e may impose a </w:t>
      </w:r>
      <w:r w:rsidR="00B241BD">
        <w:rPr>
          <w:rFonts w:ascii="Arial" w:eastAsia="Times New Roman" w:hAnsi="Arial" w:cs="Arial"/>
          <w:color w:val="0B0C0C"/>
          <w:kern w:val="0"/>
          <w:sz w:val="24"/>
          <w:szCs w:val="24"/>
          <w:lang w:eastAsia="en-GB"/>
          <w14:ligatures w14:val="none"/>
        </w:rPr>
        <w:t>civil VMP</w:t>
      </w:r>
      <w:r w:rsidR="00701360" w:rsidRPr="00C76EC5">
        <w:rPr>
          <w:rFonts w:ascii="Arial" w:eastAsia="Times New Roman" w:hAnsi="Arial" w:cs="Arial"/>
          <w:color w:val="0B0C0C"/>
          <w:kern w:val="0"/>
          <w:sz w:val="24"/>
          <w:szCs w:val="24"/>
          <w:lang w:eastAsia="en-GB"/>
          <w14:ligatures w14:val="none"/>
        </w:rPr>
        <w:t xml:space="preserve"> up to </w:t>
      </w:r>
      <w:r w:rsidR="00FB582C" w:rsidRPr="00C76EC5">
        <w:rPr>
          <w:rFonts w:ascii="Arial" w:eastAsia="Times New Roman" w:hAnsi="Arial" w:cs="Arial"/>
          <w:color w:val="0B0C0C"/>
          <w:kern w:val="0"/>
          <w:sz w:val="24"/>
          <w:szCs w:val="24"/>
          <w:lang w:eastAsia="en-GB"/>
          <w14:ligatures w14:val="none"/>
        </w:rPr>
        <w:t xml:space="preserve">a sum of </w:t>
      </w:r>
      <w:r w:rsidR="004A78E2" w:rsidRPr="00C76EC5">
        <w:rPr>
          <w:rFonts w:ascii="Arial" w:eastAsia="Times New Roman" w:hAnsi="Arial" w:cs="Arial"/>
          <w:color w:val="0B0C0C"/>
          <w:kern w:val="0"/>
          <w:sz w:val="24"/>
          <w:szCs w:val="24"/>
          <w:lang w:eastAsia="en-GB"/>
          <w14:ligatures w14:val="none"/>
        </w:rPr>
        <w:t>£500,000.</w:t>
      </w:r>
      <w:r w:rsidR="002A5F7E">
        <w:rPr>
          <w:rFonts w:ascii="Arial" w:eastAsia="Times New Roman" w:hAnsi="Arial" w:cs="Arial"/>
          <w:color w:val="0B0C0C"/>
          <w:kern w:val="0"/>
          <w:sz w:val="24"/>
          <w:szCs w:val="24"/>
          <w:lang w:eastAsia="en-GB"/>
          <w14:ligatures w14:val="none"/>
        </w:rPr>
        <w:t xml:space="preserve"> In cases where a civil VMP is available, we cannot impose a criminal VMP of less than </w:t>
      </w:r>
      <w:r w:rsidR="00FB54EB">
        <w:rPr>
          <w:rFonts w:ascii="Arial" w:eastAsia="Times New Roman" w:hAnsi="Arial" w:cs="Arial"/>
          <w:color w:val="0B0C0C"/>
          <w:kern w:val="0"/>
          <w:sz w:val="24"/>
          <w:szCs w:val="24"/>
          <w:lang w:eastAsia="en-GB"/>
          <w14:ligatures w14:val="none"/>
        </w:rPr>
        <w:t>£500,000.</w:t>
      </w:r>
      <w:r w:rsidR="00701360" w:rsidRPr="00C76EC5">
        <w:rPr>
          <w:rFonts w:ascii="Arial" w:eastAsia="Times New Roman" w:hAnsi="Arial" w:cs="Arial"/>
          <w:color w:val="0B0C0C"/>
          <w:kern w:val="0"/>
          <w:sz w:val="24"/>
          <w:szCs w:val="24"/>
          <w:lang w:eastAsia="en-GB"/>
          <w14:ligatures w14:val="none"/>
        </w:rPr>
        <w:t xml:space="preserve"> </w:t>
      </w:r>
    </w:p>
    <w:p w14:paraId="7B3E7901" w14:textId="76CB4B43" w:rsidR="00701360" w:rsidRPr="00C76EC5" w:rsidRDefault="00701360" w:rsidP="00C76EC5">
      <w:pPr>
        <w:shd w:val="clear" w:color="auto" w:fill="FFFFFF"/>
        <w:spacing w:before="300" w:after="300" w:line="240" w:lineRule="auto"/>
        <w:jc w:val="both"/>
        <w:rPr>
          <w:rFonts w:ascii="Arial" w:eastAsia="Times New Roman" w:hAnsi="Arial" w:cs="Arial"/>
          <w:b/>
          <w:bCs/>
          <w:color w:val="0B0C0C"/>
          <w:kern w:val="0"/>
          <w:sz w:val="24"/>
          <w:szCs w:val="24"/>
          <w:lang w:eastAsia="en-GB"/>
          <w14:ligatures w14:val="none"/>
        </w:rPr>
      </w:pPr>
      <w:r w:rsidRPr="00C76EC5">
        <w:rPr>
          <w:rFonts w:ascii="Arial" w:eastAsia="Times New Roman" w:hAnsi="Arial" w:cs="Arial"/>
          <w:b/>
          <w:bCs/>
          <w:color w:val="0B0C0C"/>
          <w:kern w:val="0"/>
          <w:sz w:val="24"/>
          <w:szCs w:val="24"/>
          <w:lang w:eastAsia="en-GB"/>
          <w14:ligatures w14:val="none"/>
        </w:rPr>
        <w:t xml:space="preserve">Step </w:t>
      </w:r>
      <w:r w:rsidR="0083057C" w:rsidRPr="00C76EC5">
        <w:rPr>
          <w:rFonts w:ascii="Arial" w:eastAsia="Times New Roman" w:hAnsi="Arial" w:cs="Arial"/>
          <w:b/>
          <w:bCs/>
          <w:color w:val="0B0C0C"/>
          <w:kern w:val="0"/>
          <w:sz w:val="24"/>
          <w:szCs w:val="24"/>
          <w:lang w:eastAsia="en-GB"/>
          <w14:ligatures w14:val="none"/>
        </w:rPr>
        <w:t>1</w:t>
      </w:r>
      <w:r w:rsidRPr="00C76EC5">
        <w:rPr>
          <w:rFonts w:ascii="Arial" w:eastAsia="Times New Roman" w:hAnsi="Arial" w:cs="Arial"/>
          <w:b/>
          <w:bCs/>
          <w:color w:val="0B0C0C"/>
          <w:kern w:val="0"/>
          <w:sz w:val="24"/>
          <w:szCs w:val="24"/>
          <w:lang w:eastAsia="en-GB"/>
          <w14:ligatures w14:val="none"/>
        </w:rPr>
        <w:t xml:space="preserve">: determining the </w:t>
      </w:r>
      <w:r w:rsidR="00D90690" w:rsidRPr="00C76EC5">
        <w:rPr>
          <w:rFonts w:ascii="Arial" w:eastAsia="Times New Roman" w:hAnsi="Arial" w:cs="Arial"/>
          <w:b/>
          <w:bCs/>
          <w:color w:val="0B0C0C"/>
          <w:kern w:val="0"/>
          <w:sz w:val="24"/>
          <w:szCs w:val="24"/>
          <w:lang w:eastAsia="en-GB"/>
          <w14:ligatures w14:val="none"/>
        </w:rPr>
        <w:t>breach</w:t>
      </w:r>
      <w:r w:rsidRPr="00C76EC5">
        <w:rPr>
          <w:rFonts w:ascii="Arial" w:eastAsia="Times New Roman" w:hAnsi="Arial" w:cs="Arial"/>
          <w:b/>
          <w:bCs/>
          <w:color w:val="0B0C0C"/>
          <w:kern w:val="0"/>
          <w:sz w:val="24"/>
          <w:szCs w:val="24"/>
          <w:lang w:eastAsia="en-GB"/>
          <w14:ligatures w14:val="none"/>
        </w:rPr>
        <w:t xml:space="preserve"> category</w:t>
      </w:r>
    </w:p>
    <w:p w14:paraId="26B51C77" w14:textId="4E417F49" w:rsidR="00701360" w:rsidRPr="00C76EC5" w:rsidRDefault="00701360"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We will use culpability (blame) and harm factors when we work out the category</w:t>
      </w:r>
      <w:r w:rsidR="007512FC" w:rsidRPr="00C76EC5">
        <w:rPr>
          <w:rFonts w:ascii="Arial" w:eastAsia="Times New Roman" w:hAnsi="Arial" w:cs="Arial"/>
          <w:color w:val="0B0C0C"/>
          <w:kern w:val="0"/>
          <w:sz w:val="24"/>
          <w:szCs w:val="24"/>
          <w:lang w:eastAsia="en-GB"/>
          <w14:ligatures w14:val="none"/>
        </w:rPr>
        <w:t xml:space="preserve"> of breach</w:t>
      </w:r>
      <w:r w:rsidRPr="00C76EC5">
        <w:rPr>
          <w:rFonts w:ascii="Arial" w:eastAsia="Times New Roman" w:hAnsi="Arial" w:cs="Arial"/>
          <w:color w:val="0B0C0C"/>
          <w:kern w:val="0"/>
          <w:sz w:val="24"/>
          <w:szCs w:val="24"/>
          <w:lang w:eastAsia="en-GB"/>
          <w14:ligatures w14:val="none"/>
        </w:rPr>
        <w:t>.</w:t>
      </w:r>
    </w:p>
    <w:p w14:paraId="0D11D9E0" w14:textId="646CDDF6" w:rsidR="00701360" w:rsidRPr="00C76EC5" w:rsidRDefault="00701360"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We will use the definitions in the </w:t>
      </w:r>
      <w:r w:rsidR="00102691">
        <w:rPr>
          <w:rFonts w:ascii="Arial" w:eastAsia="Times New Roman" w:hAnsi="Arial" w:cs="Arial"/>
          <w:color w:val="0B0C0C"/>
          <w:kern w:val="0"/>
          <w:sz w:val="24"/>
          <w:szCs w:val="24"/>
          <w:lang w:eastAsia="en-GB"/>
          <w14:ligatures w14:val="none"/>
        </w:rPr>
        <w:t>G</w:t>
      </w:r>
      <w:r w:rsidRPr="00C76EC5">
        <w:rPr>
          <w:rFonts w:ascii="Arial" w:eastAsia="Times New Roman" w:hAnsi="Arial" w:cs="Arial"/>
          <w:color w:val="0B0C0C"/>
          <w:kern w:val="0"/>
          <w:sz w:val="24"/>
          <w:szCs w:val="24"/>
          <w:lang w:eastAsia="en-GB"/>
          <w14:ligatures w14:val="none"/>
        </w:rPr>
        <w:t>uideline to assess culpability</w:t>
      </w:r>
      <w:r w:rsidR="004A78E2" w:rsidRPr="00C76EC5">
        <w:rPr>
          <w:rFonts w:ascii="Arial" w:eastAsia="Times New Roman" w:hAnsi="Arial" w:cs="Arial"/>
          <w:color w:val="0B0C0C"/>
          <w:kern w:val="0"/>
          <w:sz w:val="24"/>
          <w:szCs w:val="24"/>
          <w:lang w:eastAsia="en-GB"/>
          <w14:ligatures w14:val="none"/>
        </w:rPr>
        <w:t xml:space="preserve"> and harm</w:t>
      </w:r>
      <w:r w:rsidRPr="00C76EC5">
        <w:rPr>
          <w:rFonts w:ascii="Arial" w:eastAsia="Times New Roman" w:hAnsi="Arial" w:cs="Arial"/>
          <w:color w:val="0B0C0C"/>
          <w:kern w:val="0"/>
          <w:sz w:val="24"/>
          <w:szCs w:val="24"/>
          <w:lang w:eastAsia="en-GB"/>
          <w14:ligatures w14:val="none"/>
        </w:rPr>
        <w:t>.</w:t>
      </w:r>
    </w:p>
    <w:p w14:paraId="4B182087" w14:textId="113AE125" w:rsidR="00AB246E" w:rsidRPr="00C76EC5" w:rsidRDefault="004A78E2" w:rsidP="00C76EC5">
      <w:pPr>
        <w:shd w:val="clear" w:color="auto" w:fill="FFFFFF" w:themeFill="background1"/>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Where</w:t>
      </w:r>
      <w:r w:rsidR="00860278" w:rsidRPr="00C76EC5">
        <w:rPr>
          <w:rFonts w:ascii="Arial" w:eastAsia="Times New Roman" w:hAnsi="Arial" w:cs="Arial"/>
          <w:color w:val="0B0C0C"/>
          <w:kern w:val="0"/>
          <w:sz w:val="24"/>
          <w:szCs w:val="24"/>
          <w:lang w:eastAsia="en-GB"/>
          <w14:ligatures w14:val="none"/>
        </w:rPr>
        <w:t xml:space="preserve"> appropriate we will substitute harm to the integrity of the regulatory regime</w:t>
      </w:r>
      <w:r w:rsidR="00087274" w:rsidRPr="00C76EC5">
        <w:rPr>
          <w:rFonts w:ascii="Arial" w:eastAsia="Times New Roman" w:hAnsi="Arial" w:cs="Arial"/>
          <w:color w:val="0B0C0C"/>
          <w:kern w:val="0"/>
          <w:sz w:val="24"/>
          <w:szCs w:val="24"/>
          <w:lang w:eastAsia="en-GB"/>
          <w14:ligatures w14:val="none"/>
        </w:rPr>
        <w:t xml:space="preserve"> rather than to the environment</w:t>
      </w:r>
      <w:r w:rsidR="00701360" w:rsidRPr="00C76EC5">
        <w:rPr>
          <w:rFonts w:ascii="Arial" w:eastAsia="Times New Roman" w:hAnsi="Arial" w:cs="Arial"/>
          <w:color w:val="0B0C0C"/>
          <w:kern w:val="0"/>
          <w:sz w:val="24"/>
          <w:szCs w:val="24"/>
          <w:lang w:eastAsia="en-GB"/>
          <w14:ligatures w14:val="none"/>
        </w:rPr>
        <w:t xml:space="preserve">. </w:t>
      </w:r>
      <w:r w:rsidR="007A44C1" w:rsidRPr="00C76EC5">
        <w:rPr>
          <w:rFonts w:ascii="Arial" w:eastAsia="Times New Roman" w:hAnsi="Arial" w:cs="Arial"/>
          <w:color w:val="0B0C0C"/>
          <w:kern w:val="0"/>
          <w:sz w:val="24"/>
          <w:szCs w:val="24"/>
          <w:lang w:eastAsia="en-GB"/>
          <w14:ligatures w14:val="none"/>
        </w:rPr>
        <w:t xml:space="preserve"> </w:t>
      </w:r>
    </w:p>
    <w:p w14:paraId="2F9D39C2" w14:textId="6CEBDD68" w:rsidR="00692C19" w:rsidRPr="00C76EC5" w:rsidRDefault="00701360"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lastRenderedPageBreak/>
        <w:t xml:space="preserve">Together the culpability and harm factors indicate how serious the </w:t>
      </w:r>
      <w:r w:rsidR="00F067CA" w:rsidRPr="00C76EC5">
        <w:rPr>
          <w:rFonts w:ascii="Arial" w:eastAsia="Times New Roman" w:hAnsi="Arial" w:cs="Arial"/>
          <w:color w:val="0B0C0C"/>
          <w:kern w:val="0"/>
          <w:sz w:val="24"/>
          <w:szCs w:val="24"/>
          <w:lang w:eastAsia="en-GB"/>
          <w14:ligatures w14:val="none"/>
        </w:rPr>
        <w:t xml:space="preserve">breach </w:t>
      </w:r>
      <w:r w:rsidRPr="00C76EC5">
        <w:rPr>
          <w:rFonts w:ascii="Arial" w:eastAsia="Times New Roman" w:hAnsi="Arial" w:cs="Arial"/>
          <w:color w:val="0B0C0C"/>
          <w:kern w:val="0"/>
          <w:sz w:val="24"/>
          <w:szCs w:val="24"/>
          <w:lang w:eastAsia="en-GB"/>
          <w14:ligatures w14:val="none"/>
        </w:rPr>
        <w:t>is. We will use the result to identify our starting point and category range when we assess the appropriate penalty.</w:t>
      </w:r>
    </w:p>
    <w:p w14:paraId="2EB8C47F" w14:textId="3B6D9B47" w:rsidR="00EE1332" w:rsidRPr="00C76EC5" w:rsidRDefault="00EE1332"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We believe it is appropriate for us to consider the levels of penalties and guidance issued by the courts when they sentence environmental offences. The starting point for the most serious, deliberate offence by a large organisation is £1 million (within a range of between £450,000 to £3 million) – that is the top of the tariff scale.</w:t>
      </w:r>
    </w:p>
    <w:p w14:paraId="01571169" w14:textId="0FFF9B69" w:rsidR="00EE1332" w:rsidRPr="00C76EC5" w:rsidRDefault="00EE1332"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We may treat very large organisations under the </w:t>
      </w:r>
      <w:r w:rsidR="000F50A0">
        <w:rPr>
          <w:rFonts w:ascii="Arial" w:eastAsia="Times New Roman" w:hAnsi="Arial" w:cs="Arial"/>
          <w:color w:val="0B0C0C"/>
          <w:kern w:val="0"/>
          <w:sz w:val="24"/>
          <w:szCs w:val="24"/>
          <w:lang w:eastAsia="en-GB"/>
          <w14:ligatures w14:val="none"/>
        </w:rPr>
        <w:t>G</w:t>
      </w:r>
      <w:r w:rsidRPr="00C76EC5">
        <w:rPr>
          <w:rFonts w:ascii="Arial" w:eastAsia="Times New Roman" w:hAnsi="Arial" w:cs="Arial"/>
          <w:color w:val="0B0C0C"/>
          <w:kern w:val="0"/>
          <w:sz w:val="24"/>
          <w:szCs w:val="24"/>
          <w:lang w:eastAsia="en-GB"/>
          <w14:ligatures w14:val="none"/>
        </w:rPr>
        <w:t xml:space="preserve">uideline in a class of their own. This is in line with the </w:t>
      </w:r>
      <w:r w:rsidR="000F50A0">
        <w:rPr>
          <w:rFonts w:ascii="Arial" w:eastAsia="Times New Roman" w:hAnsi="Arial" w:cs="Arial"/>
          <w:color w:val="0B0C0C"/>
          <w:kern w:val="0"/>
          <w:sz w:val="24"/>
          <w:szCs w:val="24"/>
          <w:lang w:eastAsia="en-GB"/>
          <w14:ligatures w14:val="none"/>
        </w:rPr>
        <w:t>G</w:t>
      </w:r>
      <w:r w:rsidRPr="00C76EC5">
        <w:rPr>
          <w:rFonts w:ascii="Arial" w:eastAsia="Times New Roman" w:hAnsi="Arial" w:cs="Arial"/>
          <w:color w:val="0B0C0C"/>
          <w:kern w:val="0"/>
          <w:sz w:val="24"/>
          <w:szCs w:val="24"/>
          <w:lang w:eastAsia="en-GB"/>
          <w14:ligatures w14:val="none"/>
        </w:rPr>
        <w:t>uideline and how the courts deal with fines for very large organisations.</w:t>
      </w:r>
    </w:p>
    <w:p w14:paraId="3DBD8FB6" w14:textId="2F99C9EE" w:rsidR="00701360" w:rsidRPr="00C76EC5" w:rsidRDefault="00701360" w:rsidP="00C76EC5">
      <w:pPr>
        <w:shd w:val="clear" w:color="auto" w:fill="FFFFFF"/>
        <w:spacing w:before="300" w:after="300" w:line="240" w:lineRule="auto"/>
        <w:jc w:val="both"/>
        <w:rPr>
          <w:rFonts w:ascii="Arial" w:eastAsia="Times New Roman" w:hAnsi="Arial" w:cs="Arial"/>
          <w:b/>
          <w:bCs/>
          <w:color w:val="0B0C0C"/>
          <w:kern w:val="0"/>
          <w:sz w:val="24"/>
          <w:szCs w:val="24"/>
          <w:lang w:eastAsia="en-GB"/>
          <w14:ligatures w14:val="none"/>
        </w:rPr>
      </w:pPr>
      <w:r w:rsidRPr="00C76EC5">
        <w:rPr>
          <w:rFonts w:ascii="Arial" w:eastAsia="Times New Roman" w:hAnsi="Arial" w:cs="Arial"/>
          <w:b/>
          <w:bCs/>
          <w:color w:val="0B0C0C"/>
          <w:kern w:val="0"/>
          <w:sz w:val="24"/>
          <w:szCs w:val="24"/>
          <w:lang w:eastAsia="en-GB"/>
          <w14:ligatures w14:val="none"/>
        </w:rPr>
        <w:t xml:space="preserve">Step </w:t>
      </w:r>
      <w:r w:rsidR="00AC4A1F" w:rsidRPr="00C76EC5">
        <w:rPr>
          <w:rFonts w:ascii="Arial" w:eastAsia="Times New Roman" w:hAnsi="Arial" w:cs="Arial"/>
          <w:b/>
          <w:bCs/>
          <w:color w:val="0B0C0C"/>
          <w:kern w:val="0"/>
          <w:sz w:val="24"/>
          <w:szCs w:val="24"/>
          <w:lang w:eastAsia="en-GB"/>
          <w14:ligatures w14:val="none"/>
        </w:rPr>
        <w:t>2</w:t>
      </w:r>
      <w:r w:rsidRPr="00C76EC5">
        <w:rPr>
          <w:rFonts w:ascii="Arial" w:eastAsia="Times New Roman" w:hAnsi="Arial" w:cs="Arial"/>
          <w:b/>
          <w:bCs/>
          <w:color w:val="0B0C0C"/>
          <w:kern w:val="0"/>
          <w:sz w:val="24"/>
          <w:szCs w:val="24"/>
          <w:lang w:eastAsia="en-GB"/>
          <w14:ligatures w14:val="none"/>
        </w:rPr>
        <w:t>: starting point and category range</w:t>
      </w:r>
    </w:p>
    <w:p w14:paraId="1D8F0FDE" w14:textId="1A17F41F" w:rsidR="00AE3F75" w:rsidRPr="00C76EC5" w:rsidRDefault="00701360"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When we calculate a </w:t>
      </w:r>
      <w:r w:rsidR="004636BF">
        <w:rPr>
          <w:rFonts w:ascii="Arial" w:eastAsia="Times New Roman" w:hAnsi="Arial" w:cs="Arial"/>
          <w:color w:val="0B0C0C"/>
          <w:kern w:val="0"/>
          <w:sz w:val="24"/>
          <w:szCs w:val="24"/>
          <w:lang w:eastAsia="en-GB"/>
          <w14:ligatures w14:val="none"/>
        </w:rPr>
        <w:t>civil VMP</w:t>
      </w:r>
      <w:r w:rsidRPr="00C76EC5">
        <w:rPr>
          <w:rFonts w:ascii="Arial" w:eastAsia="Times New Roman" w:hAnsi="Arial" w:cs="Arial"/>
          <w:color w:val="0B0C0C"/>
          <w:kern w:val="0"/>
          <w:sz w:val="24"/>
          <w:szCs w:val="24"/>
          <w:lang w:eastAsia="en-GB"/>
          <w14:ligatures w14:val="none"/>
        </w:rPr>
        <w:t xml:space="preserve"> we will assess the</w:t>
      </w:r>
      <w:r w:rsidR="00AE3F75" w:rsidRPr="00C76EC5">
        <w:rPr>
          <w:rFonts w:ascii="Arial" w:eastAsia="Times New Roman" w:hAnsi="Arial" w:cs="Arial"/>
          <w:color w:val="0B0C0C"/>
          <w:kern w:val="0"/>
          <w:sz w:val="24"/>
          <w:szCs w:val="24"/>
          <w:lang w:eastAsia="en-GB"/>
          <w14:ligatures w14:val="none"/>
        </w:rPr>
        <w:t xml:space="preserve"> </w:t>
      </w:r>
      <w:r w:rsidRPr="00C76EC5">
        <w:rPr>
          <w:rFonts w:ascii="Arial" w:eastAsia="Times New Roman" w:hAnsi="Arial" w:cs="Arial"/>
          <w:color w:val="0B0C0C"/>
          <w:kern w:val="0"/>
          <w:sz w:val="24"/>
          <w:szCs w:val="24"/>
          <w:lang w:eastAsia="en-GB"/>
          <w14:ligatures w14:val="none"/>
        </w:rPr>
        <w:t>size of the organisation, by turnover or equivalent</w:t>
      </w:r>
      <w:r w:rsidR="00511709" w:rsidRPr="00C76EC5">
        <w:rPr>
          <w:rFonts w:ascii="Arial" w:eastAsia="Times New Roman" w:hAnsi="Arial" w:cs="Arial"/>
          <w:color w:val="0B0C0C"/>
          <w:kern w:val="0"/>
          <w:sz w:val="24"/>
          <w:szCs w:val="24"/>
          <w:lang w:eastAsia="en-GB"/>
          <w14:ligatures w14:val="none"/>
        </w:rPr>
        <w:t xml:space="preserve">. </w:t>
      </w:r>
    </w:p>
    <w:p w14:paraId="7708FF03" w14:textId="62DD08F4" w:rsidR="00ED182A" w:rsidRPr="00C76EC5" w:rsidRDefault="00ED182A"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By the end of step 2 </w:t>
      </w:r>
      <w:r w:rsidR="00306621" w:rsidRPr="00C76EC5">
        <w:rPr>
          <w:rFonts w:ascii="Arial" w:eastAsia="Times New Roman" w:hAnsi="Arial" w:cs="Arial"/>
          <w:color w:val="0B0C0C"/>
          <w:kern w:val="0"/>
          <w:sz w:val="24"/>
          <w:szCs w:val="24"/>
          <w:lang w:eastAsia="en-GB"/>
          <w14:ligatures w14:val="none"/>
        </w:rPr>
        <w:t xml:space="preserve">we will have </w:t>
      </w:r>
      <w:r w:rsidR="00524698" w:rsidRPr="00C76EC5">
        <w:rPr>
          <w:rFonts w:ascii="Arial" w:eastAsia="Times New Roman" w:hAnsi="Arial" w:cs="Arial"/>
          <w:color w:val="0B0C0C"/>
          <w:kern w:val="0"/>
          <w:sz w:val="24"/>
          <w:szCs w:val="24"/>
          <w:lang w:eastAsia="en-GB"/>
          <w14:ligatures w14:val="none"/>
        </w:rPr>
        <w:t xml:space="preserve">identified our starting point </w:t>
      </w:r>
      <w:r w:rsidR="00AB387E" w:rsidRPr="00C76EC5">
        <w:rPr>
          <w:rFonts w:ascii="Arial" w:eastAsia="Times New Roman" w:hAnsi="Arial" w:cs="Arial"/>
          <w:color w:val="0B0C0C"/>
          <w:kern w:val="0"/>
          <w:sz w:val="24"/>
          <w:szCs w:val="24"/>
          <w:lang w:eastAsia="en-GB"/>
          <w14:ligatures w14:val="none"/>
        </w:rPr>
        <w:t xml:space="preserve">and category range. </w:t>
      </w:r>
    </w:p>
    <w:p w14:paraId="610CACA6" w14:textId="1B531D8C" w:rsidR="00404F6E" w:rsidRPr="00C76EC5" w:rsidRDefault="00404F6E" w:rsidP="00C76EC5">
      <w:pPr>
        <w:shd w:val="clear" w:color="auto" w:fill="FFFFFF"/>
        <w:spacing w:before="300" w:after="300" w:line="240" w:lineRule="auto"/>
        <w:jc w:val="both"/>
        <w:rPr>
          <w:rFonts w:ascii="Arial" w:eastAsia="Times New Roman" w:hAnsi="Arial" w:cs="Arial"/>
          <w:b/>
          <w:bCs/>
          <w:color w:val="0B0C0C"/>
          <w:kern w:val="0"/>
          <w:sz w:val="24"/>
          <w:szCs w:val="24"/>
          <w:lang w:eastAsia="en-GB"/>
          <w14:ligatures w14:val="none"/>
        </w:rPr>
      </w:pPr>
      <w:r w:rsidRPr="00C76EC5">
        <w:rPr>
          <w:rFonts w:ascii="Arial" w:eastAsia="Times New Roman" w:hAnsi="Arial" w:cs="Arial"/>
          <w:b/>
          <w:bCs/>
          <w:color w:val="0B0C0C"/>
          <w:kern w:val="0"/>
          <w:sz w:val="24"/>
          <w:szCs w:val="24"/>
          <w:lang w:eastAsia="en-GB"/>
          <w14:ligatures w14:val="none"/>
        </w:rPr>
        <w:t xml:space="preserve">Step 3: </w:t>
      </w:r>
      <w:r w:rsidR="00991BEB" w:rsidRPr="00C76EC5">
        <w:rPr>
          <w:rFonts w:ascii="Arial" w:eastAsia="Times New Roman" w:hAnsi="Arial" w:cs="Arial"/>
          <w:b/>
          <w:bCs/>
          <w:color w:val="0B0C0C"/>
          <w:kern w:val="0"/>
          <w:sz w:val="24"/>
          <w:szCs w:val="24"/>
          <w:lang w:eastAsia="en-GB"/>
          <w14:ligatures w14:val="none"/>
        </w:rPr>
        <w:t>s</w:t>
      </w:r>
      <w:r w:rsidRPr="00C76EC5">
        <w:rPr>
          <w:rFonts w:ascii="Arial" w:eastAsia="Times New Roman" w:hAnsi="Arial" w:cs="Arial"/>
          <w:b/>
          <w:bCs/>
          <w:color w:val="0B0C0C"/>
          <w:kern w:val="0"/>
          <w:sz w:val="24"/>
          <w:szCs w:val="24"/>
          <w:lang w:eastAsia="en-GB"/>
          <w14:ligatures w14:val="none"/>
        </w:rPr>
        <w:t>et the final penalty amount</w:t>
      </w:r>
    </w:p>
    <w:p w14:paraId="5EF802BA" w14:textId="64982364" w:rsidR="00E21F98" w:rsidRPr="00C76EC5" w:rsidRDefault="00B96301"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In step 3 we may adjust the penalty from the starting point within the penalty range by assessing the following aggravating and mitigating factors, to ensure the penalty as a whole is fair and proportionate.</w:t>
      </w:r>
      <w:r w:rsidR="00701360" w:rsidRPr="00C76EC5">
        <w:rPr>
          <w:rFonts w:ascii="Arial" w:eastAsia="Times New Roman" w:hAnsi="Arial" w:cs="Arial"/>
          <w:color w:val="0B0C0C"/>
          <w:kern w:val="0"/>
          <w:sz w:val="24"/>
          <w:szCs w:val="24"/>
          <w:lang w:eastAsia="en-GB"/>
          <w14:ligatures w14:val="none"/>
        </w:rPr>
        <w:t xml:space="preserve"> </w:t>
      </w:r>
      <w:r w:rsidR="00676993" w:rsidRPr="00C76EC5">
        <w:rPr>
          <w:rFonts w:ascii="Arial" w:eastAsia="Times New Roman" w:hAnsi="Arial" w:cs="Arial"/>
          <w:color w:val="0B0C0C"/>
          <w:kern w:val="0"/>
          <w:sz w:val="24"/>
          <w:szCs w:val="24"/>
          <w:lang w:eastAsia="en-GB"/>
          <w14:ligatures w14:val="none"/>
        </w:rPr>
        <w:t xml:space="preserve"> </w:t>
      </w:r>
    </w:p>
    <w:p w14:paraId="39F12A99" w14:textId="6DE6C1EB" w:rsidR="00E21F98" w:rsidRPr="00C76EC5" w:rsidRDefault="00F50815"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The</w:t>
      </w:r>
      <w:r w:rsidR="00713574" w:rsidRPr="00C76EC5">
        <w:rPr>
          <w:rFonts w:ascii="Arial" w:eastAsia="Times New Roman" w:hAnsi="Arial" w:cs="Arial"/>
          <w:color w:val="0B0C0C"/>
          <w:kern w:val="0"/>
          <w:sz w:val="24"/>
          <w:szCs w:val="24"/>
          <w:lang w:eastAsia="en-GB"/>
          <w14:ligatures w14:val="none"/>
        </w:rPr>
        <w:t xml:space="preserve"> factors</w:t>
      </w:r>
      <w:r w:rsidRPr="00C76EC5">
        <w:rPr>
          <w:rFonts w:ascii="Arial" w:eastAsia="Times New Roman" w:hAnsi="Arial" w:cs="Arial"/>
          <w:color w:val="0B0C0C"/>
          <w:kern w:val="0"/>
          <w:sz w:val="24"/>
          <w:szCs w:val="24"/>
          <w:lang w:eastAsia="en-GB"/>
          <w14:ligatures w14:val="none"/>
        </w:rPr>
        <w:t xml:space="preserve"> we will assess</w:t>
      </w:r>
      <w:r w:rsidR="00011FC9">
        <w:rPr>
          <w:rFonts w:ascii="Arial" w:eastAsia="Times New Roman" w:hAnsi="Arial" w:cs="Arial"/>
          <w:color w:val="0B0C0C"/>
          <w:kern w:val="0"/>
          <w:sz w:val="24"/>
          <w:szCs w:val="24"/>
          <w:lang w:eastAsia="en-GB"/>
          <w14:ligatures w14:val="none"/>
        </w:rPr>
        <w:t xml:space="preserve"> include</w:t>
      </w:r>
      <w:r w:rsidR="00713574" w:rsidRPr="00C76EC5">
        <w:rPr>
          <w:rFonts w:ascii="Arial" w:eastAsia="Times New Roman" w:hAnsi="Arial" w:cs="Arial"/>
          <w:color w:val="0B0C0C"/>
          <w:kern w:val="0"/>
          <w:sz w:val="24"/>
          <w:szCs w:val="24"/>
          <w:lang w:eastAsia="en-GB"/>
          <w14:ligatures w14:val="none"/>
        </w:rPr>
        <w:t>:</w:t>
      </w:r>
    </w:p>
    <w:p w14:paraId="04715B7C" w14:textId="52444FAB" w:rsidR="00713574" w:rsidRPr="00C76EC5" w:rsidRDefault="00713574"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financial </w:t>
      </w:r>
      <w:r w:rsidR="00EB5352" w:rsidRPr="00C76EC5">
        <w:rPr>
          <w:rFonts w:ascii="Arial" w:eastAsia="Times New Roman" w:hAnsi="Arial" w:cs="Arial"/>
          <w:color w:val="0B0C0C"/>
          <w:kern w:val="0"/>
          <w:sz w:val="24"/>
          <w:szCs w:val="24"/>
          <w:lang w:eastAsia="en-GB"/>
          <w14:ligatures w14:val="none"/>
        </w:rPr>
        <w:t xml:space="preserve">benefit </w:t>
      </w:r>
      <w:r w:rsidR="00063F65" w:rsidRPr="00C76EC5">
        <w:rPr>
          <w:rFonts w:ascii="Arial" w:eastAsia="Times New Roman" w:hAnsi="Arial" w:cs="Arial"/>
          <w:color w:val="0B0C0C"/>
          <w:kern w:val="0"/>
          <w:sz w:val="24"/>
          <w:szCs w:val="24"/>
          <w:lang w:eastAsia="en-GB"/>
          <w14:ligatures w14:val="none"/>
        </w:rPr>
        <w:t>– whether or not a profit has been made or costs avoided as a result of the breach</w:t>
      </w:r>
    </w:p>
    <w:p w14:paraId="19FC2BB0" w14:textId="2207284F" w:rsidR="00807D98" w:rsidRPr="00C76EC5" w:rsidRDefault="002104D2"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compliance</w:t>
      </w:r>
      <w:r w:rsidR="009D2F72" w:rsidRPr="00C76EC5">
        <w:rPr>
          <w:rFonts w:ascii="Arial" w:eastAsia="Times New Roman" w:hAnsi="Arial" w:cs="Arial"/>
          <w:color w:val="0B0C0C"/>
          <w:kern w:val="0"/>
          <w:sz w:val="24"/>
          <w:szCs w:val="24"/>
          <w:lang w:eastAsia="en-GB"/>
          <w14:ligatures w14:val="none"/>
        </w:rPr>
        <w:t xml:space="preserve"> </w:t>
      </w:r>
      <w:r w:rsidR="00EE6B5C">
        <w:rPr>
          <w:rFonts w:ascii="Arial" w:eastAsia="Times New Roman" w:hAnsi="Arial" w:cs="Arial"/>
          <w:color w:val="0B0C0C"/>
          <w:kern w:val="0"/>
          <w:sz w:val="24"/>
          <w:szCs w:val="24"/>
          <w:lang w:eastAsia="en-GB"/>
          <w14:ligatures w14:val="none"/>
        </w:rPr>
        <w:t xml:space="preserve">history </w:t>
      </w:r>
      <w:r w:rsidR="009D2F72" w:rsidRPr="00C76EC5">
        <w:rPr>
          <w:rFonts w:ascii="Arial" w:eastAsia="Times New Roman" w:hAnsi="Arial" w:cs="Arial"/>
          <w:color w:val="0B0C0C"/>
          <w:kern w:val="0"/>
          <w:sz w:val="24"/>
          <w:szCs w:val="24"/>
          <w:lang w:eastAsia="en-GB"/>
          <w14:ligatures w14:val="none"/>
        </w:rPr>
        <w:t xml:space="preserve">– includes the number, nature and </w:t>
      </w:r>
      <w:r w:rsidR="0043400A" w:rsidRPr="00C76EC5">
        <w:rPr>
          <w:rFonts w:ascii="Arial" w:eastAsia="Times New Roman" w:hAnsi="Arial" w:cs="Arial"/>
          <w:color w:val="0B0C0C"/>
          <w:kern w:val="0"/>
          <w:sz w:val="24"/>
          <w:szCs w:val="24"/>
          <w:lang w:eastAsia="en-GB"/>
          <w14:ligatures w14:val="none"/>
        </w:rPr>
        <w:t xml:space="preserve">time elapsed since </w:t>
      </w:r>
      <w:r w:rsidR="00B204B7">
        <w:rPr>
          <w:rFonts w:ascii="Arial" w:eastAsia="Times New Roman" w:hAnsi="Arial" w:cs="Arial"/>
          <w:color w:val="0B0C0C"/>
          <w:kern w:val="0"/>
          <w:sz w:val="24"/>
          <w:szCs w:val="24"/>
          <w:lang w:eastAsia="en-GB"/>
          <w14:ligatures w14:val="none"/>
        </w:rPr>
        <w:t>any</w:t>
      </w:r>
      <w:r w:rsidR="0043400A" w:rsidRPr="00C76EC5">
        <w:rPr>
          <w:rFonts w:ascii="Arial" w:eastAsia="Times New Roman" w:hAnsi="Arial" w:cs="Arial"/>
          <w:color w:val="0B0C0C"/>
          <w:kern w:val="0"/>
          <w:sz w:val="24"/>
          <w:szCs w:val="24"/>
          <w:lang w:eastAsia="en-GB"/>
          <w14:ligatures w14:val="none"/>
        </w:rPr>
        <w:t xml:space="preserve"> previous non-compliance</w:t>
      </w:r>
    </w:p>
    <w:p w14:paraId="210AC74A" w14:textId="16F65B20" w:rsidR="00FB7B6D" w:rsidRPr="00C76EC5" w:rsidRDefault="00A569AF"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attitude of the </w:t>
      </w:r>
      <w:r w:rsidR="007070E7" w:rsidRPr="00C76EC5">
        <w:rPr>
          <w:rFonts w:ascii="Arial" w:eastAsia="Times New Roman" w:hAnsi="Arial" w:cs="Arial"/>
          <w:color w:val="0B0C0C"/>
          <w:kern w:val="0"/>
          <w:sz w:val="24"/>
          <w:szCs w:val="24"/>
          <w:lang w:eastAsia="en-GB"/>
          <w14:ligatures w14:val="none"/>
        </w:rPr>
        <w:t>water company</w:t>
      </w:r>
      <w:r w:rsidRPr="00C76EC5">
        <w:rPr>
          <w:rFonts w:ascii="Arial" w:eastAsia="Times New Roman" w:hAnsi="Arial" w:cs="Arial"/>
          <w:color w:val="0B0C0C"/>
          <w:kern w:val="0"/>
          <w:sz w:val="24"/>
          <w:szCs w:val="24"/>
          <w:lang w:eastAsia="en-GB"/>
          <w14:ligatures w14:val="none"/>
        </w:rPr>
        <w:t xml:space="preserve"> </w:t>
      </w:r>
      <w:r w:rsidR="006B514F" w:rsidRPr="00C76EC5">
        <w:rPr>
          <w:rFonts w:ascii="Arial" w:eastAsia="Times New Roman" w:hAnsi="Arial" w:cs="Arial"/>
          <w:color w:val="0B0C0C"/>
          <w:kern w:val="0"/>
          <w:sz w:val="24"/>
          <w:szCs w:val="24"/>
          <w:lang w:eastAsia="en-GB"/>
          <w14:ligatures w14:val="none"/>
        </w:rPr>
        <w:t xml:space="preserve">– </w:t>
      </w:r>
      <w:r w:rsidR="00F8296A" w:rsidRPr="00C76EC5">
        <w:rPr>
          <w:rFonts w:ascii="Arial" w:eastAsia="Times New Roman" w:hAnsi="Arial" w:cs="Arial"/>
          <w:color w:val="0B0C0C"/>
          <w:kern w:val="0"/>
          <w:sz w:val="24"/>
          <w:szCs w:val="24"/>
          <w:lang w:eastAsia="en-GB"/>
          <w14:ligatures w14:val="none"/>
        </w:rPr>
        <w:t>its</w:t>
      </w:r>
      <w:r w:rsidR="006B514F" w:rsidRPr="00C76EC5">
        <w:rPr>
          <w:rFonts w:ascii="Arial" w:eastAsia="Times New Roman" w:hAnsi="Arial" w:cs="Arial"/>
          <w:color w:val="0B0C0C"/>
          <w:kern w:val="0"/>
          <w:sz w:val="24"/>
          <w:szCs w:val="24"/>
          <w:lang w:eastAsia="en-GB"/>
          <w14:ligatures w14:val="none"/>
        </w:rPr>
        <w:t xml:space="preserve"> reaction, including co-operation, self-reporting, acceptance of responsibility, exemplary conduct</w:t>
      </w:r>
      <w:r w:rsidR="00160D9C" w:rsidRPr="00C76EC5">
        <w:rPr>
          <w:rFonts w:ascii="Arial" w:eastAsia="Times New Roman" w:hAnsi="Arial" w:cs="Arial"/>
          <w:color w:val="0B0C0C"/>
          <w:kern w:val="0"/>
          <w:sz w:val="24"/>
          <w:szCs w:val="24"/>
          <w:lang w:eastAsia="en-GB"/>
          <w14:ligatures w14:val="none"/>
        </w:rPr>
        <w:t xml:space="preserve"> and steps taken to remedy the problem</w:t>
      </w:r>
    </w:p>
    <w:p w14:paraId="2C784E4B" w14:textId="121C7AA9" w:rsidR="00160D9C" w:rsidRDefault="004677A4"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personal circumstances – including financial circumstances (such as profit relative to turnover</w:t>
      </w:r>
      <w:r w:rsidR="003903CC" w:rsidRPr="00C76EC5">
        <w:rPr>
          <w:rFonts w:ascii="Arial" w:eastAsia="Times New Roman" w:hAnsi="Arial" w:cs="Arial"/>
          <w:color w:val="0B0C0C"/>
          <w:kern w:val="0"/>
          <w:sz w:val="24"/>
          <w:szCs w:val="24"/>
          <w:lang w:eastAsia="en-GB"/>
          <w14:ligatures w14:val="none"/>
        </w:rPr>
        <w:t>), economic impact and ability to pay (only if sufficient evidence is provided)</w:t>
      </w:r>
      <w:r w:rsidR="00895E53" w:rsidRPr="00C76EC5">
        <w:rPr>
          <w:rFonts w:ascii="Arial" w:eastAsia="Times New Roman" w:hAnsi="Arial" w:cs="Arial"/>
          <w:color w:val="0B0C0C"/>
          <w:kern w:val="0"/>
          <w:sz w:val="24"/>
          <w:szCs w:val="24"/>
          <w:lang w:eastAsia="en-GB"/>
          <w14:ligatures w14:val="none"/>
        </w:rPr>
        <w:t>; a</w:t>
      </w:r>
      <w:r w:rsidR="00F84757" w:rsidRPr="00C76EC5">
        <w:rPr>
          <w:rFonts w:ascii="Arial" w:eastAsia="Times New Roman" w:hAnsi="Arial" w:cs="Arial"/>
          <w:color w:val="0B0C0C"/>
          <w:kern w:val="0"/>
          <w:sz w:val="24"/>
          <w:szCs w:val="24"/>
          <w:lang w:eastAsia="en-GB"/>
          <w14:ligatures w14:val="none"/>
        </w:rPr>
        <w:t xml:space="preserve">lso for a public </w:t>
      </w:r>
      <w:r w:rsidR="00E83D98" w:rsidRPr="00C76EC5">
        <w:rPr>
          <w:rFonts w:ascii="Arial" w:eastAsia="Times New Roman" w:hAnsi="Arial" w:cs="Arial"/>
          <w:color w:val="0B0C0C"/>
          <w:kern w:val="0"/>
          <w:sz w:val="24"/>
          <w:szCs w:val="24"/>
          <w:lang w:eastAsia="en-GB"/>
          <w14:ligatures w14:val="none"/>
        </w:rPr>
        <w:t xml:space="preserve">body </w:t>
      </w:r>
      <w:r w:rsidR="00E1138E" w:rsidRPr="00C76EC5">
        <w:rPr>
          <w:rFonts w:ascii="Arial" w:eastAsia="Times New Roman" w:hAnsi="Arial" w:cs="Arial"/>
          <w:color w:val="0B0C0C"/>
          <w:kern w:val="0"/>
          <w:sz w:val="24"/>
          <w:szCs w:val="24"/>
          <w:lang w:eastAsia="en-GB"/>
          <w14:ligatures w14:val="none"/>
        </w:rPr>
        <w:t xml:space="preserve">whether the proposed penalty </w:t>
      </w:r>
      <w:r w:rsidR="002B2ED2" w:rsidRPr="00C76EC5">
        <w:rPr>
          <w:rFonts w:ascii="Arial" w:eastAsia="Times New Roman" w:hAnsi="Arial" w:cs="Arial"/>
          <w:color w:val="0B0C0C"/>
          <w:kern w:val="0"/>
          <w:sz w:val="24"/>
          <w:szCs w:val="24"/>
          <w:lang w:eastAsia="en-GB"/>
          <w14:ligatures w14:val="none"/>
        </w:rPr>
        <w:t xml:space="preserve">would have a significant impact on the provision of its service (only if sufficient </w:t>
      </w:r>
      <w:r w:rsidR="00676368" w:rsidRPr="00C76EC5">
        <w:rPr>
          <w:rFonts w:ascii="Arial" w:eastAsia="Times New Roman" w:hAnsi="Arial" w:cs="Arial"/>
          <w:color w:val="0B0C0C"/>
          <w:kern w:val="0"/>
          <w:sz w:val="24"/>
          <w:szCs w:val="24"/>
          <w:lang w:eastAsia="en-GB"/>
          <w14:ligatures w14:val="none"/>
        </w:rPr>
        <w:t>evidence is provided)</w:t>
      </w:r>
    </w:p>
    <w:p w14:paraId="2D161EFD" w14:textId="01FFA559" w:rsidR="00963BB1" w:rsidRPr="00C76EC5" w:rsidRDefault="00963BB1"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foreseeability</w:t>
      </w:r>
      <w:r w:rsidR="00D75BED" w:rsidRPr="00C76EC5">
        <w:rPr>
          <w:rFonts w:ascii="Arial" w:eastAsia="Times New Roman" w:hAnsi="Arial" w:cs="Arial"/>
          <w:color w:val="0B0C0C"/>
          <w:kern w:val="0"/>
          <w:sz w:val="24"/>
          <w:szCs w:val="24"/>
          <w:lang w:eastAsia="en-GB"/>
          <w14:ligatures w14:val="none"/>
        </w:rPr>
        <w:t xml:space="preserve"> </w:t>
      </w:r>
      <w:r w:rsidR="00E55ECD">
        <w:rPr>
          <w:rFonts w:ascii="Arial" w:eastAsia="Times New Roman" w:hAnsi="Arial" w:cs="Arial"/>
          <w:color w:val="0B0C0C"/>
          <w:kern w:val="0"/>
          <w:sz w:val="24"/>
          <w:szCs w:val="24"/>
          <w:lang w:eastAsia="en-GB"/>
          <w14:ligatures w14:val="none"/>
        </w:rPr>
        <w:t xml:space="preserve">(including </w:t>
      </w:r>
      <w:r w:rsidR="00D75BED" w:rsidRPr="00C76EC5">
        <w:rPr>
          <w:rFonts w:ascii="Arial" w:eastAsia="Times New Roman" w:hAnsi="Arial" w:cs="Arial"/>
          <w:color w:val="0B0C0C"/>
          <w:kern w:val="0"/>
          <w:sz w:val="24"/>
          <w:szCs w:val="24"/>
          <w:lang w:eastAsia="en-GB"/>
          <w14:ligatures w14:val="none"/>
        </w:rPr>
        <w:t>non compliance with warnings)</w:t>
      </w:r>
    </w:p>
    <w:p w14:paraId="2FA68292" w14:textId="40542633" w:rsidR="00963BB1" w:rsidRPr="00C76EC5" w:rsidRDefault="00E55ECD"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lang w:eastAsia="en-GB"/>
          <w14:ligatures w14:val="none"/>
        </w:rPr>
        <w:t>w</w:t>
      </w:r>
      <w:r w:rsidR="003A5D55" w:rsidRPr="00C76EC5">
        <w:rPr>
          <w:rFonts w:ascii="Arial" w:eastAsia="Times New Roman" w:hAnsi="Arial" w:cs="Arial"/>
          <w:color w:val="0B0C0C"/>
          <w:kern w:val="0"/>
          <w:sz w:val="24"/>
          <w:szCs w:val="24"/>
          <w:lang w:eastAsia="en-GB"/>
          <w14:ligatures w14:val="none"/>
        </w:rPr>
        <w:t>ider community impact</w:t>
      </w:r>
    </w:p>
    <w:p w14:paraId="59DD46A0" w14:textId="77524FF9" w:rsidR="003A5D55" w:rsidRDefault="00E55ECD"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lang w:eastAsia="en-GB"/>
          <w14:ligatures w14:val="none"/>
        </w:rPr>
        <w:t>d</w:t>
      </w:r>
      <w:r w:rsidR="003A5D55" w:rsidRPr="00C76EC5">
        <w:rPr>
          <w:rFonts w:ascii="Arial" w:eastAsia="Times New Roman" w:hAnsi="Arial" w:cs="Arial"/>
          <w:color w:val="0B0C0C"/>
          <w:kern w:val="0"/>
          <w:sz w:val="24"/>
          <w:szCs w:val="24"/>
          <w:lang w:eastAsia="en-GB"/>
          <w14:ligatures w14:val="none"/>
        </w:rPr>
        <w:t>eliberate concealment</w:t>
      </w:r>
    </w:p>
    <w:p w14:paraId="399D751B" w14:textId="4135D6CC" w:rsidR="00D34CFA" w:rsidRPr="00C76EC5" w:rsidRDefault="00D34CFA"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lang w:eastAsia="en-GB"/>
          <w14:ligatures w14:val="none"/>
        </w:rPr>
        <w:t>EPA star rating</w:t>
      </w:r>
    </w:p>
    <w:p w14:paraId="719365E2" w14:textId="7E7589CD" w:rsidR="00624A84" w:rsidRPr="00C76EC5" w:rsidRDefault="00624A84" w:rsidP="00BB67FF">
      <w:pPr>
        <w:pStyle w:val="ListParagraph"/>
        <w:numPr>
          <w:ilvl w:val="0"/>
          <w:numId w:val="1"/>
        </w:num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any other relevant factors that may warrant adjustment.</w:t>
      </w:r>
    </w:p>
    <w:p w14:paraId="5681046F" w14:textId="66CFC695" w:rsidR="00086497" w:rsidRPr="00C76EC5" w:rsidRDefault="00086497" w:rsidP="00C76EC5">
      <w:pPr>
        <w:shd w:val="clear" w:color="auto" w:fill="FFFFFF"/>
        <w:spacing w:before="300" w:after="300" w:line="240" w:lineRule="auto"/>
        <w:jc w:val="both"/>
        <w:rPr>
          <w:rFonts w:ascii="Arial" w:hAnsi="Arial" w:cs="Arial"/>
          <w:sz w:val="24"/>
          <w:szCs w:val="24"/>
        </w:rPr>
      </w:pPr>
      <w:r w:rsidRPr="00C76EC5">
        <w:rPr>
          <w:rFonts w:ascii="Arial" w:hAnsi="Arial" w:cs="Arial"/>
          <w:sz w:val="24"/>
          <w:szCs w:val="24"/>
        </w:rPr>
        <w:t xml:space="preserve">These factors differ to those listed in the </w:t>
      </w:r>
      <w:r w:rsidR="00E55ECD">
        <w:rPr>
          <w:rFonts w:ascii="Arial" w:hAnsi="Arial" w:cs="Arial"/>
          <w:sz w:val="24"/>
          <w:szCs w:val="24"/>
        </w:rPr>
        <w:t>G</w:t>
      </w:r>
      <w:r w:rsidRPr="00C76EC5">
        <w:rPr>
          <w:rFonts w:ascii="Arial" w:hAnsi="Arial" w:cs="Arial"/>
          <w:sz w:val="24"/>
          <w:szCs w:val="24"/>
        </w:rPr>
        <w:t xml:space="preserve">uideline. We have selected applicable factors from the list. We have also taken factors from other steps in the </w:t>
      </w:r>
      <w:r w:rsidR="00E55ECD">
        <w:rPr>
          <w:rFonts w:ascii="Arial" w:hAnsi="Arial" w:cs="Arial"/>
          <w:sz w:val="24"/>
          <w:szCs w:val="24"/>
        </w:rPr>
        <w:t>G</w:t>
      </w:r>
      <w:r w:rsidRPr="00C76EC5">
        <w:rPr>
          <w:rFonts w:ascii="Arial" w:hAnsi="Arial" w:cs="Arial"/>
          <w:sz w:val="24"/>
          <w:szCs w:val="24"/>
        </w:rPr>
        <w:t xml:space="preserve">uideline. We have then adjusted and simplified them so they are relevant to the </w:t>
      </w:r>
      <w:r w:rsidR="008A02D1">
        <w:rPr>
          <w:rFonts w:ascii="Arial" w:hAnsi="Arial" w:cs="Arial"/>
          <w:sz w:val="24"/>
          <w:szCs w:val="24"/>
        </w:rPr>
        <w:t>Regulations</w:t>
      </w:r>
      <w:r w:rsidR="0026056F" w:rsidRPr="00C76EC5">
        <w:rPr>
          <w:rFonts w:ascii="Arial" w:hAnsi="Arial" w:cs="Arial"/>
          <w:sz w:val="24"/>
          <w:szCs w:val="24"/>
        </w:rPr>
        <w:t>.</w:t>
      </w:r>
    </w:p>
    <w:p w14:paraId="6F5A4F51" w14:textId="77777777" w:rsidR="001B3901" w:rsidRPr="00C76EC5" w:rsidRDefault="001B3901"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lastRenderedPageBreak/>
        <w:t xml:space="preserve">We will normally adjust a penalty within the range but, in some circumstances, it may be appropriate to move outside the identified category range. </w:t>
      </w:r>
    </w:p>
    <w:p w14:paraId="28EC7655" w14:textId="5F1B833C" w:rsidR="00692C19" w:rsidRPr="00C76EC5" w:rsidRDefault="009712B9"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At the end of step 3 we will have calculated the final penalty amount. </w:t>
      </w:r>
    </w:p>
    <w:p w14:paraId="74E22F99" w14:textId="77777777" w:rsidR="00C76EC5" w:rsidRDefault="00C76EC5" w:rsidP="00C76EC5">
      <w:pPr>
        <w:pStyle w:val="Heading1"/>
        <w:keepNext w:val="0"/>
        <w:keepLines w:val="0"/>
        <w:widowControl w:val="0"/>
        <w:tabs>
          <w:tab w:val="left" w:pos="986"/>
        </w:tabs>
        <w:autoSpaceDE w:val="0"/>
        <w:autoSpaceDN w:val="0"/>
        <w:spacing w:before="0" w:after="0" w:line="240" w:lineRule="auto"/>
        <w:jc w:val="both"/>
        <w:rPr>
          <w:rFonts w:ascii="Arial" w:hAnsi="Arial" w:cs="Arial"/>
          <w:b/>
          <w:bCs/>
          <w:color w:val="auto"/>
          <w:sz w:val="24"/>
          <w:szCs w:val="24"/>
        </w:rPr>
      </w:pPr>
    </w:p>
    <w:p w14:paraId="0508A171" w14:textId="1F644D41" w:rsidR="00870D82" w:rsidRPr="00C76EC5" w:rsidRDefault="00870D82" w:rsidP="00BB67FF">
      <w:pPr>
        <w:pStyle w:val="Heading1"/>
        <w:keepNext w:val="0"/>
        <w:keepLines w:val="0"/>
        <w:widowControl w:val="0"/>
        <w:numPr>
          <w:ilvl w:val="0"/>
          <w:numId w:val="7"/>
        </w:numPr>
        <w:tabs>
          <w:tab w:val="left" w:pos="284"/>
        </w:tabs>
        <w:autoSpaceDE w:val="0"/>
        <w:autoSpaceDN w:val="0"/>
        <w:spacing w:before="0" w:after="0" w:line="240" w:lineRule="auto"/>
        <w:ind w:left="0" w:firstLine="0"/>
        <w:jc w:val="both"/>
        <w:rPr>
          <w:rFonts w:ascii="Arial" w:hAnsi="Arial" w:cs="Arial"/>
          <w:b/>
          <w:bCs/>
          <w:color w:val="auto"/>
          <w:sz w:val="24"/>
          <w:szCs w:val="24"/>
        </w:rPr>
      </w:pPr>
      <w:r w:rsidRPr="00C76EC5">
        <w:rPr>
          <w:rFonts w:ascii="Arial" w:hAnsi="Arial" w:cs="Arial"/>
          <w:b/>
          <w:bCs/>
          <w:color w:val="auto"/>
          <w:sz w:val="24"/>
          <w:szCs w:val="24"/>
        </w:rPr>
        <w:t xml:space="preserve">Third party </w:t>
      </w:r>
      <w:r w:rsidRPr="00C76EC5">
        <w:rPr>
          <w:rFonts w:ascii="Arial" w:hAnsi="Arial" w:cs="Arial"/>
          <w:b/>
          <w:bCs/>
          <w:color w:val="auto"/>
          <w:spacing w:val="-2"/>
          <w:sz w:val="24"/>
          <w:szCs w:val="24"/>
        </w:rPr>
        <w:t>undertakings</w:t>
      </w:r>
      <w:r w:rsidR="00EE45F8" w:rsidRPr="00C76EC5">
        <w:rPr>
          <w:rFonts w:ascii="Arial" w:hAnsi="Arial" w:cs="Arial"/>
          <w:b/>
          <w:bCs/>
          <w:color w:val="auto"/>
          <w:spacing w:val="-2"/>
          <w:sz w:val="24"/>
          <w:szCs w:val="24"/>
        </w:rPr>
        <w:t xml:space="preserve"> and non compliance penalties</w:t>
      </w:r>
    </w:p>
    <w:p w14:paraId="53084EE5" w14:textId="4BE16151" w:rsidR="00870D82" w:rsidRPr="00C76EC5" w:rsidRDefault="00870D82" w:rsidP="00C76EC5">
      <w:pPr>
        <w:pStyle w:val="BodyText"/>
        <w:spacing w:before="295"/>
        <w:ind w:right="1081"/>
        <w:jc w:val="both"/>
        <w:rPr>
          <w:sz w:val="24"/>
          <w:szCs w:val="24"/>
        </w:rPr>
      </w:pPr>
      <w:r w:rsidRPr="00C76EC5">
        <w:rPr>
          <w:sz w:val="24"/>
          <w:szCs w:val="24"/>
        </w:rPr>
        <w:t>A</w:t>
      </w:r>
      <w:r w:rsidRPr="00C76EC5">
        <w:rPr>
          <w:spacing w:val="-5"/>
          <w:sz w:val="24"/>
          <w:szCs w:val="24"/>
        </w:rPr>
        <w:t xml:space="preserve"> </w:t>
      </w:r>
      <w:r w:rsidRPr="00C76EC5">
        <w:rPr>
          <w:sz w:val="24"/>
          <w:szCs w:val="24"/>
        </w:rPr>
        <w:t>third party undertaking can only</w:t>
      </w:r>
      <w:r w:rsidRPr="00C76EC5">
        <w:rPr>
          <w:spacing w:val="-4"/>
          <w:sz w:val="24"/>
          <w:szCs w:val="24"/>
        </w:rPr>
        <w:t xml:space="preserve"> </w:t>
      </w:r>
      <w:r w:rsidRPr="00C76EC5">
        <w:rPr>
          <w:sz w:val="24"/>
          <w:szCs w:val="24"/>
        </w:rPr>
        <w:t>be</w:t>
      </w:r>
      <w:r w:rsidRPr="00C76EC5">
        <w:rPr>
          <w:spacing w:val="-4"/>
          <w:sz w:val="24"/>
          <w:szCs w:val="24"/>
        </w:rPr>
        <w:t xml:space="preserve"> </w:t>
      </w:r>
      <w:r w:rsidRPr="00C76EC5">
        <w:rPr>
          <w:sz w:val="24"/>
          <w:szCs w:val="24"/>
        </w:rPr>
        <w:t>offered</w:t>
      </w:r>
      <w:r w:rsidRPr="00C76EC5">
        <w:rPr>
          <w:spacing w:val="-4"/>
          <w:sz w:val="24"/>
          <w:szCs w:val="24"/>
        </w:rPr>
        <w:t xml:space="preserve"> </w:t>
      </w:r>
      <w:r w:rsidRPr="00C76EC5">
        <w:rPr>
          <w:sz w:val="24"/>
          <w:szCs w:val="24"/>
        </w:rPr>
        <w:t>where</w:t>
      </w:r>
      <w:r w:rsidRPr="00C76EC5">
        <w:rPr>
          <w:spacing w:val="-4"/>
          <w:sz w:val="24"/>
          <w:szCs w:val="24"/>
        </w:rPr>
        <w:t xml:space="preserve"> </w:t>
      </w:r>
      <w:r w:rsidRPr="00C76EC5">
        <w:rPr>
          <w:sz w:val="24"/>
          <w:szCs w:val="24"/>
        </w:rPr>
        <w:t>an</w:t>
      </w:r>
      <w:r w:rsidRPr="00C76EC5">
        <w:rPr>
          <w:spacing w:val="-4"/>
          <w:sz w:val="24"/>
          <w:szCs w:val="24"/>
        </w:rPr>
        <w:t xml:space="preserve"> </w:t>
      </w:r>
      <w:r w:rsidRPr="00C76EC5">
        <w:rPr>
          <w:sz w:val="24"/>
          <w:szCs w:val="24"/>
        </w:rPr>
        <w:t>offender</w:t>
      </w:r>
      <w:r w:rsidRPr="00C76EC5">
        <w:rPr>
          <w:spacing w:val="-4"/>
          <w:sz w:val="24"/>
          <w:szCs w:val="24"/>
        </w:rPr>
        <w:t xml:space="preserve"> </w:t>
      </w:r>
      <w:r w:rsidRPr="00C76EC5">
        <w:rPr>
          <w:sz w:val="24"/>
          <w:szCs w:val="24"/>
        </w:rPr>
        <w:t>has</w:t>
      </w:r>
      <w:r w:rsidRPr="00C76EC5">
        <w:rPr>
          <w:spacing w:val="-4"/>
          <w:sz w:val="24"/>
          <w:szCs w:val="24"/>
        </w:rPr>
        <w:t xml:space="preserve"> </w:t>
      </w:r>
      <w:r w:rsidRPr="00C76EC5">
        <w:rPr>
          <w:sz w:val="24"/>
          <w:szCs w:val="24"/>
        </w:rPr>
        <w:t>already</w:t>
      </w:r>
      <w:r w:rsidRPr="00C76EC5">
        <w:rPr>
          <w:spacing w:val="-4"/>
          <w:sz w:val="24"/>
          <w:szCs w:val="24"/>
        </w:rPr>
        <w:t xml:space="preserve"> </w:t>
      </w:r>
      <w:r w:rsidRPr="00C76EC5">
        <w:rPr>
          <w:sz w:val="24"/>
          <w:szCs w:val="24"/>
        </w:rPr>
        <w:t>received</w:t>
      </w:r>
      <w:r w:rsidRPr="00C76EC5">
        <w:rPr>
          <w:spacing w:val="-4"/>
          <w:sz w:val="24"/>
          <w:szCs w:val="24"/>
        </w:rPr>
        <w:t xml:space="preserve"> </w:t>
      </w:r>
      <w:r w:rsidRPr="00C76EC5">
        <w:rPr>
          <w:sz w:val="24"/>
          <w:szCs w:val="24"/>
        </w:rPr>
        <w:t>a</w:t>
      </w:r>
      <w:r w:rsidRPr="00C76EC5">
        <w:rPr>
          <w:spacing w:val="-4"/>
          <w:sz w:val="24"/>
          <w:szCs w:val="24"/>
        </w:rPr>
        <w:t xml:space="preserve"> </w:t>
      </w:r>
      <w:r w:rsidRPr="00C76EC5">
        <w:rPr>
          <w:sz w:val="24"/>
          <w:szCs w:val="24"/>
        </w:rPr>
        <w:t>notice</w:t>
      </w:r>
      <w:r w:rsidRPr="00C76EC5">
        <w:rPr>
          <w:spacing w:val="-4"/>
          <w:sz w:val="24"/>
          <w:szCs w:val="24"/>
        </w:rPr>
        <w:t xml:space="preserve"> </w:t>
      </w:r>
      <w:r w:rsidRPr="00C76EC5">
        <w:rPr>
          <w:sz w:val="24"/>
          <w:szCs w:val="24"/>
        </w:rPr>
        <w:t>of</w:t>
      </w:r>
      <w:r w:rsidRPr="00C76EC5">
        <w:rPr>
          <w:spacing w:val="-4"/>
          <w:sz w:val="24"/>
          <w:szCs w:val="24"/>
        </w:rPr>
        <w:t xml:space="preserve"> </w:t>
      </w:r>
      <w:r w:rsidRPr="00C76EC5">
        <w:rPr>
          <w:sz w:val="24"/>
          <w:szCs w:val="24"/>
        </w:rPr>
        <w:t>intent</w:t>
      </w:r>
      <w:r w:rsidRPr="00C76EC5">
        <w:rPr>
          <w:spacing w:val="-4"/>
          <w:sz w:val="24"/>
          <w:szCs w:val="24"/>
        </w:rPr>
        <w:t xml:space="preserve"> </w:t>
      </w:r>
      <w:r w:rsidRPr="00C76EC5">
        <w:rPr>
          <w:sz w:val="24"/>
          <w:szCs w:val="24"/>
        </w:rPr>
        <w:t xml:space="preserve">to serve </w:t>
      </w:r>
      <w:r w:rsidR="00AC49F3" w:rsidRPr="00C76EC5">
        <w:rPr>
          <w:sz w:val="24"/>
          <w:szCs w:val="24"/>
        </w:rPr>
        <w:t xml:space="preserve">a </w:t>
      </w:r>
      <w:r w:rsidR="004636BF">
        <w:rPr>
          <w:sz w:val="24"/>
          <w:szCs w:val="24"/>
        </w:rPr>
        <w:t>civil</w:t>
      </w:r>
      <w:r w:rsidR="008A02D1">
        <w:rPr>
          <w:sz w:val="24"/>
          <w:szCs w:val="24"/>
        </w:rPr>
        <w:t xml:space="preserve"> </w:t>
      </w:r>
      <w:r w:rsidR="003113B3">
        <w:rPr>
          <w:sz w:val="24"/>
          <w:szCs w:val="24"/>
        </w:rPr>
        <w:t xml:space="preserve">or criminal </w:t>
      </w:r>
      <w:r w:rsidR="00AC49F3" w:rsidRPr="00C76EC5">
        <w:rPr>
          <w:sz w:val="24"/>
          <w:szCs w:val="24"/>
        </w:rPr>
        <w:t>VMP.</w:t>
      </w:r>
    </w:p>
    <w:p w14:paraId="30F1FD18" w14:textId="159DE0E1" w:rsidR="00870D82" w:rsidRPr="00C76EC5" w:rsidRDefault="00870D82" w:rsidP="00C76EC5">
      <w:pPr>
        <w:pStyle w:val="BodyText"/>
        <w:spacing w:before="173" w:line="235" w:lineRule="auto"/>
        <w:ind w:right="969"/>
        <w:jc w:val="both"/>
        <w:rPr>
          <w:sz w:val="24"/>
          <w:szCs w:val="24"/>
        </w:rPr>
      </w:pPr>
      <w:r w:rsidRPr="00C76EC5">
        <w:rPr>
          <w:sz w:val="24"/>
          <w:szCs w:val="24"/>
        </w:rPr>
        <w:t>A</w:t>
      </w:r>
      <w:r w:rsidRPr="00C76EC5">
        <w:rPr>
          <w:spacing w:val="-18"/>
          <w:sz w:val="24"/>
          <w:szCs w:val="24"/>
        </w:rPr>
        <w:t xml:space="preserve"> </w:t>
      </w:r>
      <w:r w:rsidRPr="00C76EC5">
        <w:rPr>
          <w:sz w:val="24"/>
          <w:szCs w:val="24"/>
        </w:rPr>
        <w:t>third</w:t>
      </w:r>
      <w:r w:rsidRPr="00C76EC5">
        <w:rPr>
          <w:spacing w:val="-4"/>
          <w:sz w:val="24"/>
          <w:szCs w:val="24"/>
        </w:rPr>
        <w:t xml:space="preserve"> </w:t>
      </w:r>
      <w:r w:rsidRPr="00C76EC5">
        <w:rPr>
          <w:sz w:val="24"/>
          <w:szCs w:val="24"/>
        </w:rPr>
        <w:t>party</w:t>
      </w:r>
      <w:r w:rsidRPr="00C76EC5">
        <w:rPr>
          <w:spacing w:val="-4"/>
          <w:sz w:val="24"/>
          <w:szCs w:val="24"/>
        </w:rPr>
        <w:t xml:space="preserve"> </w:t>
      </w:r>
      <w:r w:rsidRPr="00C76EC5">
        <w:rPr>
          <w:sz w:val="24"/>
          <w:szCs w:val="24"/>
        </w:rPr>
        <w:t>undertaking</w:t>
      </w:r>
      <w:r w:rsidRPr="00C76EC5">
        <w:rPr>
          <w:spacing w:val="-4"/>
          <w:sz w:val="24"/>
          <w:szCs w:val="24"/>
        </w:rPr>
        <w:t xml:space="preserve"> </w:t>
      </w:r>
      <w:r w:rsidRPr="00C76EC5">
        <w:rPr>
          <w:sz w:val="24"/>
          <w:szCs w:val="24"/>
        </w:rPr>
        <w:t>can</w:t>
      </w:r>
      <w:r w:rsidRPr="00C76EC5">
        <w:rPr>
          <w:spacing w:val="-4"/>
          <w:sz w:val="24"/>
          <w:szCs w:val="24"/>
        </w:rPr>
        <w:t xml:space="preserve"> </w:t>
      </w:r>
      <w:r w:rsidRPr="00C76EC5">
        <w:rPr>
          <w:sz w:val="24"/>
          <w:szCs w:val="24"/>
        </w:rPr>
        <w:t>only</w:t>
      </w:r>
      <w:r w:rsidRPr="00C76EC5">
        <w:rPr>
          <w:spacing w:val="-4"/>
          <w:sz w:val="24"/>
          <w:szCs w:val="24"/>
        </w:rPr>
        <w:t xml:space="preserve"> </w:t>
      </w:r>
      <w:r w:rsidRPr="00C76EC5">
        <w:rPr>
          <w:sz w:val="24"/>
          <w:szCs w:val="24"/>
        </w:rPr>
        <w:t>be</w:t>
      </w:r>
      <w:r w:rsidRPr="00C76EC5">
        <w:rPr>
          <w:spacing w:val="-4"/>
          <w:sz w:val="24"/>
          <w:szCs w:val="24"/>
        </w:rPr>
        <w:t xml:space="preserve"> </w:t>
      </w:r>
      <w:r w:rsidRPr="00C76EC5">
        <w:rPr>
          <w:sz w:val="24"/>
          <w:szCs w:val="24"/>
        </w:rPr>
        <w:t>used</w:t>
      </w:r>
      <w:r w:rsidRPr="00C76EC5">
        <w:rPr>
          <w:spacing w:val="-4"/>
          <w:sz w:val="24"/>
          <w:szCs w:val="24"/>
        </w:rPr>
        <w:t xml:space="preserve"> </w:t>
      </w:r>
      <w:r w:rsidRPr="00C76EC5">
        <w:rPr>
          <w:sz w:val="24"/>
          <w:szCs w:val="24"/>
        </w:rPr>
        <w:t>to</w:t>
      </w:r>
      <w:r w:rsidRPr="00C76EC5">
        <w:rPr>
          <w:spacing w:val="-4"/>
          <w:sz w:val="24"/>
          <w:szCs w:val="24"/>
        </w:rPr>
        <w:t xml:space="preserve"> </w:t>
      </w:r>
      <w:r w:rsidRPr="00C76EC5">
        <w:rPr>
          <w:sz w:val="24"/>
          <w:szCs w:val="24"/>
        </w:rPr>
        <w:t>make</w:t>
      </w:r>
      <w:r w:rsidRPr="00C76EC5">
        <w:rPr>
          <w:spacing w:val="-4"/>
          <w:sz w:val="24"/>
          <w:szCs w:val="24"/>
        </w:rPr>
        <w:t xml:space="preserve"> </w:t>
      </w:r>
      <w:r w:rsidRPr="00C76EC5">
        <w:rPr>
          <w:sz w:val="24"/>
          <w:szCs w:val="24"/>
        </w:rPr>
        <w:t>an</w:t>
      </w:r>
      <w:r w:rsidRPr="00C76EC5">
        <w:rPr>
          <w:spacing w:val="-4"/>
          <w:sz w:val="24"/>
          <w:szCs w:val="24"/>
        </w:rPr>
        <w:t xml:space="preserve"> </w:t>
      </w:r>
      <w:r w:rsidRPr="00C76EC5">
        <w:rPr>
          <w:sz w:val="24"/>
          <w:szCs w:val="24"/>
        </w:rPr>
        <w:t>offer</w:t>
      </w:r>
      <w:r w:rsidRPr="00C76EC5">
        <w:rPr>
          <w:spacing w:val="-4"/>
          <w:sz w:val="24"/>
          <w:szCs w:val="24"/>
        </w:rPr>
        <w:t xml:space="preserve"> </w:t>
      </w:r>
      <w:r w:rsidRPr="00C76EC5">
        <w:rPr>
          <w:sz w:val="24"/>
          <w:szCs w:val="24"/>
        </w:rPr>
        <w:t>to</w:t>
      </w:r>
      <w:r w:rsidRPr="00C76EC5">
        <w:rPr>
          <w:spacing w:val="-4"/>
          <w:sz w:val="24"/>
          <w:szCs w:val="24"/>
        </w:rPr>
        <w:t xml:space="preserve"> </w:t>
      </w:r>
      <w:r w:rsidRPr="00C76EC5">
        <w:rPr>
          <w:sz w:val="24"/>
          <w:szCs w:val="24"/>
        </w:rPr>
        <w:t>compensate someone who has been affected by the offence – this can include financial compensation or compensation in another form, including remediation.</w:t>
      </w:r>
    </w:p>
    <w:p w14:paraId="5A3E2A0A" w14:textId="77777777" w:rsidR="00C76EC5" w:rsidRPr="00C76EC5" w:rsidRDefault="00C76EC5" w:rsidP="00C76EC5">
      <w:pPr>
        <w:pStyle w:val="BodyText"/>
        <w:spacing w:before="13" w:line="235" w:lineRule="auto"/>
        <w:ind w:right="1175"/>
        <w:jc w:val="both"/>
        <w:rPr>
          <w:sz w:val="24"/>
          <w:szCs w:val="24"/>
        </w:rPr>
      </w:pPr>
    </w:p>
    <w:p w14:paraId="233432CF" w14:textId="397BB792" w:rsidR="00AD59D3" w:rsidRPr="0002452D" w:rsidRDefault="000D5BBD" w:rsidP="0002452D">
      <w:pPr>
        <w:rPr>
          <w:rFonts w:ascii="Arial" w:hAnsi="Arial" w:cs="Arial"/>
          <w:sz w:val="24"/>
          <w:szCs w:val="24"/>
        </w:rPr>
      </w:pPr>
      <w:r w:rsidRPr="0002452D">
        <w:rPr>
          <w:rFonts w:ascii="Arial" w:hAnsi="Arial" w:cs="Arial"/>
          <w:sz w:val="24"/>
          <w:szCs w:val="24"/>
        </w:rPr>
        <w:t>I</w:t>
      </w:r>
      <w:r w:rsidR="00AD59D3" w:rsidRPr="0002452D">
        <w:rPr>
          <w:rFonts w:ascii="Arial" w:hAnsi="Arial" w:cs="Arial"/>
          <w:sz w:val="24"/>
          <w:szCs w:val="24"/>
        </w:rPr>
        <w:t xml:space="preserve">f </w:t>
      </w:r>
      <w:r w:rsidR="00B35060" w:rsidRPr="0002452D">
        <w:rPr>
          <w:rFonts w:ascii="Arial" w:hAnsi="Arial" w:cs="Arial"/>
          <w:sz w:val="24"/>
          <w:szCs w:val="24"/>
        </w:rPr>
        <w:t xml:space="preserve">a </w:t>
      </w:r>
      <w:r w:rsidR="00AD59D3" w:rsidRPr="0002452D">
        <w:rPr>
          <w:rFonts w:ascii="Arial" w:hAnsi="Arial" w:cs="Arial"/>
          <w:sz w:val="24"/>
          <w:szCs w:val="24"/>
        </w:rPr>
        <w:t xml:space="preserve">third party undertaking </w:t>
      </w:r>
      <w:r w:rsidR="00B35060" w:rsidRPr="0002452D">
        <w:rPr>
          <w:rFonts w:ascii="Arial" w:hAnsi="Arial" w:cs="Arial"/>
          <w:sz w:val="24"/>
          <w:szCs w:val="24"/>
        </w:rPr>
        <w:t xml:space="preserve">is not paid we </w:t>
      </w:r>
      <w:r w:rsidR="00FA46FC" w:rsidRPr="0002452D">
        <w:rPr>
          <w:rFonts w:ascii="Arial" w:hAnsi="Arial" w:cs="Arial"/>
          <w:sz w:val="24"/>
          <w:szCs w:val="24"/>
        </w:rPr>
        <w:t>will</w:t>
      </w:r>
      <w:r w:rsidR="00AD59D3" w:rsidRPr="0002452D">
        <w:rPr>
          <w:rFonts w:ascii="Arial" w:hAnsi="Arial" w:cs="Arial"/>
          <w:sz w:val="24"/>
          <w:szCs w:val="24"/>
        </w:rPr>
        <w:t xml:space="preserve"> normally serve a non-compliance penalty notice and determine the amount of this penalty by assessing:</w:t>
      </w:r>
    </w:p>
    <w:p w14:paraId="248DE35A" w14:textId="6C4CEB03" w:rsidR="00AD59D3" w:rsidRPr="00C76EC5" w:rsidRDefault="00AD59D3" w:rsidP="00A962D0">
      <w:pPr>
        <w:pStyle w:val="BodyText"/>
        <w:numPr>
          <w:ilvl w:val="0"/>
          <w:numId w:val="6"/>
        </w:numPr>
        <w:spacing w:before="314" w:line="235" w:lineRule="auto"/>
        <w:ind w:left="813" w:right="1207"/>
        <w:jc w:val="both"/>
        <w:rPr>
          <w:sz w:val="24"/>
          <w:szCs w:val="24"/>
        </w:rPr>
      </w:pPr>
      <w:r w:rsidRPr="00C76EC5">
        <w:rPr>
          <w:sz w:val="24"/>
          <w:szCs w:val="24"/>
        </w:rPr>
        <w:t>what</w:t>
      </w:r>
      <w:r w:rsidRPr="00C76EC5">
        <w:rPr>
          <w:spacing w:val="-4"/>
          <w:sz w:val="24"/>
          <w:szCs w:val="24"/>
        </w:rPr>
        <w:t xml:space="preserve"> </w:t>
      </w:r>
      <w:r w:rsidR="00A962D0">
        <w:rPr>
          <w:sz w:val="24"/>
          <w:szCs w:val="24"/>
        </w:rPr>
        <w:t>it will</w:t>
      </w:r>
      <w:r w:rsidRPr="00C76EC5">
        <w:rPr>
          <w:spacing w:val="-4"/>
          <w:sz w:val="24"/>
          <w:szCs w:val="24"/>
        </w:rPr>
        <w:t xml:space="preserve"> </w:t>
      </w:r>
      <w:r w:rsidRPr="00C76EC5">
        <w:rPr>
          <w:sz w:val="24"/>
          <w:szCs w:val="24"/>
        </w:rPr>
        <w:t>cost</w:t>
      </w:r>
      <w:r w:rsidRPr="00C76EC5">
        <w:rPr>
          <w:spacing w:val="-4"/>
          <w:sz w:val="24"/>
          <w:szCs w:val="24"/>
        </w:rPr>
        <w:t xml:space="preserve"> </w:t>
      </w:r>
      <w:r w:rsidRPr="00C76EC5">
        <w:rPr>
          <w:sz w:val="24"/>
          <w:szCs w:val="24"/>
        </w:rPr>
        <w:t>the</w:t>
      </w:r>
      <w:r w:rsidRPr="00C76EC5">
        <w:rPr>
          <w:spacing w:val="-4"/>
          <w:sz w:val="24"/>
          <w:szCs w:val="24"/>
        </w:rPr>
        <w:t xml:space="preserve"> </w:t>
      </w:r>
      <w:r w:rsidR="00FA46FC" w:rsidRPr="00C76EC5">
        <w:rPr>
          <w:spacing w:val="-4"/>
          <w:sz w:val="24"/>
          <w:szCs w:val="24"/>
        </w:rPr>
        <w:t>water company</w:t>
      </w:r>
      <w:r w:rsidRPr="00C76EC5">
        <w:rPr>
          <w:spacing w:val="-4"/>
          <w:sz w:val="24"/>
          <w:szCs w:val="24"/>
        </w:rPr>
        <w:t xml:space="preserve"> </w:t>
      </w:r>
      <w:r w:rsidRPr="00C76EC5">
        <w:rPr>
          <w:sz w:val="24"/>
          <w:szCs w:val="24"/>
        </w:rPr>
        <w:t>to</w:t>
      </w:r>
      <w:r w:rsidRPr="00C76EC5">
        <w:rPr>
          <w:spacing w:val="-4"/>
          <w:sz w:val="24"/>
          <w:szCs w:val="24"/>
        </w:rPr>
        <w:t xml:space="preserve"> </w:t>
      </w:r>
      <w:r w:rsidRPr="00C76EC5">
        <w:rPr>
          <w:sz w:val="24"/>
          <w:szCs w:val="24"/>
        </w:rPr>
        <w:t>fulfil</w:t>
      </w:r>
      <w:r w:rsidRPr="00C76EC5">
        <w:rPr>
          <w:spacing w:val="-4"/>
          <w:sz w:val="24"/>
          <w:szCs w:val="24"/>
        </w:rPr>
        <w:t xml:space="preserve"> </w:t>
      </w:r>
      <w:r w:rsidRPr="00C76EC5">
        <w:rPr>
          <w:sz w:val="24"/>
          <w:szCs w:val="24"/>
        </w:rPr>
        <w:t>the third party undertaking</w:t>
      </w:r>
    </w:p>
    <w:p w14:paraId="7257B75A" w14:textId="77777777" w:rsidR="00AD59D3" w:rsidRPr="00C76EC5" w:rsidRDefault="00AD59D3" w:rsidP="00A962D0">
      <w:pPr>
        <w:pStyle w:val="BodyText"/>
        <w:numPr>
          <w:ilvl w:val="0"/>
          <w:numId w:val="6"/>
        </w:numPr>
        <w:spacing w:before="314" w:line="235" w:lineRule="auto"/>
        <w:ind w:left="813" w:right="1207"/>
        <w:jc w:val="both"/>
        <w:rPr>
          <w:sz w:val="24"/>
          <w:szCs w:val="24"/>
        </w:rPr>
      </w:pPr>
      <w:r w:rsidRPr="00C76EC5">
        <w:rPr>
          <w:sz w:val="24"/>
          <w:szCs w:val="24"/>
        </w:rPr>
        <w:t>the</w:t>
      </w:r>
      <w:r w:rsidRPr="00C76EC5">
        <w:rPr>
          <w:spacing w:val="-7"/>
          <w:sz w:val="24"/>
          <w:szCs w:val="24"/>
        </w:rPr>
        <w:t xml:space="preserve"> </w:t>
      </w:r>
      <w:r w:rsidRPr="00C76EC5">
        <w:rPr>
          <w:sz w:val="24"/>
          <w:szCs w:val="24"/>
        </w:rPr>
        <w:t>reasons</w:t>
      </w:r>
      <w:r w:rsidRPr="00C76EC5">
        <w:rPr>
          <w:spacing w:val="-7"/>
          <w:sz w:val="24"/>
          <w:szCs w:val="24"/>
        </w:rPr>
        <w:t xml:space="preserve"> </w:t>
      </w:r>
      <w:r w:rsidRPr="00C76EC5">
        <w:rPr>
          <w:sz w:val="24"/>
          <w:szCs w:val="24"/>
        </w:rPr>
        <w:t>for</w:t>
      </w:r>
      <w:r w:rsidRPr="00C76EC5">
        <w:rPr>
          <w:spacing w:val="-7"/>
          <w:sz w:val="24"/>
          <w:szCs w:val="24"/>
        </w:rPr>
        <w:t xml:space="preserve"> </w:t>
      </w:r>
      <w:r w:rsidRPr="00C76EC5">
        <w:rPr>
          <w:sz w:val="24"/>
          <w:szCs w:val="24"/>
        </w:rPr>
        <w:t>the</w:t>
      </w:r>
      <w:r w:rsidRPr="00C76EC5">
        <w:rPr>
          <w:spacing w:val="-7"/>
          <w:sz w:val="24"/>
          <w:szCs w:val="24"/>
        </w:rPr>
        <w:t xml:space="preserve"> </w:t>
      </w:r>
      <w:r w:rsidRPr="00C76EC5">
        <w:rPr>
          <w:sz w:val="24"/>
          <w:szCs w:val="24"/>
        </w:rPr>
        <w:t>breach</w:t>
      </w:r>
    </w:p>
    <w:p w14:paraId="2A21F8B9" w14:textId="77777777" w:rsidR="00AD59D3" w:rsidRPr="00C76EC5" w:rsidRDefault="00AD59D3" w:rsidP="00A962D0">
      <w:pPr>
        <w:pStyle w:val="BodyText"/>
        <w:numPr>
          <w:ilvl w:val="0"/>
          <w:numId w:val="6"/>
        </w:numPr>
        <w:spacing w:before="314" w:line="235" w:lineRule="auto"/>
        <w:ind w:left="813" w:right="1207"/>
        <w:jc w:val="both"/>
        <w:rPr>
          <w:sz w:val="24"/>
          <w:szCs w:val="24"/>
        </w:rPr>
      </w:pPr>
      <w:r w:rsidRPr="00C76EC5">
        <w:rPr>
          <w:sz w:val="24"/>
          <w:szCs w:val="24"/>
        </w:rPr>
        <w:t>public interest factors</w:t>
      </w:r>
    </w:p>
    <w:p w14:paraId="1169C19B" w14:textId="77777777" w:rsidR="00A962D0" w:rsidRDefault="00A962D0" w:rsidP="00C76EC5">
      <w:pPr>
        <w:pStyle w:val="BodyText"/>
        <w:spacing w:before="167"/>
        <w:ind w:left="453" w:right="1207"/>
        <w:jc w:val="both"/>
        <w:rPr>
          <w:sz w:val="24"/>
          <w:szCs w:val="24"/>
        </w:rPr>
      </w:pPr>
    </w:p>
    <w:p w14:paraId="75E886C7" w14:textId="5DE0BAC3" w:rsidR="00AD59D3" w:rsidRDefault="00AD59D3" w:rsidP="00C76EC5">
      <w:pPr>
        <w:pStyle w:val="BodyText"/>
        <w:spacing w:before="167"/>
        <w:ind w:left="453" w:right="1207"/>
        <w:jc w:val="both"/>
        <w:rPr>
          <w:sz w:val="24"/>
          <w:szCs w:val="24"/>
        </w:rPr>
      </w:pPr>
      <w:r w:rsidRPr="00C76EC5">
        <w:rPr>
          <w:sz w:val="24"/>
          <w:szCs w:val="24"/>
        </w:rPr>
        <w:t>The notice</w:t>
      </w:r>
      <w:r w:rsidR="006A5104">
        <w:rPr>
          <w:sz w:val="24"/>
          <w:szCs w:val="24"/>
        </w:rPr>
        <w:t xml:space="preserve"> may be withdrawn</w:t>
      </w:r>
      <w:r w:rsidRPr="00C76EC5">
        <w:rPr>
          <w:sz w:val="24"/>
          <w:szCs w:val="24"/>
        </w:rPr>
        <w:t xml:space="preserve"> if the third</w:t>
      </w:r>
      <w:r w:rsidRPr="00C76EC5">
        <w:rPr>
          <w:spacing w:val="-4"/>
          <w:sz w:val="24"/>
          <w:szCs w:val="24"/>
        </w:rPr>
        <w:t xml:space="preserve"> </w:t>
      </w:r>
      <w:r w:rsidRPr="00C76EC5">
        <w:rPr>
          <w:sz w:val="24"/>
          <w:szCs w:val="24"/>
        </w:rPr>
        <w:t>party undertaking is fulfilled before the time set for payment.</w:t>
      </w:r>
    </w:p>
    <w:p w14:paraId="382DA92B" w14:textId="77777777" w:rsidR="00A962D0" w:rsidRPr="00C76EC5" w:rsidRDefault="00A962D0" w:rsidP="00C76EC5">
      <w:pPr>
        <w:pStyle w:val="BodyText"/>
        <w:spacing w:before="167"/>
        <w:ind w:left="453" w:right="1207"/>
        <w:jc w:val="both"/>
        <w:rPr>
          <w:sz w:val="24"/>
          <w:szCs w:val="24"/>
        </w:rPr>
      </w:pPr>
    </w:p>
    <w:p w14:paraId="314066AB" w14:textId="77777777" w:rsidR="00C76EC5" w:rsidRDefault="00C76EC5" w:rsidP="00C76EC5">
      <w:pPr>
        <w:pStyle w:val="Heading1"/>
        <w:keepNext w:val="0"/>
        <w:keepLines w:val="0"/>
        <w:widowControl w:val="0"/>
        <w:tabs>
          <w:tab w:val="left" w:pos="426"/>
        </w:tabs>
        <w:autoSpaceDE w:val="0"/>
        <w:autoSpaceDN w:val="0"/>
        <w:spacing w:before="0" w:after="0" w:line="216" w:lineRule="auto"/>
        <w:ind w:right="1295"/>
        <w:jc w:val="both"/>
        <w:rPr>
          <w:rFonts w:ascii="Arial" w:hAnsi="Arial" w:cs="Arial"/>
          <w:b/>
          <w:bCs/>
          <w:color w:val="auto"/>
          <w:sz w:val="24"/>
          <w:szCs w:val="24"/>
        </w:rPr>
      </w:pPr>
    </w:p>
    <w:p w14:paraId="35D51E76" w14:textId="1392AF13" w:rsidR="00870D82" w:rsidRPr="00C76EC5" w:rsidRDefault="00870D82" w:rsidP="00BB67FF">
      <w:pPr>
        <w:pStyle w:val="Heading1"/>
        <w:keepNext w:val="0"/>
        <w:keepLines w:val="0"/>
        <w:widowControl w:val="0"/>
        <w:numPr>
          <w:ilvl w:val="0"/>
          <w:numId w:val="7"/>
        </w:numPr>
        <w:tabs>
          <w:tab w:val="left" w:pos="426"/>
        </w:tabs>
        <w:autoSpaceDE w:val="0"/>
        <w:autoSpaceDN w:val="0"/>
        <w:spacing w:before="0" w:after="0" w:line="216" w:lineRule="auto"/>
        <w:ind w:left="0" w:right="1295" w:firstLine="0"/>
        <w:jc w:val="both"/>
        <w:rPr>
          <w:rFonts w:ascii="Arial" w:hAnsi="Arial" w:cs="Arial"/>
          <w:b/>
          <w:bCs/>
          <w:color w:val="auto"/>
          <w:sz w:val="24"/>
          <w:szCs w:val="24"/>
        </w:rPr>
      </w:pPr>
      <w:r w:rsidRPr="00C76EC5">
        <w:rPr>
          <w:rFonts w:ascii="Arial" w:hAnsi="Arial" w:cs="Arial"/>
          <w:b/>
          <w:bCs/>
          <w:color w:val="auto"/>
          <w:sz w:val="24"/>
          <w:szCs w:val="24"/>
        </w:rPr>
        <w:t>Limitations</w:t>
      </w:r>
      <w:r w:rsidRPr="00C76EC5">
        <w:rPr>
          <w:rFonts w:ascii="Arial" w:hAnsi="Arial" w:cs="Arial"/>
          <w:b/>
          <w:bCs/>
          <w:color w:val="auto"/>
          <w:spacing w:val="-8"/>
          <w:sz w:val="24"/>
          <w:szCs w:val="24"/>
        </w:rPr>
        <w:t xml:space="preserve"> </w:t>
      </w:r>
      <w:r w:rsidRPr="00C76EC5">
        <w:rPr>
          <w:rFonts w:ascii="Arial" w:hAnsi="Arial" w:cs="Arial"/>
          <w:b/>
          <w:bCs/>
          <w:color w:val="auto"/>
          <w:sz w:val="24"/>
          <w:szCs w:val="24"/>
        </w:rPr>
        <w:t>on</w:t>
      </w:r>
      <w:r w:rsidRPr="00C76EC5">
        <w:rPr>
          <w:rFonts w:ascii="Arial" w:hAnsi="Arial" w:cs="Arial"/>
          <w:b/>
          <w:bCs/>
          <w:color w:val="auto"/>
          <w:spacing w:val="-8"/>
          <w:sz w:val="24"/>
          <w:szCs w:val="24"/>
        </w:rPr>
        <w:t xml:space="preserve"> </w:t>
      </w:r>
      <w:r w:rsidRPr="00C76EC5">
        <w:rPr>
          <w:rFonts w:ascii="Arial" w:hAnsi="Arial" w:cs="Arial"/>
          <w:b/>
          <w:bCs/>
          <w:color w:val="auto"/>
          <w:sz w:val="24"/>
          <w:szCs w:val="24"/>
        </w:rPr>
        <w:t>imposing</w:t>
      </w:r>
      <w:r w:rsidR="00861AEB">
        <w:rPr>
          <w:rFonts w:ascii="Arial" w:hAnsi="Arial" w:cs="Arial"/>
          <w:b/>
          <w:bCs/>
          <w:color w:val="auto"/>
          <w:sz w:val="24"/>
          <w:szCs w:val="24"/>
        </w:rPr>
        <w:t xml:space="preserve"> a</w:t>
      </w:r>
      <w:r w:rsidRPr="00C76EC5">
        <w:rPr>
          <w:rFonts w:ascii="Arial" w:hAnsi="Arial" w:cs="Arial"/>
          <w:b/>
          <w:bCs/>
          <w:color w:val="auto"/>
          <w:spacing w:val="-8"/>
          <w:sz w:val="24"/>
          <w:szCs w:val="24"/>
        </w:rPr>
        <w:t xml:space="preserve"> </w:t>
      </w:r>
      <w:r w:rsidRPr="00C76EC5">
        <w:rPr>
          <w:rFonts w:ascii="Arial" w:hAnsi="Arial" w:cs="Arial"/>
          <w:b/>
          <w:bCs/>
          <w:color w:val="auto"/>
          <w:sz w:val="24"/>
          <w:szCs w:val="24"/>
        </w:rPr>
        <w:t xml:space="preserve">civil </w:t>
      </w:r>
      <w:r w:rsidR="00B241BD">
        <w:rPr>
          <w:rFonts w:ascii="Arial" w:hAnsi="Arial" w:cs="Arial"/>
          <w:b/>
          <w:bCs/>
          <w:color w:val="auto"/>
          <w:sz w:val="24"/>
          <w:szCs w:val="24"/>
        </w:rPr>
        <w:t>FMP</w:t>
      </w:r>
      <w:r w:rsidR="00861AEB">
        <w:rPr>
          <w:rFonts w:ascii="Arial" w:hAnsi="Arial" w:cs="Arial"/>
          <w:b/>
          <w:bCs/>
          <w:color w:val="auto"/>
          <w:sz w:val="24"/>
          <w:szCs w:val="24"/>
        </w:rPr>
        <w:t>,</w:t>
      </w:r>
      <w:r w:rsidR="00B241BD">
        <w:rPr>
          <w:rFonts w:ascii="Arial" w:hAnsi="Arial" w:cs="Arial"/>
          <w:b/>
          <w:bCs/>
          <w:color w:val="auto"/>
          <w:sz w:val="24"/>
          <w:szCs w:val="24"/>
        </w:rPr>
        <w:t xml:space="preserve"> Civil VMP and </w:t>
      </w:r>
      <w:r w:rsidR="00861AEB">
        <w:rPr>
          <w:rFonts w:ascii="Arial" w:hAnsi="Arial" w:cs="Arial"/>
          <w:b/>
          <w:bCs/>
          <w:color w:val="auto"/>
          <w:sz w:val="24"/>
          <w:szCs w:val="24"/>
        </w:rPr>
        <w:t xml:space="preserve">an </w:t>
      </w:r>
      <w:r w:rsidR="00B241BD">
        <w:rPr>
          <w:rFonts w:ascii="Arial" w:hAnsi="Arial" w:cs="Arial"/>
          <w:b/>
          <w:bCs/>
          <w:color w:val="auto"/>
          <w:sz w:val="24"/>
          <w:szCs w:val="24"/>
        </w:rPr>
        <w:t>automatic penalty</w:t>
      </w:r>
    </w:p>
    <w:p w14:paraId="4BFE7048" w14:textId="573CABF7" w:rsidR="00870D82" w:rsidRPr="00C76EC5" w:rsidRDefault="00870D82" w:rsidP="00C76EC5">
      <w:pPr>
        <w:pStyle w:val="BodyText"/>
        <w:spacing w:before="304"/>
        <w:ind w:left="453"/>
        <w:jc w:val="both"/>
        <w:rPr>
          <w:sz w:val="24"/>
          <w:szCs w:val="24"/>
        </w:rPr>
      </w:pPr>
      <w:r w:rsidRPr="00C76EC5">
        <w:rPr>
          <w:sz w:val="24"/>
          <w:szCs w:val="24"/>
        </w:rPr>
        <w:t>The</w:t>
      </w:r>
      <w:r w:rsidRPr="00C76EC5">
        <w:rPr>
          <w:spacing w:val="-1"/>
          <w:sz w:val="24"/>
          <w:szCs w:val="24"/>
        </w:rPr>
        <w:t xml:space="preserve"> </w:t>
      </w:r>
      <w:r w:rsidRPr="00C76EC5">
        <w:rPr>
          <w:sz w:val="24"/>
          <w:szCs w:val="24"/>
        </w:rPr>
        <w:t>Environment</w:t>
      </w:r>
      <w:r w:rsidRPr="00C76EC5">
        <w:rPr>
          <w:spacing w:val="-16"/>
          <w:sz w:val="24"/>
          <w:szCs w:val="24"/>
        </w:rPr>
        <w:t xml:space="preserve"> </w:t>
      </w:r>
      <w:r w:rsidRPr="00C76EC5">
        <w:rPr>
          <w:sz w:val="24"/>
          <w:szCs w:val="24"/>
        </w:rPr>
        <w:t>Agency</w:t>
      </w:r>
      <w:r w:rsidRPr="00C76EC5">
        <w:rPr>
          <w:spacing w:val="-1"/>
          <w:sz w:val="24"/>
          <w:szCs w:val="24"/>
        </w:rPr>
        <w:t xml:space="preserve"> </w:t>
      </w:r>
      <w:r w:rsidRPr="00C76EC5">
        <w:rPr>
          <w:sz w:val="24"/>
          <w:szCs w:val="24"/>
        </w:rPr>
        <w:t>cannot</w:t>
      </w:r>
      <w:r w:rsidRPr="00C76EC5">
        <w:rPr>
          <w:spacing w:val="-1"/>
          <w:sz w:val="24"/>
          <w:szCs w:val="24"/>
        </w:rPr>
        <w:t xml:space="preserve"> </w:t>
      </w:r>
      <w:r w:rsidRPr="00C76EC5">
        <w:rPr>
          <w:sz w:val="24"/>
          <w:szCs w:val="24"/>
        </w:rPr>
        <w:t>impose</w:t>
      </w:r>
      <w:r w:rsidRPr="00C76EC5">
        <w:rPr>
          <w:spacing w:val="-1"/>
          <w:sz w:val="24"/>
          <w:szCs w:val="24"/>
        </w:rPr>
        <w:t xml:space="preserve"> </w:t>
      </w:r>
      <w:r w:rsidRPr="00C76EC5">
        <w:rPr>
          <w:sz w:val="24"/>
          <w:szCs w:val="24"/>
        </w:rPr>
        <w:t>a civil</w:t>
      </w:r>
      <w:r w:rsidRPr="00C76EC5">
        <w:rPr>
          <w:spacing w:val="-1"/>
          <w:sz w:val="24"/>
          <w:szCs w:val="24"/>
        </w:rPr>
        <w:t xml:space="preserve"> </w:t>
      </w:r>
      <w:r w:rsidR="00B241BD">
        <w:rPr>
          <w:spacing w:val="-1"/>
          <w:sz w:val="24"/>
          <w:szCs w:val="24"/>
        </w:rPr>
        <w:t>FMP, civil VMP or automatic penalty</w:t>
      </w:r>
      <w:r w:rsidRPr="00C76EC5">
        <w:rPr>
          <w:spacing w:val="-1"/>
          <w:sz w:val="24"/>
          <w:szCs w:val="24"/>
        </w:rPr>
        <w:t xml:space="preserve"> </w:t>
      </w:r>
      <w:r w:rsidR="00033835">
        <w:rPr>
          <w:spacing w:val="-2"/>
          <w:sz w:val="24"/>
          <w:szCs w:val="24"/>
        </w:rPr>
        <w:t>in certain cases. This includes where</w:t>
      </w:r>
      <w:r w:rsidRPr="00C76EC5">
        <w:rPr>
          <w:spacing w:val="-2"/>
          <w:sz w:val="24"/>
          <w:szCs w:val="24"/>
        </w:rPr>
        <w:t>:</w:t>
      </w:r>
    </w:p>
    <w:p w14:paraId="7B2644B5" w14:textId="3427D7B6" w:rsidR="00870D82" w:rsidRPr="00C76EC5" w:rsidRDefault="00870D82" w:rsidP="00BB67FF">
      <w:pPr>
        <w:pStyle w:val="BodyText"/>
        <w:numPr>
          <w:ilvl w:val="0"/>
          <w:numId w:val="5"/>
        </w:numPr>
        <w:spacing w:before="308"/>
        <w:jc w:val="both"/>
        <w:rPr>
          <w:sz w:val="24"/>
          <w:szCs w:val="24"/>
        </w:rPr>
      </w:pPr>
      <w:r w:rsidRPr="00C76EC5">
        <w:rPr>
          <w:sz w:val="24"/>
          <w:szCs w:val="24"/>
        </w:rPr>
        <w:t>that offence is not specified as having a civil sanction available</w:t>
      </w:r>
      <w:r w:rsidR="00EC1C1D">
        <w:rPr>
          <w:sz w:val="24"/>
          <w:szCs w:val="24"/>
        </w:rPr>
        <w:t>;</w:t>
      </w:r>
    </w:p>
    <w:p w14:paraId="0626C9B2" w14:textId="778B2B11" w:rsidR="00870D82" w:rsidRPr="00C76EC5" w:rsidRDefault="00870D82" w:rsidP="00BB67FF">
      <w:pPr>
        <w:pStyle w:val="BodyText"/>
        <w:numPr>
          <w:ilvl w:val="0"/>
          <w:numId w:val="5"/>
        </w:numPr>
        <w:spacing w:before="308"/>
        <w:jc w:val="both"/>
        <w:rPr>
          <w:sz w:val="24"/>
          <w:szCs w:val="24"/>
        </w:rPr>
      </w:pPr>
      <w:r w:rsidRPr="00C76EC5">
        <w:rPr>
          <w:sz w:val="24"/>
          <w:szCs w:val="24"/>
        </w:rPr>
        <w:t>that</w:t>
      </w:r>
      <w:r w:rsidRPr="00C76EC5">
        <w:rPr>
          <w:spacing w:val="-5"/>
          <w:sz w:val="24"/>
          <w:szCs w:val="24"/>
        </w:rPr>
        <w:t xml:space="preserve"> </w:t>
      </w:r>
      <w:r w:rsidRPr="00C76EC5">
        <w:rPr>
          <w:sz w:val="24"/>
          <w:szCs w:val="24"/>
        </w:rPr>
        <w:t>offence</w:t>
      </w:r>
      <w:r w:rsidRPr="00C76EC5">
        <w:rPr>
          <w:spacing w:val="-5"/>
          <w:sz w:val="24"/>
          <w:szCs w:val="24"/>
        </w:rPr>
        <w:t xml:space="preserve"> </w:t>
      </w:r>
      <w:r w:rsidRPr="00C76EC5">
        <w:rPr>
          <w:sz w:val="24"/>
          <w:szCs w:val="24"/>
        </w:rPr>
        <w:t>does</w:t>
      </w:r>
      <w:r w:rsidRPr="00C76EC5">
        <w:rPr>
          <w:spacing w:val="-5"/>
          <w:sz w:val="24"/>
          <w:szCs w:val="24"/>
        </w:rPr>
        <w:t xml:space="preserve"> </w:t>
      </w:r>
      <w:r w:rsidRPr="00C76EC5">
        <w:rPr>
          <w:sz w:val="24"/>
          <w:szCs w:val="24"/>
        </w:rPr>
        <w:t>not</w:t>
      </w:r>
      <w:r w:rsidRPr="00C76EC5">
        <w:rPr>
          <w:spacing w:val="-5"/>
          <w:sz w:val="24"/>
          <w:szCs w:val="24"/>
        </w:rPr>
        <w:t xml:space="preserve"> </w:t>
      </w:r>
      <w:r w:rsidRPr="00C76EC5">
        <w:rPr>
          <w:sz w:val="24"/>
          <w:szCs w:val="24"/>
        </w:rPr>
        <w:t>have</w:t>
      </w:r>
      <w:r w:rsidRPr="00C76EC5">
        <w:rPr>
          <w:spacing w:val="-5"/>
          <w:sz w:val="24"/>
          <w:szCs w:val="24"/>
        </w:rPr>
        <w:t xml:space="preserve"> </w:t>
      </w:r>
      <w:r w:rsidRPr="00C76EC5">
        <w:rPr>
          <w:sz w:val="24"/>
          <w:szCs w:val="24"/>
        </w:rPr>
        <w:t>that</w:t>
      </w:r>
      <w:r w:rsidRPr="00C76EC5">
        <w:rPr>
          <w:spacing w:val="-5"/>
          <w:sz w:val="24"/>
          <w:szCs w:val="24"/>
        </w:rPr>
        <w:t xml:space="preserve"> </w:t>
      </w:r>
      <w:r w:rsidRPr="00C76EC5">
        <w:rPr>
          <w:sz w:val="24"/>
          <w:szCs w:val="24"/>
        </w:rPr>
        <w:t>particular</w:t>
      </w:r>
      <w:r w:rsidRPr="00C76EC5">
        <w:rPr>
          <w:spacing w:val="-5"/>
          <w:sz w:val="24"/>
          <w:szCs w:val="24"/>
        </w:rPr>
        <w:t xml:space="preserve"> </w:t>
      </w:r>
      <w:r w:rsidRPr="00C76EC5">
        <w:rPr>
          <w:sz w:val="24"/>
          <w:szCs w:val="24"/>
        </w:rPr>
        <w:t>civil</w:t>
      </w:r>
      <w:r w:rsidRPr="00C76EC5">
        <w:rPr>
          <w:spacing w:val="-5"/>
          <w:sz w:val="24"/>
          <w:szCs w:val="24"/>
        </w:rPr>
        <w:t xml:space="preserve"> </w:t>
      </w:r>
      <w:r w:rsidRPr="00C76EC5">
        <w:rPr>
          <w:sz w:val="24"/>
          <w:szCs w:val="24"/>
        </w:rPr>
        <w:t>sanction</w:t>
      </w:r>
      <w:r w:rsidRPr="00C76EC5">
        <w:rPr>
          <w:spacing w:val="-5"/>
          <w:sz w:val="24"/>
          <w:szCs w:val="24"/>
        </w:rPr>
        <w:t xml:space="preserve"> </w:t>
      </w:r>
      <w:r w:rsidRPr="00C76EC5">
        <w:rPr>
          <w:sz w:val="24"/>
          <w:szCs w:val="24"/>
        </w:rPr>
        <w:t>available</w:t>
      </w:r>
      <w:r w:rsidR="00EC1C1D">
        <w:rPr>
          <w:sz w:val="24"/>
          <w:szCs w:val="24"/>
        </w:rPr>
        <w:t>;</w:t>
      </w:r>
    </w:p>
    <w:p w14:paraId="1914618C" w14:textId="22026DCE" w:rsidR="00870D82" w:rsidRPr="00C76EC5" w:rsidRDefault="005436FF" w:rsidP="00BB67FF">
      <w:pPr>
        <w:pStyle w:val="BodyText"/>
        <w:numPr>
          <w:ilvl w:val="0"/>
          <w:numId w:val="5"/>
        </w:numPr>
        <w:spacing w:before="308"/>
        <w:jc w:val="both"/>
        <w:rPr>
          <w:sz w:val="24"/>
          <w:szCs w:val="24"/>
        </w:rPr>
      </w:pPr>
      <w:r w:rsidRPr="00C76EC5">
        <w:rPr>
          <w:sz w:val="24"/>
          <w:szCs w:val="24"/>
        </w:rPr>
        <w:t xml:space="preserve">the </w:t>
      </w:r>
      <w:r w:rsidR="00870D82" w:rsidRPr="00C76EC5">
        <w:rPr>
          <w:sz w:val="24"/>
          <w:szCs w:val="24"/>
        </w:rPr>
        <w:t xml:space="preserve">offence has </w:t>
      </w:r>
      <w:r w:rsidRPr="00C76EC5">
        <w:rPr>
          <w:sz w:val="24"/>
          <w:szCs w:val="24"/>
        </w:rPr>
        <w:t xml:space="preserve">not </w:t>
      </w:r>
      <w:r w:rsidR="00870D82" w:rsidRPr="00C76EC5">
        <w:rPr>
          <w:sz w:val="24"/>
          <w:szCs w:val="24"/>
        </w:rPr>
        <w:t>been committed</w:t>
      </w:r>
      <w:r w:rsidRPr="00C76EC5">
        <w:rPr>
          <w:sz w:val="24"/>
          <w:szCs w:val="24"/>
        </w:rPr>
        <w:t xml:space="preserve"> by a water company</w:t>
      </w:r>
      <w:r w:rsidR="00EC1C1D">
        <w:rPr>
          <w:sz w:val="24"/>
          <w:szCs w:val="24"/>
        </w:rPr>
        <w:t>; or,</w:t>
      </w:r>
    </w:p>
    <w:p w14:paraId="3F2F65F3" w14:textId="523B3C18" w:rsidR="00831F0E" w:rsidRPr="00C76EC5" w:rsidRDefault="00E4713F" w:rsidP="00BB67FF">
      <w:pPr>
        <w:pStyle w:val="BodyText"/>
        <w:numPr>
          <w:ilvl w:val="0"/>
          <w:numId w:val="5"/>
        </w:numPr>
        <w:spacing w:before="308"/>
        <w:jc w:val="both"/>
        <w:rPr>
          <w:sz w:val="24"/>
          <w:szCs w:val="24"/>
        </w:rPr>
      </w:pPr>
      <w:r w:rsidRPr="00C76EC5">
        <w:rPr>
          <w:sz w:val="24"/>
          <w:szCs w:val="24"/>
        </w:rPr>
        <w:t xml:space="preserve">the Environment Agency is </w:t>
      </w:r>
      <w:r w:rsidR="00870D82" w:rsidRPr="00C76EC5">
        <w:rPr>
          <w:sz w:val="24"/>
          <w:szCs w:val="24"/>
        </w:rPr>
        <w:t>not</w:t>
      </w:r>
      <w:r w:rsidR="00870D82" w:rsidRPr="00C76EC5">
        <w:rPr>
          <w:spacing w:val="-4"/>
          <w:sz w:val="24"/>
          <w:szCs w:val="24"/>
        </w:rPr>
        <w:t xml:space="preserve"> </w:t>
      </w:r>
      <w:r w:rsidRPr="00C76EC5">
        <w:rPr>
          <w:spacing w:val="-4"/>
          <w:sz w:val="24"/>
          <w:szCs w:val="24"/>
        </w:rPr>
        <w:t xml:space="preserve">satisfied </w:t>
      </w:r>
      <w:r w:rsidR="004F121E" w:rsidRPr="00C76EC5">
        <w:rPr>
          <w:spacing w:val="-4"/>
          <w:sz w:val="24"/>
          <w:szCs w:val="24"/>
        </w:rPr>
        <w:t>on the balance of probabi</w:t>
      </w:r>
      <w:r w:rsidRPr="00C76EC5">
        <w:rPr>
          <w:spacing w:val="-4"/>
          <w:sz w:val="24"/>
          <w:szCs w:val="24"/>
        </w:rPr>
        <w:t>li</w:t>
      </w:r>
      <w:r w:rsidR="004F121E" w:rsidRPr="00C76EC5">
        <w:rPr>
          <w:spacing w:val="-4"/>
          <w:sz w:val="24"/>
          <w:szCs w:val="24"/>
        </w:rPr>
        <w:t>ties</w:t>
      </w:r>
      <w:r w:rsidRPr="00C76EC5">
        <w:rPr>
          <w:spacing w:val="-4"/>
          <w:sz w:val="24"/>
          <w:szCs w:val="24"/>
        </w:rPr>
        <w:t xml:space="preserve"> that an offence was committed</w:t>
      </w:r>
      <w:r w:rsidR="00EC1C1D">
        <w:rPr>
          <w:spacing w:val="-4"/>
          <w:sz w:val="24"/>
          <w:szCs w:val="24"/>
        </w:rPr>
        <w:t>.</w:t>
      </w:r>
    </w:p>
    <w:p w14:paraId="30F44B92" w14:textId="77777777" w:rsidR="00870D82" w:rsidRPr="00C76EC5" w:rsidRDefault="00870D82" w:rsidP="00C76EC5">
      <w:pPr>
        <w:pStyle w:val="BodyText"/>
        <w:jc w:val="both"/>
        <w:rPr>
          <w:sz w:val="24"/>
          <w:szCs w:val="24"/>
        </w:rPr>
      </w:pPr>
    </w:p>
    <w:p w14:paraId="2703FB61" w14:textId="77777777" w:rsidR="00870D82" w:rsidRPr="00C76EC5" w:rsidRDefault="00870D82" w:rsidP="00C76EC5">
      <w:pPr>
        <w:pStyle w:val="BodyText"/>
        <w:jc w:val="both"/>
        <w:rPr>
          <w:sz w:val="24"/>
          <w:szCs w:val="24"/>
        </w:rPr>
      </w:pPr>
    </w:p>
    <w:p w14:paraId="5A8E8717" w14:textId="3139A592" w:rsidR="00701360" w:rsidRPr="00C76EC5" w:rsidRDefault="00701360" w:rsidP="00BB67FF">
      <w:pPr>
        <w:pStyle w:val="ListParagraph"/>
        <w:numPr>
          <w:ilvl w:val="0"/>
          <w:numId w:val="7"/>
        </w:numPr>
        <w:shd w:val="clear" w:color="auto" w:fill="FFFFFF" w:themeFill="background1"/>
        <w:spacing w:after="75" w:line="240" w:lineRule="auto"/>
        <w:jc w:val="both"/>
        <w:rPr>
          <w:rFonts w:ascii="Arial" w:eastAsia="Times New Roman" w:hAnsi="Arial" w:cs="Arial"/>
          <w:kern w:val="0"/>
          <w:sz w:val="24"/>
          <w:szCs w:val="24"/>
          <w:lang w:eastAsia="en-GB"/>
          <w14:ligatures w14:val="none"/>
        </w:rPr>
      </w:pPr>
      <w:r w:rsidRPr="00C76EC5">
        <w:rPr>
          <w:rFonts w:ascii="Arial" w:eastAsia="Times New Roman" w:hAnsi="Arial" w:cs="Arial"/>
          <w:b/>
          <w:bCs/>
          <w:kern w:val="0"/>
          <w:sz w:val="24"/>
          <w:szCs w:val="24"/>
          <w:lang w:eastAsia="en-GB"/>
          <w14:ligatures w14:val="none"/>
        </w:rPr>
        <w:t>Appeals against </w:t>
      </w:r>
      <w:r w:rsidR="00861AEB">
        <w:rPr>
          <w:rFonts w:ascii="Arial" w:eastAsia="Times New Roman" w:hAnsi="Arial" w:cs="Arial"/>
          <w:b/>
          <w:bCs/>
          <w:kern w:val="0"/>
          <w:sz w:val="24"/>
          <w:szCs w:val="24"/>
          <w:lang w:eastAsia="en-GB"/>
          <w14:ligatures w14:val="none"/>
        </w:rPr>
        <w:t xml:space="preserve">a </w:t>
      </w:r>
      <w:r w:rsidR="00B241BD">
        <w:rPr>
          <w:rFonts w:ascii="Arial" w:eastAsia="Times New Roman" w:hAnsi="Arial" w:cs="Arial"/>
          <w:b/>
          <w:bCs/>
          <w:kern w:val="0"/>
          <w:sz w:val="24"/>
          <w:szCs w:val="24"/>
          <w:lang w:eastAsia="en-GB"/>
          <w14:ligatures w14:val="none"/>
        </w:rPr>
        <w:t xml:space="preserve">civil FMP, civil VMP and </w:t>
      </w:r>
      <w:r w:rsidR="00861AEB">
        <w:rPr>
          <w:rFonts w:ascii="Arial" w:eastAsia="Times New Roman" w:hAnsi="Arial" w:cs="Arial"/>
          <w:b/>
          <w:bCs/>
          <w:kern w:val="0"/>
          <w:sz w:val="24"/>
          <w:szCs w:val="24"/>
          <w:lang w:eastAsia="en-GB"/>
          <w14:ligatures w14:val="none"/>
        </w:rPr>
        <w:t xml:space="preserve">an </w:t>
      </w:r>
      <w:r w:rsidR="00B241BD">
        <w:rPr>
          <w:rFonts w:ascii="Arial" w:eastAsia="Times New Roman" w:hAnsi="Arial" w:cs="Arial"/>
          <w:b/>
          <w:bCs/>
          <w:kern w:val="0"/>
          <w:sz w:val="24"/>
          <w:szCs w:val="24"/>
          <w:lang w:eastAsia="en-GB"/>
          <w14:ligatures w14:val="none"/>
        </w:rPr>
        <w:t xml:space="preserve">automatic </w:t>
      </w:r>
      <w:r w:rsidR="009079CC" w:rsidRPr="00C76EC5">
        <w:rPr>
          <w:rFonts w:ascii="Arial" w:eastAsia="Times New Roman" w:hAnsi="Arial" w:cs="Arial"/>
          <w:b/>
          <w:bCs/>
          <w:kern w:val="0"/>
          <w:sz w:val="24"/>
          <w:szCs w:val="24"/>
          <w:lang w:eastAsia="en-GB"/>
          <w14:ligatures w14:val="none"/>
        </w:rPr>
        <w:t>penalt</w:t>
      </w:r>
      <w:r w:rsidR="00861AEB">
        <w:rPr>
          <w:rFonts w:ascii="Arial" w:eastAsia="Times New Roman" w:hAnsi="Arial" w:cs="Arial"/>
          <w:b/>
          <w:bCs/>
          <w:kern w:val="0"/>
          <w:sz w:val="24"/>
          <w:szCs w:val="24"/>
          <w:lang w:eastAsia="en-GB"/>
          <w14:ligatures w14:val="none"/>
        </w:rPr>
        <w:t>y</w:t>
      </w:r>
    </w:p>
    <w:p w14:paraId="28E17697" w14:textId="01400B5A" w:rsidR="00701360" w:rsidRPr="00C76EC5" w:rsidRDefault="6521A5E2" w:rsidP="00C76EC5">
      <w:pPr>
        <w:shd w:val="clear" w:color="auto" w:fill="FFFFFF" w:themeFill="background1"/>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lastRenderedPageBreak/>
        <w:t>Where we can impose a</w:t>
      </w:r>
      <w:r w:rsidR="00DF4F05" w:rsidRPr="00C76EC5">
        <w:rPr>
          <w:rFonts w:ascii="Arial" w:eastAsia="Times New Roman" w:hAnsi="Arial" w:cs="Arial"/>
          <w:color w:val="0B0C0C"/>
          <w:kern w:val="0"/>
          <w:sz w:val="24"/>
          <w:szCs w:val="24"/>
          <w:lang w:eastAsia="en-GB"/>
          <w14:ligatures w14:val="none"/>
        </w:rPr>
        <w:t xml:space="preserve"> </w:t>
      </w:r>
      <w:r w:rsidR="00B241BD">
        <w:rPr>
          <w:rFonts w:ascii="Arial" w:eastAsia="Times New Roman" w:hAnsi="Arial" w:cs="Arial"/>
          <w:color w:val="0B0C0C"/>
          <w:kern w:val="0"/>
          <w:sz w:val="24"/>
          <w:szCs w:val="24"/>
          <w:lang w:eastAsia="en-GB"/>
          <w14:ligatures w14:val="none"/>
        </w:rPr>
        <w:t xml:space="preserve">civil VMP, civil </w:t>
      </w:r>
      <w:r w:rsidR="0012783D">
        <w:rPr>
          <w:rFonts w:ascii="Arial" w:eastAsia="Times New Roman" w:hAnsi="Arial" w:cs="Arial"/>
          <w:color w:val="0B0C0C"/>
          <w:kern w:val="0"/>
          <w:sz w:val="24"/>
          <w:szCs w:val="24"/>
          <w:lang w:eastAsia="en-GB"/>
          <w14:ligatures w14:val="none"/>
        </w:rPr>
        <w:t xml:space="preserve">FMP </w:t>
      </w:r>
      <w:r w:rsidR="00B241BD">
        <w:rPr>
          <w:rFonts w:ascii="Arial" w:eastAsia="Times New Roman" w:hAnsi="Arial" w:cs="Arial"/>
          <w:color w:val="0B0C0C"/>
          <w:kern w:val="0"/>
          <w:sz w:val="24"/>
          <w:szCs w:val="24"/>
          <w:lang w:eastAsia="en-GB"/>
          <w14:ligatures w14:val="none"/>
        </w:rPr>
        <w:t>or automatic penalty</w:t>
      </w:r>
      <w:r w:rsidRPr="00C76EC5">
        <w:rPr>
          <w:rFonts w:ascii="Arial" w:eastAsia="Times New Roman" w:hAnsi="Arial" w:cs="Arial"/>
          <w:color w:val="0B0C0C"/>
          <w:kern w:val="0"/>
          <w:sz w:val="24"/>
          <w:szCs w:val="24"/>
          <w:lang w:eastAsia="en-GB"/>
          <w14:ligatures w14:val="none"/>
        </w:rPr>
        <w:t xml:space="preserve"> our notices will set out rights of appeal</w:t>
      </w:r>
      <w:r w:rsidR="0012783D">
        <w:rPr>
          <w:rFonts w:ascii="Arial" w:eastAsia="Times New Roman" w:hAnsi="Arial" w:cs="Arial"/>
          <w:color w:val="0B0C0C"/>
          <w:kern w:val="0"/>
          <w:sz w:val="24"/>
          <w:szCs w:val="24"/>
          <w:lang w:eastAsia="en-GB"/>
          <w14:ligatures w14:val="none"/>
        </w:rPr>
        <w:t xml:space="preserve"> to the First Tier Tribunal</w:t>
      </w:r>
      <w:r w:rsidRPr="00C76EC5">
        <w:rPr>
          <w:rFonts w:ascii="Arial" w:eastAsia="Times New Roman" w:hAnsi="Arial" w:cs="Arial"/>
          <w:color w:val="0B0C0C"/>
          <w:kern w:val="0"/>
          <w:sz w:val="24"/>
          <w:szCs w:val="24"/>
          <w:lang w:eastAsia="en-GB"/>
          <w14:ligatures w14:val="none"/>
        </w:rPr>
        <w:t>. There</w:t>
      </w:r>
      <w:r w:rsidR="008621E4" w:rsidRPr="00C76EC5">
        <w:rPr>
          <w:rFonts w:ascii="Arial" w:eastAsia="Times New Roman" w:hAnsi="Arial" w:cs="Arial"/>
          <w:color w:val="0B0C0C"/>
          <w:kern w:val="0"/>
          <w:sz w:val="24"/>
          <w:szCs w:val="24"/>
          <w:lang w:eastAsia="en-GB"/>
          <w14:ligatures w14:val="none"/>
        </w:rPr>
        <w:t xml:space="preserve"> is</w:t>
      </w:r>
      <w:r w:rsidRPr="00C76EC5">
        <w:rPr>
          <w:rFonts w:ascii="Arial" w:eastAsia="Times New Roman" w:hAnsi="Arial" w:cs="Arial"/>
          <w:color w:val="0B0C0C"/>
          <w:kern w:val="0"/>
          <w:sz w:val="24"/>
          <w:szCs w:val="24"/>
          <w:lang w:eastAsia="en-GB"/>
          <w14:ligatures w14:val="none"/>
        </w:rPr>
        <w:t xml:space="preserve"> guidance on </w:t>
      </w:r>
      <w:hyperlink r:id="rId14" w:history="1">
        <w:r w:rsidRPr="00C76EC5">
          <w:rPr>
            <w:rFonts w:ascii="Arial" w:eastAsia="Times New Roman" w:hAnsi="Arial" w:cs="Arial"/>
            <w:color w:val="1D70B8"/>
            <w:kern w:val="0"/>
            <w:sz w:val="24"/>
            <w:szCs w:val="24"/>
            <w:u w:val="single"/>
            <w:lang w:eastAsia="en-GB"/>
            <w14:ligatures w14:val="none"/>
          </w:rPr>
          <w:t>how to appeal to a tribunal against a fine or notice for an environmental offence</w:t>
        </w:r>
      </w:hyperlink>
      <w:r w:rsidRPr="00C76EC5">
        <w:rPr>
          <w:rFonts w:ascii="Arial" w:eastAsia="Times New Roman" w:hAnsi="Arial" w:cs="Arial"/>
          <w:color w:val="0B0C0C"/>
          <w:kern w:val="0"/>
          <w:sz w:val="24"/>
          <w:szCs w:val="24"/>
          <w:lang w:eastAsia="en-GB"/>
          <w14:ligatures w14:val="none"/>
        </w:rPr>
        <w:t>.</w:t>
      </w:r>
    </w:p>
    <w:p w14:paraId="6C8F54A5" w14:textId="6D29EF93" w:rsidR="00701360" w:rsidRPr="00C76EC5" w:rsidRDefault="00701360" w:rsidP="00C76EC5">
      <w:pPr>
        <w:shd w:val="clear" w:color="auto" w:fill="FFFFFF"/>
        <w:spacing w:before="300" w:after="300" w:line="240" w:lineRule="auto"/>
        <w:jc w:val="both"/>
        <w:rPr>
          <w:rFonts w:ascii="Arial" w:eastAsia="Times New Roman" w:hAnsi="Arial" w:cs="Arial"/>
          <w:color w:val="0B0C0C"/>
          <w:kern w:val="0"/>
          <w:sz w:val="24"/>
          <w:szCs w:val="24"/>
          <w:lang w:eastAsia="en-GB"/>
          <w14:ligatures w14:val="none"/>
        </w:rPr>
      </w:pPr>
      <w:r w:rsidRPr="00C76EC5">
        <w:rPr>
          <w:rFonts w:ascii="Arial" w:eastAsia="Times New Roman" w:hAnsi="Arial" w:cs="Arial"/>
          <w:color w:val="0B0C0C"/>
          <w:kern w:val="0"/>
          <w:sz w:val="24"/>
          <w:szCs w:val="24"/>
          <w:lang w:eastAsia="en-GB"/>
          <w14:ligatures w14:val="none"/>
        </w:rPr>
        <w:t xml:space="preserve">The grounds of appeal against the imposition of </w:t>
      </w:r>
      <w:r w:rsidR="00B241BD">
        <w:rPr>
          <w:rFonts w:ascii="Arial" w:eastAsia="Times New Roman" w:hAnsi="Arial" w:cs="Arial"/>
          <w:color w:val="0B0C0C"/>
          <w:kern w:val="0"/>
          <w:sz w:val="24"/>
          <w:szCs w:val="24"/>
          <w:lang w:eastAsia="en-GB"/>
          <w14:ligatures w14:val="none"/>
        </w:rPr>
        <w:t xml:space="preserve">these penalties </w:t>
      </w:r>
      <w:r w:rsidR="006E3C38" w:rsidRPr="00C76EC5">
        <w:rPr>
          <w:rFonts w:ascii="Arial" w:eastAsia="Times New Roman" w:hAnsi="Arial" w:cs="Arial"/>
          <w:color w:val="0B0C0C"/>
          <w:kern w:val="0"/>
          <w:sz w:val="24"/>
          <w:szCs w:val="24"/>
          <w:lang w:eastAsia="en-GB"/>
          <w14:ligatures w14:val="none"/>
        </w:rPr>
        <w:t xml:space="preserve">are </w:t>
      </w:r>
      <w:r w:rsidR="00AC2494" w:rsidRPr="00C76EC5">
        <w:rPr>
          <w:rFonts w:ascii="Arial" w:eastAsia="Times New Roman" w:hAnsi="Arial" w:cs="Arial"/>
          <w:color w:val="0B0C0C"/>
          <w:kern w:val="0"/>
          <w:sz w:val="24"/>
          <w:szCs w:val="24"/>
          <w:lang w:eastAsia="en-GB"/>
          <w14:ligatures w14:val="none"/>
        </w:rPr>
        <w:t>set out in the table below:</w:t>
      </w:r>
      <w:r w:rsidR="002A6324" w:rsidRPr="00C76EC5">
        <w:rPr>
          <w:rFonts w:ascii="Arial" w:eastAsia="Times New Roman" w:hAnsi="Arial" w:cs="Arial"/>
          <w:color w:val="0B0C0C"/>
          <w:kern w:val="0"/>
          <w:sz w:val="24"/>
          <w:szCs w:val="24"/>
          <w:lang w:eastAsia="en-GB"/>
          <w14:ligatures w14:val="none"/>
        </w:rPr>
        <w:t xml:space="preserve"> </w:t>
      </w:r>
    </w:p>
    <w:tbl>
      <w:tblPr>
        <w:tblStyle w:val="TableGrid"/>
        <w:tblW w:w="0" w:type="auto"/>
        <w:tblLook w:val="04A0" w:firstRow="1" w:lastRow="0" w:firstColumn="1" w:lastColumn="0" w:noHBand="0" w:noVBand="1"/>
      </w:tblPr>
      <w:tblGrid>
        <w:gridCol w:w="1803"/>
        <w:gridCol w:w="2445"/>
        <w:gridCol w:w="2126"/>
      </w:tblGrid>
      <w:tr w:rsidR="009C0C63" w:rsidRPr="00C76EC5" w14:paraId="375081BB" w14:textId="77777777" w:rsidTr="004044DA">
        <w:tc>
          <w:tcPr>
            <w:tcW w:w="1803" w:type="dxa"/>
          </w:tcPr>
          <w:p w14:paraId="30B72F85" w14:textId="117ABAD6" w:rsidR="009C0C63" w:rsidRPr="00C76EC5" w:rsidRDefault="009C0C63" w:rsidP="00C76EC5">
            <w:pPr>
              <w:jc w:val="both"/>
              <w:rPr>
                <w:rFonts w:ascii="Arial" w:hAnsi="Arial" w:cs="Arial"/>
                <w:b/>
                <w:bCs/>
                <w:sz w:val="24"/>
                <w:szCs w:val="24"/>
              </w:rPr>
            </w:pPr>
            <w:r w:rsidRPr="00C76EC5">
              <w:rPr>
                <w:rFonts w:ascii="Arial" w:hAnsi="Arial" w:cs="Arial"/>
                <w:b/>
                <w:bCs/>
                <w:sz w:val="24"/>
                <w:szCs w:val="24"/>
              </w:rPr>
              <w:t>Ground of appeal</w:t>
            </w:r>
          </w:p>
        </w:tc>
        <w:tc>
          <w:tcPr>
            <w:tcW w:w="2445" w:type="dxa"/>
          </w:tcPr>
          <w:p w14:paraId="7EA6C0A1" w14:textId="0F37D733" w:rsidR="009C0C63" w:rsidRPr="00C76EC5" w:rsidRDefault="004636BF" w:rsidP="004044DA">
            <w:pPr>
              <w:rPr>
                <w:rFonts w:ascii="Arial" w:hAnsi="Arial" w:cs="Arial"/>
                <w:b/>
                <w:bCs/>
                <w:sz w:val="24"/>
                <w:szCs w:val="24"/>
              </w:rPr>
            </w:pPr>
            <w:r>
              <w:rPr>
                <w:rFonts w:ascii="Arial" w:hAnsi="Arial" w:cs="Arial"/>
                <w:b/>
                <w:bCs/>
                <w:sz w:val="24"/>
                <w:szCs w:val="24"/>
              </w:rPr>
              <w:t xml:space="preserve">Civil </w:t>
            </w:r>
            <w:r w:rsidR="009C0C63" w:rsidRPr="00C76EC5">
              <w:rPr>
                <w:rFonts w:ascii="Arial" w:hAnsi="Arial" w:cs="Arial"/>
                <w:b/>
                <w:bCs/>
                <w:sz w:val="24"/>
                <w:szCs w:val="24"/>
              </w:rPr>
              <w:t>FMP</w:t>
            </w:r>
            <w:r>
              <w:rPr>
                <w:rFonts w:ascii="Arial" w:hAnsi="Arial" w:cs="Arial"/>
                <w:b/>
                <w:bCs/>
                <w:sz w:val="24"/>
                <w:szCs w:val="24"/>
              </w:rPr>
              <w:t xml:space="preserve"> and Automatic penalty</w:t>
            </w:r>
          </w:p>
        </w:tc>
        <w:tc>
          <w:tcPr>
            <w:tcW w:w="2126" w:type="dxa"/>
          </w:tcPr>
          <w:p w14:paraId="5E38CCFC" w14:textId="53C924EC" w:rsidR="009C0C63" w:rsidRPr="00C76EC5" w:rsidRDefault="004636BF" w:rsidP="00C76EC5">
            <w:pPr>
              <w:jc w:val="both"/>
              <w:rPr>
                <w:rFonts w:ascii="Arial" w:hAnsi="Arial" w:cs="Arial"/>
                <w:b/>
                <w:bCs/>
                <w:sz w:val="24"/>
                <w:szCs w:val="24"/>
              </w:rPr>
            </w:pPr>
            <w:r>
              <w:rPr>
                <w:rFonts w:ascii="Arial" w:hAnsi="Arial" w:cs="Arial"/>
                <w:b/>
                <w:bCs/>
                <w:sz w:val="24"/>
                <w:szCs w:val="24"/>
              </w:rPr>
              <w:t xml:space="preserve">Civil </w:t>
            </w:r>
            <w:r w:rsidR="009C0C63" w:rsidRPr="00C76EC5">
              <w:rPr>
                <w:rFonts w:ascii="Arial" w:hAnsi="Arial" w:cs="Arial"/>
                <w:b/>
                <w:bCs/>
                <w:sz w:val="24"/>
                <w:szCs w:val="24"/>
              </w:rPr>
              <w:t>VMP</w:t>
            </w:r>
          </w:p>
        </w:tc>
      </w:tr>
      <w:tr w:rsidR="009C0C63" w:rsidRPr="00C76EC5" w14:paraId="33DBF1F1" w14:textId="77777777" w:rsidTr="004044DA">
        <w:tc>
          <w:tcPr>
            <w:tcW w:w="1803" w:type="dxa"/>
          </w:tcPr>
          <w:p w14:paraId="268DB428" w14:textId="5E58FE61" w:rsidR="009C0C63" w:rsidRPr="00C76EC5" w:rsidRDefault="009C0C63" w:rsidP="00C76EC5">
            <w:pPr>
              <w:jc w:val="both"/>
              <w:rPr>
                <w:rFonts w:ascii="Arial" w:hAnsi="Arial" w:cs="Arial"/>
                <w:sz w:val="24"/>
                <w:szCs w:val="24"/>
              </w:rPr>
            </w:pPr>
            <w:r w:rsidRPr="00C76EC5">
              <w:rPr>
                <w:rFonts w:ascii="Arial" w:hAnsi="Arial" w:cs="Arial"/>
                <w:sz w:val="24"/>
                <w:szCs w:val="24"/>
              </w:rPr>
              <w:t>Decision was based on an error of fact</w:t>
            </w:r>
          </w:p>
        </w:tc>
        <w:tc>
          <w:tcPr>
            <w:tcW w:w="2445" w:type="dxa"/>
          </w:tcPr>
          <w:p w14:paraId="2545387A" w14:textId="632EA6A5"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c>
          <w:tcPr>
            <w:tcW w:w="2126" w:type="dxa"/>
          </w:tcPr>
          <w:p w14:paraId="6B9460E8" w14:textId="757D2B3E"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r>
      <w:tr w:rsidR="009C0C63" w:rsidRPr="00C76EC5" w14:paraId="7460D367" w14:textId="77777777" w:rsidTr="004044DA">
        <w:tc>
          <w:tcPr>
            <w:tcW w:w="1803" w:type="dxa"/>
          </w:tcPr>
          <w:p w14:paraId="17DD6FB6" w14:textId="3F7BA3A2" w:rsidR="009C0C63" w:rsidRPr="00C76EC5" w:rsidRDefault="009C0C63" w:rsidP="00C76EC5">
            <w:pPr>
              <w:jc w:val="both"/>
              <w:rPr>
                <w:rFonts w:ascii="Arial" w:hAnsi="Arial" w:cs="Arial"/>
                <w:sz w:val="24"/>
                <w:szCs w:val="24"/>
              </w:rPr>
            </w:pPr>
            <w:r w:rsidRPr="00C76EC5">
              <w:rPr>
                <w:rFonts w:ascii="Arial" w:hAnsi="Arial" w:cs="Arial"/>
                <w:sz w:val="24"/>
                <w:szCs w:val="24"/>
              </w:rPr>
              <w:t xml:space="preserve">Decision was wrong in law </w:t>
            </w:r>
          </w:p>
        </w:tc>
        <w:tc>
          <w:tcPr>
            <w:tcW w:w="2445" w:type="dxa"/>
          </w:tcPr>
          <w:p w14:paraId="251365B2" w14:textId="2A3A556C"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c>
          <w:tcPr>
            <w:tcW w:w="2126" w:type="dxa"/>
          </w:tcPr>
          <w:p w14:paraId="74312990" w14:textId="5E01873D"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r>
      <w:tr w:rsidR="009C0C63" w:rsidRPr="00C76EC5" w14:paraId="58544D9B" w14:textId="77777777" w:rsidTr="004044DA">
        <w:tc>
          <w:tcPr>
            <w:tcW w:w="1803" w:type="dxa"/>
          </w:tcPr>
          <w:p w14:paraId="419B0B62" w14:textId="2C7ED7C8" w:rsidR="009C0C63" w:rsidRPr="00C76EC5" w:rsidRDefault="009C0C63" w:rsidP="00C76EC5">
            <w:pPr>
              <w:jc w:val="both"/>
              <w:rPr>
                <w:rFonts w:ascii="Arial" w:hAnsi="Arial" w:cs="Arial"/>
                <w:sz w:val="24"/>
                <w:szCs w:val="24"/>
              </w:rPr>
            </w:pPr>
            <w:r w:rsidRPr="00C76EC5">
              <w:rPr>
                <w:rFonts w:ascii="Arial" w:hAnsi="Arial" w:cs="Arial"/>
                <w:sz w:val="24"/>
                <w:szCs w:val="24"/>
              </w:rPr>
              <w:t xml:space="preserve">Decision was unreasonable </w:t>
            </w:r>
          </w:p>
        </w:tc>
        <w:tc>
          <w:tcPr>
            <w:tcW w:w="2445" w:type="dxa"/>
          </w:tcPr>
          <w:p w14:paraId="741076E8" w14:textId="26A07953" w:rsidR="009C0C63" w:rsidRPr="00C76EC5" w:rsidRDefault="002D6AAB" w:rsidP="00C76EC5">
            <w:pPr>
              <w:jc w:val="both"/>
              <w:rPr>
                <w:rFonts w:ascii="Arial" w:hAnsi="Arial" w:cs="Arial"/>
                <w:sz w:val="24"/>
                <w:szCs w:val="24"/>
              </w:rPr>
            </w:pPr>
            <w:r w:rsidRPr="00C76EC5">
              <w:rPr>
                <w:rFonts w:ascii="Arial" w:hAnsi="Arial" w:cs="Arial"/>
                <w:sz w:val="24"/>
                <w:szCs w:val="24"/>
              </w:rPr>
              <w:t>Yes</w:t>
            </w:r>
          </w:p>
        </w:tc>
        <w:tc>
          <w:tcPr>
            <w:tcW w:w="2126" w:type="dxa"/>
          </w:tcPr>
          <w:p w14:paraId="36AE86FC" w14:textId="4DBE5B18"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r>
      <w:tr w:rsidR="009C0C63" w:rsidRPr="00C76EC5" w14:paraId="1E1728C0" w14:textId="77777777" w:rsidTr="004044DA">
        <w:tc>
          <w:tcPr>
            <w:tcW w:w="1803" w:type="dxa"/>
          </w:tcPr>
          <w:p w14:paraId="35321983" w14:textId="66E8D727" w:rsidR="009C0C63" w:rsidRPr="00C76EC5" w:rsidRDefault="009C0C63" w:rsidP="00C76EC5">
            <w:pPr>
              <w:jc w:val="both"/>
              <w:rPr>
                <w:rFonts w:ascii="Arial" w:hAnsi="Arial" w:cs="Arial"/>
                <w:sz w:val="24"/>
                <w:szCs w:val="24"/>
              </w:rPr>
            </w:pPr>
            <w:r w:rsidRPr="00C76EC5">
              <w:rPr>
                <w:rFonts w:ascii="Arial" w:hAnsi="Arial" w:cs="Arial"/>
                <w:sz w:val="24"/>
                <w:szCs w:val="24"/>
              </w:rPr>
              <w:t xml:space="preserve">Amount is unreasonable </w:t>
            </w:r>
          </w:p>
        </w:tc>
        <w:tc>
          <w:tcPr>
            <w:tcW w:w="2445" w:type="dxa"/>
          </w:tcPr>
          <w:p w14:paraId="5E098723" w14:textId="237BCAC9" w:rsidR="009C0C63" w:rsidRPr="00C76EC5" w:rsidRDefault="009C0C63" w:rsidP="00C76EC5">
            <w:pPr>
              <w:jc w:val="both"/>
              <w:rPr>
                <w:rFonts w:ascii="Arial" w:hAnsi="Arial" w:cs="Arial"/>
                <w:sz w:val="24"/>
                <w:szCs w:val="24"/>
              </w:rPr>
            </w:pPr>
            <w:r w:rsidRPr="00C76EC5">
              <w:rPr>
                <w:rFonts w:ascii="Arial" w:hAnsi="Arial" w:cs="Arial"/>
                <w:sz w:val="24"/>
                <w:szCs w:val="24"/>
              </w:rPr>
              <w:t>No</w:t>
            </w:r>
          </w:p>
        </w:tc>
        <w:tc>
          <w:tcPr>
            <w:tcW w:w="2126" w:type="dxa"/>
          </w:tcPr>
          <w:p w14:paraId="2E922DAC" w14:textId="5BD51A4C"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r>
      <w:tr w:rsidR="009C0C63" w:rsidRPr="00C76EC5" w14:paraId="4945DEB2" w14:textId="77777777" w:rsidTr="004044DA">
        <w:tc>
          <w:tcPr>
            <w:tcW w:w="1803" w:type="dxa"/>
          </w:tcPr>
          <w:p w14:paraId="7F587146" w14:textId="086DACF7" w:rsidR="009C0C63" w:rsidRPr="00C76EC5" w:rsidRDefault="009C0C63" w:rsidP="00C76EC5">
            <w:pPr>
              <w:jc w:val="both"/>
              <w:rPr>
                <w:rFonts w:ascii="Arial" w:hAnsi="Arial" w:cs="Arial"/>
                <w:sz w:val="24"/>
                <w:szCs w:val="24"/>
              </w:rPr>
            </w:pPr>
            <w:r w:rsidRPr="00C76EC5">
              <w:rPr>
                <w:rFonts w:ascii="Arial" w:hAnsi="Arial" w:cs="Arial"/>
                <w:sz w:val="24"/>
                <w:szCs w:val="24"/>
              </w:rPr>
              <w:t xml:space="preserve">Wrong for any other reason </w:t>
            </w:r>
          </w:p>
        </w:tc>
        <w:tc>
          <w:tcPr>
            <w:tcW w:w="2445" w:type="dxa"/>
          </w:tcPr>
          <w:p w14:paraId="7EFE85AF" w14:textId="79396AE6" w:rsidR="009C0C63" w:rsidRPr="00C76EC5" w:rsidRDefault="009C0C63" w:rsidP="00C76EC5">
            <w:pPr>
              <w:jc w:val="both"/>
              <w:rPr>
                <w:rFonts w:ascii="Arial" w:hAnsi="Arial" w:cs="Arial"/>
                <w:sz w:val="24"/>
                <w:szCs w:val="24"/>
              </w:rPr>
            </w:pPr>
            <w:r w:rsidRPr="00C76EC5">
              <w:rPr>
                <w:rFonts w:ascii="Arial" w:hAnsi="Arial" w:cs="Arial"/>
                <w:sz w:val="24"/>
                <w:szCs w:val="24"/>
              </w:rPr>
              <w:t>No</w:t>
            </w:r>
          </w:p>
        </w:tc>
        <w:tc>
          <w:tcPr>
            <w:tcW w:w="2126" w:type="dxa"/>
          </w:tcPr>
          <w:p w14:paraId="055B8323" w14:textId="574FCA93" w:rsidR="009C0C63" w:rsidRPr="00C76EC5" w:rsidRDefault="009C0C63" w:rsidP="00C76EC5">
            <w:pPr>
              <w:jc w:val="both"/>
              <w:rPr>
                <w:rFonts w:ascii="Arial" w:hAnsi="Arial" w:cs="Arial"/>
                <w:sz w:val="24"/>
                <w:szCs w:val="24"/>
              </w:rPr>
            </w:pPr>
            <w:r w:rsidRPr="00C76EC5">
              <w:rPr>
                <w:rFonts w:ascii="Arial" w:hAnsi="Arial" w:cs="Arial"/>
                <w:sz w:val="24"/>
                <w:szCs w:val="24"/>
              </w:rPr>
              <w:t>Yes</w:t>
            </w:r>
          </w:p>
        </w:tc>
      </w:tr>
    </w:tbl>
    <w:p w14:paraId="53D281C7" w14:textId="77777777" w:rsidR="00F73CF9" w:rsidRPr="00C76EC5" w:rsidRDefault="00F73CF9" w:rsidP="00C76EC5">
      <w:pPr>
        <w:shd w:val="clear" w:color="auto" w:fill="FFFFFF"/>
        <w:spacing w:after="75" w:line="240" w:lineRule="auto"/>
        <w:jc w:val="both"/>
        <w:rPr>
          <w:rFonts w:ascii="Arial" w:eastAsia="Times New Roman" w:hAnsi="Arial" w:cs="Arial"/>
          <w:color w:val="0B0C0C"/>
          <w:kern w:val="0"/>
          <w:sz w:val="24"/>
          <w:szCs w:val="24"/>
          <w:lang w:eastAsia="en-GB"/>
          <w14:ligatures w14:val="none"/>
        </w:rPr>
      </w:pPr>
    </w:p>
    <w:p w14:paraId="6EA53A58" w14:textId="7F71DB83" w:rsidR="008A02D1" w:rsidRPr="00C76EC5" w:rsidRDefault="008A02D1" w:rsidP="008A02D1">
      <w:pPr>
        <w:spacing w:before="300" w:after="300" w:line="240" w:lineRule="auto"/>
        <w:jc w:val="both"/>
        <w:rPr>
          <w:rFonts w:ascii="Arial" w:eastAsia="Arial" w:hAnsi="Arial" w:cs="Arial"/>
          <w:color w:val="0B0C0C"/>
          <w:sz w:val="24"/>
          <w:szCs w:val="24"/>
        </w:rPr>
      </w:pPr>
      <w:r>
        <w:rPr>
          <w:rFonts w:ascii="Arial" w:eastAsia="Arial" w:hAnsi="Arial" w:cs="Arial"/>
          <w:color w:val="0B0C0C"/>
          <w:sz w:val="24"/>
          <w:szCs w:val="24"/>
        </w:rPr>
        <w:t xml:space="preserve">There is no right of appeal against the Environment Agency’s decision to apply the exceptions to an automatic penalty in section 3.2 (a) of this Annex. </w:t>
      </w:r>
    </w:p>
    <w:p w14:paraId="471D26E5" w14:textId="77777777" w:rsidR="001503A3" w:rsidRPr="00C76EC5" w:rsidRDefault="001503A3" w:rsidP="00C76EC5">
      <w:pPr>
        <w:shd w:val="clear" w:color="auto" w:fill="FFFFFF"/>
        <w:spacing w:after="75" w:line="240" w:lineRule="auto"/>
        <w:jc w:val="both"/>
        <w:rPr>
          <w:rFonts w:ascii="Arial" w:eastAsia="Times New Roman" w:hAnsi="Arial" w:cs="Arial"/>
          <w:color w:val="0B0C0C"/>
          <w:kern w:val="0"/>
          <w:sz w:val="24"/>
          <w:szCs w:val="24"/>
          <w:lang w:eastAsia="en-GB"/>
          <w14:ligatures w14:val="none"/>
        </w:rPr>
      </w:pPr>
    </w:p>
    <w:p w14:paraId="329CA1B7" w14:textId="21DB46A0" w:rsidR="001503A3" w:rsidRPr="00C76EC5" w:rsidRDefault="001503A3" w:rsidP="00CD2DD7">
      <w:pPr>
        <w:shd w:val="clear" w:color="auto" w:fill="FFFFFF"/>
        <w:spacing w:after="75" w:line="240" w:lineRule="auto"/>
        <w:rPr>
          <w:rFonts w:ascii="Arial" w:eastAsia="Times New Roman" w:hAnsi="Arial" w:cs="Arial"/>
          <w:color w:val="0B0C0C"/>
          <w:kern w:val="0"/>
          <w:sz w:val="24"/>
          <w:szCs w:val="24"/>
          <w:lang w:eastAsia="en-GB"/>
          <w14:ligatures w14:val="none"/>
        </w:rPr>
      </w:pPr>
    </w:p>
    <w:p w14:paraId="4BD24756" w14:textId="77777777" w:rsidR="00EB5352" w:rsidRPr="00C76EC5" w:rsidRDefault="00EB5352" w:rsidP="00CD2DD7">
      <w:pPr>
        <w:shd w:val="clear" w:color="auto" w:fill="FFFFFF"/>
        <w:spacing w:after="75" w:line="240" w:lineRule="auto"/>
        <w:rPr>
          <w:rFonts w:ascii="Arial" w:eastAsia="Times New Roman" w:hAnsi="Arial" w:cs="Arial"/>
          <w:color w:val="0B0C0C"/>
          <w:kern w:val="0"/>
          <w:sz w:val="24"/>
          <w:szCs w:val="24"/>
          <w:lang w:eastAsia="en-GB"/>
          <w14:ligatures w14:val="none"/>
        </w:rPr>
      </w:pPr>
    </w:p>
    <w:sectPr w:rsidR="00EB5352" w:rsidRPr="00C76EC5">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498FC" w14:textId="77777777" w:rsidR="000C054A" w:rsidRDefault="000C054A" w:rsidP="00F2582E">
      <w:pPr>
        <w:spacing w:after="0" w:line="240" w:lineRule="auto"/>
      </w:pPr>
      <w:r>
        <w:separator/>
      </w:r>
    </w:p>
  </w:endnote>
  <w:endnote w:type="continuationSeparator" w:id="0">
    <w:p w14:paraId="20728D3D" w14:textId="77777777" w:rsidR="000C054A" w:rsidRDefault="000C054A" w:rsidP="00F2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467380"/>
      <w:docPartObj>
        <w:docPartGallery w:val="Page Numbers (Bottom of Page)"/>
        <w:docPartUnique/>
      </w:docPartObj>
    </w:sdtPr>
    <w:sdtEndPr>
      <w:rPr>
        <w:noProof/>
      </w:rPr>
    </w:sdtEndPr>
    <w:sdtContent>
      <w:p w14:paraId="0B3AD673" w14:textId="05078542" w:rsidR="00F2582E" w:rsidRDefault="00F258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2823B3" w14:textId="77777777" w:rsidR="00F2582E" w:rsidRDefault="00F25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70017" w14:textId="77777777" w:rsidR="000C054A" w:rsidRDefault="000C054A" w:rsidP="00F2582E">
      <w:pPr>
        <w:spacing w:after="0" w:line="240" w:lineRule="auto"/>
      </w:pPr>
      <w:r>
        <w:separator/>
      </w:r>
    </w:p>
  </w:footnote>
  <w:footnote w:type="continuationSeparator" w:id="0">
    <w:p w14:paraId="79C6DD2E" w14:textId="77777777" w:rsidR="000C054A" w:rsidRDefault="000C054A" w:rsidP="00F25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8C35" w14:textId="77777777" w:rsidR="00B60C08" w:rsidRDefault="00B60C0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53A4A"/>
    <w:multiLevelType w:val="hybridMultilevel"/>
    <w:tmpl w:val="F762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E498C"/>
    <w:multiLevelType w:val="hybridMultilevel"/>
    <w:tmpl w:val="5058A52E"/>
    <w:lvl w:ilvl="0" w:tplc="C1FECE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163C73"/>
    <w:multiLevelType w:val="hybridMultilevel"/>
    <w:tmpl w:val="C3E6CE94"/>
    <w:lvl w:ilvl="0" w:tplc="4378A2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FF0AE9"/>
    <w:multiLevelType w:val="multilevel"/>
    <w:tmpl w:val="9C80896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3844940"/>
    <w:multiLevelType w:val="hybridMultilevel"/>
    <w:tmpl w:val="AAD63D1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580B782E"/>
    <w:multiLevelType w:val="hybridMultilevel"/>
    <w:tmpl w:val="C0BC694E"/>
    <w:lvl w:ilvl="0" w:tplc="5D7CEB1C">
      <w:start w:val="5"/>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632980"/>
    <w:multiLevelType w:val="hybridMultilevel"/>
    <w:tmpl w:val="AB8A4F62"/>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7" w15:restartNumberingAfterBreak="0">
    <w:nsid w:val="73DA4480"/>
    <w:multiLevelType w:val="hybridMultilevel"/>
    <w:tmpl w:val="52002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8716561">
    <w:abstractNumId w:val="0"/>
  </w:num>
  <w:num w:numId="2" w16cid:durableId="2004577683">
    <w:abstractNumId w:val="1"/>
  </w:num>
  <w:num w:numId="3" w16cid:durableId="939607546">
    <w:abstractNumId w:val="3"/>
  </w:num>
  <w:num w:numId="4" w16cid:durableId="123011732">
    <w:abstractNumId w:val="2"/>
  </w:num>
  <w:num w:numId="5" w16cid:durableId="839853253">
    <w:abstractNumId w:val="6"/>
  </w:num>
  <w:num w:numId="6" w16cid:durableId="1817990619">
    <w:abstractNumId w:val="7"/>
  </w:num>
  <w:num w:numId="7" w16cid:durableId="978077317">
    <w:abstractNumId w:val="5"/>
  </w:num>
  <w:num w:numId="8" w16cid:durableId="105690307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60"/>
    <w:rsid w:val="00005464"/>
    <w:rsid w:val="000057BF"/>
    <w:rsid w:val="00005C9B"/>
    <w:rsid w:val="00010168"/>
    <w:rsid w:val="00011FC9"/>
    <w:rsid w:val="00013C13"/>
    <w:rsid w:val="00014C57"/>
    <w:rsid w:val="0001596C"/>
    <w:rsid w:val="00017963"/>
    <w:rsid w:val="000204C9"/>
    <w:rsid w:val="00021AA5"/>
    <w:rsid w:val="0002385B"/>
    <w:rsid w:val="0002452D"/>
    <w:rsid w:val="000245F4"/>
    <w:rsid w:val="0002562A"/>
    <w:rsid w:val="00025EA4"/>
    <w:rsid w:val="0002793B"/>
    <w:rsid w:val="000305AF"/>
    <w:rsid w:val="000306FD"/>
    <w:rsid w:val="00032705"/>
    <w:rsid w:val="00033835"/>
    <w:rsid w:val="00034D8A"/>
    <w:rsid w:val="00035CBB"/>
    <w:rsid w:val="00035F19"/>
    <w:rsid w:val="000363A5"/>
    <w:rsid w:val="00036DF5"/>
    <w:rsid w:val="000374F4"/>
    <w:rsid w:val="00037771"/>
    <w:rsid w:val="00040903"/>
    <w:rsid w:val="00041C73"/>
    <w:rsid w:val="00042358"/>
    <w:rsid w:val="00042532"/>
    <w:rsid w:val="000522D8"/>
    <w:rsid w:val="0005509C"/>
    <w:rsid w:val="000564EC"/>
    <w:rsid w:val="0006138C"/>
    <w:rsid w:val="00062943"/>
    <w:rsid w:val="00063F65"/>
    <w:rsid w:val="00064906"/>
    <w:rsid w:val="00065810"/>
    <w:rsid w:val="00066E96"/>
    <w:rsid w:val="000674C6"/>
    <w:rsid w:val="00067DCA"/>
    <w:rsid w:val="00067F19"/>
    <w:rsid w:val="00071778"/>
    <w:rsid w:val="00072AD1"/>
    <w:rsid w:val="0007412A"/>
    <w:rsid w:val="00075F4B"/>
    <w:rsid w:val="000774C2"/>
    <w:rsid w:val="000815F6"/>
    <w:rsid w:val="00083294"/>
    <w:rsid w:val="00086497"/>
    <w:rsid w:val="000864DA"/>
    <w:rsid w:val="00087274"/>
    <w:rsid w:val="00092878"/>
    <w:rsid w:val="00093462"/>
    <w:rsid w:val="00097494"/>
    <w:rsid w:val="00097E2B"/>
    <w:rsid w:val="000A0DE9"/>
    <w:rsid w:val="000A1A54"/>
    <w:rsid w:val="000A3B45"/>
    <w:rsid w:val="000A5503"/>
    <w:rsid w:val="000A6716"/>
    <w:rsid w:val="000A6971"/>
    <w:rsid w:val="000B06B4"/>
    <w:rsid w:val="000B0A5A"/>
    <w:rsid w:val="000B4997"/>
    <w:rsid w:val="000B59C7"/>
    <w:rsid w:val="000B6DF0"/>
    <w:rsid w:val="000C0045"/>
    <w:rsid w:val="000C054A"/>
    <w:rsid w:val="000C14A8"/>
    <w:rsid w:val="000C361B"/>
    <w:rsid w:val="000C453C"/>
    <w:rsid w:val="000C49BA"/>
    <w:rsid w:val="000C628D"/>
    <w:rsid w:val="000C7CB6"/>
    <w:rsid w:val="000C7E6D"/>
    <w:rsid w:val="000D248A"/>
    <w:rsid w:val="000D2581"/>
    <w:rsid w:val="000D28DB"/>
    <w:rsid w:val="000D3D0D"/>
    <w:rsid w:val="000D5BBD"/>
    <w:rsid w:val="000D678C"/>
    <w:rsid w:val="000E1D71"/>
    <w:rsid w:val="000E2D46"/>
    <w:rsid w:val="000E2F98"/>
    <w:rsid w:val="000E5EBD"/>
    <w:rsid w:val="000E69A7"/>
    <w:rsid w:val="000F0AC6"/>
    <w:rsid w:val="000F2FE2"/>
    <w:rsid w:val="000F50A0"/>
    <w:rsid w:val="000F511D"/>
    <w:rsid w:val="000F54DF"/>
    <w:rsid w:val="000F605C"/>
    <w:rsid w:val="000F700B"/>
    <w:rsid w:val="00100D81"/>
    <w:rsid w:val="00102691"/>
    <w:rsid w:val="00104533"/>
    <w:rsid w:val="00110117"/>
    <w:rsid w:val="00116196"/>
    <w:rsid w:val="00117C44"/>
    <w:rsid w:val="00120F5C"/>
    <w:rsid w:val="001210B8"/>
    <w:rsid w:val="00121A01"/>
    <w:rsid w:val="0012250C"/>
    <w:rsid w:val="00122ABD"/>
    <w:rsid w:val="00125440"/>
    <w:rsid w:val="0012783D"/>
    <w:rsid w:val="00127F62"/>
    <w:rsid w:val="00131DEF"/>
    <w:rsid w:val="0013236C"/>
    <w:rsid w:val="001370F7"/>
    <w:rsid w:val="0014071F"/>
    <w:rsid w:val="00141644"/>
    <w:rsid w:val="00141F6F"/>
    <w:rsid w:val="001437D2"/>
    <w:rsid w:val="001442FD"/>
    <w:rsid w:val="001464D6"/>
    <w:rsid w:val="001474E9"/>
    <w:rsid w:val="00147E4F"/>
    <w:rsid w:val="001503A3"/>
    <w:rsid w:val="001543AD"/>
    <w:rsid w:val="00155D7C"/>
    <w:rsid w:val="00155EE6"/>
    <w:rsid w:val="00160D9C"/>
    <w:rsid w:val="00161331"/>
    <w:rsid w:val="001622F0"/>
    <w:rsid w:val="0016291F"/>
    <w:rsid w:val="0016329D"/>
    <w:rsid w:val="0016345E"/>
    <w:rsid w:val="001731FA"/>
    <w:rsid w:val="001735EF"/>
    <w:rsid w:val="00173A05"/>
    <w:rsid w:val="00175729"/>
    <w:rsid w:val="00183B95"/>
    <w:rsid w:val="00183BDB"/>
    <w:rsid w:val="0018565C"/>
    <w:rsid w:val="001871F4"/>
    <w:rsid w:val="001901E8"/>
    <w:rsid w:val="00191484"/>
    <w:rsid w:val="0019227C"/>
    <w:rsid w:val="0019287C"/>
    <w:rsid w:val="00194153"/>
    <w:rsid w:val="001964AD"/>
    <w:rsid w:val="0019662E"/>
    <w:rsid w:val="00196A83"/>
    <w:rsid w:val="00196DFE"/>
    <w:rsid w:val="001A0B31"/>
    <w:rsid w:val="001A3B37"/>
    <w:rsid w:val="001A4087"/>
    <w:rsid w:val="001A7425"/>
    <w:rsid w:val="001A7DC3"/>
    <w:rsid w:val="001B1B44"/>
    <w:rsid w:val="001B2DB7"/>
    <w:rsid w:val="001B3901"/>
    <w:rsid w:val="001B3F8F"/>
    <w:rsid w:val="001B71A0"/>
    <w:rsid w:val="001B73F5"/>
    <w:rsid w:val="001C01CC"/>
    <w:rsid w:val="001C6D37"/>
    <w:rsid w:val="001D084C"/>
    <w:rsid w:val="001D0A8C"/>
    <w:rsid w:val="001D0D97"/>
    <w:rsid w:val="001D0F85"/>
    <w:rsid w:val="001D2505"/>
    <w:rsid w:val="001D3B2A"/>
    <w:rsid w:val="001D5E70"/>
    <w:rsid w:val="001E1A5D"/>
    <w:rsid w:val="001E7768"/>
    <w:rsid w:val="001F09FB"/>
    <w:rsid w:val="001F0C4F"/>
    <w:rsid w:val="001F107E"/>
    <w:rsid w:val="001F1A57"/>
    <w:rsid w:val="001F395A"/>
    <w:rsid w:val="001F597F"/>
    <w:rsid w:val="001F7B7E"/>
    <w:rsid w:val="00201B5B"/>
    <w:rsid w:val="002104D2"/>
    <w:rsid w:val="00211ED3"/>
    <w:rsid w:val="00213413"/>
    <w:rsid w:val="0021599F"/>
    <w:rsid w:val="00216313"/>
    <w:rsid w:val="0022042C"/>
    <w:rsid w:val="00221E8B"/>
    <w:rsid w:val="00223D11"/>
    <w:rsid w:val="002241C9"/>
    <w:rsid w:val="00225353"/>
    <w:rsid w:val="00225637"/>
    <w:rsid w:val="00225871"/>
    <w:rsid w:val="00225F5C"/>
    <w:rsid w:val="002274FE"/>
    <w:rsid w:val="002276B1"/>
    <w:rsid w:val="0023101E"/>
    <w:rsid w:val="00232216"/>
    <w:rsid w:val="002326BF"/>
    <w:rsid w:val="0023388B"/>
    <w:rsid w:val="00234520"/>
    <w:rsid w:val="00234FC2"/>
    <w:rsid w:val="002374C0"/>
    <w:rsid w:val="0024064D"/>
    <w:rsid w:val="00241713"/>
    <w:rsid w:val="00243C82"/>
    <w:rsid w:val="00245A5F"/>
    <w:rsid w:val="00250321"/>
    <w:rsid w:val="00250979"/>
    <w:rsid w:val="00251333"/>
    <w:rsid w:val="00251EB4"/>
    <w:rsid w:val="00252AF2"/>
    <w:rsid w:val="00253752"/>
    <w:rsid w:val="0025411E"/>
    <w:rsid w:val="0025501E"/>
    <w:rsid w:val="0026056F"/>
    <w:rsid w:val="00260910"/>
    <w:rsid w:val="00264618"/>
    <w:rsid w:val="00265630"/>
    <w:rsid w:val="00266C9C"/>
    <w:rsid w:val="002673B6"/>
    <w:rsid w:val="00274AF3"/>
    <w:rsid w:val="002751C0"/>
    <w:rsid w:val="0027731C"/>
    <w:rsid w:val="002773B1"/>
    <w:rsid w:val="00277798"/>
    <w:rsid w:val="00277C03"/>
    <w:rsid w:val="002809D4"/>
    <w:rsid w:val="00281EE0"/>
    <w:rsid w:val="00283527"/>
    <w:rsid w:val="00283AD1"/>
    <w:rsid w:val="002848CD"/>
    <w:rsid w:val="00285EDF"/>
    <w:rsid w:val="00286499"/>
    <w:rsid w:val="0029491F"/>
    <w:rsid w:val="00295FDC"/>
    <w:rsid w:val="002965B5"/>
    <w:rsid w:val="002967E1"/>
    <w:rsid w:val="002970FD"/>
    <w:rsid w:val="002A2032"/>
    <w:rsid w:val="002A25E9"/>
    <w:rsid w:val="002A5A11"/>
    <w:rsid w:val="002A5F7E"/>
    <w:rsid w:val="002A6324"/>
    <w:rsid w:val="002A669E"/>
    <w:rsid w:val="002A6823"/>
    <w:rsid w:val="002A6A80"/>
    <w:rsid w:val="002A6BA8"/>
    <w:rsid w:val="002B2ED2"/>
    <w:rsid w:val="002B34A2"/>
    <w:rsid w:val="002B4752"/>
    <w:rsid w:val="002B7BA9"/>
    <w:rsid w:val="002C0120"/>
    <w:rsid w:val="002C108F"/>
    <w:rsid w:val="002C12A0"/>
    <w:rsid w:val="002C1866"/>
    <w:rsid w:val="002C188C"/>
    <w:rsid w:val="002C2D63"/>
    <w:rsid w:val="002C628F"/>
    <w:rsid w:val="002C7528"/>
    <w:rsid w:val="002D065D"/>
    <w:rsid w:val="002D1319"/>
    <w:rsid w:val="002D4399"/>
    <w:rsid w:val="002D6213"/>
    <w:rsid w:val="002D6AAB"/>
    <w:rsid w:val="002E0A13"/>
    <w:rsid w:val="002E214E"/>
    <w:rsid w:val="002E2234"/>
    <w:rsid w:val="002E4A11"/>
    <w:rsid w:val="002E5A54"/>
    <w:rsid w:val="002E7C74"/>
    <w:rsid w:val="002F02BC"/>
    <w:rsid w:val="002F4BF1"/>
    <w:rsid w:val="002F570C"/>
    <w:rsid w:val="002F581A"/>
    <w:rsid w:val="002F5F8B"/>
    <w:rsid w:val="00301904"/>
    <w:rsid w:val="00302A57"/>
    <w:rsid w:val="00305BA2"/>
    <w:rsid w:val="00306621"/>
    <w:rsid w:val="0030703F"/>
    <w:rsid w:val="00307C84"/>
    <w:rsid w:val="003113B3"/>
    <w:rsid w:val="00312D0E"/>
    <w:rsid w:val="003139DD"/>
    <w:rsid w:val="0031486C"/>
    <w:rsid w:val="00314EA9"/>
    <w:rsid w:val="00316054"/>
    <w:rsid w:val="003162BC"/>
    <w:rsid w:val="0032287B"/>
    <w:rsid w:val="00322AB6"/>
    <w:rsid w:val="0032309A"/>
    <w:rsid w:val="00324CB6"/>
    <w:rsid w:val="003274C8"/>
    <w:rsid w:val="00327F52"/>
    <w:rsid w:val="00330AD8"/>
    <w:rsid w:val="00335028"/>
    <w:rsid w:val="003425E8"/>
    <w:rsid w:val="003438BF"/>
    <w:rsid w:val="003455EC"/>
    <w:rsid w:val="00346195"/>
    <w:rsid w:val="00346D85"/>
    <w:rsid w:val="00347596"/>
    <w:rsid w:val="00347913"/>
    <w:rsid w:val="003502E2"/>
    <w:rsid w:val="00351F46"/>
    <w:rsid w:val="00352D47"/>
    <w:rsid w:val="00355C84"/>
    <w:rsid w:val="00357B75"/>
    <w:rsid w:val="00360905"/>
    <w:rsid w:val="00360F69"/>
    <w:rsid w:val="00363406"/>
    <w:rsid w:val="00363F70"/>
    <w:rsid w:val="0036515C"/>
    <w:rsid w:val="00365ED5"/>
    <w:rsid w:val="00370C8F"/>
    <w:rsid w:val="00371195"/>
    <w:rsid w:val="00371EF9"/>
    <w:rsid w:val="00372C70"/>
    <w:rsid w:val="00373637"/>
    <w:rsid w:val="00374636"/>
    <w:rsid w:val="0037659E"/>
    <w:rsid w:val="003804AE"/>
    <w:rsid w:val="003876DF"/>
    <w:rsid w:val="00390190"/>
    <w:rsid w:val="003903CC"/>
    <w:rsid w:val="00390508"/>
    <w:rsid w:val="00393D63"/>
    <w:rsid w:val="00395090"/>
    <w:rsid w:val="0039536C"/>
    <w:rsid w:val="00396A15"/>
    <w:rsid w:val="003A0331"/>
    <w:rsid w:val="003A16B1"/>
    <w:rsid w:val="003A3AB4"/>
    <w:rsid w:val="003A5D55"/>
    <w:rsid w:val="003A60D9"/>
    <w:rsid w:val="003B0447"/>
    <w:rsid w:val="003B0BBA"/>
    <w:rsid w:val="003B1FA3"/>
    <w:rsid w:val="003B2534"/>
    <w:rsid w:val="003B46B5"/>
    <w:rsid w:val="003B6216"/>
    <w:rsid w:val="003B7119"/>
    <w:rsid w:val="003C0224"/>
    <w:rsid w:val="003C067F"/>
    <w:rsid w:val="003C1765"/>
    <w:rsid w:val="003C52A2"/>
    <w:rsid w:val="003C5546"/>
    <w:rsid w:val="003C5B52"/>
    <w:rsid w:val="003C606C"/>
    <w:rsid w:val="003C72C8"/>
    <w:rsid w:val="003C781A"/>
    <w:rsid w:val="003C7BAA"/>
    <w:rsid w:val="003D233E"/>
    <w:rsid w:val="003D2ABD"/>
    <w:rsid w:val="003D3A50"/>
    <w:rsid w:val="003D4E2D"/>
    <w:rsid w:val="003E1BD1"/>
    <w:rsid w:val="003E4A43"/>
    <w:rsid w:val="003E4C9E"/>
    <w:rsid w:val="003E56E0"/>
    <w:rsid w:val="003E7D07"/>
    <w:rsid w:val="003F3482"/>
    <w:rsid w:val="003F34E9"/>
    <w:rsid w:val="003F4EA2"/>
    <w:rsid w:val="003F5A94"/>
    <w:rsid w:val="003F7666"/>
    <w:rsid w:val="0040223A"/>
    <w:rsid w:val="0040361F"/>
    <w:rsid w:val="004044DA"/>
    <w:rsid w:val="00404F6E"/>
    <w:rsid w:val="00405222"/>
    <w:rsid w:val="004055FA"/>
    <w:rsid w:val="00406DF0"/>
    <w:rsid w:val="004128DC"/>
    <w:rsid w:val="00414F26"/>
    <w:rsid w:val="00417F70"/>
    <w:rsid w:val="0042066C"/>
    <w:rsid w:val="004214C2"/>
    <w:rsid w:val="0042332D"/>
    <w:rsid w:val="004239C5"/>
    <w:rsid w:val="004242FE"/>
    <w:rsid w:val="004261CA"/>
    <w:rsid w:val="00430417"/>
    <w:rsid w:val="004310FB"/>
    <w:rsid w:val="00432631"/>
    <w:rsid w:val="00433AAA"/>
    <w:rsid w:val="0043400A"/>
    <w:rsid w:val="004358B9"/>
    <w:rsid w:val="00436268"/>
    <w:rsid w:val="00445C37"/>
    <w:rsid w:val="004467A5"/>
    <w:rsid w:val="00450E15"/>
    <w:rsid w:val="00454DBE"/>
    <w:rsid w:val="00456C76"/>
    <w:rsid w:val="00462801"/>
    <w:rsid w:val="004636BF"/>
    <w:rsid w:val="004662FE"/>
    <w:rsid w:val="004677A4"/>
    <w:rsid w:val="00471B31"/>
    <w:rsid w:val="00472CE6"/>
    <w:rsid w:val="0047433A"/>
    <w:rsid w:val="00476BCB"/>
    <w:rsid w:val="00477577"/>
    <w:rsid w:val="00477869"/>
    <w:rsid w:val="00480A0A"/>
    <w:rsid w:val="0048309D"/>
    <w:rsid w:val="00484B99"/>
    <w:rsid w:val="00484CB7"/>
    <w:rsid w:val="00487B21"/>
    <w:rsid w:val="00487B62"/>
    <w:rsid w:val="00490EB0"/>
    <w:rsid w:val="0049497C"/>
    <w:rsid w:val="00495B0A"/>
    <w:rsid w:val="00496D61"/>
    <w:rsid w:val="004A07FF"/>
    <w:rsid w:val="004A1EF3"/>
    <w:rsid w:val="004A45DA"/>
    <w:rsid w:val="004A4DBF"/>
    <w:rsid w:val="004A5433"/>
    <w:rsid w:val="004A6742"/>
    <w:rsid w:val="004A702E"/>
    <w:rsid w:val="004A78E2"/>
    <w:rsid w:val="004B249D"/>
    <w:rsid w:val="004B297C"/>
    <w:rsid w:val="004B66B2"/>
    <w:rsid w:val="004B7A55"/>
    <w:rsid w:val="004B7D13"/>
    <w:rsid w:val="004C1435"/>
    <w:rsid w:val="004C1BB3"/>
    <w:rsid w:val="004C1E84"/>
    <w:rsid w:val="004C2F27"/>
    <w:rsid w:val="004C3549"/>
    <w:rsid w:val="004C36D3"/>
    <w:rsid w:val="004C3BDD"/>
    <w:rsid w:val="004C5F7F"/>
    <w:rsid w:val="004D01DD"/>
    <w:rsid w:val="004D0F57"/>
    <w:rsid w:val="004D2699"/>
    <w:rsid w:val="004D3647"/>
    <w:rsid w:val="004D56E9"/>
    <w:rsid w:val="004D5A26"/>
    <w:rsid w:val="004D703A"/>
    <w:rsid w:val="004E27E7"/>
    <w:rsid w:val="004E33CD"/>
    <w:rsid w:val="004E524B"/>
    <w:rsid w:val="004E6AB0"/>
    <w:rsid w:val="004E74D9"/>
    <w:rsid w:val="004E7AE7"/>
    <w:rsid w:val="004F074C"/>
    <w:rsid w:val="004F121E"/>
    <w:rsid w:val="004F15DF"/>
    <w:rsid w:val="004F259B"/>
    <w:rsid w:val="004F3723"/>
    <w:rsid w:val="004F3836"/>
    <w:rsid w:val="004F6DCC"/>
    <w:rsid w:val="004F7AB9"/>
    <w:rsid w:val="0050124D"/>
    <w:rsid w:val="00502F8B"/>
    <w:rsid w:val="00503385"/>
    <w:rsid w:val="005054D6"/>
    <w:rsid w:val="00511394"/>
    <w:rsid w:val="00511709"/>
    <w:rsid w:val="005123FA"/>
    <w:rsid w:val="005125D6"/>
    <w:rsid w:val="00514360"/>
    <w:rsid w:val="00516008"/>
    <w:rsid w:val="00516A41"/>
    <w:rsid w:val="00520F0E"/>
    <w:rsid w:val="00524698"/>
    <w:rsid w:val="0052557D"/>
    <w:rsid w:val="00526469"/>
    <w:rsid w:val="00527597"/>
    <w:rsid w:val="00531510"/>
    <w:rsid w:val="00532450"/>
    <w:rsid w:val="00533AD9"/>
    <w:rsid w:val="00537AAE"/>
    <w:rsid w:val="00540AA6"/>
    <w:rsid w:val="00541D7A"/>
    <w:rsid w:val="0054321B"/>
    <w:rsid w:val="005436FF"/>
    <w:rsid w:val="0054616C"/>
    <w:rsid w:val="00546DA2"/>
    <w:rsid w:val="0054785B"/>
    <w:rsid w:val="00547EC0"/>
    <w:rsid w:val="00547FAD"/>
    <w:rsid w:val="00550849"/>
    <w:rsid w:val="005518E2"/>
    <w:rsid w:val="00552165"/>
    <w:rsid w:val="0055293D"/>
    <w:rsid w:val="00554990"/>
    <w:rsid w:val="00554E17"/>
    <w:rsid w:val="00555DE5"/>
    <w:rsid w:val="00556401"/>
    <w:rsid w:val="00556D76"/>
    <w:rsid w:val="00556FC7"/>
    <w:rsid w:val="00557445"/>
    <w:rsid w:val="0056106A"/>
    <w:rsid w:val="00561661"/>
    <w:rsid w:val="00564EF8"/>
    <w:rsid w:val="0056626E"/>
    <w:rsid w:val="005744A9"/>
    <w:rsid w:val="005747F4"/>
    <w:rsid w:val="00574FB2"/>
    <w:rsid w:val="00575914"/>
    <w:rsid w:val="00581CEE"/>
    <w:rsid w:val="00585D11"/>
    <w:rsid w:val="00587BB1"/>
    <w:rsid w:val="0059198B"/>
    <w:rsid w:val="00594220"/>
    <w:rsid w:val="00594A57"/>
    <w:rsid w:val="00597700"/>
    <w:rsid w:val="005A2237"/>
    <w:rsid w:val="005A40DF"/>
    <w:rsid w:val="005A5610"/>
    <w:rsid w:val="005A69DD"/>
    <w:rsid w:val="005A7158"/>
    <w:rsid w:val="005B38B7"/>
    <w:rsid w:val="005B5AE1"/>
    <w:rsid w:val="005B70D1"/>
    <w:rsid w:val="005B756C"/>
    <w:rsid w:val="005B7B21"/>
    <w:rsid w:val="005C20EA"/>
    <w:rsid w:val="005C4C2D"/>
    <w:rsid w:val="005C5819"/>
    <w:rsid w:val="005C5871"/>
    <w:rsid w:val="005C5D80"/>
    <w:rsid w:val="005C6269"/>
    <w:rsid w:val="005C7F95"/>
    <w:rsid w:val="005D0FF4"/>
    <w:rsid w:val="005D14D7"/>
    <w:rsid w:val="005D3ECF"/>
    <w:rsid w:val="005D44ED"/>
    <w:rsid w:val="005D4795"/>
    <w:rsid w:val="005D4A09"/>
    <w:rsid w:val="005D6F71"/>
    <w:rsid w:val="005E0E8A"/>
    <w:rsid w:val="005E1182"/>
    <w:rsid w:val="005E1B3F"/>
    <w:rsid w:val="005E2190"/>
    <w:rsid w:val="005E600A"/>
    <w:rsid w:val="005E6C55"/>
    <w:rsid w:val="005E7274"/>
    <w:rsid w:val="005E7F03"/>
    <w:rsid w:val="005F0CDE"/>
    <w:rsid w:val="005F1BA2"/>
    <w:rsid w:val="005F5E47"/>
    <w:rsid w:val="005F6B51"/>
    <w:rsid w:val="00600A86"/>
    <w:rsid w:val="00601A4A"/>
    <w:rsid w:val="006020FA"/>
    <w:rsid w:val="00602F48"/>
    <w:rsid w:val="0060409B"/>
    <w:rsid w:val="006056A2"/>
    <w:rsid w:val="00610D0F"/>
    <w:rsid w:val="00611E22"/>
    <w:rsid w:val="00612061"/>
    <w:rsid w:val="006135C7"/>
    <w:rsid w:val="00615956"/>
    <w:rsid w:val="0061755E"/>
    <w:rsid w:val="00617DEE"/>
    <w:rsid w:val="00620A9D"/>
    <w:rsid w:val="00620AA4"/>
    <w:rsid w:val="00623B9B"/>
    <w:rsid w:val="00624A84"/>
    <w:rsid w:val="006271C6"/>
    <w:rsid w:val="006279B7"/>
    <w:rsid w:val="00627D1F"/>
    <w:rsid w:val="006311B4"/>
    <w:rsid w:val="0063355F"/>
    <w:rsid w:val="00633A7D"/>
    <w:rsid w:val="006369B0"/>
    <w:rsid w:val="00641376"/>
    <w:rsid w:val="0064152D"/>
    <w:rsid w:val="00642E05"/>
    <w:rsid w:val="0064622C"/>
    <w:rsid w:val="00646FE8"/>
    <w:rsid w:val="00647D59"/>
    <w:rsid w:val="006545FB"/>
    <w:rsid w:val="006557B4"/>
    <w:rsid w:val="00655CF3"/>
    <w:rsid w:val="0065652F"/>
    <w:rsid w:val="00656CCB"/>
    <w:rsid w:val="00657AE6"/>
    <w:rsid w:val="00660C28"/>
    <w:rsid w:val="00661110"/>
    <w:rsid w:val="00661FEA"/>
    <w:rsid w:val="00663E5B"/>
    <w:rsid w:val="00664836"/>
    <w:rsid w:val="006679C8"/>
    <w:rsid w:val="00670A31"/>
    <w:rsid w:val="00672788"/>
    <w:rsid w:val="00674EA1"/>
    <w:rsid w:val="00676368"/>
    <w:rsid w:val="00676993"/>
    <w:rsid w:val="00680CFB"/>
    <w:rsid w:val="00681E90"/>
    <w:rsid w:val="00684236"/>
    <w:rsid w:val="006843DD"/>
    <w:rsid w:val="00684546"/>
    <w:rsid w:val="00686290"/>
    <w:rsid w:val="00686558"/>
    <w:rsid w:val="006866C6"/>
    <w:rsid w:val="00692967"/>
    <w:rsid w:val="00692C19"/>
    <w:rsid w:val="006936A5"/>
    <w:rsid w:val="006952B6"/>
    <w:rsid w:val="00696E39"/>
    <w:rsid w:val="006A0089"/>
    <w:rsid w:val="006A021B"/>
    <w:rsid w:val="006A0BE8"/>
    <w:rsid w:val="006A1AE4"/>
    <w:rsid w:val="006A2075"/>
    <w:rsid w:val="006A3D81"/>
    <w:rsid w:val="006A488B"/>
    <w:rsid w:val="006A5104"/>
    <w:rsid w:val="006A67ED"/>
    <w:rsid w:val="006B2334"/>
    <w:rsid w:val="006B514F"/>
    <w:rsid w:val="006B59BC"/>
    <w:rsid w:val="006B7939"/>
    <w:rsid w:val="006C14E5"/>
    <w:rsid w:val="006C3CE7"/>
    <w:rsid w:val="006C5A5A"/>
    <w:rsid w:val="006D5ABC"/>
    <w:rsid w:val="006D5C53"/>
    <w:rsid w:val="006D6A1C"/>
    <w:rsid w:val="006D782A"/>
    <w:rsid w:val="006E3C38"/>
    <w:rsid w:val="006E4E54"/>
    <w:rsid w:val="006E7ACC"/>
    <w:rsid w:val="006F092B"/>
    <w:rsid w:val="006F33E7"/>
    <w:rsid w:val="006F5D71"/>
    <w:rsid w:val="006F6646"/>
    <w:rsid w:val="006F67A1"/>
    <w:rsid w:val="006F7917"/>
    <w:rsid w:val="0070036F"/>
    <w:rsid w:val="00701360"/>
    <w:rsid w:val="007024A2"/>
    <w:rsid w:val="007025BE"/>
    <w:rsid w:val="00702D39"/>
    <w:rsid w:val="00702FC2"/>
    <w:rsid w:val="007035EB"/>
    <w:rsid w:val="007037A4"/>
    <w:rsid w:val="00704E00"/>
    <w:rsid w:val="007050A2"/>
    <w:rsid w:val="007068B0"/>
    <w:rsid w:val="007070E7"/>
    <w:rsid w:val="007123D8"/>
    <w:rsid w:val="0071330B"/>
    <w:rsid w:val="00713574"/>
    <w:rsid w:val="007144BA"/>
    <w:rsid w:val="00714C7C"/>
    <w:rsid w:val="00714E40"/>
    <w:rsid w:val="00715F33"/>
    <w:rsid w:val="00716A8A"/>
    <w:rsid w:val="00720C35"/>
    <w:rsid w:val="00720CC7"/>
    <w:rsid w:val="0072134A"/>
    <w:rsid w:val="00721531"/>
    <w:rsid w:val="00722944"/>
    <w:rsid w:val="00722C54"/>
    <w:rsid w:val="0072319E"/>
    <w:rsid w:val="00725AE6"/>
    <w:rsid w:val="0072688E"/>
    <w:rsid w:val="00726B09"/>
    <w:rsid w:val="00727BEF"/>
    <w:rsid w:val="00730D62"/>
    <w:rsid w:val="00731FB1"/>
    <w:rsid w:val="0073485E"/>
    <w:rsid w:val="00735E94"/>
    <w:rsid w:val="00740163"/>
    <w:rsid w:val="00740B41"/>
    <w:rsid w:val="007412BE"/>
    <w:rsid w:val="00741CFC"/>
    <w:rsid w:val="0074376B"/>
    <w:rsid w:val="00743E26"/>
    <w:rsid w:val="00744E1A"/>
    <w:rsid w:val="007476C3"/>
    <w:rsid w:val="00747A79"/>
    <w:rsid w:val="007506E5"/>
    <w:rsid w:val="007512FC"/>
    <w:rsid w:val="007521BB"/>
    <w:rsid w:val="00753794"/>
    <w:rsid w:val="007576C0"/>
    <w:rsid w:val="00760CD8"/>
    <w:rsid w:val="00760D78"/>
    <w:rsid w:val="00761766"/>
    <w:rsid w:val="00762232"/>
    <w:rsid w:val="00765850"/>
    <w:rsid w:val="00765ABC"/>
    <w:rsid w:val="00766A56"/>
    <w:rsid w:val="00766FD5"/>
    <w:rsid w:val="0077096D"/>
    <w:rsid w:val="007729E9"/>
    <w:rsid w:val="00772E12"/>
    <w:rsid w:val="0077532D"/>
    <w:rsid w:val="0078193F"/>
    <w:rsid w:val="00781FF9"/>
    <w:rsid w:val="00782801"/>
    <w:rsid w:val="00783DD6"/>
    <w:rsid w:val="0078585B"/>
    <w:rsid w:val="0078683C"/>
    <w:rsid w:val="00786CB0"/>
    <w:rsid w:val="00787035"/>
    <w:rsid w:val="00787F02"/>
    <w:rsid w:val="00790661"/>
    <w:rsid w:val="007909D8"/>
    <w:rsid w:val="00790EBC"/>
    <w:rsid w:val="00792EB4"/>
    <w:rsid w:val="0079440D"/>
    <w:rsid w:val="007A0F02"/>
    <w:rsid w:val="007A1B85"/>
    <w:rsid w:val="007A44C1"/>
    <w:rsid w:val="007A4CF8"/>
    <w:rsid w:val="007A6291"/>
    <w:rsid w:val="007A7048"/>
    <w:rsid w:val="007B03FD"/>
    <w:rsid w:val="007B143E"/>
    <w:rsid w:val="007B5404"/>
    <w:rsid w:val="007C3B33"/>
    <w:rsid w:val="007C4200"/>
    <w:rsid w:val="007C61A4"/>
    <w:rsid w:val="007D14D1"/>
    <w:rsid w:val="007D188C"/>
    <w:rsid w:val="007D293B"/>
    <w:rsid w:val="007D38D9"/>
    <w:rsid w:val="007E01DB"/>
    <w:rsid w:val="007E0A67"/>
    <w:rsid w:val="007E0DBD"/>
    <w:rsid w:val="007E1D4A"/>
    <w:rsid w:val="007E22FE"/>
    <w:rsid w:val="007E2FC1"/>
    <w:rsid w:val="007E4989"/>
    <w:rsid w:val="007E6AE8"/>
    <w:rsid w:val="007F1571"/>
    <w:rsid w:val="007F15AC"/>
    <w:rsid w:val="007F29D1"/>
    <w:rsid w:val="007F72E3"/>
    <w:rsid w:val="007F77AD"/>
    <w:rsid w:val="00801AB8"/>
    <w:rsid w:val="00802026"/>
    <w:rsid w:val="00803451"/>
    <w:rsid w:val="008036CC"/>
    <w:rsid w:val="0080507F"/>
    <w:rsid w:val="0080517C"/>
    <w:rsid w:val="008061DF"/>
    <w:rsid w:val="00807D98"/>
    <w:rsid w:val="008123D5"/>
    <w:rsid w:val="008157A7"/>
    <w:rsid w:val="00816DDC"/>
    <w:rsid w:val="008177DD"/>
    <w:rsid w:val="00817C75"/>
    <w:rsid w:val="00821775"/>
    <w:rsid w:val="008223FB"/>
    <w:rsid w:val="008225C1"/>
    <w:rsid w:val="0082400E"/>
    <w:rsid w:val="00824138"/>
    <w:rsid w:val="008253F0"/>
    <w:rsid w:val="0083057C"/>
    <w:rsid w:val="0083075C"/>
    <w:rsid w:val="00831F0E"/>
    <w:rsid w:val="00832752"/>
    <w:rsid w:val="00832D80"/>
    <w:rsid w:val="008334DE"/>
    <w:rsid w:val="008356A3"/>
    <w:rsid w:val="00837FC1"/>
    <w:rsid w:val="00840128"/>
    <w:rsid w:val="008440CA"/>
    <w:rsid w:val="0084474F"/>
    <w:rsid w:val="00845352"/>
    <w:rsid w:val="00846A1F"/>
    <w:rsid w:val="00851A5A"/>
    <w:rsid w:val="00852A07"/>
    <w:rsid w:val="00855EFC"/>
    <w:rsid w:val="0085609E"/>
    <w:rsid w:val="0085686C"/>
    <w:rsid w:val="008568E3"/>
    <w:rsid w:val="00856FDE"/>
    <w:rsid w:val="00860278"/>
    <w:rsid w:val="00861AEB"/>
    <w:rsid w:val="00861F13"/>
    <w:rsid w:val="008621D8"/>
    <w:rsid w:val="008621E4"/>
    <w:rsid w:val="00862E40"/>
    <w:rsid w:val="008643FC"/>
    <w:rsid w:val="008652C8"/>
    <w:rsid w:val="0086613A"/>
    <w:rsid w:val="00870D82"/>
    <w:rsid w:val="00873B0F"/>
    <w:rsid w:val="008742C7"/>
    <w:rsid w:val="00875255"/>
    <w:rsid w:val="00876D0F"/>
    <w:rsid w:val="008773E1"/>
    <w:rsid w:val="00877C90"/>
    <w:rsid w:val="00881BC9"/>
    <w:rsid w:val="008838A4"/>
    <w:rsid w:val="008855DA"/>
    <w:rsid w:val="00887E34"/>
    <w:rsid w:val="0089050F"/>
    <w:rsid w:val="00895E53"/>
    <w:rsid w:val="00895EA5"/>
    <w:rsid w:val="008975D0"/>
    <w:rsid w:val="008A02D1"/>
    <w:rsid w:val="008A053B"/>
    <w:rsid w:val="008A2644"/>
    <w:rsid w:val="008A5022"/>
    <w:rsid w:val="008B44A3"/>
    <w:rsid w:val="008B616E"/>
    <w:rsid w:val="008C0028"/>
    <w:rsid w:val="008C06D5"/>
    <w:rsid w:val="008C1D49"/>
    <w:rsid w:val="008C1E0B"/>
    <w:rsid w:val="008C3D66"/>
    <w:rsid w:val="008C41A6"/>
    <w:rsid w:val="008C4329"/>
    <w:rsid w:val="008C47E1"/>
    <w:rsid w:val="008C5222"/>
    <w:rsid w:val="008C6A00"/>
    <w:rsid w:val="008C6CE0"/>
    <w:rsid w:val="008D11A8"/>
    <w:rsid w:val="008D4A6B"/>
    <w:rsid w:val="008D4CFE"/>
    <w:rsid w:val="008D5442"/>
    <w:rsid w:val="008D5C6E"/>
    <w:rsid w:val="008D6343"/>
    <w:rsid w:val="008E08B7"/>
    <w:rsid w:val="008E5116"/>
    <w:rsid w:val="008E6E19"/>
    <w:rsid w:val="008E7A2D"/>
    <w:rsid w:val="008F02B4"/>
    <w:rsid w:val="008F2700"/>
    <w:rsid w:val="008F3112"/>
    <w:rsid w:val="008F3F1D"/>
    <w:rsid w:val="008F44E1"/>
    <w:rsid w:val="008F55E4"/>
    <w:rsid w:val="008F588E"/>
    <w:rsid w:val="009030D7"/>
    <w:rsid w:val="00906EA2"/>
    <w:rsid w:val="009079CC"/>
    <w:rsid w:val="0091006A"/>
    <w:rsid w:val="00911DEA"/>
    <w:rsid w:val="00914C3E"/>
    <w:rsid w:val="00920180"/>
    <w:rsid w:val="009210FA"/>
    <w:rsid w:val="00921860"/>
    <w:rsid w:val="00922BBB"/>
    <w:rsid w:val="00924908"/>
    <w:rsid w:val="00924D4F"/>
    <w:rsid w:val="00924EE6"/>
    <w:rsid w:val="00924EE8"/>
    <w:rsid w:val="00925A28"/>
    <w:rsid w:val="00925BD8"/>
    <w:rsid w:val="00926D3B"/>
    <w:rsid w:val="00927258"/>
    <w:rsid w:val="00927297"/>
    <w:rsid w:val="00930170"/>
    <w:rsid w:val="00933349"/>
    <w:rsid w:val="0093453D"/>
    <w:rsid w:val="009372DA"/>
    <w:rsid w:val="009406D6"/>
    <w:rsid w:val="00941A0E"/>
    <w:rsid w:val="0094213C"/>
    <w:rsid w:val="00950F8E"/>
    <w:rsid w:val="00954889"/>
    <w:rsid w:val="009557A8"/>
    <w:rsid w:val="009564C5"/>
    <w:rsid w:val="009568C7"/>
    <w:rsid w:val="00956BAA"/>
    <w:rsid w:val="00957CE8"/>
    <w:rsid w:val="00961F96"/>
    <w:rsid w:val="009620BB"/>
    <w:rsid w:val="00963BB1"/>
    <w:rsid w:val="00964224"/>
    <w:rsid w:val="00964681"/>
    <w:rsid w:val="0096697C"/>
    <w:rsid w:val="00967174"/>
    <w:rsid w:val="00970121"/>
    <w:rsid w:val="009711D2"/>
    <w:rsid w:val="00971292"/>
    <w:rsid w:val="009712B9"/>
    <w:rsid w:val="00971D0A"/>
    <w:rsid w:val="00973B48"/>
    <w:rsid w:val="009769D7"/>
    <w:rsid w:val="0097709F"/>
    <w:rsid w:val="00980E33"/>
    <w:rsid w:val="00982790"/>
    <w:rsid w:val="009830D4"/>
    <w:rsid w:val="009833AF"/>
    <w:rsid w:val="009836C9"/>
    <w:rsid w:val="00986AD7"/>
    <w:rsid w:val="009904AF"/>
    <w:rsid w:val="00991A4F"/>
    <w:rsid w:val="00991BEB"/>
    <w:rsid w:val="00991E6E"/>
    <w:rsid w:val="00992D75"/>
    <w:rsid w:val="00994733"/>
    <w:rsid w:val="00996192"/>
    <w:rsid w:val="00996DEE"/>
    <w:rsid w:val="00997924"/>
    <w:rsid w:val="00997F9A"/>
    <w:rsid w:val="009A2700"/>
    <w:rsid w:val="009A4016"/>
    <w:rsid w:val="009A584E"/>
    <w:rsid w:val="009A61B8"/>
    <w:rsid w:val="009A7A01"/>
    <w:rsid w:val="009B316E"/>
    <w:rsid w:val="009B49DE"/>
    <w:rsid w:val="009B5809"/>
    <w:rsid w:val="009B703F"/>
    <w:rsid w:val="009C0C63"/>
    <w:rsid w:val="009C281A"/>
    <w:rsid w:val="009C6F42"/>
    <w:rsid w:val="009C7922"/>
    <w:rsid w:val="009D118F"/>
    <w:rsid w:val="009D25B6"/>
    <w:rsid w:val="009D2F72"/>
    <w:rsid w:val="009D3766"/>
    <w:rsid w:val="009D3884"/>
    <w:rsid w:val="009D4419"/>
    <w:rsid w:val="009D54F3"/>
    <w:rsid w:val="009D6549"/>
    <w:rsid w:val="009D6B86"/>
    <w:rsid w:val="009D7EB9"/>
    <w:rsid w:val="009E21EF"/>
    <w:rsid w:val="009E334F"/>
    <w:rsid w:val="009E3C84"/>
    <w:rsid w:val="009E449E"/>
    <w:rsid w:val="009E66BB"/>
    <w:rsid w:val="009E6E30"/>
    <w:rsid w:val="009F0D20"/>
    <w:rsid w:val="009F1236"/>
    <w:rsid w:val="009F37C4"/>
    <w:rsid w:val="009F55E4"/>
    <w:rsid w:val="009F5C55"/>
    <w:rsid w:val="00A00D8F"/>
    <w:rsid w:val="00A04DC1"/>
    <w:rsid w:val="00A063C9"/>
    <w:rsid w:val="00A06A97"/>
    <w:rsid w:val="00A07BEE"/>
    <w:rsid w:val="00A11835"/>
    <w:rsid w:val="00A11E6C"/>
    <w:rsid w:val="00A13C3A"/>
    <w:rsid w:val="00A1400B"/>
    <w:rsid w:val="00A1446F"/>
    <w:rsid w:val="00A14603"/>
    <w:rsid w:val="00A14CE9"/>
    <w:rsid w:val="00A15C08"/>
    <w:rsid w:val="00A15FE0"/>
    <w:rsid w:val="00A162AC"/>
    <w:rsid w:val="00A16717"/>
    <w:rsid w:val="00A22BBB"/>
    <w:rsid w:val="00A24283"/>
    <w:rsid w:val="00A2504E"/>
    <w:rsid w:val="00A25D24"/>
    <w:rsid w:val="00A27398"/>
    <w:rsid w:val="00A3203F"/>
    <w:rsid w:val="00A32FD8"/>
    <w:rsid w:val="00A34069"/>
    <w:rsid w:val="00A362A9"/>
    <w:rsid w:val="00A3634C"/>
    <w:rsid w:val="00A374E8"/>
    <w:rsid w:val="00A417C1"/>
    <w:rsid w:val="00A43D1E"/>
    <w:rsid w:val="00A44A3F"/>
    <w:rsid w:val="00A4532B"/>
    <w:rsid w:val="00A454E5"/>
    <w:rsid w:val="00A45DB4"/>
    <w:rsid w:val="00A466C1"/>
    <w:rsid w:val="00A470BB"/>
    <w:rsid w:val="00A52389"/>
    <w:rsid w:val="00A5414E"/>
    <w:rsid w:val="00A5439F"/>
    <w:rsid w:val="00A54C94"/>
    <w:rsid w:val="00A55BF0"/>
    <w:rsid w:val="00A55F14"/>
    <w:rsid w:val="00A566D3"/>
    <w:rsid w:val="00A569AF"/>
    <w:rsid w:val="00A56F50"/>
    <w:rsid w:val="00A604B4"/>
    <w:rsid w:val="00A61301"/>
    <w:rsid w:val="00A62A5E"/>
    <w:rsid w:val="00A64FC0"/>
    <w:rsid w:val="00A652E0"/>
    <w:rsid w:val="00A65E51"/>
    <w:rsid w:val="00A71277"/>
    <w:rsid w:val="00A72884"/>
    <w:rsid w:val="00A732EB"/>
    <w:rsid w:val="00A750CC"/>
    <w:rsid w:val="00A769E5"/>
    <w:rsid w:val="00A77553"/>
    <w:rsid w:val="00A80048"/>
    <w:rsid w:val="00A82DC0"/>
    <w:rsid w:val="00A84062"/>
    <w:rsid w:val="00A856E7"/>
    <w:rsid w:val="00A860D8"/>
    <w:rsid w:val="00A86DD6"/>
    <w:rsid w:val="00A90246"/>
    <w:rsid w:val="00A922E7"/>
    <w:rsid w:val="00A95602"/>
    <w:rsid w:val="00A9579E"/>
    <w:rsid w:val="00A962D0"/>
    <w:rsid w:val="00A9763A"/>
    <w:rsid w:val="00AA1F2F"/>
    <w:rsid w:val="00AA4D50"/>
    <w:rsid w:val="00AA694C"/>
    <w:rsid w:val="00AA6E2E"/>
    <w:rsid w:val="00AB05A2"/>
    <w:rsid w:val="00AB246E"/>
    <w:rsid w:val="00AB288C"/>
    <w:rsid w:val="00AB305C"/>
    <w:rsid w:val="00AB387E"/>
    <w:rsid w:val="00AB3912"/>
    <w:rsid w:val="00AB40DA"/>
    <w:rsid w:val="00AB4246"/>
    <w:rsid w:val="00AB6CAC"/>
    <w:rsid w:val="00AB75AF"/>
    <w:rsid w:val="00AB79EA"/>
    <w:rsid w:val="00AC06BF"/>
    <w:rsid w:val="00AC0F47"/>
    <w:rsid w:val="00AC2494"/>
    <w:rsid w:val="00AC31DC"/>
    <w:rsid w:val="00AC34F4"/>
    <w:rsid w:val="00AC371E"/>
    <w:rsid w:val="00AC4239"/>
    <w:rsid w:val="00AC44D9"/>
    <w:rsid w:val="00AC44DC"/>
    <w:rsid w:val="00AC49F3"/>
    <w:rsid w:val="00AC4A1F"/>
    <w:rsid w:val="00AC5793"/>
    <w:rsid w:val="00AC5C59"/>
    <w:rsid w:val="00AC73B9"/>
    <w:rsid w:val="00AC74CC"/>
    <w:rsid w:val="00AD0C98"/>
    <w:rsid w:val="00AD137C"/>
    <w:rsid w:val="00AD1AD3"/>
    <w:rsid w:val="00AD360D"/>
    <w:rsid w:val="00AD361A"/>
    <w:rsid w:val="00AD39BE"/>
    <w:rsid w:val="00AD59D3"/>
    <w:rsid w:val="00AD5B71"/>
    <w:rsid w:val="00AE062A"/>
    <w:rsid w:val="00AE293F"/>
    <w:rsid w:val="00AE2D7F"/>
    <w:rsid w:val="00AE3F75"/>
    <w:rsid w:val="00AE4397"/>
    <w:rsid w:val="00AE537C"/>
    <w:rsid w:val="00AF16C4"/>
    <w:rsid w:val="00AF338D"/>
    <w:rsid w:val="00AF3D39"/>
    <w:rsid w:val="00B00F28"/>
    <w:rsid w:val="00B02155"/>
    <w:rsid w:val="00B02795"/>
    <w:rsid w:val="00B049B6"/>
    <w:rsid w:val="00B049E6"/>
    <w:rsid w:val="00B06C07"/>
    <w:rsid w:val="00B137A0"/>
    <w:rsid w:val="00B151CE"/>
    <w:rsid w:val="00B15246"/>
    <w:rsid w:val="00B16616"/>
    <w:rsid w:val="00B16ADB"/>
    <w:rsid w:val="00B172F8"/>
    <w:rsid w:val="00B20401"/>
    <w:rsid w:val="00B204B7"/>
    <w:rsid w:val="00B21CD8"/>
    <w:rsid w:val="00B229CF"/>
    <w:rsid w:val="00B237F7"/>
    <w:rsid w:val="00B241BD"/>
    <w:rsid w:val="00B247E8"/>
    <w:rsid w:val="00B27A78"/>
    <w:rsid w:val="00B304E1"/>
    <w:rsid w:val="00B30842"/>
    <w:rsid w:val="00B3085F"/>
    <w:rsid w:val="00B3320C"/>
    <w:rsid w:val="00B34051"/>
    <w:rsid w:val="00B35060"/>
    <w:rsid w:val="00B35069"/>
    <w:rsid w:val="00B355E2"/>
    <w:rsid w:val="00B36C2F"/>
    <w:rsid w:val="00B3783C"/>
    <w:rsid w:val="00B40FF8"/>
    <w:rsid w:val="00B413E9"/>
    <w:rsid w:val="00B41FE8"/>
    <w:rsid w:val="00B42029"/>
    <w:rsid w:val="00B454B8"/>
    <w:rsid w:val="00B455FB"/>
    <w:rsid w:val="00B45645"/>
    <w:rsid w:val="00B46D39"/>
    <w:rsid w:val="00B472F6"/>
    <w:rsid w:val="00B52211"/>
    <w:rsid w:val="00B53734"/>
    <w:rsid w:val="00B53F5B"/>
    <w:rsid w:val="00B543E7"/>
    <w:rsid w:val="00B60C08"/>
    <w:rsid w:val="00B62A9B"/>
    <w:rsid w:val="00B63B7C"/>
    <w:rsid w:val="00B64193"/>
    <w:rsid w:val="00B663AC"/>
    <w:rsid w:val="00B75DA5"/>
    <w:rsid w:val="00B76ED9"/>
    <w:rsid w:val="00B83253"/>
    <w:rsid w:val="00B85E91"/>
    <w:rsid w:val="00B9013F"/>
    <w:rsid w:val="00B9193B"/>
    <w:rsid w:val="00B94FD5"/>
    <w:rsid w:val="00B96301"/>
    <w:rsid w:val="00B97F8E"/>
    <w:rsid w:val="00BA0E87"/>
    <w:rsid w:val="00BA1DBA"/>
    <w:rsid w:val="00BA2BA9"/>
    <w:rsid w:val="00BA4EE0"/>
    <w:rsid w:val="00BA5B18"/>
    <w:rsid w:val="00BA641A"/>
    <w:rsid w:val="00BA7E1F"/>
    <w:rsid w:val="00BB1CDE"/>
    <w:rsid w:val="00BB2537"/>
    <w:rsid w:val="00BB40B3"/>
    <w:rsid w:val="00BB5A8A"/>
    <w:rsid w:val="00BB67FF"/>
    <w:rsid w:val="00BB70D3"/>
    <w:rsid w:val="00BB7E3E"/>
    <w:rsid w:val="00BB7ED1"/>
    <w:rsid w:val="00BC130A"/>
    <w:rsid w:val="00BC3118"/>
    <w:rsid w:val="00BC3D1B"/>
    <w:rsid w:val="00BC6A6C"/>
    <w:rsid w:val="00BD2BBF"/>
    <w:rsid w:val="00BD3E55"/>
    <w:rsid w:val="00BD47E0"/>
    <w:rsid w:val="00BD5FF0"/>
    <w:rsid w:val="00BD7647"/>
    <w:rsid w:val="00BE4196"/>
    <w:rsid w:val="00BE5E88"/>
    <w:rsid w:val="00BF0FA1"/>
    <w:rsid w:val="00BF248E"/>
    <w:rsid w:val="00BF2D5C"/>
    <w:rsid w:val="00BF4031"/>
    <w:rsid w:val="00BF45B4"/>
    <w:rsid w:val="00BF4894"/>
    <w:rsid w:val="00BF6E03"/>
    <w:rsid w:val="00BF7DAE"/>
    <w:rsid w:val="00C027CD"/>
    <w:rsid w:val="00C03BF3"/>
    <w:rsid w:val="00C05105"/>
    <w:rsid w:val="00C0531D"/>
    <w:rsid w:val="00C065B2"/>
    <w:rsid w:val="00C07E66"/>
    <w:rsid w:val="00C1114B"/>
    <w:rsid w:val="00C1178C"/>
    <w:rsid w:val="00C12FCF"/>
    <w:rsid w:val="00C13B6F"/>
    <w:rsid w:val="00C147C7"/>
    <w:rsid w:val="00C15157"/>
    <w:rsid w:val="00C15C90"/>
    <w:rsid w:val="00C16D7F"/>
    <w:rsid w:val="00C2023A"/>
    <w:rsid w:val="00C219E3"/>
    <w:rsid w:val="00C21C24"/>
    <w:rsid w:val="00C24AC8"/>
    <w:rsid w:val="00C270F9"/>
    <w:rsid w:val="00C30B25"/>
    <w:rsid w:val="00C31389"/>
    <w:rsid w:val="00C31C7D"/>
    <w:rsid w:val="00C352CB"/>
    <w:rsid w:val="00C35FF5"/>
    <w:rsid w:val="00C41959"/>
    <w:rsid w:val="00C41CDC"/>
    <w:rsid w:val="00C42A6D"/>
    <w:rsid w:val="00C43431"/>
    <w:rsid w:val="00C43C64"/>
    <w:rsid w:val="00C442FD"/>
    <w:rsid w:val="00C44357"/>
    <w:rsid w:val="00C519EA"/>
    <w:rsid w:val="00C524E2"/>
    <w:rsid w:val="00C5530B"/>
    <w:rsid w:val="00C5536D"/>
    <w:rsid w:val="00C55650"/>
    <w:rsid w:val="00C55BEE"/>
    <w:rsid w:val="00C561C4"/>
    <w:rsid w:val="00C636F1"/>
    <w:rsid w:val="00C63BFC"/>
    <w:rsid w:val="00C64244"/>
    <w:rsid w:val="00C65AA0"/>
    <w:rsid w:val="00C71FD7"/>
    <w:rsid w:val="00C73481"/>
    <w:rsid w:val="00C73F49"/>
    <w:rsid w:val="00C75A6C"/>
    <w:rsid w:val="00C76497"/>
    <w:rsid w:val="00C76EC5"/>
    <w:rsid w:val="00C80984"/>
    <w:rsid w:val="00C81289"/>
    <w:rsid w:val="00C818D3"/>
    <w:rsid w:val="00C83894"/>
    <w:rsid w:val="00C83C1F"/>
    <w:rsid w:val="00C83FAA"/>
    <w:rsid w:val="00C849E4"/>
    <w:rsid w:val="00C84C2F"/>
    <w:rsid w:val="00C85F02"/>
    <w:rsid w:val="00C86711"/>
    <w:rsid w:val="00C86E34"/>
    <w:rsid w:val="00C8747F"/>
    <w:rsid w:val="00C904F2"/>
    <w:rsid w:val="00C934AE"/>
    <w:rsid w:val="00C947A2"/>
    <w:rsid w:val="00C95517"/>
    <w:rsid w:val="00C961CD"/>
    <w:rsid w:val="00C96231"/>
    <w:rsid w:val="00C9743F"/>
    <w:rsid w:val="00C9799D"/>
    <w:rsid w:val="00CA0079"/>
    <w:rsid w:val="00CA13CC"/>
    <w:rsid w:val="00CA396E"/>
    <w:rsid w:val="00CA3A03"/>
    <w:rsid w:val="00CA5864"/>
    <w:rsid w:val="00CA6B74"/>
    <w:rsid w:val="00CB199C"/>
    <w:rsid w:val="00CB262D"/>
    <w:rsid w:val="00CB29F7"/>
    <w:rsid w:val="00CB2BA4"/>
    <w:rsid w:val="00CB33C3"/>
    <w:rsid w:val="00CB3C11"/>
    <w:rsid w:val="00CB5466"/>
    <w:rsid w:val="00CB5E9F"/>
    <w:rsid w:val="00CB659D"/>
    <w:rsid w:val="00CB6C10"/>
    <w:rsid w:val="00CB72A6"/>
    <w:rsid w:val="00CC0552"/>
    <w:rsid w:val="00CC12A0"/>
    <w:rsid w:val="00CC3E03"/>
    <w:rsid w:val="00CC51C3"/>
    <w:rsid w:val="00CC5E88"/>
    <w:rsid w:val="00CD175E"/>
    <w:rsid w:val="00CD2165"/>
    <w:rsid w:val="00CD2DD7"/>
    <w:rsid w:val="00CD682D"/>
    <w:rsid w:val="00CE02FF"/>
    <w:rsid w:val="00CE1DA1"/>
    <w:rsid w:val="00CE3AD8"/>
    <w:rsid w:val="00CE5FC4"/>
    <w:rsid w:val="00CE6736"/>
    <w:rsid w:val="00CE7740"/>
    <w:rsid w:val="00CF0A6E"/>
    <w:rsid w:val="00CF18BD"/>
    <w:rsid w:val="00CF1B20"/>
    <w:rsid w:val="00CF3377"/>
    <w:rsid w:val="00CF3ECD"/>
    <w:rsid w:val="00CF4F91"/>
    <w:rsid w:val="00CF55C0"/>
    <w:rsid w:val="00CF64C1"/>
    <w:rsid w:val="00CF6E18"/>
    <w:rsid w:val="00CF70F0"/>
    <w:rsid w:val="00CF7874"/>
    <w:rsid w:val="00D00A87"/>
    <w:rsid w:val="00D00E02"/>
    <w:rsid w:val="00D01EED"/>
    <w:rsid w:val="00D02B5F"/>
    <w:rsid w:val="00D114A5"/>
    <w:rsid w:val="00D13CE1"/>
    <w:rsid w:val="00D13F77"/>
    <w:rsid w:val="00D1740C"/>
    <w:rsid w:val="00D17A61"/>
    <w:rsid w:val="00D2165A"/>
    <w:rsid w:val="00D25AE3"/>
    <w:rsid w:val="00D25BC9"/>
    <w:rsid w:val="00D25C08"/>
    <w:rsid w:val="00D27181"/>
    <w:rsid w:val="00D27D48"/>
    <w:rsid w:val="00D301B8"/>
    <w:rsid w:val="00D331B4"/>
    <w:rsid w:val="00D33766"/>
    <w:rsid w:val="00D33903"/>
    <w:rsid w:val="00D34CFA"/>
    <w:rsid w:val="00D351F4"/>
    <w:rsid w:val="00D42BB0"/>
    <w:rsid w:val="00D42EFF"/>
    <w:rsid w:val="00D42F93"/>
    <w:rsid w:val="00D43629"/>
    <w:rsid w:val="00D47E74"/>
    <w:rsid w:val="00D54FC9"/>
    <w:rsid w:val="00D571EC"/>
    <w:rsid w:val="00D57783"/>
    <w:rsid w:val="00D57820"/>
    <w:rsid w:val="00D60185"/>
    <w:rsid w:val="00D65BF1"/>
    <w:rsid w:val="00D70010"/>
    <w:rsid w:val="00D707F0"/>
    <w:rsid w:val="00D70A30"/>
    <w:rsid w:val="00D72D53"/>
    <w:rsid w:val="00D7322F"/>
    <w:rsid w:val="00D73D21"/>
    <w:rsid w:val="00D747BA"/>
    <w:rsid w:val="00D74C9C"/>
    <w:rsid w:val="00D7571E"/>
    <w:rsid w:val="00D75A9B"/>
    <w:rsid w:val="00D75BED"/>
    <w:rsid w:val="00D75FD4"/>
    <w:rsid w:val="00D77EC9"/>
    <w:rsid w:val="00D81668"/>
    <w:rsid w:val="00D874D3"/>
    <w:rsid w:val="00D90690"/>
    <w:rsid w:val="00D90B90"/>
    <w:rsid w:val="00D90FFD"/>
    <w:rsid w:val="00D922CD"/>
    <w:rsid w:val="00D9338E"/>
    <w:rsid w:val="00D955AB"/>
    <w:rsid w:val="00D95782"/>
    <w:rsid w:val="00DA2D7D"/>
    <w:rsid w:val="00DA36AC"/>
    <w:rsid w:val="00DA3B2A"/>
    <w:rsid w:val="00DA41B5"/>
    <w:rsid w:val="00DA4536"/>
    <w:rsid w:val="00DA5E66"/>
    <w:rsid w:val="00DA6BF1"/>
    <w:rsid w:val="00DA6D48"/>
    <w:rsid w:val="00DB0E03"/>
    <w:rsid w:val="00DB2EA6"/>
    <w:rsid w:val="00DB38D3"/>
    <w:rsid w:val="00DB3AD4"/>
    <w:rsid w:val="00DB57A3"/>
    <w:rsid w:val="00DB72C4"/>
    <w:rsid w:val="00DC14AD"/>
    <w:rsid w:val="00DC3663"/>
    <w:rsid w:val="00DC4599"/>
    <w:rsid w:val="00DC7478"/>
    <w:rsid w:val="00DD02CB"/>
    <w:rsid w:val="00DD2DA2"/>
    <w:rsid w:val="00DD76FA"/>
    <w:rsid w:val="00DE0037"/>
    <w:rsid w:val="00DE1752"/>
    <w:rsid w:val="00DE5293"/>
    <w:rsid w:val="00DE5621"/>
    <w:rsid w:val="00DE6D47"/>
    <w:rsid w:val="00DF194E"/>
    <w:rsid w:val="00DF2ED6"/>
    <w:rsid w:val="00DF4567"/>
    <w:rsid w:val="00DF4DE5"/>
    <w:rsid w:val="00DF4F05"/>
    <w:rsid w:val="00DF693A"/>
    <w:rsid w:val="00DF6FA2"/>
    <w:rsid w:val="00DF75B4"/>
    <w:rsid w:val="00E00C63"/>
    <w:rsid w:val="00E00D0B"/>
    <w:rsid w:val="00E01190"/>
    <w:rsid w:val="00E05CEE"/>
    <w:rsid w:val="00E06BEE"/>
    <w:rsid w:val="00E1138E"/>
    <w:rsid w:val="00E125C6"/>
    <w:rsid w:val="00E1539F"/>
    <w:rsid w:val="00E15527"/>
    <w:rsid w:val="00E15CB7"/>
    <w:rsid w:val="00E1612F"/>
    <w:rsid w:val="00E167AA"/>
    <w:rsid w:val="00E17206"/>
    <w:rsid w:val="00E200E2"/>
    <w:rsid w:val="00E2069F"/>
    <w:rsid w:val="00E21046"/>
    <w:rsid w:val="00E21433"/>
    <w:rsid w:val="00E21F98"/>
    <w:rsid w:val="00E263BC"/>
    <w:rsid w:val="00E270C3"/>
    <w:rsid w:val="00E301F1"/>
    <w:rsid w:val="00E306CB"/>
    <w:rsid w:val="00E3094C"/>
    <w:rsid w:val="00E30AAA"/>
    <w:rsid w:val="00E30C05"/>
    <w:rsid w:val="00E31185"/>
    <w:rsid w:val="00E3593D"/>
    <w:rsid w:val="00E3666B"/>
    <w:rsid w:val="00E3783E"/>
    <w:rsid w:val="00E4061A"/>
    <w:rsid w:val="00E407E3"/>
    <w:rsid w:val="00E4190D"/>
    <w:rsid w:val="00E43272"/>
    <w:rsid w:val="00E438C7"/>
    <w:rsid w:val="00E4713F"/>
    <w:rsid w:val="00E50460"/>
    <w:rsid w:val="00E50AF4"/>
    <w:rsid w:val="00E55ECD"/>
    <w:rsid w:val="00E6114F"/>
    <w:rsid w:val="00E63A7B"/>
    <w:rsid w:val="00E6481C"/>
    <w:rsid w:val="00E64E97"/>
    <w:rsid w:val="00E655AC"/>
    <w:rsid w:val="00E66A3E"/>
    <w:rsid w:val="00E7417E"/>
    <w:rsid w:val="00E7645B"/>
    <w:rsid w:val="00E76953"/>
    <w:rsid w:val="00E76CE0"/>
    <w:rsid w:val="00E83D98"/>
    <w:rsid w:val="00E85CFA"/>
    <w:rsid w:val="00E86142"/>
    <w:rsid w:val="00E86C73"/>
    <w:rsid w:val="00E873BF"/>
    <w:rsid w:val="00E87626"/>
    <w:rsid w:val="00E95615"/>
    <w:rsid w:val="00E95DFF"/>
    <w:rsid w:val="00EA1368"/>
    <w:rsid w:val="00EA196A"/>
    <w:rsid w:val="00EA207A"/>
    <w:rsid w:val="00EA2A41"/>
    <w:rsid w:val="00EA6607"/>
    <w:rsid w:val="00EA68D1"/>
    <w:rsid w:val="00EB0743"/>
    <w:rsid w:val="00EB45D4"/>
    <w:rsid w:val="00EB5352"/>
    <w:rsid w:val="00EB651E"/>
    <w:rsid w:val="00EC17B8"/>
    <w:rsid w:val="00EC1C1D"/>
    <w:rsid w:val="00EC5F61"/>
    <w:rsid w:val="00EC73F0"/>
    <w:rsid w:val="00EC7929"/>
    <w:rsid w:val="00ED182A"/>
    <w:rsid w:val="00ED1C40"/>
    <w:rsid w:val="00ED334B"/>
    <w:rsid w:val="00ED3597"/>
    <w:rsid w:val="00ED4868"/>
    <w:rsid w:val="00ED5AEB"/>
    <w:rsid w:val="00EE031A"/>
    <w:rsid w:val="00EE07DB"/>
    <w:rsid w:val="00EE1332"/>
    <w:rsid w:val="00EE225E"/>
    <w:rsid w:val="00EE23BD"/>
    <w:rsid w:val="00EE45F8"/>
    <w:rsid w:val="00EE6B5C"/>
    <w:rsid w:val="00EF0206"/>
    <w:rsid w:val="00EF0635"/>
    <w:rsid w:val="00EF0BF4"/>
    <w:rsid w:val="00EF28B0"/>
    <w:rsid w:val="00EF420D"/>
    <w:rsid w:val="00EF5DAC"/>
    <w:rsid w:val="00EF60E0"/>
    <w:rsid w:val="00F00009"/>
    <w:rsid w:val="00F02421"/>
    <w:rsid w:val="00F067CA"/>
    <w:rsid w:val="00F076F8"/>
    <w:rsid w:val="00F07DEC"/>
    <w:rsid w:val="00F108CD"/>
    <w:rsid w:val="00F11476"/>
    <w:rsid w:val="00F12FA2"/>
    <w:rsid w:val="00F17E46"/>
    <w:rsid w:val="00F2265F"/>
    <w:rsid w:val="00F24893"/>
    <w:rsid w:val="00F253B4"/>
    <w:rsid w:val="00F2582E"/>
    <w:rsid w:val="00F25A80"/>
    <w:rsid w:val="00F25F66"/>
    <w:rsid w:val="00F260A3"/>
    <w:rsid w:val="00F26EC2"/>
    <w:rsid w:val="00F30303"/>
    <w:rsid w:val="00F30BFC"/>
    <w:rsid w:val="00F31D68"/>
    <w:rsid w:val="00F324C1"/>
    <w:rsid w:val="00F33049"/>
    <w:rsid w:val="00F33A1F"/>
    <w:rsid w:val="00F3728C"/>
    <w:rsid w:val="00F40FFF"/>
    <w:rsid w:val="00F41547"/>
    <w:rsid w:val="00F440F4"/>
    <w:rsid w:val="00F462D4"/>
    <w:rsid w:val="00F47714"/>
    <w:rsid w:val="00F477E9"/>
    <w:rsid w:val="00F50815"/>
    <w:rsid w:val="00F51886"/>
    <w:rsid w:val="00F51BA7"/>
    <w:rsid w:val="00F52B76"/>
    <w:rsid w:val="00F53A1F"/>
    <w:rsid w:val="00F54F44"/>
    <w:rsid w:val="00F560AA"/>
    <w:rsid w:val="00F57ABF"/>
    <w:rsid w:val="00F60C1B"/>
    <w:rsid w:val="00F613D4"/>
    <w:rsid w:val="00F62A24"/>
    <w:rsid w:val="00F6488F"/>
    <w:rsid w:val="00F65263"/>
    <w:rsid w:val="00F661AB"/>
    <w:rsid w:val="00F66484"/>
    <w:rsid w:val="00F6648E"/>
    <w:rsid w:val="00F7093B"/>
    <w:rsid w:val="00F7262D"/>
    <w:rsid w:val="00F73CF9"/>
    <w:rsid w:val="00F75DBB"/>
    <w:rsid w:val="00F75FCA"/>
    <w:rsid w:val="00F81157"/>
    <w:rsid w:val="00F81202"/>
    <w:rsid w:val="00F815A8"/>
    <w:rsid w:val="00F8296A"/>
    <w:rsid w:val="00F82BC0"/>
    <w:rsid w:val="00F84757"/>
    <w:rsid w:val="00F84DC4"/>
    <w:rsid w:val="00F85946"/>
    <w:rsid w:val="00F86F9F"/>
    <w:rsid w:val="00F90015"/>
    <w:rsid w:val="00F9037B"/>
    <w:rsid w:val="00F937FB"/>
    <w:rsid w:val="00F95B4E"/>
    <w:rsid w:val="00F97D85"/>
    <w:rsid w:val="00FA080D"/>
    <w:rsid w:val="00FA2CE5"/>
    <w:rsid w:val="00FA3693"/>
    <w:rsid w:val="00FA374E"/>
    <w:rsid w:val="00FA46FC"/>
    <w:rsid w:val="00FA72AB"/>
    <w:rsid w:val="00FA730B"/>
    <w:rsid w:val="00FB54EB"/>
    <w:rsid w:val="00FB56E1"/>
    <w:rsid w:val="00FB582C"/>
    <w:rsid w:val="00FB7B6D"/>
    <w:rsid w:val="00FC0435"/>
    <w:rsid w:val="00FC197C"/>
    <w:rsid w:val="00FC1C91"/>
    <w:rsid w:val="00FC3AAA"/>
    <w:rsid w:val="00FD2103"/>
    <w:rsid w:val="00FD28E9"/>
    <w:rsid w:val="00FD3402"/>
    <w:rsid w:val="00FD3B81"/>
    <w:rsid w:val="00FD5433"/>
    <w:rsid w:val="00FD7082"/>
    <w:rsid w:val="00FE0142"/>
    <w:rsid w:val="00FE0E02"/>
    <w:rsid w:val="00FE0E48"/>
    <w:rsid w:val="00FE11D9"/>
    <w:rsid w:val="00FE2D00"/>
    <w:rsid w:val="00FE2D06"/>
    <w:rsid w:val="00FE3BCC"/>
    <w:rsid w:val="00FE3CAC"/>
    <w:rsid w:val="00FE3FE5"/>
    <w:rsid w:val="00FE4703"/>
    <w:rsid w:val="00FE4B62"/>
    <w:rsid w:val="00FE4CB9"/>
    <w:rsid w:val="00FF1E82"/>
    <w:rsid w:val="00FF2474"/>
    <w:rsid w:val="00FF2795"/>
    <w:rsid w:val="00FF3A1F"/>
    <w:rsid w:val="00FF5286"/>
    <w:rsid w:val="011132C3"/>
    <w:rsid w:val="012E08E2"/>
    <w:rsid w:val="017CB5B4"/>
    <w:rsid w:val="03A157C2"/>
    <w:rsid w:val="0458DC8A"/>
    <w:rsid w:val="05682483"/>
    <w:rsid w:val="067A07DC"/>
    <w:rsid w:val="080BE7E1"/>
    <w:rsid w:val="08696C1E"/>
    <w:rsid w:val="0B340CA7"/>
    <w:rsid w:val="0B741FF0"/>
    <w:rsid w:val="0C043B8C"/>
    <w:rsid w:val="0CD24B89"/>
    <w:rsid w:val="0CF95F0A"/>
    <w:rsid w:val="0D6D1020"/>
    <w:rsid w:val="0E4AD003"/>
    <w:rsid w:val="10817A7F"/>
    <w:rsid w:val="113E4577"/>
    <w:rsid w:val="12A16CB3"/>
    <w:rsid w:val="131A2E41"/>
    <w:rsid w:val="13AEADC3"/>
    <w:rsid w:val="158A9FF8"/>
    <w:rsid w:val="15E2F339"/>
    <w:rsid w:val="16114EE5"/>
    <w:rsid w:val="16C5E98A"/>
    <w:rsid w:val="16E50949"/>
    <w:rsid w:val="1750969F"/>
    <w:rsid w:val="18053731"/>
    <w:rsid w:val="183263A4"/>
    <w:rsid w:val="18A7B066"/>
    <w:rsid w:val="18F25E99"/>
    <w:rsid w:val="1940BFD5"/>
    <w:rsid w:val="1A9F4964"/>
    <w:rsid w:val="1BEB37C0"/>
    <w:rsid w:val="1C057173"/>
    <w:rsid w:val="1E2B8124"/>
    <w:rsid w:val="1E5B12D4"/>
    <w:rsid w:val="1FC75185"/>
    <w:rsid w:val="1FD6C391"/>
    <w:rsid w:val="211D2A76"/>
    <w:rsid w:val="213D59E9"/>
    <w:rsid w:val="21D76641"/>
    <w:rsid w:val="23DBE0E1"/>
    <w:rsid w:val="23E9A3EC"/>
    <w:rsid w:val="249B9789"/>
    <w:rsid w:val="24BEB21A"/>
    <w:rsid w:val="26C5C4EE"/>
    <w:rsid w:val="288BCD42"/>
    <w:rsid w:val="28E47EF4"/>
    <w:rsid w:val="29B79A62"/>
    <w:rsid w:val="2AC6095C"/>
    <w:rsid w:val="2B6ABDC6"/>
    <w:rsid w:val="2B8A7615"/>
    <w:rsid w:val="2D5E1DC7"/>
    <w:rsid w:val="326CA3FC"/>
    <w:rsid w:val="332C75A3"/>
    <w:rsid w:val="333432BB"/>
    <w:rsid w:val="339693D2"/>
    <w:rsid w:val="345849D1"/>
    <w:rsid w:val="345C32B3"/>
    <w:rsid w:val="374E7245"/>
    <w:rsid w:val="37986E0D"/>
    <w:rsid w:val="385EC370"/>
    <w:rsid w:val="395885A5"/>
    <w:rsid w:val="3968DE65"/>
    <w:rsid w:val="3B886974"/>
    <w:rsid w:val="3B905F07"/>
    <w:rsid w:val="3BFC3CEE"/>
    <w:rsid w:val="3CA30ACB"/>
    <w:rsid w:val="3E5E8D84"/>
    <w:rsid w:val="3F777562"/>
    <w:rsid w:val="3FCCC21C"/>
    <w:rsid w:val="40607454"/>
    <w:rsid w:val="407A4361"/>
    <w:rsid w:val="4150937F"/>
    <w:rsid w:val="419D04A1"/>
    <w:rsid w:val="424EA707"/>
    <w:rsid w:val="42EF2C91"/>
    <w:rsid w:val="4307A16F"/>
    <w:rsid w:val="46CA0850"/>
    <w:rsid w:val="46EE0839"/>
    <w:rsid w:val="4768FE97"/>
    <w:rsid w:val="4784F8EC"/>
    <w:rsid w:val="48231687"/>
    <w:rsid w:val="49CCA3E0"/>
    <w:rsid w:val="49F3D034"/>
    <w:rsid w:val="4A7D037B"/>
    <w:rsid w:val="4B7E9373"/>
    <w:rsid w:val="4BA5597F"/>
    <w:rsid w:val="4BA8D546"/>
    <w:rsid w:val="4C75615F"/>
    <w:rsid w:val="4D7C6A4C"/>
    <w:rsid w:val="4EEEF951"/>
    <w:rsid w:val="4F626CF1"/>
    <w:rsid w:val="50678923"/>
    <w:rsid w:val="50746C23"/>
    <w:rsid w:val="5172CAB6"/>
    <w:rsid w:val="5191C70E"/>
    <w:rsid w:val="5200BFCE"/>
    <w:rsid w:val="5220787F"/>
    <w:rsid w:val="522C8CFB"/>
    <w:rsid w:val="52747E05"/>
    <w:rsid w:val="529D7121"/>
    <w:rsid w:val="54892EEA"/>
    <w:rsid w:val="54A597B2"/>
    <w:rsid w:val="553E9AD5"/>
    <w:rsid w:val="5553832D"/>
    <w:rsid w:val="5665AEC7"/>
    <w:rsid w:val="5673FB79"/>
    <w:rsid w:val="57050019"/>
    <w:rsid w:val="5850E43F"/>
    <w:rsid w:val="5889425D"/>
    <w:rsid w:val="58D1149A"/>
    <w:rsid w:val="5B113140"/>
    <w:rsid w:val="5B5E4770"/>
    <w:rsid w:val="5B9650B1"/>
    <w:rsid w:val="5BBA6589"/>
    <w:rsid w:val="5D49286F"/>
    <w:rsid w:val="5E04C739"/>
    <w:rsid w:val="5E07ADE8"/>
    <w:rsid w:val="5E0BF000"/>
    <w:rsid w:val="5E36C0EC"/>
    <w:rsid w:val="5E49BC56"/>
    <w:rsid w:val="5F229D98"/>
    <w:rsid w:val="5F53BC04"/>
    <w:rsid w:val="5FA40DA9"/>
    <w:rsid w:val="6010C053"/>
    <w:rsid w:val="612CA3C4"/>
    <w:rsid w:val="61B5225D"/>
    <w:rsid w:val="633B2E7D"/>
    <w:rsid w:val="63A924AF"/>
    <w:rsid w:val="64D83135"/>
    <w:rsid w:val="6521A5E2"/>
    <w:rsid w:val="673F20A9"/>
    <w:rsid w:val="6766A576"/>
    <w:rsid w:val="680D6103"/>
    <w:rsid w:val="68A9353F"/>
    <w:rsid w:val="6A605227"/>
    <w:rsid w:val="6AB00FDB"/>
    <w:rsid w:val="6B62CBDB"/>
    <w:rsid w:val="6C986074"/>
    <w:rsid w:val="6CC8E866"/>
    <w:rsid w:val="6CD5C7A0"/>
    <w:rsid w:val="6CF143EE"/>
    <w:rsid w:val="6E13B200"/>
    <w:rsid w:val="6F0A084E"/>
    <w:rsid w:val="6F385847"/>
    <w:rsid w:val="6FE9976D"/>
    <w:rsid w:val="731F9315"/>
    <w:rsid w:val="734AFCBA"/>
    <w:rsid w:val="7375CF2D"/>
    <w:rsid w:val="7496E6C5"/>
    <w:rsid w:val="75119F8E"/>
    <w:rsid w:val="752227BF"/>
    <w:rsid w:val="7561D254"/>
    <w:rsid w:val="758E3616"/>
    <w:rsid w:val="76193CD7"/>
    <w:rsid w:val="7632B726"/>
    <w:rsid w:val="76BC598C"/>
    <w:rsid w:val="7768BCA4"/>
    <w:rsid w:val="77826DE4"/>
    <w:rsid w:val="7879C83F"/>
    <w:rsid w:val="79650FC8"/>
    <w:rsid w:val="799488D4"/>
    <w:rsid w:val="7B83CDE6"/>
    <w:rsid w:val="7B94E44A"/>
    <w:rsid w:val="7C5E0386"/>
    <w:rsid w:val="7C7D24A1"/>
    <w:rsid w:val="7D4D3962"/>
    <w:rsid w:val="7DAE7445"/>
    <w:rsid w:val="7E760726"/>
    <w:rsid w:val="7F3262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56A5"/>
  <w15:chartTrackingRefBased/>
  <w15:docId w15:val="{82CE01F9-D5A5-4148-AED6-264138E1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360"/>
  </w:style>
  <w:style w:type="paragraph" w:styleId="Heading1">
    <w:name w:val="heading 1"/>
    <w:basedOn w:val="Normal"/>
    <w:next w:val="Normal"/>
    <w:link w:val="Heading1Char"/>
    <w:uiPriority w:val="9"/>
    <w:qFormat/>
    <w:rsid w:val="00701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360"/>
    <w:rPr>
      <w:rFonts w:eastAsiaTheme="majorEastAsia" w:cstheme="majorBidi"/>
      <w:color w:val="272727" w:themeColor="text1" w:themeTint="D8"/>
    </w:rPr>
  </w:style>
  <w:style w:type="paragraph" w:styleId="Title">
    <w:name w:val="Title"/>
    <w:basedOn w:val="Normal"/>
    <w:next w:val="Normal"/>
    <w:link w:val="TitleChar"/>
    <w:uiPriority w:val="10"/>
    <w:qFormat/>
    <w:rsid w:val="0070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360"/>
    <w:pPr>
      <w:spacing w:before="160"/>
      <w:jc w:val="center"/>
    </w:pPr>
    <w:rPr>
      <w:i/>
      <w:iCs/>
      <w:color w:val="404040" w:themeColor="text1" w:themeTint="BF"/>
    </w:rPr>
  </w:style>
  <w:style w:type="character" w:customStyle="1" w:styleId="QuoteChar">
    <w:name w:val="Quote Char"/>
    <w:basedOn w:val="DefaultParagraphFont"/>
    <w:link w:val="Quote"/>
    <w:uiPriority w:val="29"/>
    <w:rsid w:val="00701360"/>
    <w:rPr>
      <w:i/>
      <w:iCs/>
      <w:color w:val="404040" w:themeColor="text1" w:themeTint="BF"/>
    </w:rPr>
  </w:style>
  <w:style w:type="paragraph" w:styleId="ListParagraph">
    <w:name w:val="List Paragraph"/>
    <w:basedOn w:val="Normal"/>
    <w:uiPriority w:val="1"/>
    <w:qFormat/>
    <w:rsid w:val="00701360"/>
    <w:pPr>
      <w:ind w:left="720"/>
      <w:contextualSpacing/>
    </w:pPr>
  </w:style>
  <w:style w:type="character" w:styleId="IntenseEmphasis">
    <w:name w:val="Intense Emphasis"/>
    <w:basedOn w:val="DefaultParagraphFont"/>
    <w:uiPriority w:val="21"/>
    <w:qFormat/>
    <w:rsid w:val="00701360"/>
    <w:rPr>
      <w:i/>
      <w:iCs/>
      <w:color w:val="0F4761" w:themeColor="accent1" w:themeShade="BF"/>
    </w:rPr>
  </w:style>
  <w:style w:type="paragraph" w:styleId="IntenseQuote">
    <w:name w:val="Intense Quote"/>
    <w:basedOn w:val="Normal"/>
    <w:next w:val="Normal"/>
    <w:link w:val="IntenseQuoteChar"/>
    <w:uiPriority w:val="30"/>
    <w:qFormat/>
    <w:rsid w:val="00701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360"/>
    <w:rPr>
      <w:i/>
      <w:iCs/>
      <w:color w:val="0F4761" w:themeColor="accent1" w:themeShade="BF"/>
    </w:rPr>
  </w:style>
  <w:style w:type="character" w:styleId="IntenseReference">
    <w:name w:val="Intense Reference"/>
    <w:basedOn w:val="DefaultParagraphFont"/>
    <w:uiPriority w:val="32"/>
    <w:qFormat/>
    <w:rsid w:val="00701360"/>
    <w:rPr>
      <w:b/>
      <w:bCs/>
      <w:smallCaps/>
      <w:color w:val="0F4761" w:themeColor="accent1" w:themeShade="BF"/>
      <w:spacing w:val="5"/>
    </w:rPr>
  </w:style>
  <w:style w:type="paragraph" w:styleId="BodyText">
    <w:name w:val="Body Text"/>
    <w:basedOn w:val="Normal"/>
    <w:link w:val="BodyTextChar"/>
    <w:uiPriority w:val="1"/>
    <w:qFormat/>
    <w:rsid w:val="00701360"/>
    <w:pPr>
      <w:widowControl w:val="0"/>
      <w:autoSpaceDE w:val="0"/>
      <w:autoSpaceDN w:val="0"/>
      <w:spacing w:after="0" w:line="240" w:lineRule="auto"/>
    </w:pPr>
    <w:rPr>
      <w:rFonts w:ascii="Arial" w:eastAsia="Arial" w:hAnsi="Arial" w:cs="Arial"/>
      <w:kern w:val="0"/>
      <w:sz w:val="27"/>
      <w:szCs w:val="27"/>
      <w:lang w:val="en-US"/>
      <w14:ligatures w14:val="none"/>
    </w:rPr>
  </w:style>
  <w:style w:type="character" w:customStyle="1" w:styleId="BodyTextChar">
    <w:name w:val="Body Text Char"/>
    <w:basedOn w:val="DefaultParagraphFont"/>
    <w:link w:val="BodyText"/>
    <w:uiPriority w:val="1"/>
    <w:rsid w:val="00701360"/>
    <w:rPr>
      <w:rFonts w:ascii="Arial" w:eastAsia="Arial" w:hAnsi="Arial" w:cs="Arial"/>
      <w:kern w:val="0"/>
      <w:sz w:val="27"/>
      <w:szCs w:val="27"/>
      <w:lang w:val="en-US"/>
      <w14:ligatures w14:val="none"/>
    </w:rPr>
  </w:style>
  <w:style w:type="character" w:styleId="CommentReference">
    <w:name w:val="annotation reference"/>
    <w:basedOn w:val="DefaultParagraphFont"/>
    <w:uiPriority w:val="99"/>
    <w:semiHidden/>
    <w:unhideWhenUsed/>
    <w:rsid w:val="00701360"/>
    <w:rPr>
      <w:sz w:val="16"/>
      <w:szCs w:val="16"/>
    </w:rPr>
  </w:style>
  <w:style w:type="paragraph" w:styleId="CommentText">
    <w:name w:val="annotation text"/>
    <w:basedOn w:val="Normal"/>
    <w:link w:val="CommentTextChar"/>
    <w:uiPriority w:val="99"/>
    <w:unhideWhenUsed/>
    <w:rsid w:val="00701360"/>
    <w:pPr>
      <w:spacing w:line="240" w:lineRule="auto"/>
    </w:pPr>
    <w:rPr>
      <w:sz w:val="20"/>
      <w:szCs w:val="20"/>
    </w:rPr>
  </w:style>
  <w:style w:type="character" w:customStyle="1" w:styleId="CommentTextChar">
    <w:name w:val="Comment Text Char"/>
    <w:basedOn w:val="DefaultParagraphFont"/>
    <w:link w:val="CommentText"/>
    <w:uiPriority w:val="99"/>
    <w:rsid w:val="00701360"/>
    <w:rPr>
      <w:sz w:val="20"/>
      <w:szCs w:val="20"/>
    </w:rPr>
  </w:style>
  <w:style w:type="paragraph" w:styleId="CommentSubject">
    <w:name w:val="annotation subject"/>
    <w:basedOn w:val="CommentText"/>
    <w:next w:val="CommentText"/>
    <w:link w:val="CommentSubjectChar"/>
    <w:uiPriority w:val="99"/>
    <w:semiHidden/>
    <w:unhideWhenUsed/>
    <w:rsid w:val="00701360"/>
    <w:rPr>
      <w:b/>
      <w:bCs/>
    </w:rPr>
  </w:style>
  <w:style w:type="character" w:customStyle="1" w:styleId="CommentSubjectChar">
    <w:name w:val="Comment Subject Char"/>
    <w:basedOn w:val="CommentTextChar"/>
    <w:link w:val="CommentSubject"/>
    <w:uiPriority w:val="99"/>
    <w:semiHidden/>
    <w:rsid w:val="00701360"/>
    <w:rPr>
      <w:b/>
      <w:bCs/>
      <w:sz w:val="20"/>
      <w:szCs w:val="20"/>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54616C"/>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363F70"/>
    <w:rPr>
      <w:color w:val="605E5C"/>
      <w:shd w:val="clear" w:color="auto" w:fill="E1DFDD"/>
    </w:rPr>
  </w:style>
  <w:style w:type="character" w:styleId="FollowedHyperlink">
    <w:name w:val="FollowedHyperlink"/>
    <w:basedOn w:val="DefaultParagraphFont"/>
    <w:uiPriority w:val="99"/>
    <w:semiHidden/>
    <w:unhideWhenUsed/>
    <w:rsid w:val="00363F70"/>
    <w:rPr>
      <w:color w:val="96607D" w:themeColor="followedHyperlink"/>
      <w:u w:val="single"/>
    </w:rPr>
  </w:style>
  <w:style w:type="paragraph" w:styleId="Header">
    <w:name w:val="header"/>
    <w:basedOn w:val="Normal"/>
    <w:link w:val="HeaderChar"/>
    <w:uiPriority w:val="99"/>
    <w:unhideWhenUsed/>
    <w:rsid w:val="00F258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82E"/>
  </w:style>
  <w:style w:type="paragraph" w:styleId="Footer">
    <w:name w:val="footer"/>
    <w:basedOn w:val="Normal"/>
    <w:link w:val="FooterChar"/>
    <w:uiPriority w:val="99"/>
    <w:unhideWhenUsed/>
    <w:rsid w:val="00F258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82E"/>
  </w:style>
  <w:style w:type="table" w:styleId="TableGrid">
    <w:name w:val="Table Grid"/>
    <w:basedOn w:val="TableNormal"/>
    <w:uiPriority w:val="39"/>
    <w:rsid w:val="00405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49863">
      <w:bodyDiv w:val="1"/>
      <w:marLeft w:val="0"/>
      <w:marRight w:val="0"/>
      <w:marTop w:val="0"/>
      <w:marBottom w:val="0"/>
      <w:divBdr>
        <w:top w:val="none" w:sz="0" w:space="0" w:color="auto"/>
        <w:left w:val="none" w:sz="0" w:space="0" w:color="auto"/>
        <w:bottom w:val="none" w:sz="0" w:space="0" w:color="auto"/>
        <w:right w:val="none" w:sz="0" w:space="0" w:color="auto"/>
      </w:divBdr>
    </w:div>
    <w:div w:id="105168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entencingcouncil.org.uk/publications/item/environmental-offences-definitive-guidelin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uk/government/publications/offence-response-options-environment-agen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environmental-fines-or-notices-appeal-against-a-regulator" TargetMode="External"/></Relationships>
</file>

<file path=word/documenttasks/documenttasks1.xml><?xml version="1.0" encoding="utf-8"?>
<t:Tasks xmlns:t="http://schemas.microsoft.com/office/tasks/2019/documenttasks" xmlns:oel="http://schemas.microsoft.com/office/2019/extlst">
  <t:Task id="{D2768371-C53D-4034-AA26-7B5480D55165}">
    <t:Anchor>
      <t:Comment id="1107700534"/>
    </t:Anchor>
    <t:History>
      <t:Event id="{319302C2-DFFD-4DB6-BB37-1B6CE9FDF407}" time="2024-02-19T11:35:44.883Z">
        <t:Attribution userId="S::andrew.palfrey@environment-agency.gov.uk::c4dabd16-ec91-4299-ae9b-77cf04cb902d" userProvider="AD" userName="Palfrey, Andrew"/>
        <t:Anchor>
          <t:Comment id="1107700534"/>
        </t:Anchor>
        <t:Create/>
      </t:Event>
      <t:Event id="{825F497B-646C-48B5-A653-D7EF83F454A1}" time="2024-02-19T11:35:44.883Z">
        <t:Attribution userId="S::andrew.palfrey@environment-agency.gov.uk::c4dabd16-ec91-4299-ae9b-77cf04cb902d" userProvider="AD" userName="Palfrey, Andrew"/>
        <t:Anchor>
          <t:Comment id="1107700534"/>
        </t:Anchor>
        <t:Assign userId="S::russell.harwood@environment-agency.gov.uk::695822a1-4137-4425-b8cb-db289519a774" userProvider="AD" userName="Harwood, Russ"/>
      </t:Event>
      <t:Event id="{4F41756E-4D43-45DD-B1C2-B8ABB2B38304}" time="2024-02-19T11:35:44.883Z">
        <t:Attribution userId="S::andrew.palfrey@environment-agency.gov.uk::c4dabd16-ec91-4299-ae9b-77cf04cb902d" userProvider="AD" userName="Palfrey, Andrew"/>
        <t:Anchor>
          <t:Comment id="1107700534"/>
        </t:Anchor>
        <t:SetTitle title="@Harwood, Russ Is this correct? I know there are differences between RES and EA civil sanctions, but FMPs under RES are standalone and cannot be served with any other civil sanction."/>
      </t:Event>
      <t:Event id="{530C7BA0-B790-412D-8B3D-307520DCF00A}" time="2024-05-22T11:44:41.239Z">
        <t:Attribution userId="S::russell.harwood@environment-agency.gov.uk::695822a1-4137-4425-b8cb-db289519a774" userProvider="AD" userName="Harwood, Russ"/>
        <t:Progress percentComplete="100"/>
      </t:Event>
    </t:History>
  </t:Task>
  <t:Task id="{8D878A68-4B92-4854-AE19-6B3422630C7C}">
    <t:Anchor>
      <t:Comment id="524638062"/>
    </t:Anchor>
    <t:History>
      <t:Event id="{9DBF99EC-8420-406F-B653-93769050FEFC}" time="2024-02-19T11:33:37.5Z">
        <t:Attribution userId="S::andrew.palfrey@environment-agency.gov.uk::c4dabd16-ec91-4299-ae9b-77cf04cb902d" userProvider="AD" userName="Palfrey, Andrew"/>
        <t:Anchor>
          <t:Comment id="524638062"/>
        </t:Anchor>
        <t:Create/>
      </t:Event>
      <t:Event id="{707864C9-D147-4815-8C86-7DADF7DC3610}" time="2024-02-19T11:33:37.5Z">
        <t:Attribution userId="S::andrew.palfrey@environment-agency.gov.uk::c4dabd16-ec91-4299-ae9b-77cf04cb902d" userProvider="AD" userName="Palfrey, Andrew"/>
        <t:Anchor>
          <t:Comment id="524638062"/>
        </t:Anchor>
        <t:Assign userId="S::russell.harwood@environment-agency.gov.uk::695822a1-4137-4425-b8cb-db289519a774" userProvider="AD" userName="Harwood, Russ"/>
      </t:Event>
      <t:Event id="{49E81D7B-52F9-4559-8955-F199AD5A8F0A}" time="2024-02-19T11:33:37.5Z">
        <t:Attribution userId="S::andrew.palfrey@environment-agency.gov.uk::c4dabd16-ec91-4299-ae9b-77cf04cb902d" userProvider="AD" userName="Palfrey, Andrew"/>
        <t:Anchor>
          <t:Comment id="524638062"/>
        </t:Anchor>
        <t:SetTitle title="@Harwood, Russ I don't agree that this should be removed. Lets not forget that this is also an external document and external 'customers' should have the same clarity and expectations about our procedures in relation to EA civil sanctions as they do …"/>
      </t:Event>
      <t:Event id="{B4E413E1-C722-4E83-AEFD-A98635B441E6}" time="2024-05-22T11:41:58.438Z">
        <t:Attribution userId="S::russell.harwood@environment-agency.gov.uk::695822a1-4137-4425-b8cb-db289519a774" userProvider="AD" userName="Harwood, Russ"/>
        <t:Progress percentComplete="100"/>
      </t:Event>
    </t:History>
  </t:Task>
  <t:Task id="{DC3EE57D-5492-45C7-9545-6747A495894D}">
    <t:Anchor>
      <t:Comment id="1115258341"/>
    </t:Anchor>
    <t:History>
      <t:Event id="{D80D5C1B-22CA-40F5-847C-C4AD168560D6}" time="2024-02-19T11:36:25.917Z">
        <t:Attribution userId="S::andrew.palfrey@environment-agency.gov.uk::c4dabd16-ec91-4299-ae9b-77cf04cb902d" userProvider="AD" userName="Palfrey, Andrew"/>
        <t:Anchor>
          <t:Comment id="1115258341"/>
        </t:Anchor>
        <t:Create/>
      </t:Event>
      <t:Event id="{13D272D0-4201-41FC-AA0C-34EB8B5925A7}" time="2024-02-19T11:36:25.917Z">
        <t:Attribution userId="S::andrew.palfrey@environment-agency.gov.uk::c4dabd16-ec91-4299-ae9b-77cf04cb902d" userProvider="AD" userName="Palfrey, Andrew"/>
        <t:Anchor>
          <t:Comment id="1115258341"/>
        </t:Anchor>
        <t:Assign userId="S::russell.harwood@environment-agency.gov.uk::695822a1-4137-4425-b8cb-db289519a774" userProvider="AD" userName="Harwood, Russ"/>
      </t:Event>
      <t:Event id="{2916E32C-DE11-4423-8B47-44D301ECB338}" time="2024-02-19T11:36:25.917Z">
        <t:Attribution userId="S::andrew.palfrey@environment-agency.gov.uk::c4dabd16-ec91-4299-ae9b-77cf04cb902d" userProvider="AD" userName="Palfrey, Andrew"/>
        <t:Anchor>
          <t:Comment id="1115258341"/>
        </t:Anchor>
        <t:SetTitle title="@Harwood, Russ Or EU."/>
      </t:Event>
      <t:Event id="{6E22257F-2151-483D-9C08-F0761708E6AE}" time="2024-06-26T16:15:47.711Z">
        <t:Attribution userId="S::russell.harwood@environment-agency.gov.uk::695822a1-4137-4425-b8cb-db289519a774" userProvider="AD" userName="Harwood, Russ"/>
        <t:Progress percentComplete="100"/>
      </t:Event>
    </t:History>
  </t:Task>
  <t:Task id="{8C90A162-6EF2-498F-AA12-6E9B31DEBE40}">
    <t:Anchor>
      <t:Comment id="760309867"/>
    </t:Anchor>
    <t:History>
      <t:Event id="{6B379538-7344-4650-BBC1-1A40EE407869}" time="2024-02-19T11:39:00.342Z">
        <t:Attribution userId="S::andrew.palfrey@environment-agency.gov.uk::c4dabd16-ec91-4299-ae9b-77cf04cb902d" userProvider="AD" userName="Palfrey, Andrew"/>
        <t:Anchor>
          <t:Comment id="760309867"/>
        </t:Anchor>
        <t:Create/>
      </t:Event>
      <t:Event id="{64B32AD2-38D5-40EC-8536-3DAF95E595A5}" time="2024-02-19T11:39:00.342Z">
        <t:Attribution userId="S::andrew.palfrey@environment-agency.gov.uk::c4dabd16-ec91-4299-ae9b-77cf04cb902d" userProvider="AD" userName="Palfrey, Andrew"/>
        <t:Anchor>
          <t:Comment id="760309867"/>
        </t:Anchor>
        <t:Assign userId="S::russell.harwood@environment-agency.gov.uk::695822a1-4137-4425-b8cb-db289519a774" userProvider="AD" userName="Harwood, Russ"/>
      </t:Event>
      <t:Event id="{85FF202C-7976-4895-B28D-A24CA0299714}" time="2024-02-19T11:39:00.342Z">
        <t:Attribution userId="S::andrew.palfrey@environment-agency.gov.uk::c4dabd16-ec91-4299-ae9b-77cf04cb902d" userProvider="AD" userName="Palfrey, Andrew"/>
        <t:Anchor>
          <t:Comment id="760309867"/>
        </t:Anchor>
        <t:SetTitle title="@Harwood, Russ See my comments from Annex 1"/>
      </t:Event>
      <t:Event id="{C900AE1E-EDF5-43CA-80D0-06D48CA5F571}" time="2024-06-20T14:58:12.884Z">
        <t:Attribution userId="S::russell.harwood@environment-agency.gov.uk::695822a1-4137-4425-b8cb-db289519a774" userProvider="AD" userName="Harwood, Rus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Enforcement</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5</Value>
      <Value>4</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Waste Reforms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B09DE-F469-4557-BE40-99D8AF9F08AB}">
  <ds:schemaRefs>
    <ds:schemaRef ds:uri="http://schemas.openxmlformats.org/officeDocument/2006/bibliography"/>
  </ds:schemaRefs>
</ds:datastoreItem>
</file>

<file path=customXml/itemProps2.xml><?xml version="1.0" encoding="utf-8"?>
<ds:datastoreItem xmlns:ds="http://schemas.openxmlformats.org/officeDocument/2006/customXml" ds:itemID="{6A52CB20-C568-4A5C-B797-DE91E785C1D4}">
  <ds:schemaRefs>
    <ds:schemaRef ds:uri="Microsoft.SharePoint.Taxonomy.ContentTypeSync"/>
  </ds:schemaRefs>
</ds:datastoreItem>
</file>

<file path=customXml/itemProps3.xml><?xml version="1.0" encoding="utf-8"?>
<ds:datastoreItem xmlns:ds="http://schemas.openxmlformats.org/officeDocument/2006/customXml" ds:itemID="{F99C1E18-23C6-45D7-A9A7-EB60AA67F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B06F89-8EAB-44D5-B71F-248C3C19D9C6}">
  <ds:schemaRefs>
    <ds:schemaRef ds:uri="http://schemas.microsoft.com/office/2006/metadata/properties"/>
    <ds:schemaRef ds:uri="http://schemas.microsoft.com/office/infopath/2007/PartnerControls"/>
    <ds:schemaRef ds:uri="662745e8-e224-48e8-a2e3-254862b8c2f5"/>
  </ds:schemaRefs>
</ds:datastoreItem>
</file>

<file path=customXml/itemProps5.xml><?xml version="1.0" encoding="utf-8"?>
<ds:datastoreItem xmlns:ds="http://schemas.openxmlformats.org/officeDocument/2006/customXml" ds:itemID="{13C46184-8F22-46B2-A4C4-73A7638005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2310</Words>
  <Characters>13171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Harwood, Russ</dc:creator>
  <cp:keywords/>
  <dc:description/>
  <cp:lastModifiedBy>Gray, Justine</cp:lastModifiedBy>
  <cp:revision>2</cp:revision>
  <dcterms:created xsi:type="dcterms:W3CDTF">2026-07-28T08:52:00Z</dcterms:created>
  <dcterms:modified xsi:type="dcterms:W3CDTF">2026-07-28T08:52:00Z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0x010100A5BF1C78D9F64B679A5EBDE1C6598EBC0100BCCBFB28573E494887D17A9C21003EF8</vt:lpwstr>
  </property>
  <property fmtid="{D5CDD505-2E9C-101B-9397-08002B2CF9AE}" pid="3" name="InformationType">
    <vt:lpwstr/>
  </property>
  <property fmtid="{D5CDD505-2E9C-101B-9397-08002B2CF9AE}" pid="4" name="Distribution">
    <vt:lpwstr>5;#Internal EA|b77da37e-7166-4741-8c12-4679faab22d9</vt:lpwstr>
  </property>
  <property fmtid="{D5CDD505-2E9C-101B-9397-08002B2CF9AE}" pid="5" name="HOCopyrightLevel">
    <vt:lpwstr>2;#Crown|69589897-2828-4761-976e-717fd8e631c9</vt:lpwstr>
  </property>
  <property fmtid="{D5CDD505-2E9C-101B-9397-08002B2CF9AE}" pid="6" name="HOGovernmentSecurityClassification">
    <vt:lpwstr>1;#Official|14c80daa-741b-422c-9722-f71693c9ede4</vt:lpwstr>
  </property>
  <property fmtid="{D5CDD505-2E9C-101B-9397-08002B2CF9AE}" pid="7" name="HOSiteType">
    <vt:lpwstr>6;#Team|ff0485df-0575-416f-802f-e999165821b7</vt:lpwstr>
  </property>
  <property fmtid="{D5CDD505-2E9C-101B-9397-08002B2CF9AE}" pid="8" name="OrganisationalUnit">
    <vt:lpwstr>4;#EA|d5f78ddb-b1b6-4328-9877-d7e3ed06fdac</vt:lpwstr>
  </property>
  <property fmtid="{D5CDD505-2E9C-101B-9397-08002B2CF9AE}" pid="9" name="MediaServiceImageTags">
    <vt:lpwstr/>
  </property>
  <property fmtid="{D5CDD505-2E9C-101B-9397-08002B2CF9AE}" pid="10" name="lcf76f155ced4ddcb4097134ff3c332f">
    <vt:lpwstr/>
  </property>
</Properties>
</file>