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7705F" w14:textId="77777777" w:rsidR="00431197" w:rsidRDefault="00EF7977">
      <w:pPr>
        <w:ind w:left="4"/>
        <w:rPr>
          <w:rFonts w:ascii="Times New Roman"/>
          <w:position w:val="2"/>
          <w:sz w:val="20"/>
        </w:rPr>
      </w:pPr>
      <w:r>
        <w:rPr>
          <w:rFonts w:ascii="Times New Roman"/>
          <w:noProof/>
          <w:sz w:val="20"/>
        </w:rPr>
        <w:drawing>
          <wp:inline distT="0" distB="0" distL="0" distR="0" wp14:anchorId="2CB77145" wp14:editId="2CB77146">
            <wp:extent cx="305200" cy="285750"/>
            <wp:effectExtent l="0" t="0" r="0" b="0"/>
            <wp:docPr id="1" name="Image 1">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hlinkClick r:id="rId9"/>
                    </pic:cNvPr>
                    <pic:cNvPicPr/>
                  </pic:nvPicPr>
                  <pic:blipFill>
                    <a:blip r:embed="rId10" cstate="print"/>
                    <a:stretch>
                      <a:fillRect/>
                    </a:stretch>
                  </pic:blipFill>
                  <pic:spPr>
                    <a:xfrm>
                      <a:off x="0" y="0"/>
                      <a:ext cx="305200" cy="285750"/>
                    </a:xfrm>
                    <a:prstGeom prst="rect">
                      <a:avLst/>
                    </a:prstGeom>
                  </pic:spPr>
                </pic:pic>
              </a:graphicData>
            </a:graphic>
          </wp:inline>
        </w:drawing>
      </w:r>
      <w:r>
        <w:rPr>
          <w:rFonts w:ascii="Times New Roman"/>
          <w:spacing w:val="100"/>
          <w:sz w:val="20"/>
        </w:rPr>
        <w:t xml:space="preserve"> </w:t>
      </w:r>
      <w:r>
        <w:rPr>
          <w:rFonts w:ascii="Times New Roman"/>
          <w:noProof/>
          <w:spacing w:val="100"/>
          <w:position w:val="2"/>
          <w:sz w:val="20"/>
        </w:rPr>
        <mc:AlternateContent>
          <mc:Choice Requires="wpg">
            <w:drawing>
              <wp:inline distT="0" distB="0" distL="0" distR="0" wp14:anchorId="2CB77147" wp14:editId="2CB77148">
                <wp:extent cx="1142365" cy="214629"/>
                <wp:effectExtent l="0" t="0" r="0" b="444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2365" cy="214629"/>
                          <a:chOff x="0" y="0"/>
                          <a:chExt cx="1142365" cy="214629"/>
                        </a:xfrm>
                      </wpg:grpSpPr>
                      <pic:pic xmlns:pic="http://schemas.openxmlformats.org/drawingml/2006/picture">
                        <pic:nvPicPr>
                          <pic:cNvPr id="3" name="Image 3">
                            <a:hlinkClick r:id="rId9"/>
                          </pic:cNvPr>
                          <pic:cNvPicPr/>
                        </pic:nvPicPr>
                        <pic:blipFill>
                          <a:blip r:embed="rId11" cstate="print"/>
                          <a:stretch>
                            <a:fillRect/>
                          </a:stretch>
                        </pic:blipFill>
                        <pic:spPr>
                          <a:xfrm>
                            <a:off x="640937" y="73104"/>
                            <a:ext cx="69532" cy="69532"/>
                          </a:xfrm>
                          <a:prstGeom prst="rect">
                            <a:avLst/>
                          </a:prstGeom>
                        </pic:spPr>
                      </pic:pic>
                      <wps:wsp>
                        <wps:cNvPr id="4" name="Graphic 4">
                          <a:hlinkClick r:id="rId9"/>
                        </wps:cNvPr>
                        <wps:cNvSpPr/>
                        <wps:spPr>
                          <a:xfrm>
                            <a:off x="0" y="0"/>
                            <a:ext cx="1142365" cy="214629"/>
                          </a:xfrm>
                          <a:custGeom>
                            <a:avLst/>
                            <a:gdLst/>
                            <a:ahLst/>
                            <a:cxnLst/>
                            <a:rect l="l" t="t" r="r" b="b"/>
                            <a:pathLst>
                              <a:path w="1142365" h="214629">
                                <a:moveTo>
                                  <a:pt x="107013" y="214122"/>
                                </a:moveTo>
                                <a:lnTo>
                                  <a:pt x="94583" y="214122"/>
                                </a:lnTo>
                                <a:lnTo>
                                  <a:pt x="84627" y="213806"/>
                                </a:lnTo>
                                <a:lnTo>
                                  <a:pt x="47264" y="201685"/>
                                </a:lnTo>
                                <a:lnTo>
                                  <a:pt x="19298" y="175032"/>
                                </a:lnTo>
                                <a:lnTo>
                                  <a:pt x="4018" y="139448"/>
                                </a:lnTo>
                                <a:lnTo>
                                  <a:pt x="40" y="107965"/>
                                </a:lnTo>
                                <a:lnTo>
                                  <a:pt x="0" y="107061"/>
                                </a:lnTo>
                                <a:lnTo>
                                  <a:pt x="178" y="101709"/>
                                </a:lnTo>
                                <a:lnTo>
                                  <a:pt x="295" y="98202"/>
                                </a:lnTo>
                                <a:lnTo>
                                  <a:pt x="372" y="95922"/>
                                </a:lnTo>
                                <a:lnTo>
                                  <a:pt x="9456" y="57969"/>
                                </a:lnTo>
                                <a:lnTo>
                                  <a:pt x="36564" y="22238"/>
                                </a:lnTo>
                                <a:lnTo>
                                  <a:pt x="76899" y="2422"/>
                                </a:lnTo>
                                <a:lnTo>
                                  <a:pt x="92080" y="193"/>
                                </a:lnTo>
                                <a:lnTo>
                                  <a:pt x="92870" y="193"/>
                                </a:lnTo>
                                <a:lnTo>
                                  <a:pt x="99345" y="0"/>
                                </a:lnTo>
                                <a:lnTo>
                                  <a:pt x="108913" y="193"/>
                                </a:lnTo>
                                <a:lnTo>
                                  <a:pt x="115704" y="833"/>
                                </a:lnTo>
                                <a:lnTo>
                                  <a:pt x="121245" y="2009"/>
                                </a:lnTo>
                                <a:lnTo>
                                  <a:pt x="127063" y="3810"/>
                                </a:lnTo>
                                <a:lnTo>
                                  <a:pt x="133491" y="5566"/>
                                </a:lnTo>
                                <a:lnTo>
                                  <a:pt x="139731" y="7864"/>
                                </a:lnTo>
                                <a:lnTo>
                                  <a:pt x="145614" y="10527"/>
                                </a:lnTo>
                                <a:lnTo>
                                  <a:pt x="150971" y="13382"/>
                                </a:lnTo>
                                <a:lnTo>
                                  <a:pt x="158638" y="17192"/>
                                </a:lnTo>
                                <a:lnTo>
                                  <a:pt x="175783" y="34385"/>
                                </a:lnTo>
                                <a:lnTo>
                                  <a:pt x="179195" y="39147"/>
                                </a:lnTo>
                                <a:lnTo>
                                  <a:pt x="98345" y="39147"/>
                                </a:lnTo>
                                <a:lnTo>
                                  <a:pt x="91367" y="39504"/>
                                </a:lnTo>
                                <a:lnTo>
                                  <a:pt x="51530" y="66817"/>
                                </a:lnTo>
                                <a:lnTo>
                                  <a:pt x="42935" y="107061"/>
                                </a:lnTo>
                                <a:lnTo>
                                  <a:pt x="42910" y="116109"/>
                                </a:lnTo>
                                <a:lnTo>
                                  <a:pt x="46720" y="132826"/>
                                </a:lnTo>
                                <a:lnTo>
                                  <a:pt x="47399" y="135731"/>
                                </a:lnTo>
                                <a:lnTo>
                                  <a:pt x="48672" y="141493"/>
                                </a:lnTo>
                                <a:lnTo>
                                  <a:pt x="74485" y="170164"/>
                                </a:lnTo>
                                <a:lnTo>
                                  <a:pt x="99345" y="175879"/>
                                </a:lnTo>
                                <a:lnTo>
                                  <a:pt x="191023" y="175879"/>
                                </a:lnTo>
                                <a:lnTo>
                                  <a:pt x="191023" y="186404"/>
                                </a:lnTo>
                                <a:lnTo>
                                  <a:pt x="152781" y="186404"/>
                                </a:lnTo>
                                <a:lnTo>
                                  <a:pt x="149923" y="190214"/>
                                </a:lnTo>
                                <a:lnTo>
                                  <a:pt x="146208" y="194071"/>
                                </a:lnTo>
                                <a:lnTo>
                                  <a:pt x="142351" y="197881"/>
                                </a:lnTo>
                                <a:lnTo>
                                  <a:pt x="138547" y="201685"/>
                                </a:lnTo>
                                <a:lnTo>
                                  <a:pt x="133731" y="203596"/>
                                </a:lnTo>
                                <a:lnTo>
                                  <a:pt x="128968" y="206502"/>
                                </a:lnTo>
                                <a:lnTo>
                                  <a:pt x="124206" y="208407"/>
                                </a:lnTo>
                                <a:lnTo>
                                  <a:pt x="107013" y="214122"/>
                                </a:lnTo>
                                <a:close/>
                              </a:path>
                              <a:path w="1142365" h="214629">
                                <a:moveTo>
                                  <a:pt x="147113" y="69723"/>
                                </a:moveTo>
                                <a:lnTo>
                                  <a:pt x="145208" y="64960"/>
                                </a:lnTo>
                                <a:lnTo>
                                  <a:pt x="142351" y="61102"/>
                                </a:lnTo>
                                <a:lnTo>
                                  <a:pt x="139445" y="57292"/>
                                </a:lnTo>
                                <a:lnTo>
                                  <a:pt x="136588" y="53482"/>
                                </a:lnTo>
                                <a:lnTo>
                                  <a:pt x="125110" y="44862"/>
                                </a:lnTo>
                                <a:lnTo>
                                  <a:pt x="110775" y="39147"/>
                                </a:lnTo>
                                <a:lnTo>
                                  <a:pt x="179195" y="39147"/>
                                </a:lnTo>
                                <a:lnTo>
                                  <a:pt x="180593" y="41100"/>
                                </a:lnTo>
                                <a:lnTo>
                                  <a:pt x="183433" y="48672"/>
                                </a:lnTo>
                                <a:lnTo>
                                  <a:pt x="179145" y="51209"/>
                                </a:lnTo>
                                <a:lnTo>
                                  <a:pt x="147113" y="69723"/>
                                </a:lnTo>
                                <a:close/>
                              </a:path>
                              <a:path w="1142365" h="214629">
                                <a:moveTo>
                                  <a:pt x="147161" y="131635"/>
                                </a:moveTo>
                                <a:lnTo>
                                  <a:pt x="95440" y="131635"/>
                                </a:lnTo>
                                <a:lnTo>
                                  <a:pt x="95440" y="98202"/>
                                </a:lnTo>
                                <a:lnTo>
                                  <a:pt x="191023" y="98202"/>
                                </a:lnTo>
                                <a:lnTo>
                                  <a:pt x="191023" y="130968"/>
                                </a:lnTo>
                                <a:lnTo>
                                  <a:pt x="147161" y="130968"/>
                                </a:lnTo>
                                <a:lnTo>
                                  <a:pt x="147161" y="131635"/>
                                </a:lnTo>
                                <a:close/>
                              </a:path>
                              <a:path w="1142365" h="214629">
                                <a:moveTo>
                                  <a:pt x="191023" y="175879"/>
                                </a:moveTo>
                                <a:lnTo>
                                  <a:pt x="108918" y="175879"/>
                                </a:lnTo>
                                <a:lnTo>
                                  <a:pt x="116538" y="173974"/>
                                </a:lnTo>
                                <a:lnTo>
                                  <a:pt x="122300" y="171116"/>
                                </a:lnTo>
                                <a:lnTo>
                                  <a:pt x="128968" y="168259"/>
                                </a:lnTo>
                                <a:lnTo>
                                  <a:pt x="133778" y="164449"/>
                                </a:lnTo>
                                <a:lnTo>
                                  <a:pt x="137588" y="159638"/>
                                </a:lnTo>
                                <a:lnTo>
                                  <a:pt x="141398" y="154876"/>
                                </a:lnTo>
                                <a:lnTo>
                                  <a:pt x="144256" y="150066"/>
                                </a:lnTo>
                                <a:lnTo>
                                  <a:pt x="146256" y="140541"/>
                                </a:lnTo>
                                <a:lnTo>
                                  <a:pt x="147161" y="135731"/>
                                </a:lnTo>
                                <a:lnTo>
                                  <a:pt x="147161" y="130968"/>
                                </a:lnTo>
                                <a:lnTo>
                                  <a:pt x="191023" y="130968"/>
                                </a:lnTo>
                                <a:lnTo>
                                  <a:pt x="191023" y="175879"/>
                                </a:lnTo>
                                <a:close/>
                              </a:path>
                              <a:path w="1142365" h="214629">
                                <a:moveTo>
                                  <a:pt x="191023" y="212883"/>
                                </a:moveTo>
                                <a:lnTo>
                                  <a:pt x="152781" y="212883"/>
                                </a:lnTo>
                                <a:lnTo>
                                  <a:pt x="152781" y="186404"/>
                                </a:lnTo>
                                <a:lnTo>
                                  <a:pt x="191023" y="186404"/>
                                </a:lnTo>
                                <a:lnTo>
                                  <a:pt x="191023" y="212883"/>
                                </a:lnTo>
                                <a:close/>
                              </a:path>
                              <a:path w="1142365" h="214629">
                                <a:moveTo>
                                  <a:pt x="322040" y="214122"/>
                                </a:moveTo>
                                <a:lnTo>
                                  <a:pt x="280939" y="205501"/>
                                </a:lnTo>
                                <a:lnTo>
                                  <a:pt x="250364" y="182546"/>
                                </a:lnTo>
                                <a:lnTo>
                                  <a:pt x="231267" y="149113"/>
                                </a:lnTo>
                                <a:lnTo>
                                  <a:pt x="224644" y="108061"/>
                                </a:lnTo>
                                <a:lnTo>
                                  <a:pt x="224629" y="106156"/>
                                </a:lnTo>
                                <a:lnTo>
                                  <a:pt x="224823" y="100353"/>
                                </a:lnTo>
                                <a:lnTo>
                                  <a:pt x="224863" y="99147"/>
                                </a:lnTo>
                                <a:lnTo>
                                  <a:pt x="235188" y="55477"/>
                                </a:lnTo>
                                <a:lnTo>
                                  <a:pt x="244736" y="39089"/>
                                </a:lnTo>
                                <a:lnTo>
                                  <a:pt x="244835" y="38935"/>
                                </a:lnTo>
                                <a:lnTo>
                                  <a:pt x="280939" y="8620"/>
                                </a:lnTo>
                                <a:lnTo>
                                  <a:pt x="322040" y="0"/>
                                </a:lnTo>
                                <a:lnTo>
                                  <a:pt x="333297" y="536"/>
                                </a:lnTo>
                                <a:lnTo>
                                  <a:pt x="371703" y="13271"/>
                                </a:lnTo>
                                <a:lnTo>
                                  <a:pt x="400088" y="38290"/>
                                </a:lnTo>
                                <a:lnTo>
                                  <a:pt x="313420" y="38290"/>
                                </a:lnTo>
                                <a:lnTo>
                                  <a:pt x="304847" y="40195"/>
                                </a:lnTo>
                                <a:lnTo>
                                  <a:pt x="272319" y="70770"/>
                                </a:lnTo>
                                <a:lnTo>
                                  <a:pt x="269210" y="84962"/>
                                </a:lnTo>
                                <a:lnTo>
                                  <a:pt x="269133" y="85320"/>
                                </a:lnTo>
                                <a:lnTo>
                                  <a:pt x="269015" y="85863"/>
                                </a:lnTo>
                                <a:lnTo>
                                  <a:pt x="267795" y="92416"/>
                                </a:lnTo>
                                <a:lnTo>
                                  <a:pt x="266932" y="99147"/>
                                </a:lnTo>
                                <a:lnTo>
                                  <a:pt x="266604" y="106156"/>
                                </a:lnTo>
                                <a:lnTo>
                                  <a:pt x="266798" y="114265"/>
                                </a:lnTo>
                                <a:lnTo>
                                  <a:pt x="267438" y="121562"/>
                                </a:lnTo>
                                <a:lnTo>
                                  <a:pt x="268613" y="128324"/>
                                </a:lnTo>
                                <a:lnTo>
                                  <a:pt x="270414" y="134826"/>
                                </a:lnTo>
                                <a:lnTo>
                                  <a:pt x="272319" y="143446"/>
                                </a:lnTo>
                                <a:lnTo>
                                  <a:pt x="304799" y="173974"/>
                                </a:lnTo>
                                <a:lnTo>
                                  <a:pt x="313420" y="174926"/>
                                </a:lnTo>
                                <a:lnTo>
                                  <a:pt x="400364" y="174926"/>
                                </a:lnTo>
                                <a:lnTo>
                                  <a:pt x="400197" y="175186"/>
                                </a:lnTo>
                                <a:lnTo>
                                  <a:pt x="363140" y="205501"/>
                                </a:lnTo>
                                <a:lnTo>
                                  <a:pt x="333163" y="213585"/>
                                </a:lnTo>
                                <a:lnTo>
                                  <a:pt x="322040" y="214122"/>
                                </a:lnTo>
                                <a:close/>
                              </a:path>
                              <a:path w="1142365" h="214629">
                                <a:moveTo>
                                  <a:pt x="400364" y="174926"/>
                                </a:moveTo>
                                <a:lnTo>
                                  <a:pt x="330660" y="174926"/>
                                </a:lnTo>
                                <a:lnTo>
                                  <a:pt x="339232" y="173021"/>
                                </a:lnTo>
                                <a:lnTo>
                                  <a:pt x="352692" y="167276"/>
                                </a:lnTo>
                                <a:lnTo>
                                  <a:pt x="373665" y="134826"/>
                                </a:lnTo>
                                <a:lnTo>
                                  <a:pt x="377475" y="108061"/>
                                </a:lnTo>
                                <a:lnTo>
                                  <a:pt x="377282" y="100353"/>
                                </a:lnTo>
                                <a:lnTo>
                                  <a:pt x="363140" y="57388"/>
                                </a:lnTo>
                                <a:lnTo>
                                  <a:pt x="330660" y="38290"/>
                                </a:lnTo>
                                <a:lnTo>
                                  <a:pt x="400088" y="38290"/>
                                </a:lnTo>
                                <a:lnTo>
                                  <a:pt x="400608" y="38935"/>
                                </a:lnTo>
                                <a:lnTo>
                                  <a:pt x="400733" y="39089"/>
                                </a:lnTo>
                                <a:lnTo>
                                  <a:pt x="406003" y="47220"/>
                                </a:lnTo>
                                <a:lnTo>
                                  <a:pt x="418528" y="84962"/>
                                </a:lnTo>
                                <a:lnTo>
                                  <a:pt x="420400" y="108061"/>
                                </a:lnTo>
                                <a:lnTo>
                                  <a:pt x="420192" y="114265"/>
                                </a:lnTo>
                                <a:lnTo>
                                  <a:pt x="420165" y="115069"/>
                                </a:lnTo>
                                <a:lnTo>
                                  <a:pt x="409844" y="158644"/>
                                </a:lnTo>
                                <a:lnTo>
                                  <a:pt x="405288" y="167276"/>
                                </a:lnTo>
                                <a:lnTo>
                                  <a:pt x="400364" y="174926"/>
                                </a:lnTo>
                                <a:close/>
                              </a:path>
                              <a:path w="1142365" h="214629">
                                <a:moveTo>
                                  <a:pt x="553307" y="212836"/>
                                </a:moveTo>
                                <a:lnTo>
                                  <a:pt x="495014" y="212836"/>
                                </a:lnTo>
                                <a:lnTo>
                                  <a:pt x="436721" y="2571"/>
                                </a:lnTo>
                                <a:lnTo>
                                  <a:pt x="483536" y="2571"/>
                                </a:lnTo>
                                <a:lnTo>
                                  <a:pt x="523684" y="158638"/>
                                </a:lnTo>
                                <a:lnTo>
                                  <a:pt x="568332" y="158638"/>
                                </a:lnTo>
                                <a:lnTo>
                                  <a:pt x="553307" y="212836"/>
                                </a:lnTo>
                                <a:close/>
                              </a:path>
                              <a:path w="1142365" h="214629">
                                <a:moveTo>
                                  <a:pt x="568332" y="158638"/>
                                </a:moveTo>
                                <a:lnTo>
                                  <a:pt x="525589" y="158638"/>
                                </a:lnTo>
                                <a:lnTo>
                                  <a:pt x="564784" y="2571"/>
                                </a:lnTo>
                                <a:lnTo>
                                  <a:pt x="611600" y="2571"/>
                                </a:lnTo>
                                <a:lnTo>
                                  <a:pt x="568332" y="158638"/>
                                </a:lnTo>
                                <a:close/>
                              </a:path>
                              <a:path w="1142365" h="214629">
                                <a:moveTo>
                                  <a:pt x="847677" y="213121"/>
                                </a:moveTo>
                                <a:lnTo>
                                  <a:pt x="806700" y="204348"/>
                                </a:lnTo>
                                <a:lnTo>
                                  <a:pt x="773445" y="174926"/>
                                </a:lnTo>
                                <a:lnTo>
                                  <a:pt x="763619" y="2619"/>
                                </a:lnTo>
                                <a:lnTo>
                                  <a:pt x="804719" y="2619"/>
                                </a:lnTo>
                                <a:lnTo>
                                  <a:pt x="804719" y="138636"/>
                                </a:lnTo>
                                <a:lnTo>
                                  <a:pt x="805644" y="145105"/>
                                </a:lnTo>
                                <a:lnTo>
                                  <a:pt x="805672" y="145303"/>
                                </a:lnTo>
                                <a:lnTo>
                                  <a:pt x="808529" y="150066"/>
                                </a:lnTo>
                                <a:lnTo>
                                  <a:pt x="810434" y="155781"/>
                                </a:lnTo>
                                <a:lnTo>
                                  <a:pt x="814244" y="160591"/>
                                </a:lnTo>
                                <a:lnTo>
                                  <a:pt x="818102" y="163449"/>
                                </a:lnTo>
                                <a:lnTo>
                                  <a:pt x="821912" y="167258"/>
                                </a:lnTo>
                                <a:lnTo>
                                  <a:pt x="826722" y="170116"/>
                                </a:lnTo>
                                <a:lnTo>
                                  <a:pt x="831485" y="172069"/>
                                </a:lnTo>
                                <a:lnTo>
                                  <a:pt x="837866" y="174926"/>
                                </a:lnTo>
                                <a:lnTo>
                                  <a:pt x="921789" y="174926"/>
                                </a:lnTo>
                                <a:lnTo>
                                  <a:pt x="917543" y="181236"/>
                                </a:lnTo>
                                <a:lnTo>
                                  <a:pt x="881110" y="207406"/>
                                </a:lnTo>
                                <a:lnTo>
                                  <a:pt x="856243" y="212764"/>
                                </a:lnTo>
                                <a:lnTo>
                                  <a:pt x="847677" y="213121"/>
                                </a:lnTo>
                                <a:close/>
                              </a:path>
                              <a:path w="1142365" h="214629">
                                <a:moveTo>
                                  <a:pt x="921768" y="174926"/>
                                </a:moveTo>
                                <a:lnTo>
                                  <a:pt x="858488" y="174926"/>
                                </a:lnTo>
                                <a:lnTo>
                                  <a:pt x="864822" y="172069"/>
                                </a:lnTo>
                                <a:lnTo>
                                  <a:pt x="874442" y="167258"/>
                                </a:lnTo>
                                <a:lnTo>
                                  <a:pt x="890635" y="130968"/>
                                </a:lnTo>
                                <a:lnTo>
                                  <a:pt x="890635" y="2619"/>
                                </a:lnTo>
                                <a:lnTo>
                                  <a:pt x="931735" y="2619"/>
                                </a:lnTo>
                                <a:lnTo>
                                  <a:pt x="931649" y="138636"/>
                                </a:lnTo>
                                <a:lnTo>
                                  <a:pt x="925068" y="168211"/>
                                </a:lnTo>
                                <a:lnTo>
                                  <a:pt x="921768" y="174926"/>
                                </a:lnTo>
                                <a:close/>
                              </a:path>
                              <a:path w="1142365" h="214629">
                                <a:moveTo>
                                  <a:pt x="1012031" y="212883"/>
                                </a:moveTo>
                                <a:lnTo>
                                  <a:pt x="969978" y="212883"/>
                                </a:lnTo>
                                <a:lnTo>
                                  <a:pt x="969978" y="2619"/>
                                </a:lnTo>
                                <a:lnTo>
                                  <a:pt x="1011078" y="2619"/>
                                </a:lnTo>
                                <a:lnTo>
                                  <a:pt x="1011078" y="92725"/>
                                </a:lnTo>
                                <a:lnTo>
                                  <a:pt x="1070114" y="92725"/>
                                </a:lnTo>
                                <a:lnTo>
                                  <a:pt x="1084398" y="116633"/>
                                </a:lnTo>
                                <a:lnTo>
                                  <a:pt x="1038796" y="116633"/>
                                </a:lnTo>
                                <a:lnTo>
                                  <a:pt x="1012031" y="146256"/>
                                </a:lnTo>
                                <a:lnTo>
                                  <a:pt x="1012031" y="212883"/>
                                </a:lnTo>
                                <a:close/>
                              </a:path>
                              <a:path w="1142365" h="214629">
                                <a:moveTo>
                                  <a:pt x="1070114" y="92725"/>
                                </a:moveTo>
                                <a:lnTo>
                                  <a:pt x="1011078" y="92725"/>
                                </a:lnTo>
                                <a:lnTo>
                                  <a:pt x="1085611" y="2619"/>
                                </a:lnTo>
                                <a:lnTo>
                                  <a:pt x="1137142" y="2619"/>
                                </a:lnTo>
                                <a:lnTo>
                                  <a:pt x="1065561" y="85105"/>
                                </a:lnTo>
                                <a:lnTo>
                                  <a:pt x="1070114" y="92725"/>
                                </a:lnTo>
                                <a:close/>
                              </a:path>
                              <a:path w="1142365" h="214629">
                                <a:moveTo>
                                  <a:pt x="1141904" y="212883"/>
                                </a:moveTo>
                                <a:lnTo>
                                  <a:pt x="1093279" y="212883"/>
                                </a:lnTo>
                                <a:lnTo>
                                  <a:pt x="1038796" y="116633"/>
                                </a:lnTo>
                                <a:lnTo>
                                  <a:pt x="1084398" y="116633"/>
                                </a:lnTo>
                                <a:lnTo>
                                  <a:pt x="1141904" y="212883"/>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3013C574" id="Group 2" o:spid="_x0000_s1026" style="width:89.95pt;height:16.9pt;mso-position-horizontal-relative:char;mso-position-vertical-relative:line" coordsize="11423,2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Ub7flgoAANgvAAAOAAAAZHJzL2Uyb0RvYy54bWy8Wtlu20gWfR9g/kHQ&#10;e8e1L0KcxiCZDgI0uoPpDOaZpmlLiCRqSHrJ38+pjZITs4qKjQkQkxKvirfucu6pW/X218fddnHf&#10;dP2m3V8u6RuyXDT7ur3e7G8vl//+8tsvZrnoh2p/XW3bfXO5/Nb0y1/f/f1vbx8Oq4a163Z73XQL&#10;DLLvVw+Hy+V6GA6ri4u+Xje7qn/THpo9Ht603a4a8LG7vbjuqgeMvtteMELUxUPbXR+6tm76Ht9+&#10;CA+X7/z4NzdNPfx5c9M3w2J7uYRug//b+b9X7u/Fu7fV6rarDutNHdWofkKLXbXZ46XjUB+qoVrc&#10;dZsfhtpt6q7t25vhTd3uLtqbm03d+DlgNpR8N5uPXXt38HO5XT3cHkYzwbTf2emnh63/uP/YHf46&#10;fO6C9rj9va2/9rDLxcPhdnX63H2+PQo/3nQ79yNMYvHoLfpttGjzOCxqfEmpYFzJ5aLGM0aFYjaY&#10;vF7DLz/8rF7/M//Di2oVXuuVG5U5bOoV/kcD4e4HA5UDCb8a7rpmGQfZzRpjV3Vf7w6/wJeHathc&#10;bbab4ZuPS3jNKbW//7ypnW3dB9jyc7fYXF8u+XKxr3ZIh0+76rZZcEhXq/V2s//6frupv0YVEKbf&#10;ufmZWYQQ+tDWd7tmP4Sc6JottGn3/Xpz6JeLbuXe2X26ps72F6MqR62cjunRE5WvtpvDb5vt1unn&#10;7l9ds2Z31QTlGIIESDHAKodusx9CnPRD1wz12r3/Bnr8CwntFK1W4wM/n6OebnZ9DOfvIlQJYrle&#10;LhCKmlMiwhtSqCorudMBT8NteE8a49D1w8em3S3cDawJRbzXqvvf+6hSEok2Dlp49aCUQyRAXJ9M&#10;iE8/uPesLP5rXR0aqOCGPUaWSJH1MWKa+L/G1qjMqJeDFljSPZhwC2B5NnCM+V+t6rvgEBcayQnA&#10;3+vgDny3Tnf14z7dOre5UrD1pWBAbsCVywVKwVWIBqSx+50b1N0uHk4wbD1CmHu8a++bL60XHByQ&#10;UaIJRWIHoKOMuQGh71Fuuz+Vt0KaZ8STULoe/OAGyBkil1FuiIpjJ6F0DcJCM4U4cIoQqozMClPL&#10;LGo0hKmWBBkQtE4jpmscmdAoy60QpiAbRiXaogDkRg0B4OynAkJVq/TadA2vpzq+nVBNfCGBfZNI&#10;ugZRZlF0MClrGMnPiWtkvZOUdvRZGitdw5jwmPKiElPKvx41L7mAMZ43lFbGWj8uEyUNGDHRWpZn&#10;bWqZ0TMlLRfBVp4NTVqUEmNjfNPCyymVGvDqrGp4Xk/KKIuvB53LG5UyREhIGW5oQVvOhaXBW1Ll&#10;84Vyi3rgZbWB23KxShEDNEyNEomczApLYnUYmHJu8nFIpVGIlJCJyMr8yFrqiB5c8FKKa0tjOnBL&#10;RV5na1I4zJClXAVU4laGejoZPpJKHgJSKUPzOghmeQjJGaAAYcSCNxtVtBBCQmkWhTkzLB8XQvOY&#10;mJRLFyE5XwuDoYMagopCgmiAZ5wgikYh5OyYoEBoows5AmOwkCNnSiPyCy6kiHcTw3mGtLA2aWIJ&#10;uH/WfG5pQGL0W0GQNTlju1WFjJpYbaBUVhoJgqh3ITKnIHKe0IARLm0+RigzVgW9GVGyUGuAdZCK&#10;mhhMM6/3BKNIVanetn0TJu64ys9wFqFpxHRlNbwVRpuiLAC/5CQlrCog8NFHiiIo81N1fCJkhNSs&#10;BH6oribYXHJRglUm8XZvciSdKqgBvNFBjTL60XNglRoiAQouBgX0KZgOGIy66YU9rGSjG2ok01FW&#10;wD+g/3MOf92IAovzcMypAoznQ8pKIRIgn4gnhdI1ErBRuEzr6BEIzxKmnLiEzlocRhzneJ70M1N8&#10;hSw+TvUJ5k+msWNyiWmUKwpVcuQlYEoFHAfdRXR7/yPU6Gz0xEKFyUJtAzKnFYASQpSkUS3jLIHi&#10;BRJOBVhgkhZGF/QWgsW1AJXoQpak1SgtiBSFanUaXUXa4RL6jFg8iZQZcX4i/RzzeNXIxTrAgNHm&#10;0eKEgTyRTzCRrnG5eB5fOZntDHZzlH5Wk5fbhjNGIjSCPJX7CcyguxXXkURKko8yhrV+XKFSJJ7I&#10;RzDjlEWmD27rKkgOHxkTSM+AAVivFhb1ThpdYY8YkEVaFcY2iVUS0LOiJlhU+bFtceXjKGWiFeCL&#10;eW7GBFYHgclxCzzNKw3mERc03LilTXaGRz+CruSJwkmMFAQ5ZzZQYAm1c+/nGs2VuILgrEDEBSEk&#10;2gzrW1tQgnLQX++NGcJEmEjaBXHL15zODNyVhhjSYHB5NZiyLDJCAxabZ4QQxtLd62zQHy6OTGig&#10;j8at5vM6K61Tk4qJQqFkSlnXnXZ9qnIgK6Vi+4XOyCildKp8WFcVenWAAfQbvCJo3cii9YxKPSNm&#10;OMtzB7R3sHQOYzten4/TE59TwUUBwTgROi3msawvsBh+jFSqhS1ogiQYsXSWNI2pCLZGTX6WXHGa&#10;qkAZ1Tl3nNtbEH1iWegLnaDHkwqTqujLa9iUZaaYKefgUok9Fu3OORoMseeiOVoM2Xzj0iV+iC60&#10;agoMDz0A5fYtkXCIhVIsgpeKuG5Em7RU8SCN3lMYu1zDTiIAbBBgmwPCEwOWIfYs8Iawig2acg2D&#10;sI6oWa6OAgPHgoOdiwLECmokC/hTBm9UG2gSDV10C6Rd29W7vAyETjoFCNYAhf0A7DyaRIlQGXCb&#10;8yIWCSDDQZNyqGKKWfh5eRpLibhK20/A8QRZU2ks0A2OQO7I8SifgCVdA00XaCIjd53dmSzxDfCo&#10;SLuKshInD0wsJ6G3nrO5VNiqiN6fIT1hkTSzV7D5hD5TNpdMStBQH70z9FdCR9sU7YjuHRJ0nn9K&#10;Vny5XUAKQZyCNhTLkgT6U3ZB2uukPQFPyOOn1mASEfbLpVwrriLtZO4mF18GBOQnZLHbi5cURsZe&#10;Y4xzIbErVZQeNyqwJZMnqYYAblNUFRsd2JSDhWMMYoMq+SZlRbqGvDcA2aS3Qne0JI3RU/mGkwrW&#10;Zuj/JWnNZN7rKO8oPEFv7McUuLgBIxt3b9DOL2jCsacYFoozqCRWJjplcTn+LAikiEs1QwF3ec8b&#10;9ONiHhONqpuXBrePYwPDdWGPaiork8dfnvfOMnGj5YkdJ/NeGpFqaNmSKMlmjICyT7F/J+ZHl8Wu&#10;daKSxXaxOUoXMcVyquPIc2SxZxNivIwpFv2hZG00Zmk+N6d883repwRbG3GP/km/bcr9OKCBjcFY&#10;Jk46i0mldI0bCyfSJSCHKtglikOfI2yxYs1js9vtxolJr/UcaSPGnjVVqnTSgnBsHkckmiN+tLjb&#10;nC305SYdlAz9cgSYss5UCJw6apY1cbIj0tCiWym6ZBEBipmHHozE0N6rplifp2b5inZEN9nG/tCs&#10;XMKhCjQCA3Y8+UHSKV1j2/3cQDsvjKe0T0r8EGg4kjKe6sP96bnBvt1urtP51r67vXq/7Rb3lTsr&#10;7v/FCnkihnPH6SCju7tqr7/hTO8DDlteLvv/3lXuAPH20x5nO1Fph3TTpZurdNMN2/etP5Put+1x&#10;pvTL43+q7hCPlw44lfpHm454Hg84urmMsu6X+/Yfd0N7s/FHUI8a4eSh+4Djpv7OHx/3pxHjUXd3&#10;Pv30s5c6Hsh/9z8AAAD//wMAUEsDBAoAAAAAAAAAIQAtMzkNGQEAABkBAAAUAAAAZHJzL21lZGlh&#10;L2ltYWdlMS5wbmeJUE5HDQoaCgAAAA1JSERSAAAADgAAAA4IBgAAAB9ILdEAAAAGYktHRAD/AP8A&#10;/6C9p5MAAAAJcEhZcwAADsQAAA7EAZUrDhsAAAC5SURBVCiRpZLRCYNADIZztnpT/KCLdA19d4W7&#10;p26gK2SAdg73SECXKBS9vvSKlbaoDXyQQD4Cdz+FECiiqrn3vgHQE1EgogCg9943qprPd18NM9fW&#10;2lsUllhrb8xcv4nMXBtjpm9SxBgzRZlEpPh16dNlVc0PaZqeu6470coax/GYZdmd5g+xFgC9eQ6b&#10;K9kjERElAIatEoAhKcvyulWsquqy+zv2B+CvyEVEpHDOtcuQO+daESnmuw9MedhnwAH1GgAAAABJ&#10;RU5ErkJgglBLAwQUAAYACAAAACEA2Cc79dwAAAAEAQAADwAAAGRycy9kb3ducmV2LnhtbEyPQWvC&#10;QBCF7wX/wzKF3uomhraaZiMi1ZMUqoXS25gdk2B2NmTXJP77rr20l4HHe7z3TbYcTSN66lxtWUE8&#10;jUAQF1bXXCr4PGwe5yCcR9bYWCYFV3KwzCd3GabaDvxB/d6XIpSwS1FB5X2bSumKigy6qW2Jg3ey&#10;nUEfZFdK3eEQyk0jZ1H0LA3WHBYqbGldUXHeX4yC7YDDKonf+t35tL5+H57ev3YxKfVwP65eQXga&#10;/V8YbvgBHfLAdLQX1k40CsIj/vfevJfFAsRRQZLMQeaZ/A+f/wAAAP//AwBQSwMEFAAGAAgAAAAh&#10;ABIhX4nnAAAAwgEAABkAAABkcnMvX3JlbHMvZTJvRG9jLnhtbC5yZWxzrJDNSgMxEMfvgu8Q5m6y&#10;24OINNtLFXrwIvUBQjKbDZtMQpJ227c3RUQLBS8eZ4b5/T/Wm1Pw7Ii5uEgSet4BQ9LROLISPvav&#10;D0/ASlVklI+EEs5YYDPc363f0avansrkUmGNQkXCVGt6FqLoCYMqPCakdhljDqq2MVuRlJ6VRbHq&#10;ukeRfzNguGKynZGQd2YFbH9OTflvdhxHp3Eb9SEg1RsSwoWm3YAqW6wSAhqnvpY9T2RB3PbQ/6eH&#10;qaXJ3tH84+MSrbTelmXhNh75YRbfx7doWvaXU8VMyl8Miqvmh08AAAD//wMAUEsBAi0AFAAGAAgA&#10;AAAhALGCZ7YKAQAAEwIAABMAAAAAAAAAAAAAAAAAAAAAAFtDb250ZW50X1R5cGVzXS54bWxQSwEC&#10;LQAUAAYACAAAACEAOP0h/9YAAACUAQAACwAAAAAAAAAAAAAAAAA7AQAAX3JlbHMvLnJlbHNQSwEC&#10;LQAUAAYACAAAACEA6lG+35YKAADYLwAADgAAAAAAAAAAAAAAAAA6AgAAZHJzL2Uyb0RvYy54bWxQ&#10;SwECLQAKAAAAAAAAACEALTM5DRkBAAAZAQAAFAAAAAAAAAAAAAAAAAD8DAAAZHJzL21lZGlhL2lt&#10;YWdlMS5wbmdQSwECLQAUAAYACAAAACEA2Cc79dwAAAAEAQAADwAAAAAAAAAAAAAAAABHDgAAZHJz&#10;L2Rvd25yZXYueG1sUEsBAi0AFAAGAAgAAAAhABIhX4nnAAAAwgEAABkAAAAAAAAAAAAAAAAAUA8A&#10;AGRycy9fcmVscy9lMm9Eb2MueG1sLnJlbHNQSwUGAAAAAAYABgB8AQAAbhAAAAAA&#10;">
                <v:shape id="Image 3" o:spid="_x0000_s1027" type="#_x0000_t75" href="https://www.gov.uk/" style="position:absolute;left:6409;top:731;width:695;height:6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gezxQAAANoAAAAPAAAAZHJzL2Rvd25yZXYueG1sRI9Pa8JA&#10;FMTvQr/D8gq9iNnYimjqKkUaKHjyH/b4yL4mwezbmN1q4qd3BcHjMDO/YWaL1lTiTI0rLSsYRjEI&#10;4szqknMFu206mIBwHlljZZkUdORgMX/pzTDR9sJrOm98LgKEXYIKCu/rREqXFWTQRbYmDt6fbQz6&#10;IJtc6gYvAW4q+R7HY2mw5LBQYE3LgrLj5t8omE7Tw+h07U6r33b73c9lmh27vVJvr+3XJwhPrX+G&#10;H+0freAD7lfCDZDzGwAAAP//AwBQSwECLQAUAAYACAAAACEA2+H2y+4AAACFAQAAEwAAAAAAAAAA&#10;AAAAAAAAAAAAW0NvbnRlbnRfVHlwZXNdLnhtbFBLAQItABQABgAIAAAAIQBa9CxbvwAAABUBAAAL&#10;AAAAAAAAAAAAAAAAAB8BAABfcmVscy8ucmVsc1BLAQItABQABgAIAAAAIQAoggezxQAAANoAAAAP&#10;AAAAAAAAAAAAAAAAAAcCAABkcnMvZG93bnJldi54bWxQSwUGAAAAAAMAAwC3AAAA+QIAAAAA&#10;" o:button="t">
                  <v:fill o:detectmouseclick="t"/>
                  <v:imagedata r:id="rId12" o:title=""/>
                </v:shape>
                <v:shape id="Graphic 4" o:spid="_x0000_s1028" href="https://www.gov.uk/" style="position:absolute;width:11423;height:2146;visibility:visible;mso-wrap-style:square;v-text-anchor:top" coordsize="1142365,21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C1CwgAAANoAAAAPAAAAZHJzL2Rvd25yZXYueG1sRI/NqsIw&#10;FIT3gu8QjnA3oqkiItUoUhAuuvGnC5fH5tgWm5PS5Gr79jeC4HKYmW+Y1aY1lXhS40rLCibjCARx&#10;ZnXJuYL0shstQDiPrLGyTAo6crBZ93srjLV98YmeZ5+LAGEXo4LC+zqW0mUFGXRjWxMH724bgz7I&#10;Jpe6wVeAm0pOo2guDZYcFgqsKSkoe5z/jAJ/SI66u1mTHGbX622478r0nij1M2i3SxCeWv8Nf9q/&#10;WsEM3lfCDZDrfwAAAP//AwBQSwECLQAUAAYACAAAACEA2+H2y+4AAACFAQAAEwAAAAAAAAAAAAAA&#10;AAAAAAAAW0NvbnRlbnRfVHlwZXNdLnhtbFBLAQItABQABgAIAAAAIQBa9CxbvwAAABUBAAALAAAA&#10;AAAAAAAAAAAAAB8BAABfcmVscy8ucmVsc1BLAQItABQABgAIAAAAIQDqRC1CwgAAANoAAAAPAAAA&#10;AAAAAAAAAAAAAAcCAABkcnMvZG93bnJldi54bWxQSwUGAAAAAAMAAwC3AAAA9gIAAAAA&#10;" o:button="t" path="m107013,214122r-12430,l84627,213806,47264,201685,19298,175032,4018,139448,40,107965,,107061r178,-5352l295,98202r77,-2280l9456,57969,36564,22238,76899,2422,92080,193r790,l99345,r9568,193l115704,833r5541,1176l127063,3810r6428,1756l139731,7864r5883,2663l150971,13382r7667,3810l175783,34385r3412,4762l98345,39147r-6978,357l51530,66817r-8595,40244l42910,116109r3810,16717l47399,135731r1273,5762l74485,170164r24860,5715l191023,175879r,10525l152781,186404r-2858,3810l146208,194071r-3857,3810l138547,201685r-4816,1911l128968,206502r-4762,1905l107013,214122xem147113,69723r-1905,-4763l142351,61102r-2906,-3810l136588,53482,125110,44862,110775,39147r68420,l180593,41100r2840,7572l179145,51209,147113,69723xem147161,131635r-51721,l95440,98202r95583,l191023,130968r-43862,l147161,131635xem191023,175879r-82105,l116538,173974r5762,-2858l128968,168259r4810,-3810l137588,159638r3810,-4762l144256,150066r2000,-9525l147161,135731r,-4763l191023,130968r,44911xem191023,212883r-38242,l152781,186404r38242,l191023,212883xem322040,214122r-41101,-8621l250364,182546,231267,149113r-6623,-41052l224629,106156r194,-5803l224863,99147,235188,55477r9548,-16388l244835,38935,280939,8620,322040,r11257,536l371703,13271r28385,25019l313420,38290r-8573,1905l272319,70770r-3109,14192l269133,85320r-118,543l267795,92416r-863,6731l266604,106156r194,8109l267438,121562r1175,6762l270414,134826r1905,8620l304799,173974r8621,952l400364,174926r-167,260l363140,205501r-29977,8084l322040,214122xem400364,174926r-69704,l339232,173021r13460,-5745l373665,134826r3810,-26765l377282,100353,363140,57388,330660,38290r69428,l400608,38935r125,154l406003,47220r12525,37742l420400,108061r-208,6204l420165,115069r-10321,43575l405288,167276r-4924,7650xem553307,212836r-58293,l436721,2571r46815,l523684,158638r44648,l553307,212836xem568332,158638r-42743,l564784,2571r46816,l568332,158638xem847677,213121r-40977,-8773l773445,174926,763619,2619r41100,l804719,138636r925,6469l805672,145303r2857,4763l810434,155781r3810,4810l818102,163449r3810,3809l826722,170116r4763,1953l837866,174926r83923,l917543,181236r-36433,26170l856243,212764r-8566,357xem921768,174926r-63280,l864822,172069r9620,-4811l890635,130968r,-128349l931735,2619r-86,136017l925068,168211r-3300,6715xem1012031,212883r-42053,l969978,2619r41100,l1011078,92725r59036,l1084398,116633r-45602,l1012031,146256r,66627xem1070114,92725r-59036,l1085611,2619r51531,l1065561,85105r4553,7620xem1141904,212883r-48625,l1038796,116633r45602,l1141904,212883xe" fillcolor="black" stroked="f">
                  <v:fill o:detectmouseclick="t"/>
                  <v:path arrowok="t"/>
                </v:shape>
                <w10:anchorlock/>
              </v:group>
            </w:pict>
          </mc:Fallback>
        </mc:AlternateContent>
      </w:r>
    </w:p>
    <w:p w14:paraId="2CB77060" w14:textId="77777777" w:rsidR="00431197" w:rsidRDefault="00EF7977">
      <w:pPr>
        <w:pStyle w:val="BodyText"/>
        <w:rPr>
          <w:rFonts w:ascii="Times New Roman"/>
          <w:sz w:val="15"/>
        </w:rPr>
      </w:pPr>
      <w:r>
        <w:rPr>
          <w:rFonts w:ascii="Times New Roman"/>
          <w:noProof/>
          <w:sz w:val="15"/>
        </w:rPr>
        <mc:AlternateContent>
          <mc:Choice Requires="wps">
            <w:drawing>
              <wp:anchor distT="0" distB="0" distL="0" distR="0" simplePos="0" relativeHeight="487588352" behindDoc="1" locked="0" layoutInCell="1" allowOverlap="1" wp14:anchorId="2CB77149" wp14:editId="2CB7714A">
                <wp:simplePos x="0" y="0"/>
                <wp:positionH relativeFrom="page">
                  <wp:posOffset>361950</wp:posOffset>
                </wp:positionH>
                <wp:positionV relativeFrom="paragraph">
                  <wp:posOffset>124841</wp:posOffset>
                </wp:positionV>
                <wp:extent cx="6840220" cy="190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9050"/>
                        </a:xfrm>
                        <a:custGeom>
                          <a:avLst/>
                          <a:gdLst/>
                          <a:ahLst/>
                          <a:cxnLst/>
                          <a:rect l="l" t="t" r="r" b="b"/>
                          <a:pathLst>
                            <a:path w="6840220" h="19050">
                              <a:moveTo>
                                <a:pt x="6839842" y="19049"/>
                              </a:moveTo>
                              <a:lnTo>
                                <a:pt x="0" y="19049"/>
                              </a:lnTo>
                              <a:lnTo>
                                <a:pt x="0" y="0"/>
                              </a:lnTo>
                              <a:lnTo>
                                <a:pt x="6839842" y="0"/>
                              </a:lnTo>
                              <a:lnTo>
                                <a:pt x="6839842" y="190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6631FB" id="Graphic 5" o:spid="_x0000_s1026" style="position:absolute;margin-left:28.5pt;margin-top:9.85pt;width:538.6pt;height:1.5pt;z-index:-15728128;visibility:visible;mso-wrap-style:square;mso-wrap-distance-left:0;mso-wrap-distance-top:0;mso-wrap-distance-right:0;mso-wrap-distance-bottom:0;mso-position-horizontal:absolute;mso-position-horizontal-relative:page;mso-position-vertical:absolute;mso-position-vertical-relative:text;v-text-anchor:top" coordsize="684022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xuuJQIAAMUEAAAOAAAAZHJzL2Uyb0RvYy54bWysVMFu2zAMvQ/YPwi6L06yrEiMOMXQosOA&#10;oivQDDsrshwbk0VNVGLn70fJkWt0l2FYDjZlPtPvPZLZ3vatZmflsAFT8MVszpkyEsrGHAv+ff/w&#10;Yc0ZemFKocGogl8U8tvd+3fbzuZqCTXoUjlGRQzmnS147b3NswxlrVqBM7DKULIC1wpPR3fMSic6&#10;qt7qbDmf32QduNI6kAqRnt4PSb6L9atKSf+tqlB5pgtO3Hy8ung9hGu224r86IStG3mlIf6BRSsa&#10;Qx8dS90LL9jJNX+UahvpAKHyMwltBlXVSBU1kJrF/I2al1pYFbWQOWhHm/D/lZVP5xf77AJ1tI8g&#10;fyI5knUW8zETDnjF9JVrA5aIsz66eBldVL1nkh7erFfz5ZLMlpRbbOafosuZyNPL8oT+i4JYSJwf&#10;0Q9NKFMk6hTJ3qTQUStDE3VsoueMmug4oyYehiZa4cN7gV0IWTdhUiciIdvCWe0h4nwQcbP+uFmv&#10;lpwNdFebUI/ovuK0meJJ2Rtkyqe7jXUHXBKfcuk+YKbf/nskmTqyTPWkBlQD8SA/KhgtITVT0xF0&#10;Uz40WgcT0B0Pd9qxswgrEn9XAyawOBHDEIRxOEB5eXaso70pOP46Cac4018NDWZYshS4FBxS4Ly+&#10;g7iK0X+Hft//EM4yS2HBPc3QE6SxF3maDuIfAAM2vGng88lD1YTRidwGRtcD7UrUf93rsIzTc0S9&#10;/vvsfgMAAP//AwBQSwMEFAAGAAgAAAAhAJW+6lrfAAAACQEAAA8AAABkcnMvZG93bnJldi54bWxM&#10;j0tPwzAQhO9I/AdrkbhRp+aREuJUCKkCBBcK6tmJNw/FXkexm6T/HvcEx9lZzXyTbxdr2ISj7xxJ&#10;WK8SYEiV0x01En6+dzcbYD4o0so4Qgkn9LAtLi9ylWk30xdO+9CwGEI+UxLaEIaMc1+1aJVfuQEp&#10;erUbrQpRjg3Xo5pjuDVcJMkDt6qj2NCqAV9arPr90Ur4rCZ3mutXMZu639UH9/HWv5dSXl8tz0/A&#10;Ai7h7xnO+BEdishUuiNpz4yE+zROCfH+mAI7++vbOwGslCBECrzI+f8FxS8AAAD//wMAUEsBAi0A&#10;FAAGAAgAAAAhALaDOJL+AAAA4QEAABMAAAAAAAAAAAAAAAAAAAAAAFtDb250ZW50X1R5cGVzXS54&#10;bWxQSwECLQAUAAYACAAAACEAOP0h/9YAAACUAQAACwAAAAAAAAAAAAAAAAAvAQAAX3JlbHMvLnJl&#10;bHNQSwECLQAUAAYACAAAACEAes8briUCAADFBAAADgAAAAAAAAAAAAAAAAAuAgAAZHJzL2Uyb0Rv&#10;Yy54bWxQSwECLQAUAAYACAAAACEAlb7qWt8AAAAJAQAADwAAAAAAAAAAAAAAAAB/BAAAZHJzL2Rv&#10;d25yZXYueG1sUEsFBgAAAAAEAAQA8wAAAIsFAAAAAA==&#10;" path="m6839842,19049l,19049,,,6839842,r,19049xe" fillcolor="black" stroked="f">
                <v:path arrowok="t"/>
                <w10:wrap type="topAndBottom" anchorx="page"/>
              </v:shape>
            </w:pict>
          </mc:Fallback>
        </mc:AlternateContent>
      </w:r>
    </w:p>
    <w:p w14:paraId="2CB77061" w14:textId="77777777" w:rsidR="00431197" w:rsidRDefault="00431197">
      <w:pPr>
        <w:pStyle w:val="BodyText"/>
        <w:rPr>
          <w:rFonts w:ascii="Times New Roman"/>
          <w:sz w:val="20"/>
        </w:rPr>
      </w:pPr>
    </w:p>
    <w:p w14:paraId="2CB77062" w14:textId="77777777" w:rsidR="00431197" w:rsidRDefault="00431197">
      <w:pPr>
        <w:pStyle w:val="BodyText"/>
        <w:rPr>
          <w:rFonts w:ascii="Times New Roman"/>
          <w:sz w:val="20"/>
        </w:rPr>
      </w:pPr>
    </w:p>
    <w:p w14:paraId="2CB77063" w14:textId="77777777" w:rsidR="00431197" w:rsidRDefault="00EF7977">
      <w:pPr>
        <w:pStyle w:val="BodyText"/>
        <w:spacing w:before="171"/>
        <w:rPr>
          <w:rFonts w:ascii="Times New Roman"/>
          <w:sz w:val="20"/>
        </w:rPr>
      </w:pPr>
      <w:r>
        <w:rPr>
          <w:rFonts w:ascii="Times New Roman"/>
          <w:noProof/>
          <w:sz w:val="20"/>
        </w:rPr>
        <w:drawing>
          <wp:anchor distT="0" distB="0" distL="0" distR="0" simplePos="0" relativeHeight="487588864" behindDoc="1" locked="0" layoutInCell="1" allowOverlap="1" wp14:anchorId="2CB7714B" wp14:editId="2CB7714C">
            <wp:simplePos x="0" y="0"/>
            <wp:positionH relativeFrom="page">
              <wp:posOffset>767159</wp:posOffset>
            </wp:positionH>
            <wp:positionV relativeFrom="paragraph">
              <wp:posOffset>269899</wp:posOffset>
            </wp:positionV>
            <wp:extent cx="1210632" cy="541401"/>
            <wp:effectExtent l="0" t="0" r="0" b="0"/>
            <wp:wrapTopAndBottom/>
            <wp:docPr id="6" name="Image 6" descr="Environment Agency">
              <a:hlinkClick xmlns:a="http://schemas.openxmlformats.org/drawingml/2006/main" r:id="rId1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Environment Agency">
                      <a:hlinkClick r:id="rId13"/>
                    </pic:cNvPr>
                    <pic:cNvPicPr/>
                  </pic:nvPicPr>
                  <pic:blipFill>
                    <a:blip r:embed="rId14" cstate="print"/>
                    <a:stretch>
                      <a:fillRect/>
                    </a:stretch>
                  </pic:blipFill>
                  <pic:spPr>
                    <a:xfrm>
                      <a:off x="0" y="0"/>
                      <a:ext cx="1210632" cy="541401"/>
                    </a:xfrm>
                    <a:prstGeom prst="rect">
                      <a:avLst/>
                    </a:prstGeom>
                  </pic:spPr>
                </pic:pic>
              </a:graphicData>
            </a:graphic>
          </wp:anchor>
        </w:drawing>
      </w:r>
    </w:p>
    <w:p w14:paraId="2CB77064" w14:textId="77777777" w:rsidR="00431197" w:rsidRDefault="00431197">
      <w:pPr>
        <w:pStyle w:val="BodyText"/>
        <w:rPr>
          <w:rFonts w:ascii="Times New Roman"/>
          <w:sz w:val="36"/>
        </w:rPr>
      </w:pPr>
    </w:p>
    <w:p w14:paraId="2CB77065" w14:textId="77777777" w:rsidR="00431197" w:rsidRDefault="00431197">
      <w:pPr>
        <w:pStyle w:val="BodyText"/>
        <w:spacing w:before="141"/>
        <w:rPr>
          <w:rFonts w:ascii="Times New Roman"/>
          <w:sz w:val="36"/>
        </w:rPr>
      </w:pPr>
    </w:p>
    <w:p w14:paraId="2CB77066" w14:textId="77777777" w:rsidR="00431197" w:rsidRDefault="00EF7977">
      <w:pPr>
        <w:ind w:left="453"/>
        <w:rPr>
          <w:sz w:val="36"/>
        </w:rPr>
      </w:pPr>
      <w:r>
        <w:rPr>
          <w:sz w:val="36"/>
        </w:rPr>
        <w:t xml:space="preserve">Policy </w:t>
      </w:r>
      <w:r>
        <w:rPr>
          <w:spacing w:val="-2"/>
          <w:sz w:val="36"/>
        </w:rPr>
        <w:t>paper</w:t>
      </w:r>
    </w:p>
    <w:p w14:paraId="2CB77067" w14:textId="79915E50" w:rsidR="00431197" w:rsidRDefault="00EF7977">
      <w:pPr>
        <w:pStyle w:val="Title"/>
      </w:pPr>
      <w:r>
        <w:t>Annex 1: RES Act – the Environment Agency's approach to applying civil sanctions</w:t>
      </w:r>
    </w:p>
    <w:p w14:paraId="4C5C18D4" w14:textId="77777777" w:rsidR="00154D32" w:rsidRDefault="00154D32">
      <w:pPr>
        <w:pStyle w:val="Title"/>
      </w:pPr>
    </w:p>
    <w:p w14:paraId="3B7F3C31" w14:textId="3400E789" w:rsidR="00CC64B7" w:rsidRDefault="00EF7977" w:rsidP="00CC64B7">
      <w:pPr>
        <w:pStyle w:val="BodyText"/>
        <w:spacing w:before="48"/>
        <w:ind w:left="453"/>
      </w:pPr>
      <w:r>
        <w:t>Updated</w:t>
      </w:r>
      <w:r>
        <w:rPr>
          <w:spacing w:val="-1"/>
        </w:rPr>
        <w:t xml:space="preserve"> </w:t>
      </w:r>
      <w:r w:rsidR="00CC64B7" w:rsidRPr="00CC64B7">
        <w:rPr>
          <w:highlight w:val="yellow"/>
        </w:rPr>
        <w:t>[DATE]</w:t>
      </w:r>
    </w:p>
    <w:p w14:paraId="2CB77069" w14:textId="77777777" w:rsidR="00431197" w:rsidRDefault="00431197">
      <w:pPr>
        <w:pStyle w:val="BodyText"/>
        <w:rPr>
          <w:sz w:val="20"/>
        </w:rPr>
      </w:pPr>
    </w:p>
    <w:p w14:paraId="2CB7706A" w14:textId="77777777" w:rsidR="00431197" w:rsidRDefault="00EF7977">
      <w:pPr>
        <w:pStyle w:val="BodyText"/>
        <w:spacing w:before="26"/>
        <w:rPr>
          <w:sz w:val="20"/>
        </w:rPr>
      </w:pPr>
      <w:r>
        <w:rPr>
          <w:noProof/>
          <w:sz w:val="20"/>
        </w:rPr>
        <mc:AlternateContent>
          <mc:Choice Requires="wps">
            <w:drawing>
              <wp:anchor distT="0" distB="0" distL="0" distR="0" simplePos="0" relativeHeight="487589376" behindDoc="1" locked="0" layoutInCell="1" allowOverlap="1" wp14:anchorId="2CB7714D" wp14:editId="2CB7714E">
                <wp:simplePos x="0" y="0"/>
                <wp:positionH relativeFrom="page">
                  <wp:posOffset>647699</wp:posOffset>
                </wp:positionH>
                <wp:positionV relativeFrom="paragraph">
                  <wp:posOffset>178348</wp:posOffset>
                </wp:positionV>
                <wp:extent cx="6276975" cy="190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76975" cy="19050"/>
                        </a:xfrm>
                        <a:custGeom>
                          <a:avLst/>
                          <a:gdLst/>
                          <a:ahLst/>
                          <a:cxnLst/>
                          <a:rect l="l" t="t" r="r" b="b"/>
                          <a:pathLst>
                            <a:path w="6276975" h="19050">
                              <a:moveTo>
                                <a:pt x="6276974" y="19049"/>
                              </a:moveTo>
                              <a:lnTo>
                                <a:pt x="0" y="19049"/>
                              </a:lnTo>
                              <a:lnTo>
                                <a:pt x="0" y="0"/>
                              </a:lnTo>
                              <a:lnTo>
                                <a:pt x="6276974" y="0"/>
                              </a:lnTo>
                              <a:lnTo>
                                <a:pt x="6276974" y="190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628271" id="Graphic 7" o:spid="_x0000_s1026" style="position:absolute;margin-left:51pt;margin-top:14.05pt;width:494.25pt;height:1.5pt;z-index:-15727104;visibility:visible;mso-wrap-style:square;mso-wrap-distance-left:0;mso-wrap-distance-top:0;mso-wrap-distance-right:0;mso-wrap-distance-bottom:0;mso-position-horizontal:absolute;mso-position-horizontal-relative:page;mso-position-vertical:absolute;mso-position-vertical-relative:text;v-text-anchor:top" coordsize="627697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hgWIgIAAMUEAAAOAAAAZHJzL2Uyb0RvYy54bWysVMFu2zAMvQ/YPwi6L06CNl2MOMXQosOA&#10;oivQFDsrshwbk0WNUmLn70fJkWt0l2GYDzJlPlGPj6Q3t32r2Umha8AUfDGbc6aMhLIxh4K/7h4+&#10;febMeWFKocGogp+V47fbjx82nc3VEmrQpUJGQYzLO1vw2nubZ5mTtWqFm4FVhpwVYCs8bfGQlSg6&#10;it7qbDmfr7IOsLQIUjlHX+8HJ9/G+FWlpP9eVU55pgtO3HxcMa77sGbbjcgPKGzdyAsN8Q8sWtEY&#10;unQMdS+8YEds/gjVNhLBQeVnEtoMqqqRKuZA2Szm77J5qYVVMRcSx9lRJvf/wsqn04t9xkDd2UeQ&#10;Px0pknXW5aMnbNwF01fYBiwRZ31U8TyqqHrPJH1cLW9W65trziT5Fuv5dVQ5E3k6LI/Of1UQA4nT&#10;o/NDEcpkiTpZsjfJRCplKKKORfScURGRMyrifiiiFT6cC+yCyboJkzoRCd4WTmoHEedDEgPfK84G&#10;ulfrEI/ovuG0meKpjd4hkz+9bYw74FLyyZfeA2Z6998jSdSRZYonNTg1EA/pxwxGSSibqegOdFM+&#10;NFoHERwe9nca2UmEEYnPRYAJLHbE0AShHfZQnp+RdTQ3BXe/jgIVZ/qbocYMQ5YMTMY+Gej1HcRR&#10;jPqj87v+h0DLLJkF99RDT5DaXuSpO4h/AAzYcNLAl6OHqgmtE7kNjC4bmpWY/2WuwzBO9xH19vfZ&#10;/gYAAP//AwBQSwMEFAAGAAgAAAAhACl7zmPfAAAACgEAAA8AAABkcnMvZG93bnJldi54bWxMj0FL&#10;w0AUhO+C/2F5gpdid5NQadNsShECIh5stPeX5JlEs29DdtvGf+/2pMdhhplvst1sBnGmyfWWNURL&#10;BYK4tk3PrYaP9+JhDcJ55AYHy6Thhxzs8tubDNPGXvhA59K3IpSwS1FD5/2YSunqjgy6pR2Jg/dp&#10;J4M+yKmVzYSXUG4GGSv1KA32HBY6HOmpo/q7PBkN+FJWR94Xz6viC49x8rp4a5OF1vd3834LwtPs&#10;/8JwxQ/okAemyp64cWIIWsXhi9cQryMQ14DaqBWISkMSRSDzTP6/kP8CAAD//wMAUEsBAi0AFAAG&#10;AAgAAAAhALaDOJL+AAAA4QEAABMAAAAAAAAAAAAAAAAAAAAAAFtDb250ZW50X1R5cGVzXS54bWxQ&#10;SwECLQAUAAYACAAAACEAOP0h/9YAAACUAQAACwAAAAAAAAAAAAAAAAAvAQAAX3JlbHMvLnJlbHNQ&#10;SwECLQAUAAYACAAAACEAECIYFiICAADFBAAADgAAAAAAAAAAAAAAAAAuAgAAZHJzL2Uyb0RvYy54&#10;bWxQSwECLQAUAAYACAAAACEAKXvOY98AAAAKAQAADwAAAAAAAAAAAAAAAAB8BAAAZHJzL2Rvd25y&#10;ZXYueG1sUEsFBgAAAAAEAAQA8wAAAIgFAAAAAA==&#10;" path="m6276974,19049l,19049,,,6276974,r,19049xe" fillcolor="black" stroked="f">
                <v:path arrowok="t"/>
                <w10:wrap type="topAndBottom" anchorx="page"/>
              </v:shape>
            </w:pict>
          </mc:Fallback>
        </mc:AlternateContent>
      </w:r>
    </w:p>
    <w:p w14:paraId="2CB7706B" w14:textId="77777777" w:rsidR="00431197" w:rsidRDefault="00431197">
      <w:pPr>
        <w:pStyle w:val="BodyText"/>
        <w:spacing w:before="165"/>
      </w:pPr>
    </w:p>
    <w:p w14:paraId="2CB7706C" w14:textId="77777777" w:rsidR="00431197" w:rsidRDefault="00EF7977">
      <w:pPr>
        <w:pStyle w:val="BodyText"/>
        <w:ind w:left="453"/>
      </w:pPr>
      <w:r>
        <w:rPr>
          <w:spacing w:val="-2"/>
        </w:rPr>
        <w:t>Contents</w:t>
      </w:r>
    </w:p>
    <w:p w14:paraId="2CB7706D" w14:textId="77777777" w:rsidR="00431197" w:rsidRPr="00655DF8" w:rsidRDefault="00EF7977">
      <w:pPr>
        <w:pStyle w:val="ListParagraph"/>
        <w:numPr>
          <w:ilvl w:val="0"/>
          <w:numId w:val="2"/>
        </w:numPr>
        <w:tabs>
          <w:tab w:val="left" w:pos="957"/>
        </w:tabs>
        <w:spacing w:before="173"/>
        <w:rPr>
          <w:sz w:val="28"/>
        </w:rPr>
      </w:pPr>
      <w:r>
        <w:rPr>
          <w:sz w:val="28"/>
        </w:rPr>
        <w:t>The</w:t>
      </w:r>
      <w:r>
        <w:rPr>
          <w:spacing w:val="-3"/>
          <w:sz w:val="28"/>
        </w:rPr>
        <w:t xml:space="preserve"> </w:t>
      </w:r>
      <w:r>
        <w:rPr>
          <w:sz w:val="28"/>
        </w:rPr>
        <w:t>Environment</w:t>
      </w:r>
      <w:r>
        <w:rPr>
          <w:spacing w:val="-17"/>
          <w:sz w:val="28"/>
        </w:rPr>
        <w:t xml:space="preserve"> </w:t>
      </w:r>
      <w:r>
        <w:rPr>
          <w:sz w:val="28"/>
        </w:rPr>
        <w:t>Agency’s</w:t>
      </w:r>
      <w:r>
        <w:rPr>
          <w:spacing w:val="-3"/>
          <w:sz w:val="28"/>
        </w:rPr>
        <w:t xml:space="preserve"> </w:t>
      </w:r>
      <w:r>
        <w:rPr>
          <w:sz w:val="28"/>
        </w:rPr>
        <w:t>procedural</w:t>
      </w:r>
      <w:r>
        <w:rPr>
          <w:spacing w:val="-2"/>
          <w:sz w:val="28"/>
        </w:rPr>
        <w:t xml:space="preserve"> safeguards</w:t>
      </w:r>
    </w:p>
    <w:p w14:paraId="558415B0" w14:textId="7DEC8E16" w:rsidR="00655DF8" w:rsidRDefault="00655DF8">
      <w:pPr>
        <w:pStyle w:val="ListParagraph"/>
        <w:numPr>
          <w:ilvl w:val="0"/>
          <w:numId w:val="2"/>
        </w:numPr>
        <w:tabs>
          <w:tab w:val="left" w:pos="957"/>
        </w:tabs>
        <w:spacing w:before="173"/>
        <w:rPr>
          <w:sz w:val="28"/>
        </w:rPr>
      </w:pPr>
      <w:r>
        <w:rPr>
          <w:spacing w:val="-2"/>
          <w:sz w:val="28"/>
        </w:rPr>
        <w:t>Fixed monetary penalties</w:t>
      </w:r>
    </w:p>
    <w:p w14:paraId="2CB7706E" w14:textId="77777777" w:rsidR="00431197" w:rsidRPr="00936693" w:rsidRDefault="00EF7977">
      <w:pPr>
        <w:pStyle w:val="ListParagraph"/>
        <w:numPr>
          <w:ilvl w:val="0"/>
          <w:numId w:val="2"/>
        </w:numPr>
        <w:tabs>
          <w:tab w:val="left" w:pos="957"/>
        </w:tabs>
        <w:spacing w:before="158"/>
        <w:rPr>
          <w:sz w:val="28"/>
        </w:rPr>
      </w:pPr>
      <w:r>
        <w:rPr>
          <w:sz w:val="28"/>
        </w:rPr>
        <w:t>Variable</w:t>
      </w:r>
      <w:r>
        <w:rPr>
          <w:spacing w:val="-12"/>
          <w:sz w:val="28"/>
        </w:rPr>
        <w:t xml:space="preserve"> </w:t>
      </w:r>
      <w:r>
        <w:rPr>
          <w:sz w:val="28"/>
        </w:rPr>
        <w:t>monetary</w:t>
      </w:r>
      <w:r>
        <w:rPr>
          <w:spacing w:val="-11"/>
          <w:sz w:val="28"/>
        </w:rPr>
        <w:t xml:space="preserve"> </w:t>
      </w:r>
      <w:r>
        <w:rPr>
          <w:spacing w:val="-2"/>
          <w:sz w:val="28"/>
        </w:rPr>
        <w:t>penalties</w:t>
      </w:r>
    </w:p>
    <w:p w14:paraId="104EB2E1" w14:textId="4212818D" w:rsidR="000E7FFA" w:rsidRPr="00936693" w:rsidRDefault="000E7FFA">
      <w:pPr>
        <w:pStyle w:val="ListParagraph"/>
        <w:numPr>
          <w:ilvl w:val="0"/>
          <w:numId w:val="2"/>
        </w:numPr>
        <w:tabs>
          <w:tab w:val="left" w:pos="957"/>
        </w:tabs>
        <w:spacing w:before="158"/>
        <w:rPr>
          <w:sz w:val="28"/>
        </w:rPr>
      </w:pPr>
      <w:r>
        <w:rPr>
          <w:spacing w:val="-2"/>
          <w:sz w:val="28"/>
        </w:rPr>
        <w:t>Restoration notices</w:t>
      </w:r>
    </w:p>
    <w:p w14:paraId="7D328E5F" w14:textId="0307281C" w:rsidR="000E7FFA" w:rsidRPr="00936693" w:rsidRDefault="00936693">
      <w:pPr>
        <w:pStyle w:val="ListParagraph"/>
        <w:numPr>
          <w:ilvl w:val="0"/>
          <w:numId w:val="2"/>
        </w:numPr>
        <w:tabs>
          <w:tab w:val="left" w:pos="957"/>
        </w:tabs>
        <w:spacing w:before="158"/>
        <w:rPr>
          <w:sz w:val="28"/>
        </w:rPr>
      </w:pPr>
      <w:r>
        <w:rPr>
          <w:spacing w:val="-2"/>
          <w:sz w:val="28"/>
        </w:rPr>
        <w:t>Compliance notices</w:t>
      </w:r>
    </w:p>
    <w:p w14:paraId="0A21BAF5" w14:textId="0C93BF29" w:rsidR="00936693" w:rsidRPr="00936693" w:rsidRDefault="00936693">
      <w:pPr>
        <w:pStyle w:val="ListParagraph"/>
        <w:numPr>
          <w:ilvl w:val="0"/>
          <w:numId w:val="2"/>
        </w:numPr>
        <w:tabs>
          <w:tab w:val="left" w:pos="957"/>
        </w:tabs>
        <w:spacing w:before="158"/>
        <w:rPr>
          <w:sz w:val="28"/>
        </w:rPr>
      </w:pPr>
      <w:r>
        <w:rPr>
          <w:spacing w:val="-2"/>
          <w:sz w:val="28"/>
        </w:rPr>
        <w:t>Stop notices</w:t>
      </w:r>
    </w:p>
    <w:p w14:paraId="3CDC7F03" w14:textId="5784550E" w:rsidR="00936693" w:rsidRPr="00936693" w:rsidRDefault="00936693">
      <w:pPr>
        <w:pStyle w:val="ListParagraph"/>
        <w:numPr>
          <w:ilvl w:val="0"/>
          <w:numId w:val="2"/>
        </w:numPr>
        <w:tabs>
          <w:tab w:val="left" w:pos="957"/>
        </w:tabs>
        <w:spacing w:before="158"/>
        <w:rPr>
          <w:sz w:val="28"/>
        </w:rPr>
      </w:pPr>
      <w:r w:rsidRPr="00151372">
        <w:rPr>
          <w:spacing w:val="-2"/>
          <w:sz w:val="28"/>
        </w:rPr>
        <w:t xml:space="preserve">Enforcement </w:t>
      </w:r>
      <w:r>
        <w:rPr>
          <w:spacing w:val="-2"/>
          <w:sz w:val="28"/>
        </w:rPr>
        <w:t>costs recovery notices</w:t>
      </w:r>
    </w:p>
    <w:p w14:paraId="147E6F9A" w14:textId="486A7667" w:rsidR="00936693" w:rsidRDefault="00936693">
      <w:pPr>
        <w:pStyle w:val="ListParagraph"/>
        <w:numPr>
          <w:ilvl w:val="0"/>
          <w:numId w:val="2"/>
        </w:numPr>
        <w:tabs>
          <w:tab w:val="left" w:pos="957"/>
        </w:tabs>
        <w:spacing w:before="158"/>
        <w:rPr>
          <w:sz w:val="28"/>
        </w:rPr>
      </w:pPr>
      <w:r>
        <w:rPr>
          <w:spacing w:val="-2"/>
          <w:sz w:val="28"/>
        </w:rPr>
        <w:t>Non-compliance penalty notices</w:t>
      </w:r>
    </w:p>
    <w:p w14:paraId="2CB77070" w14:textId="77777777" w:rsidR="00431197" w:rsidRDefault="00EF7977">
      <w:pPr>
        <w:pStyle w:val="ListParagraph"/>
        <w:numPr>
          <w:ilvl w:val="0"/>
          <w:numId w:val="2"/>
        </w:numPr>
        <w:tabs>
          <w:tab w:val="left" w:pos="957"/>
        </w:tabs>
        <w:spacing w:before="158"/>
        <w:rPr>
          <w:sz w:val="28"/>
        </w:rPr>
      </w:pPr>
      <w:r>
        <w:rPr>
          <w:sz w:val="28"/>
        </w:rPr>
        <w:t>Third</w:t>
      </w:r>
      <w:r>
        <w:rPr>
          <w:spacing w:val="-1"/>
          <w:sz w:val="28"/>
        </w:rPr>
        <w:t xml:space="preserve"> </w:t>
      </w:r>
      <w:r>
        <w:rPr>
          <w:sz w:val="28"/>
        </w:rPr>
        <w:t>party</w:t>
      </w:r>
      <w:r>
        <w:rPr>
          <w:spacing w:val="-1"/>
          <w:sz w:val="28"/>
        </w:rPr>
        <w:t xml:space="preserve"> </w:t>
      </w:r>
      <w:r>
        <w:rPr>
          <w:spacing w:val="-2"/>
          <w:sz w:val="28"/>
        </w:rPr>
        <w:t>undertakings</w:t>
      </w:r>
    </w:p>
    <w:p w14:paraId="2CB77071" w14:textId="77777777" w:rsidR="00431197" w:rsidRDefault="00EF7977">
      <w:pPr>
        <w:pStyle w:val="ListParagraph"/>
        <w:numPr>
          <w:ilvl w:val="0"/>
          <w:numId w:val="2"/>
        </w:numPr>
        <w:tabs>
          <w:tab w:val="left" w:pos="957"/>
        </w:tabs>
        <w:spacing w:before="158"/>
        <w:rPr>
          <w:sz w:val="28"/>
        </w:rPr>
      </w:pPr>
      <w:r>
        <w:rPr>
          <w:sz w:val="28"/>
        </w:rPr>
        <w:t>Limitations</w:t>
      </w:r>
      <w:r>
        <w:rPr>
          <w:spacing w:val="-1"/>
          <w:sz w:val="28"/>
        </w:rPr>
        <w:t xml:space="preserve"> </w:t>
      </w:r>
      <w:r>
        <w:rPr>
          <w:sz w:val="28"/>
        </w:rPr>
        <w:t>on</w:t>
      </w:r>
      <w:r>
        <w:rPr>
          <w:spacing w:val="-1"/>
          <w:sz w:val="28"/>
        </w:rPr>
        <w:t xml:space="preserve"> </w:t>
      </w:r>
      <w:r>
        <w:rPr>
          <w:sz w:val="28"/>
        </w:rPr>
        <w:t>imposing</w:t>
      </w:r>
      <w:r>
        <w:rPr>
          <w:spacing w:val="-1"/>
          <w:sz w:val="28"/>
        </w:rPr>
        <w:t xml:space="preserve"> </w:t>
      </w:r>
      <w:r>
        <w:rPr>
          <w:sz w:val="28"/>
        </w:rPr>
        <w:t>RES</w:t>
      </w:r>
      <w:r>
        <w:rPr>
          <w:spacing w:val="-16"/>
          <w:sz w:val="28"/>
        </w:rPr>
        <w:t xml:space="preserve"> </w:t>
      </w:r>
      <w:r>
        <w:rPr>
          <w:sz w:val="28"/>
        </w:rPr>
        <w:t>Act</w:t>
      </w:r>
      <w:r>
        <w:rPr>
          <w:spacing w:val="-1"/>
          <w:sz w:val="28"/>
        </w:rPr>
        <w:t xml:space="preserve"> </w:t>
      </w:r>
      <w:r>
        <w:rPr>
          <w:sz w:val="28"/>
        </w:rPr>
        <w:t>civil</w:t>
      </w:r>
      <w:r>
        <w:rPr>
          <w:spacing w:val="-1"/>
          <w:sz w:val="28"/>
        </w:rPr>
        <w:t xml:space="preserve"> </w:t>
      </w:r>
      <w:r>
        <w:rPr>
          <w:spacing w:val="-2"/>
          <w:sz w:val="28"/>
        </w:rPr>
        <w:t>sanctions</w:t>
      </w:r>
    </w:p>
    <w:p w14:paraId="2CB77072" w14:textId="77777777" w:rsidR="00431197" w:rsidRDefault="00EF7977">
      <w:pPr>
        <w:pStyle w:val="ListParagraph"/>
        <w:numPr>
          <w:ilvl w:val="0"/>
          <w:numId w:val="2"/>
        </w:numPr>
        <w:tabs>
          <w:tab w:val="left" w:pos="957"/>
        </w:tabs>
        <w:spacing w:before="143"/>
        <w:rPr>
          <w:sz w:val="28"/>
        </w:rPr>
      </w:pPr>
      <w:r>
        <w:rPr>
          <w:sz w:val="28"/>
        </w:rPr>
        <w:t>Appeals</w:t>
      </w:r>
      <w:r>
        <w:rPr>
          <w:spacing w:val="-1"/>
          <w:sz w:val="28"/>
        </w:rPr>
        <w:t xml:space="preserve"> </w:t>
      </w:r>
      <w:r>
        <w:rPr>
          <w:sz w:val="28"/>
        </w:rPr>
        <w:t>against</w:t>
      </w:r>
      <w:r>
        <w:rPr>
          <w:spacing w:val="-1"/>
          <w:sz w:val="28"/>
        </w:rPr>
        <w:t xml:space="preserve"> </w:t>
      </w:r>
      <w:r>
        <w:rPr>
          <w:sz w:val="28"/>
        </w:rPr>
        <w:t>RES</w:t>
      </w:r>
      <w:r>
        <w:rPr>
          <w:spacing w:val="-16"/>
          <w:sz w:val="28"/>
        </w:rPr>
        <w:t xml:space="preserve"> </w:t>
      </w:r>
      <w:r>
        <w:rPr>
          <w:sz w:val="28"/>
        </w:rPr>
        <w:t>Act</w:t>
      </w:r>
      <w:r>
        <w:rPr>
          <w:spacing w:val="-1"/>
          <w:sz w:val="28"/>
        </w:rPr>
        <w:t xml:space="preserve"> </w:t>
      </w:r>
      <w:r>
        <w:rPr>
          <w:sz w:val="28"/>
        </w:rPr>
        <w:t>civil</w:t>
      </w:r>
      <w:r>
        <w:rPr>
          <w:spacing w:val="-1"/>
          <w:sz w:val="28"/>
        </w:rPr>
        <w:t xml:space="preserve"> </w:t>
      </w:r>
      <w:r>
        <w:rPr>
          <w:spacing w:val="-2"/>
          <w:sz w:val="28"/>
        </w:rPr>
        <w:t>sanctions</w:t>
      </w:r>
    </w:p>
    <w:p w14:paraId="2CB77073" w14:textId="77777777" w:rsidR="00431197" w:rsidRDefault="00431197">
      <w:pPr>
        <w:pStyle w:val="ListParagraph"/>
        <w:rPr>
          <w:sz w:val="28"/>
        </w:rPr>
        <w:sectPr w:rsidR="00431197">
          <w:type w:val="continuous"/>
          <w:pgSz w:w="11900" w:h="16840"/>
          <w:pgMar w:top="660" w:right="425" w:bottom="280" w:left="566" w:header="720" w:footer="720" w:gutter="0"/>
          <w:cols w:space="720"/>
        </w:sectPr>
      </w:pPr>
    </w:p>
    <w:p w14:paraId="2CB77074" w14:textId="77777777" w:rsidR="00431197" w:rsidRDefault="00EF7977">
      <w:pPr>
        <w:pStyle w:val="BodyText"/>
        <w:ind w:left="229"/>
        <w:rPr>
          <w:sz w:val="20"/>
        </w:rPr>
      </w:pPr>
      <w:r>
        <w:rPr>
          <w:noProof/>
          <w:sz w:val="20"/>
        </w:rPr>
        <w:lastRenderedPageBreak/>
        <w:drawing>
          <wp:inline distT="0" distB="0" distL="0" distR="0" wp14:anchorId="2CB7714F" wp14:editId="2CB77150">
            <wp:extent cx="735860" cy="296608"/>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5" cstate="print"/>
                    <a:stretch>
                      <a:fillRect/>
                    </a:stretch>
                  </pic:blipFill>
                  <pic:spPr>
                    <a:xfrm>
                      <a:off x="0" y="0"/>
                      <a:ext cx="735860" cy="296608"/>
                    </a:xfrm>
                    <a:prstGeom prst="rect">
                      <a:avLst/>
                    </a:prstGeom>
                  </pic:spPr>
                </pic:pic>
              </a:graphicData>
            </a:graphic>
          </wp:inline>
        </w:drawing>
      </w:r>
    </w:p>
    <w:p w14:paraId="2CB77075" w14:textId="77777777" w:rsidR="00431197" w:rsidRDefault="00431197">
      <w:pPr>
        <w:pStyle w:val="BodyText"/>
        <w:rPr>
          <w:sz w:val="24"/>
        </w:rPr>
      </w:pPr>
    </w:p>
    <w:p w14:paraId="2CB77076" w14:textId="77777777" w:rsidR="00431197" w:rsidRDefault="00431197">
      <w:pPr>
        <w:pStyle w:val="BodyText"/>
        <w:rPr>
          <w:sz w:val="24"/>
        </w:rPr>
      </w:pPr>
    </w:p>
    <w:p w14:paraId="2CB77077" w14:textId="77777777" w:rsidR="00431197" w:rsidRDefault="00431197">
      <w:pPr>
        <w:pStyle w:val="BodyText"/>
        <w:spacing w:before="72"/>
        <w:rPr>
          <w:sz w:val="24"/>
        </w:rPr>
      </w:pPr>
    </w:p>
    <w:p w14:paraId="2CB77078" w14:textId="77777777" w:rsidR="00431197" w:rsidRDefault="00EF7977">
      <w:pPr>
        <w:ind w:left="228"/>
        <w:rPr>
          <w:rFonts w:ascii="Calibri" w:hAnsi="Calibri"/>
          <w:sz w:val="24"/>
        </w:rPr>
      </w:pPr>
      <w:r>
        <w:rPr>
          <w:rFonts w:ascii="Calibri" w:hAnsi="Calibri"/>
          <w:sz w:val="24"/>
        </w:rPr>
        <w:t>©</w:t>
      </w:r>
      <w:r>
        <w:rPr>
          <w:rFonts w:ascii="Calibri" w:hAnsi="Calibri"/>
          <w:spacing w:val="26"/>
          <w:sz w:val="24"/>
        </w:rPr>
        <w:t xml:space="preserve"> </w:t>
      </w:r>
      <w:r>
        <w:rPr>
          <w:rFonts w:ascii="Calibri" w:hAnsi="Calibri"/>
          <w:sz w:val="24"/>
        </w:rPr>
        <w:t>Crown</w:t>
      </w:r>
      <w:r>
        <w:rPr>
          <w:rFonts w:ascii="Calibri" w:hAnsi="Calibri"/>
          <w:spacing w:val="27"/>
          <w:sz w:val="24"/>
        </w:rPr>
        <w:t xml:space="preserve"> </w:t>
      </w:r>
      <w:r>
        <w:rPr>
          <w:rFonts w:ascii="Calibri" w:hAnsi="Calibri"/>
          <w:sz w:val="24"/>
        </w:rPr>
        <w:t>copyright</w:t>
      </w:r>
      <w:r>
        <w:rPr>
          <w:rFonts w:ascii="Calibri" w:hAnsi="Calibri"/>
          <w:spacing w:val="27"/>
          <w:sz w:val="24"/>
        </w:rPr>
        <w:t xml:space="preserve"> </w:t>
      </w:r>
      <w:r>
        <w:rPr>
          <w:rFonts w:ascii="Calibri" w:hAnsi="Calibri"/>
          <w:spacing w:val="-4"/>
          <w:sz w:val="24"/>
        </w:rPr>
        <w:t>2025</w:t>
      </w:r>
    </w:p>
    <w:p w14:paraId="2CB77079" w14:textId="77777777" w:rsidR="00431197" w:rsidRDefault="00EF7977">
      <w:pPr>
        <w:spacing w:before="239" w:line="232" w:lineRule="auto"/>
        <w:ind w:left="228" w:right="838"/>
        <w:rPr>
          <w:rFonts w:ascii="Calibri"/>
          <w:sz w:val="24"/>
        </w:rPr>
      </w:pPr>
      <w:r>
        <w:rPr>
          <w:rFonts w:ascii="Calibri"/>
          <w:w w:val="105"/>
          <w:sz w:val="24"/>
        </w:rPr>
        <w:t>This</w:t>
      </w:r>
      <w:r>
        <w:rPr>
          <w:rFonts w:ascii="Calibri"/>
          <w:spacing w:val="-1"/>
          <w:w w:val="105"/>
          <w:sz w:val="24"/>
        </w:rPr>
        <w:t xml:space="preserve"> </w:t>
      </w:r>
      <w:r>
        <w:rPr>
          <w:rFonts w:ascii="Calibri"/>
          <w:w w:val="105"/>
          <w:sz w:val="24"/>
        </w:rPr>
        <w:t>publication</w:t>
      </w:r>
      <w:r>
        <w:rPr>
          <w:rFonts w:ascii="Calibri"/>
          <w:spacing w:val="-1"/>
          <w:w w:val="105"/>
          <w:sz w:val="24"/>
        </w:rPr>
        <w:t xml:space="preserve"> </w:t>
      </w:r>
      <w:r>
        <w:rPr>
          <w:rFonts w:ascii="Calibri"/>
          <w:w w:val="105"/>
          <w:sz w:val="24"/>
        </w:rPr>
        <w:t>is</w:t>
      </w:r>
      <w:r>
        <w:rPr>
          <w:rFonts w:ascii="Calibri"/>
          <w:spacing w:val="-1"/>
          <w:w w:val="105"/>
          <w:sz w:val="24"/>
        </w:rPr>
        <w:t xml:space="preserve"> </w:t>
      </w:r>
      <w:r>
        <w:rPr>
          <w:rFonts w:ascii="Calibri"/>
          <w:w w:val="105"/>
          <w:sz w:val="24"/>
        </w:rPr>
        <w:t>licensed</w:t>
      </w:r>
      <w:r>
        <w:rPr>
          <w:rFonts w:ascii="Calibri"/>
          <w:spacing w:val="-1"/>
          <w:w w:val="105"/>
          <w:sz w:val="24"/>
        </w:rPr>
        <w:t xml:space="preserve"> </w:t>
      </w:r>
      <w:r>
        <w:rPr>
          <w:rFonts w:ascii="Calibri"/>
          <w:w w:val="105"/>
          <w:sz w:val="24"/>
        </w:rPr>
        <w:t>under</w:t>
      </w:r>
      <w:r>
        <w:rPr>
          <w:rFonts w:ascii="Calibri"/>
          <w:spacing w:val="-13"/>
          <w:w w:val="105"/>
          <w:sz w:val="24"/>
        </w:rPr>
        <w:t xml:space="preserve"> </w:t>
      </w:r>
      <w:r>
        <w:rPr>
          <w:rFonts w:ascii="Calibri"/>
          <w:w w:val="105"/>
          <w:sz w:val="24"/>
        </w:rPr>
        <w:t>the</w:t>
      </w:r>
      <w:r>
        <w:rPr>
          <w:rFonts w:ascii="Calibri"/>
          <w:spacing w:val="-7"/>
          <w:w w:val="105"/>
          <w:sz w:val="24"/>
        </w:rPr>
        <w:t xml:space="preserve"> </w:t>
      </w:r>
      <w:r>
        <w:rPr>
          <w:rFonts w:ascii="Calibri"/>
          <w:w w:val="105"/>
          <w:sz w:val="24"/>
        </w:rPr>
        <w:t>terms</w:t>
      </w:r>
      <w:r>
        <w:rPr>
          <w:rFonts w:ascii="Calibri"/>
          <w:spacing w:val="-1"/>
          <w:w w:val="105"/>
          <w:sz w:val="24"/>
        </w:rPr>
        <w:t xml:space="preserve"> </w:t>
      </w:r>
      <w:r>
        <w:rPr>
          <w:rFonts w:ascii="Calibri"/>
          <w:w w:val="105"/>
          <w:sz w:val="24"/>
        </w:rPr>
        <w:t>of</w:t>
      </w:r>
      <w:r>
        <w:rPr>
          <w:rFonts w:ascii="Calibri"/>
          <w:spacing w:val="-12"/>
          <w:w w:val="105"/>
          <w:sz w:val="24"/>
        </w:rPr>
        <w:t xml:space="preserve"> </w:t>
      </w:r>
      <w:r>
        <w:rPr>
          <w:rFonts w:ascii="Calibri"/>
          <w:w w:val="105"/>
          <w:sz w:val="24"/>
        </w:rPr>
        <w:t>the</w:t>
      </w:r>
      <w:r>
        <w:rPr>
          <w:rFonts w:ascii="Calibri"/>
          <w:spacing w:val="-1"/>
          <w:w w:val="105"/>
          <w:sz w:val="24"/>
        </w:rPr>
        <w:t xml:space="preserve"> </w:t>
      </w:r>
      <w:r>
        <w:rPr>
          <w:rFonts w:ascii="Calibri"/>
          <w:w w:val="105"/>
          <w:sz w:val="24"/>
        </w:rPr>
        <w:t>Open</w:t>
      </w:r>
      <w:r>
        <w:rPr>
          <w:rFonts w:ascii="Calibri"/>
          <w:spacing w:val="-1"/>
          <w:w w:val="105"/>
          <w:sz w:val="24"/>
        </w:rPr>
        <w:t xml:space="preserve"> </w:t>
      </w:r>
      <w:r>
        <w:rPr>
          <w:rFonts w:ascii="Calibri"/>
          <w:w w:val="105"/>
          <w:sz w:val="24"/>
        </w:rPr>
        <w:t>Government</w:t>
      </w:r>
      <w:r>
        <w:rPr>
          <w:rFonts w:ascii="Calibri"/>
          <w:spacing w:val="-1"/>
          <w:w w:val="105"/>
          <w:sz w:val="24"/>
        </w:rPr>
        <w:t xml:space="preserve"> </w:t>
      </w:r>
      <w:r>
        <w:rPr>
          <w:rFonts w:ascii="Calibri"/>
          <w:w w:val="105"/>
          <w:sz w:val="24"/>
        </w:rPr>
        <w:t>Licence</w:t>
      </w:r>
      <w:r>
        <w:rPr>
          <w:rFonts w:ascii="Calibri"/>
          <w:spacing w:val="-7"/>
          <w:w w:val="105"/>
          <w:sz w:val="24"/>
        </w:rPr>
        <w:t xml:space="preserve"> </w:t>
      </w:r>
      <w:r>
        <w:rPr>
          <w:rFonts w:ascii="Calibri"/>
          <w:w w:val="105"/>
          <w:sz w:val="24"/>
        </w:rPr>
        <w:t>v3.0</w:t>
      </w:r>
      <w:r>
        <w:rPr>
          <w:rFonts w:ascii="Calibri"/>
          <w:spacing w:val="-1"/>
          <w:w w:val="105"/>
          <w:sz w:val="24"/>
        </w:rPr>
        <w:t xml:space="preserve"> </w:t>
      </w:r>
      <w:r>
        <w:rPr>
          <w:rFonts w:ascii="Calibri"/>
          <w:w w:val="105"/>
          <w:sz w:val="24"/>
        </w:rPr>
        <w:t>except</w:t>
      </w:r>
      <w:r>
        <w:rPr>
          <w:rFonts w:ascii="Calibri"/>
          <w:spacing w:val="-7"/>
          <w:w w:val="105"/>
          <w:sz w:val="24"/>
        </w:rPr>
        <w:t xml:space="preserve"> </w:t>
      </w:r>
      <w:r>
        <w:rPr>
          <w:rFonts w:ascii="Calibri"/>
          <w:w w:val="105"/>
          <w:sz w:val="24"/>
        </w:rPr>
        <w:t xml:space="preserve">where otherwise stated. To view this licence, visit </w:t>
      </w:r>
      <w:hyperlink r:id="rId16">
        <w:r>
          <w:rPr>
            <w:rFonts w:ascii="Calibri"/>
            <w:color w:val="0000ED"/>
            <w:w w:val="105"/>
            <w:sz w:val="24"/>
            <w:u w:val="single" w:color="0000ED"/>
          </w:rPr>
          <w:t>nationalarchives</w:t>
        </w:r>
        <w:r>
          <w:rPr>
            <w:rFonts w:ascii="Calibri"/>
            <w:color w:val="0000ED"/>
            <w:w w:val="105"/>
            <w:sz w:val="24"/>
          </w:rPr>
          <w:t>.g</w:t>
        </w:r>
        <w:r>
          <w:rPr>
            <w:rFonts w:ascii="Calibri"/>
            <w:color w:val="0000ED"/>
            <w:w w:val="105"/>
            <w:sz w:val="24"/>
            <w:u w:val="single" w:color="0000ED"/>
          </w:rPr>
          <w:t>ov.uk/doc/open</w:t>
        </w:r>
        <w:r>
          <w:rPr>
            <w:rFonts w:ascii="Calibri"/>
            <w:color w:val="0000ED"/>
            <w:w w:val="105"/>
            <w:sz w:val="24"/>
          </w:rPr>
          <w:t>-g</w:t>
        </w:r>
        <w:r>
          <w:rPr>
            <w:rFonts w:ascii="Calibri"/>
            <w:color w:val="0000ED"/>
            <w:w w:val="105"/>
            <w:sz w:val="24"/>
            <w:u w:val="single" w:color="0000ED"/>
          </w:rPr>
          <w:t>overnment-</w:t>
        </w:r>
      </w:hyperlink>
      <w:r>
        <w:rPr>
          <w:rFonts w:ascii="Calibri"/>
          <w:color w:val="0000ED"/>
          <w:w w:val="105"/>
          <w:sz w:val="24"/>
        </w:rPr>
        <w:t xml:space="preserve"> </w:t>
      </w:r>
      <w:hyperlink r:id="rId17">
        <w:r>
          <w:rPr>
            <w:rFonts w:ascii="Calibri"/>
            <w:color w:val="0000ED"/>
            <w:w w:val="105"/>
            <w:sz w:val="24"/>
            <w:u w:val="single" w:color="0000ED"/>
          </w:rPr>
          <w:t>licence/version/3</w:t>
        </w:r>
      </w:hyperlink>
      <w:r>
        <w:rPr>
          <w:rFonts w:ascii="Calibri"/>
          <w:color w:val="0000ED"/>
          <w:w w:val="105"/>
          <w:sz w:val="24"/>
        </w:rPr>
        <w:t xml:space="preserve"> </w:t>
      </w:r>
      <w:r>
        <w:rPr>
          <w:rFonts w:ascii="Calibri"/>
          <w:w w:val="105"/>
          <w:sz w:val="24"/>
        </w:rPr>
        <w:t>or</w:t>
      </w:r>
      <w:r>
        <w:rPr>
          <w:rFonts w:ascii="Calibri"/>
          <w:spacing w:val="-3"/>
          <w:w w:val="105"/>
          <w:sz w:val="24"/>
        </w:rPr>
        <w:t xml:space="preserve"> </w:t>
      </w:r>
      <w:r>
        <w:rPr>
          <w:rFonts w:ascii="Calibri"/>
          <w:w w:val="105"/>
          <w:sz w:val="24"/>
        </w:rPr>
        <w:t>write to the Information Policy</w:t>
      </w:r>
      <w:r>
        <w:rPr>
          <w:rFonts w:ascii="Calibri"/>
          <w:spacing w:val="-5"/>
          <w:w w:val="105"/>
          <w:sz w:val="24"/>
        </w:rPr>
        <w:t xml:space="preserve"> </w:t>
      </w:r>
      <w:r>
        <w:rPr>
          <w:rFonts w:ascii="Calibri"/>
          <w:w w:val="105"/>
          <w:sz w:val="24"/>
        </w:rPr>
        <w:t>Team, The National</w:t>
      </w:r>
      <w:r>
        <w:rPr>
          <w:rFonts w:ascii="Calibri"/>
          <w:spacing w:val="-6"/>
          <w:w w:val="105"/>
          <w:sz w:val="24"/>
        </w:rPr>
        <w:t xml:space="preserve"> </w:t>
      </w:r>
      <w:r>
        <w:rPr>
          <w:rFonts w:ascii="Calibri"/>
          <w:w w:val="105"/>
          <w:sz w:val="24"/>
        </w:rPr>
        <w:t xml:space="preserve">Archives, Kew, London TW9 4DU, or email: </w:t>
      </w:r>
      <w:hyperlink r:id="rId18">
        <w:r>
          <w:rPr>
            <w:rFonts w:ascii="Calibri"/>
            <w:color w:val="0000ED"/>
            <w:w w:val="105"/>
            <w:sz w:val="24"/>
            <w:u w:val="single" w:color="0000ED"/>
          </w:rPr>
          <w:t>psi@nationalarchives</w:t>
        </w:r>
        <w:r>
          <w:rPr>
            <w:rFonts w:ascii="Calibri"/>
            <w:color w:val="0000ED"/>
            <w:w w:val="105"/>
            <w:sz w:val="24"/>
          </w:rPr>
          <w:t>.g</w:t>
        </w:r>
        <w:r>
          <w:rPr>
            <w:rFonts w:ascii="Calibri"/>
            <w:color w:val="0000ED"/>
            <w:w w:val="105"/>
            <w:sz w:val="24"/>
            <w:u w:val="single" w:color="0000ED"/>
          </w:rPr>
          <w:t>ov.uk</w:t>
        </w:r>
      </w:hyperlink>
      <w:r>
        <w:rPr>
          <w:rFonts w:ascii="Calibri"/>
          <w:w w:val="105"/>
          <w:sz w:val="24"/>
        </w:rPr>
        <w:t>.</w:t>
      </w:r>
    </w:p>
    <w:p w14:paraId="2CB7707A" w14:textId="77777777" w:rsidR="00431197" w:rsidRDefault="00EF7977">
      <w:pPr>
        <w:spacing w:before="243" w:line="232" w:lineRule="auto"/>
        <w:ind w:left="228" w:right="1081"/>
        <w:rPr>
          <w:rFonts w:ascii="Calibri" w:hAnsi="Calibri"/>
          <w:sz w:val="24"/>
        </w:rPr>
      </w:pPr>
      <w:r>
        <w:rPr>
          <w:rFonts w:ascii="Calibri" w:hAnsi="Calibri"/>
          <w:spacing w:val="-2"/>
          <w:w w:val="105"/>
          <w:sz w:val="24"/>
        </w:rPr>
        <w:t>Where</w:t>
      </w:r>
      <w:r>
        <w:rPr>
          <w:rFonts w:ascii="Calibri" w:hAnsi="Calibri"/>
          <w:spacing w:val="-10"/>
          <w:w w:val="105"/>
          <w:sz w:val="24"/>
        </w:rPr>
        <w:t xml:space="preserve"> </w:t>
      </w:r>
      <w:r>
        <w:rPr>
          <w:rFonts w:ascii="Calibri" w:hAnsi="Calibri"/>
          <w:spacing w:val="-2"/>
          <w:w w:val="105"/>
          <w:sz w:val="24"/>
        </w:rPr>
        <w:t>we</w:t>
      </w:r>
      <w:r>
        <w:rPr>
          <w:rFonts w:ascii="Calibri" w:hAnsi="Calibri"/>
          <w:spacing w:val="-4"/>
          <w:w w:val="105"/>
          <w:sz w:val="24"/>
        </w:rPr>
        <w:t xml:space="preserve"> </w:t>
      </w:r>
      <w:r>
        <w:rPr>
          <w:rFonts w:ascii="Calibri" w:hAnsi="Calibri"/>
          <w:spacing w:val="-2"/>
          <w:w w:val="105"/>
          <w:sz w:val="24"/>
        </w:rPr>
        <w:t>have</w:t>
      </w:r>
      <w:r>
        <w:rPr>
          <w:rFonts w:ascii="Calibri" w:hAnsi="Calibri"/>
          <w:spacing w:val="-4"/>
          <w:w w:val="105"/>
          <w:sz w:val="24"/>
        </w:rPr>
        <w:t xml:space="preserve"> </w:t>
      </w:r>
      <w:r>
        <w:rPr>
          <w:rFonts w:ascii="Calibri" w:hAnsi="Calibri"/>
          <w:spacing w:val="-2"/>
          <w:w w:val="105"/>
          <w:sz w:val="24"/>
        </w:rPr>
        <w:t>identiﬁed</w:t>
      </w:r>
      <w:r>
        <w:rPr>
          <w:rFonts w:ascii="Calibri" w:hAnsi="Calibri"/>
          <w:spacing w:val="-4"/>
          <w:w w:val="105"/>
          <w:sz w:val="24"/>
        </w:rPr>
        <w:t xml:space="preserve"> </w:t>
      </w:r>
      <w:r>
        <w:rPr>
          <w:rFonts w:ascii="Calibri" w:hAnsi="Calibri"/>
          <w:spacing w:val="-2"/>
          <w:w w:val="105"/>
          <w:sz w:val="24"/>
        </w:rPr>
        <w:t>any</w:t>
      </w:r>
      <w:r>
        <w:rPr>
          <w:rFonts w:ascii="Calibri" w:hAnsi="Calibri"/>
          <w:spacing w:val="-15"/>
          <w:w w:val="105"/>
          <w:sz w:val="24"/>
        </w:rPr>
        <w:t xml:space="preserve"> </w:t>
      </w:r>
      <w:r>
        <w:rPr>
          <w:rFonts w:ascii="Calibri" w:hAnsi="Calibri"/>
          <w:spacing w:val="-2"/>
          <w:w w:val="105"/>
          <w:sz w:val="24"/>
        </w:rPr>
        <w:t>third</w:t>
      </w:r>
      <w:r>
        <w:rPr>
          <w:rFonts w:ascii="Calibri" w:hAnsi="Calibri"/>
          <w:spacing w:val="-4"/>
          <w:w w:val="105"/>
          <w:sz w:val="24"/>
        </w:rPr>
        <w:t xml:space="preserve"> </w:t>
      </w:r>
      <w:r>
        <w:rPr>
          <w:rFonts w:ascii="Calibri" w:hAnsi="Calibri"/>
          <w:spacing w:val="-2"/>
          <w:w w:val="105"/>
          <w:sz w:val="24"/>
        </w:rPr>
        <w:t>party</w:t>
      </w:r>
      <w:r>
        <w:rPr>
          <w:rFonts w:ascii="Calibri" w:hAnsi="Calibri"/>
          <w:spacing w:val="-10"/>
          <w:w w:val="105"/>
          <w:sz w:val="24"/>
        </w:rPr>
        <w:t xml:space="preserve"> </w:t>
      </w:r>
      <w:r>
        <w:rPr>
          <w:rFonts w:ascii="Calibri" w:hAnsi="Calibri"/>
          <w:spacing w:val="-2"/>
          <w:w w:val="105"/>
          <w:sz w:val="24"/>
        </w:rPr>
        <w:t>copyright</w:t>
      </w:r>
      <w:r>
        <w:rPr>
          <w:rFonts w:ascii="Calibri" w:hAnsi="Calibri"/>
          <w:spacing w:val="-4"/>
          <w:w w:val="105"/>
          <w:sz w:val="24"/>
        </w:rPr>
        <w:t xml:space="preserve"> </w:t>
      </w:r>
      <w:r>
        <w:rPr>
          <w:rFonts w:ascii="Calibri" w:hAnsi="Calibri"/>
          <w:spacing w:val="-2"/>
          <w:w w:val="105"/>
          <w:sz w:val="24"/>
        </w:rPr>
        <w:t>information</w:t>
      </w:r>
      <w:r>
        <w:rPr>
          <w:rFonts w:ascii="Calibri" w:hAnsi="Calibri"/>
          <w:spacing w:val="-10"/>
          <w:w w:val="105"/>
          <w:sz w:val="24"/>
        </w:rPr>
        <w:t xml:space="preserve"> </w:t>
      </w:r>
      <w:r>
        <w:rPr>
          <w:rFonts w:ascii="Calibri" w:hAnsi="Calibri"/>
          <w:spacing w:val="-2"/>
          <w:w w:val="105"/>
          <w:sz w:val="24"/>
        </w:rPr>
        <w:t>you</w:t>
      </w:r>
      <w:r>
        <w:rPr>
          <w:rFonts w:ascii="Calibri" w:hAnsi="Calibri"/>
          <w:spacing w:val="-10"/>
          <w:w w:val="105"/>
          <w:sz w:val="24"/>
        </w:rPr>
        <w:t xml:space="preserve"> </w:t>
      </w:r>
      <w:r>
        <w:rPr>
          <w:rFonts w:ascii="Calibri" w:hAnsi="Calibri"/>
          <w:spacing w:val="-2"/>
          <w:w w:val="105"/>
          <w:sz w:val="24"/>
        </w:rPr>
        <w:t>will</w:t>
      </w:r>
      <w:r>
        <w:rPr>
          <w:rFonts w:ascii="Calibri" w:hAnsi="Calibri"/>
          <w:spacing w:val="-11"/>
          <w:w w:val="105"/>
          <w:sz w:val="24"/>
        </w:rPr>
        <w:t xml:space="preserve"> </w:t>
      </w:r>
      <w:r>
        <w:rPr>
          <w:rFonts w:ascii="Calibri" w:hAnsi="Calibri"/>
          <w:spacing w:val="-2"/>
          <w:w w:val="105"/>
          <w:sz w:val="24"/>
        </w:rPr>
        <w:t>need</w:t>
      </w:r>
      <w:r>
        <w:rPr>
          <w:rFonts w:ascii="Calibri" w:hAnsi="Calibri"/>
          <w:spacing w:val="-10"/>
          <w:w w:val="105"/>
          <w:sz w:val="24"/>
        </w:rPr>
        <w:t xml:space="preserve"> </w:t>
      </w:r>
      <w:r>
        <w:rPr>
          <w:rFonts w:ascii="Calibri" w:hAnsi="Calibri"/>
          <w:spacing w:val="-2"/>
          <w:w w:val="105"/>
          <w:sz w:val="24"/>
        </w:rPr>
        <w:t>to</w:t>
      </w:r>
      <w:r>
        <w:rPr>
          <w:rFonts w:ascii="Calibri" w:hAnsi="Calibri"/>
          <w:spacing w:val="-4"/>
          <w:w w:val="105"/>
          <w:sz w:val="24"/>
        </w:rPr>
        <w:t xml:space="preserve"> </w:t>
      </w:r>
      <w:r>
        <w:rPr>
          <w:rFonts w:ascii="Calibri" w:hAnsi="Calibri"/>
          <w:spacing w:val="-2"/>
          <w:w w:val="105"/>
          <w:sz w:val="24"/>
        </w:rPr>
        <w:t xml:space="preserve">obtain </w:t>
      </w:r>
      <w:r>
        <w:rPr>
          <w:rFonts w:ascii="Calibri" w:hAnsi="Calibri"/>
          <w:w w:val="105"/>
          <w:sz w:val="24"/>
        </w:rPr>
        <w:t>permission from the copyright holders concerned.</w:t>
      </w:r>
    </w:p>
    <w:p w14:paraId="2CB7707B" w14:textId="77777777" w:rsidR="00431197" w:rsidRDefault="00EF7977">
      <w:pPr>
        <w:spacing w:before="242" w:line="232" w:lineRule="auto"/>
        <w:ind w:left="228" w:right="969"/>
        <w:rPr>
          <w:rFonts w:ascii="Calibri"/>
          <w:sz w:val="24"/>
        </w:rPr>
      </w:pPr>
      <w:r>
        <w:rPr>
          <w:rFonts w:ascii="Calibri"/>
          <w:w w:val="105"/>
          <w:sz w:val="24"/>
        </w:rPr>
        <w:t>This publication is available at https://</w:t>
      </w:r>
      <w:hyperlink r:id="rId19">
        <w:r>
          <w:rPr>
            <w:rFonts w:ascii="Calibri"/>
            <w:w w:val="105"/>
            <w:sz w:val="24"/>
          </w:rPr>
          <w:t>www.gov.uk/government/publications/environment-</w:t>
        </w:r>
      </w:hyperlink>
      <w:r>
        <w:rPr>
          <w:rFonts w:ascii="Calibri"/>
          <w:w w:val="105"/>
          <w:sz w:val="24"/>
        </w:rPr>
        <w:t xml:space="preserve"> </w:t>
      </w:r>
      <w:r>
        <w:rPr>
          <w:rFonts w:ascii="Calibri"/>
          <w:spacing w:val="-2"/>
          <w:sz w:val="24"/>
        </w:rPr>
        <w:t>agency-enforcement-and-sanctions-policy/annex-1-res-act-the-environment-agencys-approach-</w:t>
      </w:r>
      <w:r>
        <w:rPr>
          <w:rFonts w:ascii="Calibri"/>
          <w:spacing w:val="80"/>
          <w:w w:val="105"/>
          <w:sz w:val="24"/>
        </w:rPr>
        <w:t xml:space="preserve">   </w:t>
      </w:r>
      <w:r>
        <w:rPr>
          <w:rFonts w:ascii="Calibri"/>
          <w:spacing w:val="-2"/>
          <w:w w:val="105"/>
          <w:sz w:val="24"/>
        </w:rPr>
        <w:t>to-applying-civil-sanctions-and-accepting-enforcement-undertakings</w:t>
      </w:r>
    </w:p>
    <w:p w14:paraId="2CB7707C" w14:textId="77777777" w:rsidR="00431197" w:rsidRDefault="00431197">
      <w:pPr>
        <w:spacing w:line="232" w:lineRule="auto"/>
        <w:rPr>
          <w:rFonts w:ascii="Calibri"/>
          <w:sz w:val="24"/>
        </w:rPr>
        <w:sectPr w:rsidR="00431197">
          <w:pgSz w:w="11900" w:h="16840"/>
          <w:pgMar w:top="1700" w:right="425" w:bottom="280" w:left="566" w:header="720" w:footer="720" w:gutter="0"/>
          <w:cols w:space="720"/>
        </w:sectPr>
      </w:pPr>
    </w:p>
    <w:p w14:paraId="09744DAC" w14:textId="24E6F498" w:rsidR="000770E6" w:rsidRDefault="000770E6" w:rsidP="000770E6">
      <w:pPr>
        <w:pStyle w:val="BodyText"/>
        <w:spacing w:before="64"/>
        <w:ind w:left="453" w:right="838"/>
      </w:pPr>
      <w:r>
        <w:lastRenderedPageBreak/>
        <w:t xml:space="preserve">This section refers only to the original RES Act </w:t>
      </w:r>
      <w:r w:rsidR="00041B8D">
        <w:t>sanctions</w:t>
      </w:r>
      <w:r>
        <w:t>, which are imposed based upon the criminal standard of proof. This section does not include details of how we assess enforcement undertakings, which can</w:t>
      </w:r>
      <w:r w:rsidR="00DC43A5">
        <w:t xml:space="preserve"> now</w:t>
      </w:r>
      <w:r>
        <w:t xml:space="preserve"> be found in the main enforcement and sanctions policy.</w:t>
      </w:r>
    </w:p>
    <w:p w14:paraId="1E3235A4" w14:textId="77777777" w:rsidR="000770E6" w:rsidRDefault="000770E6" w:rsidP="00151372">
      <w:pPr>
        <w:pStyle w:val="BodyText"/>
        <w:spacing w:before="64"/>
        <w:ind w:left="453" w:right="838"/>
      </w:pPr>
    </w:p>
    <w:p w14:paraId="4DD47C07" w14:textId="77777777" w:rsidR="000770E6" w:rsidRDefault="000770E6" w:rsidP="000770E6">
      <w:pPr>
        <w:pStyle w:val="BodyText"/>
        <w:spacing w:before="64"/>
        <w:ind w:left="453" w:right="838"/>
      </w:pPr>
      <w:r>
        <w:t>We</w:t>
      </w:r>
      <w:r w:rsidRPr="00151372">
        <w:t xml:space="preserve"> </w:t>
      </w:r>
      <w:r>
        <w:t>may choose to impose a RES Act civil sanction to get the outcomes we want.</w:t>
      </w:r>
    </w:p>
    <w:p w14:paraId="3B868B01" w14:textId="77777777" w:rsidR="000770E6" w:rsidRDefault="000770E6" w:rsidP="000770E6">
      <w:pPr>
        <w:pStyle w:val="BodyText"/>
        <w:spacing w:before="64"/>
        <w:ind w:left="453" w:right="838"/>
      </w:pPr>
    </w:p>
    <w:p w14:paraId="6BA6E963" w14:textId="3D90B277" w:rsidR="000770E6" w:rsidRDefault="000770E6" w:rsidP="000770E6">
      <w:pPr>
        <w:pStyle w:val="BodyText"/>
        <w:spacing w:before="64"/>
        <w:ind w:left="453" w:right="838"/>
      </w:pPr>
      <w:proofErr w:type="gramStart"/>
      <w:r>
        <w:t>RES Act civil</w:t>
      </w:r>
      <w:proofErr w:type="gramEnd"/>
      <w:r>
        <w:t xml:space="preserve"> sanctions are not available for all offences. Find the full list of every breach and offence we regulate and the enforcement action available to us in the Offence Response Options (https://www.gov.uk/government/publications/offence-response-options-environment- agency) document.</w:t>
      </w:r>
    </w:p>
    <w:p w14:paraId="3473F207" w14:textId="77777777" w:rsidR="000770E6" w:rsidRDefault="000770E6" w:rsidP="000770E6">
      <w:pPr>
        <w:pStyle w:val="BodyText"/>
        <w:spacing w:before="64"/>
        <w:ind w:left="453" w:right="838"/>
      </w:pPr>
    </w:p>
    <w:p w14:paraId="240E4E1E" w14:textId="1DD1D639" w:rsidR="000770E6" w:rsidRDefault="000770E6" w:rsidP="000770E6">
      <w:pPr>
        <w:pStyle w:val="BodyText"/>
        <w:spacing w:before="64"/>
        <w:ind w:left="453" w:right="838"/>
      </w:pPr>
      <w:r>
        <w:t>Where examples are given as to when we might use or accept RES Act civil sanctions, these are not exhaustive.</w:t>
      </w:r>
    </w:p>
    <w:p w14:paraId="59514F30" w14:textId="77777777" w:rsidR="000770E6" w:rsidRDefault="000770E6" w:rsidP="00151372">
      <w:pPr>
        <w:pStyle w:val="BodyText"/>
        <w:spacing w:before="64"/>
        <w:ind w:left="453" w:right="838"/>
      </w:pPr>
    </w:p>
    <w:p w14:paraId="2CB77080" w14:textId="77777777" w:rsidR="00431197" w:rsidRDefault="00431197">
      <w:pPr>
        <w:pStyle w:val="BodyText"/>
      </w:pPr>
    </w:p>
    <w:p w14:paraId="2CB77081" w14:textId="77777777" w:rsidR="00431197" w:rsidRDefault="00431197">
      <w:pPr>
        <w:pStyle w:val="BodyText"/>
        <w:spacing w:before="221"/>
      </w:pPr>
    </w:p>
    <w:p w14:paraId="2CB77082" w14:textId="77777777" w:rsidR="00431197" w:rsidRDefault="00EF7977">
      <w:pPr>
        <w:pStyle w:val="Heading1"/>
        <w:numPr>
          <w:ilvl w:val="0"/>
          <w:numId w:val="1"/>
        </w:numPr>
        <w:tabs>
          <w:tab w:val="left" w:pos="986"/>
        </w:tabs>
        <w:spacing w:line="220" w:lineRule="auto"/>
        <w:ind w:left="453" w:right="1152" w:firstLine="0"/>
      </w:pPr>
      <w:r>
        <w:t>The</w:t>
      </w:r>
      <w:r>
        <w:rPr>
          <w:spacing w:val="-20"/>
        </w:rPr>
        <w:t xml:space="preserve"> </w:t>
      </w:r>
      <w:r>
        <w:t>Environment</w:t>
      </w:r>
      <w:r>
        <w:rPr>
          <w:spacing w:val="-34"/>
        </w:rPr>
        <w:t xml:space="preserve"> </w:t>
      </w:r>
      <w:r>
        <w:t>Agency’s</w:t>
      </w:r>
      <w:r>
        <w:rPr>
          <w:spacing w:val="-18"/>
        </w:rPr>
        <w:t xml:space="preserve"> </w:t>
      </w:r>
      <w:r>
        <w:t xml:space="preserve">procedural </w:t>
      </w:r>
      <w:r>
        <w:rPr>
          <w:spacing w:val="-2"/>
        </w:rPr>
        <w:t>safeguards</w:t>
      </w:r>
    </w:p>
    <w:p w14:paraId="3C8CBAC5" w14:textId="77777777" w:rsidR="00A216B0" w:rsidRDefault="000770E6" w:rsidP="00151372">
      <w:pPr>
        <w:pStyle w:val="BodyText"/>
        <w:spacing w:before="64"/>
        <w:ind w:left="534" w:right="838"/>
      </w:pPr>
      <w:r>
        <w:t>We must follow the strict requirements and procedures set out in the legislation.</w:t>
      </w:r>
      <w:r>
        <w:rPr>
          <w:spacing w:val="-5"/>
        </w:rPr>
        <w:t xml:space="preserve"> </w:t>
      </w:r>
      <w:r>
        <w:t>However,</w:t>
      </w:r>
      <w:r>
        <w:rPr>
          <w:spacing w:val="-5"/>
        </w:rPr>
        <w:t xml:space="preserve"> </w:t>
      </w:r>
      <w:r>
        <w:t>the</w:t>
      </w:r>
      <w:r>
        <w:rPr>
          <w:spacing w:val="-5"/>
        </w:rPr>
        <w:t xml:space="preserve"> </w:t>
      </w:r>
      <w:r>
        <w:t>law</w:t>
      </w:r>
      <w:r>
        <w:rPr>
          <w:spacing w:val="-5"/>
        </w:rPr>
        <w:t xml:space="preserve"> </w:t>
      </w:r>
      <w:r>
        <w:t>does</w:t>
      </w:r>
      <w:r>
        <w:rPr>
          <w:spacing w:val="-5"/>
        </w:rPr>
        <w:t xml:space="preserve"> </w:t>
      </w:r>
      <w:r>
        <w:t>not</w:t>
      </w:r>
      <w:r>
        <w:rPr>
          <w:spacing w:val="-5"/>
        </w:rPr>
        <w:t xml:space="preserve"> </w:t>
      </w:r>
      <w:r>
        <w:t>include</w:t>
      </w:r>
      <w:r>
        <w:rPr>
          <w:spacing w:val="-5"/>
        </w:rPr>
        <w:t xml:space="preserve"> </w:t>
      </w:r>
      <w:r>
        <w:t>all</w:t>
      </w:r>
      <w:r>
        <w:rPr>
          <w:spacing w:val="-5"/>
        </w:rPr>
        <w:t xml:space="preserve"> </w:t>
      </w:r>
      <w:r>
        <w:t>that</w:t>
      </w:r>
      <w:r>
        <w:rPr>
          <w:spacing w:val="-5"/>
        </w:rPr>
        <w:t xml:space="preserve"> </w:t>
      </w:r>
      <w:r>
        <w:t>we</w:t>
      </w:r>
      <w:r>
        <w:rPr>
          <w:spacing w:val="-5"/>
        </w:rPr>
        <w:t xml:space="preserve"> </w:t>
      </w:r>
      <w:r>
        <w:t>need</w:t>
      </w:r>
      <w:r>
        <w:rPr>
          <w:spacing w:val="-5"/>
        </w:rPr>
        <w:t xml:space="preserve"> </w:t>
      </w:r>
      <w:r>
        <w:t>to</w:t>
      </w:r>
      <w:r>
        <w:rPr>
          <w:spacing w:val="-5"/>
        </w:rPr>
        <w:t xml:space="preserve"> </w:t>
      </w:r>
      <w:r>
        <w:t>consider when we assess whether to apply a sanction or accept an undertaking.</w:t>
      </w:r>
      <w:r w:rsidR="00A216B0" w:rsidRPr="00A216B0">
        <w:t xml:space="preserve"> </w:t>
      </w:r>
    </w:p>
    <w:p w14:paraId="4D2B147B" w14:textId="77777777" w:rsidR="00A216B0" w:rsidRDefault="00A216B0" w:rsidP="00151372">
      <w:pPr>
        <w:pStyle w:val="BodyText"/>
        <w:spacing w:before="64"/>
        <w:ind w:left="534" w:right="838"/>
      </w:pPr>
    </w:p>
    <w:p w14:paraId="4C780AE7" w14:textId="73622E38" w:rsidR="000770E6" w:rsidRDefault="00A216B0" w:rsidP="00151372">
      <w:pPr>
        <w:pStyle w:val="BodyText"/>
        <w:spacing w:before="64"/>
        <w:ind w:left="534" w:right="838"/>
      </w:pPr>
      <w:proofErr w:type="gramStart"/>
      <w:r>
        <w:t>Particular provisions</w:t>
      </w:r>
      <w:proofErr w:type="gramEnd"/>
      <w:r>
        <w:t xml:space="preserve"> apply to the service of stop notices, which are detailed </w:t>
      </w:r>
      <w:proofErr w:type="gramStart"/>
      <w:r>
        <w:t>at</w:t>
      </w:r>
      <w:proofErr w:type="gramEnd"/>
      <w:r>
        <w:t xml:space="preserve"> </w:t>
      </w:r>
      <w:r w:rsidR="00267BEC">
        <w:t>section</w:t>
      </w:r>
      <w:r>
        <w:t xml:space="preserve"> six below.</w:t>
      </w:r>
    </w:p>
    <w:p w14:paraId="344716D6" w14:textId="47024B34" w:rsidR="000770E6" w:rsidRDefault="00A216B0" w:rsidP="00151372">
      <w:pPr>
        <w:pStyle w:val="BodyText"/>
        <w:spacing w:before="294" w:line="242" w:lineRule="auto"/>
        <w:ind w:left="534" w:right="1086"/>
      </w:pPr>
      <w:r>
        <w:t>In all other cases, we</w:t>
      </w:r>
      <w:r w:rsidR="000770E6">
        <w:t xml:space="preserve"> must be satisfied beyond reasonable doubt that an offence has been committed</w:t>
      </w:r>
      <w:r w:rsidR="000770E6">
        <w:rPr>
          <w:spacing w:val="-4"/>
        </w:rPr>
        <w:t xml:space="preserve"> </w:t>
      </w:r>
      <w:r w:rsidR="000770E6">
        <w:t>before</w:t>
      </w:r>
      <w:r w:rsidR="000770E6">
        <w:rPr>
          <w:spacing w:val="-4"/>
        </w:rPr>
        <w:t xml:space="preserve"> </w:t>
      </w:r>
      <w:r w:rsidR="000770E6">
        <w:t>we</w:t>
      </w:r>
      <w:r w:rsidR="000770E6">
        <w:rPr>
          <w:spacing w:val="-4"/>
        </w:rPr>
        <w:t xml:space="preserve"> </w:t>
      </w:r>
      <w:r w:rsidR="000770E6">
        <w:t>impose</w:t>
      </w:r>
      <w:r w:rsidR="000770E6">
        <w:rPr>
          <w:spacing w:val="-4"/>
        </w:rPr>
        <w:t xml:space="preserve"> </w:t>
      </w:r>
      <w:r w:rsidR="000770E6">
        <w:t>a</w:t>
      </w:r>
      <w:r w:rsidR="000770E6">
        <w:rPr>
          <w:spacing w:val="-4"/>
        </w:rPr>
        <w:t xml:space="preserve"> </w:t>
      </w:r>
      <w:r w:rsidR="000770E6">
        <w:t>RES</w:t>
      </w:r>
      <w:r w:rsidR="000770E6">
        <w:rPr>
          <w:spacing w:val="-18"/>
        </w:rPr>
        <w:t xml:space="preserve"> </w:t>
      </w:r>
      <w:r w:rsidR="000770E6">
        <w:t>Act</w:t>
      </w:r>
      <w:r w:rsidR="000770E6">
        <w:rPr>
          <w:spacing w:val="-3"/>
        </w:rPr>
        <w:t xml:space="preserve"> </w:t>
      </w:r>
      <w:r w:rsidR="000770E6">
        <w:t>civil</w:t>
      </w:r>
      <w:r w:rsidR="000770E6">
        <w:rPr>
          <w:spacing w:val="-4"/>
        </w:rPr>
        <w:t xml:space="preserve"> </w:t>
      </w:r>
      <w:r w:rsidR="000A3627">
        <w:t>penalty</w:t>
      </w:r>
      <w:r w:rsidR="000770E6">
        <w:t>.</w:t>
      </w:r>
      <w:r w:rsidR="000770E6">
        <w:rPr>
          <w:spacing w:val="-4"/>
        </w:rPr>
        <w:t xml:space="preserve"> </w:t>
      </w:r>
      <w:r w:rsidR="000770E6">
        <w:t>When</w:t>
      </w:r>
      <w:r w:rsidR="000770E6">
        <w:rPr>
          <w:spacing w:val="-4"/>
        </w:rPr>
        <w:t xml:space="preserve"> </w:t>
      </w:r>
      <w:r w:rsidR="000770E6">
        <w:t>we</w:t>
      </w:r>
      <w:r w:rsidR="000770E6">
        <w:rPr>
          <w:spacing w:val="-4"/>
        </w:rPr>
        <w:t xml:space="preserve"> </w:t>
      </w:r>
      <w:r w:rsidR="000770E6">
        <w:t>do</w:t>
      </w:r>
      <w:r w:rsidR="000770E6">
        <w:rPr>
          <w:spacing w:val="-4"/>
        </w:rPr>
        <w:t xml:space="preserve"> </w:t>
      </w:r>
      <w:r w:rsidR="000770E6">
        <w:t>decide to</w:t>
      </w:r>
      <w:r w:rsidR="000770E6">
        <w:rPr>
          <w:spacing w:val="-2"/>
        </w:rPr>
        <w:t xml:space="preserve"> </w:t>
      </w:r>
      <w:r w:rsidR="000770E6">
        <w:t>impose</w:t>
      </w:r>
      <w:r w:rsidR="000770E6">
        <w:rPr>
          <w:spacing w:val="-2"/>
        </w:rPr>
        <w:t xml:space="preserve"> </w:t>
      </w:r>
      <w:r w:rsidR="000770E6">
        <w:t>such</w:t>
      </w:r>
      <w:r w:rsidR="000770E6">
        <w:rPr>
          <w:spacing w:val="-2"/>
        </w:rPr>
        <w:t xml:space="preserve"> </w:t>
      </w:r>
      <w:r w:rsidR="000770E6">
        <w:t>a</w:t>
      </w:r>
      <w:r w:rsidR="000770E6">
        <w:rPr>
          <w:spacing w:val="-2"/>
        </w:rPr>
        <w:t xml:space="preserve"> </w:t>
      </w:r>
      <w:proofErr w:type="gramStart"/>
      <w:r w:rsidR="000A3627">
        <w:t>penalty</w:t>
      </w:r>
      <w:proofErr w:type="gramEnd"/>
      <w:r w:rsidR="000A3627">
        <w:rPr>
          <w:spacing w:val="-2"/>
        </w:rPr>
        <w:t xml:space="preserve"> </w:t>
      </w:r>
      <w:r w:rsidR="000770E6">
        <w:t>we</w:t>
      </w:r>
      <w:r w:rsidR="000770E6">
        <w:rPr>
          <w:spacing w:val="-2"/>
        </w:rPr>
        <w:t xml:space="preserve"> </w:t>
      </w:r>
      <w:r w:rsidR="000770E6">
        <w:t>will</w:t>
      </w:r>
      <w:r w:rsidR="000770E6">
        <w:rPr>
          <w:spacing w:val="-2"/>
        </w:rPr>
        <w:t xml:space="preserve"> </w:t>
      </w:r>
      <w:proofErr w:type="gramStart"/>
      <w:r w:rsidR="000770E6">
        <w:t>apply</w:t>
      </w:r>
      <w:proofErr w:type="gramEnd"/>
      <w:r w:rsidR="000770E6">
        <w:rPr>
          <w:spacing w:val="-2"/>
        </w:rPr>
        <w:t xml:space="preserve"> </w:t>
      </w:r>
      <w:r w:rsidR="000770E6">
        <w:t>the</w:t>
      </w:r>
      <w:r w:rsidR="000770E6">
        <w:rPr>
          <w:spacing w:val="-2"/>
        </w:rPr>
        <w:t xml:space="preserve"> </w:t>
      </w:r>
      <w:r w:rsidR="000770E6">
        <w:t>same</w:t>
      </w:r>
      <w:r w:rsidR="000770E6">
        <w:rPr>
          <w:spacing w:val="-2"/>
        </w:rPr>
        <w:t xml:space="preserve"> </w:t>
      </w:r>
      <w:r w:rsidR="000770E6">
        <w:t>safeguards</w:t>
      </w:r>
      <w:r w:rsidR="000770E6">
        <w:rPr>
          <w:spacing w:val="-2"/>
        </w:rPr>
        <w:t xml:space="preserve"> </w:t>
      </w:r>
      <w:r w:rsidR="000770E6">
        <w:t>as</w:t>
      </w:r>
      <w:r w:rsidR="000770E6">
        <w:rPr>
          <w:spacing w:val="-2"/>
        </w:rPr>
        <w:t xml:space="preserve"> </w:t>
      </w:r>
      <w:r w:rsidR="000770E6">
        <w:t>we</w:t>
      </w:r>
      <w:r w:rsidR="000770E6">
        <w:rPr>
          <w:spacing w:val="-2"/>
        </w:rPr>
        <w:t xml:space="preserve"> </w:t>
      </w:r>
      <w:r w:rsidR="000770E6">
        <w:t>would when we decide to prosecute.</w:t>
      </w:r>
    </w:p>
    <w:p w14:paraId="2CB77083" w14:textId="77777777" w:rsidR="00431197" w:rsidRDefault="00EF7977">
      <w:pPr>
        <w:spacing w:before="291" w:line="242" w:lineRule="auto"/>
        <w:ind w:left="453" w:right="969"/>
        <w:rPr>
          <w:sz w:val="28"/>
        </w:rPr>
      </w:pPr>
      <w:r>
        <w:rPr>
          <w:sz w:val="28"/>
        </w:rPr>
        <w:t>When</w:t>
      </w:r>
      <w:r>
        <w:rPr>
          <w:spacing w:val="-4"/>
          <w:sz w:val="28"/>
        </w:rPr>
        <w:t xml:space="preserve"> </w:t>
      </w:r>
      <w:r>
        <w:rPr>
          <w:sz w:val="28"/>
        </w:rPr>
        <w:t>we</w:t>
      </w:r>
      <w:r>
        <w:rPr>
          <w:spacing w:val="-4"/>
          <w:sz w:val="28"/>
        </w:rPr>
        <w:t xml:space="preserve"> </w:t>
      </w:r>
      <w:r>
        <w:rPr>
          <w:sz w:val="28"/>
        </w:rPr>
        <w:t>investigate</w:t>
      </w:r>
      <w:r>
        <w:rPr>
          <w:spacing w:val="-4"/>
          <w:sz w:val="28"/>
        </w:rPr>
        <w:t xml:space="preserve"> </w:t>
      </w:r>
      <w:r>
        <w:rPr>
          <w:sz w:val="28"/>
        </w:rPr>
        <w:t>whether</w:t>
      </w:r>
      <w:r>
        <w:rPr>
          <w:spacing w:val="-4"/>
          <w:sz w:val="28"/>
        </w:rPr>
        <w:t xml:space="preserve"> </w:t>
      </w:r>
      <w:r>
        <w:rPr>
          <w:sz w:val="28"/>
        </w:rPr>
        <w:t>an</w:t>
      </w:r>
      <w:r>
        <w:rPr>
          <w:spacing w:val="-4"/>
          <w:sz w:val="28"/>
        </w:rPr>
        <w:t xml:space="preserve"> </w:t>
      </w:r>
      <w:r>
        <w:rPr>
          <w:sz w:val="28"/>
        </w:rPr>
        <w:t>offence</w:t>
      </w:r>
      <w:r>
        <w:rPr>
          <w:spacing w:val="-4"/>
          <w:sz w:val="28"/>
        </w:rPr>
        <w:t xml:space="preserve"> </w:t>
      </w:r>
      <w:r>
        <w:rPr>
          <w:sz w:val="28"/>
        </w:rPr>
        <w:t>has</w:t>
      </w:r>
      <w:r>
        <w:rPr>
          <w:spacing w:val="-4"/>
          <w:sz w:val="28"/>
        </w:rPr>
        <w:t xml:space="preserve"> </w:t>
      </w:r>
      <w:r>
        <w:rPr>
          <w:sz w:val="28"/>
        </w:rPr>
        <w:t>been</w:t>
      </w:r>
      <w:r>
        <w:rPr>
          <w:spacing w:val="-4"/>
          <w:sz w:val="28"/>
        </w:rPr>
        <w:t xml:space="preserve"> </w:t>
      </w:r>
      <w:r>
        <w:rPr>
          <w:sz w:val="28"/>
        </w:rPr>
        <w:t>committed,</w:t>
      </w:r>
      <w:r>
        <w:rPr>
          <w:spacing w:val="-4"/>
          <w:sz w:val="28"/>
        </w:rPr>
        <w:t xml:space="preserve"> </w:t>
      </w:r>
      <w:r>
        <w:rPr>
          <w:sz w:val="28"/>
        </w:rPr>
        <w:t>or</w:t>
      </w:r>
      <w:r>
        <w:rPr>
          <w:spacing w:val="-4"/>
          <w:sz w:val="28"/>
        </w:rPr>
        <w:t xml:space="preserve"> </w:t>
      </w:r>
      <w:r>
        <w:rPr>
          <w:sz w:val="28"/>
        </w:rPr>
        <w:t>is</w:t>
      </w:r>
      <w:r>
        <w:rPr>
          <w:spacing w:val="-4"/>
          <w:sz w:val="28"/>
        </w:rPr>
        <w:t xml:space="preserve"> </w:t>
      </w:r>
      <w:r>
        <w:rPr>
          <w:sz w:val="28"/>
        </w:rPr>
        <w:t>likely</w:t>
      </w:r>
      <w:r>
        <w:rPr>
          <w:spacing w:val="-4"/>
          <w:sz w:val="28"/>
        </w:rPr>
        <w:t xml:space="preserve"> </w:t>
      </w:r>
      <w:r>
        <w:rPr>
          <w:sz w:val="28"/>
        </w:rPr>
        <w:t xml:space="preserve">to have been committed, we will apply the safeguards as set out in the </w:t>
      </w:r>
      <w:hyperlink r:id="rId20">
        <w:r>
          <w:rPr>
            <w:color w:val="1C6FB8"/>
            <w:sz w:val="28"/>
            <w:u w:val="single" w:color="1C6FB8"/>
          </w:rPr>
          <w:t>Police</w:t>
        </w:r>
      </w:hyperlink>
      <w:r>
        <w:rPr>
          <w:color w:val="1C6FB8"/>
          <w:sz w:val="28"/>
        </w:rPr>
        <w:t xml:space="preserve"> </w:t>
      </w:r>
      <w:hyperlink r:id="rId21">
        <w:r>
          <w:rPr>
            <w:color w:val="1C6FB8"/>
            <w:sz w:val="28"/>
            <w:u w:val="single" w:color="1C6FB8"/>
          </w:rPr>
          <w:t>and Criminal Evidence Act 1984</w:t>
        </w:r>
      </w:hyperlink>
      <w:r>
        <w:rPr>
          <w:color w:val="1C6FB8"/>
          <w:sz w:val="28"/>
        </w:rPr>
        <w:t xml:space="preserve"> </w:t>
      </w:r>
      <w:hyperlink r:id="rId22">
        <w:r>
          <w:rPr>
            <w:color w:val="1C6FB8"/>
            <w:spacing w:val="-2"/>
            <w:sz w:val="25"/>
            <w:u w:val="single" w:color="1C6FB8"/>
          </w:rPr>
          <w:t>(http://www.legislation.gov.uk/ukpga/1984/60/contents</w:t>
        </w:r>
        <w:r>
          <w:rPr>
            <w:color w:val="1C6FB8"/>
            <w:spacing w:val="-2"/>
            <w:sz w:val="25"/>
          </w:rPr>
          <w:t>)</w:t>
        </w:r>
      </w:hyperlink>
      <w:r>
        <w:rPr>
          <w:spacing w:val="-2"/>
          <w:sz w:val="28"/>
        </w:rPr>
        <w:t>.</w:t>
      </w:r>
    </w:p>
    <w:p w14:paraId="2CB77084" w14:textId="77777777" w:rsidR="00431197" w:rsidRDefault="00EF7977">
      <w:pPr>
        <w:pStyle w:val="BodyText"/>
        <w:spacing w:line="20" w:lineRule="exact"/>
        <w:ind w:left="6489"/>
        <w:rPr>
          <w:sz w:val="2"/>
        </w:rPr>
      </w:pPr>
      <w:r>
        <w:rPr>
          <w:noProof/>
          <w:sz w:val="2"/>
        </w:rPr>
        <mc:AlternateContent>
          <mc:Choice Requires="wpg">
            <w:drawing>
              <wp:inline distT="0" distB="0" distL="0" distR="0" wp14:anchorId="2CB77151" wp14:editId="2CB77152">
                <wp:extent cx="23495" cy="9525"/>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495" cy="9525"/>
                          <a:chOff x="0" y="0"/>
                          <a:chExt cx="23495" cy="9525"/>
                        </a:xfrm>
                      </wpg:grpSpPr>
                      <wps:wsp>
                        <wps:cNvPr id="10" name="Graphic 10"/>
                        <wps:cNvSpPr/>
                        <wps:spPr>
                          <a:xfrm>
                            <a:off x="0" y="0"/>
                            <a:ext cx="23495" cy="9525"/>
                          </a:xfrm>
                          <a:custGeom>
                            <a:avLst/>
                            <a:gdLst/>
                            <a:ahLst/>
                            <a:cxnLst/>
                            <a:rect l="l" t="t" r="r" b="b"/>
                            <a:pathLst>
                              <a:path w="23495" h="9525">
                                <a:moveTo>
                                  <a:pt x="22908" y="9524"/>
                                </a:moveTo>
                                <a:lnTo>
                                  <a:pt x="0" y="9524"/>
                                </a:lnTo>
                                <a:lnTo>
                                  <a:pt x="0" y="0"/>
                                </a:lnTo>
                                <a:lnTo>
                                  <a:pt x="22908" y="0"/>
                                </a:lnTo>
                                <a:lnTo>
                                  <a:pt x="22908" y="9524"/>
                                </a:lnTo>
                                <a:close/>
                              </a:path>
                            </a:pathLst>
                          </a:custGeom>
                          <a:solidFill>
                            <a:srgbClr val="1C6FB8"/>
                          </a:solidFill>
                        </wps:spPr>
                        <wps:bodyPr wrap="square" lIns="0" tIns="0" rIns="0" bIns="0" rtlCol="0">
                          <a:prstTxWarp prst="textNoShape">
                            <a:avLst/>
                          </a:prstTxWarp>
                          <a:noAutofit/>
                        </wps:bodyPr>
                      </wps:wsp>
                    </wpg:wgp>
                  </a:graphicData>
                </a:graphic>
              </wp:inline>
            </w:drawing>
          </mc:Choice>
          <mc:Fallback>
            <w:pict>
              <v:group w14:anchorId="6CD47899" id="Group 9" o:spid="_x0000_s1026" style="width:1.85pt;height:.75pt;mso-position-horizontal-relative:char;mso-position-vertical-relative:line" coordsize="2349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vwudgIAAOYFAAAOAAAAZHJzL2Uyb0RvYy54bWykVF1v2yAUfZ+0/4B4X51kbdVacaotXaJJ&#10;VVepnfZMMP7QMJcBiZN/vwsYJ2s1acpe7Ivv4XLuucfM7/adJDthbAuqoNOLCSVCcShbVRf0+8vq&#10;ww0l1jFVMglKFPQgLL1bvH8373UuZtCALIUhWETZvNcFbZzTeZZZ3oiO2QvQQmGyAtMxh0tTZ6Vh&#10;PVbvZDabTK6zHkypDXBhLX69j0m6CPWrSnD3raqscEQWFLm58DThufHPbDFneW2Yblo+0GBnsOhY&#10;q/DQsdQ9c4xsTfumVNdyAxYqd8Ghy6CqWi5CD9jNdPKqm7WBrQ691Hlf61EmlPaVTmeX5Y+7tdHP&#10;+slE9hg+AP9pUZes13V+mvfr+gjeV6bzm7AJsg+KHkZFxd4Rjh9nHy9vryjhmLm9ml1FuXmDM3mz&#10;hTdf/r4pY3k8LpAaSfQaXWOPwtj/E+a5YVoEva1v/MmQtkRTo28U69C868En+AX18Ycjyms3rOwg&#10;45nKjE2ynG+tWwsI+rLdg3XRp2WKWJMivlcpNOh273MZfO4oQZ8bStDnmyi8Zs7v80PzIenHATXD&#10;fHyqg514gQByfkqz2e0E/+I4wktfCYkeQVKdglGrP4Epnd461IywICMWS7n0jpjjuf+KQ4slfqkU&#10;l2BFpOxbDtxHGfDoU6EtyLZctVL63q2pN0tpyI6hotPl9erzzdD6CQzdaPM4dR9toDygaXq0SUHt&#10;ry0zghL5VaEt/d2TApOCTQqMk0sIN1SQ3Vj3sv/BjCYaw4I6/J0eIbmT5ckRyN8DItbvVPBp66Bq&#10;vV0Ct8hoWOCfEqJwmQQlhovP31an64A6Xs+L3wAAAP//AwBQSwMEFAAGAAgAAAAhAOq9Ra3ZAAAA&#10;AQEAAA8AAABkcnMvZG93bnJldi54bWxMj0FLw0AQhe+C/2EZwZvdxFKVmE0pRT0VwVYQb9PsNAnN&#10;zobsNkn/vaMXe3kwvMd73+TLybVqoD40ng2kswQUceltw5WBz93r3ROoEJEttp7JwJkCLIvrqxwz&#10;60f+oGEbKyUlHDI0UMfYZVqHsiaHYeY7YvEOvncY5ewrbXscpdy1+j5JHrTDhmWhxo7WNZXH7ckZ&#10;eBtxXM3Tl2FzPKzP37vF+9cmJWNub6bVM6hIU/wPwy++oEMhTHt/YhtUa0AeiX8q3vwR1F4iC9BF&#10;ri/Jix8AAAD//wMAUEsBAi0AFAAGAAgAAAAhALaDOJL+AAAA4QEAABMAAAAAAAAAAAAAAAAAAAAA&#10;AFtDb250ZW50X1R5cGVzXS54bWxQSwECLQAUAAYACAAAACEAOP0h/9YAAACUAQAACwAAAAAAAAAA&#10;AAAAAAAvAQAAX3JlbHMvLnJlbHNQSwECLQAUAAYACAAAACEA6gb8LnYCAADmBQAADgAAAAAAAAAA&#10;AAAAAAAuAgAAZHJzL2Uyb0RvYy54bWxQSwECLQAUAAYACAAAACEA6r1FrdkAAAABAQAADwAAAAAA&#10;AAAAAAAAAADQBAAAZHJzL2Rvd25yZXYueG1sUEsFBgAAAAAEAAQA8wAAANYFAAAAAA==&#10;">
                <v:shape id="Graphic 10" o:spid="_x0000_s1027" style="position:absolute;width:23495;height:9525;visibility:visible;mso-wrap-style:square;v-text-anchor:top" coordsize="2349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sCBwQAAANsAAAAPAAAAZHJzL2Rvd25yZXYueG1sRI9Ba8JA&#10;EIXvBf/DMoK3ZqOCldRV2kLEHquC1yE7zYZmZ2N21fjvOwfB2wzvzXvfrDaDb9WV+tgENjDNclDE&#10;VbAN1waOh/J1CSomZIttYDJwpwib9ehlhYUNN/6h6z7VSkI4FmjApdQVWsfKkceYhY5YtN/Qe0yy&#10;9rW2Pd4k3Ld6lucL7bFhaXDY0Zej6m9/8QZOeeWW23JmNX+e5vhdnunNLYyZjIePd1CJhvQ0P653&#10;VvCFXn6RAfT6HwAA//8DAFBLAQItABQABgAIAAAAIQDb4fbL7gAAAIUBAAATAAAAAAAAAAAAAAAA&#10;AAAAAABbQ29udGVudF9UeXBlc10ueG1sUEsBAi0AFAAGAAgAAAAhAFr0LFu/AAAAFQEAAAsAAAAA&#10;AAAAAAAAAAAAHwEAAF9yZWxzLy5yZWxzUEsBAi0AFAAGAAgAAAAhAByywIHBAAAA2wAAAA8AAAAA&#10;AAAAAAAAAAAABwIAAGRycy9kb3ducmV2LnhtbFBLBQYAAAAAAwADALcAAAD1AgAAAAA=&#10;" path="m22908,9524l,9524,,,22908,r,9524xe" fillcolor="#1c6fb8" stroked="f">
                  <v:path arrowok="t"/>
                </v:shape>
                <w10:anchorlock/>
              </v:group>
            </w:pict>
          </mc:Fallback>
        </mc:AlternateContent>
      </w:r>
    </w:p>
    <w:p w14:paraId="2CB77085" w14:textId="77777777" w:rsidR="00431197" w:rsidRDefault="00EF7977">
      <w:pPr>
        <w:pStyle w:val="BodyText"/>
        <w:spacing w:before="270" w:line="242" w:lineRule="auto"/>
        <w:ind w:left="453" w:right="1081"/>
      </w:pPr>
      <w:r>
        <w:rPr>
          <w:noProof/>
        </w:rPr>
        <mc:AlternateContent>
          <mc:Choice Requires="wps">
            <w:drawing>
              <wp:anchor distT="0" distB="0" distL="0" distR="0" simplePos="0" relativeHeight="487373824" behindDoc="1" locked="0" layoutInCell="1" allowOverlap="1" wp14:anchorId="2CB77153" wp14:editId="2CB77154">
                <wp:simplePos x="0" y="0"/>
                <wp:positionH relativeFrom="page">
                  <wp:posOffset>4915507</wp:posOffset>
                </wp:positionH>
                <wp:positionV relativeFrom="paragraph">
                  <wp:posOffset>576345</wp:posOffset>
                </wp:positionV>
                <wp:extent cx="22860" cy="952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 cy="9525"/>
                        </a:xfrm>
                        <a:custGeom>
                          <a:avLst/>
                          <a:gdLst/>
                          <a:ahLst/>
                          <a:cxnLst/>
                          <a:rect l="l" t="t" r="r" b="b"/>
                          <a:pathLst>
                            <a:path w="22860" h="9525">
                              <a:moveTo>
                                <a:pt x="22460" y="9524"/>
                              </a:moveTo>
                              <a:lnTo>
                                <a:pt x="0" y="9524"/>
                              </a:lnTo>
                              <a:lnTo>
                                <a:pt x="0" y="0"/>
                              </a:lnTo>
                              <a:lnTo>
                                <a:pt x="22460" y="0"/>
                              </a:lnTo>
                              <a:lnTo>
                                <a:pt x="22460" y="9524"/>
                              </a:lnTo>
                              <a:close/>
                            </a:path>
                          </a:pathLst>
                        </a:custGeom>
                        <a:solidFill>
                          <a:srgbClr val="1C6FB8"/>
                        </a:solidFill>
                      </wps:spPr>
                      <wps:bodyPr wrap="square" lIns="0" tIns="0" rIns="0" bIns="0" rtlCol="0">
                        <a:prstTxWarp prst="textNoShape">
                          <a:avLst/>
                        </a:prstTxWarp>
                        <a:noAutofit/>
                      </wps:bodyPr>
                    </wps:wsp>
                  </a:graphicData>
                </a:graphic>
              </wp:anchor>
            </w:drawing>
          </mc:Choice>
          <mc:Fallback>
            <w:pict>
              <v:shape w14:anchorId="72AF0E40" id="Graphic 11" o:spid="_x0000_s1026" style="position:absolute;margin-left:387.05pt;margin-top:45.4pt;width:1.8pt;height:.75pt;z-index:-15942656;visibility:visible;mso-wrap-style:square;mso-wrap-distance-left:0;mso-wrap-distance-top:0;mso-wrap-distance-right:0;mso-wrap-distance-bottom:0;mso-position-horizontal:absolute;mso-position-horizontal-relative:page;mso-position-vertical:absolute;mso-position-vertical-relative:text;v-text-anchor:top" coordsize="2286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yo2IQIAALYEAAAOAAAAZHJzL2Uyb0RvYy54bWysVMFu2zAMvQ/YPwi6L06MNsiMOMWWIsOA&#10;oivQDDsrshwbk01NVGLn70fJlhOsl2HYRaLMJ+rxkfT6oW80OyuLNbQ5X8zmnKlWQlG3x5x/3+8+&#10;rDhDJ9pCaGhVzi8K+cPm/bt1ZzKVQgW6UJZRkBazzuS8cs5kSYKyUo3AGRjVkrME2whHR3tMCis6&#10;it7oJJ3Pl0kHtjAWpEKkr4+Dk29C/LJU0n0rS1SO6ZwTNxdWG9aDX5PNWmRHK0xVy5GG+AcWjahb&#10;enQK9SicYCdbvwnV1NICQulmEpoEyrKWKuRA2Szmf2TzWgmjQi4kDppJJvx/YeXz+dW8WE8dzRPI&#10;n0iKJJ3BbPL4A46YvrSNxxJx1gcVL5OKqndM0sc0XS1Jakmej/fpvZc4EVm8KU/ovigIUcT5Cd1Q&#10;gSJaooqW7NtoWqqjr6AOFXScUQUtZ1TBw1BBI5y/56l5k3UTjWpk4V0NnNUeAsh5+ml655kORO9G&#10;oleQbm/Bb4DRHXcTYg6w0FiUdfTFfcBc3/1bHAkZ+cVQUgOqQVufchB5koGevhUaQdfFrtba5472&#10;eNhqy86CFF1sl7vPqzH1G1hogaHqvv4HKC4vlnU0KDnHXydhFWf6a0udSAm7aNhoHKJhnd5CmL0g&#10;u0W3738Ia5ghM+eOmuYZYp+LLHYE8feAAetvtvDp5KCsfbsEbgOj8UDDEfIfB9lP3+05oK6/m81v&#10;AAAA//8DAFBLAwQUAAYACAAAACEAYXePTt0AAAAJAQAADwAAAGRycy9kb3ducmV2LnhtbEyPQU/D&#10;MAyF70j8h8hI3Fi6gSiUptM0xIFjNwTiljSmKTRO1WRr9+8xJ+ab/Z6ev1euZ9+LI46xC6RguchA&#10;IDXBdtQqeNu/3DyAiEmT1X0gVHDCCOvq8qLUhQ0T1XjcpVZwCMVCK3ApDYWUsXHodVyEAYm1rzB6&#10;nXgdW2lHPXG47+Uqy+6l1x3xB6cH3DpsfnYHr2CbNu/NZF4/fT4YZz5Oz/V3vVfq+mrePIFIOKd/&#10;M/zhMzpUzGTCgWwUvYI8v1uyVcFjxhXYkPOAMHxY3YKsSnneoPoFAAD//wMAUEsBAi0AFAAGAAgA&#10;AAAhALaDOJL+AAAA4QEAABMAAAAAAAAAAAAAAAAAAAAAAFtDb250ZW50X1R5cGVzXS54bWxQSwEC&#10;LQAUAAYACAAAACEAOP0h/9YAAACUAQAACwAAAAAAAAAAAAAAAAAvAQAAX3JlbHMvLnJlbHNQSwEC&#10;LQAUAAYACAAAACEAhLMqNiECAAC2BAAADgAAAAAAAAAAAAAAAAAuAgAAZHJzL2Uyb0RvYy54bWxQ&#10;SwECLQAUAAYACAAAACEAYXePTt0AAAAJAQAADwAAAAAAAAAAAAAAAAB7BAAAZHJzL2Rvd25yZXYu&#10;eG1sUEsFBgAAAAAEAAQA8wAAAIUFAAAAAA==&#10;" path="m22460,9524l,9524,,,22460,r,9524xe" fillcolor="#1c6fb8" stroked="f">
                <v:path arrowok="t"/>
                <w10:wrap anchorx="page"/>
              </v:shape>
            </w:pict>
          </mc:Fallback>
        </mc:AlternateContent>
      </w:r>
      <w:r>
        <w:t xml:space="preserve">We will follow the test laid down in the </w:t>
      </w:r>
      <w:hyperlink r:id="rId23">
        <w:r>
          <w:rPr>
            <w:color w:val="1C6FB8"/>
            <w:u w:val="single" w:color="1C6FB8"/>
          </w:rPr>
          <w:t>Code for Crown Prosecutors</w:t>
        </w:r>
      </w:hyperlink>
      <w:r>
        <w:rPr>
          <w:color w:val="1C6FB8"/>
        </w:rPr>
        <w:t xml:space="preserve"> </w:t>
      </w:r>
      <w:hyperlink r:id="rId24">
        <w:r>
          <w:rPr>
            <w:color w:val="1C6FB8"/>
            <w:sz w:val="25"/>
            <w:u w:val="single" w:color="1C6FB8"/>
          </w:rPr>
          <w:t>(https://www.cps.gov.uk/publication/code-crown-prosecutors</w:t>
        </w:r>
        <w:r>
          <w:rPr>
            <w:color w:val="1C6FB8"/>
            <w:sz w:val="25"/>
          </w:rPr>
          <w:t>)</w:t>
        </w:r>
      </w:hyperlink>
      <w:r>
        <w:rPr>
          <w:color w:val="1C6FB8"/>
          <w:sz w:val="25"/>
        </w:rPr>
        <w:t xml:space="preserve"> </w:t>
      </w:r>
      <w:r>
        <w:t>when we assess whether</w:t>
      </w:r>
      <w:r>
        <w:rPr>
          <w:spacing w:val="-5"/>
        </w:rPr>
        <w:t xml:space="preserve"> </w:t>
      </w:r>
      <w:r>
        <w:t>our</w:t>
      </w:r>
      <w:r>
        <w:rPr>
          <w:spacing w:val="-5"/>
        </w:rPr>
        <w:t xml:space="preserve"> </w:t>
      </w:r>
      <w:r>
        <w:t>evidence</w:t>
      </w:r>
      <w:r>
        <w:rPr>
          <w:spacing w:val="-5"/>
        </w:rPr>
        <w:t xml:space="preserve"> </w:t>
      </w:r>
      <w:r>
        <w:t>is</w:t>
      </w:r>
      <w:r>
        <w:rPr>
          <w:spacing w:val="-5"/>
        </w:rPr>
        <w:t xml:space="preserve"> </w:t>
      </w:r>
      <w:r>
        <w:t>sufficient.</w:t>
      </w:r>
      <w:r>
        <w:rPr>
          <w:spacing w:val="-10"/>
        </w:rPr>
        <w:t xml:space="preserve"> </w:t>
      </w:r>
      <w:r>
        <w:t>This</w:t>
      </w:r>
      <w:r>
        <w:rPr>
          <w:spacing w:val="-5"/>
        </w:rPr>
        <w:t xml:space="preserve"> </w:t>
      </w:r>
      <w:r>
        <w:t>includes</w:t>
      </w:r>
      <w:r>
        <w:rPr>
          <w:spacing w:val="-5"/>
        </w:rPr>
        <w:t xml:space="preserve"> </w:t>
      </w:r>
      <w:r>
        <w:t>its</w:t>
      </w:r>
      <w:r>
        <w:rPr>
          <w:spacing w:val="-5"/>
        </w:rPr>
        <w:t xml:space="preserve"> </w:t>
      </w:r>
      <w:r>
        <w:t>strength</w:t>
      </w:r>
      <w:r>
        <w:rPr>
          <w:spacing w:val="-5"/>
        </w:rPr>
        <w:t xml:space="preserve"> </w:t>
      </w:r>
      <w:r>
        <w:t>and</w:t>
      </w:r>
      <w:r>
        <w:rPr>
          <w:spacing w:val="-5"/>
        </w:rPr>
        <w:t xml:space="preserve"> </w:t>
      </w:r>
      <w:r>
        <w:t>if</w:t>
      </w:r>
      <w:r>
        <w:rPr>
          <w:spacing w:val="-5"/>
        </w:rPr>
        <w:t xml:space="preserve"> </w:t>
      </w:r>
      <w:r>
        <w:t>it</w:t>
      </w:r>
      <w:r>
        <w:rPr>
          <w:spacing w:val="-5"/>
        </w:rPr>
        <w:t xml:space="preserve"> </w:t>
      </w:r>
      <w:r>
        <w:t>is</w:t>
      </w:r>
      <w:r>
        <w:rPr>
          <w:spacing w:val="-5"/>
        </w:rPr>
        <w:t xml:space="preserve"> </w:t>
      </w:r>
      <w:r>
        <w:t xml:space="preserve">clear, logical and convincing. If any of the evidence is </w:t>
      </w:r>
      <w:proofErr w:type="gramStart"/>
      <w:r>
        <w:t>ambiguous</w:t>
      </w:r>
      <w:proofErr w:type="gramEnd"/>
      <w:r>
        <w:t xml:space="preserve"> we will search for the truth. Where there is a direct conflict of evidence we will give the benefit of any uncertainty in </w:t>
      </w:r>
      <w:proofErr w:type="spellStart"/>
      <w:r>
        <w:t>favour</w:t>
      </w:r>
      <w:proofErr w:type="spellEnd"/>
      <w:r>
        <w:t xml:space="preserve"> of the accused.</w:t>
      </w:r>
    </w:p>
    <w:p w14:paraId="2CB77086" w14:textId="77777777" w:rsidR="00431197" w:rsidRDefault="00EF7977">
      <w:pPr>
        <w:pStyle w:val="BodyText"/>
        <w:spacing w:before="284"/>
        <w:ind w:left="453" w:right="1081"/>
      </w:pPr>
      <w:r>
        <w:lastRenderedPageBreak/>
        <w:t>We will make sure that the recipient of a notice of intent understands the case</w:t>
      </w:r>
      <w:r>
        <w:rPr>
          <w:spacing w:val="-4"/>
        </w:rPr>
        <w:t xml:space="preserve"> </w:t>
      </w:r>
      <w:r>
        <w:t>against</w:t>
      </w:r>
      <w:r>
        <w:rPr>
          <w:spacing w:val="-4"/>
        </w:rPr>
        <w:t xml:space="preserve"> </w:t>
      </w:r>
      <w:r>
        <w:t>them.</w:t>
      </w:r>
      <w:r>
        <w:rPr>
          <w:spacing w:val="-4"/>
        </w:rPr>
        <w:t xml:space="preserve"> </w:t>
      </w:r>
      <w:r>
        <w:t>We</w:t>
      </w:r>
      <w:r>
        <w:rPr>
          <w:spacing w:val="-4"/>
        </w:rPr>
        <w:t xml:space="preserve"> </w:t>
      </w:r>
      <w:r>
        <w:t>will</w:t>
      </w:r>
      <w:r>
        <w:rPr>
          <w:spacing w:val="-4"/>
        </w:rPr>
        <w:t xml:space="preserve"> </w:t>
      </w:r>
      <w:r>
        <w:t>set</w:t>
      </w:r>
      <w:r>
        <w:rPr>
          <w:spacing w:val="-4"/>
        </w:rPr>
        <w:t xml:space="preserve"> </w:t>
      </w:r>
      <w:r>
        <w:t>out</w:t>
      </w:r>
      <w:r>
        <w:rPr>
          <w:spacing w:val="-4"/>
        </w:rPr>
        <w:t xml:space="preserve"> </w:t>
      </w:r>
      <w:r>
        <w:t>the</w:t>
      </w:r>
      <w:r>
        <w:rPr>
          <w:spacing w:val="-4"/>
        </w:rPr>
        <w:t xml:space="preserve"> </w:t>
      </w:r>
      <w:r>
        <w:t>alleged</w:t>
      </w:r>
      <w:r>
        <w:rPr>
          <w:spacing w:val="-4"/>
        </w:rPr>
        <w:t xml:space="preserve"> </w:t>
      </w:r>
      <w:r>
        <w:t>offence</w:t>
      </w:r>
      <w:r>
        <w:rPr>
          <w:spacing w:val="-4"/>
        </w:rPr>
        <w:t xml:space="preserve"> </w:t>
      </w:r>
      <w:r>
        <w:t>and</w:t>
      </w:r>
      <w:r>
        <w:rPr>
          <w:spacing w:val="-4"/>
        </w:rPr>
        <w:t xml:space="preserve"> </w:t>
      </w:r>
      <w:r>
        <w:t>the</w:t>
      </w:r>
      <w:r>
        <w:rPr>
          <w:spacing w:val="-4"/>
        </w:rPr>
        <w:t xml:space="preserve"> </w:t>
      </w:r>
      <w:r>
        <w:t>reasons</w:t>
      </w:r>
      <w:r>
        <w:rPr>
          <w:spacing w:val="-4"/>
        </w:rPr>
        <w:t xml:space="preserve"> </w:t>
      </w:r>
      <w:r>
        <w:t>for the proposed sanction.</w:t>
      </w:r>
    </w:p>
    <w:p w14:paraId="2CB77087" w14:textId="02D83332" w:rsidR="00431197" w:rsidRDefault="00EF7977">
      <w:pPr>
        <w:pStyle w:val="BodyText"/>
        <w:spacing w:before="311" w:line="237" w:lineRule="auto"/>
        <w:ind w:left="453" w:right="1081"/>
      </w:pPr>
      <w:r>
        <w:t>If</w:t>
      </w:r>
      <w:r>
        <w:rPr>
          <w:spacing w:val="-4"/>
        </w:rPr>
        <w:t xml:space="preserve"> </w:t>
      </w:r>
      <w:r>
        <w:t>we</w:t>
      </w:r>
      <w:r>
        <w:rPr>
          <w:spacing w:val="-4"/>
        </w:rPr>
        <w:t xml:space="preserve"> </w:t>
      </w:r>
      <w:r>
        <w:t>know</w:t>
      </w:r>
      <w:r>
        <w:rPr>
          <w:spacing w:val="-4"/>
        </w:rPr>
        <w:t xml:space="preserve"> </w:t>
      </w:r>
      <w:r>
        <w:t>of</w:t>
      </w:r>
      <w:r>
        <w:rPr>
          <w:spacing w:val="-4"/>
        </w:rPr>
        <w:t xml:space="preserve"> </w:t>
      </w:r>
      <w:r w:rsidR="00D262A9">
        <w:rPr>
          <w:spacing w:val="-4"/>
        </w:rPr>
        <w:t xml:space="preserve">relevant </w:t>
      </w:r>
      <w:r>
        <w:t>material</w:t>
      </w:r>
      <w:r>
        <w:rPr>
          <w:spacing w:val="-4"/>
        </w:rPr>
        <w:t xml:space="preserve"> </w:t>
      </w:r>
      <w:r>
        <w:t>which</w:t>
      </w:r>
      <w:r>
        <w:rPr>
          <w:spacing w:val="-4"/>
        </w:rPr>
        <w:t xml:space="preserve"> </w:t>
      </w:r>
      <w:r>
        <w:t>weakens</w:t>
      </w:r>
      <w:r>
        <w:rPr>
          <w:spacing w:val="-4"/>
        </w:rPr>
        <w:t xml:space="preserve"> </w:t>
      </w:r>
      <w:r>
        <w:t>our</w:t>
      </w:r>
      <w:r>
        <w:rPr>
          <w:spacing w:val="-4"/>
        </w:rPr>
        <w:t xml:space="preserve"> </w:t>
      </w:r>
      <w:r>
        <w:t>case</w:t>
      </w:r>
      <w:r>
        <w:rPr>
          <w:spacing w:val="-4"/>
        </w:rPr>
        <w:t xml:space="preserve"> </w:t>
      </w:r>
      <w:r>
        <w:t>or</w:t>
      </w:r>
      <w:r>
        <w:rPr>
          <w:spacing w:val="-4"/>
        </w:rPr>
        <w:t xml:space="preserve"> </w:t>
      </w:r>
      <w:r>
        <w:t>assists</w:t>
      </w:r>
      <w:r>
        <w:rPr>
          <w:spacing w:val="-4"/>
        </w:rPr>
        <w:t xml:space="preserve"> </w:t>
      </w:r>
      <w:r>
        <w:t>the</w:t>
      </w:r>
      <w:r>
        <w:rPr>
          <w:spacing w:val="-4"/>
        </w:rPr>
        <w:t xml:space="preserve"> </w:t>
      </w:r>
      <w:proofErr w:type="spellStart"/>
      <w:r>
        <w:t>defence</w:t>
      </w:r>
      <w:proofErr w:type="spellEnd"/>
      <w:r>
        <w:t>,</w:t>
      </w:r>
      <w:r>
        <w:rPr>
          <w:spacing w:val="-4"/>
        </w:rPr>
        <w:t xml:space="preserve"> </w:t>
      </w:r>
      <w:r>
        <w:t>we will</w:t>
      </w:r>
      <w:r>
        <w:rPr>
          <w:spacing w:val="-2"/>
        </w:rPr>
        <w:t xml:space="preserve"> </w:t>
      </w:r>
      <w:r>
        <w:t>disclose</w:t>
      </w:r>
      <w:r>
        <w:rPr>
          <w:spacing w:val="-2"/>
        </w:rPr>
        <w:t xml:space="preserve"> </w:t>
      </w:r>
      <w:r>
        <w:t>it.</w:t>
      </w:r>
      <w:r>
        <w:rPr>
          <w:spacing w:val="-2"/>
        </w:rPr>
        <w:t xml:space="preserve"> </w:t>
      </w:r>
      <w:r>
        <w:t>If</w:t>
      </w:r>
      <w:r>
        <w:rPr>
          <w:spacing w:val="-2"/>
        </w:rPr>
        <w:t xml:space="preserve"> </w:t>
      </w:r>
      <w:r>
        <w:t>material</w:t>
      </w:r>
      <w:r>
        <w:rPr>
          <w:spacing w:val="-2"/>
        </w:rPr>
        <w:t xml:space="preserve"> </w:t>
      </w:r>
      <w:r>
        <w:t>is</w:t>
      </w:r>
      <w:r>
        <w:rPr>
          <w:spacing w:val="-2"/>
        </w:rPr>
        <w:t xml:space="preserve"> </w:t>
      </w:r>
      <w:r>
        <w:t>so</w:t>
      </w:r>
      <w:r>
        <w:rPr>
          <w:spacing w:val="-2"/>
        </w:rPr>
        <w:t xml:space="preserve"> </w:t>
      </w:r>
      <w:r>
        <w:t>sensitive</w:t>
      </w:r>
      <w:r>
        <w:rPr>
          <w:spacing w:val="-2"/>
        </w:rPr>
        <w:t xml:space="preserve"> </w:t>
      </w:r>
      <w:r>
        <w:t>a</w:t>
      </w:r>
      <w:r>
        <w:rPr>
          <w:spacing w:val="-2"/>
        </w:rPr>
        <w:t xml:space="preserve"> </w:t>
      </w:r>
      <w:r>
        <w:t>judge</w:t>
      </w:r>
      <w:r>
        <w:rPr>
          <w:spacing w:val="-2"/>
        </w:rPr>
        <w:t xml:space="preserve"> </w:t>
      </w:r>
      <w:r>
        <w:t>should</w:t>
      </w:r>
      <w:r>
        <w:rPr>
          <w:spacing w:val="-2"/>
        </w:rPr>
        <w:t xml:space="preserve"> </w:t>
      </w:r>
      <w:r>
        <w:t>rule on its disclosure or admissibility, then we will consider whether we should prosecute instead.</w:t>
      </w:r>
    </w:p>
    <w:p w14:paraId="2CB77088" w14:textId="77777777" w:rsidR="00431197" w:rsidRDefault="00EF7977">
      <w:pPr>
        <w:pStyle w:val="BodyText"/>
        <w:spacing w:before="298" w:line="244" w:lineRule="auto"/>
        <w:ind w:left="453" w:right="838"/>
      </w:pPr>
      <w:r>
        <w:t>We</w:t>
      </w:r>
      <w:r>
        <w:rPr>
          <w:spacing w:val="-4"/>
        </w:rPr>
        <w:t xml:space="preserve"> </w:t>
      </w:r>
      <w:r>
        <w:t>will</w:t>
      </w:r>
      <w:r>
        <w:rPr>
          <w:spacing w:val="-4"/>
        </w:rPr>
        <w:t xml:space="preserve"> </w:t>
      </w:r>
      <w:r>
        <w:t>review</w:t>
      </w:r>
      <w:r>
        <w:rPr>
          <w:spacing w:val="-4"/>
        </w:rPr>
        <w:t xml:space="preserve"> </w:t>
      </w:r>
      <w:r>
        <w:t>our</w:t>
      </w:r>
      <w:r>
        <w:rPr>
          <w:spacing w:val="-4"/>
        </w:rPr>
        <w:t xml:space="preserve"> </w:t>
      </w:r>
      <w:r>
        <w:t>evidence</w:t>
      </w:r>
      <w:r>
        <w:rPr>
          <w:spacing w:val="-4"/>
        </w:rPr>
        <w:t xml:space="preserve"> </w:t>
      </w:r>
      <w:r>
        <w:t>based</w:t>
      </w:r>
      <w:r>
        <w:rPr>
          <w:spacing w:val="-4"/>
        </w:rPr>
        <w:t xml:space="preserve"> </w:t>
      </w:r>
      <w:r>
        <w:t>on</w:t>
      </w:r>
      <w:r>
        <w:rPr>
          <w:spacing w:val="-4"/>
        </w:rPr>
        <w:t xml:space="preserve"> </w:t>
      </w:r>
      <w:r>
        <w:t>our</w:t>
      </w:r>
      <w:r>
        <w:rPr>
          <w:spacing w:val="-4"/>
        </w:rPr>
        <w:t xml:space="preserve"> </w:t>
      </w:r>
      <w:r>
        <w:t>evaluation</w:t>
      </w:r>
      <w:r>
        <w:rPr>
          <w:spacing w:val="-4"/>
        </w:rPr>
        <w:t xml:space="preserve"> </w:t>
      </w:r>
      <w:r>
        <w:t>of</w:t>
      </w:r>
      <w:r>
        <w:rPr>
          <w:spacing w:val="-4"/>
        </w:rPr>
        <w:t xml:space="preserve"> </w:t>
      </w:r>
      <w:r>
        <w:t>any</w:t>
      </w:r>
      <w:r>
        <w:rPr>
          <w:spacing w:val="-4"/>
        </w:rPr>
        <w:t xml:space="preserve"> </w:t>
      </w:r>
      <w:r>
        <w:t>representations (such as comments or additional information) we receive.</w:t>
      </w:r>
    </w:p>
    <w:p w14:paraId="40B3075C" w14:textId="77777777" w:rsidR="0089328A" w:rsidRDefault="00EF7977" w:rsidP="0089328A">
      <w:pPr>
        <w:pStyle w:val="BodyText"/>
        <w:spacing w:before="288"/>
        <w:ind w:left="453" w:right="1081"/>
      </w:pPr>
      <w:r>
        <w:t>We</w:t>
      </w:r>
      <w:r>
        <w:rPr>
          <w:spacing w:val="-4"/>
        </w:rPr>
        <w:t xml:space="preserve"> </w:t>
      </w:r>
      <w:r>
        <w:t>will</w:t>
      </w:r>
      <w:r>
        <w:rPr>
          <w:spacing w:val="-4"/>
        </w:rPr>
        <w:t xml:space="preserve"> </w:t>
      </w:r>
      <w:r>
        <w:t>consider</w:t>
      </w:r>
      <w:r>
        <w:rPr>
          <w:spacing w:val="-4"/>
        </w:rPr>
        <w:t xml:space="preserve"> </w:t>
      </w:r>
      <w:r>
        <w:t>victims</w:t>
      </w:r>
      <w:r>
        <w:rPr>
          <w:spacing w:val="-4"/>
        </w:rPr>
        <w:t xml:space="preserve"> </w:t>
      </w:r>
      <w:r>
        <w:t>and</w:t>
      </w:r>
      <w:r>
        <w:rPr>
          <w:spacing w:val="-4"/>
        </w:rPr>
        <w:t xml:space="preserve"> </w:t>
      </w:r>
      <w:r>
        <w:t>third</w:t>
      </w:r>
      <w:r>
        <w:rPr>
          <w:spacing w:val="-4"/>
        </w:rPr>
        <w:t xml:space="preserve"> </w:t>
      </w:r>
      <w:r>
        <w:t>parties</w:t>
      </w:r>
      <w:r>
        <w:rPr>
          <w:spacing w:val="-4"/>
        </w:rPr>
        <w:t xml:space="preserve"> </w:t>
      </w:r>
      <w:r>
        <w:t>(where</w:t>
      </w:r>
      <w:r>
        <w:rPr>
          <w:spacing w:val="-4"/>
        </w:rPr>
        <w:t xml:space="preserve"> </w:t>
      </w:r>
      <w:r>
        <w:t>they</w:t>
      </w:r>
      <w:r>
        <w:rPr>
          <w:spacing w:val="-4"/>
        </w:rPr>
        <w:t xml:space="preserve"> </w:t>
      </w:r>
      <w:r>
        <w:t>are</w:t>
      </w:r>
      <w:r>
        <w:rPr>
          <w:spacing w:val="-4"/>
        </w:rPr>
        <w:t xml:space="preserve"> </w:t>
      </w:r>
      <w:r>
        <w:t>known</w:t>
      </w:r>
      <w:r>
        <w:rPr>
          <w:spacing w:val="-4"/>
        </w:rPr>
        <w:t xml:space="preserve"> </w:t>
      </w:r>
      <w:r>
        <w:t>to</w:t>
      </w:r>
      <w:r>
        <w:rPr>
          <w:spacing w:val="-4"/>
        </w:rPr>
        <w:t xml:space="preserve"> </w:t>
      </w:r>
      <w:r>
        <w:t>us) whose interests have been negatively impacted by an environmental incident. We will try to:</w:t>
      </w:r>
    </w:p>
    <w:p w14:paraId="04636245" w14:textId="69BF5E0A" w:rsidR="00E043C5" w:rsidRDefault="00E043C5" w:rsidP="0089328A">
      <w:pPr>
        <w:pStyle w:val="BodyText"/>
        <w:numPr>
          <w:ilvl w:val="0"/>
          <w:numId w:val="13"/>
        </w:numPr>
        <w:spacing w:before="288"/>
        <w:ind w:right="1081"/>
      </w:pPr>
      <w:r>
        <w:t>ensure that offenders have taken appropriate steps to identify victims and third parties</w:t>
      </w:r>
      <w:r w:rsidR="00997648">
        <w:t>;</w:t>
      </w:r>
    </w:p>
    <w:p w14:paraId="099900B3" w14:textId="1082F769" w:rsidR="0089328A" w:rsidRDefault="00EF7977" w:rsidP="0089328A">
      <w:pPr>
        <w:pStyle w:val="BodyText"/>
        <w:numPr>
          <w:ilvl w:val="0"/>
          <w:numId w:val="13"/>
        </w:numPr>
        <w:spacing w:before="288"/>
        <w:ind w:right="1081"/>
      </w:pPr>
      <w:r>
        <w:t>ensure</w:t>
      </w:r>
      <w:r>
        <w:rPr>
          <w:spacing w:val="-4"/>
        </w:rPr>
        <w:t xml:space="preserve"> </w:t>
      </w:r>
      <w:r>
        <w:t>that</w:t>
      </w:r>
      <w:r>
        <w:rPr>
          <w:spacing w:val="-2"/>
        </w:rPr>
        <w:t xml:space="preserve"> </w:t>
      </w:r>
      <w:r>
        <w:t>affected</w:t>
      </w:r>
      <w:r>
        <w:rPr>
          <w:spacing w:val="-2"/>
        </w:rPr>
        <w:t xml:space="preserve"> </w:t>
      </w:r>
      <w:r>
        <w:t>third</w:t>
      </w:r>
      <w:r>
        <w:rPr>
          <w:spacing w:val="-2"/>
        </w:rPr>
        <w:t xml:space="preserve"> </w:t>
      </w:r>
      <w:r>
        <w:t>parties</w:t>
      </w:r>
      <w:r>
        <w:rPr>
          <w:spacing w:val="-2"/>
        </w:rPr>
        <w:t xml:space="preserve"> </w:t>
      </w:r>
      <w:r>
        <w:t>are</w:t>
      </w:r>
      <w:r>
        <w:rPr>
          <w:spacing w:val="-2"/>
        </w:rPr>
        <w:t xml:space="preserve"> </w:t>
      </w:r>
      <w:r>
        <w:t>appropriately</w:t>
      </w:r>
      <w:r>
        <w:rPr>
          <w:spacing w:val="-1"/>
        </w:rPr>
        <w:t xml:space="preserve"> </w:t>
      </w:r>
      <w:r>
        <w:rPr>
          <w:spacing w:val="-2"/>
        </w:rPr>
        <w:t>compensated</w:t>
      </w:r>
      <w:r w:rsidR="00997648">
        <w:rPr>
          <w:spacing w:val="-2"/>
        </w:rPr>
        <w:t>; and,</w:t>
      </w:r>
    </w:p>
    <w:p w14:paraId="2CB7708B" w14:textId="0B5A277A" w:rsidR="00431197" w:rsidRDefault="00EF7977" w:rsidP="0089328A">
      <w:pPr>
        <w:pStyle w:val="BodyText"/>
        <w:numPr>
          <w:ilvl w:val="0"/>
          <w:numId w:val="13"/>
        </w:numPr>
        <w:spacing w:before="288"/>
        <w:ind w:right="1081"/>
      </w:pPr>
      <w:r>
        <w:t>encourage</w:t>
      </w:r>
      <w:r w:rsidRPr="0089328A">
        <w:rPr>
          <w:spacing w:val="-8"/>
        </w:rPr>
        <w:t xml:space="preserve"> </w:t>
      </w:r>
      <w:r>
        <w:t>offenders</w:t>
      </w:r>
      <w:r w:rsidRPr="0089328A">
        <w:rPr>
          <w:spacing w:val="-8"/>
        </w:rPr>
        <w:t xml:space="preserve"> </w:t>
      </w:r>
      <w:r>
        <w:t>to</w:t>
      </w:r>
      <w:r w:rsidRPr="0089328A">
        <w:rPr>
          <w:spacing w:val="-8"/>
        </w:rPr>
        <w:t xml:space="preserve"> </w:t>
      </w:r>
      <w:r>
        <w:t>engage</w:t>
      </w:r>
      <w:r w:rsidRPr="0089328A">
        <w:rPr>
          <w:spacing w:val="-8"/>
        </w:rPr>
        <w:t xml:space="preserve"> </w:t>
      </w:r>
      <w:r>
        <w:t>with</w:t>
      </w:r>
      <w:r w:rsidRPr="0089328A">
        <w:rPr>
          <w:spacing w:val="-8"/>
        </w:rPr>
        <w:t xml:space="preserve"> </w:t>
      </w:r>
      <w:r>
        <w:t>the</w:t>
      </w:r>
      <w:r w:rsidRPr="0089328A">
        <w:rPr>
          <w:spacing w:val="-8"/>
        </w:rPr>
        <w:t xml:space="preserve"> </w:t>
      </w:r>
      <w:r>
        <w:t>local</w:t>
      </w:r>
      <w:r w:rsidRPr="0089328A">
        <w:rPr>
          <w:spacing w:val="-8"/>
        </w:rPr>
        <w:t xml:space="preserve"> </w:t>
      </w:r>
      <w:r>
        <w:t>community,</w:t>
      </w:r>
      <w:r w:rsidRPr="0089328A">
        <w:rPr>
          <w:spacing w:val="-8"/>
        </w:rPr>
        <w:t xml:space="preserve"> </w:t>
      </w:r>
      <w:r>
        <w:t>assess</w:t>
      </w:r>
      <w:r w:rsidRPr="0089328A">
        <w:rPr>
          <w:spacing w:val="-8"/>
        </w:rPr>
        <w:t xml:space="preserve"> </w:t>
      </w:r>
      <w:r>
        <w:t>and fully remediate the impacts of the environmental incident</w:t>
      </w:r>
      <w:r w:rsidR="00997648">
        <w:t>.</w:t>
      </w:r>
    </w:p>
    <w:p w14:paraId="520DF824" w14:textId="77777777" w:rsidR="0006497C" w:rsidRDefault="0006497C" w:rsidP="00665F11">
      <w:pPr>
        <w:pStyle w:val="BodyText"/>
        <w:spacing w:before="64"/>
        <w:ind w:left="453" w:right="1086"/>
      </w:pPr>
    </w:p>
    <w:p w14:paraId="545FA06F" w14:textId="4E1CFCFE" w:rsidR="00665F11" w:rsidRDefault="00EF7977" w:rsidP="00665F11">
      <w:pPr>
        <w:pStyle w:val="BodyText"/>
        <w:spacing w:before="64"/>
        <w:ind w:left="453" w:right="1086"/>
      </w:pPr>
      <w:r>
        <w:t>Where we are advised that an offender is to compensate a third party, we will normally seek written confirmation that the offender has made reasonable attempts to compensate the third party as part of the arrangement.</w:t>
      </w:r>
      <w:r>
        <w:rPr>
          <w:spacing w:val="-4"/>
        </w:rPr>
        <w:t xml:space="preserve"> </w:t>
      </w:r>
      <w:r>
        <w:t>We</w:t>
      </w:r>
      <w:r>
        <w:rPr>
          <w:spacing w:val="-4"/>
        </w:rPr>
        <w:t xml:space="preserve"> </w:t>
      </w:r>
      <w:r>
        <w:t>will</w:t>
      </w:r>
      <w:r>
        <w:rPr>
          <w:spacing w:val="-4"/>
        </w:rPr>
        <w:t xml:space="preserve"> </w:t>
      </w:r>
      <w:r w:rsidR="00BE0484">
        <w:rPr>
          <w:spacing w:val="-4"/>
        </w:rPr>
        <w:t xml:space="preserve">typically </w:t>
      </w:r>
      <w:r>
        <w:t>only</w:t>
      </w:r>
      <w:r>
        <w:rPr>
          <w:spacing w:val="-4"/>
        </w:rPr>
        <w:t xml:space="preserve"> </w:t>
      </w:r>
      <w:r>
        <w:t>proceed</w:t>
      </w:r>
      <w:r>
        <w:rPr>
          <w:spacing w:val="-4"/>
        </w:rPr>
        <w:t xml:space="preserve"> </w:t>
      </w:r>
      <w:r>
        <w:t>with</w:t>
      </w:r>
      <w:r>
        <w:rPr>
          <w:spacing w:val="-4"/>
        </w:rPr>
        <w:t xml:space="preserve"> </w:t>
      </w:r>
      <w:r>
        <w:t>applying</w:t>
      </w:r>
      <w:r>
        <w:rPr>
          <w:spacing w:val="-4"/>
        </w:rPr>
        <w:t xml:space="preserve"> </w:t>
      </w:r>
      <w:r>
        <w:t>a</w:t>
      </w:r>
      <w:r>
        <w:rPr>
          <w:spacing w:val="-3"/>
        </w:rPr>
        <w:t xml:space="preserve"> </w:t>
      </w:r>
      <w:r>
        <w:t>RES</w:t>
      </w:r>
      <w:r>
        <w:rPr>
          <w:spacing w:val="-19"/>
        </w:rPr>
        <w:t xml:space="preserve"> </w:t>
      </w:r>
      <w:r>
        <w:t>Act</w:t>
      </w:r>
      <w:r>
        <w:rPr>
          <w:spacing w:val="-3"/>
        </w:rPr>
        <w:t xml:space="preserve"> </w:t>
      </w:r>
      <w:r>
        <w:t>civil</w:t>
      </w:r>
      <w:r>
        <w:rPr>
          <w:spacing w:val="-4"/>
        </w:rPr>
        <w:t xml:space="preserve"> </w:t>
      </w:r>
      <w:r>
        <w:t>sanction</w:t>
      </w:r>
      <w:r>
        <w:rPr>
          <w:spacing w:val="-4"/>
        </w:rPr>
        <w:t xml:space="preserve"> </w:t>
      </w:r>
      <w:r>
        <w:t>if:</w:t>
      </w:r>
    </w:p>
    <w:p w14:paraId="3CB7DF7C" w14:textId="77777777" w:rsidR="00665F11" w:rsidRDefault="00665F11" w:rsidP="00665F11">
      <w:pPr>
        <w:pStyle w:val="BodyText"/>
        <w:spacing w:before="64"/>
        <w:ind w:right="1086"/>
      </w:pPr>
    </w:p>
    <w:p w14:paraId="73D5E9E6" w14:textId="7E044BF4" w:rsidR="00665F11" w:rsidRDefault="00EF7977" w:rsidP="00665F11">
      <w:pPr>
        <w:pStyle w:val="BodyText"/>
        <w:numPr>
          <w:ilvl w:val="0"/>
          <w:numId w:val="4"/>
        </w:numPr>
        <w:spacing w:before="64"/>
        <w:ind w:right="1086"/>
      </w:pPr>
      <w:r>
        <w:t>it is appropriate in all other circumstances</w:t>
      </w:r>
      <w:r w:rsidR="00997648">
        <w:t>; and,</w:t>
      </w:r>
    </w:p>
    <w:p w14:paraId="2CB7708F" w14:textId="05E2D2D8" w:rsidR="00431197" w:rsidRDefault="00EF7977" w:rsidP="00665F11">
      <w:pPr>
        <w:pStyle w:val="BodyText"/>
        <w:numPr>
          <w:ilvl w:val="0"/>
          <w:numId w:val="4"/>
        </w:numPr>
        <w:spacing w:before="64"/>
        <w:ind w:right="1086"/>
      </w:pPr>
      <w:proofErr w:type="gramStart"/>
      <w:r>
        <w:t>the</w:t>
      </w:r>
      <w:proofErr w:type="gramEnd"/>
      <w:r w:rsidRPr="00665F11">
        <w:rPr>
          <w:spacing w:val="-5"/>
        </w:rPr>
        <w:t xml:space="preserve"> </w:t>
      </w:r>
      <w:r>
        <w:t>offender</w:t>
      </w:r>
      <w:r w:rsidRPr="00665F11">
        <w:rPr>
          <w:spacing w:val="-5"/>
        </w:rPr>
        <w:t xml:space="preserve"> </w:t>
      </w:r>
      <w:r>
        <w:t>has</w:t>
      </w:r>
      <w:r w:rsidRPr="00665F11">
        <w:rPr>
          <w:spacing w:val="-5"/>
        </w:rPr>
        <w:t xml:space="preserve"> </w:t>
      </w:r>
      <w:r>
        <w:t>attempted</w:t>
      </w:r>
      <w:r w:rsidRPr="00665F11">
        <w:rPr>
          <w:spacing w:val="-5"/>
        </w:rPr>
        <w:t xml:space="preserve"> </w:t>
      </w:r>
      <w:r>
        <w:t>to</w:t>
      </w:r>
      <w:r w:rsidRPr="00665F11">
        <w:rPr>
          <w:spacing w:val="-5"/>
        </w:rPr>
        <w:t xml:space="preserve"> </w:t>
      </w:r>
      <w:r>
        <w:t>agree</w:t>
      </w:r>
      <w:r w:rsidRPr="00665F11">
        <w:rPr>
          <w:spacing w:val="-5"/>
        </w:rPr>
        <w:t xml:space="preserve"> </w:t>
      </w:r>
      <w:r>
        <w:t>reasonable</w:t>
      </w:r>
      <w:r w:rsidRPr="00665F11">
        <w:rPr>
          <w:spacing w:val="-5"/>
        </w:rPr>
        <w:t xml:space="preserve"> </w:t>
      </w:r>
      <w:r>
        <w:t>compensation</w:t>
      </w:r>
      <w:r w:rsidRPr="00665F11">
        <w:rPr>
          <w:spacing w:val="-5"/>
        </w:rPr>
        <w:t xml:space="preserve"> </w:t>
      </w:r>
      <w:r>
        <w:t>with</w:t>
      </w:r>
      <w:r w:rsidRPr="00665F11">
        <w:rPr>
          <w:spacing w:val="-5"/>
        </w:rPr>
        <w:t xml:space="preserve"> </w:t>
      </w:r>
      <w:r w:rsidR="008759F4">
        <w:t>any affected third parties</w:t>
      </w:r>
      <w:r w:rsidR="00997648">
        <w:t>.</w:t>
      </w:r>
    </w:p>
    <w:p w14:paraId="49B67D83" w14:textId="77777777" w:rsidR="00513DDB" w:rsidRDefault="00513DDB" w:rsidP="00513DDB">
      <w:pPr>
        <w:pStyle w:val="BodyText"/>
        <w:spacing w:before="64"/>
        <w:ind w:left="813" w:right="1086"/>
      </w:pPr>
    </w:p>
    <w:p w14:paraId="2CB77091" w14:textId="77777777" w:rsidR="00431197" w:rsidRDefault="00431197">
      <w:pPr>
        <w:pStyle w:val="BodyText"/>
      </w:pPr>
    </w:p>
    <w:p w14:paraId="5A00DC5E" w14:textId="581856B2" w:rsidR="00655DF8" w:rsidRDefault="00655DF8" w:rsidP="00655DF8">
      <w:pPr>
        <w:pStyle w:val="Heading1"/>
        <w:numPr>
          <w:ilvl w:val="0"/>
          <w:numId w:val="1"/>
        </w:numPr>
        <w:tabs>
          <w:tab w:val="left" w:pos="986"/>
        </w:tabs>
        <w:spacing w:line="220" w:lineRule="auto"/>
        <w:ind w:left="453" w:right="1152" w:firstLine="0"/>
      </w:pPr>
      <w:r>
        <w:t>Fixed Monetary Penalties</w:t>
      </w:r>
    </w:p>
    <w:p w14:paraId="35686049" w14:textId="77777777" w:rsidR="00655DF8" w:rsidRDefault="00655DF8" w:rsidP="00151372">
      <w:pPr>
        <w:pStyle w:val="BodyText"/>
      </w:pPr>
    </w:p>
    <w:p w14:paraId="3118A4D0" w14:textId="23F292DC" w:rsidR="00F10473" w:rsidRDefault="00151372" w:rsidP="00151372">
      <w:pPr>
        <w:pStyle w:val="BodyText"/>
      </w:pPr>
      <w:r>
        <w:t xml:space="preserve">     </w:t>
      </w:r>
      <w:r w:rsidR="00F10473">
        <w:t>We</w:t>
      </w:r>
      <w:r w:rsidR="00F10473" w:rsidRPr="00151372">
        <w:rPr>
          <w:spacing w:val="-5"/>
        </w:rPr>
        <w:t xml:space="preserve"> </w:t>
      </w:r>
      <w:r w:rsidR="00F10473">
        <w:t>may</w:t>
      </w:r>
      <w:r w:rsidR="00F10473">
        <w:rPr>
          <w:spacing w:val="-2"/>
        </w:rPr>
        <w:t xml:space="preserve"> </w:t>
      </w:r>
      <w:r w:rsidR="00F10473">
        <w:t>issue</w:t>
      </w:r>
      <w:r w:rsidR="00F10473">
        <w:rPr>
          <w:spacing w:val="-2"/>
        </w:rPr>
        <w:t xml:space="preserve"> </w:t>
      </w:r>
      <w:r w:rsidR="00F10473">
        <w:t>fixed</w:t>
      </w:r>
      <w:r w:rsidR="00F10473">
        <w:rPr>
          <w:spacing w:val="-2"/>
        </w:rPr>
        <w:t xml:space="preserve"> </w:t>
      </w:r>
      <w:r w:rsidR="00F10473">
        <w:t>monetary</w:t>
      </w:r>
      <w:r w:rsidR="00F10473" w:rsidRPr="00151372">
        <w:rPr>
          <w:spacing w:val="-2"/>
        </w:rPr>
        <w:t xml:space="preserve"> </w:t>
      </w:r>
      <w:r w:rsidR="00F10473">
        <w:rPr>
          <w:spacing w:val="-2"/>
        </w:rPr>
        <w:t>penalties:</w:t>
      </w:r>
    </w:p>
    <w:p w14:paraId="197782B3" w14:textId="0112733D" w:rsidR="00F10473" w:rsidRDefault="00F10473" w:rsidP="00655DF8">
      <w:pPr>
        <w:pStyle w:val="BodyText"/>
        <w:numPr>
          <w:ilvl w:val="0"/>
          <w:numId w:val="17"/>
        </w:numPr>
        <w:spacing w:line="318" w:lineRule="exact"/>
        <w:ind w:left="813"/>
      </w:pPr>
      <w:r>
        <w:t>where</w:t>
      </w:r>
      <w:r>
        <w:rPr>
          <w:spacing w:val="-3"/>
        </w:rPr>
        <w:t xml:space="preserve"> </w:t>
      </w:r>
      <w:r>
        <w:t>we</w:t>
      </w:r>
      <w:r>
        <w:rPr>
          <w:spacing w:val="-3"/>
        </w:rPr>
        <w:t xml:space="preserve"> </w:t>
      </w:r>
      <w:r>
        <w:t>have</w:t>
      </w:r>
      <w:r>
        <w:rPr>
          <w:spacing w:val="-3"/>
        </w:rPr>
        <w:t xml:space="preserve"> </w:t>
      </w:r>
      <w:r>
        <w:t>given</w:t>
      </w:r>
      <w:r>
        <w:rPr>
          <w:spacing w:val="-3"/>
        </w:rPr>
        <w:t xml:space="preserve"> </w:t>
      </w:r>
      <w:r>
        <w:t>advice</w:t>
      </w:r>
      <w:r>
        <w:rPr>
          <w:spacing w:val="-3"/>
        </w:rPr>
        <w:t xml:space="preserve"> </w:t>
      </w:r>
      <w:r>
        <w:t>and</w:t>
      </w:r>
      <w:r>
        <w:rPr>
          <w:spacing w:val="-3"/>
        </w:rPr>
        <w:t xml:space="preserve"> </w:t>
      </w:r>
      <w:r>
        <w:t>guidance,</w:t>
      </w:r>
      <w:r>
        <w:rPr>
          <w:spacing w:val="-3"/>
        </w:rPr>
        <w:t xml:space="preserve"> </w:t>
      </w:r>
      <w:r>
        <w:t>it</w:t>
      </w:r>
      <w:r>
        <w:rPr>
          <w:spacing w:val="-3"/>
        </w:rPr>
        <w:t xml:space="preserve"> </w:t>
      </w:r>
      <w:r>
        <w:t>has</w:t>
      </w:r>
      <w:r>
        <w:rPr>
          <w:spacing w:val="-3"/>
        </w:rPr>
        <w:t xml:space="preserve"> </w:t>
      </w:r>
      <w:r>
        <w:t>not</w:t>
      </w:r>
      <w:r>
        <w:rPr>
          <w:spacing w:val="-3"/>
        </w:rPr>
        <w:t xml:space="preserve"> </w:t>
      </w:r>
      <w:r>
        <w:t>been</w:t>
      </w:r>
      <w:r>
        <w:rPr>
          <w:spacing w:val="-3"/>
        </w:rPr>
        <w:t xml:space="preserve"> </w:t>
      </w:r>
      <w:proofErr w:type="gramStart"/>
      <w:r>
        <w:t>followed</w:t>
      </w:r>
      <w:proofErr w:type="gramEnd"/>
      <w:r>
        <w:rPr>
          <w:spacing w:val="-3"/>
        </w:rPr>
        <w:t xml:space="preserve"> </w:t>
      </w:r>
      <w:r>
        <w:t>and improvements have not been made</w:t>
      </w:r>
      <w:r w:rsidR="00361A19">
        <w:t>;</w:t>
      </w:r>
    </w:p>
    <w:p w14:paraId="630FFB91" w14:textId="6F6D53A3" w:rsidR="001E1B9A" w:rsidRPr="00E2458A" w:rsidRDefault="00F10473" w:rsidP="00655DF8">
      <w:pPr>
        <w:pStyle w:val="BodyText"/>
        <w:numPr>
          <w:ilvl w:val="0"/>
          <w:numId w:val="17"/>
        </w:numPr>
        <w:spacing w:line="318" w:lineRule="exact"/>
        <w:ind w:left="813"/>
      </w:pPr>
      <w:r>
        <w:t>for</w:t>
      </w:r>
      <w:r w:rsidRPr="0011505F">
        <w:rPr>
          <w:spacing w:val="-4"/>
        </w:rPr>
        <w:t xml:space="preserve"> </w:t>
      </w:r>
      <w:r>
        <w:t>minor</w:t>
      </w:r>
      <w:r w:rsidRPr="0011505F">
        <w:rPr>
          <w:spacing w:val="-4"/>
        </w:rPr>
        <w:t xml:space="preserve"> </w:t>
      </w:r>
      <w:r>
        <w:t>offences</w:t>
      </w:r>
      <w:r w:rsidR="004C3C0E">
        <w:t xml:space="preserve"> or certain specified offences</w:t>
      </w:r>
      <w:r w:rsidR="00361A19">
        <w:rPr>
          <w:spacing w:val="-4"/>
        </w:rPr>
        <w:t>;</w:t>
      </w:r>
    </w:p>
    <w:p w14:paraId="18DDDD47" w14:textId="22B66496" w:rsidR="00F10473" w:rsidRDefault="00F10473" w:rsidP="00655DF8">
      <w:pPr>
        <w:pStyle w:val="BodyText"/>
        <w:numPr>
          <w:ilvl w:val="0"/>
          <w:numId w:val="17"/>
        </w:numPr>
        <w:spacing w:line="318" w:lineRule="exact"/>
        <w:ind w:left="813"/>
      </w:pPr>
      <w:r>
        <w:t>where</w:t>
      </w:r>
      <w:r w:rsidRPr="0011505F">
        <w:rPr>
          <w:spacing w:val="-4"/>
        </w:rPr>
        <w:t xml:space="preserve"> </w:t>
      </w:r>
      <w:r>
        <w:t>there</w:t>
      </w:r>
      <w:r w:rsidRPr="0011505F">
        <w:rPr>
          <w:spacing w:val="-4"/>
        </w:rPr>
        <w:t xml:space="preserve"> </w:t>
      </w:r>
      <w:r>
        <w:t>is</w:t>
      </w:r>
      <w:r w:rsidRPr="0011505F">
        <w:rPr>
          <w:spacing w:val="-4"/>
        </w:rPr>
        <w:t xml:space="preserve"> </w:t>
      </w:r>
      <w:r w:rsidR="00691046">
        <w:rPr>
          <w:spacing w:val="-4"/>
        </w:rPr>
        <w:t xml:space="preserve">little or </w:t>
      </w:r>
      <w:r>
        <w:t>no</w:t>
      </w:r>
      <w:r w:rsidRPr="0011505F">
        <w:rPr>
          <w:spacing w:val="-4"/>
        </w:rPr>
        <w:t xml:space="preserve"> </w:t>
      </w:r>
      <w:r>
        <w:t>direct</w:t>
      </w:r>
      <w:r w:rsidRPr="0011505F">
        <w:rPr>
          <w:spacing w:val="-4"/>
        </w:rPr>
        <w:t xml:space="preserve"> </w:t>
      </w:r>
      <w:r>
        <w:t>environmental</w:t>
      </w:r>
      <w:r w:rsidRPr="0011505F">
        <w:rPr>
          <w:spacing w:val="-4"/>
        </w:rPr>
        <w:t xml:space="preserve"> </w:t>
      </w:r>
      <w:r>
        <w:t>impact,</w:t>
      </w:r>
      <w:r w:rsidRPr="0011505F">
        <w:rPr>
          <w:spacing w:val="-4"/>
        </w:rPr>
        <w:t xml:space="preserve"> </w:t>
      </w:r>
      <w:r>
        <w:t>such as paperwork and administrative offences</w:t>
      </w:r>
      <w:r w:rsidR="00361A19">
        <w:t>; or,</w:t>
      </w:r>
    </w:p>
    <w:p w14:paraId="0004368D" w14:textId="4487070A" w:rsidR="00791869" w:rsidRDefault="00791869" w:rsidP="00655DF8">
      <w:pPr>
        <w:pStyle w:val="BodyText"/>
        <w:numPr>
          <w:ilvl w:val="0"/>
          <w:numId w:val="17"/>
        </w:numPr>
        <w:spacing w:line="318" w:lineRule="exact"/>
        <w:ind w:left="813"/>
      </w:pPr>
      <w:r>
        <w:t>where there is some risk of harm to the environment or the regulatory regime</w:t>
      </w:r>
    </w:p>
    <w:p w14:paraId="127EB4E1" w14:textId="2D6B285C" w:rsidR="00F10473" w:rsidRDefault="00F10473" w:rsidP="00655DF8">
      <w:pPr>
        <w:pStyle w:val="BodyText"/>
        <w:spacing w:before="309"/>
        <w:ind w:left="453" w:right="864"/>
      </w:pPr>
      <w:r>
        <w:t>The</w:t>
      </w:r>
      <w:r>
        <w:rPr>
          <w:spacing w:val="-4"/>
        </w:rPr>
        <w:t xml:space="preserve"> </w:t>
      </w:r>
      <w:r>
        <w:t>fixed</w:t>
      </w:r>
      <w:r>
        <w:rPr>
          <w:spacing w:val="-4"/>
        </w:rPr>
        <w:t xml:space="preserve"> </w:t>
      </w:r>
      <w:r>
        <w:t>monetary</w:t>
      </w:r>
      <w:r>
        <w:rPr>
          <w:spacing w:val="-4"/>
        </w:rPr>
        <w:t xml:space="preserve"> </w:t>
      </w:r>
      <w:r>
        <w:t>penalty</w:t>
      </w:r>
      <w:r>
        <w:rPr>
          <w:spacing w:val="-4"/>
        </w:rPr>
        <w:t xml:space="preserve"> </w:t>
      </w:r>
      <w:r>
        <w:t>is</w:t>
      </w:r>
      <w:r>
        <w:rPr>
          <w:spacing w:val="-4"/>
        </w:rPr>
        <w:t xml:space="preserve"> </w:t>
      </w:r>
      <w:r>
        <w:t>£300</w:t>
      </w:r>
      <w:r>
        <w:rPr>
          <w:spacing w:val="-4"/>
        </w:rPr>
        <w:t xml:space="preserve"> </w:t>
      </w:r>
      <w:r>
        <w:t>for</w:t>
      </w:r>
      <w:r>
        <w:rPr>
          <w:spacing w:val="-4"/>
        </w:rPr>
        <w:t xml:space="preserve"> </w:t>
      </w:r>
      <w:r w:rsidR="00D812EF">
        <w:t>corporate entities</w:t>
      </w:r>
      <w:r w:rsidR="00D812EF">
        <w:rPr>
          <w:spacing w:val="-4"/>
        </w:rPr>
        <w:t xml:space="preserve"> </w:t>
      </w:r>
      <w:r>
        <w:t>and</w:t>
      </w:r>
      <w:r>
        <w:rPr>
          <w:spacing w:val="-4"/>
        </w:rPr>
        <w:t xml:space="preserve"> </w:t>
      </w:r>
      <w:r>
        <w:t>£100</w:t>
      </w:r>
      <w:r>
        <w:rPr>
          <w:spacing w:val="-4"/>
        </w:rPr>
        <w:t xml:space="preserve"> </w:t>
      </w:r>
      <w:r>
        <w:t>for</w:t>
      </w:r>
      <w:r>
        <w:rPr>
          <w:spacing w:val="-4"/>
        </w:rPr>
        <w:t xml:space="preserve"> </w:t>
      </w:r>
      <w:r>
        <w:t xml:space="preserve">individuals. Paying 50% of the sum due within 28 days of receiving the notice of intent that the penalty will be imposed will clear legal responsibility for the </w:t>
      </w:r>
      <w:r>
        <w:lastRenderedPageBreak/>
        <w:t>fixed monetary penalty. Or if representations have been made within the 28 day period but a final notice is served, legal responsibility can still be cleared by paying 50% of the sum due within 28 days of the final notice.</w:t>
      </w:r>
      <w:r w:rsidR="00CE1CB3">
        <w:t xml:space="preserve"> The penalty amount will increase by 50% if payment is not made within 56 days of the final notice.</w:t>
      </w:r>
    </w:p>
    <w:p w14:paraId="21EDC52D" w14:textId="77777777" w:rsidR="00F10473" w:rsidRDefault="00F10473" w:rsidP="00655DF8">
      <w:pPr>
        <w:pStyle w:val="BodyText"/>
        <w:spacing w:before="303"/>
        <w:ind w:left="453"/>
        <w:rPr>
          <w:spacing w:val="-2"/>
        </w:rPr>
      </w:pPr>
      <w:r>
        <w:t>The</w:t>
      </w:r>
      <w:r>
        <w:rPr>
          <w:spacing w:val="-4"/>
        </w:rPr>
        <w:t xml:space="preserve"> </w:t>
      </w:r>
      <w:r>
        <w:t>outcome</w:t>
      </w:r>
      <w:r>
        <w:rPr>
          <w:spacing w:val="-1"/>
        </w:rPr>
        <w:t xml:space="preserve"> </w:t>
      </w:r>
      <w:r>
        <w:t>we</w:t>
      </w:r>
      <w:r>
        <w:rPr>
          <w:spacing w:val="-1"/>
        </w:rPr>
        <w:t xml:space="preserve"> </w:t>
      </w:r>
      <w:r>
        <w:t>want</w:t>
      </w:r>
      <w:r>
        <w:rPr>
          <w:spacing w:val="-1"/>
        </w:rPr>
        <w:t xml:space="preserve"> </w:t>
      </w:r>
      <w:r>
        <w:t>to</w:t>
      </w:r>
      <w:r>
        <w:rPr>
          <w:spacing w:val="-1"/>
        </w:rPr>
        <w:t xml:space="preserve"> </w:t>
      </w:r>
      <w:r>
        <w:t>achieve</w:t>
      </w:r>
      <w:r>
        <w:rPr>
          <w:spacing w:val="-1"/>
        </w:rPr>
        <w:t xml:space="preserve"> </w:t>
      </w:r>
      <w:r>
        <w:t>is</w:t>
      </w:r>
      <w:r>
        <w:rPr>
          <w:spacing w:val="-2"/>
        </w:rPr>
        <w:t xml:space="preserve"> </w:t>
      </w:r>
      <w:r>
        <w:t>a</w:t>
      </w:r>
      <w:r>
        <w:rPr>
          <w:spacing w:val="-1"/>
        </w:rPr>
        <w:t xml:space="preserve"> </w:t>
      </w:r>
      <w:r>
        <w:t>change</w:t>
      </w:r>
      <w:r>
        <w:rPr>
          <w:spacing w:val="-1"/>
        </w:rPr>
        <w:t xml:space="preserve"> </w:t>
      </w:r>
      <w:r>
        <w:t>in</w:t>
      </w:r>
      <w:r>
        <w:rPr>
          <w:spacing w:val="-1"/>
        </w:rPr>
        <w:t xml:space="preserve"> </w:t>
      </w:r>
      <w:r>
        <w:t>the</w:t>
      </w:r>
      <w:r>
        <w:rPr>
          <w:spacing w:val="-1"/>
        </w:rPr>
        <w:t xml:space="preserve"> </w:t>
      </w:r>
      <w:r>
        <w:t>offender’s</w:t>
      </w:r>
      <w:r>
        <w:rPr>
          <w:spacing w:val="-1"/>
        </w:rPr>
        <w:t xml:space="preserve"> </w:t>
      </w:r>
      <w:proofErr w:type="spellStart"/>
      <w:r>
        <w:rPr>
          <w:spacing w:val="-2"/>
        </w:rPr>
        <w:t>behaviour</w:t>
      </w:r>
      <w:proofErr w:type="spellEnd"/>
      <w:r>
        <w:rPr>
          <w:spacing w:val="-2"/>
        </w:rPr>
        <w:t>.</w:t>
      </w:r>
    </w:p>
    <w:p w14:paraId="2CB77093" w14:textId="77777777" w:rsidR="00431197" w:rsidRDefault="00431197" w:rsidP="00151372">
      <w:pPr>
        <w:pStyle w:val="BodyText"/>
        <w:spacing w:before="190"/>
        <w:ind w:left="453"/>
      </w:pPr>
    </w:p>
    <w:p w14:paraId="41AA394E" w14:textId="647DD326" w:rsidR="00655DF8" w:rsidRDefault="00655DF8" w:rsidP="00655DF8">
      <w:pPr>
        <w:pStyle w:val="Heading1"/>
        <w:numPr>
          <w:ilvl w:val="0"/>
          <w:numId w:val="1"/>
        </w:numPr>
        <w:tabs>
          <w:tab w:val="left" w:pos="986"/>
        </w:tabs>
        <w:spacing w:line="220" w:lineRule="auto"/>
        <w:ind w:left="453" w:right="1152" w:firstLine="0"/>
      </w:pPr>
      <w:r>
        <w:t>Variable</w:t>
      </w:r>
      <w:r w:rsidRPr="00151372">
        <w:t xml:space="preserve"> </w:t>
      </w:r>
      <w:r>
        <w:t>Monetary Penalties</w:t>
      </w:r>
    </w:p>
    <w:p w14:paraId="0897C2A0" w14:textId="45E3887D" w:rsidR="005200B0" w:rsidRDefault="005200B0" w:rsidP="00000571">
      <w:pPr>
        <w:pStyle w:val="BodyText"/>
        <w:ind w:left="453"/>
      </w:pPr>
      <w:r w:rsidRPr="00655DF8">
        <w:rPr>
          <w:b/>
          <w:bCs/>
        </w:rPr>
        <w:t>3.1 When we may impose a VMP</w:t>
      </w:r>
      <w:r>
        <w:t xml:space="preserve">  </w:t>
      </w:r>
    </w:p>
    <w:p w14:paraId="65A7B522" w14:textId="77777777" w:rsidR="00A57432" w:rsidRPr="00000571" w:rsidRDefault="00A57432" w:rsidP="001E402D">
      <w:pPr>
        <w:spacing w:before="13" w:line="235" w:lineRule="auto"/>
        <w:ind w:left="453" w:right="864"/>
        <w:rPr>
          <w:spacing w:val="-2"/>
          <w:sz w:val="28"/>
          <w:szCs w:val="28"/>
        </w:rPr>
      </w:pPr>
      <w:r w:rsidRPr="00000571">
        <w:rPr>
          <w:sz w:val="28"/>
          <w:szCs w:val="28"/>
        </w:rPr>
        <w:t>We</w:t>
      </w:r>
      <w:r w:rsidRPr="00000571">
        <w:rPr>
          <w:spacing w:val="-6"/>
          <w:sz w:val="28"/>
          <w:szCs w:val="28"/>
        </w:rPr>
        <w:t xml:space="preserve"> </w:t>
      </w:r>
      <w:r w:rsidRPr="00000571">
        <w:rPr>
          <w:sz w:val="28"/>
          <w:szCs w:val="28"/>
        </w:rPr>
        <w:t>may</w:t>
      </w:r>
      <w:r w:rsidRPr="00000571">
        <w:rPr>
          <w:spacing w:val="-6"/>
          <w:sz w:val="28"/>
          <w:szCs w:val="28"/>
        </w:rPr>
        <w:t xml:space="preserve"> </w:t>
      </w:r>
      <w:r w:rsidRPr="00000571">
        <w:rPr>
          <w:sz w:val="28"/>
          <w:szCs w:val="28"/>
        </w:rPr>
        <w:t>issue</w:t>
      </w:r>
      <w:r w:rsidRPr="00000571">
        <w:rPr>
          <w:spacing w:val="-6"/>
          <w:sz w:val="28"/>
          <w:szCs w:val="28"/>
        </w:rPr>
        <w:t xml:space="preserve"> </w:t>
      </w:r>
      <w:r w:rsidRPr="00000571">
        <w:rPr>
          <w:sz w:val="28"/>
          <w:szCs w:val="28"/>
        </w:rPr>
        <w:t>variable</w:t>
      </w:r>
      <w:r w:rsidRPr="00000571">
        <w:rPr>
          <w:spacing w:val="-6"/>
          <w:sz w:val="28"/>
          <w:szCs w:val="28"/>
        </w:rPr>
        <w:t xml:space="preserve"> </w:t>
      </w:r>
      <w:r w:rsidRPr="00000571">
        <w:rPr>
          <w:sz w:val="28"/>
          <w:szCs w:val="28"/>
        </w:rPr>
        <w:t>monetary</w:t>
      </w:r>
      <w:r w:rsidRPr="00000571">
        <w:rPr>
          <w:spacing w:val="-6"/>
          <w:sz w:val="28"/>
          <w:szCs w:val="28"/>
        </w:rPr>
        <w:t xml:space="preserve"> </w:t>
      </w:r>
      <w:r w:rsidRPr="00000571">
        <w:rPr>
          <w:sz w:val="28"/>
          <w:szCs w:val="28"/>
        </w:rPr>
        <w:t>penalties</w:t>
      </w:r>
      <w:r w:rsidRPr="00000571">
        <w:rPr>
          <w:spacing w:val="-6"/>
          <w:sz w:val="28"/>
          <w:szCs w:val="28"/>
        </w:rPr>
        <w:t xml:space="preserve"> </w:t>
      </w:r>
      <w:r w:rsidRPr="00000571">
        <w:rPr>
          <w:sz w:val="28"/>
          <w:szCs w:val="28"/>
        </w:rPr>
        <w:t>for</w:t>
      </w:r>
      <w:r w:rsidRPr="00000571">
        <w:rPr>
          <w:spacing w:val="-6"/>
          <w:sz w:val="28"/>
          <w:szCs w:val="28"/>
        </w:rPr>
        <w:t xml:space="preserve"> </w:t>
      </w:r>
      <w:r w:rsidRPr="00000571">
        <w:rPr>
          <w:sz w:val="28"/>
          <w:szCs w:val="28"/>
        </w:rPr>
        <w:t>more</w:t>
      </w:r>
      <w:r w:rsidRPr="00000571">
        <w:rPr>
          <w:spacing w:val="-6"/>
          <w:sz w:val="28"/>
          <w:szCs w:val="28"/>
        </w:rPr>
        <w:t xml:space="preserve"> </w:t>
      </w:r>
      <w:r w:rsidRPr="00000571">
        <w:rPr>
          <w:sz w:val="28"/>
          <w:szCs w:val="28"/>
        </w:rPr>
        <w:t>serious</w:t>
      </w:r>
      <w:r w:rsidRPr="00000571">
        <w:rPr>
          <w:spacing w:val="-6"/>
          <w:sz w:val="28"/>
          <w:szCs w:val="28"/>
        </w:rPr>
        <w:t xml:space="preserve"> </w:t>
      </w:r>
      <w:r w:rsidRPr="00000571">
        <w:rPr>
          <w:sz w:val="28"/>
          <w:szCs w:val="28"/>
        </w:rPr>
        <w:t xml:space="preserve">offences, </w:t>
      </w:r>
      <w:r w:rsidRPr="00000571">
        <w:rPr>
          <w:spacing w:val="-2"/>
          <w:sz w:val="28"/>
          <w:szCs w:val="28"/>
        </w:rPr>
        <w:t>including:</w:t>
      </w:r>
    </w:p>
    <w:p w14:paraId="71E282A2" w14:textId="3C136ED3" w:rsidR="00843F75" w:rsidRDefault="003854C4" w:rsidP="00000571">
      <w:pPr>
        <w:pStyle w:val="ListParagraph"/>
        <w:numPr>
          <w:ilvl w:val="0"/>
          <w:numId w:val="18"/>
        </w:numPr>
        <w:spacing w:before="13" w:line="235" w:lineRule="auto"/>
        <w:ind w:left="813" w:right="864"/>
        <w:rPr>
          <w:sz w:val="28"/>
          <w:szCs w:val="28"/>
        </w:rPr>
      </w:pPr>
      <w:r>
        <w:rPr>
          <w:sz w:val="28"/>
          <w:szCs w:val="28"/>
        </w:rPr>
        <w:t>w</w:t>
      </w:r>
      <w:r w:rsidR="00843F75">
        <w:rPr>
          <w:sz w:val="28"/>
          <w:szCs w:val="28"/>
        </w:rPr>
        <w:t xml:space="preserve">here we have imposed notices or penalties which have not </w:t>
      </w:r>
      <w:r>
        <w:rPr>
          <w:sz w:val="28"/>
          <w:szCs w:val="28"/>
        </w:rPr>
        <w:t>resulted in improvements being made;</w:t>
      </w:r>
    </w:p>
    <w:p w14:paraId="7D186D4C" w14:textId="3F065B1F" w:rsidR="00EB1CBC" w:rsidRDefault="00A57432" w:rsidP="00000571">
      <w:pPr>
        <w:pStyle w:val="ListParagraph"/>
        <w:numPr>
          <w:ilvl w:val="0"/>
          <w:numId w:val="18"/>
        </w:numPr>
        <w:spacing w:before="13" w:line="235" w:lineRule="auto"/>
        <w:ind w:left="813" w:right="864"/>
        <w:rPr>
          <w:sz w:val="28"/>
          <w:szCs w:val="28"/>
        </w:rPr>
      </w:pPr>
      <w:r w:rsidRPr="00000571">
        <w:rPr>
          <w:sz w:val="28"/>
          <w:szCs w:val="28"/>
        </w:rPr>
        <w:t>when</w:t>
      </w:r>
      <w:r w:rsidRPr="00000571">
        <w:rPr>
          <w:spacing w:val="-5"/>
          <w:sz w:val="28"/>
          <w:szCs w:val="28"/>
        </w:rPr>
        <w:t xml:space="preserve"> </w:t>
      </w:r>
      <w:r w:rsidRPr="00000571">
        <w:rPr>
          <w:sz w:val="28"/>
          <w:szCs w:val="28"/>
        </w:rPr>
        <w:t>there</w:t>
      </w:r>
      <w:r w:rsidRPr="00000571">
        <w:rPr>
          <w:spacing w:val="-5"/>
          <w:sz w:val="28"/>
          <w:szCs w:val="28"/>
        </w:rPr>
        <w:t xml:space="preserve"> </w:t>
      </w:r>
      <w:r w:rsidRPr="00000571">
        <w:rPr>
          <w:sz w:val="28"/>
          <w:szCs w:val="28"/>
        </w:rPr>
        <w:t>is</w:t>
      </w:r>
      <w:r w:rsidRPr="00000571">
        <w:rPr>
          <w:spacing w:val="-5"/>
          <w:sz w:val="28"/>
          <w:szCs w:val="28"/>
        </w:rPr>
        <w:t xml:space="preserve"> </w:t>
      </w:r>
      <w:r w:rsidRPr="00000571">
        <w:rPr>
          <w:sz w:val="28"/>
          <w:szCs w:val="28"/>
        </w:rPr>
        <w:t>evidence</w:t>
      </w:r>
      <w:r w:rsidRPr="00000571">
        <w:rPr>
          <w:spacing w:val="-5"/>
          <w:sz w:val="28"/>
          <w:szCs w:val="28"/>
        </w:rPr>
        <w:t xml:space="preserve"> </w:t>
      </w:r>
      <w:r w:rsidRPr="00000571">
        <w:rPr>
          <w:sz w:val="28"/>
          <w:szCs w:val="28"/>
        </w:rPr>
        <w:t>of</w:t>
      </w:r>
      <w:r w:rsidRPr="00000571">
        <w:rPr>
          <w:spacing w:val="-5"/>
          <w:sz w:val="28"/>
          <w:szCs w:val="28"/>
        </w:rPr>
        <w:t xml:space="preserve"> </w:t>
      </w:r>
      <w:r w:rsidRPr="00000571">
        <w:rPr>
          <w:sz w:val="28"/>
          <w:szCs w:val="28"/>
        </w:rPr>
        <w:t>negligence</w:t>
      </w:r>
      <w:r w:rsidRPr="00000571">
        <w:rPr>
          <w:spacing w:val="-5"/>
          <w:sz w:val="28"/>
          <w:szCs w:val="28"/>
        </w:rPr>
        <w:t xml:space="preserve"> </w:t>
      </w:r>
      <w:r w:rsidRPr="00000571">
        <w:rPr>
          <w:sz w:val="28"/>
          <w:szCs w:val="28"/>
        </w:rPr>
        <w:t>or</w:t>
      </w:r>
      <w:r w:rsidRPr="00000571">
        <w:rPr>
          <w:spacing w:val="-5"/>
          <w:sz w:val="28"/>
          <w:szCs w:val="28"/>
        </w:rPr>
        <w:t xml:space="preserve"> </w:t>
      </w:r>
      <w:r w:rsidRPr="00000571">
        <w:rPr>
          <w:sz w:val="28"/>
          <w:szCs w:val="28"/>
        </w:rPr>
        <w:t>mismanagement</w:t>
      </w:r>
      <w:r w:rsidR="00722842">
        <w:rPr>
          <w:sz w:val="28"/>
          <w:szCs w:val="28"/>
        </w:rPr>
        <w:t>;</w:t>
      </w:r>
    </w:p>
    <w:p w14:paraId="00E10AA4" w14:textId="045A9E88" w:rsidR="00F15032" w:rsidRPr="00000571" w:rsidRDefault="00F15032" w:rsidP="00000571">
      <w:pPr>
        <w:pStyle w:val="ListParagraph"/>
        <w:numPr>
          <w:ilvl w:val="0"/>
          <w:numId w:val="18"/>
        </w:numPr>
        <w:spacing w:before="13" w:line="235" w:lineRule="auto"/>
        <w:ind w:left="813" w:right="864"/>
        <w:rPr>
          <w:sz w:val="28"/>
          <w:szCs w:val="28"/>
        </w:rPr>
      </w:pPr>
      <w:r>
        <w:rPr>
          <w:sz w:val="28"/>
          <w:szCs w:val="28"/>
        </w:rPr>
        <w:t>where there is evidence of risk of environmental impact, or the undermining of the regulatory regime;</w:t>
      </w:r>
    </w:p>
    <w:p w14:paraId="49ADF68A" w14:textId="50E7CC4A" w:rsidR="00EB1CBC" w:rsidRPr="00000571" w:rsidRDefault="00A57432" w:rsidP="00000571">
      <w:pPr>
        <w:pStyle w:val="ListParagraph"/>
        <w:numPr>
          <w:ilvl w:val="0"/>
          <w:numId w:val="18"/>
        </w:numPr>
        <w:spacing w:before="13" w:line="235" w:lineRule="auto"/>
        <w:ind w:left="813" w:right="864"/>
        <w:rPr>
          <w:sz w:val="28"/>
          <w:szCs w:val="28"/>
        </w:rPr>
      </w:pPr>
      <w:r w:rsidRPr="00000571">
        <w:rPr>
          <w:sz w:val="28"/>
          <w:szCs w:val="28"/>
        </w:rPr>
        <w:t>when there is an environmental impact</w:t>
      </w:r>
      <w:r w:rsidR="00722842">
        <w:rPr>
          <w:sz w:val="28"/>
          <w:szCs w:val="28"/>
        </w:rPr>
        <w:t>;</w:t>
      </w:r>
    </w:p>
    <w:p w14:paraId="019EFB7B" w14:textId="34C40DC8" w:rsidR="00EB1CBC" w:rsidRPr="00000571" w:rsidRDefault="00A57432" w:rsidP="00000571">
      <w:pPr>
        <w:pStyle w:val="ListParagraph"/>
        <w:numPr>
          <w:ilvl w:val="0"/>
          <w:numId w:val="18"/>
        </w:numPr>
        <w:spacing w:before="13" w:line="235" w:lineRule="auto"/>
        <w:ind w:left="813" w:right="864"/>
        <w:rPr>
          <w:sz w:val="28"/>
          <w:szCs w:val="28"/>
        </w:rPr>
      </w:pPr>
      <w:r w:rsidRPr="00000571">
        <w:rPr>
          <w:sz w:val="28"/>
          <w:szCs w:val="28"/>
        </w:rPr>
        <w:t xml:space="preserve">to remove an identifiable financial gain or saving </w:t>
      </w:r>
      <w:proofErr w:type="gramStart"/>
      <w:r w:rsidRPr="00000571">
        <w:rPr>
          <w:sz w:val="28"/>
          <w:szCs w:val="28"/>
        </w:rPr>
        <w:t>as a result of</w:t>
      </w:r>
      <w:proofErr w:type="gramEnd"/>
      <w:r w:rsidRPr="00000571">
        <w:rPr>
          <w:sz w:val="28"/>
          <w:szCs w:val="28"/>
        </w:rPr>
        <w:t xml:space="preserve"> the breach</w:t>
      </w:r>
      <w:r w:rsidR="00722842">
        <w:rPr>
          <w:sz w:val="28"/>
          <w:szCs w:val="28"/>
        </w:rPr>
        <w:t>; or,</w:t>
      </w:r>
    </w:p>
    <w:p w14:paraId="763F5FAD" w14:textId="3A48DC65" w:rsidR="00A57432" w:rsidRPr="00000571" w:rsidRDefault="00A57432" w:rsidP="00000571">
      <w:pPr>
        <w:numPr>
          <w:ilvl w:val="0"/>
          <w:numId w:val="15"/>
        </w:numPr>
        <w:spacing w:before="13" w:line="235" w:lineRule="auto"/>
        <w:ind w:left="813" w:right="864"/>
        <w:rPr>
          <w:sz w:val="28"/>
          <w:szCs w:val="28"/>
        </w:rPr>
      </w:pPr>
      <w:r w:rsidRPr="00000571">
        <w:rPr>
          <w:sz w:val="28"/>
          <w:szCs w:val="28"/>
        </w:rPr>
        <w:t>where</w:t>
      </w:r>
      <w:r w:rsidRPr="00000571">
        <w:rPr>
          <w:spacing w:val="-3"/>
          <w:sz w:val="28"/>
          <w:szCs w:val="28"/>
        </w:rPr>
        <w:t xml:space="preserve"> </w:t>
      </w:r>
      <w:r w:rsidRPr="00000571">
        <w:rPr>
          <w:sz w:val="28"/>
          <w:szCs w:val="28"/>
        </w:rPr>
        <w:t>prosecution</w:t>
      </w:r>
      <w:r w:rsidRPr="00000571">
        <w:rPr>
          <w:spacing w:val="-3"/>
          <w:sz w:val="28"/>
          <w:szCs w:val="28"/>
        </w:rPr>
        <w:t xml:space="preserve"> </w:t>
      </w:r>
      <w:r w:rsidRPr="00000571">
        <w:rPr>
          <w:sz w:val="28"/>
          <w:szCs w:val="28"/>
        </w:rPr>
        <w:t>is</w:t>
      </w:r>
      <w:r w:rsidRPr="00000571">
        <w:rPr>
          <w:spacing w:val="-3"/>
          <w:sz w:val="28"/>
          <w:szCs w:val="28"/>
        </w:rPr>
        <w:t xml:space="preserve"> </w:t>
      </w:r>
      <w:r w:rsidRPr="00000571">
        <w:rPr>
          <w:sz w:val="28"/>
          <w:szCs w:val="28"/>
        </w:rPr>
        <w:t>not</w:t>
      </w:r>
      <w:r w:rsidRPr="00000571">
        <w:rPr>
          <w:spacing w:val="-3"/>
          <w:sz w:val="28"/>
          <w:szCs w:val="28"/>
        </w:rPr>
        <w:t xml:space="preserve"> </w:t>
      </w:r>
      <w:r w:rsidRPr="00000571">
        <w:rPr>
          <w:sz w:val="28"/>
          <w:szCs w:val="28"/>
        </w:rPr>
        <w:t>necessary</w:t>
      </w:r>
      <w:r w:rsidRPr="00000571">
        <w:rPr>
          <w:spacing w:val="-3"/>
          <w:sz w:val="28"/>
          <w:szCs w:val="28"/>
        </w:rPr>
        <w:t xml:space="preserve"> </w:t>
      </w:r>
      <w:r w:rsidRPr="00000571">
        <w:rPr>
          <w:sz w:val="28"/>
          <w:szCs w:val="28"/>
        </w:rPr>
        <w:t>to</w:t>
      </w:r>
      <w:r w:rsidRPr="00000571">
        <w:rPr>
          <w:spacing w:val="-3"/>
          <w:sz w:val="28"/>
          <w:szCs w:val="28"/>
        </w:rPr>
        <w:t xml:space="preserve"> </w:t>
      </w:r>
      <w:r w:rsidRPr="00000571">
        <w:rPr>
          <w:sz w:val="28"/>
          <w:szCs w:val="28"/>
        </w:rPr>
        <w:t>get</w:t>
      </w:r>
      <w:r w:rsidRPr="00000571">
        <w:rPr>
          <w:spacing w:val="-3"/>
          <w:sz w:val="28"/>
          <w:szCs w:val="28"/>
        </w:rPr>
        <w:t xml:space="preserve"> </w:t>
      </w:r>
      <w:r w:rsidRPr="00000571">
        <w:rPr>
          <w:sz w:val="28"/>
          <w:szCs w:val="28"/>
        </w:rPr>
        <w:t>the</w:t>
      </w:r>
      <w:r w:rsidRPr="00000571">
        <w:rPr>
          <w:spacing w:val="-3"/>
          <w:sz w:val="28"/>
          <w:szCs w:val="28"/>
        </w:rPr>
        <w:t xml:space="preserve"> </w:t>
      </w:r>
      <w:r w:rsidRPr="00000571">
        <w:rPr>
          <w:sz w:val="28"/>
          <w:szCs w:val="28"/>
        </w:rPr>
        <w:t>most appropriate outcome</w:t>
      </w:r>
    </w:p>
    <w:p w14:paraId="7CCE87A1" w14:textId="41123649" w:rsidR="005200B0" w:rsidRPr="00000571" w:rsidRDefault="005200B0">
      <w:pPr>
        <w:pStyle w:val="BodyText"/>
        <w:spacing w:before="301" w:line="235" w:lineRule="auto"/>
        <w:ind w:left="453" w:right="838"/>
        <w:rPr>
          <w:b/>
          <w:bCs/>
        </w:rPr>
      </w:pPr>
    </w:p>
    <w:p w14:paraId="7CC5266D" w14:textId="0BF9EEC9" w:rsidR="005200B0" w:rsidRPr="00000571" w:rsidRDefault="005200B0" w:rsidP="005200B0">
      <w:pPr>
        <w:pStyle w:val="BodyText"/>
        <w:spacing w:before="301" w:line="235" w:lineRule="auto"/>
        <w:ind w:left="453" w:right="838"/>
        <w:rPr>
          <w:b/>
          <w:bCs/>
        </w:rPr>
      </w:pPr>
      <w:r w:rsidRPr="00000571">
        <w:rPr>
          <w:b/>
          <w:bCs/>
        </w:rPr>
        <w:t>3.2 How we calculate a VMP</w:t>
      </w:r>
    </w:p>
    <w:p w14:paraId="2CB77095" w14:textId="10F75D5B" w:rsidR="00431197" w:rsidRDefault="00EF7977">
      <w:pPr>
        <w:pStyle w:val="BodyText"/>
        <w:spacing w:before="301" w:line="235" w:lineRule="auto"/>
        <w:ind w:left="453" w:right="838"/>
      </w:pPr>
      <w:r>
        <w:t>Please</w:t>
      </w:r>
      <w:r>
        <w:rPr>
          <w:spacing w:val="-10"/>
        </w:rPr>
        <w:t xml:space="preserve"> </w:t>
      </w:r>
      <w:r>
        <w:t>consider</w:t>
      </w:r>
      <w:r>
        <w:rPr>
          <w:spacing w:val="-10"/>
        </w:rPr>
        <w:t xml:space="preserve"> </w:t>
      </w:r>
      <w:r>
        <w:t>the</w:t>
      </w:r>
      <w:r>
        <w:rPr>
          <w:spacing w:val="-9"/>
        </w:rPr>
        <w:t xml:space="preserve"> </w:t>
      </w:r>
      <w:hyperlink r:id="rId25">
        <w:r>
          <w:rPr>
            <w:color w:val="1C6FB8"/>
            <w:u w:val="single" w:color="1C6FB8"/>
          </w:rPr>
          <w:t>Sentencing</w:t>
        </w:r>
        <w:r>
          <w:rPr>
            <w:color w:val="1C6FB8"/>
            <w:spacing w:val="23"/>
            <w:u w:val="single" w:color="1C6FB8"/>
          </w:rPr>
          <w:t xml:space="preserve"> </w:t>
        </w:r>
        <w:r>
          <w:rPr>
            <w:color w:val="1C6FB8"/>
            <w:u w:val="single" w:color="1C6FB8"/>
          </w:rPr>
          <w:t>Council’s</w:t>
        </w:r>
        <w:r>
          <w:rPr>
            <w:color w:val="1C6FB8"/>
            <w:spacing w:val="-10"/>
            <w:u w:val="single" w:color="1C6FB8"/>
          </w:rPr>
          <w:t xml:space="preserve"> </w:t>
        </w:r>
        <w:r>
          <w:rPr>
            <w:color w:val="1C6FB8"/>
            <w:u w:val="single" w:color="1C6FB8"/>
          </w:rPr>
          <w:t>definitive</w:t>
        </w:r>
        <w:r>
          <w:rPr>
            <w:color w:val="1C6FB8"/>
            <w:spacing w:val="-10"/>
            <w:u w:val="single" w:color="1C6FB8"/>
          </w:rPr>
          <w:t xml:space="preserve"> </w:t>
        </w:r>
        <w:r>
          <w:rPr>
            <w:color w:val="1C6FB8"/>
            <w:u w:val="single" w:color="1C6FB8"/>
          </w:rPr>
          <w:t>guideline</w:t>
        </w:r>
        <w:r>
          <w:rPr>
            <w:color w:val="1C6FB8"/>
            <w:spacing w:val="-10"/>
            <w:u w:val="single" w:color="1C6FB8"/>
          </w:rPr>
          <w:t xml:space="preserve"> </w:t>
        </w:r>
        <w:r>
          <w:rPr>
            <w:color w:val="1C6FB8"/>
            <w:u w:val="single" w:color="1C6FB8"/>
          </w:rPr>
          <w:t>for</w:t>
        </w:r>
        <w:r>
          <w:rPr>
            <w:color w:val="1C6FB8"/>
            <w:spacing w:val="-10"/>
            <w:u w:val="single" w:color="1C6FB8"/>
          </w:rPr>
          <w:t xml:space="preserve"> </w:t>
        </w:r>
        <w:r>
          <w:rPr>
            <w:color w:val="1C6FB8"/>
            <w:u w:val="single" w:color="1C6FB8"/>
          </w:rPr>
          <w:t>the</w:t>
        </w:r>
      </w:hyperlink>
      <w:r>
        <w:rPr>
          <w:color w:val="1C6FB8"/>
        </w:rPr>
        <w:t xml:space="preserve"> </w:t>
      </w:r>
      <w:hyperlink r:id="rId26">
        <w:r>
          <w:rPr>
            <w:color w:val="1C6FB8"/>
            <w:u w:val="single" w:color="1C6FB8"/>
          </w:rPr>
          <w:t>sentencing</w:t>
        </w:r>
        <w:r>
          <w:rPr>
            <w:color w:val="1C6FB8"/>
            <w:spacing w:val="40"/>
            <w:u w:val="single" w:color="1C6FB8"/>
          </w:rPr>
          <w:t xml:space="preserve"> </w:t>
        </w:r>
        <w:r>
          <w:rPr>
            <w:color w:val="1C6FB8"/>
            <w:u w:val="single" w:color="1C6FB8"/>
          </w:rPr>
          <w:t>of environmental offences</w:t>
        </w:r>
      </w:hyperlink>
    </w:p>
    <w:p w14:paraId="2CB77096" w14:textId="77777777" w:rsidR="00431197" w:rsidRDefault="00EF7977">
      <w:pPr>
        <w:spacing w:before="37" w:line="242" w:lineRule="auto"/>
        <w:ind w:left="453" w:right="1074"/>
        <w:rPr>
          <w:sz w:val="28"/>
        </w:rPr>
      </w:pPr>
      <w:r>
        <w:rPr>
          <w:color w:val="1C6FB8"/>
          <w:spacing w:val="-84"/>
          <w:sz w:val="25"/>
        </w:rPr>
        <w:t>(</w:t>
      </w:r>
      <w:hyperlink r:id="rId27">
        <w:r>
          <w:rPr>
            <w:rFonts w:ascii="Times New Roman" w:hAnsi="Times New Roman"/>
            <w:color w:val="1C6FB8"/>
            <w:spacing w:val="40"/>
            <w:sz w:val="25"/>
            <w:u w:val="single" w:color="1C6FB8"/>
          </w:rPr>
          <w:t xml:space="preserve"> </w:t>
        </w:r>
        <w:r>
          <w:rPr>
            <w:color w:val="1C6FB8"/>
            <w:sz w:val="25"/>
            <w:u w:val="single" w:color="1C6FB8"/>
          </w:rPr>
          <w:t>https://www.sentencingcouncil.org.uk/publications/item/environmental-offences-</w:t>
        </w:r>
      </w:hyperlink>
      <w:r>
        <w:rPr>
          <w:color w:val="1C6FB8"/>
          <w:sz w:val="25"/>
        </w:rPr>
        <w:t xml:space="preserve"> </w:t>
      </w:r>
      <w:hyperlink r:id="rId28">
        <w:proofErr w:type="gramStart"/>
        <w:r>
          <w:rPr>
            <w:color w:val="1C6FB8"/>
            <w:sz w:val="25"/>
            <w:u w:val="single" w:color="1C6FB8"/>
          </w:rPr>
          <w:t>definitive-guideline</w:t>
        </w:r>
        <w:proofErr w:type="gramEnd"/>
        <w:r>
          <w:rPr>
            <w:color w:val="1C6FB8"/>
            <w:sz w:val="25"/>
            <w:u w:val="single" w:color="1C6FB8"/>
          </w:rPr>
          <w:t>/)</w:t>
        </w:r>
      </w:hyperlink>
      <w:r>
        <w:rPr>
          <w:color w:val="1C6FB8"/>
          <w:sz w:val="25"/>
        </w:rPr>
        <w:t xml:space="preserve"> </w:t>
      </w:r>
      <w:r>
        <w:rPr>
          <w:sz w:val="28"/>
        </w:rPr>
        <w:t>(referred to as the ‘guideline’) with this section. The guideline explains how a court should assess a suitable penalty for an environmental</w:t>
      </w:r>
      <w:r>
        <w:rPr>
          <w:spacing w:val="-5"/>
          <w:sz w:val="28"/>
        </w:rPr>
        <w:t xml:space="preserve"> </w:t>
      </w:r>
      <w:r>
        <w:rPr>
          <w:sz w:val="28"/>
        </w:rPr>
        <w:t>offence.</w:t>
      </w:r>
      <w:r>
        <w:rPr>
          <w:spacing w:val="-5"/>
          <w:sz w:val="28"/>
        </w:rPr>
        <w:t xml:space="preserve"> </w:t>
      </w:r>
      <w:r>
        <w:rPr>
          <w:sz w:val="28"/>
        </w:rPr>
        <w:t>It</w:t>
      </w:r>
      <w:r>
        <w:rPr>
          <w:spacing w:val="-5"/>
          <w:sz w:val="28"/>
        </w:rPr>
        <w:t xml:space="preserve"> </w:t>
      </w:r>
      <w:r>
        <w:rPr>
          <w:sz w:val="28"/>
        </w:rPr>
        <w:t>follows</w:t>
      </w:r>
      <w:r>
        <w:rPr>
          <w:spacing w:val="-5"/>
          <w:sz w:val="28"/>
        </w:rPr>
        <w:t xml:space="preserve"> </w:t>
      </w:r>
      <w:r>
        <w:rPr>
          <w:sz w:val="28"/>
        </w:rPr>
        <w:t>a</w:t>
      </w:r>
      <w:r>
        <w:rPr>
          <w:spacing w:val="-5"/>
          <w:sz w:val="28"/>
        </w:rPr>
        <w:t xml:space="preserve"> </w:t>
      </w:r>
      <w:proofErr w:type="gramStart"/>
      <w:r>
        <w:rPr>
          <w:sz w:val="28"/>
        </w:rPr>
        <w:t>stepped</w:t>
      </w:r>
      <w:proofErr w:type="gramEnd"/>
      <w:r>
        <w:rPr>
          <w:spacing w:val="-5"/>
          <w:sz w:val="28"/>
        </w:rPr>
        <w:t xml:space="preserve"> </w:t>
      </w:r>
      <w:r>
        <w:rPr>
          <w:sz w:val="28"/>
        </w:rPr>
        <w:t>approach.</w:t>
      </w:r>
      <w:r>
        <w:rPr>
          <w:spacing w:val="-5"/>
          <w:sz w:val="28"/>
        </w:rPr>
        <w:t xml:space="preserve"> </w:t>
      </w:r>
      <w:r>
        <w:rPr>
          <w:sz w:val="28"/>
        </w:rPr>
        <w:t>It</w:t>
      </w:r>
      <w:r>
        <w:rPr>
          <w:spacing w:val="-5"/>
          <w:sz w:val="28"/>
        </w:rPr>
        <w:t xml:space="preserve"> </w:t>
      </w:r>
      <w:r>
        <w:rPr>
          <w:sz w:val="28"/>
        </w:rPr>
        <w:t>applies</w:t>
      </w:r>
      <w:r>
        <w:rPr>
          <w:spacing w:val="-5"/>
          <w:sz w:val="28"/>
        </w:rPr>
        <w:t xml:space="preserve"> </w:t>
      </w:r>
      <w:r>
        <w:rPr>
          <w:sz w:val="28"/>
        </w:rPr>
        <w:t>to</w:t>
      </w:r>
      <w:r>
        <w:rPr>
          <w:spacing w:val="-5"/>
          <w:sz w:val="28"/>
        </w:rPr>
        <w:t xml:space="preserve"> </w:t>
      </w:r>
      <w:r>
        <w:rPr>
          <w:sz w:val="28"/>
        </w:rPr>
        <w:t xml:space="preserve">individual offenders (aged 18 and over) and </w:t>
      </w:r>
      <w:proofErr w:type="spellStart"/>
      <w:r>
        <w:rPr>
          <w:sz w:val="28"/>
        </w:rPr>
        <w:t>organisations</w:t>
      </w:r>
      <w:proofErr w:type="spellEnd"/>
      <w:r>
        <w:rPr>
          <w:sz w:val="28"/>
        </w:rPr>
        <w:t>.</w:t>
      </w:r>
    </w:p>
    <w:p w14:paraId="2CB77097" w14:textId="77777777" w:rsidR="00431197" w:rsidRDefault="00EF7977">
      <w:pPr>
        <w:pStyle w:val="BodyText"/>
        <w:spacing w:before="286"/>
        <w:ind w:left="453" w:right="1059"/>
      </w:pPr>
      <w:r>
        <w:t>We</w:t>
      </w:r>
      <w:r>
        <w:rPr>
          <w:spacing w:val="-4"/>
        </w:rPr>
        <w:t xml:space="preserve"> </w:t>
      </w:r>
      <w:r>
        <w:t>use</w:t>
      </w:r>
      <w:r>
        <w:rPr>
          <w:spacing w:val="-4"/>
        </w:rPr>
        <w:t xml:space="preserve"> </w:t>
      </w:r>
      <w:r>
        <w:t>a</w:t>
      </w:r>
      <w:r>
        <w:rPr>
          <w:spacing w:val="-4"/>
        </w:rPr>
        <w:t xml:space="preserve"> </w:t>
      </w:r>
      <w:r>
        <w:t>similar</w:t>
      </w:r>
      <w:r>
        <w:rPr>
          <w:spacing w:val="-4"/>
        </w:rPr>
        <w:t xml:space="preserve"> </w:t>
      </w:r>
      <w:r>
        <w:t>stepped</w:t>
      </w:r>
      <w:r>
        <w:rPr>
          <w:spacing w:val="-4"/>
        </w:rPr>
        <w:t xml:space="preserve"> </w:t>
      </w:r>
      <w:r>
        <w:t>approach</w:t>
      </w:r>
      <w:r>
        <w:rPr>
          <w:spacing w:val="-4"/>
        </w:rPr>
        <w:t xml:space="preserve"> </w:t>
      </w:r>
      <w:r>
        <w:t>to</w:t>
      </w:r>
      <w:r>
        <w:rPr>
          <w:spacing w:val="-4"/>
        </w:rPr>
        <w:t xml:space="preserve"> </w:t>
      </w:r>
      <w:r>
        <w:t>calculate</w:t>
      </w:r>
      <w:r>
        <w:rPr>
          <w:spacing w:val="-4"/>
        </w:rPr>
        <w:t xml:space="preserve"> </w:t>
      </w:r>
      <w:r>
        <w:t>a</w:t>
      </w:r>
      <w:r>
        <w:rPr>
          <w:spacing w:val="-4"/>
        </w:rPr>
        <w:t xml:space="preserve"> </w:t>
      </w:r>
      <w:r>
        <w:t>variable</w:t>
      </w:r>
      <w:r>
        <w:rPr>
          <w:spacing w:val="-4"/>
        </w:rPr>
        <w:t xml:space="preserve"> </w:t>
      </w:r>
      <w:r>
        <w:t>monetary</w:t>
      </w:r>
      <w:r>
        <w:rPr>
          <w:spacing w:val="-4"/>
        </w:rPr>
        <w:t xml:space="preserve"> </w:t>
      </w:r>
      <w:r>
        <w:t>penalty and</w:t>
      </w:r>
      <w:r>
        <w:rPr>
          <w:spacing w:val="-3"/>
        </w:rPr>
        <w:t xml:space="preserve"> </w:t>
      </w:r>
      <w:r>
        <w:t>follow</w:t>
      </w:r>
      <w:r>
        <w:rPr>
          <w:spacing w:val="-3"/>
        </w:rPr>
        <w:t xml:space="preserve"> </w:t>
      </w:r>
      <w:r>
        <w:t>the</w:t>
      </w:r>
      <w:r>
        <w:rPr>
          <w:spacing w:val="-3"/>
        </w:rPr>
        <w:t xml:space="preserve"> </w:t>
      </w:r>
      <w:r>
        <w:t>approach</w:t>
      </w:r>
      <w:r>
        <w:rPr>
          <w:spacing w:val="-3"/>
        </w:rPr>
        <w:t xml:space="preserve"> </w:t>
      </w:r>
      <w:r>
        <w:t>in</w:t>
      </w:r>
      <w:r>
        <w:rPr>
          <w:spacing w:val="-3"/>
        </w:rPr>
        <w:t xml:space="preserve"> </w:t>
      </w:r>
      <w:r>
        <w:t>the</w:t>
      </w:r>
      <w:r>
        <w:rPr>
          <w:spacing w:val="-3"/>
        </w:rPr>
        <w:t xml:space="preserve"> </w:t>
      </w:r>
      <w:r>
        <w:t>guideline.</w:t>
      </w:r>
      <w:r>
        <w:rPr>
          <w:spacing w:val="-7"/>
        </w:rPr>
        <w:t xml:space="preserve"> </w:t>
      </w:r>
      <w:r>
        <w:t>To</w:t>
      </w:r>
      <w:r>
        <w:rPr>
          <w:spacing w:val="-3"/>
        </w:rPr>
        <w:t xml:space="preserve"> </w:t>
      </w:r>
      <w:r>
        <w:t>illustrate</w:t>
      </w:r>
      <w:r>
        <w:rPr>
          <w:spacing w:val="-3"/>
        </w:rPr>
        <w:t xml:space="preserve"> </w:t>
      </w:r>
      <w:r>
        <w:t>our</w:t>
      </w:r>
      <w:r>
        <w:rPr>
          <w:spacing w:val="-3"/>
        </w:rPr>
        <w:t xml:space="preserve"> </w:t>
      </w:r>
      <w:proofErr w:type="gramStart"/>
      <w:r>
        <w:t>approach</w:t>
      </w:r>
      <w:proofErr w:type="gramEnd"/>
      <w:r>
        <w:rPr>
          <w:spacing w:val="-3"/>
        </w:rPr>
        <w:t xml:space="preserve"> </w:t>
      </w:r>
      <w:r>
        <w:t>we</w:t>
      </w:r>
      <w:r>
        <w:rPr>
          <w:spacing w:val="-3"/>
        </w:rPr>
        <w:t xml:space="preserve"> </w:t>
      </w:r>
      <w:r>
        <w:t>have set out the steps we would apply to an organisation. We would use the steps in the guideline for individuals when calculating a variable monetary penalty for an individual.</w:t>
      </w:r>
    </w:p>
    <w:p w14:paraId="2CB77098" w14:textId="77777777" w:rsidR="00431197" w:rsidRDefault="00EF7977">
      <w:pPr>
        <w:pStyle w:val="BodyText"/>
        <w:spacing w:before="295" w:line="244" w:lineRule="auto"/>
        <w:ind w:left="453" w:right="969"/>
      </w:pPr>
      <w:r>
        <w:t>We</w:t>
      </w:r>
      <w:r>
        <w:rPr>
          <w:spacing w:val="-4"/>
        </w:rPr>
        <w:t xml:space="preserve"> </w:t>
      </w:r>
      <w:r>
        <w:t>will</w:t>
      </w:r>
      <w:r>
        <w:rPr>
          <w:spacing w:val="-4"/>
        </w:rPr>
        <w:t xml:space="preserve"> </w:t>
      </w:r>
      <w:r>
        <w:t>follow</w:t>
      </w:r>
      <w:r>
        <w:rPr>
          <w:spacing w:val="-4"/>
        </w:rPr>
        <w:t xml:space="preserve"> </w:t>
      </w:r>
      <w:r>
        <w:t>the</w:t>
      </w:r>
      <w:r>
        <w:rPr>
          <w:spacing w:val="-4"/>
        </w:rPr>
        <w:t xml:space="preserve"> </w:t>
      </w:r>
      <w:r>
        <w:t>stepped</w:t>
      </w:r>
      <w:r>
        <w:rPr>
          <w:spacing w:val="-4"/>
        </w:rPr>
        <w:t xml:space="preserve"> </w:t>
      </w:r>
      <w:r>
        <w:t>approach,</w:t>
      </w:r>
      <w:r>
        <w:rPr>
          <w:spacing w:val="-4"/>
        </w:rPr>
        <w:t xml:space="preserve"> </w:t>
      </w:r>
      <w:r>
        <w:t>the</w:t>
      </w:r>
      <w:r>
        <w:rPr>
          <w:spacing w:val="-4"/>
        </w:rPr>
        <w:t xml:space="preserve"> </w:t>
      </w:r>
      <w:r>
        <w:t>guidance</w:t>
      </w:r>
      <w:r>
        <w:rPr>
          <w:spacing w:val="-4"/>
        </w:rPr>
        <w:t xml:space="preserve"> </w:t>
      </w:r>
      <w:r>
        <w:t>and</w:t>
      </w:r>
      <w:r>
        <w:rPr>
          <w:spacing w:val="-4"/>
        </w:rPr>
        <w:t xml:space="preserve"> </w:t>
      </w:r>
      <w:r>
        <w:t>the</w:t>
      </w:r>
      <w:r>
        <w:rPr>
          <w:spacing w:val="-4"/>
        </w:rPr>
        <w:t xml:space="preserve"> </w:t>
      </w:r>
      <w:r>
        <w:t>ranges</w:t>
      </w:r>
      <w:r>
        <w:rPr>
          <w:spacing w:val="-4"/>
        </w:rPr>
        <w:t xml:space="preserve"> </w:t>
      </w:r>
      <w:r>
        <w:t>set</w:t>
      </w:r>
      <w:r>
        <w:rPr>
          <w:spacing w:val="-4"/>
        </w:rPr>
        <w:t xml:space="preserve"> </w:t>
      </w:r>
      <w:r>
        <w:t>out</w:t>
      </w:r>
      <w:r>
        <w:rPr>
          <w:spacing w:val="-4"/>
        </w:rPr>
        <w:t xml:space="preserve"> </w:t>
      </w:r>
      <w:r>
        <w:t>in the guideline. We will follow the definitions and terms used there.</w:t>
      </w:r>
    </w:p>
    <w:p w14:paraId="2CB77099" w14:textId="77777777" w:rsidR="00431197" w:rsidRDefault="00EF7977">
      <w:pPr>
        <w:pStyle w:val="BodyText"/>
        <w:spacing w:before="288"/>
        <w:ind w:left="453" w:right="1081"/>
      </w:pPr>
      <w:r>
        <w:t>The starting point for the most serious, deliberate offence by a large organisation</w:t>
      </w:r>
      <w:r>
        <w:rPr>
          <w:spacing w:val="-4"/>
        </w:rPr>
        <w:t xml:space="preserve"> </w:t>
      </w:r>
      <w:r>
        <w:t>is</w:t>
      </w:r>
      <w:r>
        <w:rPr>
          <w:spacing w:val="-4"/>
        </w:rPr>
        <w:t xml:space="preserve"> </w:t>
      </w:r>
      <w:r>
        <w:t>£1</w:t>
      </w:r>
      <w:r>
        <w:rPr>
          <w:spacing w:val="-4"/>
        </w:rPr>
        <w:t xml:space="preserve"> </w:t>
      </w:r>
      <w:r>
        <w:t>million</w:t>
      </w:r>
      <w:r>
        <w:rPr>
          <w:spacing w:val="-4"/>
        </w:rPr>
        <w:t xml:space="preserve"> </w:t>
      </w:r>
      <w:r>
        <w:t>(within</w:t>
      </w:r>
      <w:r>
        <w:rPr>
          <w:spacing w:val="-4"/>
        </w:rPr>
        <w:t xml:space="preserve"> </w:t>
      </w:r>
      <w:r>
        <w:t>a</w:t>
      </w:r>
      <w:r>
        <w:rPr>
          <w:spacing w:val="-4"/>
        </w:rPr>
        <w:t xml:space="preserve"> </w:t>
      </w:r>
      <w:r>
        <w:t>range</w:t>
      </w:r>
      <w:r>
        <w:rPr>
          <w:spacing w:val="-4"/>
        </w:rPr>
        <w:t xml:space="preserve"> </w:t>
      </w:r>
      <w:r>
        <w:t>of</w:t>
      </w:r>
      <w:r>
        <w:rPr>
          <w:spacing w:val="-4"/>
        </w:rPr>
        <w:t xml:space="preserve"> </w:t>
      </w:r>
      <w:r>
        <w:t>between</w:t>
      </w:r>
      <w:r>
        <w:rPr>
          <w:spacing w:val="-4"/>
        </w:rPr>
        <w:t xml:space="preserve"> </w:t>
      </w:r>
      <w:r>
        <w:t>£450,000</w:t>
      </w:r>
      <w:r>
        <w:rPr>
          <w:spacing w:val="-4"/>
        </w:rPr>
        <w:t xml:space="preserve"> </w:t>
      </w:r>
      <w:r>
        <w:t>to</w:t>
      </w:r>
      <w:r>
        <w:rPr>
          <w:spacing w:val="-4"/>
        </w:rPr>
        <w:t xml:space="preserve"> </w:t>
      </w:r>
      <w:r>
        <w:t>£3</w:t>
      </w:r>
      <w:r>
        <w:rPr>
          <w:spacing w:val="-4"/>
        </w:rPr>
        <w:t xml:space="preserve"> </w:t>
      </w:r>
      <w:r>
        <w:t>million) – that is the top of the tariff scale.</w:t>
      </w:r>
    </w:p>
    <w:p w14:paraId="2CB7709A" w14:textId="77777777" w:rsidR="00431197" w:rsidRDefault="00EF7977">
      <w:pPr>
        <w:pStyle w:val="BodyText"/>
        <w:spacing w:before="309" w:line="318" w:lineRule="exact"/>
        <w:ind w:left="453"/>
      </w:pPr>
      <w:r>
        <w:t>Before</w:t>
      </w:r>
      <w:r>
        <w:rPr>
          <w:spacing w:val="-6"/>
        </w:rPr>
        <w:t xml:space="preserve"> </w:t>
      </w:r>
      <w:r>
        <w:t>11</w:t>
      </w:r>
      <w:r>
        <w:rPr>
          <w:spacing w:val="-3"/>
        </w:rPr>
        <w:t xml:space="preserve"> </w:t>
      </w:r>
      <w:r>
        <w:t>December</w:t>
      </w:r>
      <w:r>
        <w:rPr>
          <w:spacing w:val="-3"/>
        </w:rPr>
        <w:t xml:space="preserve"> </w:t>
      </w:r>
      <w:r>
        <w:t>2023</w:t>
      </w:r>
      <w:r>
        <w:rPr>
          <w:spacing w:val="-3"/>
        </w:rPr>
        <w:t xml:space="preserve"> </w:t>
      </w:r>
      <w:r>
        <w:t>the</w:t>
      </w:r>
      <w:r>
        <w:rPr>
          <w:spacing w:val="-3"/>
        </w:rPr>
        <w:t xml:space="preserve"> </w:t>
      </w:r>
      <w:r>
        <w:t>maximum</w:t>
      </w:r>
      <w:r>
        <w:rPr>
          <w:spacing w:val="-3"/>
        </w:rPr>
        <w:t xml:space="preserve"> </w:t>
      </w:r>
      <w:r>
        <w:t>penalty</w:t>
      </w:r>
      <w:r>
        <w:rPr>
          <w:spacing w:val="-3"/>
        </w:rPr>
        <w:t xml:space="preserve"> </w:t>
      </w:r>
      <w:r>
        <w:t>we</w:t>
      </w:r>
      <w:r>
        <w:rPr>
          <w:spacing w:val="-3"/>
        </w:rPr>
        <w:t xml:space="preserve"> </w:t>
      </w:r>
      <w:r>
        <w:t>could</w:t>
      </w:r>
      <w:r>
        <w:rPr>
          <w:spacing w:val="-3"/>
        </w:rPr>
        <w:t xml:space="preserve"> </w:t>
      </w:r>
      <w:r>
        <w:t>impose</w:t>
      </w:r>
      <w:r>
        <w:rPr>
          <w:spacing w:val="-3"/>
        </w:rPr>
        <w:t xml:space="preserve"> </w:t>
      </w:r>
      <w:r>
        <w:rPr>
          <w:spacing w:val="-2"/>
        </w:rPr>
        <w:t>using</w:t>
      </w:r>
    </w:p>
    <w:p w14:paraId="2CB7709B" w14:textId="77777777" w:rsidR="00431197" w:rsidRDefault="00EF7977">
      <w:pPr>
        <w:pStyle w:val="BodyText"/>
        <w:spacing w:line="242" w:lineRule="auto"/>
        <w:ind w:left="453" w:right="838"/>
      </w:pPr>
      <w:proofErr w:type="gramStart"/>
      <w:r>
        <w:lastRenderedPageBreak/>
        <w:t>a</w:t>
      </w:r>
      <w:r>
        <w:rPr>
          <w:spacing w:val="-4"/>
        </w:rPr>
        <w:t xml:space="preserve"> </w:t>
      </w:r>
      <w:r>
        <w:t>variable</w:t>
      </w:r>
      <w:proofErr w:type="gramEnd"/>
      <w:r>
        <w:rPr>
          <w:spacing w:val="-4"/>
        </w:rPr>
        <w:t xml:space="preserve"> </w:t>
      </w:r>
      <w:r>
        <w:t>monetary</w:t>
      </w:r>
      <w:r>
        <w:rPr>
          <w:spacing w:val="-4"/>
        </w:rPr>
        <w:t xml:space="preserve"> </w:t>
      </w:r>
      <w:r>
        <w:t>penalty</w:t>
      </w:r>
      <w:r>
        <w:rPr>
          <w:spacing w:val="-4"/>
        </w:rPr>
        <w:t xml:space="preserve"> </w:t>
      </w:r>
      <w:r>
        <w:t>was</w:t>
      </w:r>
      <w:r>
        <w:rPr>
          <w:spacing w:val="-4"/>
        </w:rPr>
        <w:t xml:space="preserve"> </w:t>
      </w:r>
      <w:r>
        <w:t>£250,000,</w:t>
      </w:r>
      <w:r>
        <w:rPr>
          <w:spacing w:val="-4"/>
        </w:rPr>
        <w:t xml:space="preserve"> </w:t>
      </w:r>
      <w:r>
        <w:t>which</w:t>
      </w:r>
      <w:r>
        <w:rPr>
          <w:spacing w:val="-4"/>
        </w:rPr>
        <w:t xml:space="preserve"> </w:t>
      </w:r>
      <w:r>
        <w:t>was</w:t>
      </w:r>
      <w:r>
        <w:rPr>
          <w:spacing w:val="-4"/>
        </w:rPr>
        <w:t xml:space="preserve"> </w:t>
      </w:r>
      <w:r>
        <w:t>the</w:t>
      </w:r>
      <w:r>
        <w:rPr>
          <w:spacing w:val="-4"/>
        </w:rPr>
        <w:t xml:space="preserve"> </w:t>
      </w:r>
      <w:r>
        <w:t>statutory</w:t>
      </w:r>
      <w:r>
        <w:rPr>
          <w:spacing w:val="-4"/>
        </w:rPr>
        <w:t xml:space="preserve"> </w:t>
      </w:r>
      <w:r>
        <w:t>cap.</w:t>
      </w:r>
      <w:r>
        <w:rPr>
          <w:spacing w:val="-4"/>
        </w:rPr>
        <w:t xml:space="preserve"> </w:t>
      </w:r>
      <w:r>
        <w:t>In line with this, we reduced the starting points in the table by a factor of 4 to reflect the statutory maximum. We will continue to apply this adjustment to offences which took place before this date. From 11 December 2023 the adjustment</w:t>
      </w:r>
      <w:r>
        <w:rPr>
          <w:spacing w:val="-4"/>
        </w:rPr>
        <w:t xml:space="preserve"> </w:t>
      </w:r>
      <w:r>
        <w:t>is</w:t>
      </w:r>
      <w:r>
        <w:rPr>
          <w:spacing w:val="-4"/>
        </w:rPr>
        <w:t xml:space="preserve"> </w:t>
      </w:r>
      <w:r>
        <w:t>no</w:t>
      </w:r>
      <w:r>
        <w:rPr>
          <w:spacing w:val="-4"/>
        </w:rPr>
        <w:t xml:space="preserve"> </w:t>
      </w:r>
      <w:r>
        <w:t>longer</w:t>
      </w:r>
      <w:r>
        <w:rPr>
          <w:spacing w:val="-4"/>
        </w:rPr>
        <w:t xml:space="preserve"> </w:t>
      </w:r>
      <w:proofErr w:type="gramStart"/>
      <w:r>
        <w:t>required</w:t>
      </w:r>
      <w:proofErr w:type="gramEnd"/>
      <w:r>
        <w:rPr>
          <w:spacing w:val="-4"/>
        </w:rPr>
        <w:t xml:space="preserve"> </w:t>
      </w:r>
      <w:r>
        <w:t>and</w:t>
      </w:r>
      <w:r>
        <w:rPr>
          <w:spacing w:val="-4"/>
        </w:rPr>
        <w:t xml:space="preserve"> </w:t>
      </w:r>
      <w:r>
        <w:t>we</w:t>
      </w:r>
      <w:r>
        <w:rPr>
          <w:spacing w:val="-4"/>
        </w:rPr>
        <w:t xml:space="preserve"> </w:t>
      </w:r>
      <w:r>
        <w:t>will</w:t>
      </w:r>
      <w:r>
        <w:rPr>
          <w:spacing w:val="-4"/>
        </w:rPr>
        <w:t xml:space="preserve"> </w:t>
      </w:r>
      <w:r>
        <w:t>refer</w:t>
      </w:r>
      <w:r>
        <w:rPr>
          <w:spacing w:val="-4"/>
        </w:rPr>
        <w:t xml:space="preserve"> </w:t>
      </w:r>
      <w:r>
        <w:t>to</w:t>
      </w:r>
      <w:r>
        <w:rPr>
          <w:spacing w:val="-4"/>
        </w:rPr>
        <w:t xml:space="preserve"> </w:t>
      </w:r>
      <w:r>
        <w:t>the</w:t>
      </w:r>
      <w:r>
        <w:rPr>
          <w:spacing w:val="-4"/>
        </w:rPr>
        <w:t xml:space="preserve"> </w:t>
      </w:r>
      <w:r>
        <w:t>guideline</w:t>
      </w:r>
      <w:r>
        <w:rPr>
          <w:spacing w:val="-4"/>
        </w:rPr>
        <w:t xml:space="preserve"> </w:t>
      </w:r>
      <w:r>
        <w:t>and</w:t>
      </w:r>
      <w:r>
        <w:rPr>
          <w:spacing w:val="-4"/>
        </w:rPr>
        <w:t xml:space="preserve"> </w:t>
      </w:r>
      <w:r>
        <w:t>tariff tables to calculate our variable monetary penalties.</w:t>
      </w:r>
    </w:p>
    <w:p w14:paraId="6F644894" w14:textId="77777777" w:rsidR="00085B47" w:rsidRDefault="00085B47">
      <w:pPr>
        <w:pStyle w:val="BodyText"/>
        <w:spacing w:line="242" w:lineRule="auto"/>
        <w:ind w:left="453" w:right="838"/>
      </w:pPr>
    </w:p>
    <w:p w14:paraId="2CB7709D" w14:textId="77777777" w:rsidR="00431197" w:rsidRDefault="00EF7977">
      <w:pPr>
        <w:pStyle w:val="BodyText"/>
        <w:spacing w:before="64" w:line="318" w:lineRule="exact"/>
        <w:ind w:left="453"/>
      </w:pPr>
      <w:r>
        <w:t>From</w:t>
      </w:r>
      <w:r>
        <w:rPr>
          <w:spacing w:val="-6"/>
        </w:rPr>
        <w:t xml:space="preserve"> </w:t>
      </w:r>
      <w:r>
        <w:t>the</w:t>
      </w:r>
      <w:r>
        <w:rPr>
          <w:spacing w:val="-3"/>
        </w:rPr>
        <w:t xml:space="preserve"> </w:t>
      </w:r>
      <w:r>
        <w:t>11</w:t>
      </w:r>
      <w:r>
        <w:rPr>
          <w:spacing w:val="-3"/>
        </w:rPr>
        <w:t xml:space="preserve"> </w:t>
      </w:r>
      <w:r>
        <w:t>December</w:t>
      </w:r>
      <w:r>
        <w:rPr>
          <w:spacing w:val="-3"/>
        </w:rPr>
        <w:t xml:space="preserve"> </w:t>
      </w:r>
      <w:r>
        <w:t>2023</w:t>
      </w:r>
      <w:r>
        <w:rPr>
          <w:spacing w:val="-3"/>
        </w:rPr>
        <w:t xml:space="preserve"> </w:t>
      </w:r>
      <w:r>
        <w:t>we</w:t>
      </w:r>
      <w:r>
        <w:rPr>
          <w:spacing w:val="-3"/>
        </w:rPr>
        <w:t xml:space="preserve"> </w:t>
      </w:r>
      <w:r>
        <w:t>may</w:t>
      </w:r>
      <w:r>
        <w:rPr>
          <w:spacing w:val="-3"/>
        </w:rPr>
        <w:t xml:space="preserve"> </w:t>
      </w:r>
      <w:r>
        <w:t>impose</w:t>
      </w:r>
      <w:r>
        <w:rPr>
          <w:spacing w:val="-3"/>
        </w:rPr>
        <w:t xml:space="preserve"> </w:t>
      </w:r>
      <w:r>
        <w:t>a</w:t>
      </w:r>
      <w:r>
        <w:rPr>
          <w:spacing w:val="-3"/>
        </w:rPr>
        <w:t xml:space="preserve"> </w:t>
      </w:r>
      <w:r>
        <w:t>variable</w:t>
      </w:r>
      <w:r>
        <w:rPr>
          <w:spacing w:val="-3"/>
        </w:rPr>
        <w:t xml:space="preserve"> </w:t>
      </w:r>
      <w:r>
        <w:rPr>
          <w:spacing w:val="-2"/>
        </w:rPr>
        <w:t>monetary</w:t>
      </w:r>
    </w:p>
    <w:p w14:paraId="2CB7709E" w14:textId="77777777" w:rsidR="00431197" w:rsidRDefault="00EF7977">
      <w:pPr>
        <w:pStyle w:val="BodyText"/>
        <w:spacing w:line="242" w:lineRule="auto"/>
        <w:ind w:left="453" w:right="1086"/>
      </w:pPr>
      <w:r>
        <w:t>penalty up to the same level of sanction as the maximum fine for a Crown Court case – an unlimited fine. The guideline remains appropriate as a guide as it covers situations where unlimited fines may be handed down. We believe that we should consider the levels of penalties and guidance issued</w:t>
      </w:r>
      <w:r>
        <w:rPr>
          <w:spacing w:val="-5"/>
        </w:rPr>
        <w:t xml:space="preserve"> </w:t>
      </w:r>
      <w:r>
        <w:t>by</w:t>
      </w:r>
      <w:r>
        <w:rPr>
          <w:spacing w:val="-5"/>
        </w:rPr>
        <w:t xml:space="preserve"> </w:t>
      </w:r>
      <w:r>
        <w:t>the</w:t>
      </w:r>
      <w:r>
        <w:rPr>
          <w:spacing w:val="-5"/>
        </w:rPr>
        <w:t xml:space="preserve"> </w:t>
      </w:r>
      <w:r>
        <w:t>courts</w:t>
      </w:r>
      <w:r>
        <w:rPr>
          <w:spacing w:val="-5"/>
        </w:rPr>
        <w:t xml:space="preserve"> </w:t>
      </w:r>
      <w:r>
        <w:t>when</w:t>
      </w:r>
      <w:r>
        <w:rPr>
          <w:spacing w:val="-5"/>
        </w:rPr>
        <w:t xml:space="preserve"> </w:t>
      </w:r>
      <w:r>
        <w:t>they</w:t>
      </w:r>
      <w:r>
        <w:rPr>
          <w:spacing w:val="-5"/>
        </w:rPr>
        <w:t xml:space="preserve"> </w:t>
      </w:r>
      <w:r>
        <w:t>sentence</w:t>
      </w:r>
      <w:r>
        <w:rPr>
          <w:spacing w:val="-5"/>
        </w:rPr>
        <w:t xml:space="preserve"> </w:t>
      </w:r>
      <w:r>
        <w:t>environmental</w:t>
      </w:r>
      <w:r>
        <w:rPr>
          <w:spacing w:val="-5"/>
        </w:rPr>
        <w:t xml:space="preserve"> </w:t>
      </w:r>
      <w:r>
        <w:t>offences</w:t>
      </w:r>
      <w:r>
        <w:rPr>
          <w:spacing w:val="-5"/>
        </w:rPr>
        <w:t xml:space="preserve"> </w:t>
      </w:r>
      <w:r>
        <w:t>when</w:t>
      </w:r>
      <w:r>
        <w:rPr>
          <w:spacing w:val="-5"/>
        </w:rPr>
        <w:t xml:space="preserve"> </w:t>
      </w:r>
      <w:r>
        <w:t>we impose penalties.</w:t>
      </w:r>
    </w:p>
    <w:p w14:paraId="2CB7709F" w14:textId="77777777" w:rsidR="00431197" w:rsidRDefault="00EF7977">
      <w:pPr>
        <w:pStyle w:val="BodyText"/>
        <w:spacing w:before="280" w:line="242" w:lineRule="auto"/>
        <w:ind w:left="453" w:right="1081"/>
      </w:pPr>
      <w:r>
        <w:t>We will choose our starting point by referring to the factors in the guideline and</w:t>
      </w:r>
      <w:r>
        <w:rPr>
          <w:spacing w:val="-5"/>
        </w:rPr>
        <w:t xml:space="preserve"> </w:t>
      </w:r>
      <w:r>
        <w:t>the</w:t>
      </w:r>
      <w:r>
        <w:rPr>
          <w:spacing w:val="-5"/>
        </w:rPr>
        <w:t xml:space="preserve"> </w:t>
      </w:r>
      <w:r>
        <w:t>size</w:t>
      </w:r>
      <w:r>
        <w:rPr>
          <w:spacing w:val="-5"/>
        </w:rPr>
        <w:t xml:space="preserve"> </w:t>
      </w:r>
      <w:r>
        <w:t>of</w:t>
      </w:r>
      <w:r>
        <w:rPr>
          <w:spacing w:val="-5"/>
        </w:rPr>
        <w:t xml:space="preserve"> </w:t>
      </w:r>
      <w:r>
        <w:t>the</w:t>
      </w:r>
      <w:r>
        <w:rPr>
          <w:spacing w:val="-5"/>
        </w:rPr>
        <w:t xml:space="preserve"> </w:t>
      </w:r>
      <w:r>
        <w:t>defendant</w:t>
      </w:r>
      <w:r>
        <w:rPr>
          <w:spacing w:val="-5"/>
        </w:rPr>
        <w:t xml:space="preserve"> </w:t>
      </w:r>
      <w:r>
        <w:t>company</w:t>
      </w:r>
      <w:r>
        <w:rPr>
          <w:spacing w:val="-5"/>
        </w:rPr>
        <w:t xml:space="preserve"> </w:t>
      </w:r>
      <w:r>
        <w:t>(or</w:t>
      </w:r>
      <w:r>
        <w:rPr>
          <w:spacing w:val="-5"/>
        </w:rPr>
        <w:t xml:space="preserve"> </w:t>
      </w:r>
      <w:r>
        <w:t>individuals,</w:t>
      </w:r>
      <w:r>
        <w:rPr>
          <w:spacing w:val="-5"/>
        </w:rPr>
        <w:t xml:space="preserve"> </w:t>
      </w:r>
      <w:r>
        <w:t>as</w:t>
      </w:r>
      <w:r>
        <w:rPr>
          <w:spacing w:val="-5"/>
        </w:rPr>
        <w:t xml:space="preserve"> </w:t>
      </w:r>
      <w:r>
        <w:t>appropriate).</w:t>
      </w:r>
      <w:r>
        <w:rPr>
          <w:spacing w:val="-5"/>
        </w:rPr>
        <w:t xml:space="preserve"> </w:t>
      </w:r>
      <w:r>
        <w:t xml:space="preserve">We will follow a </w:t>
      </w:r>
      <w:proofErr w:type="gramStart"/>
      <w:r>
        <w:t>stepped</w:t>
      </w:r>
      <w:proofErr w:type="gramEnd"/>
      <w:r>
        <w:t xml:space="preserve"> approach in calculating the appropriate variable monetary penalty.</w:t>
      </w:r>
    </w:p>
    <w:p w14:paraId="2CB770A0" w14:textId="77777777" w:rsidR="00431197" w:rsidRDefault="00EF7977">
      <w:pPr>
        <w:pStyle w:val="BodyText"/>
        <w:spacing w:before="289"/>
        <w:ind w:left="453" w:right="969"/>
      </w:pPr>
      <w:r>
        <w:t>Where</w:t>
      </w:r>
      <w:r>
        <w:rPr>
          <w:spacing w:val="-4"/>
        </w:rPr>
        <w:t xml:space="preserve"> </w:t>
      </w:r>
      <w:r>
        <w:t>the</w:t>
      </w:r>
      <w:r>
        <w:rPr>
          <w:spacing w:val="-4"/>
        </w:rPr>
        <w:t xml:space="preserve"> </w:t>
      </w:r>
      <w:r>
        <w:t>maximum</w:t>
      </w:r>
      <w:r>
        <w:rPr>
          <w:spacing w:val="-4"/>
        </w:rPr>
        <w:t xml:space="preserve"> </w:t>
      </w:r>
      <w:r>
        <w:t>fine</w:t>
      </w:r>
      <w:r>
        <w:rPr>
          <w:spacing w:val="-4"/>
        </w:rPr>
        <w:t xml:space="preserve"> </w:t>
      </w:r>
      <w:r>
        <w:t>that</w:t>
      </w:r>
      <w:r>
        <w:rPr>
          <w:spacing w:val="-4"/>
        </w:rPr>
        <w:t xml:space="preserve"> </w:t>
      </w:r>
      <w:r>
        <w:t>can</w:t>
      </w:r>
      <w:r>
        <w:rPr>
          <w:spacing w:val="-4"/>
        </w:rPr>
        <w:t xml:space="preserve"> </w:t>
      </w:r>
      <w:r>
        <w:t>be</w:t>
      </w:r>
      <w:r>
        <w:rPr>
          <w:spacing w:val="-4"/>
        </w:rPr>
        <w:t xml:space="preserve"> </w:t>
      </w:r>
      <w:r>
        <w:t>imposed</w:t>
      </w:r>
      <w:r>
        <w:rPr>
          <w:spacing w:val="-4"/>
        </w:rPr>
        <w:t xml:space="preserve"> </w:t>
      </w:r>
      <w:r>
        <w:t>for</w:t>
      </w:r>
      <w:r>
        <w:rPr>
          <w:spacing w:val="-4"/>
        </w:rPr>
        <w:t xml:space="preserve"> </w:t>
      </w:r>
      <w:r>
        <w:t>a</w:t>
      </w:r>
      <w:r>
        <w:rPr>
          <w:spacing w:val="-4"/>
        </w:rPr>
        <w:t xml:space="preserve"> </w:t>
      </w:r>
      <w:r>
        <w:t>particular</w:t>
      </w:r>
      <w:r>
        <w:rPr>
          <w:spacing w:val="-4"/>
        </w:rPr>
        <w:t xml:space="preserve"> </w:t>
      </w:r>
      <w:r>
        <w:t>offence</w:t>
      </w:r>
      <w:r>
        <w:rPr>
          <w:spacing w:val="-4"/>
        </w:rPr>
        <w:t xml:space="preserve"> </w:t>
      </w:r>
      <w:r>
        <w:t>in</w:t>
      </w:r>
      <w:r>
        <w:rPr>
          <w:spacing w:val="-4"/>
        </w:rPr>
        <w:t xml:space="preserve"> </w:t>
      </w:r>
      <w:r>
        <w:t>the Crown Court is anything other than unlimited, we will reduce the starting point for calculating the penalty to reflect the lower maximum fine.</w:t>
      </w:r>
    </w:p>
    <w:p w14:paraId="2CB770A1" w14:textId="77777777" w:rsidR="00431197" w:rsidRDefault="00EF7977">
      <w:pPr>
        <w:pStyle w:val="BodyText"/>
        <w:spacing w:before="309"/>
        <w:ind w:left="453" w:right="1081"/>
      </w:pPr>
      <w:r>
        <w:t>We</w:t>
      </w:r>
      <w:r>
        <w:rPr>
          <w:spacing w:val="-3"/>
        </w:rPr>
        <w:t xml:space="preserve"> </w:t>
      </w:r>
      <w:r>
        <w:t>may</w:t>
      </w:r>
      <w:r>
        <w:rPr>
          <w:spacing w:val="-3"/>
        </w:rPr>
        <w:t xml:space="preserve"> </w:t>
      </w:r>
      <w:r>
        <w:t>treat</w:t>
      </w:r>
      <w:r>
        <w:rPr>
          <w:spacing w:val="-3"/>
        </w:rPr>
        <w:t xml:space="preserve"> </w:t>
      </w:r>
      <w:r>
        <w:t>very</w:t>
      </w:r>
      <w:r>
        <w:rPr>
          <w:spacing w:val="-3"/>
        </w:rPr>
        <w:t xml:space="preserve"> </w:t>
      </w:r>
      <w:r>
        <w:t>large</w:t>
      </w:r>
      <w:r>
        <w:rPr>
          <w:spacing w:val="-3"/>
        </w:rPr>
        <w:t xml:space="preserve"> </w:t>
      </w:r>
      <w:proofErr w:type="spellStart"/>
      <w:r>
        <w:t>organisations</w:t>
      </w:r>
      <w:proofErr w:type="spellEnd"/>
      <w:r>
        <w:rPr>
          <w:spacing w:val="-3"/>
        </w:rPr>
        <w:t xml:space="preserve"> </w:t>
      </w:r>
      <w:r>
        <w:t>in</w:t>
      </w:r>
      <w:r>
        <w:rPr>
          <w:spacing w:val="40"/>
        </w:rPr>
        <w:t xml:space="preserve"> </w:t>
      </w:r>
      <w:r>
        <w:t>a</w:t>
      </w:r>
      <w:r>
        <w:rPr>
          <w:spacing w:val="-3"/>
        </w:rPr>
        <w:t xml:space="preserve"> </w:t>
      </w:r>
      <w:r>
        <w:t>class</w:t>
      </w:r>
      <w:r>
        <w:rPr>
          <w:spacing w:val="-3"/>
        </w:rPr>
        <w:t xml:space="preserve"> </w:t>
      </w:r>
      <w:r>
        <w:t>of</w:t>
      </w:r>
      <w:r>
        <w:rPr>
          <w:spacing w:val="-3"/>
        </w:rPr>
        <w:t xml:space="preserve"> </w:t>
      </w:r>
      <w:r>
        <w:t>their</w:t>
      </w:r>
      <w:r>
        <w:rPr>
          <w:spacing w:val="-3"/>
        </w:rPr>
        <w:t xml:space="preserve"> </w:t>
      </w:r>
      <w:r>
        <w:t>own.</w:t>
      </w:r>
      <w:r>
        <w:rPr>
          <w:spacing w:val="-8"/>
        </w:rPr>
        <w:t xml:space="preserve"> </w:t>
      </w:r>
      <w:r>
        <w:t>This</w:t>
      </w:r>
      <w:r>
        <w:rPr>
          <w:spacing w:val="-3"/>
        </w:rPr>
        <w:t xml:space="preserve"> </w:t>
      </w:r>
      <w:r>
        <w:t>is</w:t>
      </w:r>
      <w:r>
        <w:rPr>
          <w:spacing w:val="-3"/>
        </w:rPr>
        <w:t xml:space="preserve"> </w:t>
      </w:r>
      <w:r>
        <w:t>in</w:t>
      </w:r>
      <w:r>
        <w:rPr>
          <w:spacing w:val="-3"/>
        </w:rPr>
        <w:t xml:space="preserve"> </w:t>
      </w:r>
      <w:r>
        <w:t xml:space="preserve">line with the guideline and how the courts deal with fines for very large </w:t>
      </w:r>
      <w:proofErr w:type="spellStart"/>
      <w:r>
        <w:t>organisations</w:t>
      </w:r>
      <w:proofErr w:type="spellEnd"/>
      <w:r>
        <w:t>.</w:t>
      </w:r>
      <w:r>
        <w:rPr>
          <w:spacing w:val="40"/>
        </w:rPr>
        <w:t xml:space="preserve"> </w:t>
      </w:r>
      <w:r>
        <w:t xml:space="preserve">An example of this is the judgment in the case </w:t>
      </w:r>
      <w:hyperlink r:id="rId29">
        <w:r>
          <w:rPr>
            <w:color w:val="1C6FB8"/>
            <w:u w:val="single" w:color="1C6FB8"/>
          </w:rPr>
          <w:t>R v Thames</w:t>
        </w:r>
      </w:hyperlink>
      <w:r>
        <w:rPr>
          <w:color w:val="1C6FB8"/>
        </w:rPr>
        <w:t xml:space="preserve"> </w:t>
      </w:r>
      <w:hyperlink r:id="rId30">
        <w:r>
          <w:rPr>
            <w:color w:val="1C6FB8"/>
            <w:u w:val="single" w:color="1C6FB8"/>
          </w:rPr>
          <w:t>Water Utilities Limited (2015) EWCA Crim 960</w:t>
        </w:r>
      </w:hyperlink>
      <w:r>
        <w:rPr>
          <w:color w:val="1C6FB8"/>
        </w:rPr>
        <w:t xml:space="preserve"> </w:t>
      </w:r>
      <w:hyperlink r:id="rId31">
        <w:r>
          <w:rPr>
            <w:color w:val="1C6FB8"/>
            <w:sz w:val="25"/>
            <w:u w:val="single" w:color="1C6FB8"/>
          </w:rPr>
          <w:t>(http://www.bailii.org/ew/cases/EWCA/Crim/2015/960.html)</w:t>
        </w:r>
      </w:hyperlink>
      <w:r>
        <w:rPr>
          <w:color w:val="1C6FB8"/>
          <w:sz w:val="25"/>
        </w:rPr>
        <w:t xml:space="preserve"> </w:t>
      </w:r>
      <w:r>
        <w:t>where the court held that applying a mechanistic increase or reduction is not considered helpful.</w:t>
      </w:r>
    </w:p>
    <w:p w14:paraId="2CB770A2" w14:textId="7C876FD0" w:rsidR="00431197" w:rsidRDefault="00EF7977">
      <w:pPr>
        <w:pStyle w:val="BodyText"/>
        <w:spacing w:before="288"/>
        <w:ind w:left="453" w:right="1081"/>
      </w:pPr>
      <w:r>
        <w:t>Some helpful guidance has been provided in the landmark case of R v Southern Water Services Limited in July 2021. We will consider the approach and guidance set out in these and other cases, particularly decisions</w:t>
      </w:r>
      <w:r>
        <w:rPr>
          <w:spacing w:val="-4"/>
        </w:rPr>
        <w:t xml:space="preserve"> </w:t>
      </w:r>
      <w:r>
        <w:t>of</w:t>
      </w:r>
      <w:r>
        <w:rPr>
          <w:spacing w:val="-4"/>
        </w:rPr>
        <w:t xml:space="preserve"> </w:t>
      </w:r>
      <w:r>
        <w:t>the</w:t>
      </w:r>
      <w:r>
        <w:rPr>
          <w:spacing w:val="-4"/>
        </w:rPr>
        <w:t xml:space="preserve"> </w:t>
      </w:r>
      <w:r>
        <w:t>Court</w:t>
      </w:r>
      <w:r>
        <w:rPr>
          <w:spacing w:val="-4"/>
        </w:rPr>
        <w:t xml:space="preserve"> </w:t>
      </w:r>
      <w:r>
        <w:t>of</w:t>
      </w:r>
      <w:r>
        <w:rPr>
          <w:spacing w:val="-18"/>
        </w:rPr>
        <w:t xml:space="preserve"> </w:t>
      </w:r>
      <w:r>
        <w:t>Appeal</w:t>
      </w:r>
      <w:r>
        <w:rPr>
          <w:spacing w:val="-4"/>
        </w:rPr>
        <w:t xml:space="preserve"> </w:t>
      </w:r>
      <w:r>
        <w:t>and</w:t>
      </w:r>
      <w:r>
        <w:rPr>
          <w:spacing w:val="-4"/>
        </w:rPr>
        <w:t xml:space="preserve"> </w:t>
      </w:r>
      <w:r>
        <w:t>the</w:t>
      </w:r>
      <w:r>
        <w:rPr>
          <w:spacing w:val="-4"/>
        </w:rPr>
        <w:t xml:space="preserve"> </w:t>
      </w:r>
      <w:r>
        <w:t>Supreme</w:t>
      </w:r>
      <w:r>
        <w:rPr>
          <w:spacing w:val="-4"/>
        </w:rPr>
        <w:t xml:space="preserve"> </w:t>
      </w:r>
      <w:r>
        <w:t>Court</w:t>
      </w:r>
      <w:r>
        <w:rPr>
          <w:spacing w:val="-4"/>
        </w:rPr>
        <w:t xml:space="preserve"> </w:t>
      </w:r>
      <w:r>
        <w:t>on</w:t>
      </w:r>
      <w:r>
        <w:rPr>
          <w:spacing w:val="-4"/>
        </w:rPr>
        <w:t xml:space="preserve"> </w:t>
      </w:r>
      <w:r>
        <w:t>sentencing</w:t>
      </w:r>
      <w:r>
        <w:rPr>
          <w:spacing w:val="-4"/>
        </w:rPr>
        <w:t xml:space="preserve"> </w:t>
      </w:r>
      <w:r>
        <w:t xml:space="preserve">very large </w:t>
      </w:r>
      <w:proofErr w:type="spellStart"/>
      <w:r>
        <w:t>organisations</w:t>
      </w:r>
      <w:proofErr w:type="spellEnd"/>
      <w:r>
        <w:t>.</w:t>
      </w:r>
    </w:p>
    <w:p w14:paraId="2CB770A3" w14:textId="77777777" w:rsidR="00431197" w:rsidRDefault="00EF7977">
      <w:pPr>
        <w:pStyle w:val="BodyText"/>
        <w:spacing w:before="316" w:line="235" w:lineRule="auto"/>
        <w:ind w:left="453" w:right="969"/>
      </w:pPr>
      <w:r>
        <w:t>For</w:t>
      </w:r>
      <w:r>
        <w:rPr>
          <w:spacing w:val="-5"/>
        </w:rPr>
        <w:t xml:space="preserve"> </w:t>
      </w:r>
      <w:r>
        <w:t>discretionary</w:t>
      </w:r>
      <w:r>
        <w:rPr>
          <w:spacing w:val="40"/>
        </w:rPr>
        <w:t xml:space="preserve"> </w:t>
      </w:r>
      <w:r>
        <w:t>requirements</w:t>
      </w:r>
      <w:r>
        <w:rPr>
          <w:spacing w:val="-5"/>
        </w:rPr>
        <w:t xml:space="preserve"> </w:t>
      </w:r>
      <w:r>
        <w:t>we</w:t>
      </w:r>
      <w:r>
        <w:rPr>
          <w:spacing w:val="-5"/>
        </w:rPr>
        <w:t xml:space="preserve"> </w:t>
      </w:r>
      <w:r>
        <w:t>may</w:t>
      </w:r>
      <w:r>
        <w:rPr>
          <w:spacing w:val="-5"/>
        </w:rPr>
        <w:t xml:space="preserve"> </w:t>
      </w:r>
      <w:r>
        <w:t>consider</w:t>
      </w:r>
      <w:r>
        <w:rPr>
          <w:spacing w:val="-5"/>
        </w:rPr>
        <w:t xml:space="preserve"> </w:t>
      </w:r>
      <w:r>
        <w:t>imposing</w:t>
      </w:r>
      <w:r>
        <w:rPr>
          <w:spacing w:val="-5"/>
        </w:rPr>
        <w:t xml:space="preserve"> </w:t>
      </w:r>
      <w:r>
        <w:t>a</w:t>
      </w:r>
      <w:r>
        <w:rPr>
          <w:spacing w:val="-5"/>
        </w:rPr>
        <w:t xml:space="preserve"> </w:t>
      </w:r>
      <w:r>
        <w:t>compliance notice or restoration notice alongside a variable monetary penalty.</w:t>
      </w:r>
    </w:p>
    <w:p w14:paraId="2CB770A6" w14:textId="0BD84941" w:rsidR="00431197" w:rsidRDefault="005D6A9D" w:rsidP="00085B47">
      <w:pPr>
        <w:pStyle w:val="BodyText"/>
        <w:spacing w:before="316" w:line="235" w:lineRule="auto"/>
        <w:ind w:left="453" w:right="969"/>
      </w:pPr>
      <w:r>
        <w:t>We will normally serve an Enforcement Costs Recovery Notice whenever we issue a variable monetary penalty to ensure that we recover the costs we have incurred – this meets the ‘polluter pays’ principle</w:t>
      </w:r>
      <w:r w:rsidR="00085B47">
        <w:t>.</w:t>
      </w:r>
    </w:p>
    <w:p w14:paraId="1E52B6DD" w14:textId="77777777" w:rsidR="006010A3" w:rsidRDefault="006010A3" w:rsidP="00085B47">
      <w:pPr>
        <w:pStyle w:val="BodyText"/>
        <w:spacing w:before="316" w:line="235" w:lineRule="auto"/>
        <w:ind w:left="453" w:right="969"/>
      </w:pPr>
    </w:p>
    <w:p w14:paraId="2CB770A7" w14:textId="78FCFFA3" w:rsidR="00431197" w:rsidRDefault="00EF7977">
      <w:pPr>
        <w:pStyle w:val="Heading2"/>
        <w:spacing w:before="1"/>
      </w:pPr>
      <w:r>
        <w:t xml:space="preserve">Step 1: </w:t>
      </w:r>
      <w:r w:rsidR="00CF4EEC">
        <w:rPr>
          <w:spacing w:val="-2"/>
        </w:rPr>
        <w:t>C</w:t>
      </w:r>
      <w:r>
        <w:rPr>
          <w:spacing w:val="-2"/>
        </w:rPr>
        <w:t>ompensation</w:t>
      </w:r>
    </w:p>
    <w:p w14:paraId="2CB770A8" w14:textId="77777777" w:rsidR="00431197" w:rsidRDefault="00EF7977">
      <w:pPr>
        <w:pStyle w:val="BodyText"/>
        <w:spacing w:before="291"/>
        <w:ind w:left="453"/>
      </w:pPr>
      <w:r>
        <w:t>We</w:t>
      </w:r>
      <w:r>
        <w:rPr>
          <w:spacing w:val="-2"/>
        </w:rPr>
        <w:t xml:space="preserve"> </w:t>
      </w:r>
      <w:r>
        <w:t>will</w:t>
      </w:r>
      <w:r>
        <w:rPr>
          <w:spacing w:val="-1"/>
        </w:rPr>
        <w:t xml:space="preserve"> </w:t>
      </w:r>
      <w:r>
        <w:t>take</w:t>
      </w:r>
      <w:r>
        <w:rPr>
          <w:spacing w:val="-2"/>
        </w:rPr>
        <w:t xml:space="preserve"> </w:t>
      </w:r>
      <w:r>
        <w:t>account</w:t>
      </w:r>
      <w:r>
        <w:rPr>
          <w:spacing w:val="-1"/>
        </w:rPr>
        <w:t xml:space="preserve"> </w:t>
      </w:r>
      <w:r>
        <w:t>of</w:t>
      </w:r>
      <w:r>
        <w:rPr>
          <w:spacing w:val="-2"/>
        </w:rPr>
        <w:t xml:space="preserve"> </w:t>
      </w:r>
      <w:r>
        <w:t>compensation</w:t>
      </w:r>
      <w:r>
        <w:rPr>
          <w:spacing w:val="-1"/>
        </w:rPr>
        <w:t xml:space="preserve"> </w:t>
      </w:r>
      <w:r>
        <w:t>paid</w:t>
      </w:r>
      <w:r>
        <w:rPr>
          <w:spacing w:val="-2"/>
        </w:rPr>
        <w:t xml:space="preserve"> </w:t>
      </w:r>
      <w:r>
        <w:t>to</w:t>
      </w:r>
      <w:r>
        <w:rPr>
          <w:spacing w:val="-1"/>
        </w:rPr>
        <w:t xml:space="preserve"> </w:t>
      </w:r>
      <w:r>
        <w:t>third</w:t>
      </w:r>
      <w:r>
        <w:rPr>
          <w:spacing w:val="-2"/>
        </w:rPr>
        <w:t xml:space="preserve"> </w:t>
      </w:r>
      <w:r>
        <w:t>parties</w:t>
      </w:r>
      <w:r>
        <w:rPr>
          <w:spacing w:val="-1"/>
        </w:rPr>
        <w:t xml:space="preserve"> </w:t>
      </w:r>
      <w:r>
        <w:t>and</w:t>
      </w:r>
      <w:r>
        <w:rPr>
          <w:spacing w:val="-2"/>
        </w:rPr>
        <w:t xml:space="preserve"> </w:t>
      </w:r>
      <w:r>
        <w:t>victims</w:t>
      </w:r>
      <w:r>
        <w:rPr>
          <w:spacing w:val="-1"/>
        </w:rPr>
        <w:t xml:space="preserve"> </w:t>
      </w:r>
      <w:r>
        <w:rPr>
          <w:spacing w:val="-4"/>
        </w:rPr>
        <w:t>for:</w:t>
      </w:r>
    </w:p>
    <w:p w14:paraId="2CB770A9" w14:textId="77777777" w:rsidR="00431197" w:rsidRDefault="00EF7977">
      <w:pPr>
        <w:pStyle w:val="BodyText"/>
        <w:spacing w:before="308"/>
        <w:ind w:left="483"/>
      </w:pPr>
      <w:r>
        <w:rPr>
          <w:noProof/>
          <w:position w:val="3"/>
        </w:rPr>
        <w:lastRenderedPageBreak/>
        <w:drawing>
          <wp:inline distT="0" distB="0" distL="0" distR="0" wp14:anchorId="2CB7715D" wp14:editId="2CB7715E">
            <wp:extent cx="57150" cy="57145"/>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32" cstate="print"/>
                    <a:stretch>
                      <a:fillRect/>
                    </a:stretch>
                  </pic:blipFill>
                  <pic:spPr>
                    <a:xfrm>
                      <a:off x="0" y="0"/>
                      <a:ext cx="57150" cy="57145"/>
                    </a:xfrm>
                    <a:prstGeom prst="rect">
                      <a:avLst/>
                    </a:prstGeom>
                  </pic:spPr>
                </pic:pic>
              </a:graphicData>
            </a:graphic>
          </wp:inline>
        </w:drawing>
      </w:r>
      <w:r>
        <w:rPr>
          <w:rFonts w:ascii="Times New Roman"/>
          <w:spacing w:val="80"/>
          <w:w w:val="150"/>
          <w:sz w:val="20"/>
        </w:rPr>
        <w:t xml:space="preserve"> </w:t>
      </w:r>
      <w:r>
        <w:t>personal injury</w:t>
      </w:r>
    </w:p>
    <w:p w14:paraId="2CB770AA" w14:textId="77777777" w:rsidR="00431197" w:rsidRDefault="00EF7977">
      <w:pPr>
        <w:pStyle w:val="BodyText"/>
        <w:spacing w:before="143"/>
        <w:ind w:left="483"/>
      </w:pPr>
      <w:r>
        <w:rPr>
          <w:noProof/>
          <w:position w:val="3"/>
        </w:rPr>
        <w:drawing>
          <wp:inline distT="0" distB="0" distL="0" distR="0" wp14:anchorId="2CB7715F" wp14:editId="2CB77160">
            <wp:extent cx="57150" cy="57145"/>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32" cstate="print"/>
                    <a:stretch>
                      <a:fillRect/>
                    </a:stretch>
                  </pic:blipFill>
                  <pic:spPr>
                    <a:xfrm>
                      <a:off x="0" y="0"/>
                      <a:ext cx="57150" cy="57145"/>
                    </a:xfrm>
                    <a:prstGeom prst="rect">
                      <a:avLst/>
                    </a:prstGeom>
                  </pic:spPr>
                </pic:pic>
              </a:graphicData>
            </a:graphic>
          </wp:inline>
        </w:drawing>
      </w:r>
      <w:r>
        <w:rPr>
          <w:rFonts w:ascii="Times New Roman"/>
          <w:spacing w:val="40"/>
          <w:sz w:val="20"/>
        </w:rPr>
        <w:t xml:space="preserve">  </w:t>
      </w:r>
      <w:r>
        <w:t>loss or damage resulting from an offence</w:t>
      </w:r>
    </w:p>
    <w:p w14:paraId="2CB770AB" w14:textId="77777777" w:rsidR="00431197" w:rsidRDefault="00EF7977">
      <w:pPr>
        <w:pStyle w:val="BodyText"/>
        <w:spacing w:before="313" w:line="235" w:lineRule="auto"/>
        <w:ind w:left="453" w:right="1081"/>
      </w:pPr>
      <w:r>
        <w:t>We</w:t>
      </w:r>
      <w:r>
        <w:rPr>
          <w:spacing w:val="-4"/>
        </w:rPr>
        <w:t xml:space="preserve"> </w:t>
      </w:r>
      <w:r>
        <w:t>will</w:t>
      </w:r>
      <w:r>
        <w:rPr>
          <w:spacing w:val="-4"/>
        </w:rPr>
        <w:t xml:space="preserve"> </w:t>
      </w:r>
      <w:r>
        <w:t>use</w:t>
      </w:r>
      <w:r>
        <w:rPr>
          <w:spacing w:val="-4"/>
        </w:rPr>
        <w:t xml:space="preserve"> </w:t>
      </w:r>
      <w:r>
        <w:t>our</w:t>
      </w:r>
      <w:r>
        <w:rPr>
          <w:spacing w:val="-4"/>
        </w:rPr>
        <w:t xml:space="preserve"> </w:t>
      </w:r>
      <w:r>
        <w:t>discretion</w:t>
      </w:r>
      <w:r>
        <w:rPr>
          <w:spacing w:val="-4"/>
        </w:rPr>
        <w:t xml:space="preserve"> </w:t>
      </w:r>
      <w:r>
        <w:t>to</w:t>
      </w:r>
      <w:r>
        <w:rPr>
          <w:spacing w:val="-4"/>
        </w:rPr>
        <w:t xml:space="preserve"> </w:t>
      </w:r>
      <w:r>
        <w:t>reduce</w:t>
      </w:r>
      <w:r>
        <w:rPr>
          <w:spacing w:val="-4"/>
        </w:rPr>
        <w:t xml:space="preserve"> </w:t>
      </w:r>
      <w:r>
        <w:t>the</w:t>
      </w:r>
      <w:r>
        <w:rPr>
          <w:spacing w:val="-4"/>
        </w:rPr>
        <w:t xml:space="preserve"> </w:t>
      </w:r>
      <w:r>
        <w:t>amount</w:t>
      </w:r>
      <w:r>
        <w:rPr>
          <w:spacing w:val="-4"/>
        </w:rPr>
        <w:t xml:space="preserve"> </w:t>
      </w:r>
      <w:r>
        <w:t>of</w:t>
      </w:r>
      <w:r>
        <w:rPr>
          <w:spacing w:val="-4"/>
        </w:rPr>
        <w:t xml:space="preserve"> </w:t>
      </w:r>
      <w:r>
        <w:t>a</w:t>
      </w:r>
      <w:r>
        <w:rPr>
          <w:spacing w:val="-4"/>
        </w:rPr>
        <w:t xml:space="preserve"> </w:t>
      </w:r>
      <w:r>
        <w:t>variable</w:t>
      </w:r>
      <w:r>
        <w:rPr>
          <w:spacing w:val="-4"/>
        </w:rPr>
        <w:t xml:space="preserve"> </w:t>
      </w:r>
      <w:r>
        <w:t>monetary penalty if compensation has been paid.</w:t>
      </w:r>
    </w:p>
    <w:p w14:paraId="7AD26D7A" w14:textId="77777777" w:rsidR="00085B47" w:rsidRDefault="00085B47">
      <w:pPr>
        <w:pStyle w:val="BodyText"/>
        <w:spacing w:before="313" w:line="235" w:lineRule="auto"/>
        <w:ind w:left="453" w:right="1081"/>
      </w:pPr>
    </w:p>
    <w:p w14:paraId="2CB770AD" w14:textId="5AE7FE8C" w:rsidR="00431197" w:rsidRDefault="00EF7977">
      <w:pPr>
        <w:pStyle w:val="Heading2"/>
        <w:spacing w:before="64"/>
      </w:pPr>
      <w:r>
        <w:t xml:space="preserve">Step 2: </w:t>
      </w:r>
      <w:r w:rsidR="00CF4EEC">
        <w:rPr>
          <w:spacing w:val="-2"/>
        </w:rPr>
        <w:t>C</w:t>
      </w:r>
      <w:r>
        <w:rPr>
          <w:spacing w:val="-2"/>
        </w:rPr>
        <w:t>onfiscation</w:t>
      </w:r>
    </w:p>
    <w:p w14:paraId="2CB770AE" w14:textId="77777777" w:rsidR="00431197" w:rsidRDefault="00EF7977">
      <w:pPr>
        <w:pStyle w:val="BodyText"/>
        <w:spacing w:before="311" w:line="235" w:lineRule="auto"/>
        <w:ind w:left="453" w:right="969"/>
      </w:pPr>
      <w:r>
        <w:t>This</w:t>
      </w:r>
      <w:r>
        <w:rPr>
          <w:spacing w:val="-4"/>
        </w:rPr>
        <w:t xml:space="preserve"> </w:t>
      </w:r>
      <w:r>
        <w:t>is</w:t>
      </w:r>
      <w:r>
        <w:rPr>
          <w:spacing w:val="-4"/>
        </w:rPr>
        <w:t xml:space="preserve"> </w:t>
      </w:r>
      <w:r>
        <w:t>not</w:t>
      </w:r>
      <w:r>
        <w:rPr>
          <w:spacing w:val="-4"/>
        </w:rPr>
        <w:t xml:space="preserve"> </w:t>
      </w:r>
      <w:r>
        <w:t>relevant</w:t>
      </w:r>
      <w:r>
        <w:rPr>
          <w:spacing w:val="-4"/>
        </w:rPr>
        <w:t xml:space="preserve"> </w:t>
      </w:r>
      <w:r>
        <w:t>to</w:t>
      </w:r>
      <w:r>
        <w:rPr>
          <w:spacing w:val="-4"/>
        </w:rPr>
        <w:t xml:space="preserve"> </w:t>
      </w:r>
      <w:r>
        <w:t>variable</w:t>
      </w:r>
      <w:r>
        <w:rPr>
          <w:spacing w:val="-4"/>
        </w:rPr>
        <w:t xml:space="preserve"> </w:t>
      </w:r>
      <w:r>
        <w:t>monetary</w:t>
      </w:r>
      <w:r>
        <w:rPr>
          <w:spacing w:val="-4"/>
        </w:rPr>
        <w:t xml:space="preserve"> </w:t>
      </w:r>
      <w:r>
        <w:t>penalties.</w:t>
      </w:r>
      <w:r>
        <w:rPr>
          <w:spacing w:val="-9"/>
        </w:rPr>
        <w:t xml:space="preserve"> </w:t>
      </w:r>
      <w:r>
        <w:t>The</w:t>
      </w:r>
      <w:r>
        <w:rPr>
          <w:spacing w:val="-4"/>
        </w:rPr>
        <w:t xml:space="preserve"> </w:t>
      </w:r>
      <w:r>
        <w:t>proceeds</w:t>
      </w:r>
      <w:r>
        <w:rPr>
          <w:spacing w:val="-4"/>
        </w:rPr>
        <w:t xml:space="preserve"> </w:t>
      </w:r>
      <w:r>
        <w:t>of</w:t>
      </w:r>
      <w:r>
        <w:rPr>
          <w:spacing w:val="-4"/>
        </w:rPr>
        <w:t xml:space="preserve"> </w:t>
      </w:r>
      <w:r>
        <w:t>a</w:t>
      </w:r>
      <w:r>
        <w:rPr>
          <w:spacing w:val="-4"/>
        </w:rPr>
        <w:t xml:space="preserve"> </w:t>
      </w:r>
      <w:r>
        <w:t>crime can only be confiscated following a conviction.</w:t>
      </w:r>
    </w:p>
    <w:p w14:paraId="2CB770AF" w14:textId="77777777" w:rsidR="00431197" w:rsidRDefault="00431197">
      <w:pPr>
        <w:pStyle w:val="BodyText"/>
      </w:pPr>
    </w:p>
    <w:p w14:paraId="2CB770B0" w14:textId="77777777" w:rsidR="00431197" w:rsidRDefault="00431197">
      <w:pPr>
        <w:pStyle w:val="BodyText"/>
      </w:pPr>
    </w:p>
    <w:p w14:paraId="2CB770B1" w14:textId="77777777" w:rsidR="00431197" w:rsidRDefault="00431197">
      <w:pPr>
        <w:pStyle w:val="BodyText"/>
        <w:spacing w:before="242"/>
      </w:pPr>
    </w:p>
    <w:p w14:paraId="2CB770B2" w14:textId="26330B5F" w:rsidR="00431197" w:rsidRDefault="00EF7977">
      <w:pPr>
        <w:pStyle w:val="Heading2"/>
        <w:spacing w:before="1"/>
      </w:pPr>
      <w:r>
        <w:t xml:space="preserve">Step 3: </w:t>
      </w:r>
      <w:r w:rsidR="00CF4EEC">
        <w:t>D</w:t>
      </w:r>
      <w:r>
        <w:t xml:space="preserve">etermining the offence </w:t>
      </w:r>
      <w:r>
        <w:rPr>
          <w:spacing w:val="-2"/>
        </w:rPr>
        <w:t>category</w:t>
      </w:r>
    </w:p>
    <w:p w14:paraId="2CB770B3" w14:textId="77777777" w:rsidR="00431197" w:rsidRDefault="00EF7977">
      <w:pPr>
        <w:pStyle w:val="BodyText"/>
        <w:spacing w:before="291" w:line="244" w:lineRule="auto"/>
        <w:ind w:left="453" w:right="1081"/>
      </w:pPr>
      <w:r>
        <w:t>We</w:t>
      </w:r>
      <w:r>
        <w:rPr>
          <w:spacing w:val="-4"/>
        </w:rPr>
        <w:t xml:space="preserve"> </w:t>
      </w:r>
      <w:r>
        <w:t>will</w:t>
      </w:r>
      <w:r>
        <w:rPr>
          <w:spacing w:val="-4"/>
        </w:rPr>
        <w:t xml:space="preserve"> </w:t>
      </w:r>
      <w:r>
        <w:t>use</w:t>
      </w:r>
      <w:r>
        <w:rPr>
          <w:spacing w:val="-4"/>
        </w:rPr>
        <w:t xml:space="preserve"> </w:t>
      </w:r>
      <w:r>
        <w:t>culpability</w:t>
      </w:r>
      <w:r>
        <w:rPr>
          <w:spacing w:val="-4"/>
        </w:rPr>
        <w:t xml:space="preserve"> </w:t>
      </w:r>
      <w:r>
        <w:t>(blame)</w:t>
      </w:r>
      <w:r>
        <w:rPr>
          <w:spacing w:val="-4"/>
        </w:rPr>
        <w:t xml:space="preserve"> </w:t>
      </w:r>
      <w:r>
        <w:t>and</w:t>
      </w:r>
      <w:r>
        <w:rPr>
          <w:spacing w:val="-4"/>
        </w:rPr>
        <w:t xml:space="preserve"> </w:t>
      </w:r>
      <w:r>
        <w:t>harm</w:t>
      </w:r>
      <w:r>
        <w:rPr>
          <w:spacing w:val="-4"/>
        </w:rPr>
        <w:t xml:space="preserve"> </w:t>
      </w:r>
      <w:r>
        <w:t>factors</w:t>
      </w:r>
      <w:r>
        <w:rPr>
          <w:spacing w:val="-4"/>
        </w:rPr>
        <w:t xml:space="preserve"> </w:t>
      </w:r>
      <w:r>
        <w:t>when</w:t>
      </w:r>
      <w:r>
        <w:rPr>
          <w:spacing w:val="-4"/>
        </w:rPr>
        <w:t xml:space="preserve"> </w:t>
      </w:r>
      <w:r>
        <w:t>we</w:t>
      </w:r>
      <w:r>
        <w:rPr>
          <w:spacing w:val="-4"/>
        </w:rPr>
        <w:t xml:space="preserve"> </w:t>
      </w:r>
      <w:r>
        <w:t>work</w:t>
      </w:r>
      <w:r>
        <w:rPr>
          <w:spacing w:val="-4"/>
        </w:rPr>
        <w:t xml:space="preserve"> </w:t>
      </w:r>
      <w:r>
        <w:t>out</w:t>
      </w:r>
      <w:r>
        <w:rPr>
          <w:spacing w:val="-4"/>
        </w:rPr>
        <w:t xml:space="preserve"> </w:t>
      </w:r>
      <w:r>
        <w:t>the offence category.</w:t>
      </w:r>
    </w:p>
    <w:p w14:paraId="2CB770B4" w14:textId="51793675" w:rsidR="00431197" w:rsidRDefault="00EF7977">
      <w:pPr>
        <w:pStyle w:val="BodyText"/>
        <w:spacing w:before="288"/>
        <w:ind w:left="453"/>
      </w:pPr>
      <w:r>
        <w:t>We</w:t>
      </w:r>
      <w:r>
        <w:rPr>
          <w:spacing w:val="-4"/>
        </w:rPr>
        <w:t xml:space="preserve"> </w:t>
      </w:r>
      <w:r>
        <w:t>will</w:t>
      </w:r>
      <w:r>
        <w:rPr>
          <w:spacing w:val="-2"/>
        </w:rPr>
        <w:t xml:space="preserve"> </w:t>
      </w:r>
      <w:r>
        <w:t>use</w:t>
      </w:r>
      <w:r>
        <w:rPr>
          <w:spacing w:val="-1"/>
        </w:rPr>
        <w:t xml:space="preserve"> </w:t>
      </w:r>
      <w:r>
        <w:t>the</w:t>
      </w:r>
      <w:r>
        <w:rPr>
          <w:spacing w:val="-2"/>
        </w:rPr>
        <w:t xml:space="preserve"> </w:t>
      </w:r>
      <w:r>
        <w:t>definitions</w:t>
      </w:r>
      <w:r>
        <w:rPr>
          <w:spacing w:val="-1"/>
        </w:rPr>
        <w:t xml:space="preserve"> </w:t>
      </w:r>
      <w:r>
        <w:t>in</w:t>
      </w:r>
      <w:r>
        <w:rPr>
          <w:spacing w:val="-2"/>
        </w:rPr>
        <w:t xml:space="preserve"> </w:t>
      </w:r>
      <w:r>
        <w:t>the</w:t>
      </w:r>
      <w:r>
        <w:rPr>
          <w:spacing w:val="-2"/>
        </w:rPr>
        <w:t xml:space="preserve"> </w:t>
      </w:r>
      <w:r w:rsidR="00C1657B">
        <w:t>G</w:t>
      </w:r>
      <w:r>
        <w:t>uideline</w:t>
      </w:r>
      <w:r>
        <w:rPr>
          <w:spacing w:val="-1"/>
        </w:rPr>
        <w:t xml:space="preserve"> </w:t>
      </w:r>
      <w:r>
        <w:t>to</w:t>
      </w:r>
      <w:r>
        <w:rPr>
          <w:spacing w:val="-2"/>
        </w:rPr>
        <w:t xml:space="preserve"> </w:t>
      </w:r>
      <w:r>
        <w:t>assess</w:t>
      </w:r>
      <w:r>
        <w:rPr>
          <w:spacing w:val="-1"/>
        </w:rPr>
        <w:t xml:space="preserve"> </w:t>
      </w:r>
      <w:r>
        <w:rPr>
          <w:spacing w:val="-2"/>
        </w:rPr>
        <w:t>culpability.</w:t>
      </w:r>
    </w:p>
    <w:p w14:paraId="2CB770B5" w14:textId="77777777" w:rsidR="00431197" w:rsidRDefault="00EF7977">
      <w:pPr>
        <w:pStyle w:val="BodyText"/>
        <w:spacing w:before="311" w:line="237" w:lineRule="auto"/>
        <w:ind w:left="453" w:right="1081"/>
      </w:pPr>
      <w:r>
        <w:t>We</w:t>
      </w:r>
      <w:r>
        <w:rPr>
          <w:spacing w:val="-4"/>
        </w:rPr>
        <w:t xml:space="preserve"> </w:t>
      </w:r>
      <w:r>
        <w:t>will</w:t>
      </w:r>
      <w:r>
        <w:rPr>
          <w:spacing w:val="-4"/>
        </w:rPr>
        <w:t xml:space="preserve"> </w:t>
      </w:r>
      <w:r>
        <w:t>use</w:t>
      </w:r>
      <w:r>
        <w:rPr>
          <w:spacing w:val="-4"/>
        </w:rPr>
        <w:t xml:space="preserve"> </w:t>
      </w:r>
      <w:r>
        <w:t>the</w:t>
      </w:r>
      <w:r>
        <w:rPr>
          <w:spacing w:val="-4"/>
        </w:rPr>
        <w:t xml:space="preserve"> </w:t>
      </w:r>
      <w:r>
        <w:t>categories</w:t>
      </w:r>
      <w:r>
        <w:rPr>
          <w:spacing w:val="-4"/>
        </w:rPr>
        <w:t xml:space="preserve"> </w:t>
      </w:r>
      <w:r>
        <w:t>of</w:t>
      </w:r>
      <w:r>
        <w:rPr>
          <w:spacing w:val="-4"/>
        </w:rPr>
        <w:t xml:space="preserve"> </w:t>
      </w:r>
      <w:r>
        <w:t>harm</w:t>
      </w:r>
      <w:r>
        <w:rPr>
          <w:spacing w:val="-4"/>
        </w:rPr>
        <w:t xml:space="preserve"> </w:t>
      </w:r>
      <w:r>
        <w:t>in</w:t>
      </w:r>
      <w:r>
        <w:rPr>
          <w:spacing w:val="-4"/>
        </w:rPr>
        <w:t xml:space="preserve"> </w:t>
      </w:r>
      <w:r>
        <w:t>the</w:t>
      </w:r>
      <w:r>
        <w:rPr>
          <w:spacing w:val="-4"/>
        </w:rPr>
        <w:t xml:space="preserve"> </w:t>
      </w:r>
      <w:r>
        <w:t>guideline</w:t>
      </w:r>
      <w:r>
        <w:rPr>
          <w:spacing w:val="-4"/>
        </w:rPr>
        <w:t xml:space="preserve"> </w:t>
      </w:r>
      <w:r>
        <w:t>to</w:t>
      </w:r>
      <w:r>
        <w:rPr>
          <w:spacing w:val="-4"/>
        </w:rPr>
        <w:t xml:space="preserve"> </w:t>
      </w:r>
      <w:r>
        <w:t>assess</w:t>
      </w:r>
      <w:r>
        <w:rPr>
          <w:spacing w:val="-4"/>
        </w:rPr>
        <w:t xml:space="preserve"> </w:t>
      </w:r>
      <w:r>
        <w:t>harm.</w:t>
      </w:r>
      <w:r>
        <w:rPr>
          <w:spacing w:val="-4"/>
        </w:rPr>
        <w:t xml:space="preserve"> </w:t>
      </w:r>
      <w:r>
        <w:t>But,</w:t>
      </w:r>
      <w:r>
        <w:rPr>
          <w:spacing w:val="-4"/>
        </w:rPr>
        <w:t xml:space="preserve"> </w:t>
      </w:r>
      <w:r>
        <w:t>as part of our assessment we will use our Common Incident Classification Scheme (CICS) and Compliance Classification Scheme (CCS) classifications as evidence of harm.</w:t>
      </w:r>
    </w:p>
    <w:p w14:paraId="2CB770B6" w14:textId="77777777" w:rsidR="00431197" w:rsidRDefault="00EF7977">
      <w:pPr>
        <w:pStyle w:val="BodyText"/>
        <w:spacing w:before="297"/>
        <w:ind w:left="453" w:right="1158"/>
      </w:pPr>
      <w:r>
        <w:t>Together</w:t>
      </w:r>
      <w:r>
        <w:rPr>
          <w:spacing w:val="-8"/>
        </w:rPr>
        <w:t xml:space="preserve"> </w:t>
      </w:r>
      <w:r>
        <w:t>the</w:t>
      </w:r>
      <w:r>
        <w:rPr>
          <w:spacing w:val="-8"/>
        </w:rPr>
        <w:t xml:space="preserve"> </w:t>
      </w:r>
      <w:r>
        <w:t>culpability</w:t>
      </w:r>
      <w:r>
        <w:rPr>
          <w:spacing w:val="-8"/>
        </w:rPr>
        <w:t xml:space="preserve"> </w:t>
      </w:r>
      <w:r>
        <w:t>and</w:t>
      </w:r>
      <w:r>
        <w:rPr>
          <w:spacing w:val="-8"/>
        </w:rPr>
        <w:t xml:space="preserve"> </w:t>
      </w:r>
      <w:r>
        <w:t>harm</w:t>
      </w:r>
      <w:r>
        <w:rPr>
          <w:spacing w:val="-8"/>
        </w:rPr>
        <w:t xml:space="preserve"> </w:t>
      </w:r>
      <w:r>
        <w:t>factors</w:t>
      </w:r>
      <w:r>
        <w:rPr>
          <w:spacing w:val="-8"/>
        </w:rPr>
        <w:t xml:space="preserve"> </w:t>
      </w:r>
      <w:r>
        <w:t>indicate</w:t>
      </w:r>
      <w:r>
        <w:rPr>
          <w:spacing w:val="-8"/>
        </w:rPr>
        <w:t xml:space="preserve"> </w:t>
      </w:r>
      <w:r>
        <w:t>how</w:t>
      </w:r>
      <w:r>
        <w:rPr>
          <w:spacing w:val="-8"/>
        </w:rPr>
        <w:t xml:space="preserve"> </w:t>
      </w:r>
      <w:r>
        <w:t>serious</w:t>
      </w:r>
      <w:r>
        <w:rPr>
          <w:spacing w:val="-8"/>
        </w:rPr>
        <w:t xml:space="preserve"> </w:t>
      </w:r>
      <w:r>
        <w:t>the</w:t>
      </w:r>
      <w:r>
        <w:rPr>
          <w:spacing w:val="-8"/>
        </w:rPr>
        <w:t xml:space="preserve"> </w:t>
      </w:r>
      <w:r>
        <w:t>offence is. We will use the result to identify our starting point and category range when we assess the appropriate penalty.</w:t>
      </w:r>
    </w:p>
    <w:p w14:paraId="2CB770B7" w14:textId="77777777" w:rsidR="00431197" w:rsidRDefault="00431197">
      <w:pPr>
        <w:pStyle w:val="BodyText"/>
      </w:pPr>
    </w:p>
    <w:p w14:paraId="2CB770B8" w14:textId="77777777" w:rsidR="00431197" w:rsidRDefault="00431197">
      <w:pPr>
        <w:pStyle w:val="BodyText"/>
      </w:pPr>
    </w:p>
    <w:p w14:paraId="2CB770B9" w14:textId="77777777" w:rsidR="00431197" w:rsidRDefault="00431197">
      <w:pPr>
        <w:pStyle w:val="BodyText"/>
        <w:spacing w:before="243"/>
      </w:pPr>
    </w:p>
    <w:p w14:paraId="2CB770BA" w14:textId="79B2644D" w:rsidR="00431197" w:rsidRDefault="00EF7977">
      <w:pPr>
        <w:pStyle w:val="Heading2"/>
      </w:pPr>
      <w:r>
        <w:t xml:space="preserve">Step 4: </w:t>
      </w:r>
      <w:r w:rsidR="00CF4EEC">
        <w:t>S</w:t>
      </w:r>
      <w:r>
        <w:t xml:space="preserve">tarting point and category </w:t>
      </w:r>
      <w:r>
        <w:rPr>
          <w:spacing w:val="-2"/>
        </w:rPr>
        <w:t>range</w:t>
      </w:r>
    </w:p>
    <w:p w14:paraId="2CB770BB" w14:textId="77777777" w:rsidR="00431197" w:rsidRDefault="00EF7977">
      <w:pPr>
        <w:pStyle w:val="BodyText"/>
        <w:spacing w:before="291"/>
        <w:ind w:left="453"/>
      </w:pPr>
      <w:r>
        <w:t>When</w:t>
      </w:r>
      <w:r>
        <w:rPr>
          <w:spacing w:val="-1"/>
        </w:rPr>
        <w:t xml:space="preserve"> </w:t>
      </w:r>
      <w:r>
        <w:t>we</w:t>
      </w:r>
      <w:r>
        <w:rPr>
          <w:spacing w:val="-1"/>
        </w:rPr>
        <w:t xml:space="preserve"> </w:t>
      </w:r>
      <w:r>
        <w:t>calculate</w:t>
      </w:r>
      <w:r>
        <w:rPr>
          <w:spacing w:val="-1"/>
        </w:rPr>
        <w:t xml:space="preserve"> </w:t>
      </w:r>
      <w:r>
        <w:t>a</w:t>
      </w:r>
      <w:r>
        <w:rPr>
          <w:spacing w:val="-1"/>
        </w:rPr>
        <w:t xml:space="preserve"> </w:t>
      </w:r>
      <w:r>
        <w:t>variable</w:t>
      </w:r>
      <w:r>
        <w:rPr>
          <w:spacing w:val="-1"/>
        </w:rPr>
        <w:t xml:space="preserve"> </w:t>
      </w:r>
      <w:r>
        <w:t>monetary</w:t>
      </w:r>
      <w:r>
        <w:rPr>
          <w:spacing w:val="-1"/>
        </w:rPr>
        <w:t xml:space="preserve"> </w:t>
      </w:r>
      <w:proofErr w:type="gramStart"/>
      <w:r>
        <w:t>penalty</w:t>
      </w:r>
      <w:proofErr w:type="gramEnd"/>
      <w:r>
        <w:rPr>
          <w:spacing w:val="-1"/>
        </w:rPr>
        <w:t xml:space="preserve"> </w:t>
      </w:r>
      <w:r>
        <w:t>we</w:t>
      </w:r>
      <w:r>
        <w:rPr>
          <w:spacing w:val="-1"/>
        </w:rPr>
        <w:t xml:space="preserve"> </w:t>
      </w:r>
      <w:r>
        <w:t>will</w:t>
      </w:r>
      <w:r>
        <w:rPr>
          <w:spacing w:val="-1"/>
        </w:rPr>
        <w:t xml:space="preserve"> </w:t>
      </w:r>
      <w:r>
        <w:t>assess</w:t>
      </w:r>
      <w:r>
        <w:rPr>
          <w:spacing w:val="-1"/>
        </w:rPr>
        <w:t xml:space="preserve"> </w:t>
      </w:r>
      <w:r>
        <w:rPr>
          <w:spacing w:val="-4"/>
        </w:rPr>
        <w:t>the:</w:t>
      </w:r>
    </w:p>
    <w:p w14:paraId="2CB770BC" w14:textId="77777777" w:rsidR="00431197" w:rsidRDefault="00EF7977">
      <w:pPr>
        <w:pStyle w:val="BodyText"/>
        <w:spacing w:before="308" w:line="345" w:lineRule="auto"/>
        <w:ind w:left="483" w:right="4029"/>
      </w:pPr>
      <w:r>
        <w:rPr>
          <w:noProof/>
          <w:position w:val="3"/>
        </w:rPr>
        <w:drawing>
          <wp:inline distT="0" distB="0" distL="0" distR="0" wp14:anchorId="2CB77161" wp14:editId="2CB77162">
            <wp:extent cx="57150" cy="57145"/>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33" cstate="print"/>
                    <a:stretch>
                      <a:fillRect/>
                    </a:stretch>
                  </pic:blipFill>
                  <pic:spPr>
                    <a:xfrm>
                      <a:off x="0" y="0"/>
                      <a:ext cx="57150" cy="57145"/>
                    </a:xfrm>
                    <a:prstGeom prst="rect">
                      <a:avLst/>
                    </a:prstGeom>
                  </pic:spPr>
                </pic:pic>
              </a:graphicData>
            </a:graphic>
          </wp:inline>
        </w:drawing>
      </w:r>
      <w:r>
        <w:rPr>
          <w:rFonts w:ascii="Times New Roman"/>
          <w:spacing w:val="80"/>
          <w:w w:val="150"/>
          <w:sz w:val="20"/>
        </w:rPr>
        <w:t xml:space="preserve"> </w:t>
      </w:r>
      <w:r>
        <w:t>size</w:t>
      </w:r>
      <w:r>
        <w:rPr>
          <w:spacing w:val="-5"/>
        </w:rPr>
        <w:t xml:space="preserve"> </w:t>
      </w:r>
      <w:r>
        <w:t>of</w:t>
      </w:r>
      <w:r>
        <w:rPr>
          <w:spacing w:val="-5"/>
        </w:rPr>
        <w:t xml:space="preserve"> </w:t>
      </w:r>
      <w:r>
        <w:t>the</w:t>
      </w:r>
      <w:r>
        <w:rPr>
          <w:spacing w:val="-5"/>
        </w:rPr>
        <w:t xml:space="preserve"> </w:t>
      </w:r>
      <w:r>
        <w:t>organisation,</w:t>
      </w:r>
      <w:r>
        <w:rPr>
          <w:spacing w:val="-5"/>
        </w:rPr>
        <w:t xml:space="preserve"> </w:t>
      </w:r>
      <w:r>
        <w:t>by</w:t>
      </w:r>
      <w:r>
        <w:rPr>
          <w:spacing w:val="-5"/>
        </w:rPr>
        <w:t xml:space="preserve"> </w:t>
      </w:r>
      <w:r>
        <w:t>turnover</w:t>
      </w:r>
      <w:r>
        <w:rPr>
          <w:spacing w:val="-5"/>
        </w:rPr>
        <w:t xml:space="preserve"> </w:t>
      </w:r>
      <w:r>
        <w:t>or</w:t>
      </w:r>
      <w:r>
        <w:rPr>
          <w:spacing w:val="-5"/>
        </w:rPr>
        <w:t xml:space="preserve"> </w:t>
      </w:r>
      <w:r>
        <w:t xml:space="preserve">equivalent </w:t>
      </w:r>
      <w:r>
        <w:rPr>
          <w:noProof/>
          <w:position w:val="3"/>
        </w:rPr>
        <w:drawing>
          <wp:inline distT="0" distB="0" distL="0" distR="0" wp14:anchorId="2CB77163" wp14:editId="2CB77164">
            <wp:extent cx="57150" cy="57145"/>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34" cstate="print"/>
                    <a:stretch>
                      <a:fillRect/>
                    </a:stretch>
                  </pic:blipFill>
                  <pic:spPr>
                    <a:xfrm>
                      <a:off x="0" y="0"/>
                      <a:ext cx="57150" cy="57145"/>
                    </a:xfrm>
                    <a:prstGeom prst="rect">
                      <a:avLst/>
                    </a:prstGeom>
                  </pic:spPr>
                </pic:pic>
              </a:graphicData>
            </a:graphic>
          </wp:inline>
        </w:drawing>
      </w:r>
      <w:r>
        <w:rPr>
          <w:rFonts w:ascii="Times New Roman"/>
          <w:spacing w:val="80"/>
        </w:rPr>
        <w:t xml:space="preserve"> </w:t>
      </w:r>
      <w:r>
        <w:t>financial circumstances of an individual</w:t>
      </w:r>
    </w:p>
    <w:p w14:paraId="2CB770BD" w14:textId="1F911EAC" w:rsidR="00431197" w:rsidRDefault="00EF7977">
      <w:pPr>
        <w:pStyle w:val="BodyText"/>
        <w:spacing w:before="168"/>
        <w:ind w:left="453" w:right="1051"/>
      </w:pPr>
      <w:r>
        <w:t>The</w:t>
      </w:r>
      <w:r>
        <w:rPr>
          <w:spacing w:val="-5"/>
        </w:rPr>
        <w:t xml:space="preserve"> </w:t>
      </w:r>
      <w:r w:rsidR="00975F60">
        <w:t>G</w:t>
      </w:r>
      <w:r>
        <w:t>uideline</w:t>
      </w:r>
      <w:r>
        <w:rPr>
          <w:spacing w:val="-5"/>
        </w:rPr>
        <w:t xml:space="preserve"> </w:t>
      </w:r>
      <w:r>
        <w:t>includes</w:t>
      </w:r>
      <w:r>
        <w:rPr>
          <w:spacing w:val="-5"/>
        </w:rPr>
        <w:t xml:space="preserve"> </w:t>
      </w:r>
      <w:r>
        <w:t>a</w:t>
      </w:r>
      <w:r>
        <w:rPr>
          <w:spacing w:val="-5"/>
        </w:rPr>
        <w:t xml:space="preserve"> </w:t>
      </w:r>
      <w:r>
        <w:t>summary</w:t>
      </w:r>
      <w:r>
        <w:rPr>
          <w:spacing w:val="-5"/>
        </w:rPr>
        <w:t xml:space="preserve"> </w:t>
      </w:r>
      <w:r>
        <w:t>of</w:t>
      </w:r>
      <w:r>
        <w:rPr>
          <w:spacing w:val="-5"/>
        </w:rPr>
        <w:t xml:space="preserve"> </w:t>
      </w:r>
      <w:r>
        <w:t>aggravating</w:t>
      </w:r>
      <w:r>
        <w:rPr>
          <w:spacing w:val="-5"/>
        </w:rPr>
        <w:t xml:space="preserve"> </w:t>
      </w:r>
      <w:r>
        <w:t>and</w:t>
      </w:r>
      <w:r>
        <w:rPr>
          <w:spacing w:val="-5"/>
        </w:rPr>
        <w:t xml:space="preserve"> </w:t>
      </w:r>
      <w:r>
        <w:t>mitigating</w:t>
      </w:r>
      <w:r>
        <w:rPr>
          <w:spacing w:val="-5"/>
        </w:rPr>
        <w:t xml:space="preserve"> </w:t>
      </w:r>
      <w:r>
        <w:t>factors.</w:t>
      </w:r>
      <w:r>
        <w:rPr>
          <w:spacing w:val="-5"/>
        </w:rPr>
        <w:t xml:space="preserve"> </w:t>
      </w:r>
      <w:r>
        <w:t>We will identify if any combination of these or other relevant factors should result in adjusting the starting point penalty up or down. For example, relevant</w:t>
      </w:r>
      <w:r>
        <w:rPr>
          <w:spacing w:val="-3"/>
        </w:rPr>
        <w:t xml:space="preserve"> </w:t>
      </w:r>
      <w:r>
        <w:t>recent</w:t>
      </w:r>
      <w:r>
        <w:rPr>
          <w:spacing w:val="-3"/>
        </w:rPr>
        <w:t xml:space="preserve"> </w:t>
      </w:r>
      <w:r>
        <w:t>convictions</w:t>
      </w:r>
      <w:r>
        <w:rPr>
          <w:spacing w:val="-3"/>
        </w:rPr>
        <w:t xml:space="preserve"> </w:t>
      </w:r>
      <w:r>
        <w:t>or</w:t>
      </w:r>
      <w:r>
        <w:rPr>
          <w:spacing w:val="-3"/>
        </w:rPr>
        <w:t xml:space="preserve"> </w:t>
      </w:r>
      <w:r>
        <w:t>a</w:t>
      </w:r>
      <w:r>
        <w:rPr>
          <w:spacing w:val="-3"/>
        </w:rPr>
        <w:t xml:space="preserve"> </w:t>
      </w:r>
      <w:r>
        <w:t>history</w:t>
      </w:r>
      <w:r>
        <w:rPr>
          <w:spacing w:val="-3"/>
        </w:rPr>
        <w:t xml:space="preserve"> </w:t>
      </w:r>
      <w:r>
        <w:t>of</w:t>
      </w:r>
      <w:r>
        <w:rPr>
          <w:spacing w:val="-3"/>
        </w:rPr>
        <w:t xml:space="preserve"> </w:t>
      </w:r>
      <w:r>
        <w:t>non-compliance</w:t>
      </w:r>
      <w:r>
        <w:rPr>
          <w:spacing w:val="-3"/>
        </w:rPr>
        <w:t xml:space="preserve"> </w:t>
      </w:r>
      <w:proofErr w:type="gramStart"/>
      <w:r>
        <w:t>are</w:t>
      </w:r>
      <w:proofErr w:type="gramEnd"/>
      <w:r>
        <w:rPr>
          <w:spacing w:val="-3"/>
        </w:rPr>
        <w:t xml:space="preserve"> </w:t>
      </w:r>
      <w:r>
        <w:t>likely</w:t>
      </w:r>
      <w:r>
        <w:rPr>
          <w:spacing w:val="-3"/>
        </w:rPr>
        <w:t xml:space="preserve"> </w:t>
      </w:r>
      <w:r>
        <w:t>to</w:t>
      </w:r>
      <w:r>
        <w:rPr>
          <w:spacing w:val="-3"/>
        </w:rPr>
        <w:t xml:space="preserve"> </w:t>
      </w:r>
      <w:r>
        <w:t>result in us applying a substantial upward adjustment.</w:t>
      </w:r>
    </w:p>
    <w:p w14:paraId="2CB770BE" w14:textId="39CD34A7" w:rsidR="00431197" w:rsidRDefault="00EF7977">
      <w:pPr>
        <w:pStyle w:val="BodyText"/>
        <w:spacing w:before="295"/>
        <w:ind w:left="453" w:right="1086"/>
      </w:pPr>
      <w:r>
        <w:t>After</w:t>
      </w:r>
      <w:r>
        <w:rPr>
          <w:spacing w:val="-3"/>
        </w:rPr>
        <w:t xml:space="preserve"> </w:t>
      </w:r>
      <w:r>
        <w:t>step</w:t>
      </w:r>
      <w:r>
        <w:rPr>
          <w:spacing w:val="-3"/>
        </w:rPr>
        <w:t xml:space="preserve"> </w:t>
      </w:r>
      <w:r>
        <w:t>4</w:t>
      </w:r>
      <w:r>
        <w:rPr>
          <w:spacing w:val="-3"/>
        </w:rPr>
        <w:t xml:space="preserve"> </w:t>
      </w:r>
      <w:r>
        <w:t>we</w:t>
      </w:r>
      <w:r>
        <w:rPr>
          <w:spacing w:val="-3"/>
        </w:rPr>
        <w:t xml:space="preserve"> </w:t>
      </w:r>
      <w:r>
        <w:t>will</w:t>
      </w:r>
      <w:r>
        <w:rPr>
          <w:spacing w:val="-3"/>
        </w:rPr>
        <w:t xml:space="preserve"> </w:t>
      </w:r>
      <w:r>
        <w:t>‘step</w:t>
      </w:r>
      <w:r>
        <w:rPr>
          <w:spacing w:val="-3"/>
        </w:rPr>
        <w:t xml:space="preserve"> </w:t>
      </w:r>
      <w:r>
        <w:t>back’</w:t>
      </w:r>
      <w:r>
        <w:rPr>
          <w:spacing w:val="-13"/>
        </w:rPr>
        <w:t xml:space="preserve"> </w:t>
      </w:r>
      <w:r>
        <w:t>and</w:t>
      </w:r>
      <w:r>
        <w:rPr>
          <w:spacing w:val="-3"/>
        </w:rPr>
        <w:t xml:space="preserve"> </w:t>
      </w:r>
      <w:r>
        <w:t>apply</w:t>
      </w:r>
      <w:r>
        <w:rPr>
          <w:spacing w:val="-3"/>
        </w:rPr>
        <w:t xml:space="preserve"> </w:t>
      </w:r>
      <w:r>
        <w:t>the</w:t>
      </w:r>
      <w:r>
        <w:rPr>
          <w:spacing w:val="-3"/>
        </w:rPr>
        <w:t xml:space="preserve"> </w:t>
      </w:r>
      <w:r>
        <w:t>factors</w:t>
      </w:r>
      <w:r>
        <w:rPr>
          <w:spacing w:val="-3"/>
        </w:rPr>
        <w:t xml:space="preserve"> </w:t>
      </w:r>
      <w:r>
        <w:t>set</w:t>
      </w:r>
      <w:r>
        <w:rPr>
          <w:spacing w:val="-3"/>
        </w:rPr>
        <w:t xml:space="preserve"> </w:t>
      </w:r>
      <w:r>
        <w:t>out</w:t>
      </w:r>
      <w:r>
        <w:rPr>
          <w:spacing w:val="-3"/>
        </w:rPr>
        <w:t xml:space="preserve"> </w:t>
      </w:r>
      <w:r>
        <w:t>in</w:t>
      </w:r>
      <w:r>
        <w:rPr>
          <w:spacing w:val="-3"/>
        </w:rPr>
        <w:t xml:space="preserve"> </w:t>
      </w:r>
      <w:r>
        <w:t>steps</w:t>
      </w:r>
      <w:r>
        <w:rPr>
          <w:spacing w:val="-3"/>
        </w:rPr>
        <w:t xml:space="preserve"> </w:t>
      </w:r>
      <w:r>
        <w:t>5</w:t>
      </w:r>
      <w:r>
        <w:rPr>
          <w:spacing w:val="-3"/>
        </w:rPr>
        <w:t xml:space="preserve"> </w:t>
      </w:r>
      <w:r>
        <w:t>to</w:t>
      </w:r>
      <w:r>
        <w:rPr>
          <w:spacing w:val="-3"/>
        </w:rPr>
        <w:t xml:space="preserve"> </w:t>
      </w:r>
      <w:r>
        <w:t xml:space="preserve">7. This is to review whether the penalty </w:t>
      </w:r>
      <w:proofErr w:type="gramStart"/>
      <w:r>
        <w:t>as a whole is</w:t>
      </w:r>
      <w:proofErr w:type="gramEnd"/>
      <w:r>
        <w:t xml:space="preserve"> fair and proportionate </w:t>
      </w:r>
      <w:r>
        <w:lastRenderedPageBreak/>
        <w:t>and we will adjust as necessary.</w:t>
      </w:r>
    </w:p>
    <w:p w14:paraId="7845AD31" w14:textId="77777777" w:rsidR="00085B47" w:rsidRDefault="00085B47">
      <w:pPr>
        <w:pStyle w:val="Heading2"/>
        <w:spacing w:before="64" w:line="242" w:lineRule="auto"/>
        <w:ind w:right="838"/>
      </w:pPr>
    </w:p>
    <w:p w14:paraId="2CB770C0" w14:textId="7E3207D8" w:rsidR="00431197" w:rsidRDefault="00EF7977">
      <w:pPr>
        <w:pStyle w:val="Heading2"/>
        <w:spacing w:before="64" w:line="242" w:lineRule="auto"/>
        <w:ind w:right="838"/>
      </w:pPr>
      <w:r>
        <w:t>Step</w:t>
      </w:r>
      <w:r>
        <w:rPr>
          <w:spacing w:val="-4"/>
        </w:rPr>
        <w:t xml:space="preserve"> </w:t>
      </w:r>
      <w:r>
        <w:t>5:</w:t>
      </w:r>
      <w:r>
        <w:rPr>
          <w:spacing w:val="-4"/>
        </w:rPr>
        <w:t xml:space="preserve"> </w:t>
      </w:r>
      <w:r w:rsidR="00CF4EEC">
        <w:t>S</w:t>
      </w:r>
      <w:r>
        <w:t>tep</w:t>
      </w:r>
      <w:r>
        <w:rPr>
          <w:spacing w:val="-4"/>
        </w:rPr>
        <w:t xml:space="preserve"> </w:t>
      </w:r>
      <w:r>
        <w:t>back</w:t>
      </w:r>
      <w:r>
        <w:rPr>
          <w:spacing w:val="-4"/>
        </w:rPr>
        <w:t xml:space="preserve"> </w:t>
      </w:r>
      <w:r>
        <w:t>–</w:t>
      </w:r>
      <w:r>
        <w:rPr>
          <w:spacing w:val="-4"/>
        </w:rPr>
        <w:t xml:space="preserve"> </w:t>
      </w:r>
      <w:r>
        <w:t>removal</w:t>
      </w:r>
      <w:r>
        <w:rPr>
          <w:spacing w:val="-4"/>
        </w:rPr>
        <w:t xml:space="preserve"> </w:t>
      </w:r>
      <w:r>
        <w:t>of</w:t>
      </w:r>
      <w:r>
        <w:rPr>
          <w:spacing w:val="-4"/>
        </w:rPr>
        <w:t xml:space="preserve"> </w:t>
      </w:r>
      <w:r>
        <w:t>any</w:t>
      </w:r>
      <w:r>
        <w:rPr>
          <w:spacing w:val="-4"/>
        </w:rPr>
        <w:t xml:space="preserve"> </w:t>
      </w:r>
      <w:r>
        <w:t>economic</w:t>
      </w:r>
      <w:r>
        <w:rPr>
          <w:spacing w:val="-4"/>
        </w:rPr>
        <w:t xml:space="preserve"> </w:t>
      </w:r>
      <w:r>
        <w:t>benefit derived from the offending</w:t>
      </w:r>
    </w:p>
    <w:p w14:paraId="2CB770C1" w14:textId="77777777" w:rsidR="00431197" w:rsidRDefault="00EF7977">
      <w:pPr>
        <w:pStyle w:val="BodyText"/>
        <w:spacing w:before="288"/>
        <w:ind w:left="453" w:right="838"/>
      </w:pPr>
      <w:r>
        <w:t>The penalty can include an amount to cover any obvious financial benefit unlawfully</w:t>
      </w:r>
      <w:r>
        <w:rPr>
          <w:spacing w:val="-5"/>
        </w:rPr>
        <w:t xml:space="preserve"> </w:t>
      </w:r>
      <w:r>
        <w:t>gained</w:t>
      </w:r>
      <w:r>
        <w:rPr>
          <w:spacing w:val="-5"/>
        </w:rPr>
        <w:t xml:space="preserve"> </w:t>
      </w:r>
      <w:r>
        <w:t>by</w:t>
      </w:r>
      <w:r>
        <w:rPr>
          <w:spacing w:val="-5"/>
        </w:rPr>
        <w:t xml:space="preserve"> </w:t>
      </w:r>
      <w:r>
        <w:t>the</w:t>
      </w:r>
      <w:r>
        <w:rPr>
          <w:spacing w:val="-5"/>
        </w:rPr>
        <w:t xml:space="preserve"> </w:t>
      </w:r>
      <w:r>
        <w:t>offender.</w:t>
      </w:r>
      <w:r>
        <w:rPr>
          <w:spacing w:val="-5"/>
        </w:rPr>
        <w:t xml:space="preserve"> </w:t>
      </w:r>
      <w:r>
        <w:t>We</w:t>
      </w:r>
      <w:r>
        <w:rPr>
          <w:spacing w:val="-5"/>
        </w:rPr>
        <w:t xml:space="preserve"> </w:t>
      </w:r>
      <w:r>
        <w:t>will</w:t>
      </w:r>
      <w:r>
        <w:rPr>
          <w:spacing w:val="-5"/>
        </w:rPr>
        <w:t xml:space="preserve"> </w:t>
      </w:r>
      <w:r>
        <w:t>only</w:t>
      </w:r>
      <w:r>
        <w:rPr>
          <w:spacing w:val="-5"/>
        </w:rPr>
        <w:t xml:space="preserve"> </w:t>
      </w:r>
      <w:r>
        <w:t>add</w:t>
      </w:r>
      <w:r>
        <w:rPr>
          <w:spacing w:val="-5"/>
        </w:rPr>
        <w:t xml:space="preserve"> </w:t>
      </w:r>
      <w:r>
        <w:t>this</w:t>
      </w:r>
      <w:r>
        <w:rPr>
          <w:spacing w:val="-5"/>
        </w:rPr>
        <w:t xml:space="preserve"> </w:t>
      </w:r>
      <w:r>
        <w:t>if</w:t>
      </w:r>
      <w:r>
        <w:rPr>
          <w:spacing w:val="-5"/>
        </w:rPr>
        <w:t xml:space="preserve"> </w:t>
      </w:r>
      <w:r>
        <w:t>the</w:t>
      </w:r>
      <w:r>
        <w:rPr>
          <w:spacing w:val="-5"/>
        </w:rPr>
        <w:t xml:space="preserve"> </w:t>
      </w:r>
      <w:r>
        <w:t>amount</w:t>
      </w:r>
      <w:r>
        <w:rPr>
          <w:spacing w:val="-5"/>
        </w:rPr>
        <w:t xml:space="preserve"> </w:t>
      </w:r>
      <w:r>
        <w:t>of</w:t>
      </w:r>
      <w:r>
        <w:rPr>
          <w:spacing w:val="-5"/>
        </w:rPr>
        <w:t xml:space="preserve"> </w:t>
      </w:r>
      <w:proofErr w:type="gramStart"/>
      <w:r>
        <w:t>the financial</w:t>
      </w:r>
      <w:proofErr w:type="gramEnd"/>
      <w:r>
        <w:t xml:space="preserve"> benefit can be established with some degree of certainty.</w:t>
      </w:r>
    </w:p>
    <w:p w14:paraId="2CB770C2" w14:textId="77777777" w:rsidR="00431197" w:rsidRDefault="00431197">
      <w:pPr>
        <w:pStyle w:val="BodyText"/>
      </w:pPr>
    </w:p>
    <w:p w14:paraId="2CB770C3" w14:textId="77777777" w:rsidR="00431197" w:rsidRDefault="00431197">
      <w:pPr>
        <w:pStyle w:val="BodyText"/>
      </w:pPr>
    </w:p>
    <w:p w14:paraId="2CB770C4" w14:textId="77777777" w:rsidR="00431197" w:rsidRDefault="00431197">
      <w:pPr>
        <w:pStyle w:val="BodyText"/>
        <w:spacing w:before="243"/>
      </w:pPr>
    </w:p>
    <w:p w14:paraId="2CB770C5" w14:textId="48F7C3A7" w:rsidR="00431197" w:rsidRDefault="00EF7977">
      <w:pPr>
        <w:pStyle w:val="Heading2"/>
        <w:spacing w:before="1"/>
      </w:pPr>
      <w:r>
        <w:t xml:space="preserve">Step 6: </w:t>
      </w:r>
      <w:r w:rsidR="005F45E7">
        <w:t>S</w:t>
      </w:r>
      <w:r>
        <w:t xml:space="preserve">tep back – </w:t>
      </w:r>
      <w:r>
        <w:rPr>
          <w:spacing w:val="-2"/>
        </w:rPr>
        <w:t>proportionality</w:t>
      </w:r>
    </w:p>
    <w:p w14:paraId="2CB770C6" w14:textId="77777777" w:rsidR="00431197" w:rsidRDefault="00EF7977">
      <w:pPr>
        <w:pStyle w:val="BodyText"/>
        <w:spacing w:before="291"/>
        <w:ind w:left="453" w:right="838"/>
      </w:pPr>
      <w:r>
        <w:t>We will check whether the proposed penalty based on turnover is proportionate</w:t>
      </w:r>
      <w:r>
        <w:rPr>
          <w:spacing w:val="-2"/>
        </w:rPr>
        <w:t xml:space="preserve"> </w:t>
      </w:r>
      <w:r>
        <w:t>to</w:t>
      </w:r>
      <w:r>
        <w:rPr>
          <w:spacing w:val="-2"/>
        </w:rPr>
        <w:t xml:space="preserve"> </w:t>
      </w:r>
      <w:r>
        <w:t>the</w:t>
      </w:r>
      <w:r>
        <w:rPr>
          <w:spacing w:val="-2"/>
        </w:rPr>
        <w:t xml:space="preserve"> </w:t>
      </w:r>
      <w:r>
        <w:t>means</w:t>
      </w:r>
      <w:r>
        <w:rPr>
          <w:spacing w:val="-2"/>
        </w:rPr>
        <w:t xml:space="preserve"> </w:t>
      </w:r>
      <w:r>
        <w:t>of</w:t>
      </w:r>
      <w:r>
        <w:rPr>
          <w:spacing w:val="-2"/>
        </w:rPr>
        <w:t xml:space="preserve"> </w:t>
      </w:r>
      <w:r>
        <w:t>the</w:t>
      </w:r>
      <w:r>
        <w:rPr>
          <w:spacing w:val="-2"/>
        </w:rPr>
        <w:t xml:space="preserve"> </w:t>
      </w:r>
      <w:r>
        <w:t>offender.</w:t>
      </w:r>
      <w:r>
        <w:rPr>
          <w:spacing w:val="-2"/>
        </w:rPr>
        <w:t xml:space="preserve"> </w:t>
      </w:r>
      <w:r>
        <w:t>We</w:t>
      </w:r>
      <w:r>
        <w:rPr>
          <w:spacing w:val="-2"/>
        </w:rPr>
        <w:t xml:space="preserve"> </w:t>
      </w:r>
      <w:r>
        <w:t>will</w:t>
      </w:r>
      <w:r>
        <w:rPr>
          <w:spacing w:val="-2"/>
        </w:rPr>
        <w:t xml:space="preserve"> </w:t>
      </w:r>
      <w:r>
        <w:t>balance</w:t>
      </w:r>
      <w:r>
        <w:rPr>
          <w:spacing w:val="-2"/>
        </w:rPr>
        <w:t xml:space="preserve"> </w:t>
      </w:r>
      <w:r>
        <w:t>the</w:t>
      </w:r>
      <w:r>
        <w:rPr>
          <w:spacing w:val="-2"/>
        </w:rPr>
        <w:t xml:space="preserve"> </w:t>
      </w:r>
      <w:r>
        <w:t>need</w:t>
      </w:r>
      <w:r>
        <w:rPr>
          <w:spacing w:val="-2"/>
        </w:rPr>
        <w:t xml:space="preserve"> </w:t>
      </w:r>
      <w:r>
        <w:t>for</w:t>
      </w:r>
      <w:r>
        <w:rPr>
          <w:spacing w:val="-2"/>
        </w:rPr>
        <w:t xml:space="preserve"> </w:t>
      </w:r>
      <w:r>
        <w:t>the penalty</w:t>
      </w:r>
      <w:r>
        <w:rPr>
          <w:spacing w:val="-6"/>
        </w:rPr>
        <w:t xml:space="preserve"> </w:t>
      </w:r>
      <w:r>
        <w:t>to</w:t>
      </w:r>
      <w:r>
        <w:rPr>
          <w:spacing w:val="-6"/>
        </w:rPr>
        <w:t xml:space="preserve"> </w:t>
      </w:r>
      <w:r>
        <w:t>have</w:t>
      </w:r>
      <w:r>
        <w:rPr>
          <w:spacing w:val="-6"/>
        </w:rPr>
        <w:t xml:space="preserve"> </w:t>
      </w:r>
      <w:r>
        <w:t>a</w:t>
      </w:r>
      <w:r>
        <w:rPr>
          <w:spacing w:val="-6"/>
        </w:rPr>
        <w:t xml:space="preserve"> </w:t>
      </w:r>
      <w:r>
        <w:t>real</w:t>
      </w:r>
      <w:r>
        <w:rPr>
          <w:spacing w:val="-6"/>
        </w:rPr>
        <w:t xml:space="preserve"> </w:t>
      </w:r>
      <w:r>
        <w:t>economic</w:t>
      </w:r>
      <w:r>
        <w:rPr>
          <w:spacing w:val="-6"/>
        </w:rPr>
        <w:t xml:space="preserve"> </w:t>
      </w:r>
      <w:r>
        <w:t>impact</w:t>
      </w:r>
      <w:r>
        <w:rPr>
          <w:spacing w:val="-6"/>
        </w:rPr>
        <w:t xml:space="preserve"> </w:t>
      </w:r>
      <w:r>
        <w:t>with</w:t>
      </w:r>
      <w:r>
        <w:rPr>
          <w:spacing w:val="-6"/>
        </w:rPr>
        <w:t xml:space="preserve"> </w:t>
      </w:r>
      <w:r>
        <w:t>the</w:t>
      </w:r>
      <w:r>
        <w:rPr>
          <w:spacing w:val="-6"/>
        </w:rPr>
        <w:t xml:space="preserve"> </w:t>
      </w:r>
      <w:proofErr w:type="spellStart"/>
      <w:r>
        <w:t>organisation’s</w:t>
      </w:r>
      <w:proofErr w:type="spellEnd"/>
      <w:r>
        <w:rPr>
          <w:spacing w:val="-6"/>
        </w:rPr>
        <w:t xml:space="preserve"> </w:t>
      </w:r>
      <w:r>
        <w:t>ability</w:t>
      </w:r>
      <w:r>
        <w:rPr>
          <w:spacing w:val="-6"/>
        </w:rPr>
        <w:t xml:space="preserve"> </w:t>
      </w:r>
      <w:r>
        <w:t>to</w:t>
      </w:r>
      <w:r>
        <w:rPr>
          <w:spacing w:val="-6"/>
        </w:rPr>
        <w:t xml:space="preserve"> </w:t>
      </w:r>
      <w:r>
        <w:t>pay.</w:t>
      </w:r>
    </w:p>
    <w:p w14:paraId="2CB770C7" w14:textId="77777777" w:rsidR="00431197" w:rsidRDefault="00EF7977">
      <w:pPr>
        <w:pStyle w:val="BodyText"/>
        <w:spacing w:before="309"/>
        <w:ind w:left="453" w:right="838"/>
      </w:pPr>
      <w:r>
        <w:t>We will remove the automatic division of the penalty by 4 for offences committed</w:t>
      </w:r>
      <w:r>
        <w:rPr>
          <w:spacing w:val="-5"/>
        </w:rPr>
        <w:t xml:space="preserve"> </w:t>
      </w:r>
      <w:r>
        <w:t>on</w:t>
      </w:r>
      <w:r>
        <w:rPr>
          <w:spacing w:val="-5"/>
        </w:rPr>
        <w:t xml:space="preserve"> </w:t>
      </w:r>
      <w:r>
        <w:t>or</w:t>
      </w:r>
      <w:r>
        <w:rPr>
          <w:spacing w:val="-5"/>
        </w:rPr>
        <w:t xml:space="preserve"> </w:t>
      </w:r>
      <w:r>
        <w:t>after</w:t>
      </w:r>
      <w:r>
        <w:rPr>
          <w:spacing w:val="-5"/>
        </w:rPr>
        <w:t xml:space="preserve"> </w:t>
      </w:r>
      <w:r>
        <w:t>11</w:t>
      </w:r>
      <w:r>
        <w:rPr>
          <w:spacing w:val="-5"/>
        </w:rPr>
        <w:t xml:space="preserve"> </w:t>
      </w:r>
      <w:r>
        <w:t>December</w:t>
      </w:r>
      <w:r>
        <w:rPr>
          <w:spacing w:val="-5"/>
        </w:rPr>
        <w:t xml:space="preserve"> </w:t>
      </w:r>
      <w:r>
        <w:t>2023.</w:t>
      </w:r>
      <w:r>
        <w:rPr>
          <w:spacing w:val="-5"/>
        </w:rPr>
        <w:t xml:space="preserve"> </w:t>
      </w:r>
      <w:r>
        <w:t>But</w:t>
      </w:r>
      <w:r>
        <w:rPr>
          <w:spacing w:val="-5"/>
        </w:rPr>
        <w:t xml:space="preserve"> </w:t>
      </w:r>
      <w:r>
        <w:t>we</w:t>
      </w:r>
      <w:r>
        <w:rPr>
          <w:spacing w:val="-5"/>
        </w:rPr>
        <w:t xml:space="preserve"> </w:t>
      </w:r>
      <w:r>
        <w:t>will</w:t>
      </w:r>
      <w:r>
        <w:rPr>
          <w:spacing w:val="-5"/>
        </w:rPr>
        <w:t xml:space="preserve"> </w:t>
      </w:r>
      <w:r>
        <w:t>use</w:t>
      </w:r>
      <w:r>
        <w:rPr>
          <w:spacing w:val="-5"/>
        </w:rPr>
        <w:t xml:space="preserve"> </w:t>
      </w:r>
      <w:r>
        <w:t>our</w:t>
      </w:r>
      <w:r>
        <w:rPr>
          <w:spacing w:val="-5"/>
        </w:rPr>
        <w:t xml:space="preserve"> </w:t>
      </w:r>
      <w:r>
        <w:t>discretion</w:t>
      </w:r>
      <w:r>
        <w:rPr>
          <w:spacing w:val="-5"/>
        </w:rPr>
        <w:t xml:space="preserve"> </w:t>
      </w:r>
      <w:r>
        <w:t>to ensure the proposed penalty is proportionate.</w:t>
      </w:r>
    </w:p>
    <w:p w14:paraId="2CB770C8" w14:textId="3E1193E3" w:rsidR="00431197" w:rsidRDefault="00EF7977">
      <w:pPr>
        <w:pStyle w:val="BodyText"/>
        <w:spacing w:before="299" w:line="235" w:lineRule="auto"/>
        <w:ind w:left="453" w:right="969"/>
      </w:pPr>
      <w:r>
        <w:t>We</w:t>
      </w:r>
      <w:r>
        <w:rPr>
          <w:spacing w:val="-6"/>
        </w:rPr>
        <w:t xml:space="preserve"> </w:t>
      </w:r>
      <w:r>
        <w:t>may,</w:t>
      </w:r>
      <w:r>
        <w:rPr>
          <w:spacing w:val="-6"/>
        </w:rPr>
        <w:t xml:space="preserve"> </w:t>
      </w:r>
      <w:r>
        <w:t>where</w:t>
      </w:r>
      <w:r>
        <w:rPr>
          <w:spacing w:val="-6"/>
        </w:rPr>
        <w:t xml:space="preserve"> </w:t>
      </w:r>
      <w:r>
        <w:t>we</w:t>
      </w:r>
      <w:r>
        <w:rPr>
          <w:spacing w:val="-6"/>
        </w:rPr>
        <w:t xml:space="preserve"> </w:t>
      </w:r>
      <w:r>
        <w:t>receive</w:t>
      </w:r>
      <w:r>
        <w:rPr>
          <w:spacing w:val="-6"/>
        </w:rPr>
        <w:t xml:space="preserve"> </w:t>
      </w:r>
      <w:r>
        <w:t>evidence,</w:t>
      </w:r>
      <w:r>
        <w:rPr>
          <w:spacing w:val="-6"/>
        </w:rPr>
        <w:t xml:space="preserve"> </w:t>
      </w:r>
      <w:r>
        <w:t>allow</w:t>
      </w:r>
      <w:r>
        <w:rPr>
          <w:spacing w:val="-6"/>
        </w:rPr>
        <w:t xml:space="preserve"> </w:t>
      </w:r>
      <w:r>
        <w:t>time</w:t>
      </w:r>
      <w:r>
        <w:rPr>
          <w:spacing w:val="-6"/>
        </w:rPr>
        <w:t xml:space="preserve"> </w:t>
      </w:r>
      <w:r>
        <w:t>for</w:t>
      </w:r>
      <w:r>
        <w:rPr>
          <w:spacing w:val="-6"/>
        </w:rPr>
        <w:t xml:space="preserve"> </w:t>
      </w:r>
      <w:r>
        <w:t>payment</w:t>
      </w:r>
      <w:r>
        <w:rPr>
          <w:spacing w:val="-6"/>
        </w:rPr>
        <w:t xml:space="preserve"> </w:t>
      </w:r>
      <w:r>
        <w:t>or</w:t>
      </w:r>
      <w:r>
        <w:rPr>
          <w:spacing w:val="-6"/>
        </w:rPr>
        <w:t xml:space="preserve"> </w:t>
      </w:r>
      <w:r>
        <w:t>allow payment by instalments.</w:t>
      </w:r>
    </w:p>
    <w:p w14:paraId="2CB770C9" w14:textId="77777777" w:rsidR="00431197" w:rsidRDefault="00431197">
      <w:pPr>
        <w:pStyle w:val="BodyText"/>
      </w:pPr>
    </w:p>
    <w:p w14:paraId="2CB770CA" w14:textId="77777777" w:rsidR="00431197" w:rsidRDefault="00431197">
      <w:pPr>
        <w:pStyle w:val="BodyText"/>
      </w:pPr>
    </w:p>
    <w:p w14:paraId="2CB770CB" w14:textId="77777777" w:rsidR="00431197" w:rsidRDefault="00431197">
      <w:pPr>
        <w:pStyle w:val="BodyText"/>
        <w:spacing w:before="243"/>
      </w:pPr>
    </w:p>
    <w:p w14:paraId="2CB770CC" w14:textId="4FC6832F" w:rsidR="00431197" w:rsidRDefault="00EF7977">
      <w:pPr>
        <w:pStyle w:val="Heading2"/>
        <w:spacing w:line="242" w:lineRule="auto"/>
        <w:ind w:right="838"/>
      </w:pPr>
      <w:r>
        <w:t>Step</w:t>
      </w:r>
      <w:r>
        <w:rPr>
          <w:spacing w:val="-4"/>
        </w:rPr>
        <w:t xml:space="preserve"> </w:t>
      </w:r>
      <w:r>
        <w:t>7:</w:t>
      </w:r>
      <w:r>
        <w:rPr>
          <w:spacing w:val="-4"/>
        </w:rPr>
        <w:t xml:space="preserve"> </w:t>
      </w:r>
      <w:r w:rsidR="00364D94">
        <w:t>S</w:t>
      </w:r>
      <w:r>
        <w:t>tep</w:t>
      </w:r>
      <w:r>
        <w:rPr>
          <w:spacing w:val="-4"/>
        </w:rPr>
        <w:t xml:space="preserve"> </w:t>
      </w:r>
      <w:r>
        <w:t>back</w:t>
      </w:r>
      <w:r>
        <w:rPr>
          <w:spacing w:val="-4"/>
        </w:rPr>
        <w:t xml:space="preserve"> </w:t>
      </w:r>
      <w:r>
        <w:t>–</w:t>
      </w:r>
      <w:r>
        <w:rPr>
          <w:spacing w:val="-4"/>
        </w:rPr>
        <w:t xml:space="preserve"> </w:t>
      </w:r>
      <w:r>
        <w:t>consider</w:t>
      </w:r>
      <w:r>
        <w:rPr>
          <w:spacing w:val="-4"/>
        </w:rPr>
        <w:t xml:space="preserve"> </w:t>
      </w:r>
      <w:r>
        <w:t>other</w:t>
      </w:r>
      <w:r>
        <w:rPr>
          <w:spacing w:val="-4"/>
        </w:rPr>
        <w:t xml:space="preserve"> </w:t>
      </w:r>
      <w:r>
        <w:t>factors</w:t>
      </w:r>
      <w:r>
        <w:rPr>
          <w:spacing w:val="-4"/>
        </w:rPr>
        <w:t xml:space="preserve"> </w:t>
      </w:r>
      <w:r>
        <w:t>that</w:t>
      </w:r>
      <w:r>
        <w:rPr>
          <w:spacing w:val="-4"/>
        </w:rPr>
        <w:t xml:space="preserve"> </w:t>
      </w:r>
      <w:r>
        <w:t>may warrant adjustment</w:t>
      </w:r>
    </w:p>
    <w:p w14:paraId="2CB770CD" w14:textId="77777777" w:rsidR="00431197" w:rsidRDefault="00EF7977">
      <w:pPr>
        <w:pStyle w:val="BodyText"/>
        <w:spacing w:before="289"/>
        <w:ind w:left="453" w:right="1086"/>
      </w:pPr>
      <w:r>
        <w:t xml:space="preserve">Our calculation will take </w:t>
      </w:r>
      <w:proofErr w:type="gramStart"/>
      <w:r>
        <w:t>any</w:t>
      </w:r>
      <w:proofErr w:type="gramEnd"/>
      <w:r>
        <w:t xml:space="preserve"> other factors into account. For example, matters</w:t>
      </w:r>
      <w:r>
        <w:rPr>
          <w:spacing w:val="-4"/>
        </w:rPr>
        <w:t xml:space="preserve"> </w:t>
      </w:r>
      <w:r>
        <w:t>which</w:t>
      </w:r>
      <w:r>
        <w:rPr>
          <w:spacing w:val="-4"/>
        </w:rPr>
        <w:t xml:space="preserve"> </w:t>
      </w:r>
      <w:r>
        <w:t>came</w:t>
      </w:r>
      <w:r>
        <w:rPr>
          <w:spacing w:val="-4"/>
        </w:rPr>
        <w:t xml:space="preserve"> </w:t>
      </w:r>
      <w:r>
        <w:t>up</w:t>
      </w:r>
      <w:r>
        <w:rPr>
          <w:spacing w:val="-4"/>
        </w:rPr>
        <w:t xml:space="preserve"> </w:t>
      </w:r>
      <w:r>
        <w:t>in</w:t>
      </w:r>
      <w:r>
        <w:rPr>
          <w:spacing w:val="-4"/>
        </w:rPr>
        <w:t xml:space="preserve"> </w:t>
      </w:r>
      <w:r>
        <w:t>the</w:t>
      </w:r>
      <w:r>
        <w:rPr>
          <w:spacing w:val="-4"/>
        </w:rPr>
        <w:t xml:space="preserve"> </w:t>
      </w:r>
      <w:r>
        <w:t>investigation</w:t>
      </w:r>
      <w:r>
        <w:rPr>
          <w:spacing w:val="-4"/>
        </w:rPr>
        <w:t xml:space="preserve"> </w:t>
      </w:r>
      <w:r>
        <w:t>or</w:t>
      </w:r>
      <w:r>
        <w:rPr>
          <w:spacing w:val="-4"/>
        </w:rPr>
        <w:t xml:space="preserve"> </w:t>
      </w:r>
      <w:proofErr w:type="gramStart"/>
      <w:r>
        <w:t>as</w:t>
      </w:r>
      <w:r>
        <w:rPr>
          <w:spacing w:val="-4"/>
        </w:rPr>
        <w:t xml:space="preserve"> </w:t>
      </w:r>
      <w:r>
        <w:t>a</w:t>
      </w:r>
      <w:r>
        <w:rPr>
          <w:spacing w:val="-4"/>
        </w:rPr>
        <w:t xml:space="preserve"> </w:t>
      </w:r>
      <w:r>
        <w:t>result</w:t>
      </w:r>
      <w:r>
        <w:rPr>
          <w:spacing w:val="-4"/>
        </w:rPr>
        <w:t xml:space="preserve"> </w:t>
      </w:r>
      <w:r>
        <w:t>of</w:t>
      </w:r>
      <w:proofErr w:type="gramEnd"/>
      <w:r>
        <w:rPr>
          <w:spacing w:val="-4"/>
        </w:rPr>
        <w:t xml:space="preserve"> </w:t>
      </w:r>
      <w:r>
        <w:t>representations received, such as the involvement of third parties.</w:t>
      </w:r>
    </w:p>
    <w:p w14:paraId="2CB770CE" w14:textId="77777777" w:rsidR="00431197" w:rsidRDefault="00431197">
      <w:pPr>
        <w:pStyle w:val="BodyText"/>
      </w:pPr>
    </w:p>
    <w:p w14:paraId="2CB770CF" w14:textId="77777777" w:rsidR="00431197" w:rsidRDefault="00431197">
      <w:pPr>
        <w:pStyle w:val="BodyText"/>
      </w:pPr>
    </w:p>
    <w:p w14:paraId="2CB770D0" w14:textId="77777777" w:rsidR="00431197" w:rsidRDefault="00431197">
      <w:pPr>
        <w:pStyle w:val="BodyText"/>
        <w:spacing w:before="249"/>
      </w:pPr>
    </w:p>
    <w:p w14:paraId="2CB770D1" w14:textId="20DB3057" w:rsidR="00431197" w:rsidRDefault="00EF7977">
      <w:pPr>
        <w:pStyle w:val="Heading2"/>
        <w:spacing w:before="1" w:line="235" w:lineRule="auto"/>
        <w:ind w:right="838"/>
      </w:pPr>
      <w:r>
        <w:t>Step</w:t>
      </w:r>
      <w:r>
        <w:rPr>
          <w:spacing w:val="-5"/>
        </w:rPr>
        <w:t xml:space="preserve"> </w:t>
      </w:r>
      <w:r>
        <w:t>8:</w:t>
      </w:r>
      <w:r>
        <w:rPr>
          <w:spacing w:val="-5"/>
        </w:rPr>
        <w:t xml:space="preserve"> </w:t>
      </w:r>
      <w:r w:rsidR="004B6693">
        <w:t>C</w:t>
      </w:r>
      <w:r>
        <w:t>onsider</w:t>
      </w:r>
      <w:r>
        <w:rPr>
          <w:spacing w:val="-5"/>
        </w:rPr>
        <w:t xml:space="preserve"> </w:t>
      </w:r>
      <w:r>
        <w:t>any</w:t>
      </w:r>
      <w:r>
        <w:rPr>
          <w:spacing w:val="-5"/>
        </w:rPr>
        <w:t xml:space="preserve"> </w:t>
      </w:r>
      <w:r>
        <w:t>factors</w:t>
      </w:r>
      <w:r>
        <w:rPr>
          <w:spacing w:val="-5"/>
        </w:rPr>
        <w:t xml:space="preserve"> </w:t>
      </w:r>
      <w:r>
        <w:t>that</w:t>
      </w:r>
      <w:r>
        <w:rPr>
          <w:spacing w:val="-5"/>
        </w:rPr>
        <w:t xml:space="preserve"> </w:t>
      </w:r>
      <w:r>
        <w:t>might</w:t>
      </w:r>
      <w:r>
        <w:rPr>
          <w:spacing w:val="-5"/>
        </w:rPr>
        <w:t xml:space="preserve"> </w:t>
      </w:r>
      <w:r>
        <w:t>indicate</w:t>
      </w:r>
      <w:r>
        <w:rPr>
          <w:spacing w:val="-5"/>
        </w:rPr>
        <w:t xml:space="preserve"> </w:t>
      </w:r>
      <w:r>
        <w:t xml:space="preserve">a reduction, such as assistance </w:t>
      </w:r>
      <w:proofErr w:type="gramStart"/>
      <w:r>
        <w:t>to</w:t>
      </w:r>
      <w:proofErr w:type="gramEnd"/>
      <w:r>
        <w:t xml:space="preserve"> the prosecution</w:t>
      </w:r>
    </w:p>
    <w:p w14:paraId="2CB770D2" w14:textId="77777777" w:rsidR="00431197" w:rsidRDefault="00EF7977">
      <w:pPr>
        <w:pStyle w:val="BodyText"/>
        <w:spacing w:before="309" w:line="237" w:lineRule="auto"/>
        <w:ind w:left="453" w:right="954"/>
      </w:pPr>
      <w:r>
        <w:t>This</w:t>
      </w:r>
      <w:r>
        <w:rPr>
          <w:spacing w:val="-6"/>
        </w:rPr>
        <w:t xml:space="preserve"> </w:t>
      </w:r>
      <w:r>
        <w:t>factor</w:t>
      </w:r>
      <w:r>
        <w:rPr>
          <w:spacing w:val="-6"/>
        </w:rPr>
        <w:t xml:space="preserve"> </w:t>
      </w:r>
      <w:r>
        <w:t>does</w:t>
      </w:r>
      <w:r>
        <w:rPr>
          <w:spacing w:val="-6"/>
        </w:rPr>
        <w:t xml:space="preserve"> </w:t>
      </w:r>
      <w:r>
        <w:t>not</w:t>
      </w:r>
      <w:r>
        <w:rPr>
          <w:spacing w:val="-6"/>
        </w:rPr>
        <w:t xml:space="preserve"> </w:t>
      </w:r>
      <w:r>
        <w:t>apply</w:t>
      </w:r>
      <w:r>
        <w:rPr>
          <w:spacing w:val="-6"/>
        </w:rPr>
        <w:t xml:space="preserve"> </w:t>
      </w:r>
      <w:r>
        <w:t>to</w:t>
      </w:r>
      <w:r>
        <w:rPr>
          <w:spacing w:val="-6"/>
        </w:rPr>
        <w:t xml:space="preserve"> </w:t>
      </w:r>
      <w:r>
        <w:t>calculating</w:t>
      </w:r>
      <w:r>
        <w:rPr>
          <w:spacing w:val="-6"/>
        </w:rPr>
        <w:t xml:space="preserve"> </w:t>
      </w:r>
      <w:r>
        <w:t>a</w:t>
      </w:r>
      <w:r>
        <w:rPr>
          <w:spacing w:val="-6"/>
        </w:rPr>
        <w:t xml:space="preserve"> </w:t>
      </w:r>
      <w:r>
        <w:t>variable</w:t>
      </w:r>
      <w:r>
        <w:rPr>
          <w:spacing w:val="-6"/>
        </w:rPr>
        <w:t xml:space="preserve"> </w:t>
      </w:r>
      <w:r>
        <w:t>monetary</w:t>
      </w:r>
      <w:r>
        <w:rPr>
          <w:spacing w:val="-6"/>
        </w:rPr>
        <w:t xml:space="preserve"> </w:t>
      </w:r>
      <w:r>
        <w:t>penalty,</w:t>
      </w:r>
      <w:r>
        <w:rPr>
          <w:spacing w:val="-6"/>
        </w:rPr>
        <w:t xml:space="preserve"> </w:t>
      </w:r>
      <w:r>
        <w:t xml:space="preserve">though it may have been a factor which influenced the choice of sanction. We may </w:t>
      </w:r>
      <w:proofErr w:type="gramStart"/>
      <w:r>
        <w:t>take into account</w:t>
      </w:r>
      <w:proofErr w:type="gramEnd"/>
      <w:r>
        <w:t xml:space="preserve"> assistance and co-operation in the investigation and imposition of a sanction.</w:t>
      </w:r>
    </w:p>
    <w:p w14:paraId="5A8A0FC5" w14:textId="77777777" w:rsidR="00085B47" w:rsidRDefault="00085B47">
      <w:pPr>
        <w:pStyle w:val="BodyText"/>
        <w:spacing w:before="309" w:line="237" w:lineRule="auto"/>
        <w:ind w:left="453" w:right="954"/>
      </w:pPr>
    </w:p>
    <w:p w14:paraId="2CB770D4" w14:textId="2E347823" w:rsidR="00431197" w:rsidRDefault="00EF7977">
      <w:pPr>
        <w:pStyle w:val="Heading2"/>
        <w:spacing w:before="64"/>
      </w:pPr>
      <w:r>
        <w:lastRenderedPageBreak/>
        <w:t xml:space="preserve">Step 9: </w:t>
      </w:r>
      <w:r w:rsidR="00364D94">
        <w:t>R</w:t>
      </w:r>
      <w:r>
        <w:t xml:space="preserve">eduction for guilty </w:t>
      </w:r>
      <w:proofErr w:type="gramStart"/>
      <w:r>
        <w:rPr>
          <w:spacing w:val="-2"/>
        </w:rPr>
        <w:t>pleas</w:t>
      </w:r>
      <w:proofErr w:type="gramEnd"/>
    </w:p>
    <w:p w14:paraId="2CB770D5" w14:textId="77777777" w:rsidR="00431197" w:rsidRDefault="00EF7977">
      <w:pPr>
        <w:pStyle w:val="BodyText"/>
        <w:spacing w:before="308" w:line="237" w:lineRule="auto"/>
        <w:ind w:left="453" w:right="969"/>
      </w:pPr>
      <w:r>
        <w:t>This</w:t>
      </w:r>
      <w:r>
        <w:rPr>
          <w:spacing w:val="-1"/>
        </w:rPr>
        <w:t xml:space="preserve"> </w:t>
      </w:r>
      <w:r>
        <w:t>does</w:t>
      </w:r>
      <w:r>
        <w:rPr>
          <w:spacing w:val="-1"/>
        </w:rPr>
        <w:t xml:space="preserve"> </w:t>
      </w:r>
      <w:r>
        <w:t>not</w:t>
      </w:r>
      <w:r>
        <w:rPr>
          <w:spacing w:val="-1"/>
        </w:rPr>
        <w:t xml:space="preserve"> </w:t>
      </w:r>
      <w:r>
        <w:t>apply</w:t>
      </w:r>
      <w:r>
        <w:rPr>
          <w:spacing w:val="-1"/>
        </w:rPr>
        <w:t xml:space="preserve"> </w:t>
      </w:r>
      <w:r>
        <w:t>for</w:t>
      </w:r>
      <w:r>
        <w:rPr>
          <w:spacing w:val="-1"/>
        </w:rPr>
        <w:t xml:space="preserve"> </w:t>
      </w:r>
      <w:r>
        <w:t>calculating</w:t>
      </w:r>
      <w:r>
        <w:rPr>
          <w:spacing w:val="-1"/>
        </w:rPr>
        <w:t xml:space="preserve"> </w:t>
      </w:r>
      <w:r>
        <w:t>a</w:t>
      </w:r>
      <w:r>
        <w:rPr>
          <w:spacing w:val="-1"/>
        </w:rPr>
        <w:t xml:space="preserve"> </w:t>
      </w:r>
      <w:r>
        <w:t>variable</w:t>
      </w:r>
      <w:r>
        <w:rPr>
          <w:spacing w:val="-1"/>
        </w:rPr>
        <w:t xml:space="preserve"> </w:t>
      </w:r>
      <w:r>
        <w:t>monetary</w:t>
      </w:r>
      <w:r>
        <w:rPr>
          <w:spacing w:val="-1"/>
        </w:rPr>
        <w:t xml:space="preserve"> </w:t>
      </w:r>
      <w:r>
        <w:t>penalty</w:t>
      </w:r>
      <w:r>
        <w:rPr>
          <w:spacing w:val="-1"/>
        </w:rPr>
        <w:t xml:space="preserve"> </w:t>
      </w:r>
      <w:r>
        <w:t>as</w:t>
      </w:r>
      <w:r>
        <w:rPr>
          <w:spacing w:val="-1"/>
        </w:rPr>
        <w:t xml:space="preserve"> </w:t>
      </w:r>
      <w:r>
        <w:t>a</w:t>
      </w:r>
      <w:r>
        <w:rPr>
          <w:spacing w:val="-1"/>
        </w:rPr>
        <w:t xml:space="preserve"> </w:t>
      </w:r>
      <w:r>
        <w:t>plea</w:t>
      </w:r>
      <w:r>
        <w:rPr>
          <w:spacing w:val="-1"/>
        </w:rPr>
        <w:t xml:space="preserve"> </w:t>
      </w:r>
      <w:r>
        <w:t xml:space="preserve">is not required, but we will </w:t>
      </w:r>
      <w:proofErr w:type="gramStart"/>
      <w:r>
        <w:t>take into account</w:t>
      </w:r>
      <w:proofErr w:type="gramEnd"/>
      <w:r>
        <w:t xml:space="preserve"> an offender’s co-operation. We may</w:t>
      </w:r>
      <w:r>
        <w:rPr>
          <w:spacing w:val="-4"/>
        </w:rPr>
        <w:t xml:space="preserve"> </w:t>
      </w:r>
      <w:r>
        <w:t>reduce</w:t>
      </w:r>
      <w:r>
        <w:rPr>
          <w:spacing w:val="-4"/>
        </w:rPr>
        <w:t xml:space="preserve"> </w:t>
      </w:r>
      <w:proofErr w:type="gramStart"/>
      <w:r>
        <w:t>a</w:t>
      </w:r>
      <w:r>
        <w:rPr>
          <w:spacing w:val="-4"/>
        </w:rPr>
        <w:t xml:space="preserve"> </w:t>
      </w:r>
      <w:r>
        <w:t>penalty</w:t>
      </w:r>
      <w:proofErr w:type="gramEnd"/>
      <w:r>
        <w:rPr>
          <w:spacing w:val="-4"/>
        </w:rPr>
        <w:t xml:space="preserve"> </w:t>
      </w:r>
      <w:r>
        <w:t>where</w:t>
      </w:r>
      <w:r>
        <w:rPr>
          <w:spacing w:val="-4"/>
        </w:rPr>
        <w:t xml:space="preserve"> </w:t>
      </w:r>
      <w:r>
        <w:t>there</w:t>
      </w:r>
      <w:r>
        <w:rPr>
          <w:spacing w:val="-4"/>
        </w:rPr>
        <w:t xml:space="preserve"> </w:t>
      </w:r>
      <w:r>
        <w:t>have</w:t>
      </w:r>
      <w:r>
        <w:rPr>
          <w:spacing w:val="-4"/>
        </w:rPr>
        <w:t xml:space="preserve"> </w:t>
      </w:r>
      <w:r>
        <w:t>been</w:t>
      </w:r>
      <w:r>
        <w:rPr>
          <w:spacing w:val="-4"/>
        </w:rPr>
        <w:t xml:space="preserve"> </w:t>
      </w:r>
      <w:r>
        <w:t>early</w:t>
      </w:r>
      <w:r>
        <w:rPr>
          <w:spacing w:val="-4"/>
        </w:rPr>
        <w:t xml:space="preserve"> </w:t>
      </w:r>
      <w:r>
        <w:t>admissions</w:t>
      </w:r>
      <w:r>
        <w:rPr>
          <w:spacing w:val="-4"/>
        </w:rPr>
        <w:t xml:space="preserve"> </w:t>
      </w:r>
      <w:r>
        <w:t>and</w:t>
      </w:r>
      <w:r>
        <w:rPr>
          <w:spacing w:val="-4"/>
        </w:rPr>
        <w:t xml:space="preserve"> </w:t>
      </w:r>
      <w:r>
        <w:t>prompt assistance with our investigation.</w:t>
      </w:r>
    </w:p>
    <w:p w14:paraId="2CB770D6" w14:textId="77777777" w:rsidR="00431197" w:rsidRDefault="00431197">
      <w:pPr>
        <w:pStyle w:val="BodyText"/>
      </w:pPr>
    </w:p>
    <w:p w14:paraId="2CB770D7" w14:textId="77777777" w:rsidR="00431197" w:rsidRDefault="00431197">
      <w:pPr>
        <w:pStyle w:val="BodyText"/>
      </w:pPr>
    </w:p>
    <w:p w14:paraId="2CB770D8" w14:textId="77777777" w:rsidR="00431197" w:rsidRDefault="00431197">
      <w:pPr>
        <w:pStyle w:val="BodyText"/>
        <w:spacing w:before="232"/>
      </w:pPr>
    </w:p>
    <w:p w14:paraId="2CB770D9" w14:textId="12E74F90" w:rsidR="00431197" w:rsidRDefault="00EF7977">
      <w:pPr>
        <w:pStyle w:val="Heading2"/>
      </w:pPr>
      <w:r>
        <w:t xml:space="preserve">Step 10: </w:t>
      </w:r>
      <w:r w:rsidR="00364D94">
        <w:t>A</w:t>
      </w:r>
      <w:r>
        <w:t xml:space="preserve">ncillary </w:t>
      </w:r>
      <w:r>
        <w:rPr>
          <w:spacing w:val="-2"/>
        </w:rPr>
        <w:t>orders</w:t>
      </w:r>
    </w:p>
    <w:p w14:paraId="2CB770DA" w14:textId="77777777" w:rsidR="00431197" w:rsidRDefault="00EF7977">
      <w:pPr>
        <w:pStyle w:val="BodyText"/>
        <w:spacing w:before="306"/>
        <w:ind w:left="453" w:right="1081"/>
      </w:pPr>
      <w:r>
        <w:t xml:space="preserve">We may adjust the variable monetary penalty if the offender will face financial expenditure </w:t>
      </w:r>
      <w:proofErr w:type="gramStart"/>
      <w:r>
        <w:t>as a result of</w:t>
      </w:r>
      <w:proofErr w:type="gramEnd"/>
      <w:r>
        <w:t xml:space="preserve"> following a compliance or restoration notice.</w:t>
      </w:r>
      <w:r>
        <w:rPr>
          <w:spacing w:val="-9"/>
        </w:rPr>
        <w:t xml:space="preserve"> </w:t>
      </w:r>
      <w:r>
        <w:t>This</w:t>
      </w:r>
      <w:r>
        <w:rPr>
          <w:spacing w:val="-5"/>
        </w:rPr>
        <w:t xml:space="preserve"> </w:t>
      </w:r>
      <w:r>
        <w:t>includes</w:t>
      </w:r>
      <w:r>
        <w:rPr>
          <w:spacing w:val="-5"/>
        </w:rPr>
        <w:t xml:space="preserve"> </w:t>
      </w:r>
      <w:r>
        <w:t>compliance</w:t>
      </w:r>
      <w:r>
        <w:rPr>
          <w:spacing w:val="-5"/>
        </w:rPr>
        <w:t xml:space="preserve"> </w:t>
      </w:r>
      <w:r>
        <w:t>with</w:t>
      </w:r>
      <w:r>
        <w:rPr>
          <w:spacing w:val="-5"/>
        </w:rPr>
        <w:t xml:space="preserve"> </w:t>
      </w:r>
      <w:r>
        <w:t>any</w:t>
      </w:r>
      <w:r>
        <w:rPr>
          <w:spacing w:val="-5"/>
        </w:rPr>
        <w:t xml:space="preserve"> </w:t>
      </w:r>
      <w:r>
        <w:t>other</w:t>
      </w:r>
      <w:r>
        <w:rPr>
          <w:spacing w:val="-5"/>
        </w:rPr>
        <w:t xml:space="preserve"> </w:t>
      </w:r>
      <w:r>
        <w:t>notice</w:t>
      </w:r>
      <w:r>
        <w:rPr>
          <w:spacing w:val="-5"/>
        </w:rPr>
        <w:t xml:space="preserve"> </w:t>
      </w:r>
      <w:r>
        <w:t>related</w:t>
      </w:r>
      <w:r>
        <w:rPr>
          <w:spacing w:val="-5"/>
        </w:rPr>
        <w:t xml:space="preserve"> </w:t>
      </w:r>
      <w:r>
        <w:t>to</w:t>
      </w:r>
      <w:r>
        <w:rPr>
          <w:spacing w:val="-5"/>
        </w:rPr>
        <w:t xml:space="preserve"> </w:t>
      </w:r>
      <w:r>
        <w:t>the</w:t>
      </w:r>
      <w:r>
        <w:rPr>
          <w:spacing w:val="-5"/>
        </w:rPr>
        <w:t xml:space="preserve"> </w:t>
      </w:r>
      <w:r>
        <w:t xml:space="preserve">offence (where expenditure directly benefits the environment). However, we will ensure that this does not reward poor operational performance and cost- </w:t>
      </w:r>
      <w:r>
        <w:rPr>
          <w:spacing w:val="-2"/>
        </w:rPr>
        <w:t>avoidance.</w:t>
      </w:r>
    </w:p>
    <w:p w14:paraId="2CB770DB" w14:textId="77777777" w:rsidR="00431197" w:rsidRDefault="00EF7977">
      <w:pPr>
        <w:pStyle w:val="BodyText"/>
        <w:spacing w:before="308" w:line="235" w:lineRule="auto"/>
        <w:ind w:left="453" w:right="1086"/>
      </w:pPr>
      <w:r>
        <w:t>This</w:t>
      </w:r>
      <w:r>
        <w:rPr>
          <w:spacing w:val="-4"/>
        </w:rPr>
        <w:t xml:space="preserve"> </w:t>
      </w:r>
      <w:r>
        <w:t>adjustment</w:t>
      </w:r>
      <w:r>
        <w:rPr>
          <w:spacing w:val="-4"/>
        </w:rPr>
        <w:t xml:space="preserve"> </w:t>
      </w:r>
      <w:r>
        <w:t>is</w:t>
      </w:r>
      <w:r>
        <w:rPr>
          <w:spacing w:val="-4"/>
        </w:rPr>
        <w:t xml:space="preserve"> </w:t>
      </w:r>
      <w:r>
        <w:t>not</w:t>
      </w:r>
      <w:r>
        <w:rPr>
          <w:spacing w:val="-4"/>
        </w:rPr>
        <w:t xml:space="preserve"> </w:t>
      </w:r>
      <w:r>
        <w:t>appropriate</w:t>
      </w:r>
      <w:r>
        <w:rPr>
          <w:spacing w:val="-4"/>
        </w:rPr>
        <w:t xml:space="preserve"> </w:t>
      </w:r>
      <w:r>
        <w:t>if</w:t>
      </w:r>
      <w:r>
        <w:rPr>
          <w:spacing w:val="-4"/>
        </w:rPr>
        <w:t xml:space="preserve"> </w:t>
      </w:r>
      <w:r>
        <w:t>the</w:t>
      </w:r>
      <w:r>
        <w:rPr>
          <w:spacing w:val="-4"/>
        </w:rPr>
        <w:t xml:space="preserve"> </w:t>
      </w:r>
      <w:r>
        <w:t>recipient</w:t>
      </w:r>
      <w:r>
        <w:rPr>
          <w:spacing w:val="-4"/>
        </w:rPr>
        <w:t xml:space="preserve"> </w:t>
      </w:r>
      <w:r>
        <w:t>benefits</w:t>
      </w:r>
      <w:r>
        <w:rPr>
          <w:spacing w:val="-4"/>
        </w:rPr>
        <w:t xml:space="preserve"> </w:t>
      </w:r>
      <w:r>
        <w:t>from</w:t>
      </w:r>
      <w:r>
        <w:rPr>
          <w:spacing w:val="-4"/>
        </w:rPr>
        <w:t xml:space="preserve"> </w:t>
      </w:r>
      <w:r>
        <w:t>the</w:t>
      </w:r>
      <w:r>
        <w:rPr>
          <w:spacing w:val="-4"/>
        </w:rPr>
        <w:t xml:space="preserve"> </w:t>
      </w:r>
      <w:r>
        <w:t>work, such as site improvements.</w:t>
      </w:r>
    </w:p>
    <w:p w14:paraId="2CB770DC" w14:textId="77777777" w:rsidR="00431197" w:rsidRDefault="00431197">
      <w:pPr>
        <w:pStyle w:val="BodyText"/>
      </w:pPr>
    </w:p>
    <w:p w14:paraId="2CB770DD" w14:textId="77777777" w:rsidR="00431197" w:rsidRDefault="00431197">
      <w:pPr>
        <w:pStyle w:val="BodyText"/>
      </w:pPr>
    </w:p>
    <w:p w14:paraId="2CB770DE" w14:textId="77777777" w:rsidR="00431197" w:rsidRDefault="00431197">
      <w:pPr>
        <w:pStyle w:val="BodyText"/>
        <w:spacing w:before="243"/>
      </w:pPr>
    </w:p>
    <w:p w14:paraId="2CB770DF" w14:textId="12A004AF" w:rsidR="00431197" w:rsidRDefault="00EF7977">
      <w:pPr>
        <w:pStyle w:val="Heading2"/>
      </w:pPr>
      <w:r>
        <w:t>Step</w:t>
      </w:r>
      <w:r>
        <w:rPr>
          <w:spacing w:val="-7"/>
        </w:rPr>
        <w:t xml:space="preserve"> </w:t>
      </w:r>
      <w:r>
        <w:t>11:</w:t>
      </w:r>
      <w:r>
        <w:rPr>
          <w:spacing w:val="-7"/>
        </w:rPr>
        <w:t xml:space="preserve"> </w:t>
      </w:r>
      <w:r w:rsidR="00364D94">
        <w:t>T</w:t>
      </w:r>
      <w:r>
        <w:t>otality</w:t>
      </w:r>
      <w:r>
        <w:rPr>
          <w:spacing w:val="-6"/>
        </w:rPr>
        <w:t xml:space="preserve"> </w:t>
      </w:r>
      <w:r>
        <w:rPr>
          <w:spacing w:val="-2"/>
        </w:rPr>
        <w:t>principle</w:t>
      </w:r>
    </w:p>
    <w:p w14:paraId="2CB770E0" w14:textId="77777777" w:rsidR="00431197" w:rsidRDefault="00EF7977">
      <w:pPr>
        <w:pStyle w:val="BodyText"/>
        <w:spacing w:before="291" w:line="242" w:lineRule="auto"/>
        <w:ind w:left="453" w:right="969"/>
      </w:pPr>
      <w:r>
        <w:t xml:space="preserve">We will take account of whether the total variable monetary penalty is proportionate to the offending </w:t>
      </w:r>
      <w:proofErr w:type="spellStart"/>
      <w:r>
        <w:t>behaviour</w:t>
      </w:r>
      <w:proofErr w:type="spellEnd"/>
      <w:r>
        <w:t xml:space="preserve">. </w:t>
      </w:r>
      <w:proofErr w:type="gramStart"/>
      <w:r>
        <w:t>In particular, we</w:t>
      </w:r>
      <w:proofErr w:type="gramEnd"/>
      <w:r>
        <w:t xml:space="preserve"> will consider any recovery</w:t>
      </w:r>
      <w:r>
        <w:rPr>
          <w:spacing w:val="-4"/>
        </w:rPr>
        <w:t xml:space="preserve"> </w:t>
      </w:r>
      <w:r>
        <w:t>of</w:t>
      </w:r>
      <w:r>
        <w:rPr>
          <w:spacing w:val="-4"/>
        </w:rPr>
        <w:t xml:space="preserve"> </w:t>
      </w:r>
      <w:r>
        <w:t>costs</w:t>
      </w:r>
      <w:r>
        <w:rPr>
          <w:spacing w:val="-4"/>
        </w:rPr>
        <w:t xml:space="preserve"> </w:t>
      </w:r>
      <w:r>
        <w:t>we</w:t>
      </w:r>
      <w:r>
        <w:rPr>
          <w:spacing w:val="-4"/>
        </w:rPr>
        <w:t xml:space="preserve"> </w:t>
      </w:r>
      <w:r>
        <w:t>have</w:t>
      </w:r>
      <w:r>
        <w:rPr>
          <w:spacing w:val="-4"/>
        </w:rPr>
        <w:t xml:space="preserve"> </w:t>
      </w:r>
      <w:r>
        <w:t>sought</w:t>
      </w:r>
      <w:r>
        <w:rPr>
          <w:spacing w:val="-4"/>
        </w:rPr>
        <w:t xml:space="preserve"> </w:t>
      </w:r>
      <w:r>
        <w:t>and</w:t>
      </w:r>
      <w:r>
        <w:rPr>
          <w:spacing w:val="-4"/>
        </w:rPr>
        <w:t xml:space="preserve"> </w:t>
      </w:r>
      <w:r>
        <w:t>any</w:t>
      </w:r>
      <w:r>
        <w:rPr>
          <w:spacing w:val="-4"/>
        </w:rPr>
        <w:t xml:space="preserve"> </w:t>
      </w:r>
      <w:r>
        <w:t>other</w:t>
      </w:r>
      <w:r>
        <w:rPr>
          <w:spacing w:val="-4"/>
        </w:rPr>
        <w:t xml:space="preserve"> </w:t>
      </w:r>
      <w:r>
        <w:t>discretionary</w:t>
      </w:r>
      <w:r>
        <w:rPr>
          <w:spacing w:val="-4"/>
        </w:rPr>
        <w:t xml:space="preserve"> </w:t>
      </w:r>
      <w:r>
        <w:t>requirements which might impose obligations upon a recipient.</w:t>
      </w:r>
    </w:p>
    <w:p w14:paraId="2CB770E3" w14:textId="77777777" w:rsidR="00431197" w:rsidRDefault="00431197" w:rsidP="00151372">
      <w:pPr>
        <w:pStyle w:val="BodyText"/>
        <w:spacing w:before="223"/>
      </w:pPr>
    </w:p>
    <w:p w14:paraId="2CB770E4" w14:textId="4EA81E6A" w:rsidR="00431197" w:rsidRDefault="00EF7977">
      <w:pPr>
        <w:pStyle w:val="Heading2"/>
      </w:pPr>
      <w:r>
        <w:t xml:space="preserve">Step 12: </w:t>
      </w:r>
      <w:r w:rsidR="00364D94">
        <w:rPr>
          <w:spacing w:val="-2"/>
        </w:rPr>
        <w:t>R</w:t>
      </w:r>
      <w:r>
        <w:rPr>
          <w:spacing w:val="-2"/>
        </w:rPr>
        <w:t>easons</w:t>
      </w:r>
    </w:p>
    <w:p w14:paraId="2CB770E5" w14:textId="77777777" w:rsidR="00431197" w:rsidRDefault="00EF7977">
      <w:pPr>
        <w:pStyle w:val="BodyText"/>
        <w:spacing w:before="312" w:line="235" w:lineRule="auto"/>
        <w:ind w:left="453" w:right="1081"/>
      </w:pPr>
      <w:r>
        <w:t>We</w:t>
      </w:r>
      <w:r>
        <w:rPr>
          <w:spacing w:val="-5"/>
        </w:rPr>
        <w:t xml:space="preserve"> </w:t>
      </w:r>
      <w:r>
        <w:t>will</w:t>
      </w:r>
      <w:r>
        <w:rPr>
          <w:spacing w:val="-5"/>
        </w:rPr>
        <w:t xml:space="preserve"> </w:t>
      </w:r>
      <w:r>
        <w:t>explain</w:t>
      </w:r>
      <w:r>
        <w:rPr>
          <w:spacing w:val="-5"/>
        </w:rPr>
        <w:t xml:space="preserve"> </w:t>
      </w:r>
      <w:r>
        <w:t>how</w:t>
      </w:r>
      <w:r>
        <w:rPr>
          <w:spacing w:val="-5"/>
        </w:rPr>
        <w:t xml:space="preserve"> </w:t>
      </w:r>
      <w:r>
        <w:t>we</w:t>
      </w:r>
      <w:r>
        <w:rPr>
          <w:spacing w:val="-5"/>
        </w:rPr>
        <w:t xml:space="preserve"> </w:t>
      </w:r>
      <w:r>
        <w:t>calculated</w:t>
      </w:r>
      <w:r>
        <w:rPr>
          <w:spacing w:val="-5"/>
        </w:rPr>
        <w:t xml:space="preserve"> </w:t>
      </w:r>
      <w:r>
        <w:t>the</w:t>
      </w:r>
      <w:r>
        <w:rPr>
          <w:spacing w:val="-5"/>
        </w:rPr>
        <w:t xml:space="preserve"> </w:t>
      </w:r>
      <w:r>
        <w:t>variable</w:t>
      </w:r>
      <w:r>
        <w:rPr>
          <w:spacing w:val="-5"/>
        </w:rPr>
        <w:t xml:space="preserve"> </w:t>
      </w:r>
      <w:r>
        <w:t>monetary</w:t>
      </w:r>
      <w:r>
        <w:rPr>
          <w:spacing w:val="-5"/>
        </w:rPr>
        <w:t xml:space="preserve"> </w:t>
      </w:r>
      <w:r>
        <w:t>penalty</w:t>
      </w:r>
      <w:r>
        <w:rPr>
          <w:spacing w:val="-5"/>
        </w:rPr>
        <w:t xml:space="preserve"> </w:t>
      </w:r>
      <w:r>
        <w:t>and</w:t>
      </w:r>
      <w:r>
        <w:rPr>
          <w:spacing w:val="-5"/>
        </w:rPr>
        <w:t xml:space="preserve"> </w:t>
      </w:r>
      <w:r>
        <w:t>give our reasons.</w:t>
      </w:r>
    </w:p>
    <w:p w14:paraId="5C120CDE" w14:textId="77777777" w:rsidR="00223F0B" w:rsidRDefault="00223F0B" w:rsidP="00151372">
      <w:pPr>
        <w:pStyle w:val="BodyText"/>
        <w:spacing w:before="312" w:line="235" w:lineRule="auto"/>
        <w:ind w:left="453" w:right="1081"/>
      </w:pPr>
    </w:p>
    <w:p w14:paraId="4C5056F5" w14:textId="77777777" w:rsidR="00085B47" w:rsidRDefault="00085B47" w:rsidP="00151372">
      <w:pPr>
        <w:pStyle w:val="BodyText"/>
        <w:spacing w:before="312" w:line="235" w:lineRule="auto"/>
        <w:ind w:left="453" w:right="1081"/>
      </w:pPr>
    </w:p>
    <w:p w14:paraId="53F13960" w14:textId="7A695484" w:rsidR="00223F0B" w:rsidRDefault="00223F0B" w:rsidP="00223F0B">
      <w:pPr>
        <w:pStyle w:val="Heading1"/>
        <w:numPr>
          <w:ilvl w:val="0"/>
          <w:numId w:val="1"/>
        </w:numPr>
        <w:tabs>
          <w:tab w:val="left" w:pos="986"/>
        </w:tabs>
        <w:spacing w:line="220" w:lineRule="auto"/>
        <w:ind w:left="453" w:right="1152" w:firstLine="0"/>
      </w:pPr>
      <w:r>
        <w:t>Restoration Notices</w:t>
      </w:r>
    </w:p>
    <w:p w14:paraId="693266B4" w14:textId="77777777" w:rsidR="005452BF" w:rsidRDefault="005452BF" w:rsidP="005452BF">
      <w:pPr>
        <w:pStyle w:val="BodyText"/>
        <w:spacing w:line="244" w:lineRule="auto"/>
        <w:ind w:left="453" w:right="1207"/>
      </w:pPr>
      <w:r>
        <w:t>This</w:t>
      </w:r>
      <w:r>
        <w:rPr>
          <w:spacing w:val="-4"/>
        </w:rPr>
        <w:t xml:space="preserve"> </w:t>
      </w:r>
      <w:r>
        <w:t>is</w:t>
      </w:r>
      <w:r>
        <w:rPr>
          <w:spacing w:val="-4"/>
        </w:rPr>
        <w:t xml:space="preserve"> </w:t>
      </w:r>
      <w:r>
        <w:t>a</w:t>
      </w:r>
      <w:r>
        <w:rPr>
          <w:spacing w:val="-4"/>
        </w:rPr>
        <w:t xml:space="preserve"> </w:t>
      </w:r>
      <w:r>
        <w:t>formal</w:t>
      </w:r>
      <w:r>
        <w:rPr>
          <w:spacing w:val="-4"/>
        </w:rPr>
        <w:t xml:space="preserve"> </w:t>
      </w:r>
      <w:r>
        <w:t>notice</w:t>
      </w:r>
      <w:r>
        <w:rPr>
          <w:spacing w:val="-4"/>
        </w:rPr>
        <w:t xml:space="preserve"> </w:t>
      </w:r>
      <w:r>
        <w:t>which</w:t>
      </w:r>
      <w:r>
        <w:rPr>
          <w:spacing w:val="-4"/>
        </w:rPr>
        <w:t xml:space="preserve"> </w:t>
      </w:r>
      <w:r>
        <w:t>requires</w:t>
      </w:r>
      <w:r>
        <w:rPr>
          <w:spacing w:val="-4"/>
        </w:rPr>
        <w:t xml:space="preserve"> </w:t>
      </w:r>
      <w:r>
        <w:t>the</w:t>
      </w:r>
      <w:r>
        <w:rPr>
          <w:spacing w:val="-4"/>
        </w:rPr>
        <w:t xml:space="preserve"> </w:t>
      </w:r>
      <w:r>
        <w:t>offender</w:t>
      </w:r>
      <w:r>
        <w:rPr>
          <w:spacing w:val="-4"/>
        </w:rPr>
        <w:t xml:space="preserve"> </w:t>
      </w:r>
      <w:r>
        <w:t>to</w:t>
      </w:r>
      <w:r>
        <w:rPr>
          <w:spacing w:val="-4"/>
        </w:rPr>
        <w:t xml:space="preserve"> </w:t>
      </w:r>
      <w:r>
        <w:t>put</w:t>
      </w:r>
      <w:r>
        <w:rPr>
          <w:spacing w:val="-4"/>
        </w:rPr>
        <w:t xml:space="preserve"> </w:t>
      </w:r>
      <w:r>
        <w:t>right</w:t>
      </w:r>
      <w:r>
        <w:rPr>
          <w:spacing w:val="-4"/>
        </w:rPr>
        <w:t xml:space="preserve"> </w:t>
      </w:r>
      <w:r>
        <w:t>any</w:t>
      </w:r>
      <w:r>
        <w:rPr>
          <w:spacing w:val="-4"/>
        </w:rPr>
        <w:t xml:space="preserve"> </w:t>
      </w:r>
      <w:r>
        <w:t>damage caused by an offence.</w:t>
      </w:r>
    </w:p>
    <w:p w14:paraId="4D9AEC52" w14:textId="77777777" w:rsidR="005452BF" w:rsidRDefault="005452BF" w:rsidP="005452BF">
      <w:pPr>
        <w:pStyle w:val="BodyText"/>
        <w:spacing w:before="284"/>
        <w:ind w:left="453" w:right="1432"/>
        <w:jc w:val="both"/>
      </w:pPr>
      <w:r>
        <w:t>The</w:t>
      </w:r>
      <w:r>
        <w:rPr>
          <w:spacing w:val="-3"/>
        </w:rPr>
        <w:t xml:space="preserve"> </w:t>
      </w:r>
      <w:r>
        <w:t>offender</w:t>
      </w:r>
      <w:r>
        <w:rPr>
          <w:spacing w:val="-3"/>
        </w:rPr>
        <w:t xml:space="preserve"> </w:t>
      </w:r>
      <w:r>
        <w:t>will</w:t>
      </w:r>
      <w:r>
        <w:rPr>
          <w:spacing w:val="-3"/>
        </w:rPr>
        <w:t xml:space="preserve"> </w:t>
      </w:r>
      <w:r>
        <w:t>be</w:t>
      </w:r>
      <w:r>
        <w:rPr>
          <w:spacing w:val="-3"/>
        </w:rPr>
        <w:t xml:space="preserve"> </w:t>
      </w:r>
      <w:r>
        <w:t>required</w:t>
      </w:r>
      <w:r>
        <w:rPr>
          <w:spacing w:val="-3"/>
        </w:rPr>
        <w:t xml:space="preserve"> </w:t>
      </w:r>
      <w:r>
        <w:t>to</w:t>
      </w:r>
      <w:r>
        <w:rPr>
          <w:spacing w:val="-3"/>
        </w:rPr>
        <w:t xml:space="preserve"> </w:t>
      </w:r>
      <w:r>
        <w:t>take</w:t>
      </w:r>
      <w:r>
        <w:rPr>
          <w:spacing w:val="-3"/>
        </w:rPr>
        <w:t xml:space="preserve"> </w:t>
      </w:r>
      <w:r>
        <w:t>the</w:t>
      </w:r>
      <w:r>
        <w:rPr>
          <w:spacing w:val="-3"/>
        </w:rPr>
        <w:t xml:space="preserve"> </w:t>
      </w:r>
      <w:r>
        <w:t>steps</w:t>
      </w:r>
      <w:r>
        <w:rPr>
          <w:spacing w:val="-3"/>
        </w:rPr>
        <w:t xml:space="preserve"> </w:t>
      </w:r>
      <w:r>
        <w:t>set</w:t>
      </w:r>
      <w:r>
        <w:rPr>
          <w:spacing w:val="-3"/>
        </w:rPr>
        <w:t xml:space="preserve"> </w:t>
      </w:r>
      <w:r>
        <w:t>out</w:t>
      </w:r>
      <w:r>
        <w:rPr>
          <w:spacing w:val="-3"/>
        </w:rPr>
        <w:t xml:space="preserve"> </w:t>
      </w:r>
      <w:r>
        <w:t>in</w:t>
      </w:r>
      <w:r>
        <w:rPr>
          <w:spacing w:val="-3"/>
        </w:rPr>
        <w:t xml:space="preserve"> </w:t>
      </w:r>
      <w:r>
        <w:t>the</w:t>
      </w:r>
      <w:r>
        <w:rPr>
          <w:spacing w:val="-3"/>
        </w:rPr>
        <w:t xml:space="preserve"> </w:t>
      </w:r>
      <w:r>
        <w:t>notice</w:t>
      </w:r>
      <w:r>
        <w:rPr>
          <w:spacing w:val="-3"/>
        </w:rPr>
        <w:t xml:space="preserve"> </w:t>
      </w:r>
      <w:r>
        <w:t>by</w:t>
      </w:r>
      <w:r>
        <w:rPr>
          <w:spacing w:val="-3"/>
        </w:rPr>
        <w:t xml:space="preserve"> </w:t>
      </w:r>
      <w:r>
        <w:t>the specified dates to restore the situation as far as possible to what it would have been if the offence had not been committed.</w:t>
      </w:r>
    </w:p>
    <w:p w14:paraId="4B68D2F7" w14:textId="77777777" w:rsidR="005452BF" w:rsidRDefault="005452BF" w:rsidP="005452BF">
      <w:pPr>
        <w:pStyle w:val="BodyText"/>
        <w:spacing w:before="309"/>
        <w:ind w:left="453"/>
      </w:pPr>
      <w:r>
        <w:lastRenderedPageBreak/>
        <w:t>We</w:t>
      </w:r>
      <w:r>
        <w:rPr>
          <w:spacing w:val="-4"/>
        </w:rPr>
        <w:t xml:space="preserve"> </w:t>
      </w:r>
      <w:r>
        <w:t>may</w:t>
      </w:r>
      <w:r>
        <w:rPr>
          <w:spacing w:val="-2"/>
        </w:rPr>
        <w:t xml:space="preserve"> </w:t>
      </w:r>
      <w:r>
        <w:t>issue</w:t>
      </w:r>
      <w:r>
        <w:rPr>
          <w:spacing w:val="-2"/>
        </w:rPr>
        <w:t xml:space="preserve"> </w:t>
      </w:r>
      <w:r>
        <w:t>a</w:t>
      </w:r>
      <w:r>
        <w:rPr>
          <w:spacing w:val="-2"/>
        </w:rPr>
        <w:t xml:space="preserve"> </w:t>
      </w:r>
      <w:r>
        <w:t>restoration</w:t>
      </w:r>
      <w:r>
        <w:rPr>
          <w:spacing w:val="-2"/>
        </w:rPr>
        <w:t xml:space="preserve"> </w:t>
      </w:r>
      <w:r>
        <w:t>notice</w:t>
      </w:r>
      <w:r>
        <w:rPr>
          <w:spacing w:val="-2"/>
        </w:rPr>
        <w:t xml:space="preserve"> when:</w:t>
      </w:r>
    </w:p>
    <w:p w14:paraId="0F722B05" w14:textId="64D70FAA" w:rsidR="005452BF" w:rsidRDefault="005452BF" w:rsidP="005452BF">
      <w:pPr>
        <w:pStyle w:val="BodyText"/>
        <w:numPr>
          <w:ilvl w:val="0"/>
          <w:numId w:val="21"/>
        </w:numPr>
        <w:spacing w:before="309"/>
        <w:ind w:left="813"/>
      </w:pPr>
      <w:proofErr w:type="gramStart"/>
      <w:r>
        <w:t>the</w:t>
      </w:r>
      <w:proofErr w:type="gramEnd"/>
      <w:r>
        <w:t xml:space="preserve"> restoration has not voluntarily been done</w:t>
      </w:r>
      <w:r w:rsidR="00683CA5">
        <w:t>;</w:t>
      </w:r>
    </w:p>
    <w:p w14:paraId="29E917C3" w14:textId="04846809" w:rsidR="005452BF" w:rsidRDefault="005452BF" w:rsidP="005452BF">
      <w:pPr>
        <w:pStyle w:val="BodyText"/>
        <w:numPr>
          <w:ilvl w:val="0"/>
          <w:numId w:val="21"/>
        </w:numPr>
        <w:spacing w:before="309"/>
        <w:ind w:left="813"/>
      </w:pPr>
      <w:proofErr w:type="gramStart"/>
      <w:r>
        <w:t>we</w:t>
      </w:r>
      <w:proofErr w:type="gramEnd"/>
      <w:r w:rsidRPr="007005BB">
        <w:rPr>
          <w:spacing w:val="-3"/>
        </w:rPr>
        <w:t xml:space="preserve"> </w:t>
      </w:r>
      <w:r>
        <w:t>have</w:t>
      </w:r>
      <w:r w:rsidRPr="007005BB">
        <w:rPr>
          <w:spacing w:val="-3"/>
        </w:rPr>
        <w:t xml:space="preserve"> </w:t>
      </w:r>
      <w:r>
        <w:t>given</w:t>
      </w:r>
      <w:r w:rsidRPr="007005BB">
        <w:rPr>
          <w:spacing w:val="-3"/>
        </w:rPr>
        <w:t xml:space="preserve"> </w:t>
      </w:r>
      <w:r>
        <w:t>advice</w:t>
      </w:r>
      <w:r w:rsidRPr="007005BB">
        <w:rPr>
          <w:spacing w:val="-3"/>
        </w:rPr>
        <w:t xml:space="preserve"> </w:t>
      </w:r>
      <w:r>
        <w:t>and</w:t>
      </w:r>
      <w:r w:rsidRPr="007005BB">
        <w:rPr>
          <w:spacing w:val="-3"/>
        </w:rPr>
        <w:t xml:space="preserve"> </w:t>
      </w:r>
      <w:r>
        <w:t>guidance,</w:t>
      </w:r>
      <w:r w:rsidRPr="007005BB">
        <w:rPr>
          <w:spacing w:val="-3"/>
        </w:rPr>
        <w:t xml:space="preserve"> </w:t>
      </w:r>
      <w:r>
        <w:t>but</w:t>
      </w:r>
      <w:r w:rsidRPr="007005BB">
        <w:rPr>
          <w:spacing w:val="-3"/>
        </w:rPr>
        <w:t xml:space="preserve"> </w:t>
      </w:r>
      <w:r>
        <w:t>it</w:t>
      </w:r>
      <w:r w:rsidRPr="007005BB">
        <w:rPr>
          <w:spacing w:val="-3"/>
        </w:rPr>
        <w:t xml:space="preserve"> </w:t>
      </w:r>
      <w:r>
        <w:t>has</w:t>
      </w:r>
      <w:r w:rsidRPr="007005BB">
        <w:rPr>
          <w:spacing w:val="-3"/>
        </w:rPr>
        <w:t xml:space="preserve"> </w:t>
      </w:r>
      <w:r>
        <w:t>not</w:t>
      </w:r>
      <w:r w:rsidRPr="007005BB">
        <w:rPr>
          <w:spacing w:val="-3"/>
        </w:rPr>
        <w:t xml:space="preserve"> </w:t>
      </w:r>
      <w:r>
        <w:t>been</w:t>
      </w:r>
      <w:r w:rsidRPr="007005BB">
        <w:rPr>
          <w:spacing w:val="-3"/>
        </w:rPr>
        <w:t xml:space="preserve"> </w:t>
      </w:r>
      <w:proofErr w:type="gramStart"/>
      <w:r>
        <w:t>followed</w:t>
      </w:r>
      <w:proofErr w:type="gramEnd"/>
      <w:r w:rsidRPr="007005BB">
        <w:rPr>
          <w:spacing w:val="-3"/>
        </w:rPr>
        <w:t xml:space="preserve"> </w:t>
      </w:r>
      <w:r>
        <w:t>and</w:t>
      </w:r>
      <w:r w:rsidRPr="007005BB">
        <w:rPr>
          <w:spacing w:val="-3"/>
        </w:rPr>
        <w:t xml:space="preserve"> </w:t>
      </w:r>
      <w:r>
        <w:t>the damage has not been put right</w:t>
      </w:r>
      <w:r w:rsidR="00683CA5">
        <w:t>; or,</w:t>
      </w:r>
    </w:p>
    <w:p w14:paraId="6E416F7A" w14:textId="66FB7C20" w:rsidR="005452BF" w:rsidRDefault="005452BF" w:rsidP="005452BF">
      <w:pPr>
        <w:pStyle w:val="BodyText"/>
        <w:numPr>
          <w:ilvl w:val="0"/>
          <w:numId w:val="21"/>
        </w:numPr>
        <w:spacing w:before="309"/>
        <w:ind w:left="813"/>
      </w:pPr>
      <w:proofErr w:type="gramStart"/>
      <w:r>
        <w:t>there</w:t>
      </w:r>
      <w:proofErr w:type="gramEnd"/>
      <w:r>
        <w:t xml:space="preserve"> is no other suitable enforcement notice available</w:t>
      </w:r>
      <w:r w:rsidR="006010A3">
        <w:t>.</w:t>
      </w:r>
    </w:p>
    <w:p w14:paraId="5F5E7AC7" w14:textId="77777777" w:rsidR="005452BF" w:rsidRDefault="005452BF" w:rsidP="005452BF">
      <w:pPr>
        <w:pStyle w:val="BodyText"/>
        <w:spacing w:before="293"/>
        <w:ind w:left="453"/>
      </w:pPr>
      <w:r>
        <w:t>Our</w:t>
      </w:r>
      <w:r>
        <w:rPr>
          <w:spacing w:val="-1"/>
        </w:rPr>
        <w:t xml:space="preserve"> </w:t>
      </w:r>
      <w:r>
        <w:t>objective</w:t>
      </w:r>
      <w:r>
        <w:rPr>
          <w:spacing w:val="-1"/>
        </w:rPr>
        <w:t xml:space="preserve"> </w:t>
      </w:r>
      <w:r>
        <w:t>is</w:t>
      </w:r>
      <w:r>
        <w:rPr>
          <w:spacing w:val="-1"/>
        </w:rPr>
        <w:t xml:space="preserve"> </w:t>
      </w:r>
      <w:r>
        <w:t>to</w:t>
      </w:r>
      <w:r>
        <w:rPr>
          <w:spacing w:val="-1"/>
        </w:rPr>
        <w:t xml:space="preserve"> </w:t>
      </w:r>
      <w:r>
        <w:t>get</w:t>
      </w:r>
      <w:r>
        <w:rPr>
          <w:spacing w:val="-1"/>
        </w:rPr>
        <w:t xml:space="preserve"> </w:t>
      </w:r>
      <w:r>
        <w:t>the</w:t>
      </w:r>
      <w:r>
        <w:rPr>
          <w:spacing w:val="-1"/>
        </w:rPr>
        <w:t xml:space="preserve"> </w:t>
      </w:r>
      <w:r>
        <w:t>environmental</w:t>
      </w:r>
      <w:r>
        <w:rPr>
          <w:spacing w:val="-1"/>
        </w:rPr>
        <w:t xml:space="preserve"> </w:t>
      </w:r>
      <w:r>
        <w:t>harm</w:t>
      </w:r>
      <w:r>
        <w:rPr>
          <w:spacing w:val="-1"/>
        </w:rPr>
        <w:t xml:space="preserve"> </w:t>
      </w:r>
      <w:r>
        <w:t>or</w:t>
      </w:r>
      <w:r>
        <w:rPr>
          <w:spacing w:val="-1"/>
        </w:rPr>
        <w:t xml:space="preserve"> </w:t>
      </w:r>
      <w:r>
        <w:t>damage</w:t>
      </w:r>
      <w:r>
        <w:rPr>
          <w:spacing w:val="-1"/>
        </w:rPr>
        <w:t xml:space="preserve"> </w:t>
      </w:r>
      <w:r>
        <w:t>put</w:t>
      </w:r>
      <w:r>
        <w:rPr>
          <w:spacing w:val="-1"/>
        </w:rPr>
        <w:t xml:space="preserve"> </w:t>
      </w:r>
      <w:r>
        <w:rPr>
          <w:spacing w:val="-2"/>
        </w:rPr>
        <w:t>right.</w:t>
      </w:r>
    </w:p>
    <w:p w14:paraId="46990E04" w14:textId="77777777" w:rsidR="005452BF" w:rsidRDefault="005452BF" w:rsidP="005452BF">
      <w:pPr>
        <w:pStyle w:val="BodyText"/>
        <w:spacing w:before="314" w:line="235" w:lineRule="auto"/>
        <w:ind w:left="453" w:right="1340"/>
        <w:jc w:val="both"/>
      </w:pPr>
      <w:r>
        <w:t>We</w:t>
      </w:r>
      <w:r>
        <w:rPr>
          <w:spacing w:val="-5"/>
        </w:rPr>
        <w:t xml:space="preserve"> </w:t>
      </w:r>
      <w:r>
        <w:t>may</w:t>
      </w:r>
      <w:r>
        <w:rPr>
          <w:spacing w:val="-5"/>
        </w:rPr>
        <w:t xml:space="preserve"> </w:t>
      </w:r>
      <w:r>
        <w:t>issue</w:t>
      </w:r>
      <w:r>
        <w:rPr>
          <w:spacing w:val="-5"/>
        </w:rPr>
        <w:t xml:space="preserve"> </w:t>
      </w:r>
      <w:r>
        <w:t>a</w:t>
      </w:r>
      <w:r>
        <w:rPr>
          <w:spacing w:val="-5"/>
        </w:rPr>
        <w:t xml:space="preserve"> </w:t>
      </w:r>
      <w:r>
        <w:t>restoration</w:t>
      </w:r>
      <w:r>
        <w:rPr>
          <w:spacing w:val="-5"/>
        </w:rPr>
        <w:t xml:space="preserve"> </w:t>
      </w:r>
      <w:r>
        <w:t>notice</w:t>
      </w:r>
      <w:r>
        <w:rPr>
          <w:spacing w:val="-5"/>
        </w:rPr>
        <w:t xml:space="preserve"> </w:t>
      </w:r>
      <w:r>
        <w:t>in</w:t>
      </w:r>
      <w:r>
        <w:rPr>
          <w:spacing w:val="-5"/>
        </w:rPr>
        <w:t xml:space="preserve"> </w:t>
      </w:r>
      <w:r>
        <w:t>conjunction</w:t>
      </w:r>
      <w:r>
        <w:rPr>
          <w:spacing w:val="-5"/>
        </w:rPr>
        <w:t xml:space="preserve"> </w:t>
      </w:r>
      <w:r>
        <w:t>with</w:t>
      </w:r>
      <w:r>
        <w:rPr>
          <w:spacing w:val="-5"/>
        </w:rPr>
        <w:t xml:space="preserve"> </w:t>
      </w:r>
      <w:r>
        <w:t>a</w:t>
      </w:r>
      <w:r>
        <w:rPr>
          <w:spacing w:val="-5"/>
        </w:rPr>
        <w:t xml:space="preserve"> </w:t>
      </w:r>
      <w:r>
        <w:t>variable</w:t>
      </w:r>
      <w:r>
        <w:rPr>
          <w:spacing w:val="-5"/>
        </w:rPr>
        <w:t xml:space="preserve"> </w:t>
      </w:r>
      <w:r>
        <w:t>monetary penalty or a compliance notice.</w:t>
      </w:r>
    </w:p>
    <w:p w14:paraId="173A86D7" w14:textId="77777777" w:rsidR="00223F0B" w:rsidRDefault="00223F0B">
      <w:pPr>
        <w:pStyle w:val="BodyText"/>
        <w:spacing w:before="312" w:line="235" w:lineRule="auto"/>
        <w:ind w:left="453" w:right="1081"/>
      </w:pPr>
    </w:p>
    <w:p w14:paraId="037FBE94" w14:textId="77777777" w:rsidR="00223F0B" w:rsidRDefault="00223F0B">
      <w:pPr>
        <w:pStyle w:val="BodyText"/>
        <w:spacing w:before="312" w:line="235" w:lineRule="auto"/>
        <w:ind w:left="453" w:right="1081"/>
      </w:pPr>
    </w:p>
    <w:p w14:paraId="088F547D" w14:textId="7441942E" w:rsidR="00223F0B" w:rsidRDefault="00223F0B" w:rsidP="00223F0B">
      <w:pPr>
        <w:pStyle w:val="Heading1"/>
        <w:numPr>
          <w:ilvl w:val="0"/>
          <w:numId w:val="1"/>
        </w:numPr>
        <w:tabs>
          <w:tab w:val="left" w:pos="986"/>
        </w:tabs>
        <w:spacing w:line="220" w:lineRule="auto"/>
        <w:ind w:left="453" w:right="1152" w:firstLine="0"/>
      </w:pPr>
      <w:r>
        <w:t>Compliance Notices</w:t>
      </w:r>
    </w:p>
    <w:p w14:paraId="586E5891" w14:textId="77777777" w:rsidR="00452CE0" w:rsidRDefault="00452CE0" w:rsidP="000B0F98">
      <w:pPr>
        <w:pStyle w:val="BodyText"/>
        <w:spacing w:line="318" w:lineRule="exact"/>
        <w:ind w:left="453"/>
      </w:pPr>
      <w:r>
        <w:t>We</w:t>
      </w:r>
      <w:r>
        <w:rPr>
          <w:spacing w:val="-4"/>
        </w:rPr>
        <w:t xml:space="preserve"> </w:t>
      </w:r>
      <w:r>
        <w:t>may</w:t>
      </w:r>
      <w:r>
        <w:rPr>
          <w:spacing w:val="-2"/>
        </w:rPr>
        <w:t xml:space="preserve"> </w:t>
      </w:r>
      <w:r>
        <w:t>issue</w:t>
      </w:r>
      <w:r>
        <w:rPr>
          <w:spacing w:val="-2"/>
        </w:rPr>
        <w:t xml:space="preserve"> </w:t>
      </w:r>
      <w:r>
        <w:t>a</w:t>
      </w:r>
      <w:r>
        <w:rPr>
          <w:spacing w:val="-2"/>
        </w:rPr>
        <w:t xml:space="preserve"> </w:t>
      </w:r>
      <w:r>
        <w:t>compliance</w:t>
      </w:r>
      <w:r>
        <w:rPr>
          <w:spacing w:val="-2"/>
        </w:rPr>
        <w:t xml:space="preserve"> </w:t>
      </w:r>
      <w:r>
        <w:t>notice</w:t>
      </w:r>
      <w:r>
        <w:rPr>
          <w:spacing w:val="-2"/>
        </w:rPr>
        <w:t xml:space="preserve"> </w:t>
      </w:r>
      <w:r>
        <w:t>where</w:t>
      </w:r>
      <w:r>
        <w:rPr>
          <w:spacing w:val="-1"/>
        </w:rPr>
        <w:t xml:space="preserve"> </w:t>
      </w:r>
      <w:r>
        <w:rPr>
          <w:spacing w:val="-5"/>
        </w:rPr>
        <w:t>we:</w:t>
      </w:r>
    </w:p>
    <w:p w14:paraId="1C48A265" w14:textId="0B204AFC" w:rsidR="00452CE0" w:rsidRDefault="00452CE0" w:rsidP="000B0F98">
      <w:pPr>
        <w:pStyle w:val="BodyText"/>
        <w:numPr>
          <w:ilvl w:val="0"/>
          <w:numId w:val="22"/>
        </w:numPr>
        <w:spacing w:line="318" w:lineRule="exact"/>
        <w:ind w:left="813"/>
      </w:pPr>
      <w:r>
        <w:t>require the offender to take action to come back into compliance, for example,</w:t>
      </w:r>
      <w:r>
        <w:rPr>
          <w:spacing w:val="-5"/>
        </w:rPr>
        <w:t xml:space="preserve"> </w:t>
      </w:r>
      <w:r>
        <w:t>where</w:t>
      </w:r>
      <w:r>
        <w:rPr>
          <w:spacing w:val="-5"/>
        </w:rPr>
        <w:t xml:space="preserve"> </w:t>
      </w:r>
      <w:r>
        <w:t>an</w:t>
      </w:r>
      <w:r>
        <w:rPr>
          <w:spacing w:val="-5"/>
        </w:rPr>
        <w:t xml:space="preserve"> </w:t>
      </w:r>
      <w:r>
        <w:t>individual</w:t>
      </w:r>
      <w:r>
        <w:rPr>
          <w:spacing w:val="-5"/>
        </w:rPr>
        <w:t xml:space="preserve"> </w:t>
      </w:r>
      <w:r>
        <w:t>or</w:t>
      </w:r>
      <w:r>
        <w:rPr>
          <w:spacing w:val="-5"/>
        </w:rPr>
        <w:t xml:space="preserve"> </w:t>
      </w:r>
      <w:r>
        <w:t>business</w:t>
      </w:r>
      <w:r>
        <w:rPr>
          <w:spacing w:val="-5"/>
        </w:rPr>
        <w:t xml:space="preserve"> </w:t>
      </w:r>
      <w:r>
        <w:t>has</w:t>
      </w:r>
      <w:r>
        <w:rPr>
          <w:spacing w:val="-5"/>
        </w:rPr>
        <w:t xml:space="preserve"> </w:t>
      </w:r>
      <w:r>
        <w:t>regularly</w:t>
      </w:r>
      <w:r>
        <w:rPr>
          <w:spacing w:val="-5"/>
        </w:rPr>
        <w:t xml:space="preserve"> </w:t>
      </w:r>
      <w:r>
        <w:t>submitted</w:t>
      </w:r>
      <w:r>
        <w:rPr>
          <w:spacing w:val="-5"/>
        </w:rPr>
        <w:t xml:space="preserve"> </w:t>
      </w:r>
      <w:r>
        <w:t>data returns as required but stops doing so</w:t>
      </w:r>
      <w:r w:rsidR="00D24D0C">
        <w:t>;</w:t>
      </w:r>
    </w:p>
    <w:p w14:paraId="298ACFDD" w14:textId="2DFCA355" w:rsidR="00452CE0" w:rsidRDefault="00452CE0" w:rsidP="000B0F98">
      <w:pPr>
        <w:pStyle w:val="BodyText"/>
        <w:numPr>
          <w:ilvl w:val="0"/>
          <w:numId w:val="22"/>
        </w:numPr>
        <w:spacing w:line="318" w:lineRule="exact"/>
        <w:ind w:left="813"/>
      </w:pPr>
      <w:r>
        <w:t>have</w:t>
      </w:r>
      <w:r w:rsidRPr="007005BB">
        <w:rPr>
          <w:spacing w:val="-4"/>
        </w:rPr>
        <w:t xml:space="preserve"> </w:t>
      </w:r>
      <w:r>
        <w:t>given</w:t>
      </w:r>
      <w:r w:rsidRPr="007005BB">
        <w:rPr>
          <w:spacing w:val="-4"/>
        </w:rPr>
        <w:t xml:space="preserve"> </w:t>
      </w:r>
      <w:r>
        <w:t>advice</w:t>
      </w:r>
      <w:r w:rsidRPr="007005BB">
        <w:rPr>
          <w:spacing w:val="-4"/>
        </w:rPr>
        <w:t xml:space="preserve"> </w:t>
      </w:r>
      <w:r>
        <w:t>and</w:t>
      </w:r>
      <w:r w:rsidRPr="007005BB">
        <w:rPr>
          <w:spacing w:val="-4"/>
        </w:rPr>
        <w:t xml:space="preserve"> </w:t>
      </w:r>
      <w:r>
        <w:t>guidance,</w:t>
      </w:r>
      <w:r w:rsidRPr="007005BB">
        <w:rPr>
          <w:spacing w:val="-4"/>
        </w:rPr>
        <w:t xml:space="preserve"> </w:t>
      </w:r>
      <w:r>
        <w:t>it</w:t>
      </w:r>
      <w:r w:rsidRPr="007005BB">
        <w:rPr>
          <w:spacing w:val="-4"/>
        </w:rPr>
        <w:t xml:space="preserve"> </w:t>
      </w:r>
      <w:r>
        <w:t>has</w:t>
      </w:r>
      <w:r w:rsidRPr="007005BB">
        <w:rPr>
          <w:spacing w:val="-4"/>
        </w:rPr>
        <w:t xml:space="preserve"> </w:t>
      </w:r>
      <w:r>
        <w:t>not</w:t>
      </w:r>
      <w:r w:rsidRPr="007005BB">
        <w:rPr>
          <w:spacing w:val="-4"/>
        </w:rPr>
        <w:t xml:space="preserve"> </w:t>
      </w:r>
      <w:r>
        <w:t>been</w:t>
      </w:r>
      <w:r w:rsidRPr="007005BB">
        <w:rPr>
          <w:spacing w:val="-4"/>
        </w:rPr>
        <w:t xml:space="preserve"> </w:t>
      </w:r>
      <w:proofErr w:type="gramStart"/>
      <w:r>
        <w:t>followed</w:t>
      </w:r>
      <w:proofErr w:type="gramEnd"/>
      <w:r w:rsidRPr="007005BB">
        <w:rPr>
          <w:spacing w:val="-4"/>
        </w:rPr>
        <w:t xml:space="preserve"> </w:t>
      </w:r>
      <w:r>
        <w:t>and improvements have not been made</w:t>
      </w:r>
      <w:r w:rsidR="00D24D0C">
        <w:t>; or,</w:t>
      </w:r>
    </w:p>
    <w:p w14:paraId="105C4D63" w14:textId="48D3233B" w:rsidR="00CB549B" w:rsidRDefault="00D24D0C" w:rsidP="000B0F98">
      <w:pPr>
        <w:pStyle w:val="BodyText"/>
        <w:numPr>
          <w:ilvl w:val="0"/>
          <w:numId w:val="22"/>
        </w:numPr>
        <w:spacing w:line="318" w:lineRule="exact"/>
        <w:ind w:left="813"/>
      </w:pPr>
      <w:r>
        <w:t>need to serve a notice to bring an offender back into compliance</w:t>
      </w:r>
      <w:r w:rsidR="006010A3">
        <w:t>.</w:t>
      </w:r>
    </w:p>
    <w:p w14:paraId="4D551C96" w14:textId="77777777" w:rsidR="00452CE0" w:rsidRDefault="00452CE0" w:rsidP="000B0F98">
      <w:pPr>
        <w:pStyle w:val="BodyText"/>
        <w:spacing w:before="288"/>
        <w:ind w:left="453"/>
        <w:jc w:val="both"/>
      </w:pPr>
      <w:r>
        <w:t>Our</w:t>
      </w:r>
      <w:r>
        <w:rPr>
          <w:spacing w:val="-4"/>
        </w:rPr>
        <w:t xml:space="preserve"> </w:t>
      </w:r>
      <w:r>
        <w:t>objective</w:t>
      </w:r>
      <w:r>
        <w:rPr>
          <w:spacing w:val="-1"/>
        </w:rPr>
        <w:t xml:space="preserve"> </w:t>
      </w:r>
      <w:r>
        <w:t>is</w:t>
      </w:r>
      <w:r>
        <w:rPr>
          <w:spacing w:val="-1"/>
        </w:rPr>
        <w:t xml:space="preserve"> </w:t>
      </w:r>
      <w:r>
        <w:t>to</w:t>
      </w:r>
      <w:r>
        <w:rPr>
          <w:spacing w:val="-1"/>
        </w:rPr>
        <w:t xml:space="preserve"> </w:t>
      </w:r>
      <w:r>
        <w:t>achieve</w:t>
      </w:r>
      <w:r>
        <w:rPr>
          <w:spacing w:val="-1"/>
        </w:rPr>
        <w:t xml:space="preserve"> </w:t>
      </w:r>
      <w:r>
        <w:t>a</w:t>
      </w:r>
      <w:r>
        <w:rPr>
          <w:spacing w:val="-2"/>
        </w:rPr>
        <w:t xml:space="preserve"> </w:t>
      </w:r>
      <w:r>
        <w:t>change</w:t>
      </w:r>
      <w:r>
        <w:rPr>
          <w:spacing w:val="-1"/>
        </w:rPr>
        <w:t xml:space="preserve"> </w:t>
      </w:r>
      <w:r>
        <w:t>in</w:t>
      </w:r>
      <w:r>
        <w:rPr>
          <w:spacing w:val="-1"/>
        </w:rPr>
        <w:t xml:space="preserve"> </w:t>
      </w:r>
      <w:r>
        <w:t>the</w:t>
      </w:r>
      <w:r>
        <w:rPr>
          <w:spacing w:val="-1"/>
        </w:rPr>
        <w:t xml:space="preserve"> </w:t>
      </w:r>
      <w:r>
        <w:t>offender’s</w:t>
      </w:r>
      <w:r>
        <w:rPr>
          <w:spacing w:val="-1"/>
        </w:rPr>
        <w:t xml:space="preserve"> </w:t>
      </w:r>
      <w:proofErr w:type="spellStart"/>
      <w:r>
        <w:rPr>
          <w:spacing w:val="-2"/>
        </w:rPr>
        <w:t>behaviour</w:t>
      </w:r>
      <w:proofErr w:type="spellEnd"/>
      <w:r>
        <w:rPr>
          <w:spacing w:val="-2"/>
        </w:rPr>
        <w:t>.</w:t>
      </w:r>
    </w:p>
    <w:p w14:paraId="55369563" w14:textId="77777777" w:rsidR="00452CE0" w:rsidRDefault="00452CE0" w:rsidP="000B0F98">
      <w:pPr>
        <w:pStyle w:val="BodyText"/>
        <w:spacing w:before="293"/>
        <w:ind w:left="453" w:right="1247"/>
        <w:jc w:val="both"/>
      </w:pPr>
      <w:r>
        <w:t>We</w:t>
      </w:r>
      <w:r>
        <w:rPr>
          <w:spacing w:val="-5"/>
        </w:rPr>
        <w:t xml:space="preserve"> </w:t>
      </w:r>
      <w:r>
        <w:t>may</w:t>
      </w:r>
      <w:r>
        <w:rPr>
          <w:spacing w:val="-5"/>
        </w:rPr>
        <w:t xml:space="preserve"> </w:t>
      </w:r>
      <w:r>
        <w:t>issue</w:t>
      </w:r>
      <w:r>
        <w:rPr>
          <w:spacing w:val="-5"/>
        </w:rPr>
        <w:t xml:space="preserve"> </w:t>
      </w:r>
      <w:r>
        <w:t>a</w:t>
      </w:r>
      <w:r>
        <w:rPr>
          <w:spacing w:val="-5"/>
        </w:rPr>
        <w:t xml:space="preserve"> </w:t>
      </w:r>
      <w:r>
        <w:t>compliance</w:t>
      </w:r>
      <w:r>
        <w:rPr>
          <w:spacing w:val="-5"/>
        </w:rPr>
        <w:t xml:space="preserve"> </w:t>
      </w:r>
      <w:r>
        <w:t>notice</w:t>
      </w:r>
      <w:r>
        <w:rPr>
          <w:spacing w:val="-5"/>
        </w:rPr>
        <w:t xml:space="preserve"> </w:t>
      </w:r>
      <w:r>
        <w:t>in</w:t>
      </w:r>
      <w:r>
        <w:rPr>
          <w:spacing w:val="-5"/>
        </w:rPr>
        <w:t xml:space="preserve"> </w:t>
      </w:r>
      <w:r>
        <w:t>conjunction</w:t>
      </w:r>
      <w:r>
        <w:rPr>
          <w:spacing w:val="-5"/>
        </w:rPr>
        <w:t xml:space="preserve"> </w:t>
      </w:r>
      <w:r>
        <w:t>with</w:t>
      </w:r>
      <w:r>
        <w:rPr>
          <w:spacing w:val="-5"/>
        </w:rPr>
        <w:t xml:space="preserve"> </w:t>
      </w:r>
      <w:r>
        <w:t>a</w:t>
      </w:r>
      <w:r>
        <w:rPr>
          <w:spacing w:val="-5"/>
        </w:rPr>
        <w:t xml:space="preserve"> </w:t>
      </w:r>
      <w:r>
        <w:t>variable</w:t>
      </w:r>
      <w:r>
        <w:rPr>
          <w:spacing w:val="-5"/>
        </w:rPr>
        <w:t xml:space="preserve"> </w:t>
      </w:r>
      <w:r>
        <w:t xml:space="preserve">monetary penalty or restoration notice to change the offender’s </w:t>
      </w:r>
      <w:proofErr w:type="spellStart"/>
      <w:r>
        <w:t>behaviour</w:t>
      </w:r>
      <w:proofErr w:type="spellEnd"/>
      <w:r>
        <w:t xml:space="preserve"> and to put right environmental damage.</w:t>
      </w:r>
    </w:p>
    <w:p w14:paraId="36EA5F1B" w14:textId="77777777" w:rsidR="005452BF" w:rsidRDefault="005452BF" w:rsidP="005452BF">
      <w:pPr>
        <w:pStyle w:val="Heading1"/>
        <w:tabs>
          <w:tab w:val="left" w:pos="986"/>
        </w:tabs>
        <w:spacing w:line="220" w:lineRule="auto"/>
        <w:ind w:right="1152" w:hanging="453"/>
      </w:pPr>
    </w:p>
    <w:p w14:paraId="4C57D06C" w14:textId="77777777" w:rsidR="005452BF" w:rsidRDefault="005452BF" w:rsidP="000B0F98">
      <w:pPr>
        <w:pStyle w:val="Heading1"/>
        <w:tabs>
          <w:tab w:val="left" w:pos="986"/>
        </w:tabs>
        <w:spacing w:line="220" w:lineRule="auto"/>
        <w:ind w:right="1152" w:hanging="453"/>
      </w:pPr>
    </w:p>
    <w:p w14:paraId="3861E522" w14:textId="71870DF4" w:rsidR="00F84412" w:rsidRDefault="00F84412" w:rsidP="00223F0B">
      <w:pPr>
        <w:pStyle w:val="Heading1"/>
        <w:numPr>
          <w:ilvl w:val="0"/>
          <w:numId w:val="1"/>
        </w:numPr>
        <w:tabs>
          <w:tab w:val="left" w:pos="986"/>
        </w:tabs>
        <w:spacing w:line="220" w:lineRule="auto"/>
        <w:ind w:left="453" w:right="1152" w:firstLine="0"/>
      </w:pPr>
      <w:r>
        <w:t>Stop Notices</w:t>
      </w:r>
    </w:p>
    <w:p w14:paraId="43CB3D3E" w14:textId="77777777" w:rsidR="000238A8" w:rsidRDefault="000238A8" w:rsidP="000B0F98">
      <w:pPr>
        <w:pStyle w:val="BodyText"/>
        <w:spacing w:line="237" w:lineRule="auto"/>
        <w:ind w:left="453" w:right="1054"/>
      </w:pPr>
      <w:r>
        <w:t>A</w:t>
      </w:r>
      <w:r>
        <w:rPr>
          <w:spacing w:val="-7"/>
        </w:rPr>
        <w:t xml:space="preserve"> </w:t>
      </w:r>
      <w:r>
        <w:t>stop notice requires an activity to stop immediately. It remains in force until</w:t>
      </w:r>
      <w:r>
        <w:rPr>
          <w:spacing w:val="-3"/>
        </w:rPr>
        <w:t xml:space="preserve"> </w:t>
      </w:r>
      <w:r>
        <w:t>the</w:t>
      </w:r>
      <w:r>
        <w:rPr>
          <w:spacing w:val="-3"/>
        </w:rPr>
        <w:t xml:space="preserve"> </w:t>
      </w:r>
      <w:r>
        <w:t>required</w:t>
      </w:r>
      <w:r>
        <w:rPr>
          <w:spacing w:val="-3"/>
        </w:rPr>
        <w:t xml:space="preserve"> </w:t>
      </w:r>
      <w:r>
        <w:t>actions</w:t>
      </w:r>
      <w:r>
        <w:rPr>
          <w:spacing w:val="-3"/>
        </w:rPr>
        <w:t xml:space="preserve"> </w:t>
      </w:r>
      <w:r>
        <w:t>set</w:t>
      </w:r>
      <w:r>
        <w:rPr>
          <w:spacing w:val="-3"/>
        </w:rPr>
        <w:t xml:space="preserve"> </w:t>
      </w:r>
      <w:r>
        <w:t>out</w:t>
      </w:r>
      <w:r>
        <w:rPr>
          <w:spacing w:val="-3"/>
        </w:rPr>
        <w:t xml:space="preserve"> </w:t>
      </w:r>
      <w:r>
        <w:t>in</w:t>
      </w:r>
      <w:r>
        <w:rPr>
          <w:spacing w:val="-3"/>
        </w:rPr>
        <w:t xml:space="preserve"> </w:t>
      </w:r>
      <w:r>
        <w:t>the</w:t>
      </w:r>
      <w:r>
        <w:rPr>
          <w:spacing w:val="-3"/>
        </w:rPr>
        <w:t xml:space="preserve"> </w:t>
      </w:r>
      <w:r>
        <w:t>notice,</w:t>
      </w:r>
      <w:r>
        <w:rPr>
          <w:spacing w:val="-3"/>
        </w:rPr>
        <w:t xml:space="preserve"> </w:t>
      </w:r>
      <w:r>
        <w:t>to</w:t>
      </w:r>
      <w:r>
        <w:rPr>
          <w:spacing w:val="-3"/>
        </w:rPr>
        <w:t xml:space="preserve"> </w:t>
      </w:r>
      <w:r>
        <w:t>remove</w:t>
      </w:r>
      <w:r>
        <w:rPr>
          <w:spacing w:val="-3"/>
        </w:rPr>
        <w:t xml:space="preserve"> </w:t>
      </w:r>
      <w:r>
        <w:t>or</w:t>
      </w:r>
      <w:r>
        <w:rPr>
          <w:spacing w:val="-3"/>
        </w:rPr>
        <w:t xml:space="preserve"> </w:t>
      </w:r>
      <w:r>
        <w:t>reduce</w:t>
      </w:r>
      <w:r>
        <w:rPr>
          <w:spacing w:val="-3"/>
        </w:rPr>
        <w:t xml:space="preserve"> </w:t>
      </w:r>
      <w:r>
        <w:t>the</w:t>
      </w:r>
      <w:r>
        <w:rPr>
          <w:spacing w:val="-3"/>
        </w:rPr>
        <w:t xml:space="preserve"> </w:t>
      </w:r>
      <w:r>
        <w:t>harm or risk of harm, are completed. We do not have to serve notice of intent before we serve a stop notice.</w:t>
      </w:r>
    </w:p>
    <w:p w14:paraId="66F9469E" w14:textId="77777777" w:rsidR="000238A8" w:rsidRDefault="000238A8" w:rsidP="000238A8">
      <w:pPr>
        <w:pStyle w:val="BodyText"/>
        <w:spacing w:before="24" w:line="610" w:lineRule="atLeast"/>
        <w:ind w:left="483" w:right="1150" w:hanging="30"/>
      </w:pPr>
      <w:r>
        <w:t>We</w:t>
      </w:r>
      <w:r>
        <w:rPr>
          <w:spacing w:val="-4"/>
        </w:rPr>
        <w:t xml:space="preserve"> </w:t>
      </w:r>
      <w:r>
        <w:t>can</w:t>
      </w:r>
      <w:r>
        <w:rPr>
          <w:spacing w:val="-4"/>
        </w:rPr>
        <w:t xml:space="preserve"> </w:t>
      </w:r>
      <w:r>
        <w:t>issue</w:t>
      </w:r>
      <w:r>
        <w:rPr>
          <w:spacing w:val="-4"/>
        </w:rPr>
        <w:t xml:space="preserve"> </w:t>
      </w:r>
      <w:r>
        <w:t>a</w:t>
      </w:r>
      <w:r>
        <w:rPr>
          <w:spacing w:val="-4"/>
        </w:rPr>
        <w:t xml:space="preserve"> </w:t>
      </w:r>
      <w:r>
        <w:t>stop</w:t>
      </w:r>
      <w:r>
        <w:rPr>
          <w:spacing w:val="-4"/>
        </w:rPr>
        <w:t xml:space="preserve"> </w:t>
      </w:r>
      <w:r>
        <w:t>notice</w:t>
      </w:r>
      <w:r>
        <w:rPr>
          <w:spacing w:val="-4"/>
        </w:rPr>
        <w:t xml:space="preserve"> </w:t>
      </w:r>
      <w:r>
        <w:t>when</w:t>
      </w:r>
      <w:r>
        <w:rPr>
          <w:spacing w:val="-4"/>
        </w:rPr>
        <w:t xml:space="preserve"> </w:t>
      </w:r>
      <w:r>
        <w:t>an</w:t>
      </w:r>
      <w:r>
        <w:rPr>
          <w:spacing w:val="-4"/>
        </w:rPr>
        <w:t xml:space="preserve"> </w:t>
      </w:r>
      <w:r>
        <w:t>activity</w:t>
      </w:r>
      <w:r>
        <w:rPr>
          <w:spacing w:val="-4"/>
        </w:rPr>
        <w:t xml:space="preserve"> </w:t>
      </w:r>
      <w:r>
        <w:t>by</w:t>
      </w:r>
      <w:r>
        <w:rPr>
          <w:spacing w:val="-4"/>
        </w:rPr>
        <w:t xml:space="preserve"> </w:t>
      </w:r>
      <w:r>
        <w:t>an</w:t>
      </w:r>
      <w:r>
        <w:rPr>
          <w:spacing w:val="-4"/>
        </w:rPr>
        <w:t xml:space="preserve"> </w:t>
      </w:r>
      <w:r>
        <w:t>individual</w:t>
      </w:r>
      <w:r>
        <w:rPr>
          <w:spacing w:val="-4"/>
        </w:rPr>
        <w:t xml:space="preserve"> </w:t>
      </w:r>
      <w:r>
        <w:t>or</w:t>
      </w:r>
      <w:r>
        <w:rPr>
          <w:spacing w:val="-4"/>
        </w:rPr>
        <w:t xml:space="preserve"> </w:t>
      </w:r>
      <w:r>
        <w:t>business</w:t>
      </w:r>
      <w:r>
        <w:rPr>
          <w:spacing w:val="-4"/>
        </w:rPr>
        <w:t xml:space="preserve"> </w:t>
      </w:r>
      <w:r>
        <w:t>is:</w:t>
      </w:r>
    </w:p>
    <w:p w14:paraId="0417061A" w14:textId="6F591A0E" w:rsidR="000238A8" w:rsidRDefault="000238A8" w:rsidP="000238A8">
      <w:pPr>
        <w:pStyle w:val="BodyText"/>
        <w:numPr>
          <w:ilvl w:val="0"/>
          <w:numId w:val="19"/>
        </w:numPr>
        <w:spacing w:before="24" w:line="610" w:lineRule="atLeast"/>
        <w:ind w:right="1150"/>
      </w:pPr>
      <w:r>
        <w:t>causing or presents a significant risk of causing serious harm to human health</w:t>
      </w:r>
      <w:r w:rsidRPr="007005BB">
        <w:rPr>
          <w:spacing w:val="-4"/>
        </w:rPr>
        <w:t xml:space="preserve"> </w:t>
      </w:r>
      <w:r>
        <w:t>or</w:t>
      </w:r>
      <w:r w:rsidRPr="007005BB">
        <w:rPr>
          <w:spacing w:val="-4"/>
        </w:rPr>
        <w:t xml:space="preserve"> </w:t>
      </w:r>
      <w:r>
        <w:t>the</w:t>
      </w:r>
      <w:r w:rsidRPr="007005BB">
        <w:rPr>
          <w:spacing w:val="-4"/>
        </w:rPr>
        <w:t xml:space="preserve"> </w:t>
      </w:r>
      <w:r>
        <w:t>environment,</w:t>
      </w:r>
      <w:r w:rsidRPr="007005BB">
        <w:rPr>
          <w:spacing w:val="-4"/>
        </w:rPr>
        <w:t xml:space="preserve"> </w:t>
      </w:r>
      <w:r>
        <w:t>including</w:t>
      </w:r>
      <w:r w:rsidRPr="007005BB">
        <w:rPr>
          <w:spacing w:val="-4"/>
        </w:rPr>
        <w:t xml:space="preserve"> </w:t>
      </w:r>
      <w:r>
        <w:t>the</w:t>
      </w:r>
      <w:r w:rsidRPr="007005BB">
        <w:rPr>
          <w:spacing w:val="-4"/>
        </w:rPr>
        <w:t xml:space="preserve"> </w:t>
      </w:r>
      <w:r>
        <w:t>health</w:t>
      </w:r>
      <w:r w:rsidRPr="007005BB">
        <w:rPr>
          <w:spacing w:val="-4"/>
        </w:rPr>
        <w:t xml:space="preserve"> </w:t>
      </w:r>
      <w:r>
        <w:t>of</w:t>
      </w:r>
      <w:r w:rsidRPr="007005BB">
        <w:rPr>
          <w:spacing w:val="-4"/>
        </w:rPr>
        <w:t xml:space="preserve"> </w:t>
      </w:r>
      <w:r>
        <w:t>animals</w:t>
      </w:r>
      <w:r w:rsidRPr="007005BB">
        <w:rPr>
          <w:spacing w:val="-4"/>
        </w:rPr>
        <w:t xml:space="preserve"> </w:t>
      </w:r>
      <w:r>
        <w:t>and</w:t>
      </w:r>
      <w:r w:rsidRPr="007005BB">
        <w:rPr>
          <w:spacing w:val="-4"/>
        </w:rPr>
        <w:t xml:space="preserve"> </w:t>
      </w:r>
      <w:r>
        <w:t>plants</w:t>
      </w:r>
      <w:r w:rsidR="006010A3">
        <w:t>; and,</w:t>
      </w:r>
    </w:p>
    <w:p w14:paraId="0251B9BD" w14:textId="48498DD6" w:rsidR="000238A8" w:rsidRDefault="000238A8" w:rsidP="000238A8">
      <w:pPr>
        <w:pStyle w:val="BodyText"/>
        <w:numPr>
          <w:ilvl w:val="0"/>
          <w:numId w:val="19"/>
        </w:numPr>
        <w:spacing w:before="24" w:line="610" w:lineRule="atLeast"/>
        <w:ind w:right="1150"/>
      </w:pPr>
      <w:r>
        <w:t>committing or likely to commit a specified offence</w:t>
      </w:r>
      <w:r w:rsidR="006010A3">
        <w:t>.</w:t>
      </w:r>
    </w:p>
    <w:p w14:paraId="144F342C" w14:textId="77777777" w:rsidR="000238A8" w:rsidRDefault="000238A8" w:rsidP="000B0F98">
      <w:pPr>
        <w:pStyle w:val="BodyText"/>
        <w:spacing w:before="173" w:line="235" w:lineRule="auto"/>
        <w:ind w:left="453" w:right="1207"/>
      </w:pPr>
    </w:p>
    <w:p w14:paraId="3D912B6B" w14:textId="6E3329E7" w:rsidR="000238A8" w:rsidRDefault="000238A8" w:rsidP="000B0F98">
      <w:pPr>
        <w:pStyle w:val="BodyText"/>
        <w:spacing w:before="173" w:line="235" w:lineRule="auto"/>
        <w:ind w:left="453" w:right="1207"/>
      </w:pPr>
      <w:r>
        <w:t>We</w:t>
      </w:r>
      <w:r>
        <w:rPr>
          <w:spacing w:val="-4"/>
        </w:rPr>
        <w:t xml:space="preserve"> </w:t>
      </w:r>
      <w:r>
        <w:t>can</w:t>
      </w:r>
      <w:r>
        <w:rPr>
          <w:spacing w:val="-4"/>
        </w:rPr>
        <w:t xml:space="preserve"> </w:t>
      </w:r>
      <w:r>
        <w:t>also</w:t>
      </w:r>
      <w:r>
        <w:rPr>
          <w:spacing w:val="-4"/>
        </w:rPr>
        <w:t xml:space="preserve"> </w:t>
      </w:r>
      <w:r>
        <w:t>issue</w:t>
      </w:r>
      <w:r>
        <w:rPr>
          <w:spacing w:val="-4"/>
        </w:rPr>
        <w:t xml:space="preserve"> </w:t>
      </w:r>
      <w:r>
        <w:t>a</w:t>
      </w:r>
      <w:r>
        <w:rPr>
          <w:spacing w:val="-4"/>
        </w:rPr>
        <w:t xml:space="preserve"> </w:t>
      </w:r>
      <w:r>
        <w:t>stop</w:t>
      </w:r>
      <w:r>
        <w:rPr>
          <w:spacing w:val="-4"/>
        </w:rPr>
        <w:t xml:space="preserve"> </w:t>
      </w:r>
      <w:r>
        <w:t>notice</w:t>
      </w:r>
      <w:r>
        <w:rPr>
          <w:spacing w:val="-4"/>
        </w:rPr>
        <w:t xml:space="preserve"> </w:t>
      </w:r>
      <w:r>
        <w:t>when</w:t>
      </w:r>
      <w:r>
        <w:rPr>
          <w:spacing w:val="-4"/>
        </w:rPr>
        <w:t xml:space="preserve"> </w:t>
      </w:r>
      <w:r>
        <w:t>an</w:t>
      </w:r>
      <w:r>
        <w:rPr>
          <w:spacing w:val="-4"/>
        </w:rPr>
        <w:t xml:space="preserve"> </w:t>
      </w:r>
      <w:r>
        <w:t>activity</w:t>
      </w:r>
      <w:r>
        <w:rPr>
          <w:spacing w:val="-4"/>
        </w:rPr>
        <w:t xml:space="preserve"> </w:t>
      </w:r>
      <w:r>
        <w:t>by</w:t>
      </w:r>
      <w:r>
        <w:rPr>
          <w:spacing w:val="-4"/>
        </w:rPr>
        <w:t xml:space="preserve"> </w:t>
      </w:r>
      <w:r>
        <w:t>an</w:t>
      </w:r>
      <w:r>
        <w:rPr>
          <w:spacing w:val="-4"/>
        </w:rPr>
        <w:t xml:space="preserve"> </w:t>
      </w:r>
      <w:r>
        <w:t>individual</w:t>
      </w:r>
      <w:r>
        <w:rPr>
          <w:spacing w:val="-4"/>
        </w:rPr>
        <w:t xml:space="preserve"> </w:t>
      </w:r>
      <w:r>
        <w:t>or business is likely to continue</w:t>
      </w:r>
      <w:r w:rsidR="0041313B">
        <w:t xml:space="preserve"> and</w:t>
      </w:r>
      <w:r>
        <w:t>:</w:t>
      </w:r>
    </w:p>
    <w:p w14:paraId="053B7188" w14:textId="3BDB6AD8" w:rsidR="000238A8" w:rsidRDefault="000238A8" w:rsidP="000B0F98">
      <w:pPr>
        <w:pStyle w:val="BodyText"/>
        <w:numPr>
          <w:ilvl w:val="0"/>
          <w:numId w:val="20"/>
        </w:numPr>
        <w:spacing w:before="173" w:line="235" w:lineRule="auto"/>
        <w:ind w:left="813" w:right="1207"/>
      </w:pPr>
      <w:r>
        <w:t>will</w:t>
      </w:r>
      <w:r>
        <w:rPr>
          <w:spacing w:val="-3"/>
        </w:rPr>
        <w:t xml:space="preserve"> </w:t>
      </w:r>
      <w:r>
        <w:t>cause</w:t>
      </w:r>
      <w:r>
        <w:rPr>
          <w:spacing w:val="-3"/>
        </w:rPr>
        <w:t xml:space="preserve"> </w:t>
      </w:r>
      <w:r>
        <w:t>or</w:t>
      </w:r>
      <w:r>
        <w:rPr>
          <w:spacing w:val="-3"/>
        </w:rPr>
        <w:t xml:space="preserve"> </w:t>
      </w:r>
      <w:r>
        <w:t>will</w:t>
      </w:r>
      <w:r>
        <w:rPr>
          <w:spacing w:val="-3"/>
        </w:rPr>
        <w:t xml:space="preserve"> </w:t>
      </w:r>
      <w:r>
        <w:t>present</w:t>
      </w:r>
      <w:r>
        <w:rPr>
          <w:spacing w:val="-3"/>
        </w:rPr>
        <w:t xml:space="preserve"> </w:t>
      </w:r>
      <w:r>
        <w:t>a</w:t>
      </w:r>
      <w:r>
        <w:rPr>
          <w:spacing w:val="-3"/>
        </w:rPr>
        <w:t xml:space="preserve"> </w:t>
      </w:r>
      <w:r>
        <w:t>significant</w:t>
      </w:r>
      <w:r>
        <w:rPr>
          <w:spacing w:val="-3"/>
        </w:rPr>
        <w:t xml:space="preserve"> </w:t>
      </w:r>
      <w:r>
        <w:t>risk</w:t>
      </w:r>
      <w:r>
        <w:rPr>
          <w:spacing w:val="-3"/>
        </w:rPr>
        <w:t xml:space="preserve"> </w:t>
      </w:r>
      <w:r>
        <w:t>of</w:t>
      </w:r>
      <w:r>
        <w:rPr>
          <w:spacing w:val="-3"/>
        </w:rPr>
        <w:t xml:space="preserve"> </w:t>
      </w:r>
      <w:r>
        <w:t>causing</w:t>
      </w:r>
      <w:r>
        <w:rPr>
          <w:spacing w:val="-3"/>
        </w:rPr>
        <w:t xml:space="preserve"> </w:t>
      </w:r>
      <w:r>
        <w:t>serious</w:t>
      </w:r>
      <w:r>
        <w:rPr>
          <w:spacing w:val="-3"/>
        </w:rPr>
        <w:t xml:space="preserve"> </w:t>
      </w:r>
      <w:r>
        <w:t>harm</w:t>
      </w:r>
      <w:r>
        <w:rPr>
          <w:spacing w:val="-3"/>
        </w:rPr>
        <w:t xml:space="preserve"> </w:t>
      </w:r>
      <w:r>
        <w:t xml:space="preserve">to human health or the environment, including the health of animals and </w:t>
      </w:r>
      <w:r>
        <w:rPr>
          <w:spacing w:val="-2"/>
        </w:rPr>
        <w:t>plants</w:t>
      </w:r>
      <w:r w:rsidR="0041313B">
        <w:rPr>
          <w:spacing w:val="-2"/>
        </w:rPr>
        <w:t>; or,</w:t>
      </w:r>
    </w:p>
    <w:p w14:paraId="547F10B9" w14:textId="47DC539A" w:rsidR="000238A8" w:rsidRDefault="000238A8" w:rsidP="000B0F98">
      <w:pPr>
        <w:pStyle w:val="BodyText"/>
        <w:numPr>
          <w:ilvl w:val="0"/>
          <w:numId w:val="20"/>
        </w:numPr>
        <w:spacing w:before="173" w:line="235" w:lineRule="auto"/>
        <w:ind w:left="813" w:right="1207"/>
      </w:pPr>
      <w:r>
        <w:t>will</w:t>
      </w:r>
      <w:r w:rsidRPr="007005BB">
        <w:rPr>
          <w:spacing w:val="-4"/>
        </w:rPr>
        <w:t xml:space="preserve"> </w:t>
      </w:r>
      <w:r>
        <w:t>involve</w:t>
      </w:r>
      <w:r w:rsidRPr="007005BB">
        <w:rPr>
          <w:spacing w:val="-4"/>
        </w:rPr>
        <w:t xml:space="preserve"> </w:t>
      </w:r>
      <w:r>
        <w:t>or</w:t>
      </w:r>
      <w:r w:rsidRPr="007005BB">
        <w:rPr>
          <w:spacing w:val="-4"/>
        </w:rPr>
        <w:t xml:space="preserve"> </w:t>
      </w:r>
      <w:r>
        <w:t>will</w:t>
      </w:r>
      <w:r w:rsidRPr="007005BB">
        <w:rPr>
          <w:spacing w:val="-4"/>
        </w:rPr>
        <w:t xml:space="preserve"> </w:t>
      </w:r>
      <w:r>
        <w:t>be</w:t>
      </w:r>
      <w:r w:rsidRPr="007005BB">
        <w:rPr>
          <w:spacing w:val="-4"/>
        </w:rPr>
        <w:t xml:space="preserve"> </w:t>
      </w:r>
      <w:r>
        <w:t>likely</w:t>
      </w:r>
      <w:r w:rsidRPr="007005BB">
        <w:rPr>
          <w:spacing w:val="-4"/>
        </w:rPr>
        <w:t xml:space="preserve"> </w:t>
      </w:r>
      <w:r>
        <w:t>to</w:t>
      </w:r>
      <w:r w:rsidRPr="007005BB">
        <w:rPr>
          <w:spacing w:val="-4"/>
        </w:rPr>
        <w:t xml:space="preserve"> </w:t>
      </w:r>
      <w:r>
        <w:t>involve</w:t>
      </w:r>
      <w:r w:rsidRPr="007005BB">
        <w:rPr>
          <w:spacing w:val="-4"/>
        </w:rPr>
        <w:t xml:space="preserve"> </w:t>
      </w:r>
      <w:r>
        <w:t>a</w:t>
      </w:r>
      <w:r w:rsidRPr="007005BB">
        <w:rPr>
          <w:spacing w:val="-4"/>
        </w:rPr>
        <w:t xml:space="preserve"> </w:t>
      </w:r>
      <w:r>
        <w:t>specified</w:t>
      </w:r>
      <w:r w:rsidRPr="007005BB">
        <w:rPr>
          <w:spacing w:val="-4"/>
        </w:rPr>
        <w:t xml:space="preserve"> </w:t>
      </w:r>
      <w:r>
        <w:t>offence</w:t>
      </w:r>
      <w:r w:rsidRPr="007005BB">
        <w:rPr>
          <w:spacing w:val="-4"/>
        </w:rPr>
        <w:t xml:space="preserve"> </w:t>
      </w:r>
      <w:r>
        <w:t xml:space="preserve">being </w:t>
      </w:r>
      <w:r w:rsidRPr="007005BB">
        <w:rPr>
          <w:spacing w:val="-2"/>
        </w:rPr>
        <w:t>committed</w:t>
      </w:r>
    </w:p>
    <w:p w14:paraId="34D9761C" w14:textId="1B10FF11" w:rsidR="00223F0B" w:rsidRDefault="00815F52" w:rsidP="00151372">
      <w:pPr>
        <w:pStyle w:val="BodyText"/>
        <w:spacing w:before="312" w:line="235" w:lineRule="auto"/>
        <w:ind w:left="453" w:right="1081"/>
      </w:pPr>
      <w:r>
        <w:t>Failure to comply with a stop notice is likely to constitute a criminal offence.</w:t>
      </w:r>
    </w:p>
    <w:p w14:paraId="5846DC46" w14:textId="77777777" w:rsidR="00452CE0" w:rsidRDefault="00452CE0" w:rsidP="00151372">
      <w:pPr>
        <w:pStyle w:val="BodyText"/>
      </w:pPr>
    </w:p>
    <w:p w14:paraId="711CEE37" w14:textId="582B576D" w:rsidR="00FA5AFD" w:rsidRDefault="00FA5AFD" w:rsidP="00151372">
      <w:pPr>
        <w:pStyle w:val="Heading1"/>
        <w:numPr>
          <w:ilvl w:val="0"/>
          <w:numId w:val="1"/>
        </w:numPr>
        <w:tabs>
          <w:tab w:val="left" w:pos="986"/>
        </w:tabs>
        <w:spacing w:line="220" w:lineRule="auto"/>
        <w:ind w:left="453" w:right="1152" w:firstLine="0"/>
      </w:pPr>
      <w:r>
        <w:t>Enforcement Costs Recovery Notices</w:t>
      </w:r>
    </w:p>
    <w:p w14:paraId="1DBB5283" w14:textId="0C605C51" w:rsidR="000C7E54" w:rsidRDefault="000C7E54" w:rsidP="000C7E54">
      <w:pPr>
        <w:pStyle w:val="BodyText"/>
        <w:spacing w:before="8"/>
        <w:ind w:left="534" w:right="1090"/>
      </w:pPr>
    </w:p>
    <w:p w14:paraId="3189F0F0" w14:textId="39481786" w:rsidR="000C7E54" w:rsidRDefault="000C7E54" w:rsidP="000B0F98">
      <w:pPr>
        <w:pStyle w:val="BodyText"/>
        <w:spacing w:before="8"/>
        <w:ind w:left="534" w:right="1090"/>
      </w:pPr>
      <w:r>
        <w:t>We will always try to recover the money we have spent on work connected with an offence and imposing a sanction. We can serve an enforcement cost recovery notice which will require the offender to pay the actual cost to the</w:t>
      </w:r>
      <w:r>
        <w:rPr>
          <w:spacing w:val="-6"/>
        </w:rPr>
        <w:t xml:space="preserve"> </w:t>
      </w:r>
      <w:r>
        <w:t>Environment</w:t>
      </w:r>
      <w:r>
        <w:rPr>
          <w:spacing w:val="-20"/>
        </w:rPr>
        <w:t xml:space="preserve"> </w:t>
      </w:r>
      <w:r>
        <w:t>Agency.</w:t>
      </w:r>
      <w:r>
        <w:rPr>
          <w:spacing w:val="-5"/>
        </w:rPr>
        <w:t xml:space="preserve"> </w:t>
      </w:r>
      <w:r>
        <w:t>If</w:t>
      </w:r>
      <w:r>
        <w:rPr>
          <w:spacing w:val="-6"/>
        </w:rPr>
        <w:t xml:space="preserve"> </w:t>
      </w:r>
      <w:r>
        <w:t>the</w:t>
      </w:r>
      <w:r>
        <w:rPr>
          <w:spacing w:val="-6"/>
        </w:rPr>
        <w:t xml:space="preserve"> </w:t>
      </w:r>
      <w:r>
        <w:t>offender</w:t>
      </w:r>
      <w:r>
        <w:rPr>
          <w:spacing w:val="-6"/>
        </w:rPr>
        <w:t xml:space="preserve"> </w:t>
      </w:r>
      <w:r>
        <w:t>is</w:t>
      </w:r>
      <w:r>
        <w:rPr>
          <w:spacing w:val="-6"/>
        </w:rPr>
        <w:t xml:space="preserve"> </w:t>
      </w:r>
      <w:r>
        <w:t>unable</w:t>
      </w:r>
      <w:r>
        <w:rPr>
          <w:spacing w:val="-6"/>
        </w:rPr>
        <w:t xml:space="preserve"> </w:t>
      </w:r>
      <w:r>
        <w:t>to</w:t>
      </w:r>
      <w:r>
        <w:rPr>
          <w:spacing w:val="-6"/>
        </w:rPr>
        <w:t xml:space="preserve"> </w:t>
      </w:r>
      <w:r>
        <w:t>pay</w:t>
      </w:r>
      <w:r>
        <w:rPr>
          <w:spacing w:val="-6"/>
        </w:rPr>
        <w:t xml:space="preserve"> </w:t>
      </w:r>
      <w:r>
        <w:t>the</w:t>
      </w:r>
      <w:r>
        <w:rPr>
          <w:spacing w:val="-6"/>
        </w:rPr>
        <w:t xml:space="preserve"> </w:t>
      </w:r>
      <w:r>
        <w:t>amount</w:t>
      </w:r>
      <w:r>
        <w:rPr>
          <w:spacing w:val="-6"/>
        </w:rPr>
        <w:t xml:space="preserve"> </w:t>
      </w:r>
      <w:r>
        <w:t>due</w:t>
      </w:r>
      <w:r>
        <w:rPr>
          <w:spacing w:val="-6"/>
        </w:rPr>
        <w:t xml:space="preserve"> </w:t>
      </w:r>
      <w:proofErr w:type="gramStart"/>
      <w:r>
        <w:t>for</w:t>
      </w:r>
      <w:proofErr w:type="gramEnd"/>
      <w:r>
        <w:t xml:space="preserve"> the</w:t>
      </w:r>
      <w:r>
        <w:rPr>
          <w:spacing w:val="-1"/>
        </w:rPr>
        <w:t xml:space="preserve"> </w:t>
      </w:r>
      <w:r>
        <w:t>civil</w:t>
      </w:r>
      <w:r>
        <w:rPr>
          <w:spacing w:val="-1"/>
        </w:rPr>
        <w:t xml:space="preserve"> </w:t>
      </w:r>
      <w:r>
        <w:t>sanction</w:t>
      </w:r>
      <w:r>
        <w:rPr>
          <w:spacing w:val="-1"/>
        </w:rPr>
        <w:t xml:space="preserve"> </w:t>
      </w:r>
      <w:r>
        <w:t>and</w:t>
      </w:r>
      <w:r>
        <w:rPr>
          <w:spacing w:val="-1"/>
        </w:rPr>
        <w:t xml:space="preserve"> </w:t>
      </w:r>
      <w:r>
        <w:t>the</w:t>
      </w:r>
      <w:r>
        <w:rPr>
          <w:spacing w:val="-1"/>
        </w:rPr>
        <w:t xml:space="preserve"> </w:t>
      </w:r>
      <w:r>
        <w:t>enforcement</w:t>
      </w:r>
      <w:r>
        <w:rPr>
          <w:spacing w:val="-1"/>
        </w:rPr>
        <w:t xml:space="preserve"> </w:t>
      </w:r>
      <w:r>
        <w:t>cost</w:t>
      </w:r>
      <w:r>
        <w:rPr>
          <w:spacing w:val="-1"/>
        </w:rPr>
        <w:t xml:space="preserve"> </w:t>
      </w:r>
      <w:r>
        <w:t>recovery</w:t>
      </w:r>
      <w:r>
        <w:rPr>
          <w:spacing w:val="-1"/>
        </w:rPr>
        <w:t xml:space="preserve"> </w:t>
      </w:r>
      <w:r>
        <w:t>notice,</w:t>
      </w:r>
      <w:r>
        <w:rPr>
          <w:spacing w:val="-1"/>
        </w:rPr>
        <w:t xml:space="preserve"> </w:t>
      </w:r>
      <w:r>
        <w:t>we</w:t>
      </w:r>
      <w:r>
        <w:rPr>
          <w:spacing w:val="-1"/>
        </w:rPr>
        <w:t xml:space="preserve"> </w:t>
      </w:r>
      <w:r>
        <w:t>may</w:t>
      </w:r>
      <w:r>
        <w:rPr>
          <w:spacing w:val="-1"/>
        </w:rPr>
        <w:t xml:space="preserve"> </w:t>
      </w:r>
      <w:r>
        <w:t>reduce the sanction but are unlikely to reduce the enforcement cost recovery notice. This is because we have a duty to protect public money.</w:t>
      </w:r>
    </w:p>
    <w:p w14:paraId="13ECF7E3" w14:textId="77777777" w:rsidR="000C7E54" w:rsidRDefault="000C7E54" w:rsidP="000B0F98">
      <w:pPr>
        <w:pStyle w:val="BodyText"/>
        <w:spacing w:before="297" w:line="244" w:lineRule="auto"/>
        <w:ind w:left="534" w:right="864"/>
      </w:pPr>
      <w:r>
        <w:t>We</w:t>
      </w:r>
      <w:r>
        <w:rPr>
          <w:spacing w:val="-5"/>
        </w:rPr>
        <w:t xml:space="preserve"> </w:t>
      </w:r>
      <w:r>
        <w:t>cannot</w:t>
      </w:r>
      <w:r>
        <w:rPr>
          <w:spacing w:val="-5"/>
        </w:rPr>
        <w:t xml:space="preserve"> </w:t>
      </w:r>
      <w:r>
        <w:t>serve</w:t>
      </w:r>
      <w:r>
        <w:rPr>
          <w:spacing w:val="-5"/>
        </w:rPr>
        <w:t xml:space="preserve"> </w:t>
      </w:r>
      <w:r>
        <w:t>an</w:t>
      </w:r>
      <w:r>
        <w:rPr>
          <w:spacing w:val="-5"/>
        </w:rPr>
        <w:t xml:space="preserve"> </w:t>
      </w:r>
      <w:r>
        <w:t>enforcement</w:t>
      </w:r>
      <w:r>
        <w:rPr>
          <w:spacing w:val="-5"/>
        </w:rPr>
        <w:t xml:space="preserve"> </w:t>
      </w:r>
      <w:r>
        <w:t>cost</w:t>
      </w:r>
      <w:r>
        <w:rPr>
          <w:spacing w:val="-5"/>
        </w:rPr>
        <w:t xml:space="preserve"> </w:t>
      </w:r>
      <w:r>
        <w:t>recovery</w:t>
      </w:r>
      <w:r>
        <w:rPr>
          <w:spacing w:val="-5"/>
        </w:rPr>
        <w:t xml:space="preserve"> </w:t>
      </w:r>
      <w:r>
        <w:t>notice</w:t>
      </w:r>
      <w:r>
        <w:rPr>
          <w:spacing w:val="-5"/>
        </w:rPr>
        <w:t xml:space="preserve"> </w:t>
      </w:r>
      <w:r>
        <w:t>with</w:t>
      </w:r>
      <w:r>
        <w:rPr>
          <w:spacing w:val="-5"/>
        </w:rPr>
        <w:t xml:space="preserve"> </w:t>
      </w:r>
      <w:r>
        <w:t>a</w:t>
      </w:r>
      <w:r>
        <w:rPr>
          <w:spacing w:val="-5"/>
        </w:rPr>
        <w:t xml:space="preserve"> </w:t>
      </w:r>
      <w:r>
        <w:t>fixed</w:t>
      </w:r>
      <w:r>
        <w:rPr>
          <w:spacing w:val="-5"/>
        </w:rPr>
        <w:t xml:space="preserve"> </w:t>
      </w:r>
      <w:r>
        <w:t xml:space="preserve">monetary </w:t>
      </w:r>
      <w:r>
        <w:rPr>
          <w:spacing w:val="-2"/>
        </w:rPr>
        <w:t>penalty.</w:t>
      </w:r>
    </w:p>
    <w:p w14:paraId="6A67D303" w14:textId="77777777" w:rsidR="00FA5AFD" w:rsidRDefault="00FA5AFD" w:rsidP="00452CE0">
      <w:pPr>
        <w:pStyle w:val="BodyText"/>
      </w:pPr>
    </w:p>
    <w:p w14:paraId="251E4D63" w14:textId="77777777" w:rsidR="00FA5AFD" w:rsidRDefault="00FA5AFD" w:rsidP="00452CE0">
      <w:pPr>
        <w:pStyle w:val="BodyText"/>
      </w:pPr>
    </w:p>
    <w:p w14:paraId="36ECC192" w14:textId="27FF38F6" w:rsidR="00FA5AFD" w:rsidRDefault="00FA5AFD" w:rsidP="00FA5AFD">
      <w:pPr>
        <w:pStyle w:val="Heading1"/>
        <w:numPr>
          <w:ilvl w:val="0"/>
          <w:numId w:val="1"/>
        </w:numPr>
        <w:tabs>
          <w:tab w:val="left" w:pos="986"/>
        </w:tabs>
        <w:spacing w:line="220" w:lineRule="auto"/>
        <w:ind w:left="453" w:right="1152" w:firstLine="0"/>
      </w:pPr>
      <w:r>
        <w:t>Non-</w:t>
      </w:r>
      <w:r w:rsidR="00930B64">
        <w:t>C</w:t>
      </w:r>
      <w:r>
        <w:t>ompliance Penalty Notices</w:t>
      </w:r>
    </w:p>
    <w:p w14:paraId="1EE1F101" w14:textId="0D26EAD1" w:rsidR="0052050E" w:rsidRDefault="0052050E" w:rsidP="0052050E">
      <w:pPr>
        <w:pStyle w:val="BodyText"/>
        <w:spacing w:before="13" w:line="235" w:lineRule="auto"/>
        <w:ind w:left="453" w:right="1175"/>
      </w:pPr>
      <w:r>
        <w:t>We</w:t>
      </w:r>
      <w:r>
        <w:rPr>
          <w:spacing w:val="-5"/>
        </w:rPr>
        <w:t xml:space="preserve"> </w:t>
      </w:r>
      <w:r>
        <w:t>can</w:t>
      </w:r>
      <w:r>
        <w:rPr>
          <w:spacing w:val="-5"/>
        </w:rPr>
        <w:t xml:space="preserve"> </w:t>
      </w:r>
      <w:r>
        <w:t>serve</w:t>
      </w:r>
      <w:r>
        <w:rPr>
          <w:spacing w:val="-5"/>
        </w:rPr>
        <w:t xml:space="preserve"> </w:t>
      </w:r>
      <w:r>
        <w:t>a</w:t>
      </w:r>
      <w:r>
        <w:rPr>
          <w:spacing w:val="-5"/>
        </w:rPr>
        <w:t xml:space="preserve"> </w:t>
      </w:r>
      <w:r>
        <w:t>non-compliance</w:t>
      </w:r>
      <w:r>
        <w:rPr>
          <w:spacing w:val="-5"/>
        </w:rPr>
        <w:t xml:space="preserve"> </w:t>
      </w:r>
      <w:r>
        <w:t>penalty</w:t>
      </w:r>
      <w:r>
        <w:rPr>
          <w:spacing w:val="-5"/>
        </w:rPr>
        <w:t xml:space="preserve"> </w:t>
      </w:r>
      <w:r>
        <w:t>notice</w:t>
      </w:r>
      <w:r w:rsidR="00867555">
        <w:t xml:space="preserve"> </w:t>
      </w:r>
      <w:r>
        <w:t>if</w:t>
      </w:r>
      <w:r>
        <w:rPr>
          <w:spacing w:val="-5"/>
        </w:rPr>
        <w:t xml:space="preserve"> </w:t>
      </w:r>
      <w:r>
        <w:t>an</w:t>
      </w:r>
      <w:r>
        <w:rPr>
          <w:spacing w:val="-5"/>
        </w:rPr>
        <w:t xml:space="preserve"> </w:t>
      </w:r>
      <w:r>
        <w:t>offender fails to comply with the requirements of a:</w:t>
      </w:r>
    </w:p>
    <w:p w14:paraId="281C704E" w14:textId="77777777" w:rsidR="0052050E" w:rsidRDefault="0052050E" w:rsidP="000B0F98">
      <w:pPr>
        <w:pStyle w:val="BodyText"/>
        <w:spacing w:before="13" w:line="235" w:lineRule="auto"/>
        <w:ind w:left="453" w:right="1175"/>
      </w:pPr>
    </w:p>
    <w:p w14:paraId="728E6675" w14:textId="4EF82FCB" w:rsidR="00A270F1" w:rsidRDefault="0052050E" w:rsidP="0052050E">
      <w:pPr>
        <w:pStyle w:val="BodyText"/>
        <w:numPr>
          <w:ilvl w:val="0"/>
          <w:numId w:val="23"/>
        </w:numPr>
        <w:spacing w:before="13" w:line="235" w:lineRule="auto"/>
        <w:ind w:left="813" w:right="1175"/>
      </w:pPr>
      <w:r>
        <w:t>compliance notice</w:t>
      </w:r>
      <w:r w:rsidR="00525708">
        <w:t>;</w:t>
      </w:r>
    </w:p>
    <w:p w14:paraId="7CC0883C" w14:textId="65A9DEFD" w:rsidR="0052050E" w:rsidRDefault="0052050E" w:rsidP="00A270F1">
      <w:pPr>
        <w:pStyle w:val="BodyText"/>
        <w:numPr>
          <w:ilvl w:val="0"/>
          <w:numId w:val="23"/>
        </w:numPr>
        <w:spacing w:before="13" w:line="235" w:lineRule="auto"/>
        <w:ind w:left="813" w:right="1175"/>
      </w:pPr>
      <w:r>
        <w:t>restoration notice</w:t>
      </w:r>
      <w:r w:rsidR="00525708">
        <w:t>; or,</w:t>
      </w:r>
    </w:p>
    <w:p w14:paraId="356C6BC0" w14:textId="40DC6B53" w:rsidR="0052050E" w:rsidRDefault="0052050E" w:rsidP="00A270F1">
      <w:pPr>
        <w:pStyle w:val="BodyText"/>
        <w:numPr>
          <w:ilvl w:val="0"/>
          <w:numId w:val="23"/>
        </w:numPr>
        <w:spacing w:before="13" w:line="235" w:lineRule="auto"/>
        <w:ind w:left="813" w:right="1175"/>
      </w:pPr>
      <w:r>
        <w:t>third</w:t>
      </w:r>
      <w:r w:rsidRPr="00A37058">
        <w:rPr>
          <w:spacing w:val="-4"/>
        </w:rPr>
        <w:t xml:space="preserve"> </w:t>
      </w:r>
      <w:r>
        <w:t>party</w:t>
      </w:r>
      <w:r w:rsidRPr="00A37058">
        <w:rPr>
          <w:spacing w:val="-4"/>
        </w:rPr>
        <w:t xml:space="preserve"> </w:t>
      </w:r>
      <w:r>
        <w:t>undertaking</w:t>
      </w:r>
      <w:r w:rsidRPr="00151372">
        <w:rPr>
          <w:spacing w:val="40"/>
        </w:rPr>
        <w:t xml:space="preserve"> </w:t>
      </w:r>
      <w:r w:rsidR="00A270F1">
        <w:rPr>
          <w:spacing w:val="40"/>
        </w:rPr>
        <w:t>(a</w:t>
      </w:r>
      <w:r w:rsidRPr="00A270F1">
        <w:rPr>
          <w:spacing w:val="-4"/>
        </w:rPr>
        <w:t xml:space="preserve"> </w:t>
      </w:r>
      <w:r>
        <w:t>payment</w:t>
      </w:r>
      <w:r w:rsidRPr="00A270F1">
        <w:rPr>
          <w:spacing w:val="-4"/>
        </w:rPr>
        <w:t xml:space="preserve"> </w:t>
      </w:r>
      <w:r>
        <w:t>to</w:t>
      </w:r>
      <w:r w:rsidRPr="00A270F1">
        <w:rPr>
          <w:spacing w:val="-4"/>
        </w:rPr>
        <w:t xml:space="preserve"> </w:t>
      </w:r>
      <w:r>
        <w:t>someone</w:t>
      </w:r>
      <w:r w:rsidRPr="00A270F1">
        <w:rPr>
          <w:spacing w:val="-4"/>
        </w:rPr>
        <w:t xml:space="preserve"> </w:t>
      </w:r>
      <w:r>
        <w:t>affected</w:t>
      </w:r>
      <w:r w:rsidRPr="00A270F1">
        <w:rPr>
          <w:spacing w:val="-4"/>
        </w:rPr>
        <w:t xml:space="preserve"> </w:t>
      </w:r>
      <w:r>
        <w:t>by</w:t>
      </w:r>
      <w:r w:rsidRPr="00A270F1">
        <w:rPr>
          <w:spacing w:val="-4"/>
        </w:rPr>
        <w:t xml:space="preserve"> </w:t>
      </w:r>
      <w:r>
        <w:t>an environmental incident</w:t>
      </w:r>
      <w:r w:rsidR="00A270F1">
        <w:t>)</w:t>
      </w:r>
      <w:r w:rsidR="00525708">
        <w:t>.</w:t>
      </w:r>
    </w:p>
    <w:p w14:paraId="494842DD" w14:textId="77777777" w:rsidR="0052050E" w:rsidRDefault="0052050E" w:rsidP="000B0F98">
      <w:pPr>
        <w:pStyle w:val="ListParagraph"/>
      </w:pPr>
    </w:p>
    <w:p w14:paraId="2DC3BD77" w14:textId="77777777" w:rsidR="0052050E" w:rsidRDefault="0052050E" w:rsidP="00867555">
      <w:pPr>
        <w:pStyle w:val="BodyText"/>
        <w:spacing w:before="13" w:line="235" w:lineRule="auto"/>
        <w:ind w:right="1175"/>
      </w:pPr>
    </w:p>
    <w:p w14:paraId="5FB2E362" w14:textId="77777777" w:rsidR="00867555" w:rsidRDefault="00867555" w:rsidP="00867555">
      <w:pPr>
        <w:pStyle w:val="BodyText"/>
        <w:spacing w:before="13" w:line="235" w:lineRule="auto"/>
        <w:ind w:right="1175"/>
      </w:pPr>
    </w:p>
    <w:p w14:paraId="1B6E7E84" w14:textId="17FC065A" w:rsidR="0052050E" w:rsidRDefault="0052050E" w:rsidP="000B0F98">
      <w:pPr>
        <w:pStyle w:val="BodyText"/>
        <w:spacing w:before="314" w:line="235" w:lineRule="auto"/>
        <w:ind w:left="453" w:right="1207"/>
      </w:pPr>
      <w:r>
        <w:t>We</w:t>
      </w:r>
      <w:r w:rsidRPr="00151372">
        <w:rPr>
          <w:spacing w:val="-5"/>
        </w:rPr>
        <w:t xml:space="preserve"> </w:t>
      </w:r>
      <w:r>
        <w:t>will</w:t>
      </w:r>
      <w:r w:rsidRPr="00151372">
        <w:rPr>
          <w:spacing w:val="-5"/>
        </w:rPr>
        <w:t xml:space="preserve"> </w:t>
      </w:r>
      <w:r>
        <w:t>normally</w:t>
      </w:r>
      <w:r>
        <w:rPr>
          <w:spacing w:val="-5"/>
        </w:rPr>
        <w:t xml:space="preserve"> </w:t>
      </w:r>
      <w:r>
        <w:t>serve</w:t>
      </w:r>
      <w:r>
        <w:rPr>
          <w:spacing w:val="-5"/>
        </w:rPr>
        <w:t xml:space="preserve"> </w:t>
      </w:r>
      <w:r>
        <w:t>a</w:t>
      </w:r>
      <w:r>
        <w:rPr>
          <w:spacing w:val="-5"/>
        </w:rPr>
        <w:t xml:space="preserve"> </w:t>
      </w:r>
      <w:r>
        <w:t>non-compliance</w:t>
      </w:r>
      <w:r>
        <w:rPr>
          <w:spacing w:val="-5"/>
        </w:rPr>
        <w:t xml:space="preserve"> </w:t>
      </w:r>
      <w:r>
        <w:t>penalty</w:t>
      </w:r>
      <w:r>
        <w:rPr>
          <w:spacing w:val="-5"/>
        </w:rPr>
        <w:t xml:space="preserve"> </w:t>
      </w:r>
      <w:r>
        <w:t>notice</w:t>
      </w:r>
      <w:r>
        <w:rPr>
          <w:spacing w:val="-5"/>
        </w:rPr>
        <w:t xml:space="preserve"> </w:t>
      </w:r>
      <w:r>
        <w:t>and</w:t>
      </w:r>
      <w:r>
        <w:rPr>
          <w:spacing w:val="-5"/>
        </w:rPr>
        <w:t xml:space="preserve"> </w:t>
      </w:r>
      <w:r>
        <w:t>determine</w:t>
      </w:r>
      <w:r>
        <w:rPr>
          <w:spacing w:val="-5"/>
        </w:rPr>
        <w:t xml:space="preserve"> </w:t>
      </w:r>
      <w:r>
        <w:t>the amount of this penalty by assessing:</w:t>
      </w:r>
    </w:p>
    <w:p w14:paraId="78F858A7" w14:textId="09BD712A" w:rsidR="0052050E" w:rsidRDefault="0052050E" w:rsidP="000B0F98">
      <w:pPr>
        <w:pStyle w:val="BodyText"/>
        <w:numPr>
          <w:ilvl w:val="0"/>
          <w:numId w:val="24"/>
        </w:numPr>
        <w:spacing w:before="314" w:line="235" w:lineRule="auto"/>
        <w:ind w:left="813" w:right="1207"/>
      </w:pPr>
      <w:r>
        <w:t>what</w:t>
      </w:r>
      <w:r>
        <w:rPr>
          <w:spacing w:val="-4"/>
        </w:rPr>
        <w:t xml:space="preserve"> </w:t>
      </w:r>
      <w:r>
        <w:t>it</w:t>
      </w:r>
      <w:r>
        <w:rPr>
          <w:spacing w:val="-4"/>
        </w:rPr>
        <w:t xml:space="preserve"> </w:t>
      </w:r>
      <w:r>
        <w:t>will</w:t>
      </w:r>
      <w:r>
        <w:rPr>
          <w:spacing w:val="-4"/>
        </w:rPr>
        <w:t xml:space="preserve"> </w:t>
      </w:r>
      <w:r>
        <w:t>cost</w:t>
      </w:r>
      <w:r>
        <w:rPr>
          <w:spacing w:val="-4"/>
        </w:rPr>
        <w:t xml:space="preserve"> </w:t>
      </w:r>
      <w:r>
        <w:t>the</w:t>
      </w:r>
      <w:r>
        <w:rPr>
          <w:spacing w:val="-4"/>
        </w:rPr>
        <w:t xml:space="preserve"> </w:t>
      </w:r>
      <w:r>
        <w:t>offender</w:t>
      </w:r>
      <w:r>
        <w:rPr>
          <w:spacing w:val="-4"/>
        </w:rPr>
        <w:t xml:space="preserve"> </w:t>
      </w:r>
      <w:r>
        <w:t>to</w:t>
      </w:r>
      <w:r>
        <w:rPr>
          <w:spacing w:val="-4"/>
        </w:rPr>
        <w:t xml:space="preserve"> </w:t>
      </w:r>
      <w:r>
        <w:t>fulfil</w:t>
      </w:r>
      <w:r>
        <w:rPr>
          <w:spacing w:val="-4"/>
        </w:rPr>
        <w:t xml:space="preserve"> </w:t>
      </w:r>
      <w:r>
        <w:t>the</w:t>
      </w:r>
      <w:r>
        <w:rPr>
          <w:spacing w:val="-4"/>
        </w:rPr>
        <w:t xml:space="preserve"> </w:t>
      </w:r>
      <w:r>
        <w:t>remaining</w:t>
      </w:r>
      <w:r>
        <w:rPr>
          <w:spacing w:val="-4"/>
        </w:rPr>
        <w:t xml:space="preserve"> </w:t>
      </w:r>
      <w:r>
        <w:t>requirements</w:t>
      </w:r>
      <w:r>
        <w:rPr>
          <w:spacing w:val="-4"/>
        </w:rPr>
        <w:t xml:space="preserve"> </w:t>
      </w:r>
      <w:r>
        <w:t>of</w:t>
      </w:r>
      <w:r>
        <w:rPr>
          <w:spacing w:val="-4"/>
        </w:rPr>
        <w:t xml:space="preserve"> </w:t>
      </w:r>
      <w:proofErr w:type="gramStart"/>
      <w:r>
        <w:t>the compliance</w:t>
      </w:r>
      <w:proofErr w:type="gramEnd"/>
      <w:r>
        <w:t>, restoration notices or third party undertaking</w:t>
      </w:r>
      <w:r w:rsidR="00525708">
        <w:t>;</w:t>
      </w:r>
    </w:p>
    <w:p w14:paraId="6A6E028A" w14:textId="23E93369" w:rsidR="0052050E" w:rsidRDefault="0052050E" w:rsidP="000B0F98">
      <w:pPr>
        <w:pStyle w:val="BodyText"/>
        <w:numPr>
          <w:ilvl w:val="0"/>
          <w:numId w:val="24"/>
        </w:numPr>
        <w:spacing w:before="314" w:line="235" w:lineRule="auto"/>
        <w:ind w:left="813" w:right="1207"/>
      </w:pPr>
      <w:r>
        <w:t>the</w:t>
      </w:r>
      <w:r w:rsidRPr="00A37058">
        <w:rPr>
          <w:spacing w:val="-7"/>
        </w:rPr>
        <w:t xml:space="preserve"> </w:t>
      </w:r>
      <w:r>
        <w:t>reasons</w:t>
      </w:r>
      <w:r w:rsidRPr="00A37058">
        <w:rPr>
          <w:spacing w:val="-7"/>
        </w:rPr>
        <w:t xml:space="preserve"> </w:t>
      </w:r>
      <w:r>
        <w:t>for</w:t>
      </w:r>
      <w:r w:rsidRPr="00A37058">
        <w:rPr>
          <w:spacing w:val="-7"/>
        </w:rPr>
        <w:t xml:space="preserve"> </w:t>
      </w:r>
      <w:r>
        <w:t>the</w:t>
      </w:r>
      <w:r w:rsidRPr="00A37058">
        <w:rPr>
          <w:spacing w:val="-7"/>
        </w:rPr>
        <w:t xml:space="preserve"> </w:t>
      </w:r>
      <w:r>
        <w:t>breach</w:t>
      </w:r>
      <w:r w:rsidR="00525708">
        <w:t>; and,</w:t>
      </w:r>
    </w:p>
    <w:p w14:paraId="19645C59" w14:textId="4465F9FE" w:rsidR="0052050E" w:rsidRDefault="0052050E" w:rsidP="0052050E">
      <w:pPr>
        <w:pStyle w:val="BodyText"/>
        <w:numPr>
          <w:ilvl w:val="0"/>
          <w:numId w:val="24"/>
        </w:numPr>
        <w:spacing w:before="314" w:line="235" w:lineRule="auto"/>
        <w:ind w:left="813" w:right="1207"/>
      </w:pPr>
      <w:r>
        <w:t>public interest factors</w:t>
      </w:r>
      <w:r w:rsidR="00525708">
        <w:t>.</w:t>
      </w:r>
    </w:p>
    <w:p w14:paraId="77CD6632" w14:textId="77777777" w:rsidR="0052050E" w:rsidRDefault="0052050E" w:rsidP="000B0F98">
      <w:pPr>
        <w:pStyle w:val="BodyText"/>
        <w:spacing w:before="314" w:line="235" w:lineRule="auto"/>
        <w:ind w:left="813" w:right="1207"/>
      </w:pPr>
    </w:p>
    <w:p w14:paraId="3A37919B" w14:textId="77777777" w:rsidR="0052050E" w:rsidRDefault="0052050E" w:rsidP="00151372">
      <w:pPr>
        <w:pStyle w:val="BodyText"/>
        <w:spacing w:before="167"/>
        <w:ind w:left="453" w:right="1207"/>
      </w:pPr>
      <w:r>
        <w:t>The notice will no longer be payable if the requirements of the original compliance</w:t>
      </w:r>
      <w:r>
        <w:rPr>
          <w:spacing w:val="-4"/>
        </w:rPr>
        <w:t xml:space="preserve"> </w:t>
      </w:r>
      <w:r>
        <w:t>notice</w:t>
      </w:r>
      <w:r>
        <w:rPr>
          <w:spacing w:val="-4"/>
        </w:rPr>
        <w:t xml:space="preserve"> </w:t>
      </w:r>
      <w:r>
        <w:t>or</w:t>
      </w:r>
      <w:r>
        <w:rPr>
          <w:spacing w:val="-4"/>
        </w:rPr>
        <w:t xml:space="preserve"> </w:t>
      </w:r>
      <w:r>
        <w:t>restoration</w:t>
      </w:r>
      <w:r>
        <w:rPr>
          <w:spacing w:val="-4"/>
        </w:rPr>
        <w:t xml:space="preserve"> </w:t>
      </w:r>
      <w:r>
        <w:t>notice</w:t>
      </w:r>
      <w:r>
        <w:rPr>
          <w:spacing w:val="-4"/>
        </w:rPr>
        <w:t xml:space="preserve"> </w:t>
      </w:r>
      <w:r>
        <w:t>are</w:t>
      </w:r>
      <w:r>
        <w:rPr>
          <w:spacing w:val="-4"/>
        </w:rPr>
        <w:t xml:space="preserve"> </w:t>
      </w:r>
      <w:r>
        <w:t>complied</w:t>
      </w:r>
      <w:r w:rsidRPr="00151372">
        <w:rPr>
          <w:spacing w:val="-4"/>
        </w:rPr>
        <w:t xml:space="preserve"> </w:t>
      </w:r>
      <w:r>
        <w:t>with</w:t>
      </w:r>
      <w:r>
        <w:rPr>
          <w:spacing w:val="-4"/>
        </w:rPr>
        <w:t xml:space="preserve"> </w:t>
      </w:r>
      <w:r>
        <w:t>or</w:t>
      </w:r>
      <w:r>
        <w:rPr>
          <w:spacing w:val="-4"/>
        </w:rPr>
        <w:t xml:space="preserve"> </w:t>
      </w:r>
      <w:r>
        <w:t>a</w:t>
      </w:r>
      <w:r>
        <w:rPr>
          <w:spacing w:val="-4"/>
        </w:rPr>
        <w:t xml:space="preserve"> </w:t>
      </w:r>
      <w:r>
        <w:t>third</w:t>
      </w:r>
      <w:r>
        <w:rPr>
          <w:spacing w:val="-4"/>
        </w:rPr>
        <w:t xml:space="preserve"> </w:t>
      </w:r>
      <w:r>
        <w:t>party undertaking is fulfilled before the time set for payment.</w:t>
      </w:r>
    </w:p>
    <w:p w14:paraId="70BFD69E" w14:textId="03551F13" w:rsidR="0052050E" w:rsidRDefault="0052050E" w:rsidP="000B0F98">
      <w:pPr>
        <w:pStyle w:val="BodyText"/>
        <w:spacing w:before="167"/>
        <w:ind w:left="453" w:right="1207"/>
      </w:pPr>
    </w:p>
    <w:p w14:paraId="00D9C7E5" w14:textId="4E30D1FF" w:rsidR="0052050E" w:rsidRDefault="0074007E" w:rsidP="00151372">
      <w:pPr>
        <w:pStyle w:val="BodyText"/>
        <w:spacing w:before="294" w:line="244" w:lineRule="auto"/>
        <w:ind w:left="453" w:right="864"/>
      </w:pPr>
      <w:r>
        <w:t xml:space="preserve">Where a compliance notice, restoration notice or third party undertaking is not complied with, </w:t>
      </w:r>
      <w:r w:rsidR="0052050E">
        <w:t>we may still prosecute for the original offence.</w:t>
      </w:r>
    </w:p>
    <w:p w14:paraId="0F34F3B0" w14:textId="77777777" w:rsidR="0074007E" w:rsidRDefault="0074007E" w:rsidP="00151372">
      <w:pPr>
        <w:pStyle w:val="BodyText"/>
        <w:spacing w:before="294" w:line="244" w:lineRule="auto"/>
        <w:ind w:left="453" w:right="864"/>
      </w:pPr>
    </w:p>
    <w:p w14:paraId="5121EA3A" w14:textId="77777777" w:rsidR="0074007E" w:rsidRDefault="0074007E" w:rsidP="0074007E">
      <w:pPr>
        <w:pStyle w:val="BodyText"/>
        <w:spacing w:before="13" w:line="235" w:lineRule="auto"/>
        <w:ind w:left="453" w:right="1175"/>
      </w:pPr>
      <w:r>
        <w:t xml:space="preserve">We cannot </w:t>
      </w:r>
      <w:proofErr w:type="gramStart"/>
      <w:r>
        <w:t>prosecute for</w:t>
      </w:r>
      <w:proofErr w:type="gramEnd"/>
      <w:r>
        <w:t xml:space="preserve"> an offence where a variable monetary penalty has been imposed in conjunction with one of the above notices for that offence.</w:t>
      </w:r>
    </w:p>
    <w:p w14:paraId="7590DAAC" w14:textId="77777777" w:rsidR="0074007E" w:rsidRDefault="0074007E" w:rsidP="00151372">
      <w:pPr>
        <w:pStyle w:val="BodyText"/>
        <w:spacing w:before="294" w:line="244" w:lineRule="auto"/>
        <w:ind w:left="453" w:right="864"/>
      </w:pPr>
    </w:p>
    <w:p w14:paraId="324E53FF" w14:textId="77777777" w:rsidR="00FA5AFD" w:rsidRDefault="00FA5AFD" w:rsidP="00452CE0">
      <w:pPr>
        <w:pStyle w:val="BodyText"/>
      </w:pPr>
    </w:p>
    <w:p w14:paraId="1CFEB22A" w14:textId="77777777" w:rsidR="00FA5AFD" w:rsidRDefault="00FA5AFD" w:rsidP="000B0F98">
      <w:pPr>
        <w:pStyle w:val="BodyText"/>
      </w:pPr>
    </w:p>
    <w:p w14:paraId="2CB77128" w14:textId="77777777" w:rsidR="00431197" w:rsidRDefault="00431197">
      <w:pPr>
        <w:pStyle w:val="BodyText"/>
        <w:spacing w:before="190"/>
      </w:pPr>
    </w:p>
    <w:p w14:paraId="2CB77129" w14:textId="77777777" w:rsidR="00431197" w:rsidRDefault="00EF7977">
      <w:pPr>
        <w:pStyle w:val="Heading1"/>
        <w:numPr>
          <w:ilvl w:val="0"/>
          <w:numId w:val="1"/>
        </w:numPr>
        <w:tabs>
          <w:tab w:val="left" w:pos="986"/>
        </w:tabs>
        <w:ind w:left="986" w:hanging="533"/>
      </w:pPr>
      <w:r>
        <w:t xml:space="preserve">Third party </w:t>
      </w:r>
      <w:r>
        <w:rPr>
          <w:spacing w:val="-2"/>
        </w:rPr>
        <w:t>undertakings</w:t>
      </w:r>
    </w:p>
    <w:p w14:paraId="6546EAF7" w14:textId="53D52710" w:rsidR="00597097" w:rsidRDefault="00EF7977" w:rsidP="00597097">
      <w:pPr>
        <w:pStyle w:val="BodyText"/>
        <w:spacing w:before="295"/>
        <w:ind w:left="453" w:right="1081"/>
      </w:pPr>
      <w:r>
        <w:t>A</w:t>
      </w:r>
      <w:r>
        <w:rPr>
          <w:spacing w:val="-5"/>
        </w:rPr>
        <w:t xml:space="preserve"> </w:t>
      </w:r>
      <w:r>
        <w:t>third party undertaking can only</w:t>
      </w:r>
      <w:r>
        <w:rPr>
          <w:spacing w:val="-4"/>
        </w:rPr>
        <w:t xml:space="preserve"> </w:t>
      </w:r>
      <w:r>
        <w:t>be</w:t>
      </w:r>
      <w:r>
        <w:rPr>
          <w:spacing w:val="-4"/>
        </w:rPr>
        <w:t xml:space="preserve"> </w:t>
      </w:r>
      <w:r>
        <w:t>offered</w:t>
      </w:r>
      <w:r>
        <w:rPr>
          <w:spacing w:val="-4"/>
        </w:rPr>
        <w:t xml:space="preserve"> </w:t>
      </w:r>
      <w:r>
        <w:t>where</w:t>
      </w:r>
      <w:r>
        <w:rPr>
          <w:spacing w:val="-4"/>
        </w:rPr>
        <w:t xml:space="preserve"> </w:t>
      </w:r>
      <w:r>
        <w:t>an</w:t>
      </w:r>
      <w:r>
        <w:rPr>
          <w:spacing w:val="-4"/>
        </w:rPr>
        <w:t xml:space="preserve"> </w:t>
      </w:r>
      <w:r>
        <w:t>offender</w:t>
      </w:r>
      <w:r>
        <w:rPr>
          <w:spacing w:val="-4"/>
        </w:rPr>
        <w:t xml:space="preserve"> </w:t>
      </w:r>
      <w:r>
        <w:t>has</w:t>
      </w:r>
      <w:r>
        <w:rPr>
          <w:spacing w:val="-4"/>
        </w:rPr>
        <w:t xml:space="preserve"> </w:t>
      </w:r>
      <w:r>
        <w:t>already</w:t>
      </w:r>
      <w:r>
        <w:rPr>
          <w:spacing w:val="-4"/>
        </w:rPr>
        <w:t xml:space="preserve"> </w:t>
      </w:r>
      <w:r>
        <w:t>received</w:t>
      </w:r>
      <w:r>
        <w:rPr>
          <w:spacing w:val="-4"/>
        </w:rPr>
        <w:t xml:space="preserve"> </w:t>
      </w:r>
      <w:r>
        <w:t>a</w:t>
      </w:r>
      <w:r>
        <w:rPr>
          <w:spacing w:val="-4"/>
        </w:rPr>
        <w:t xml:space="preserve"> </w:t>
      </w:r>
      <w:r>
        <w:t>notice</w:t>
      </w:r>
      <w:r>
        <w:rPr>
          <w:spacing w:val="-4"/>
        </w:rPr>
        <w:t xml:space="preserve"> </w:t>
      </w:r>
      <w:r>
        <w:t>of</w:t>
      </w:r>
      <w:r>
        <w:rPr>
          <w:spacing w:val="-4"/>
        </w:rPr>
        <w:t xml:space="preserve"> </w:t>
      </w:r>
      <w:r>
        <w:t>intent</w:t>
      </w:r>
      <w:r>
        <w:rPr>
          <w:spacing w:val="-4"/>
        </w:rPr>
        <w:t xml:space="preserve"> </w:t>
      </w:r>
      <w:r>
        <w:t>to serve one of the following:</w:t>
      </w:r>
    </w:p>
    <w:p w14:paraId="5E16D882" w14:textId="5BB0ED0D" w:rsidR="00597097" w:rsidRDefault="00525708" w:rsidP="00597097">
      <w:pPr>
        <w:pStyle w:val="BodyText"/>
        <w:numPr>
          <w:ilvl w:val="0"/>
          <w:numId w:val="10"/>
        </w:numPr>
        <w:spacing w:before="295"/>
        <w:ind w:right="1081"/>
      </w:pPr>
      <w:r>
        <w:t xml:space="preserve">a </w:t>
      </w:r>
      <w:r w:rsidR="00EF7977">
        <w:t>variable monetary penalty</w:t>
      </w:r>
      <w:r>
        <w:t>;</w:t>
      </w:r>
    </w:p>
    <w:p w14:paraId="3FAD8499" w14:textId="13964101" w:rsidR="00597097" w:rsidRDefault="00525708" w:rsidP="00597097">
      <w:pPr>
        <w:pStyle w:val="BodyText"/>
        <w:numPr>
          <w:ilvl w:val="0"/>
          <w:numId w:val="10"/>
        </w:numPr>
        <w:spacing w:before="295"/>
        <w:ind w:right="1081"/>
      </w:pPr>
      <w:r>
        <w:t xml:space="preserve">a </w:t>
      </w:r>
      <w:r w:rsidR="00EF7977">
        <w:t>compliance</w:t>
      </w:r>
      <w:r w:rsidR="00EF7977" w:rsidRPr="00597097">
        <w:rPr>
          <w:spacing w:val="-12"/>
        </w:rPr>
        <w:t xml:space="preserve"> </w:t>
      </w:r>
      <w:r w:rsidR="00EF7977">
        <w:t>notice</w:t>
      </w:r>
      <w:r>
        <w:t>; and/or</w:t>
      </w:r>
    </w:p>
    <w:p w14:paraId="2CB7712D" w14:textId="237179E3" w:rsidR="00431197" w:rsidRDefault="00525708" w:rsidP="00597097">
      <w:pPr>
        <w:pStyle w:val="BodyText"/>
        <w:numPr>
          <w:ilvl w:val="0"/>
          <w:numId w:val="10"/>
        </w:numPr>
        <w:spacing w:before="295"/>
        <w:ind w:right="1081"/>
      </w:pPr>
      <w:r>
        <w:t xml:space="preserve">a </w:t>
      </w:r>
      <w:r w:rsidR="00EF7977">
        <w:t>restoration notice</w:t>
      </w:r>
      <w:r>
        <w:t>.</w:t>
      </w:r>
    </w:p>
    <w:p w14:paraId="4F23EBA7" w14:textId="77777777" w:rsidR="00BD0AEE" w:rsidRDefault="00BD0AEE" w:rsidP="00151372">
      <w:pPr>
        <w:pStyle w:val="BodyText"/>
        <w:spacing w:before="173" w:line="235" w:lineRule="auto"/>
        <w:ind w:left="453" w:right="969"/>
      </w:pPr>
    </w:p>
    <w:p w14:paraId="2CB7712E" w14:textId="547A8289" w:rsidR="00431197" w:rsidRDefault="00EF7977">
      <w:pPr>
        <w:pStyle w:val="BodyText"/>
        <w:spacing w:before="173" w:line="235" w:lineRule="auto"/>
        <w:ind w:left="453" w:right="969"/>
      </w:pPr>
      <w:r>
        <w:t>A</w:t>
      </w:r>
      <w:r>
        <w:rPr>
          <w:spacing w:val="-18"/>
        </w:rPr>
        <w:t xml:space="preserve"> </w:t>
      </w:r>
      <w:r>
        <w:t>third</w:t>
      </w:r>
      <w:r>
        <w:rPr>
          <w:spacing w:val="-4"/>
        </w:rPr>
        <w:t xml:space="preserve"> </w:t>
      </w:r>
      <w:r>
        <w:t>party</w:t>
      </w:r>
      <w:r>
        <w:rPr>
          <w:spacing w:val="-4"/>
        </w:rPr>
        <w:t xml:space="preserve"> </w:t>
      </w:r>
      <w:r>
        <w:t>undertaking</w:t>
      </w:r>
      <w:r>
        <w:rPr>
          <w:spacing w:val="-4"/>
        </w:rPr>
        <w:t xml:space="preserve"> </w:t>
      </w:r>
      <w:r>
        <w:t>can</w:t>
      </w:r>
      <w:r>
        <w:rPr>
          <w:spacing w:val="-4"/>
        </w:rPr>
        <w:t xml:space="preserve"> </w:t>
      </w:r>
      <w:r>
        <w:t>only</w:t>
      </w:r>
      <w:r>
        <w:rPr>
          <w:spacing w:val="-4"/>
        </w:rPr>
        <w:t xml:space="preserve"> </w:t>
      </w:r>
      <w:r>
        <w:t>be</w:t>
      </w:r>
      <w:r>
        <w:rPr>
          <w:spacing w:val="-4"/>
        </w:rPr>
        <w:t xml:space="preserve"> </w:t>
      </w:r>
      <w:r>
        <w:t>used</w:t>
      </w:r>
      <w:r>
        <w:rPr>
          <w:spacing w:val="-4"/>
        </w:rPr>
        <w:t xml:space="preserve"> </w:t>
      </w:r>
      <w:r>
        <w:t>to</w:t>
      </w:r>
      <w:r>
        <w:rPr>
          <w:spacing w:val="-4"/>
        </w:rPr>
        <w:t xml:space="preserve"> </w:t>
      </w:r>
      <w:r>
        <w:t>make</w:t>
      </w:r>
      <w:r>
        <w:rPr>
          <w:spacing w:val="-4"/>
        </w:rPr>
        <w:t xml:space="preserve"> </w:t>
      </w:r>
      <w:r>
        <w:t>an</w:t>
      </w:r>
      <w:r>
        <w:rPr>
          <w:spacing w:val="-4"/>
        </w:rPr>
        <w:t xml:space="preserve"> </w:t>
      </w:r>
      <w:r>
        <w:t>offer</w:t>
      </w:r>
      <w:r>
        <w:rPr>
          <w:spacing w:val="-4"/>
        </w:rPr>
        <w:t xml:space="preserve"> </w:t>
      </w:r>
      <w:r>
        <w:t>to</w:t>
      </w:r>
      <w:r>
        <w:rPr>
          <w:spacing w:val="-4"/>
        </w:rPr>
        <w:t xml:space="preserve"> </w:t>
      </w:r>
      <w:r>
        <w:t>compensate someone who has been affected by the offence</w:t>
      </w:r>
      <w:r w:rsidR="00542D79">
        <w:t xml:space="preserve"> – this can include financial compensation or compensation in another form, including remediation.</w:t>
      </w:r>
    </w:p>
    <w:p w14:paraId="2CB7712F" w14:textId="77777777" w:rsidR="00431197" w:rsidRDefault="00431197">
      <w:pPr>
        <w:pStyle w:val="BodyText"/>
      </w:pPr>
    </w:p>
    <w:p w14:paraId="2CB77130" w14:textId="77777777" w:rsidR="00431197" w:rsidRDefault="00431197">
      <w:pPr>
        <w:pStyle w:val="BodyText"/>
      </w:pPr>
    </w:p>
    <w:p w14:paraId="2CB77131" w14:textId="77777777" w:rsidR="00431197" w:rsidRDefault="00431197">
      <w:pPr>
        <w:pStyle w:val="BodyText"/>
        <w:spacing w:before="250"/>
      </w:pPr>
    </w:p>
    <w:p w14:paraId="2CB77132" w14:textId="77777777" w:rsidR="00431197" w:rsidRDefault="00EF7977">
      <w:pPr>
        <w:pStyle w:val="Heading1"/>
        <w:numPr>
          <w:ilvl w:val="0"/>
          <w:numId w:val="1"/>
        </w:numPr>
        <w:tabs>
          <w:tab w:val="left" w:pos="986"/>
        </w:tabs>
        <w:spacing w:line="216" w:lineRule="auto"/>
        <w:ind w:left="453" w:right="1295" w:firstLine="0"/>
      </w:pPr>
      <w:r>
        <w:t>Limitations</w:t>
      </w:r>
      <w:r>
        <w:rPr>
          <w:spacing w:val="-8"/>
        </w:rPr>
        <w:t xml:space="preserve"> </w:t>
      </w:r>
      <w:r>
        <w:t>on</w:t>
      </w:r>
      <w:r>
        <w:rPr>
          <w:spacing w:val="-8"/>
        </w:rPr>
        <w:t xml:space="preserve"> </w:t>
      </w:r>
      <w:r>
        <w:t>imposing</w:t>
      </w:r>
      <w:r>
        <w:rPr>
          <w:spacing w:val="-8"/>
        </w:rPr>
        <w:t xml:space="preserve"> </w:t>
      </w:r>
      <w:r>
        <w:t>RES</w:t>
      </w:r>
      <w:r>
        <w:rPr>
          <w:spacing w:val="-25"/>
        </w:rPr>
        <w:t xml:space="preserve"> </w:t>
      </w:r>
      <w:r>
        <w:t>Act</w:t>
      </w:r>
      <w:r>
        <w:rPr>
          <w:spacing w:val="-8"/>
        </w:rPr>
        <w:t xml:space="preserve"> </w:t>
      </w:r>
      <w:r>
        <w:t xml:space="preserve">civil </w:t>
      </w:r>
      <w:r>
        <w:rPr>
          <w:spacing w:val="-2"/>
        </w:rPr>
        <w:t>sanctions</w:t>
      </w:r>
    </w:p>
    <w:p w14:paraId="2CB77133" w14:textId="77777777" w:rsidR="00431197" w:rsidRDefault="00EF7977">
      <w:pPr>
        <w:pStyle w:val="BodyText"/>
        <w:spacing w:before="304"/>
        <w:ind w:left="453"/>
      </w:pPr>
      <w:r>
        <w:t>The</w:t>
      </w:r>
      <w:r>
        <w:rPr>
          <w:spacing w:val="-1"/>
        </w:rPr>
        <w:t xml:space="preserve"> </w:t>
      </w:r>
      <w:r>
        <w:t>Environment</w:t>
      </w:r>
      <w:r>
        <w:rPr>
          <w:spacing w:val="-16"/>
        </w:rPr>
        <w:t xml:space="preserve"> </w:t>
      </w:r>
      <w:r>
        <w:t>Agency</w:t>
      </w:r>
      <w:r>
        <w:rPr>
          <w:spacing w:val="-1"/>
        </w:rPr>
        <w:t xml:space="preserve"> </w:t>
      </w:r>
      <w:r>
        <w:t>cannot</w:t>
      </w:r>
      <w:r>
        <w:rPr>
          <w:spacing w:val="-1"/>
        </w:rPr>
        <w:t xml:space="preserve"> </w:t>
      </w:r>
      <w:r>
        <w:t>impose</w:t>
      </w:r>
      <w:r>
        <w:rPr>
          <w:spacing w:val="-1"/>
        </w:rPr>
        <w:t xml:space="preserve"> </w:t>
      </w:r>
      <w:r>
        <w:t>a RES</w:t>
      </w:r>
      <w:r>
        <w:rPr>
          <w:spacing w:val="-16"/>
        </w:rPr>
        <w:t xml:space="preserve"> </w:t>
      </w:r>
      <w:r>
        <w:t>Act civil</w:t>
      </w:r>
      <w:r>
        <w:rPr>
          <w:spacing w:val="-1"/>
        </w:rPr>
        <w:t xml:space="preserve"> </w:t>
      </w:r>
      <w:r>
        <w:t>sanction</w:t>
      </w:r>
      <w:r>
        <w:rPr>
          <w:spacing w:val="-1"/>
        </w:rPr>
        <w:t xml:space="preserve"> </w:t>
      </w:r>
      <w:r>
        <w:rPr>
          <w:spacing w:val="-2"/>
        </w:rPr>
        <w:t>where:</w:t>
      </w:r>
    </w:p>
    <w:p w14:paraId="5A6E1B3F" w14:textId="535DADFD" w:rsidR="00597097" w:rsidRDefault="00EF7977" w:rsidP="00597097">
      <w:pPr>
        <w:pStyle w:val="BodyText"/>
        <w:numPr>
          <w:ilvl w:val="0"/>
          <w:numId w:val="11"/>
        </w:numPr>
        <w:spacing w:before="308"/>
      </w:pPr>
      <w:r>
        <w:t>that offence is not specified as having a civil sanction available</w:t>
      </w:r>
      <w:r w:rsidR="00525708">
        <w:t>;</w:t>
      </w:r>
    </w:p>
    <w:p w14:paraId="24D7B81F" w14:textId="4BE8A969" w:rsidR="00597097" w:rsidRDefault="00EF7977" w:rsidP="00597097">
      <w:pPr>
        <w:pStyle w:val="BodyText"/>
        <w:numPr>
          <w:ilvl w:val="0"/>
          <w:numId w:val="11"/>
        </w:numPr>
        <w:spacing w:before="308"/>
      </w:pPr>
      <w:r>
        <w:t>that</w:t>
      </w:r>
      <w:r w:rsidRPr="00597097">
        <w:rPr>
          <w:spacing w:val="-5"/>
        </w:rPr>
        <w:t xml:space="preserve"> </w:t>
      </w:r>
      <w:r>
        <w:t>offence</w:t>
      </w:r>
      <w:r w:rsidRPr="00597097">
        <w:rPr>
          <w:spacing w:val="-5"/>
        </w:rPr>
        <w:t xml:space="preserve"> </w:t>
      </w:r>
      <w:r>
        <w:t>does</w:t>
      </w:r>
      <w:r w:rsidRPr="00597097">
        <w:rPr>
          <w:spacing w:val="-5"/>
        </w:rPr>
        <w:t xml:space="preserve"> </w:t>
      </w:r>
      <w:r>
        <w:t>not</w:t>
      </w:r>
      <w:r w:rsidRPr="00597097">
        <w:rPr>
          <w:spacing w:val="-5"/>
        </w:rPr>
        <w:t xml:space="preserve"> </w:t>
      </w:r>
      <w:r>
        <w:t>have</w:t>
      </w:r>
      <w:r w:rsidRPr="00597097">
        <w:rPr>
          <w:spacing w:val="-5"/>
        </w:rPr>
        <w:t xml:space="preserve"> </w:t>
      </w:r>
      <w:r>
        <w:t>that</w:t>
      </w:r>
      <w:r w:rsidRPr="00597097">
        <w:rPr>
          <w:spacing w:val="-5"/>
        </w:rPr>
        <w:t xml:space="preserve"> </w:t>
      </w:r>
      <w:proofErr w:type="gramStart"/>
      <w:r>
        <w:t>particular</w:t>
      </w:r>
      <w:r w:rsidRPr="00597097">
        <w:rPr>
          <w:spacing w:val="-5"/>
        </w:rPr>
        <w:t xml:space="preserve"> </w:t>
      </w:r>
      <w:r>
        <w:t>civil</w:t>
      </w:r>
      <w:proofErr w:type="gramEnd"/>
      <w:r w:rsidRPr="00597097">
        <w:rPr>
          <w:spacing w:val="-5"/>
        </w:rPr>
        <w:t xml:space="preserve"> </w:t>
      </w:r>
      <w:r>
        <w:t>sanction</w:t>
      </w:r>
      <w:r w:rsidRPr="00597097">
        <w:rPr>
          <w:spacing w:val="-5"/>
        </w:rPr>
        <w:t xml:space="preserve"> </w:t>
      </w:r>
      <w:r>
        <w:t>available</w:t>
      </w:r>
      <w:r w:rsidR="00525708">
        <w:t>;</w:t>
      </w:r>
    </w:p>
    <w:p w14:paraId="12E54CDF" w14:textId="0CD43DF2" w:rsidR="00597097" w:rsidRDefault="00EF7977" w:rsidP="00597097">
      <w:pPr>
        <w:pStyle w:val="BodyText"/>
        <w:numPr>
          <w:ilvl w:val="0"/>
          <w:numId w:val="11"/>
        </w:numPr>
        <w:spacing w:before="308"/>
      </w:pPr>
      <w:r>
        <w:lastRenderedPageBreak/>
        <w:t>no offence has been committed</w:t>
      </w:r>
      <w:r w:rsidR="00525708">
        <w:t>; or,</w:t>
      </w:r>
    </w:p>
    <w:p w14:paraId="567BF293" w14:textId="45593119" w:rsidR="00597097" w:rsidRDefault="00EF7977" w:rsidP="00597097">
      <w:pPr>
        <w:pStyle w:val="BodyText"/>
        <w:numPr>
          <w:ilvl w:val="0"/>
          <w:numId w:val="11"/>
        </w:numPr>
        <w:spacing w:before="308"/>
      </w:pPr>
      <w:proofErr w:type="gramStart"/>
      <w:r>
        <w:t>it</w:t>
      </w:r>
      <w:proofErr w:type="gramEnd"/>
      <w:r w:rsidRPr="00597097">
        <w:rPr>
          <w:spacing w:val="-4"/>
        </w:rPr>
        <w:t xml:space="preserve"> </w:t>
      </w:r>
      <w:r>
        <w:t>is</w:t>
      </w:r>
      <w:r w:rsidRPr="00597097">
        <w:rPr>
          <w:spacing w:val="-4"/>
        </w:rPr>
        <w:t xml:space="preserve"> </w:t>
      </w:r>
      <w:r>
        <w:t>not</w:t>
      </w:r>
      <w:r w:rsidRPr="00597097">
        <w:rPr>
          <w:spacing w:val="-4"/>
        </w:rPr>
        <w:t xml:space="preserve"> </w:t>
      </w:r>
      <w:r>
        <w:t>possible</w:t>
      </w:r>
      <w:r w:rsidRPr="00597097">
        <w:rPr>
          <w:spacing w:val="-4"/>
        </w:rPr>
        <w:t xml:space="preserve"> </w:t>
      </w:r>
      <w:r>
        <w:t>for</w:t>
      </w:r>
      <w:r w:rsidRPr="00597097">
        <w:rPr>
          <w:spacing w:val="-4"/>
        </w:rPr>
        <w:t xml:space="preserve"> </w:t>
      </w:r>
      <w:r>
        <w:t>the</w:t>
      </w:r>
      <w:r w:rsidRPr="00597097">
        <w:rPr>
          <w:spacing w:val="-4"/>
        </w:rPr>
        <w:t xml:space="preserve"> </w:t>
      </w:r>
      <w:r>
        <w:t>offence</w:t>
      </w:r>
      <w:r w:rsidRPr="00597097">
        <w:rPr>
          <w:spacing w:val="-4"/>
        </w:rPr>
        <w:t xml:space="preserve"> </w:t>
      </w:r>
      <w:r>
        <w:t>to</w:t>
      </w:r>
      <w:r w:rsidRPr="00597097">
        <w:rPr>
          <w:spacing w:val="-4"/>
        </w:rPr>
        <w:t xml:space="preserve"> </w:t>
      </w:r>
      <w:r>
        <w:t>be</w:t>
      </w:r>
      <w:r w:rsidRPr="00597097">
        <w:rPr>
          <w:spacing w:val="-4"/>
        </w:rPr>
        <w:t xml:space="preserve"> </w:t>
      </w:r>
      <w:r>
        <w:t>proved</w:t>
      </w:r>
      <w:r w:rsidRPr="00597097">
        <w:rPr>
          <w:spacing w:val="-4"/>
        </w:rPr>
        <w:t xml:space="preserve"> </w:t>
      </w:r>
      <w:r>
        <w:t>beyond</w:t>
      </w:r>
      <w:r w:rsidRPr="00597097">
        <w:rPr>
          <w:spacing w:val="-4"/>
        </w:rPr>
        <w:t xml:space="preserve"> </w:t>
      </w:r>
      <w:r>
        <w:t>reasonable</w:t>
      </w:r>
      <w:r w:rsidRPr="00597097">
        <w:rPr>
          <w:spacing w:val="-4"/>
        </w:rPr>
        <w:t xml:space="preserve"> </w:t>
      </w:r>
      <w:r>
        <w:t xml:space="preserve">doubt (except </w:t>
      </w:r>
      <w:r w:rsidR="00E0456C">
        <w:t>stop notices</w:t>
      </w:r>
      <w:r>
        <w:t>)</w:t>
      </w:r>
      <w:r w:rsidR="00525708">
        <w:t>.</w:t>
      </w:r>
    </w:p>
    <w:p w14:paraId="6BE0D59D" w14:textId="77777777" w:rsidR="0051220D" w:rsidRDefault="0051220D" w:rsidP="0051220D">
      <w:pPr>
        <w:pStyle w:val="BodyText"/>
        <w:spacing w:before="308"/>
        <w:ind w:left="813"/>
      </w:pPr>
    </w:p>
    <w:p w14:paraId="2CB77137" w14:textId="624D0FBE" w:rsidR="00431197" w:rsidRDefault="0051220D" w:rsidP="0051220D">
      <w:pPr>
        <w:pStyle w:val="BodyText"/>
        <w:spacing w:before="308"/>
        <w:ind w:left="453"/>
      </w:pPr>
      <w:r>
        <w:t xml:space="preserve">We may additionally decide not to impose a RES Act civil sanction where </w:t>
      </w:r>
      <w:r w:rsidR="00EF7977">
        <w:t>representations</w:t>
      </w:r>
      <w:r w:rsidR="00EF7977" w:rsidRPr="00597097">
        <w:rPr>
          <w:spacing w:val="-4"/>
        </w:rPr>
        <w:t xml:space="preserve"> </w:t>
      </w:r>
      <w:r w:rsidR="00EF7977">
        <w:t>indicate</w:t>
      </w:r>
      <w:r w:rsidR="00EF7977" w:rsidRPr="00597097">
        <w:rPr>
          <w:spacing w:val="-4"/>
        </w:rPr>
        <w:t xml:space="preserve"> </w:t>
      </w:r>
      <w:r w:rsidR="00EF7977">
        <w:t>that</w:t>
      </w:r>
      <w:r w:rsidR="00EF7977" w:rsidRPr="00597097">
        <w:rPr>
          <w:spacing w:val="-4"/>
        </w:rPr>
        <w:t xml:space="preserve"> </w:t>
      </w:r>
      <w:r w:rsidR="00EF7977">
        <w:t>a</w:t>
      </w:r>
      <w:r w:rsidR="00EF7977" w:rsidRPr="00597097">
        <w:rPr>
          <w:spacing w:val="-4"/>
        </w:rPr>
        <w:t xml:space="preserve"> </w:t>
      </w:r>
      <w:proofErr w:type="spellStart"/>
      <w:r w:rsidR="00EF7977">
        <w:t>defence</w:t>
      </w:r>
      <w:proofErr w:type="spellEnd"/>
      <w:r w:rsidR="00EF7977" w:rsidRPr="00597097">
        <w:rPr>
          <w:spacing w:val="-4"/>
        </w:rPr>
        <w:t xml:space="preserve"> </w:t>
      </w:r>
      <w:r w:rsidR="00EF7977">
        <w:t>is</w:t>
      </w:r>
      <w:r w:rsidR="00EF7977" w:rsidRPr="00597097">
        <w:rPr>
          <w:spacing w:val="-4"/>
        </w:rPr>
        <w:t xml:space="preserve"> </w:t>
      </w:r>
      <w:r w:rsidR="00EF7977">
        <w:t>available</w:t>
      </w:r>
      <w:r w:rsidR="00EF7977" w:rsidRPr="00597097">
        <w:rPr>
          <w:spacing w:val="-4"/>
        </w:rPr>
        <w:t xml:space="preserve"> </w:t>
      </w:r>
      <w:r w:rsidR="00EF7977">
        <w:t>which</w:t>
      </w:r>
      <w:r w:rsidR="00EF7977" w:rsidRPr="00597097">
        <w:rPr>
          <w:spacing w:val="-4"/>
        </w:rPr>
        <w:t xml:space="preserve"> </w:t>
      </w:r>
      <w:r w:rsidR="00EF7977">
        <w:t>should</w:t>
      </w:r>
      <w:r w:rsidR="00EF7977" w:rsidRPr="00597097">
        <w:rPr>
          <w:spacing w:val="-4"/>
        </w:rPr>
        <w:t xml:space="preserve"> </w:t>
      </w:r>
      <w:r w:rsidR="00EF7977">
        <w:t xml:space="preserve">be heard before a court, such as a statutory </w:t>
      </w:r>
      <w:proofErr w:type="spellStart"/>
      <w:r w:rsidR="00EF7977">
        <w:t>defence</w:t>
      </w:r>
      <w:proofErr w:type="spellEnd"/>
      <w:r>
        <w:t>.</w:t>
      </w:r>
    </w:p>
    <w:p w14:paraId="2CB77138" w14:textId="77777777" w:rsidR="00431197" w:rsidRDefault="00431197">
      <w:pPr>
        <w:pStyle w:val="BodyText"/>
      </w:pPr>
    </w:p>
    <w:p w14:paraId="2CB77139" w14:textId="77777777" w:rsidR="00431197" w:rsidRDefault="00431197">
      <w:pPr>
        <w:pStyle w:val="BodyText"/>
      </w:pPr>
    </w:p>
    <w:p w14:paraId="2CB7713A" w14:textId="77777777" w:rsidR="00431197" w:rsidRDefault="00431197">
      <w:pPr>
        <w:pStyle w:val="BodyText"/>
        <w:spacing w:before="250"/>
      </w:pPr>
    </w:p>
    <w:p w14:paraId="2CB7713B" w14:textId="77777777" w:rsidR="00431197" w:rsidRDefault="00EF7977">
      <w:pPr>
        <w:pStyle w:val="Heading1"/>
        <w:numPr>
          <w:ilvl w:val="0"/>
          <w:numId w:val="1"/>
        </w:numPr>
        <w:tabs>
          <w:tab w:val="left" w:pos="968"/>
        </w:tabs>
        <w:spacing w:line="216" w:lineRule="auto"/>
        <w:ind w:left="453" w:right="3178" w:firstLine="0"/>
      </w:pPr>
      <w:r>
        <w:t>Appeals</w:t>
      </w:r>
      <w:r>
        <w:rPr>
          <w:spacing w:val="-9"/>
        </w:rPr>
        <w:t xml:space="preserve"> </w:t>
      </w:r>
      <w:r>
        <w:t>against</w:t>
      </w:r>
      <w:r>
        <w:rPr>
          <w:spacing w:val="-9"/>
        </w:rPr>
        <w:t xml:space="preserve"> </w:t>
      </w:r>
      <w:r>
        <w:t>RES</w:t>
      </w:r>
      <w:r>
        <w:rPr>
          <w:spacing w:val="-26"/>
        </w:rPr>
        <w:t xml:space="preserve"> </w:t>
      </w:r>
      <w:r>
        <w:t>Act</w:t>
      </w:r>
      <w:r>
        <w:rPr>
          <w:spacing w:val="-9"/>
        </w:rPr>
        <w:t xml:space="preserve"> </w:t>
      </w:r>
      <w:r>
        <w:t xml:space="preserve">civil </w:t>
      </w:r>
      <w:r>
        <w:rPr>
          <w:spacing w:val="-2"/>
        </w:rPr>
        <w:t>sanctions</w:t>
      </w:r>
    </w:p>
    <w:p w14:paraId="2CB7713C" w14:textId="77777777" w:rsidR="00431197" w:rsidRDefault="00EF7977">
      <w:pPr>
        <w:spacing w:before="307" w:line="237" w:lineRule="auto"/>
        <w:ind w:left="453" w:right="1022"/>
        <w:rPr>
          <w:sz w:val="28"/>
        </w:rPr>
      </w:pPr>
      <w:r>
        <w:rPr>
          <w:sz w:val="28"/>
        </w:rPr>
        <w:t>Where we can impose a RES</w:t>
      </w:r>
      <w:r>
        <w:rPr>
          <w:spacing w:val="-15"/>
          <w:sz w:val="28"/>
        </w:rPr>
        <w:t xml:space="preserve"> </w:t>
      </w:r>
      <w:r>
        <w:rPr>
          <w:sz w:val="28"/>
        </w:rPr>
        <w:t xml:space="preserve">Act civil sanction our notices will set out rights of appeal. There’s guidance on </w:t>
      </w:r>
      <w:hyperlink r:id="rId35">
        <w:r>
          <w:rPr>
            <w:color w:val="1C6FB8"/>
            <w:sz w:val="28"/>
            <w:u w:val="single" w:color="1C6FB8"/>
          </w:rPr>
          <w:t>how to appeal to a tribunal against a fine or</w:t>
        </w:r>
      </w:hyperlink>
      <w:r>
        <w:rPr>
          <w:color w:val="1C6FB8"/>
          <w:sz w:val="28"/>
        </w:rPr>
        <w:t xml:space="preserve"> </w:t>
      </w:r>
      <w:hyperlink r:id="rId36">
        <w:r>
          <w:rPr>
            <w:color w:val="1C6FB8"/>
            <w:sz w:val="28"/>
            <w:u w:val="single" w:color="1C6FB8"/>
          </w:rPr>
          <w:t>notice</w:t>
        </w:r>
        <w:r>
          <w:rPr>
            <w:color w:val="1C6FB8"/>
            <w:spacing w:val="-8"/>
            <w:sz w:val="28"/>
            <w:u w:val="single" w:color="1C6FB8"/>
          </w:rPr>
          <w:t xml:space="preserve"> </w:t>
        </w:r>
        <w:r>
          <w:rPr>
            <w:color w:val="1C6FB8"/>
            <w:sz w:val="28"/>
            <w:u w:val="single" w:color="1C6FB8"/>
          </w:rPr>
          <w:t>for</w:t>
        </w:r>
        <w:r>
          <w:rPr>
            <w:color w:val="1C6FB8"/>
            <w:spacing w:val="-8"/>
            <w:sz w:val="28"/>
            <w:u w:val="single" w:color="1C6FB8"/>
          </w:rPr>
          <w:t xml:space="preserve"> </w:t>
        </w:r>
        <w:r>
          <w:rPr>
            <w:color w:val="1C6FB8"/>
            <w:sz w:val="28"/>
            <w:u w:val="single" w:color="1C6FB8"/>
          </w:rPr>
          <w:t>an</w:t>
        </w:r>
        <w:r>
          <w:rPr>
            <w:color w:val="1C6FB8"/>
            <w:spacing w:val="-8"/>
            <w:sz w:val="28"/>
            <w:u w:val="single" w:color="1C6FB8"/>
          </w:rPr>
          <w:t xml:space="preserve"> </w:t>
        </w:r>
        <w:r>
          <w:rPr>
            <w:color w:val="1C6FB8"/>
            <w:sz w:val="28"/>
            <w:u w:val="single" w:color="1C6FB8"/>
          </w:rPr>
          <w:t>environmental</w:t>
        </w:r>
        <w:r>
          <w:rPr>
            <w:color w:val="1C6FB8"/>
            <w:spacing w:val="-8"/>
            <w:sz w:val="28"/>
            <w:u w:val="single" w:color="1C6FB8"/>
          </w:rPr>
          <w:t xml:space="preserve"> </w:t>
        </w:r>
        <w:r>
          <w:rPr>
            <w:color w:val="1C6FB8"/>
            <w:sz w:val="28"/>
            <w:u w:val="single" w:color="1C6FB8"/>
          </w:rPr>
          <w:t>offence</w:t>
        </w:r>
        <w:r>
          <w:rPr>
            <w:color w:val="1C6FB8"/>
            <w:spacing w:val="-15"/>
            <w:sz w:val="28"/>
            <w:u w:val="single" w:color="1C6FB8"/>
          </w:rPr>
          <w:t xml:space="preserve"> </w:t>
        </w:r>
        <w:r>
          <w:rPr>
            <w:color w:val="1C6FB8"/>
            <w:sz w:val="25"/>
            <w:u w:val="single" w:color="1C6FB8"/>
          </w:rPr>
          <w:t>(https://www.gov.uk/guidance/environmental-</w:t>
        </w:r>
      </w:hyperlink>
      <w:r>
        <w:rPr>
          <w:color w:val="1C6FB8"/>
          <w:sz w:val="25"/>
        </w:rPr>
        <w:t xml:space="preserve"> </w:t>
      </w:r>
      <w:hyperlink r:id="rId37">
        <w:r>
          <w:rPr>
            <w:color w:val="1C6FB8"/>
            <w:spacing w:val="-2"/>
            <w:sz w:val="25"/>
            <w:u w:val="single" w:color="1C6FB8"/>
          </w:rPr>
          <w:t>fines-or-notices-appeal-against-a-regulator)</w:t>
        </w:r>
      </w:hyperlink>
      <w:r>
        <w:rPr>
          <w:spacing w:val="-2"/>
          <w:sz w:val="28"/>
        </w:rPr>
        <w:t>.</w:t>
      </w:r>
    </w:p>
    <w:p w14:paraId="5A43900E" w14:textId="461AFFC1" w:rsidR="00597097" w:rsidRDefault="00EF7977" w:rsidP="00597097">
      <w:pPr>
        <w:pStyle w:val="BodyText"/>
        <w:spacing w:before="317" w:line="235" w:lineRule="auto"/>
        <w:ind w:left="453" w:right="1086"/>
      </w:pPr>
      <w:r>
        <w:t>The</w:t>
      </w:r>
      <w:r>
        <w:rPr>
          <w:spacing w:val="-3"/>
        </w:rPr>
        <w:t xml:space="preserve"> </w:t>
      </w:r>
      <w:r>
        <w:t>grounds</w:t>
      </w:r>
      <w:r>
        <w:rPr>
          <w:spacing w:val="-3"/>
        </w:rPr>
        <w:t xml:space="preserve"> </w:t>
      </w:r>
      <w:r>
        <w:t>of</w:t>
      </w:r>
      <w:r>
        <w:rPr>
          <w:spacing w:val="-4"/>
        </w:rPr>
        <w:t xml:space="preserve"> </w:t>
      </w:r>
      <w:r>
        <w:t>appeal</w:t>
      </w:r>
      <w:r>
        <w:rPr>
          <w:spacing w:val="-3"/>
        </w:rPr>
        <w:t xml:space="preserve"> </w:t>
      </w:r>
      <w:r>
        <w:t>against</w:t>
      </w:r>
      <w:r>
        <w:rPr>
          <w:spacing w:val="-3"/>
        </w:rPr>
        <w:t xml:space="preserve"> </w:t>
      </w:r>
      <w:r>
        <w:t>the</w:t>
      </w:r>
      <w:r>
        <w:rPr>
          <w:spacing w:val="-4"/>
        </w:rPr>
        <w:t xml:space="preserve"> </w:t>
      </w:r>
      <w:r>
        <w:t>imposition</w:t>
      </w:r>
      <w:r>
        <w:rPr>
          <w:spacing w:val="-3"/>
        </w:rPr>
        <w:t xml:space="preserve"> </w:t>
      </w:r>
      <w:r>
        <w:t>of</w:t>
      </w:r>
      <w:r>
        <w:rPr>
          <w:spacing w:val="-3"/>
        </w:rPr>
        <w:t xml:space="preserve"> </w:t>
      </w:r>
      <w:r>
        <w:t>a</w:t>
      </w:r>
      <w:r>
        <w:rPr>
          <w:spacing w:val="-4"/>
        </w:rPr>
        <w:t xml:space="preserve"> </w:t>
      </w:r>
      <w:r>
        <w:t>civil</w:t>
      </w:r>
      <w:r>
        <w:rPr>
          <w:spacing w:val="-3"/>
        </w:rPr>
        <w:t xml:space="preserve"> </w:t>
      </w:r>
      <w:r>
        <w:t>sanction</w:t>
      </w:r>
      <w:r>
        <w:rPr>
          <w:spacing w:val="-3"/>
        </w:rPr>
        <w:t xml:space="preserve"> </w:t>
      </w:r>
      <w:r>
        <w:t>will</w:t>
      </w:r>
      <w:r w:rsidR="001A47E1">
        <w:t xml:space="preserve"> generally</w:t>
      </w:r>
      <w:r>
        <w:rPr>
          <w:spacing w:val="-4"/>
        </w:rPr>
        <w:t xml:space="preserve"> </w:t>
      </w:r>
      <w:r w:rsidR="005609E0">
        <w:t>include</w:t>
      </w:r>
      <w:r>
        <w:rPr>
          <w:spacing w:val="-3"/>
        </w:rPr>
        <w:t xml:space="preserve"> </w:t>
      </w:r>
      <w:r>
        <w:t>one of the following:</w:t>
      </w:r>
    </w:p>
    <w:p w14:paraId="365E5B9A" w14:textId="05D43EEE" w:rsidR="00597097" w:rsidRDefault="00EF7977" w:rsidP="00597097">
      <w:pPr>
        <w:pStyle w:val="BodyText"/>
        <w:numPr>
          <w:ilvl w:val="0"/>
          <w:numId w:val="12"/>
        </w:numPr>
        <w:spacing w:before="317" w:line="235" w:lineRule="auto"/>
        <w:ind w:right="1086"/>
      </w:pPr>
      <w:r>
        <w:t>decision</w:t>
      </w:r>
      <w:r>
        <w:rPr>
          <w:spacing w:val="-6"/>
        </w:rPr>
        <w:t xml:space="preserve"> </w:t>
      </w:r>
      <w:r>
        <w:t>was</w:t>
      </w:r>
      <w:r>
        <w:rPr>
          <w:spacing w:val="-6"/>
        </w:rPr>
        <w:t xml:space="preserve"> </w:t>
      </w:r>
      <w:r>
        <w:t>based</w:t>
      </w:r>
      <w:r>
        <w:rPr>
          <w:spacing w:val="-6"/>
        </w:rPr>
        <w:t xml:space="preserve"> </w:t>
      </w:r>
      <w:r>
        <w:t>on</w:t>
      </w:r>
      <w:r>
        <w:rPr>
          <w:spacing w:val="-6"/>
        </w:rPr>
        <w:t xml:space="preserve"> </w:t>
      </w:r>
      <w:r>
        <w:t>an</w:t>
      </w:r>
      <w:r>
        <w:rPr>
          <w:spacing w:val="-6"/>
        </w:rPr>
        <w:t xml:space="preserve"> </w:t>
      </w:r>
      <w:r>
        <w:t>error</w:t>
      </w:r>
      <w:r>
        <w:rPr>
          <w:spacing w:val="-6"/>
        </w:rPr>
        <w:t xml:space="preserve"> </w:t>
      </w:r>
      <w:r>
        <w:t>of</w:t>
      </w:r>
      <w:r>
        <w:rPr>
          <w:spacing w:val="-6"/>
        </w:rPr>
        <w:t xml:space="preserve"> </w:t>
      </w:r>
      <w:r>
        <w:t>fact</w:t>
      </w:r>
      <w:r w:rsidR="00525708">
        <w:t>;</w:t>
      </w:r>
    </w:p>
    <w:p w14:paraId="766EE4D7" w14:textId="3A7EE908" w:rsidR="00597097" w:rsidRDefault="00EF7977" w:rsidP="00597097">
      <w:pPr>
        <w:pStyle w:val="BodyText"/>
        <w:numPr>
          <w:ilvl w:val="0"/>
          <w:numId w:val="12"/>
        </w:numPr>
        <w:spacing w:before="317" w:line="235" w:lineRule="auto"/>
        <w:ind w:right="1086"/>
      </w:pPr>
      <w:r>
        <w:t>decision was wrong in law</w:t>
      </w:r>
      <w:r w:rsidR="00525708">
        <w:t>;</w:t>
      </w:r>
    </w:p>
    <w:p w14:paraId="28E1BCF2" w14:textId="285B2ABB" w:rsidR="00597097" w:rsidRDefault="00EF7977" w:rsidP="00597097">
      <w:pPr>
        <w:pStyle w:val="BodyText"/>
        <w:numPr>
          <w:ilvl w:val="0"/>
          <w:numId w:val="12"/>
        </w:numPr>
        <w:spacing w:before="317" w:line="235" w:lineRule="auto"/>
        <w:ind w:right="1086"/>
      </w:pPr>
      <w:r>
        <w:t>decision</w:t>
      </w:r>
      <w:r w:rsidRPr="00597097">
        <w:rPr>
          <w:spacing w:val="-19"/>
        </w:rPr>
        <w:t xml:space="preserve"> </w:t>
      </w:r>
      <w:r>
        <w:t>was</w:t>
      </w:r>
      <w:r w:rsidRPr="00597097">
        <w:rPr>
          <w:spacing w:val="-19"/>
        </w:rPr>
        <w:t xml:space="preserve"> </w:t>
      </w:r>
      <w:r>
        <w:t>unreasonable</w:t>
      </w:r>
      <w:r w:rsidR="00525708">
        <w:t>;</w:t>
      </w:r>
    </w:p>
    <w:p w14:paraId="4AFEC6CB" w14:textId="5E610E7B" w:rsidR="00597097" w:rsidRDefault="00EF7977" w:rsidP="00597097">
      <w:pPr>
        <w:pStyle w:val="BodyText"/>
        <w:numPr>
          <w:ilvl w:val="0"/>
          <w:numId w:val="12"/>
        </w:numPr>
        <w:spacing w:before="317" w:line="235" w:lineRule="auto"/>
        <w:ind w:right="1086"/>
      </w:pPr>
      <w:r>
        <w:t>amount is unreasonable</w:t>
      </w:r>
      <w:r w:rsidR="00525708">
        <w:t>; or,</w:t>
      </w:r>
    </w:p>
    <w:p w14:paraId="2791CEC9" w14:textId="40E7A7E5" w:rsidR="00597097" w:rsidRDefault="00EF7977" w:rsidP="005609E0">
      <w:pPr>
        <w:pStyle w:val="BodyText"/>
        <w:numPr>
          <w:ilvl w:val="0"/>
          <w:numId w:val="12"/>
        </w:numPr>
        <w:spacing w:before="317" w:line="235" w:lineRule="auto"/>
        <w:ind w:right="1086"/>
      </w:pPr>
      <w:r>
        <w:t>any other reason</w:t>
      </w:r>
      <w:r w:rsidR="00525708">
        <w:t>.</w:t>
      </w:r>
    </w:p>
    <w:p w14:paraId="12FBC8D8" w14:textId="77777777" w:rsidR="005609E0" w:rsidRDefault="005609E0" w:rsidP="005609E0">
      <w:pPr>
        <w:pStyle w:val="BodyText"/>
        <w:spacing w:before="317" w:line="235" w:lineRule="auto"/>
        <w:ind w:right="1086"/>
      </w:pPr>
    </w:p>
    <w:p w14:paraId="30F2021C" w14:textId="4D908E44" w:rsidR="005609E0" w:rsidRDefault="00404828" w:rsidP="00404828">
      <w:pPr>
        <w:pStyle w:val="BodyText"/>
        <w:spacing w:before="317" w:line="235" w:lineRule="auto"/>
        <w:ind w:left="453" w:right="1086"/>
      </w:pPr>
      <w:proofErr w:type="gramStart"/>
      <w:r>
        <w:t>Particular additional</w:t>
      </w:r>
      <w:proofErr w:type="gramEnd"/>
      <w:r>
        <w:t xml:space="preserve"> grounds may apply – these will be set out in the notice that we serve.</w:t>
      </w:r>
    </w:p>
    <w:p w14:paraId="2CB77144" w14:textId="21344B98" w:rsidR="00431197" w:rsidRPr="003C0834" w:rsidRDefault="00431197" w:rsidP="003C0834">
      <w:pPr>
        <w:pStyle w:val="BodyText"/>
        <w:spacing w:line="30" w:lineRule="exact"/>
        <w:ind w:left="4"/>
        <w:rPr>
          <w:sz w:val="2"/>
        </w:rPr>
      </w:pPr>
    </w:p>
    <w:sectPr w:rsidR="00431197" w:rsidRPr="003C0834">
      <w:pgSz w:w="11900" w:h="16840"/>
      <w:pgMar w:top="560" w:right="425"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CB7714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visibility:visible;mso-wrap-style:square" o:bullet="t">
        <v:imagedata r:id="rId1" o:title=""/>
        <o:lock v:ext="edit" aspectratio="f"/>
      </v:shape>
    </w:pict>
  </w:numPicBullet>
  <w:abstractNum w:abstractNumId="0" w15:restartNumberingAfterBreak="0">
    <w:nsid w:val="0A8D7F15"/>
    <w:multiLevelType w:val="hybridMultilevel"/>
    <w:tmpl w:val="156C3DBC"/>
    <w:lvl w:ilvl="0" w:tplc="08090001">
      <w:start w:val="1"/>
      <w:numFmt w:val="bullet"/>
      <w:lvlText w:val=""/>
      <w:lvlJc w:val="left"/>
      <w:pPr>
        <w:ind w:left="1173" w:hanging="360"/>
      </w:pPr>
      <w:rPr>
        <w:rFonts w:ascii="Symbol" w:hAnsi="Symbol" w:hint="default"/>
      </w:rPr>
    </w:lvl>
    <w:lvl w:ilvl="1" w:tplc="08090003" w:tentative="1">
      <w:start w:val="1"/>
      <w:numFmt w:val="bullet"/>
      <w:lvlText w:val="o"/>
      <w:lvlJc w:val="left"/>
      <w:pPr>
        <w:ind w:left="1893" w:hanging="360"/>
      </w:pPr>
      <w:rPr>
        <w:rFonts w:ascii="Courier New" w:hAnsi="Courier New" w:cs="Courier New" w:hint="default"/>
      </w:rPr>
    </w:lvl>
    <w:lvl w:ilvl="2" w:tplc="08090005" w:tentative="1">
      <w:start w:val="1"/>
      <w:numFmt w:val="bullet"/>
      <w:lvlText w:val=""/>
      <w:lvlJc w:val="left"/>
      <w:pPr>
        <w:ind w:left="2613" w:hanging="360"/>
      </w:pPr>
      <w:rPr>
        <w:rFonts w:ascii="Wingdings" w:hAnsi="Wingdings" w:hint="default"/>
      </w:rPr>
    </w:lvl>
    <w:lvl w:ilvl="3" w:tplc="08090001" w:tentative="1">
      <w:start w:val="1"/>
      <w:numFmt w:val="bullet"/>
      <w:lvlText w:val=""/>
      <w:lvlJc w:val="left"/>
      <w:pPr>
        <w:ind w:left="3333" w:hanging="360"/>
      </w:pPr>
      <w:rPr>
        <w:rFonts w:ascii="Symbol" w:hAnsi="Symbol" w:hint="default"/>
      </w:rPr>
    </w:lvl>
    <w:lvl w:ilvl="4" w:tplc="08090003" w:tentative="1">
      <w:start w:val="1"/>
      <w:numFmt w:val="bullet"/>
      <w:lvlText w:val="o"/>
      <w:lvlJc w:val="left"/>
      <w:pPr>
        <w:ind w:left="4053" w:hanging="360"/>
      </w:pPr>
      <w:rPr>
        <w:rFonts w:ascii="Courier New" w:hAnsi="Courier New" w:cs="Courier New" w:hint="default"/>
      </w:rPr>
    </w:lvl>
    <w:lvl w:ilvl="5" w:tplc="08090005" w:tentative="1">
      <w:start w:val="1"/>
      <w:numFmt w:val="bullet"/>
      <w:lvlText w:val=""/>
      <w:lvlJc w:val="left"/>
      <w:pPr>
        <w:ind w:left="4773" w:hanging="360"/>
      </w:pPr>
      <w:rPr>
        <w:rFonts w:ascii="Wingdings" w:hAnsi="Wingdings" w:hint="default"/>
      </w:rPr>
    </w:lvl>
    <w:lvl w:ilvl="6" w:tplc="08090001" w:tentative="1">
      <w:start w:val="1"/>
      <w:numFmt w:val="bullet"/>
      <w:lvlText w:val=""/>
      <w:lvlJc w:val="left"/>
      <w:pPr>
        <w:ind w:left="5493" w:hanging="360"/>
      </w:pPr>
      <w:rPr>
        <w:rFonts w:ascii="Symbol" w:hAnsi="Symbol" w:hint="default"/>
      </w:rPr>
    </w:lvl>
    <w:lvl w:ilvl="7" w:tplc="08090003" w:tentative="1">
      <w:start w:val="1"/>
      <w:numFmt w:val="bullet"/>
      <w:lvlText w:val="o"/>
      <w:lvlJc w:val="left"/>
      <w:pPr>
        <w:ind w:left="6213" w:hanging="360"/>
      </w:pPr>
      <w:rPr>
        <w:rFonts w:ascii="Courier New" w:hAnsi="Courier New" w:cs="Courier New" w:hint="default"/>
      </w:rPr>
    </w:lvl>
    <w:lvl w:ilvl="8" w:tplc="08090005" w:tentative="1">
      <w:start w:val="1"/>
      <w:numFmt w:val="bullet"/>
      <w:lvlText w:val=""/>
      <w:lvlJc w:val="left"/>
      <w:pPr>
        <w:ind w:left="6933" w:hanging="360"/>
      </w:pPr>
      <w:rPr>
        <w:rFonts w:ascii="Wingdings" w:hAnsi="Wingdings" w:hint="default"/>
      </w:rPr>
    </w:lvl>
  </w:abstractNum>
  <w:abstractNum w:abstractNumId="1" w15:restartNumberingAfterBreak="0">
    <w:nsid w:val="145E12DD"/>
    <w:multiLevelType w:val="multilevel"/>
    <w:tmpl w:val="E3D4EC4C"/>
    <w:lvl w:ilvl="0">
      <w:start w:val="1"/>
      <w:numFmt w:val="decimal"/>
      <w:lvlText w:val="%1."/>
      <w:lvlJc w:val="left"/>
      <w:pPr>
        <w:ind w:left="534" w:hanging="534"/>
      </w:pPr>
      <w:rPr>
        <w:rFonts w:ascii="Arial" w:eastAsia="Arial" w:hAnsi="Arial" w:cs="Arial" w:hint="default"/>
        <w:b/>
        <w:bCs/>
        <w:i w:val="0"/>
        <w:iCs w:val="0"/>
        <w:spacing w:val="0"/>
        <w:w w:val="100"/>
        <w:sz w:val="48"/>
        <w:szCs w:val="48"/>
        <w:lang w:val="en-US" w:eastAsia="en-US" w:bidi="ar-SA"/>
      </w:rPr>
    </w:lvl>
    <w:lvl w:ilvl="1">
      <w:start w:val="1"/>
      <w:numFmt w:val="decimal"/>
      <w:lvlText w:val="%1.%2"/>
      <w:lvlJc w:val="left"/>
      <w:pPr>
        <w:ind w:left="1134" w:hanging="601"/>
      </w:pPr>
      <w:rPr>
        <w:rFonts w:ascii="Arial" w:eastAsia="Arial" w:hAnsi="Arial" w:cs="Arial" w:hint="default"/>
        <w:b/>
        <w:bCs/>
        <w:i w:val="0"/>
        <w:iCs w:val="0"/>
        <w:spacing w:val="0"/>
        <w:w w:val="100"/>
        <w:sz w:val="36"/>
        <w:szCs w:val="36"/>
        <w:lang w:val="en-US" w:eastAsia="en-US" w:bidi="ar-SA"/>
      </w:rPr>
    </w:lvl>
    <w:lvl w:ilvl="2">
      <w:numFmt w:val="bullet"/>
      <w:lvlText w:val="•"/>
      <w:lvlJc w:val="left"/>
      <w:pPr>
        <w:ind w:left="2234" w:hanging="601"/>
      </w:pPr>
      <w:rPr>
        <w:rFonts w:hint="default"/>
        <w:lang w:val="en-US" w:eastAsia="en-US" w:bidi="ar-SA"/>
      </w:rPr>
    </w:lvl>
    <w:lvl w:ilvl="3">
      <w:numFmt w:val="bullet"/>
      <w:lvlText w:val="•"/>
      <w:lvlJc w:val="left"/>
      <w:pPr>
        <w:ind w:left="3328" w:hanging="601"/>
      </w:pPr>
      <w:rPr>
        <w:rFonts w:hint="default"/>
        <w:lang w:val="en-US" w:eastAsia="en-US" w:bidi="ar-SA"/>
      </w:rPr>
    </w:lvl>
    <w:lvl w:ilvl="4">
      <w:numFmt w:val="bullet"/>
      <w:lvlText w:val="•"/>
      <w:lvlJc w:val="left"/>
      <w:pPr>
        <w:ind w:left="4422" w:hanging="601"/>
      </w:pPr>
      <w:rPr>
        <w:rFonts w:hint="default"/>
        <w:lang w:val="en-US" w:eastAsia="en-US" w:bidi="ar-SA"/>
      </w:rPr>
    </w:lvl>
    <w:lvl w:ilvl="5">
      <w:numFmt w:val="bullet"/>
      <w:lvlText w:val="•"/>
      <w:lvlJc w:val="left"/>
      <w:pPr>
        <w:ind w:left="5516" w:hanging="601"/>
      </w:pPr>
      <w:rPr>
        <w:rFonts w:hint="default"/>
        <w:lang w:val="en-US" w:eastAsia="en-US" w:bidi="ar-SA"/>
      </w:rPr>
    </w:lvl>
    <w:lvl w:ilvl="6">
      <w:numFmt w:val="bullet"/>
      <w:lvlText w:val="•"/>
      <w:lvlJc w:val="left"/>
      <w:pPr>
        <w:ind w:left="6611" w:hanging="601"/>
      </w:pPr>
      <w:rPr>
        <w:rFonts w:hint="default"/>
        <w:lang w:val="en-US" w:eastAsia="en-US" w:bidi="ar-SA"/>
      </w:rPr>
    </w:lvl>
    <w:lvl w:ilvl="7">
      <w:numFmt w:val="bullet"/>
      <w:lvlText w:val="•"/>
      <w:lvlJc w:val="left"/>
      <w:pPr>
        <w:ind w:left="7705" w:hanging="601"/>
      </w:pPr>
      <w:rPr>
        <w:rFonts w:hint="default"/>
        <w:lang w:val="en-US" w:eastAsia="en-US" w:bidi="ar-SA"/>
      </w:rPr>
    </w:lvl>
    <w:lvl w:ilvl="8">
      <w:numFmt w:val="bullet"/>
      <w:lvlText w:val="•"/>
      <w:lvlJc w:val="left"/>
      <w:pPr>
        <w:ind w:left="8799" w:hanging="601"/>
      </w:pPr>
      <w:rPr>
        <w:rFonts w:hint="default"/>
        <w:lang w:val="en-US" w:eastAsia="en-US" w:bidi="ar-SA"/>
      </w:rPr>
    </w:lvl>
  </w:abstractNum>
  <w:abstractNum w:abstractNumId="2" w15:restartNumberingAfterBreak="0">
    <w:nsid w:val="17007EAB"/>
    <w:multiLevelType w:val="hybridMultilevel"/>
    <w:tmpl w:val="54E654F2"/>
    <w:lvl w:ilvl="0" w:tplc="08090001">
      <w:start w:val="1"/>
      <w:numFmt w:val="bullet"/>
      <w:lvlText w:val=""/>
      <w:lvlJc w:val="left"/>
      <w:pPr>
        <w:ind w:left="813" w:hanging="360"/>
      </w:pPr>
      <w:rPr>
        <w:rFonts w:ascii="Symbol" w:hAnsi="Symbol" w:hint="default"/>
      </w:rPr>
    </w:lvl>
    <w:lvl w:ilvl="1" w:tplc="08090003" w:tentative="1">
      <w:start w:val="1"/>
      <w:numFmt w:val="bullet"/>
      <w:lvlText w:val="o"/>
      <w:lvlJc w:val="left"/>
      <w:pPr>
        <w:ind w:left="1533" w:hanging="360"/>
      </w:pPr>
      <w:rPr>
        <w:rFonts w:ascii="Courier New" w:hAnsi="Courier New" w:cs="Courier New" w:hint="default"/>
      </w:rPr>
    </w:lvl>
    <w:lvl w:ilvl="2" w:tplc="08090005" w:tentative="1">
      <w:start w:val="1"/>
      <w:numFmt w:val="bullet"/>
      <w:lvlText w:val=""/>
      <w:lvlJc w:val="left"/>
      <w:pPr>
        <w:ind w:left="2253" w:hanging="360"/>
      </w:pPr>
      <w:rPr>
        <w:rFonts w:ascii="Wingdings" w:hAnsi="Wingdings" w:hint="default"/>
      </w:rPr>
    </w:lvl>
    <w:lvl w:ilvl="3" w:tplc="08090001" w:tentative="1">
      <w:start w:val="1"/>
      <w:numFmt w:val="bullet"/>
      <w:lvlText w:val=""/>
      <w:lvlJc w:val="left"/>
      <w:pPr>
        <w:ind w:left="2973" w:hanging="360"/>
      </w:pPr>
      <w:rPr>
        <w:rFonts w:ascii="Symbol" w:hAnsi="Symbol" w:hint="default"/>
      </w:rPr>
    </w:lvl>
    <w:lvl w:ilvl="4" w:tplc="08090003" w:tentative="1">
      <w:start w:val="1"/>
      <w:numFmt w:val="bullet"/>
      <w:lvlText w:val="o"/>
      <w:lvlJc w:val="left"/>
      <w:pPr>
        <w:ind w:left="3693" w:hanging="360"/>
      </w:pPr>
      <w:rPr>
        <w:rFonts w:ascii="Courier New" w:hAnsi="Courier New" w:cs="Courier New" w:hint="default"/>
      </w:rPr>
    </w:lvl>
    <w:lvl w:ilvl="5" w:tplc="08090005" w:tentative="1">
      <w:start w:val="1"/>
      <w:numFmt w:val="bullet"/>
      <w:lvlText w:val=""/>
      <w:lvlJc w:val="left"/>
      <w:pPr>
        <w:ind w:left="4413" w:hanging="360"/>
      </w:pPr>
      <w:rPr>
        <w:rFonts w:ascii="Wingdings" w:hAnsi="Wingdings" w:hint="default"/>
      </w:rPr>
    </w:lvl>
    <w:lvl w:ilvl="6" w:tplc="08090001" w:tentative="1">
      <w:start w:val="1"/>
      <w:numFmt w:val="bullet"/>
      <w:lvlText w:val=""/>
      <w:lvlJc w:val="left"/>
      <w:pPr>
        <w:ind w:left="5133" w:hanging="360"/>
      </w:pPr>
      <w:rPr>
        <w:rFonts w:ascii="Symbol" w:hAnsi="Symbol" w:hint="default"/>
      </w:rPr>
    </w:lvl>
    <w:lvl w:ilvl="7" w:tplc="08090003" w:tentative="1">
      <w:start w:val="1"/>
      <w:numFmt w:val="bullet"/>
      <w:lvlText w:val="o"/>
      <w:lvlJc w:val="left"/>
      <w:pPr>
        <w:ind w:left="5853" w:hanging="360"/>
      </w:pPr>
      <w:rPr>
        <w:rFonts w:ascii="Courier New" w:hAnsi="Courier New" w:cs="Courier New" w:hint="default"/>
      </w:rPr>
    </w:lvl>
    <w:lvl w:ilvl="8" w:tplc="08090005" w:tentative="1">
      <w:start w:val="1"/>
      <w:numFmt w:val="bullet"/>
      <w:lvlText w:val=""/>
      <w:lvlJc w:val="left"/>
      <w:pPr>
        <w:ind w:left="6573" w:hanging="360"/>
      </w:pPr>
      <w:rPr>
        <w:rFonts w:ascii="Wingdings" w:hAnsi="Wingdings" w:hint="default"/>
      </w:rPr>
    </w:lvl>
  </w:abstractNum>
  <w:abstractNum w:abstractNumId="3" w15:restartNumberingAfterBreak="0">
    <w:nsid w:val="177F0EE9"/>
    <w:multiLevelType w:val="hybridMultilevel"/>
    <w:tmpl w:val="7D883438"/>
    <w:lvl w:ilvl="0" w:tplc="8ED4F17C">
      <w:start w:val="1"/>
      <w:numFmt w:val="bullet"/>
      <w:lvlText w:val=""/>
      <w:lvlPicBulletId w:val="0"/>
      <w:lvlJc w:val="left"/>
      <w:pPr>
        <w:tabs>
          <w:tab w:val="num" w:pos="720"/>
        </w:tabs>
        <w:ind w:left="720" w:hanging="360"/>
      </w:pPr>
      <w:rPr>
        <w:rFonts w:ascii="Symbol" w:hAnsi="Symbol" w:hint="default"/>
      </w:rPr>
    </w:lvl>
    <w:lvl w:ilvl="1" w:tplc="CDBC238C" w:tentative="1">
      <w:start w:val="1"/>
      <w:numFmt w:val="bullet"/>
      <w:lvlText w:val=""/>
      <w:lvlJc w:val="left"/>
      <w:pPr>
        <w:tabs>
          <w:tab w:val="num" w:pos="1440"/>
        </w:tabs>
        <w:ind w:left="1440" w:hanging="360"/>
      </w:pPr>
      <w:rPr>
        <w:rFonts w:ascii="Symbol" w:hAnsi="Symbol" w:hint="default"/>
      </w:rPr>
    </w:lvl>
    <w:lvl w:ilvl="2" w:tplc="FDCAC898" w:tentative="1">
      <w:start w:val="1"/>
      <w:numFmt w:val="bullet"/>
      <w:lvlText w:val=""/>
      <w:lvlJc w:val="left"/>
      <w:pPr>
        <w:tabs>
          <w:tab w:val="num" w:pos="2160"/>
        </w:tabs>
        <w:ind w:left="2160" w:hanging="360"/>
      </w:pPr>
      <w:rPr>
        <w:rFonts w:ascii="Symbol" w:hAnsi="Symbol" w:hint="default"/>
      </w:rPr>
    </w:lvl>
    <w:lvl w:ilvl="3" w:tplc="096CF3C4" w:tentative="1">
      <w:start w:val="1"/>
      <w:numFmt w:val="bullet"/>
      <w:lvlText w:val=""/>
      <w:lvlJc w:val="left"/>
      <w:pPr>
        <w:tabs>
          <w:tab w:val="num" w:pos="2880"/>
        </w:tabs>
        <w:ind w:left="2880" w:hanging="360"/>
      </w:pPr>
      <w:rPr>
        <w:rFonts w:ascii="Symbol" w:hAnsi="Symbol" w:hint="default"/>
      </w:rPr>
    </w:lvl>
    <w:lvl w:ilvl="4" w:tplc="65165BD2" w:tentative="1">
      <w:start w:val="1"/>
      <w:numFmt w:val="bullet"/>
      <w:lvlText w:val=""/>
      <w:lvlJc w:val="left"/>
      <w:pPr>
        <w:tabs>
          <w:tab w:val="num" w:pos="3600"/>
        </w:tabs>
        <w:ind w:left="3600" w:hanging="360"/>
      </w:pPr>
      <w:rPr>
        <w:rFonts w:ascii="Symbol" w:hAnsi="Symbol" w:hint="default"/>
      </w:rPr>
    </w:lvl>
    <w:lvl w:ilvl="5" w:tplc="F4B2D3DE" w:tentative="1">
      <w:start w:val="1"/>
      <w:numFmt w:val="bullet"/>
      <w:lvlText w:val=""/>
      <w:lvlJc w:val="left"/>
      <w:pPr>
        <w:tabs>
          <w:tab w:val="num" w:pos="4320"/>
        </w:tabs>
        <w:ind w:left="4320" w:hanging="360"/>
      </w:pPr>
      <w:rPr>
        <w:rFonts w:ascii="Symbol" w:hAnsi="Symbol" w:hint="default"/>
      </w:rPr>
    </w:lvl>
    <w:lvl w:ilvl="6" w:tplc="8FA41FE4" w:tentative="1">
      <w:start w:val="1"/>
      <w:numFmt w:val="bullet"/>
      <w:lvlText w:val=""/>
      <w:lvlJc w:val="left"/>
      <w:pPr>
        <w:tabs>
          <w:tab w:val="num" w:pos="5040"/>
        </w:tabs>
        <w:ind w:left="5040" w:hanging="360"/>
      </w:pPr>
      <w:rPr>
        <w:rFonts w:ascii="Symbol" w:hAnsi="Symbol" w:hint="default"/>
      </w:rPr>
    </w:lvl>
    <w:lvl w:ilvl="7" w:tplc="F302404E" w:tentative="1">
      <w:start w:val="1"/>
      <w:numFmt w:val="bullet"/>
      <w:lvlText w:val=""/>
      <w:lvlJc w:val="left"/>
      <w:pPr>
        <w:tabs>
          <w:tab w:val="num" w:pos="5760"/>
        </w:tabs>
        <w:ind w:left="5760" w:hanging="360"/>
      </w:pPr>
      <w:rPr>
        <w:rFonts w:ascii="Symbol" w:hAnsi="Symbol" w:hint="default"/>
      </w:rPr>
    </w:lvl>
    <w:lvl w:ilvl="8" w:tplc="5A12C9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20F621C"/>
    <w:multiLevelType w:val="hybridMultilevel"/>
    <w:tmpl w:val="41B079EE"/>
    <w:lvl w:ilvl="0" w:tplc="04741F8A">
      <w:start w:val="1"/>
      <w:numFmt w:val="lowerLetter"/>
      <w:lvlText w:val="%1)"/>
      <w:lvlJc w:val="left"/>
      <w:pPr>
        <w:ind w:left="1020" w:hanging="360"/>
      </w:pPr>
    </w:lvl>
    <w:lvl w:ilvl="1" w:tplc="3AC8945A">
      <w:start w:val="1"/>
      <w:numFmt w:val="lowerLetter"/>
      <w:lvlText w:val="%2)"/>
      <w:lvlJc w:val="left"/>
      <w:pPr>
        <w:ind w:left="1020" w:hanging="360"/>
      </w:pPr>
    </w:lvl>
    <w:lvl w:ilvl="2" w:tplc="A746A174">
      <w:start w:val="1"/>
      <w:numFmt w:val="lowerLetter"/>
      <w:lvlText w:val="%3)"/>
      <w:lvlJc w:val="left"/>
      <w:pPr>
        <w:ind w:left="1020" w:hanging="360"/>
      </w:pPr>
    </w:lvl>
    <w:lvl w:ilvl="3" w:tplc="830E0DD2">
      <w:start w:val="1"/>
      <w:numFmt w:val="lowerLetter"/>
      <w:lvlText w:val="%4)"/>
      <w:lvlJc w:val="left"/>
      <w:pPr>
        <w:ind w:left="1020" w:hanging="360"/>
      </w:pPr>
    </w:lvl>
    <w:lvl w:ilvl="4" w:tplc="B492C05C">
      <w:start w:val="1"/>
      <w:numFmt w:val="lowerLetter"/>
      <w:lvlText w:val="%5)"/>
      <w:lvlJc w:val="left"/>
      <w:pPr>
        <w:ind w:left="1020" w:hanging="360"/>
      </w:pPr>
    </w:lvl>
    <w:lvl w:ilvl="5" w:tplc="38322590">
      <w:start w:val="1"/>
      <w:numFmt w:val="lowerLetter"/>
      <w:lvlText w:val="%6)"/>
      <w:lvlJc w:val="left"/>
      <w:pPr>
        <w:ind w:left="1020" w:hanging="360"/>
      </w:pPr>
    </w:lvl>
    <w:lvl w:ilvl="6" w:tplc="70BC69E4">
      <w:start w:val="1"/>
      <w:numFmt w:val="lowerLetter"/>
      <w:lvlText w:val="%7)"/>
      <w:lvlJc w:val="left"/>
      <w:pPr>
        <w:ind w:left="1020" w:hanging="360"/>
      </w:pPr>
    </w:lvl>
    <w:lvl w:ilvl="7" w:tplc="C742AF9E">
      <w:start w:val="1"/>
      <w:numFmt w:val="lowerLetter"/>
      <w:lvlText w:val="%8)"/>
      <w:lvlJc w:val="left"/>
      <w:pPr>
        <w:ind w:left="1020" w:hanging="360"/>
      </w:pPr>
    </w:lvl>
    <w:lvl w:ilvl="8" w:tplc="C624DD8E">
      <w:start w:val="1"/>
      <w:numFmt w:val="lowerLetter"/>
      <w:lvlText w:val="%9)"/>
      <w:lvlJc w:val="left"/>
      <w:pPr>
        <w:ind w:left="1020" w:hanging="360"/>
      </w:pPr>
    </w:lvl>
  </w:abstractNum>
  <w:abstractNum w:abstractNumId="5" w15:restartNumberingAfterBreak="0">
    <w:nsid w:val="255F7007"/>
    <w:multiLevelType w:val="hybridMultilevel"/>
    <w:tmpl w:val="F670E5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5933F2B"/>
    <w:multiLevelType w:val="hybridMultilevel"/>
    <w:tmpl w:val="4A0E8578"/>
    <w:lvl w:ilvl="0" w:tplc="08090001">
      <w:start w:val="1"/>
      <w:numFmt w:val="bullet"/>
      <w:lvlText w:val=""/>
      <w:lvlJc w:val="left"/>
      <w:pPr>
        <w:ind w:left="1173" w:hanging="360"/>
      </w:pPr>
      <w:rPr>
        <w:rFonts w:ascii="Symbol" w:hAnsi="Symbol" w:hint="default"/>
      </w:rPr>
    </w:lvl>
    <w:lvl w:ilvl="1" w:tplc="08090003" w:tentative="1">
      <w:start w:val="1"/>
      <w:numFmt w:val="bullet"/>
      <w:lvlText w:val="o"/>
      <w:lvlJc w:val="left"/>
      <w:pPr>
        <w:ind w:left="1893" w:hanging="360"/>
      </w:pPr>
      <w:rPr>
        <w:rFonts w:ascii="Courier New" w:hAnsi="Courier New" w:cs="Courier New" w:hint="default"/>
      </w:rPr>
    </w:lvl>
    <w:lvl w:ilvl="2" w:tplc="08090005" w:tentative="1">
      <w:start w:val="1"/>
      <w:numFmt w:val="bullet"/>
      <w:lvlText w:val=""/>
      <w:lvlJc w:val="left"/>
      <w:pPr>
        <w:ind w:left="2613" w:hanging="360"/>
      </w:pPr>
      <w:rPr>
        <w:rFonts w:ascii="Wingdings" w:hAnsi="Wingdings" w:hint="default"/>
      </w:rPr>
    </w:lvl>
    <w:lvl w:ilvl="3" w:tplc="08090001" w:tentative="1">
      <w:start w:val="1"/>
      <w:numFmt w:val="bullet"/>
      <w:lvlText w:val=""/>
      <w:lvlJc w:val="left"/>
      <w:pPr>
        <w:ind w:left="3333" w:hanging="360"/>
      </w:pPr>
      <w:rPr>
        <w:rFonts w:ascii="Symbol" w:hAnsi="Symbol" w:hint="default"/>
      </w:rPr>
    </w:lvl>
    <w:lvl w:ilvl="4" w:tplc="08090003" w:tentative="1">
      <w:start w:val="1"/>
      <w:numFmt w:val="bullet"/>
      <w:lvlText w:val="o"/>
      <w:lvlJc w:val="left"/>
      <w:pPr>
        <w:ind w:left="4053" w:hanging="360"/>
      </w:pPr>
      <w:rPr>
        <w:rFonts w:ascii="Courier New" w:hAnsi="Courier New" w:cs="Courier New" w:hint="default"/>
      </w:rPr>
    </w:lvl>
    <w:lvl w:ilvl="5" w:tplc="08090005" w:tentative="1">
      <w:start w:val="1"/>
      <w:numFmt w:val="bullet"/>
      <w:lvlText w:val=""/>
      <w:lvlJc w:val="left"/>
      <w:pPr>
        <w:ind w:left="4773" w:hanging="360"/>
      </w:pPr>
      <w:rPr>
        <w:rFonts w:ascii="Wingdings" w:hAnsi="Wingdings" w:hint="default"/>
      </w:rPr>
    </w:lvl>
    <w:lvl w:ilvl="6" w:tplc="08090001" w:tentative="1">
      <w:start w:val="1"/>
      <w:numFmt w:val="bullet"/>
      <w:lvlText w:val=""/>
      <w:lvlJc w:val="left"/>
      <w:pPr>
        <w:ind w:left="5493" w:hanging="360"/>
      </w:pPr>
      <w:rPr>
        <w:rFonts w:ascii="Symbol" w:hAnsi="Symbol" w:hint="default"/>
      </w:rPr>
    </w:lvl>
    <w:lvl w:ilvl="7" w:tplc="08090003" w:tentative="1">
      <w:start w:val="1"/>
      <w:numFmt w:val="bullet"/>
      <w:lvlText w:val="o"/>
      <w:lvlJc w:val="left"/>
      <w:pPr>
        <w:ind w:left="6213" w:hanging="360"/>
      </w:pPr>
      <w:rPr>
        <w:rFonts w:ascii="Courier New" w:hAnsi="Courier New" w:cs="Courier New" w:hint="default"/>
      </w:rPr>
    </w:lvl>
    <w:lvl w:ilvl="8" w:tplc="08090005" w:tentative="1">
      <w:start w:val="1"/>
      <w:numFmt w:val="bullet"/>
      <w:lvlText w:val=""/>
      <w:lvlJc w:val="left"/>
      <w:pPr>
        <w:ind w:left="6933" w:hanging="360"/>
      </w:pPr>
      <w:rPr>
        <w:rFonts w:ascii="Wingdings" w:hAnsi="Wingdings" w:hint="default"/>
      </w:rPr>
    </w:lvl>
  </w:abstractNum>
  <w:abstractNum w:abstractNumId="7" w15:restartNumberingAfterBreak="0">
    <w:nsid w:val="25EF7854"/>
    <w:multiLevelType w:val="hybridMultilevel"/>
    <w:tmpl w:val="F5C4E104"/>
    <w:lvl w:ilvl="0" w:tplc="EBCC8934">
      <w:start w:val="1"/>
      <w:numFmt w:val="decimal"/>
      <w:lvlText w:val="%1."/>
      <w:lvlJc w:val="left"/>
      <w:pPr>
        <w:ind w:left="957" w:hanging="504"/>
      </w:pPr>
      <w:rPr>
        <w:rFonts w:ascii="Arial" w:eastAsia="Arial" w:hAnsi="Arial" w:cs="Arial" w:hint="default"/>
        <w:b w:val="0"/>
        <w:bCs w:val="0"/>
        <w:i w:val="0"/>
        <w:iCs w:val="0"/>
        <w:spacing w:val="0"/>
        <w:w w:val="100"/>
        <w:sz w:val="28"/>
        <w:szCs w:val="28"/>
        <w:lang w:val="en-US" w:eastAsia="en-US" w:bidi="ar-SA"/>
      </w:rPr>
    </w:lvl>
    <w:lvl w:ilvl="1" w:tplc="035AF5CA">
      <w:numFmt w:val="bullet"/>
      <w:lvlText w:val="•"/>
      <w:lvlJc w:val="left"/>
      <w:pPr>
        <w:ind w:left="1954" w:hanging="504"/>
      </w:pPr>
      <w:rPr>
        <w:rFonts w:hint="default"/>
        <w:lang w:val="en-US" w:eastAsia="en-US" w:bidi="ar-SA"/>
      </w:rPr>
    </w:lvl>
    <w:lvl w:ilvl="2" w:tplc="FB8490D2">
      <w:numFmt w:val="bullet"/>
      <w:lvlText w:val="•"/>
      <w:lvlJc w:val="left"/>
      <w:pPr>
        <w:ind w:left="2949" w:hanging="504"/>
      </w:pPr>
      <w:rPr>
        <w:rFonts w:hint="default"/>
        <w:lang w:val="en-US" w:eastAsia="en-US" w:bidi="ar-SA"/>
      </w:rPr>
    </w:lvl>
    <w:lvl w:ilvl="3" w:tplc="73587B78">
      <w:numFmt w:val="bullet"/>
      <w:lvlText w:val="•"/>
      <w:lvlJc w:val="left"/>
      <w:pPr>
        <w:ind w:left="3944" w:hanging="504"/>
      </w:pPr>
      <w:rPr>
        <w:rFonts w:hint="default"/>
        <w:lang w:val="en-US" w:eastAsia="en-US" w:bidi="ar-SA"/>
      </w:rPr>
    </w:lvl>
    <w:lvl w:ilvl="4" w:tplc="3CB412E6">
      <w:numFmt w:val="bullet"/>
      <w:lvlText w:val="•"/>
      <w:lvlJc w:val="left"/>
      <w:pPr>
        <w:ind w:left="4939" w:hanging="504"/>
      </w:pPr>
      <w:rPr>
        <w:rFonts w:hint="default"/>
        <w:lang w:val="en-US" w:eastAsia="en-US" w:bidi="ar-SA"/>
      </w:rPr>
    </w:lvl>
    <w:lvl w:ilvl="5" w:tplc="4DDC6C8E">
      <w:numFmt w:val="bullet"/>
      <w:lvlText w:val="•"/>
      <w:lvlJc w:val="left"/>
      <w:pPr>
        <w:ind w:left="5934" w:hanging="504"/>
      </w:pPr>
      <w:rPr>
        <w:rFonts w:hint="default"/>
        <w:lang w:val="en-US" w:eastAsia="en-US" w:bidi="ar-SA"/>
      </w:rPr>
    </w:lvl>
    <w:lvl w:ilvl="6" w:tplc="F4C016D4">
      <w:numFmt w:val="bullet"/>
      <w:lvlText w:val="•"/>
      <w:lvlJc w:val="left"/>
      <w:pPr>
        <w:ind w:left="6928" w:hanging="504"/>
      </w:pPr>
      <w:rPr>
        <w:rFonts w:hint="default"/>
        <w:lang w:val="en-US" w:eastAsia="en-US" w:bidi="ar-SA"/>
      </w:rPr>
    </w:lvl>
    <w:lvl w:ilvl="7" w:tplc="058890DA">
      <w:numFmt w:val="bullet"/>
      <w:lvlText w:val="•"/>
      <w:lvlJc w:val="left"/>
      <w:pPr>
        <w:ind w:left="7923" w:hanging="504"/>
      </w:pPr>
      <w:rPr>
        <w:rFonts w:hint="default"/>
        <w:lang w:val="en-US" w:eastAsia="en-US" w:bidi="ar-SA"/>
      </w:rPr>
    </w:lvl>
    <w:lvl w:ilvl="8" w:tplc="5F3A9D2C">
      <w:numFmt w:val="bullet"/>
      <w:lvlText w:val="•"/>
      <w:lvlJc w:val="left"/>
      <w:pPr>
        <w:ind w:left="8918" w:hanging="504"/>
      </w:pPr>
      <w:rPr>
        <w:rFonts w:hint="default"/>
        <w:lang w:val="en-US" w:eastAsia="en-US" w:bidi="ar-SA"/>
      </w:rPr>
    </w:lvl>
  </w:abstractNum>
  <w:abstractNum w:abstractNumId="8" w15:restartNumberingAfterBreak="0">
    <w:nsid w:val="354E3169"/>
    <w:multiLevelType w:val="hybridMultilevel"/>
    <w:tmpl w:val="B72CC4C8"/>
    <w:lvl w:ilvl="0" w:tplc="08090001">
      <w:start w:val="1"/>
      <w:numFmt w:val="bullet"/>
      <w:lvlText w:val=""/>
      <w:lvlJc w:val="left"/>
      <w:pPr>
        <w:ind w:left="1203" w:hanging="360"/>
      </w:pPr>
      <w:rPr>
        <w:rFonts w:ascii="Symbol" w:hAnsi="Symbol" w:hint="default"/>
      </w:rPr>
    </w:lvl>
    <w:lvl w:ilvl="1" w:tplc="08090003">
      <w:start w:val="1"/>
      <w:numFmt w:val="bullet"/>
      <w:lvlText w:val="o"/>
      <w:lvlJc w:val="left"/>
      <w:pPr>
        <w:ind w:left="1923" w:hanging="360"/>
      </w:pPr>
      <w:rPr>
        <w:rFonts w:ascii="Courier New" w:hAnsi="Courier New" w:cs="Courier New" w:hint="default"/>
      </w:rPr>
    </w:lvl>
    <w:lvl w:ilvl="2" w:tplc="08090005" w:tentative="1">
      <w:start w:val="1"/>
      <w:numFmt w:val="bullet"/>
      <w:lvlText w:val=""/>
      <w:lvlJc w:val="left"/>
      <w:pPr>
        <w:ind w:left="2643" w:hanging="360"/>
      </w:pPr>
      <w:rPr>
        <w:rFonts w:ascii="Wingdings" w:hAnsi="Wingdings" w:hint="default"/>
      </w:rPr>
    </w:lvl>
    <w:lvl w:ilvl="3" w:tplc="08090001" w:tentative="1">
      <w:start w:val="1"/>
      <w:numFmt w:val="bullet"/>
      <w:lvlText w:val=""/>
      <w:lvlJc w:val="left"/>
      <w:pPr>
        <w:ind w:left="3363" w:hanging="360"/>
      </w:pPr>
      <w:rPr>
        <w:rFonts w:ascii="Symbol" w:hAnsi="Symbol" w:hint="default"/>
      </w:rPr>
    </w:lvl>
    <w:lvl w:ilvl="4" w:tplc="08090003" w:tentative="1">
      <w:start w:val="1"/>
      <w:numFmt w:val="bullet"/>
      <w:lvlText w:val="o"/>
      <w:lvlJc w:val="left"/>
      <w:pPr>
        <w:ind w:left="4083" w:hanging="360"/>
      </w:pPr>
      <w:rPr>
        <w:rFonts w:ascii="Courier New" w:hAnsi="Courier New" w:cs="Courier New" w:hint="default"/>
      </w:rPr>
    </w:lvl>
    <w:lvl w:ilvl="5" w:tplc="08090005" w:tentative="1">
      <w:start w:val="1"/>
      <w:numFmt w:val="bullet"/>
      <w:lvlText w:val=""/>
      <w:lvlJc w:val="left"/>
      <w:pPr>
        <w:ind w:left="4803" w:hanging="360"/>
      </w:pPr>
      <w:rPr>
        <w:rFonts w:ascii="Wingdings" w:hAnsi="Wingdings" w:hint="default"/>
      </w:rPr>
    </w:lvl>
    <w:lvl w:ilvl="6" w:tplc="08090001" w:tentative="1">
      <w:start w:val="1"/>
      <w:numFmt w:val="bullet"/>
      <w:lvlText w:val=""/>
      <w:lvlJc w:val="left"/>
      <w:pPr>
        <w:ind w:left="5523" w:hanging="360"/>
      </w:pPr>
      <w:rPr>
        <w:rFonts w:ascii="Symbol" w:hAnsi="Symbol" w:hint="default"/>
      </w:rPr>
    </w:lvl>
    <w:lvl w:ilvl="7" w:tplc="08090003" w:tentative="1">
      <w:start w:val="1"/>
      <w:numFmt w:val="bullet"/>
      <w:lvlText w:val="o"/>
      <w:lvlJc w:val="left"/>
      <w:pPr>
        <w:ind w:left="6243" w:hanging="360"/>
      </w:pPr>
      <w:rPr>
        <w:rFonts w:ascii="Courier New" w:hAnsi="Courier New" w:cs="Courier New" w:hint="default"/>
      </w:rPr>
    </w:lvl>
    <w:lvl w:ilvl="8" w:tplc="08090005" w:tentative="1">
      <w:start w:val="1"/>
      <w:numFmt w:val="bullet"/>
      <w:lvlText w:val=""/>
      <w:lvlJc w:val="left"/>
      <w:pPr>
        <w:ind w:left="6963" w:hanging="360"/>
      </w:pPr>
      <w:rPr>
        <w:rFonts w:ascii="Wingdings" w:hAnsi="Wingdings" w:hint="default"/>
      </w:rPr>
    </w:lvl>
  </w:abstractNum>
  <w:abstractNum w:abstractNumId="9" w15:restartNumberingAfterBreak="0">
    <w:nsid w:val="36FE6D84"/>
    <w:multiLevelType w:val="hybridMultilevel"/>
    <w:tmpl w:val="623CFDF6"/>
    <w:lvl w:ilvl="0" w:tplc="08090001">
      <w:start w:val="1"/>
      <w:numFmt w:val="bullet"/>
      <w:lvlText w:val=""/>
      <w:lvlJc w:val="left"/>
      <w:pPr>
        <w:ind w:left="120" w:hanging="360"/>
      </w:pPr>
      <w:rPr>
        <w:rFonts w:ascii="Symbol" w:hAnsi="Symbol" w:hint="default"/>
      </w:rPr>
    </w:lvl>
    <w:lvl w:ilvl="1" w:tplc="08090003" w:tentative="1">
      <w:start w:val="1"/>
      <w:numFmt w:val="bullet"/>
      <w:lvlText w:val="o"/>
      <w:lvlJc w:val="left"/>
      <w:pPr>
        <w:ind w:left="840" w:hanging="360"/>
      </w:pPr>
      <w:rPr>
        <w:rFonts w:ascii="Courier New" w:hAnsi="Courier New" w:cs="Courier New" w:hint="default"/>
      </w:rPr>
    </w:lvl>
    <w:lvl w:ilvl="2" w:tplc="08090005" w:tentative="1">
      <w:start w:val="1"/>
      <w:numFmt w:val="bullet"/>
      <w:lvlText w:val=""/>
      <w:lvlJc w:val="left"/>
      <w:pPr>
        <w:ind w:left="1560" w:hanging="360"/>
      </w:pPr>
      <w:rPr>
        <w:rFonts w:ascii="Wingdings" w:hAnsi="Wingdings" w:hint="default"/>
      </w:rPr>
    </w:lvl>
    <w:lvl w:ilvl="3" w:tplc="08090001" w:tentative="1">
      <w:start w:val="1"/>
      <w:numFmt w:val="bullet"/>
      <w:lvlText w:val=""/>
      <w:lvlJc w:val="left"/>
      <w:pPr>
        <w:ind w:left="2280" w:hanging="360"/>
      </w:pPr>
      <w:rPr>
        <w:rFonts w:ascii="Symbol" w:hAnsi="Symbol" w:hint="default"/>
      </w:rPr>
    </w:lvl>
    <w:lvl w:ilvl="4" w:tplc="08090003" w:tentative="1">
      <w:start w:val="1"/>
      <w:numFmt w:val="bullet"/>
      <w:lvlText w:val="o"/>
      <w:lvlJc w:val="left"/>
      <w:pPr>
        <w:ind w:left="3000" w:hanging="360"/>
      </w:pPr>
      <w:rPr>
        <w:rFonts w:ascii="Courier New" w:hAnsi="Courier New" w:cs="Courier New" w:hint="default"/>
      </w:rPr>
    </w:lvl>
    <w:lvl w:ilvl="5" w:tplc="08090005" w:tentative="1">
      <w:start w:val="1"/>
      <w:numFmt w:val="bullet"/>
      <w:lvlText w:val=""/>
      <w:lvlJc w:val="left"/>
      <w:pPr>
        <w:ind w:left="3720" w:hanging="360"/>
      </w:pPr>
      <w:rPr>
        <w:rFonts w:ascii="Wingdings" w:hAnsi="Wingdings" w:hint="default"/>
      </w:rPr>
    </w:lvl>
    <w:lvl w:ilvl="6" w:tplc="08090001" w:tentative="1">
      <w:start w:val="1"/>
      <w:numFmt w:val="bullet"/>
      <w:lvlText w:val=""/>
      <w:lvlJc w:val="left"/>
      <w:pPr>
        <w:ind w:left="4440" w:hanging="360"/>
      </w:pPr>
      <w:rPr>
        <w:rFonts w:ascii="Symbol" w:hAnsi="Symbol" w:hint="default"/>
      </w:rPr>
    </w:lvl>
    <w:lvl w:ilvl="7" w:tplc="08090003" w:tentative="1">
      <w:start w:val="1"/>
      <w:numFmt w:val="bullet"/>
      <w:lvlText w:val="o"/>
      <w:lvlJc w:val="left"/>
      <w:pPr>
        <w:ind w:left="5160" w:hanging="360"/>
      </w:pPr>
      <w:rPr>
        <w:rFonts w:ascii="Courier New" w:hAnsi="Courier New" w:cs="Courier New" w:hint="default"/>
      </w:rPr>
    </w:lvl>
    <w:lvl w:ilvl="8" w:tplc="08090005" w:tentative="1">
      <w:start w:val="1"/>
      <w:numFmt w:val="bullet"/>
      <w:lvlText w:val=""/>
      <w:lvlJc w:val="left"/>
      <w:pPr>
        <w:ind w:left="5880" w:hanging="360"/>
      </w:pPr>
      <w:rPr>
        <w:rFonts w:ascii="Wingdings" w:hAnsi="Wingdings" w:hint="default"/>
      </w:rPr>
    </w:lvl>
  </w:abstractNum>
  <w:abstractNum w:abstractNumId="10" w15:restartNumberingAfterBreak="0">
    <w:nsid w:val="39220E06"/>
    <w:multiLevelType w:val="hybridMultilevel"/>
    <w:tmpl w:val="80E8DF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D5658AF"/>
    <w:multiLevelType w:val="hybridMultilevel"/>
    <w:tmpl w:val="F5788D1A"/>
    <w:lvl w:ilvl="0" w:tplc="08090001">
      <w:start w:val="1"/>
      <w:numFmt w:val="bullet"/>
      <w:lvlText w:val=""/>
      <w:lvlJc w:val="left"/>
      <w:pPr>
        <w:ind w:left="813" w:hanging="360"/>
      </w:pPr>
      <w:rPr>
        <w:rFonts w:ascii="Symbol" w:hAnsi="Symbol" w:hint="default"/>
      </w:rPr>
    </w:lvl>
    <w:lvl w:ilvl="1" w:tplc="08090003" w:tentative="1">
      <w:start w:val="1"/>
      <w:numFmt w:val="bullet"/>
      <w:lvlText w:val="o"/>
      <w:lvlJc w:val="left"/>
      <w:pPr>
        <w:ind w:left="1533" w:hanging="360"/>
      </w:pPr>
      <w:rPr>
        <w:rFonts w:ascii="Courier New" w:hAnsi="Courier New" w:cs="Courier New" w:hint="default"/>
      </w:rPr>
    </w:lvl>
    <w:lvl w:ilvl="2" w:tplc="08090005" w:tentative="1">
      <w:start w:val="1"/>
      <w:numFmt w:val="bullet"/>
      <w:lvlText w:val=""/>
      <w:lvlJc w:val="left"/>
      <w:pPr>
        <w:ind w:left="2253" w:hanging="360"/>
      </w:pPr>
      <w:rPr>
        <w:rFonts w:ascii="Wingdings" w:hAnsi="Wingdings" w:hint="default"/>
      </w:rPr>
    </w:lvl>
    <w:lvl w:ilvl="3" w:tplc="08090001" w:tentative="1">
      <w:start w:val="1"/>
      <w:numFmt w:val="bullet"/>
      <w:lvlText w:val=""/>
      <w:lvlJc w:val="left"/>
      <w:pPr>
        <w:ind w:left="2973" w:hanging="360"/>
      </w:pPr>
      <w:rPr>
        <w:rFonts w:ascii="Symbol" w:hAnsi="Symbol" w:hint="default"/>
      </w:rPr>
    </w:lvl>
    <w:lvl w:ilvl="4" w:tplc="08090003" w:tentative="1">
      <w:start w:val="1"/>
      <w:numFmt w:val="bullet"/>
      <w:lvlText w:val="o"/>
      <w:lvlJc w:val="left"/>
      <w:pPr>
        <w:ind w:left="3693" w:hanging="360"/>
      </w:pPr>
      <w:rPr>
        <w:rFonts w:ascii="Courier New" w:hAnsi="Courier New" w:cs="Courier New" w:hint="default"/>
      </w:rPr>
    </w:lvl>
    <w:lvl w:ilvl="5" w:tplc="08090005" w:tentative="1">
      <w:start w:val="1"/>
      <w:numFmt w:val="bullet"/>
      <w:lvlText w:val=""/>
      <w:lvlJc w:val="left"/>
      <w:pPr>
        <w:ind w:left="4413" w:hanging="360"/>
      </w:pPr>
      <w:rPr>
        <w:rFonts w:ascii="Wingdings" w:hAnsi="Wingdings" w:hint="default"/>
      </w:rPr>
    </w:lvl>
    <w:lvl w:ilvl="6" w:tplc="08090001" w:tentative="1">
      <w:start w:val="1"/>
      <w:numFmt w:val="bullet"/>
      <w:lvlText w:val=""/>
      <w:lvlJc w:val="left"/>
      <w:pPr>
        <w:ind w:left="5133" w:hanging="360"/>
      </w:pPr>
      <w:rPr>
        <w:rFonts w:ascii="Symbol" w:hAnsi="Symbol" w:hint="default"/>
      </w:rPr>
    </w:lvl>
    <w:lvl w:ilvl="7" w:tplc="08090003" w:tentative="1">
      <w:start w:val="1"/>
      <w:numFmt w:val="bullet"/>
      <w:lvlText w:val="o"/>
      <w:lvlJc w:val="left"/>
      <w:pPr>
        <w:ind w:left="5853" w:hanging="360"/>
      </w:pPr>
      <w:rPr>
        <w:rFonts w:ascii="Courier New" w:hAnsi="Courier New" w:cs="Courier New" w:hint="default"/>
      </w:rPr>
    </w:lvl>
    <w:lvl w:ilvl="8" w:tplc="08090005" w:tentative="1">
      <w:start w:val="1"/>
      <w:numFmt w:val="bullet"/>
      <w:lvlText w:val=""/>
      <w:lvlJc w:val="left"/>
      <w:pPr>
        <w:ind w:left="6573" w:hanging="360"/>
      </w:pPr>
      <w:rPr>
        <w:rFonts w:ascii="Wingdings" w:hAnsi="Wingdings" w:hint="default"/>
      </w:rPr>
    </w:lvl>
  </w:abstractNum>
  <w:abstractNum w:abstractNumId="12" w15:restartNumberingAfterBreak="0">
    <w:nsid w:val="40402284"/>
    <w:multiLevelType w:val="hybridMultilevel"/>
    <w:tmpl w:val="C2C6A9F2"/>
    <w:lvl w:ilvl="0" w:tplc="08090001">
      <w:start w:val="1"/>
      <w:numFmt w:val="bullet"/>
      <w:lvlText w:val=""/>
      <w:lvlJc w:val="left"/>
      <w:pPr>
        <w:ind w:left="843" w:hanging="360"/>
      </w:pPr>
      <w:rPr>
        <w:rFonts w:ascii="Symbol" w:hAnsi="Symbol" w:hint="default"/>
      </w:rPr>
    </w:lvl>
    <w:lvl w:ilvl="1" w:tplc="08090003" w:tentative="1">
      <w:start w:val="1"/>
      <w:numFmt w:val="bullet"/>
      <w:lvlText w:val="o"/>
      <w:lvlJc w:val="left"/>
      <w:pPr>
        <w:ind w:left="1563" w:hanging="360"/>
      </w:pPr>
      <w:rPr>
        <w:rFonts w:ascii="Courier New" w:hAnsi="Courier New" w:cs="Courier New" w:hint="default"/>
      </w:rPr>
    </w:lvl>
    <w:lvl w:ilvl="2" w:tplc="08090005" w:tentative="1">
      <w:start w:val="1"/>
      <w:numFmt w:val="bullet"/>
      <w:lvlText w:val=""/>
      <w:lvlJc w:val="left"/>
      <w:pPr>
        <w:ind w:left="2283" w:hanging="360"/>
      </w:pPr>
      <w:rPr>
        <w:rFonts w:ascii="Wingdings" w:hAnsi="Wingdings" w:hint="default"/>
      </w:rPr>
    </w:lvl>
    <w:lvl w:ilvl="3" w:tplc="08090001" w:tentative="1">
      <w:start w:val="1"/>
      <w:numFmt w:val="bullet"/>
      <w:lvlText w:val=""/>
      <w:lvlJc w:val="left"/>
      <w:pPr>
        <w:ind w:left="3003" w:hanging="360"/>
      </w:pPr>
      <w:rPr>
        <w:rFonts w:ascii="Symbol" w:hAnsi="Symbol" w:hint="default"/>
      </w:rPr>
    </w:lvl>
    <w:lvl w:ilvl="4" w:tplc="08090003" w:tentative="1">
      <w:start w:val="1"/>
      <w:numFmt w:val="bullet"/>
      <w:lvlText w:val="o"/>
      <w:lvlJc w:val="left"/>
      <w:pPr>
        <w:ind w:left="3723" w:hanging="360"/>
      </w:pPr>
      <w:rPr>
        <w:rFonts w:ascii="Courier New" w:hAnsi="Courier New" w:cs="Courier New" w:hint="default"/>
      </w:rPr>
    </w:lvl>
    <w:lvl w:ilvl="5" w:tplc="08090005" w:tentative="1">
      <w:start w:val="1"/>
      <w:numFmt w:val="bullet"/>
      <w:lvlText w:val=""/>
      <w:lvlJc w:val="left"/>
      <w:pPr>
        <w:ind w:left="4443" w:hanging="360"/>
      </w:pPr>
      <w:rPr>
        <w:rFonts w:ascii="Wingdings" w:hAnsi="Wingdings" w:hint="default"/>
      </w:rPr>
    </w:lvl>
    <w:lvl w:ilvl="6" w:tplc="08090001" w:tentative="1">
      <w:start w:val="1"/>
      <w:numFmt w:val="bullet"/>
      <w:lvlText w:val=""/>
      <w:lvlJc w:val="left"/>
      <w:pPr>
        <w:ind w:left="5163" w:hanging="360"/>
      </w:pPr>
      <w:rPr>
        <w:rFonts w:ascii="Symbol" w:hAnsi="Symbol" w:hint="default"/>
      </w:rPr>
    </w:lvl>
    <w:lvl w:ilvl="7" w:tplc="08090003" w:tentative="1">
      <w:start w:val="1"/>
      <w:numFmt w:val="bullet"/>
      <w:lvlText w:val="o"/>
      <w:lvlJc w:val="left"/>
      <w:pPr>
        <w:ind w:left="5883" w:hanging="360"/>
      </w:pPr>
      <w:rPr>
        <w:rFonts w:ascii="Courier New" w:hAnsi="Courier New" w:cs="Courier New" w:hint="default"/>
      </w:rPr>
    </w:lvl>
    <w:lvl w:ilvl="8" w:tplc="08090005" w:tentative="1">
      <w:start w:val="1"/>
      <w:numFmt w:val="bullet"/>
      <w:lvlText w:val=""/>
      <w:lvlJc w:val="left"/>
      <w:pPr>
        <w:ind w:left="6603" w:hanging="360"/>
      </w:pPr>
      <w:rPr>
        <w:rFonts w:ascii="Wingdings" w:hAnsi="Wingdings" w:hint="default"/>
      </w:rPr>
    </w:lvl>
  </w:abstractNum>
  <w:abstractNum w:abstractNumId="13" w15:restartNumberingAfterBreak="0">
    <w:nsid w:val="495F7DE8"/>
    <w:multiLevelType w:val="hybridMultilevel"/>
    <w:tmpl w:val="F87AE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032380"/>
    <w:multiLevelType w:val="hybridMultilevel"/>
    <w:tmpl w:val="4FFE1EC0"/>
    <w:lvl w:ilvl="0" w:tplc="08090001">
      <w:start w:val="1"/>
      <w:numFmt w:val="bullet"/>
      <w:lvlText w:val=""/>
      <w:lvlJc w:val="left"/>
      <w:pPr>
        <w:ind w:left="1203" w:hanging="360"/>
      </w:pPr>
      <w:rPr>
        <w:rFonts w:ascii="Symbol" w:hAnsi="Symbol" w:hint="default"/>
      </w:rPr>
    </w:lvl>
    <w:lvl w:ilvl="1" w:tplc="08090003" w:tentative="1">
      <w:start w:val="1"/>
      <w:numFmt w:val="bullet"/>
      <w:lvlText w:val="o"/>
      <w:lvlJc w:val="left"/>
      <w:pPr>
        <w:ind w:left="1923" w:hanging="360"/>
      </w:pPr>
      <w:rPr>
        <w:rFonts w:ascii="Courier New" w:hAnsi="Courier New" w:cs="Courier New" w:hint="default"/>
      </w:rPr>
    </w:lvl>
    <w:lvl w:ilvl="2" w:tplc="08090005" w:tentative="1">
      <w:start w:val="1"/>
      <w:numFmt w:val="bullet"/>
      <w:lvlText w:val=""/>
      <w:lvlJc w:val="left"/>
      <w:pPr>
        <w:ind w:left="2643" w:hanging="360"/>
      </w:pPr>
      <w:rPr>
        <w:rFonts w:ascii="Wingdings" w:hAnsi="Wingdings" w:hint="default"/>
      </w:rPr>
    </w:lvl>
    <w:lvl w:ilvl="3" w:tplc="08090001" w:tentative="1">
      <w:start w:val="1"/>
      <w:numFmt w:val="bullet"/>
      <w:lvlText w:val=""/>
      <w:lvlJc w:val="left"/>
      <w:pPr>
        <w:ind w:left="3363" w:hanging="360"/>
      </w:pPr>
      <w:rPr>
        <w:rFonts w:ascii="Symbol" w:hAnsi="Symbol" w:hint="default"/>
      </w:rPr>
    </w:lvl>
    <w:lvl w:ilvl="4" w:tplc="08090003" w:tentative="1">
      <w:start w:val="1"/>
      <w:numFmt w:val="bullet"/>
      <w:lvlText w:val="o"/>
      <w:lvlJc w:val="left"/>
      <w:pPr>
        <w:ind w:left="4083" w:hanging="360"/>
      </w:pPr>
      <w:rPr>
        <w:rFonts w:ascii="Courier New" w:hAnsi="Courier New" w:cs="Courier New" w:hint="default"/>
      </w:rPr>
    </w:lvl>
    <w:lvl w:ilvl="5" w:tplc="08090005" w:tentative="1">
      <w:start w:val="1"/>
      <w:numFmt w:val="bullet"/>
      <w:lvlText w:val=""/>
      <w:lvlJc w:val="left"/>
      <w:pPr>
        <w:ind w:left="4803" w:hanging="360"/>
      </w:pPr>
      <w:rPr>
        <w:rFonts w:ascii="Wingdings" w:hAnsi="Wingdings" w:hint="default"/>
      </w:rPr>
    </w:lvl>
    <w:lvl w:ilvl="6" w:tplc="08090001" w:tentative="1">
      <w:start w:val="1"/>
      <w:numFmt w:val="bullet"/>
      <w:lvlText w:val=""/>
      <w:lvlJc w:val="left"/>
      <w:pPr>
        <w:ind w:left="5523" w:hanging="360"/>
      </w:pPr>
      <w:rPr>
        <w:rFonts w:ascii="Symbol" w:hAnsi="Symbol" w:hint="default"/>
      </w:rPr>
    </w:lvl>
    <w:lvl w:ilvl="7" w:tplc="08090003" w:tentative="1">
      <w:start w:val="1"/>
      <w:numFmt w:val="bullet"/>
      <w:lvlText w:val="o"/>
      <w:lvlJc w:val="left"/>
      <w:pPr>
        <w:ind w:left="6243" w:hanging="360"/>
      </w:pPr>
      <w:rPr>
        <w:rFonts w:ascii="Courier New" w:hAnsi="Courier New" w:cs="Courier New" w:hint="default"/>
      </w:rPr>
    </w:lvl>
    <w:lvl w:ilvl="8" w:tplc="08090005" w:tentative="1">
      <w:start w:val="1"/>
      <w:numFmt w:val="bullet"/>
      <w:lvlText w:val=""/>
      <w:lvlJc w:val="left"/>
      <w:pPr>
        <w:ind w:left="6963" w:hanging="360"/>
      </w:pPr>
      <w:rPr>
        <w:rFonts w:ascii="Wingdings" w:hAnsi="Wingdings" w:hint="default"/>
      </w:rPr>
    </w:lvl>
  </w:abstractNum>
  <w:abstractNum w:abstractNumId="15" w15:restartNumberingAfterBreak="0">
    <w:nsid w:val="4F065895"/>
    <w:multiLevelType w:val="hybridMultilevel"/>
    <w:tmpl w:val="326CA278"/>
    <w:lvl w:ilvl="0" w:tplc="08090001">
      <w:start w:val="1"/>
      <w:numFmt w:val="bullet"/>
      <w:lvlText w:val=""/>
      <w:lvlJc w:val="left"/>
      <w:pPr>
        <w:ind w:left="1173" w:hanging="360"/>
      </w:pPr>
      <w:rPr>
        <w:rFonts w:ascii="Symbol" w:hAnsi="Symbol" w:hint="default"/>
      </w:rPr>
    </w:lvl>
    <w:lvl w:ilvl="1" w:tplc="08090003" w:tentative="1">
      <w:start w:val="1"/>
      <w:numFmt w:val="bullet"/>
      <w:lvlText w:val="o"/>
      <w:lvlJc w:val="left"/>
      <w:pPr>
        <w:ind w:left="1893" w:hanging="360"/>
      </w:pPr>
      <w:rPr>
        <w:rFonts w:ascii="Courier New" w:hAnsi="Courier New" w:cs="Courier New" w:hint="default"/>
      </w:rPr>
    </w:lvl>
    <w:lvl w:ilvl="2" w:tplc="08090005" w:tentative="1">
      <w:start w:val="1"/>
      <w:numFmt w:val="bullet"/>
      <w:lvlText w:val=""/>
      <w:lvlJc w:val="left"/>
      <w:pPr>
        <w:ind w:left="2613" w:hanging="360"/>
      </w:pPr>
      <w:rPr>
        <w:rFonts w:ascii="Wingdings" w:hAnsi="Wingdings" w:hint="default"/>
      </w:rPr>
    </w:lvl>
    <w:lvl w:ilvl="3" w:tplc="08090001" w:tentative="1">
      <w:start w:val="1"/>
      <w:numFmt w:val="bullet"/>
      <w:lvlText w:val=""/>
      <w:lvlJc w:val="left"/>
      <w:pPr>
        <w:ind w:left="3333" w:hanging="360"/>
      </w:pPr>
      <w:rPr>
        <w:rFonts w:ascii="Symbol" w:hAnsi="Symbol" w:hint="default"/>
      </w:rPr>
    </w:lvl>
    <w:lvl w:ilvl="4" w:tplc="08090003" w:tentative="1">
      <w:start w:val="1"/>
      <w:numFmt w:val="bullet"/>
      <w:lvlText w:val="o"/>
      <w:lvlJc w:val="left"/>
      <w:pPr>
        <w:ind w:left="4053" w:hanging="360"/>
      </w:pPr>
      <w:rPr>
        <w:rFonts w:ascii="Courier New" w:hAnsi="Courier New" w:cs="Courier New" w:hint="default"/>
      </w:rPr>
    </w:lvl>
    <w:lvl w:ilvl="5" w:tplc="08090005" w:tentative="1">
      <w:start w:val="1"/>
      <w:numFmt w:val="bullet"/>
      <w:lvlText w:val=""/>
      <w:lvlJc w:val="left"/>
      <w:pPr>
        <w:ind w:left="4773" w:hanging="360"/>
      </w:pPr>
      <w:rPr>
        <w:rFonts w:ascii="Wingdings" w:hAnsi="Wingdings" w:hint="default"/>
      </w:rPr>
    </w:lvl>
    <w:lvl w:ilvl="6" w:tplc="08090001" w:tentative="1">
      <w:start w:val="1"/>
      <w:numFmt w:val="bullet"/>
      <w:lvlText w:val=""/>
      <w:lvlJc w:val="left"/>
      <w:pPr>
        <w:ind w:left="5493" w:hanging="360"/>
      </w:pPr>
      <w:rPr>
        <w:rFonts w:ascii="Symbol" w:hAnsi="Symbol" w:hint="default"/>
      </w:rPr>
    </w:lvl>
    <w:lvl w:ilvl="7" w:tplc="08090003" w:tentative="1">
      <w:start w:val="1"/>
      <w:numFmt w:val="bullet"/>
      <w:lvlText w:val="o"/>
      <w:lvlJc w:val="left"/>
      <w:pPr>
        <w:ind w:left="6213" w:hanging="360"/>
      </w:pPr>
      <w:rPr>
        <w:rFonts w:ascii="Courier New" w:hAnsi="Courier New" w:cs="Courier New" w:hint="default"/>
      </w:rPr>
    </w:lvl>
    <w:lvl w:ilvl="8" w:tplc="08090005" w:tentative="1">
      <w:start w:val="1"/>
      <w:numFmt w:val="bullet"/>
      <w:lvlText w:val=""/>
      <w:lvlJc w:val="left"/>
      <w:pPr>
        <w:ind w:left="6933" w:hanging="360"/>
      </w:pPr>
      <w:rPr>
        <w:rFonts w:ascii="Wingdings" w:hAnsi="Wingdings" w:hint="default"/>
      </w:rPr>
    </w:lvl>
  </w:abstractNum>
  <w:abstractNum w:abstractNumId="16" w15:restartNumberingAfterBreak="0">
    <w:nsid w:val="4FC87E62"/>
    <w:multiLevelType w:val="hybridMultilevel"/>
    <w:tmpl w:val="A9C44B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0255B77"/>
    <w:multiLevelType w:val="hybridMultilevel"/>
    <w:tmpl w:val="52BC60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0477789"/>
    <w:multiLevelType w:val="hybridMultilevel"/>
    <w:tmpl w:val="3C2CF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4518CD"/>
    <w:multiLevelType w:val="hybridMultilevel"/>
    <w:tmpl w:val="EAE4C3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8632980"/>
    <w:multiLevelType w:val="hybridMultilevel"/>
    <w:tmpl w:val="AB8A4F62"/>
    <w:lvl w:ilvl="0" w:tplc="08090001">
      <w:start w:val="1"/>
      <w:numFmt w:val="bullet"/>
      <w:lvlText w:val=""/>
      <w:lvlJc w:val="left"/>
      <w:pPr>
        <w:ind w:left="813" w:hanging="360"/>
      </w:pPr>
      <w:rPr>
        <w:rFonts w:ascii="Symbol" w:hAnsi="Symbol" w:hint="default"/>
      </w:rPr>
    </w:lvl>
    <w:lvl w:ilvl="1" w:tplc="08090003" w:tentative="1">
      <w:start w:val="1"/>
      <w:numFmt w:val="bullet"/>
      <w:lvlText w:val="o"/>
      <w:lvlJc w:val="left"/>
      <w:pPr>
        <w:ind w:left="1533" w:hanging="360"/>
      </w:pPr>
      <w:rPr>
        <w:rFonts w:ascii="Courier New" w:hAnsi="Courier New" w:cs="Courier New" w:hint="default"/>
      </w:rPr>
    </w:lvl>
    <w:lvl w:ilvl="2" w:tplc="08090005" w:tentative="1">
      <w:start w:val="1"/>
      <w:numFmt w:val="bullet"/>
      <w:lvlText w:val=""/>
      <w:lvlJc w:val="left"/>
      <w:pPr>
        <w:ind w:left="2253" w:hanging="360"/>
      </w:pPr>
      <w:rPr>
        <w:rFonts w:ascii="Wingdings" w:hAnsi="Wingdings" w:hint="default"/>
      </w:rPr>
    </w:lvl>
    <w:lvl w:ilvl="3" w:tplc="08090001" w:tentative="1">
      <w:start w:val="1"/>
      <w:numFmt w:val="bullet"/>
      <w:lvlText w:val=""/>
      <w:lvlJc w:val="left"/>
      <w:pPr>
        <w:ind w:left="2973" w:hanging="360"/>
      </w:pPr>
      <w:rPr>
        <w:rFonts w:ascii="Symbol" w:hAnsi="Symbol" w:hint="default"/>
      </w:rPr>
    </w:lvl>
    <w:lvl w:ilvl="4" w:tplc="08090003" w:tentative="1">
      <w:start w:val="1"/>
      <w:numFmt w:val="bullet"/>
      <w:lvlText w:val="o"/>
      <w:lvlJc w:val="left"/>
      <w:pPr>
        <w:ind w:left="3693" w:hanging="360"/>
      </w:pPr>
      <w:rPr>
        <w:rFonts w:ascii="Courier New" w:hAnsi="Courier New" w:cs="Courier New" w:hint="default"/>
      </w:rPr>
    </w:lvl>
    <w:lvl w:ilvl="5" w:tplc="08090005" w:tentative="1">
      <w:start w:val="1"/>
      <w:numFmt w:val="bullet"/>
      <w:lvlText w:val=""/>
      <w:lvlJc w:val="left"/>
      <w:pPr>
        <w:ind w:left="4413" w:hanging="360"/>
      </w:pPr>
      <w:rPr>
        <w:rFonts w:ascii="Wingdings" w:hAnsi="Wingdings" w:hint="default"/>
      </w:rPr>
    </w:lvl>
    <w:lvl w:ilvl="6" w:tplc="08090001" w:tentative="1">
      <w:start w:val="1"/>
      <w:numFmt w:val="bullet"/>
      <w:lvlText w:val=""/>
      <w:lvlJc w:val="left"/>
      <w:pPr>
        <w:ind w:left="5133" w:hanging="360"/>
      </w:pPr>
      <w:rPr>
        <w:rFonts w:ascii="Symbol" w:hAnsi="Symbol" w:hint="default"/>
      </w:rPr>
    </w:lvl>
    <w:lvl w:ilvl="7" w:tplc="08090003" w:tentative="1">
      <w:start w:val="1"/>
      <w:numFmt w:val="bullet"/>
      <w:lvlText w:val="o"/>
      <w:lvlJc w:val="left"/>
      <w:pPr>
        <w:ind w:left="5853" w:hanging="360"/>
      </w:pPr>
      <w:rPr>
        <w:rFonts w:ascii="Courier New" w:hAnsi="Courier New" w:cs="Courier New" w:hint="default"/>
      </w:rPr>
    </w:lvl>
    <w:lvl w:ilvl="8" w:tplc="08090005" w:tentative="1">
      <w:start w:val="1"/>
      <w:numFmt w:val="bullet"/>
      <w:lvlText w:val=""/>
      <w:lvlJc w:val="left"/>
      <w:pPr>
        <w:ind w:left="6573" w:hanging="360"/>
      </w:pPr>
      <w:rPr>
        <w:rFonts w:ascii="Wingdings" w:hAnsi="Wingdings" w:hint="default"/>
      </w:rPr>
    </w:lvl>
  </w:abstractNum>
  <w:abstractNum w:abstractNumId="21" w15:restartNumberingAfterBreak="0">
    <w:nsid w:val="5FD83CE6"/>
    <w:multiLevelType w:val="hybridMultilevel"/>
    <w:tmpl w:val="E27C6362"/>
    <w:lvl w:ilvl="0" w:tplc="08090001">
      <w:start w:val="1"/>
      <w:numFmt w:val="bullet"/>
      <w:lvlText w:val=""/>
      <w:lvlJc w:val="left"/>
      <w:pPr>
        <w:ind w:left="813" w:hanging="360"/>
      </w:pPr>
      <w:rPr>
        <w:rFonts w:ascii="Symbol" w:hAnsi="Symbol" w:hint="default"/>
      </w:rPr>
    </w:lvl>
    <w:lvl w:ilvl="1" w:tplc="08090003" w:tentative="1">
      <w:start w:val="1"/>
      <w:numFmt w:val="bullet"/>
      <w:lvlText w:val="o"/>
      <w:lvlJc w:val="left"/>
      <w:pPr>
        <w:ind w:left="1533" w:hanging="360"/>
      </w:pPr>
      <w:rPr>
        <w:rFonts w:ascii="Courier New" w:hAnsi="Courier New" w:cs="Courier New" w:hint="default"/>
      </w:rPr>
    </w:lvl>
    <w:lvl w:ilvl="2" w:tplc="08090005" w:tentative="1">
      <w:start w:val="1"/>
      <w:numFmt w:val="bullet"/>
      <w:lvlText w:val=""/>
      <w:lvlJc w:val="left"/>
      <w:pPr>
        <w:ind w:left="2253" w:hanging="360"/>
      </w:pPr>
      <w:rPr>
        <w:rFonts w:ascii="Wingdings" w:hAnsi="Wingdings" w:hint="default"/>
      </w:rPr>
    </w:lvl>
    <w:lvl w:ilvl="3" w:tplc="08090001" w:tentative="1">
      <w:start w:val="1"/>
      <w:numFmt w:val="bullet"/>
      <w:lvlText w:val=""/>
      <w:lvlJc w:val="left"/>
      <w:pPr>
        <w:ind w:left="2973" w:hanging="360"/>
      </w:pPr>
      <w:rPr>
        <w:rFonts w:ascii="Symbol" w:hAnsi="Symbol" w:hint="default"/>
      </w:rPr>
    </w:lvl>
    <w:lvl w:ilvl="4" w:tplc="08090003" w:tentative="1">
      <w:start w:val="1"/>
      <w:numFmt w:val="bullet"/>
      <w:lvlText w:val="o"/>
      <w:lvlJc w:val="left"/>
      <w:pPr>
        <w:ind w:left="3693" w:hanging="360"/>
      </w:pPr>
      <w:rPr>
        <w:rFonts w:ascii="Courier New" w:hAnsi="Courier New" w:cs="Courier New" w:hint="default"/>
      </w:rPr>
    </w:lvl>
    <w:lvl w:ilvl="5" w:tplc="08090005" w:tentative="1">
      <w:start w:val="1"/>
      <w:numFmt w:val="bullet"/>
      <w:lvlText w:val=""/>
      <w:lvlJc w:val="left"/>
      <w:pPr>
        <w:ind w:left="4413" w:hanging="360"/>
      </w:pPr>
      <w:rPr>
        <w:rFonts w:ascii="Wingdings" w:hAnsi="Wingdings" w:hint="default"/>
      </w:rPr>
    </w:lvl>
    <w:lvl w:ilvl="6" w:tplc="08090001" w:tentative="1">
      <w:start w:val="1"/>
      <w:numFmt w:val="bullet"/>
      <w:lvlText w:val=""/>
      <w:lvlJc w:val="left"/>
      <w:pPr>
        <w:ind w:left="5133" w:hanging="360"/>
      </w:pPr>
      <w:rPr>
        <w:rFonts w:ascii="Symbol" w:hAnsi="Symbol" w:hint="default"/>
      </w:rPr>
    </w:lvl>
    <w:lvl w:ilvl="7" w:tplc="08090003" w:tentative="1">
      <w:start w:val="1"/>
      <w:numFmt w:val="bullet"/>
      <w:lvlText w:val="o"/>
      <w:lvlJc w:val="left"/>
      <w:pPr>
        <w:ind w:left="5853" w:hanging="360"/>
      </w:pPr>
      <w:rPr>
        <w:rFonts w:ascii="Courier New" w:hAnsi="Courier New" w:cs="Courier New" w:hint="default"/>
      </w:rPr>
    </w:lvl>
    <w:lvl w:ilvl="8" w:tplc="08090005" w:tentative="1">
      <w:start w:val="1"/>
      <w:numFmt w:val="bullet"/>
      <w:lvlText w:val=""/>
      <w:lvlJc w:val="left"/>
      <w:pPr>
        <w:ind w:left="6573" w:hanging="360"/>
      </w:pPr>
      <w:rPr>
        <w:rFonts w:ascii="Wingdings" w:hAnsi="Wingdings" w:hint="default"/>
      </w:rPr>
    </w:lvl>
  </w:abstractNum>
  <w:abstractNum w:abstractNumId="22" w15:restartNumberingAfterBreak="0">
    <w:nsid w:val="73DA4480"/>
    <w:multiLevelType w:val="hybridMultilevel"/>
    <w:tmpl w:val="52002C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FB81A2F"/>
    <w:multiLevelType w:val="hybridMultilevel"/>
    <w:tmpl w:val="563EE5AC"/>
    <w:lvl w:ilvl="0" w:tplc="08090001">
      <w:start w:val="1"/>
      <w:numFmt w:val="bullet"/>
      <w:lvlText w:val=""/>
      <w:lvlJc w:val="left"/>
      <w:pPr>
        <w:ind w:left="813" w:hanging="360"/>
      </w:pPr>
      <w:rPr>
        <w:rFonts w:ascii="Symbol" w:hAnsi="Symbol" w:hint="default"/>
      </w:rPr>
    </w:lvl>
    <w:lvl w:ilvl="1" w:tplc="08090003" w:tentative="1">
      <w:start w:val="1"/>
      <w:numFmt w:val="bullet"/>
      <w:lvlText w:val="o"/>
      <w:lvlJc w:val="left"/>
      <w:pPr>
        <w:ind w:left="1533" w:hanging="360"/>
      </w:pPr>
      <w:rPr>
        <w:rFonts w:ascii="Courier New" w:hAnsi="Courier New" w:cs="Courier New" w:hint="default"/>
      </w:rPr>
    </w:lvl>
    <w:lvl w:ilvl="2" w:tplc="08090005" w:tentative="1">
      <w:start w:val="1"/>
      <w:numFmt w:val="bullet"/>
      <w:lvlText w:val=""/>
      <w:lvlJc w:val="left"/>
      <w:pPr>
        <w:ind w:left="2253" w:hanging="360"/>
      </w:pPr>
      <w:rPr>
        <w:rFonts w:ascii="Wingdings" w:hAnsi="Wingdings" w:hint="default"/>
      </w:rPr>
    </w:lvl>
    <w:lvl w:ilvl="3" w:tplc="08090001" w:tentative="1">
      <w:start w:val="1"/>
      <w:numFmt w:val="bullet"/>
      <w:lvlText w:val=""/>
      <w:lvlJc w:val="left"/>
      <w:pPr>
        <w:ind w:left="2973" w:hanging="360"/>
      </w:pPr>
      <w:rPr>
        <w:rFonts w:ascii="Symbol" w:hAnsi="Symbol" w:hint="default"/>
      </w:rPr>
    </w:lvl>
    <w:lvl w:ilvl="4" w:tplc="08090003" w:tentative="1">
      <w:start w:val="1"/>
      <w:numFmt w:val="bullet"/>
      <w:lvlText w:val="o"/>
      <w:lvlJc w:val="left"/>
      <w:pPr>
        <w:ind w:left="3693" w:hanging="360"/>
      </w:pPr>
      <w:rPr>
        <w:rFonts w:ascii="Courier New" w:hAnsi="Courier New" w:cs="Courier New" w:hint="default"/>
      </w:rPr>
    </w:lvl>
    <w:lvl w:ilvl="5" w:tplc="08090005" w:tentative="1">
      <w:start w:val="1"/>
      <w:numFmt w:val="bullet"/>
      <w:lvlText w:val=""/>
      <w:lvlJc w:val="left"/>
      <w:pPr>
        <w:ind w:left="4413" w:hanging="360"/>
      </w:pPr>
      <w:rPr>
        <w:rFonts w:ascii="Wingdings" w:hAnsi="Wingdings" w:hint="default"/>
      </w:rPr>
    </w:lvl>
    <w:lvl w:ilvl="6" w:tplc="08090001" w:tentative="1">
      <w:start w:val="1"/>
      <w:numFmt w:val="bullet"/>
      <w:lvlText w:val=""/>
      <w:lvlJc w:val="left"/>
      <w:pPr>
        <w:ind w:left="5133" w:hanging="360"/>
      </w:pPr>
      <w:rPr>
        <w:rFonts w:ascii="Symbol" w:hAnsi="Symbol" w:hint="default"/>
      </w:rPr>
    </w:lvl>
    <w:lvl w:ilvl="7" w:tplc="08090003" w:tentative="1">
      <w:start w:val="1"/>
      <w:numFmt w:val="bullet"/>
      <w:lvlText w:val="o"/>
      <w:lvlJc w:val="left"/>
      <w:pPr>
        <w:ind w:left="5853" w:hanging="360"/>
      </w:pPr>
      <w:rPr>
        <w:rFonts w:ascii="Courier New" w:hAnsi="Courier New" w:cs="Courier New" w:hint="default"/>
      </w:rPr>
    </w:lvl>
    <w:lvl w:ilvl="8" w:tplc="08090005" w:tentative="1">
      <w:start w:val="1"/>
      <w:numFmt w:val="bullet"/>
      <w:lvlText w:val=""/>
      <w:lvlJc w:val="left"/>
      <w:pPr>
        <w:ind w:left="6573" w:hanging="360"/>
      </w:pPr>
      <w:rPr>
        <w:rFonts w:ascii="Wingdings" w:hAnsi="Wingdings" w:hint="default"/>
      </w:rPr>
    </w:lvl>
  </w:abstractNum>
  <w:num w:numId="1" w16cid:durableId="1271859848">
    <w:abstractNumId w:val="1"/>
  </w:num>
  <w:num w:numId="2" w16cid:durableId="846141019">
    <w:abstractNumId w:val="7"/>
  </w:num>
  <w:num w:numId="3" w16cid:durableId="774399690">
    <w:abstractNumId w:val="3"/>
  </w:num>
  <w:num w:numId="4" w16cid:durableId="662053049">
    <w:abstractNumId w:val="23"/>
  </w:num>
  <w:num w:numId="5" w16cid:durableId="1078400983">
    <w:abstractNumId w:val="13"/>
  </w:num>
  <w:num w:numId="6" w16cid:durableId="2051028213">
    <w:abstractNumId w:val="18"/>
  </w:num>
  <w:num w:numId="7" w16cid:durableId="716706885">
    <w:abstractNumId w:val="14"/>
  </w:num>
  <w:num w:numId="8" w16cid:durableId="447161690">
    <w:abstractNumId w:val="8"/>
  </w:num>
  <w:num w:numId="9" w16cid:durableId="1182554246">
    <w:abstractNumId w:val="19"/>
  </w:num>
  <w:num w:numId="10" w16cid:durableId="308637749">
    <w:abstractNumId w:val="21"/>
  </w:num>
  <w:num w:numId="11" w16cid:durableId="839853253">
    <w:abstractNumId w:val="20"/>
  </w:num>
  <w:num w:numId="12" w16cid:durableId="1229730516">
    <w:abstractNumId w:val="11"/>
  </w:num>
  <w:num w:numId="13" w16cid:durableId="1022050034">
    <w:abstractNumId w:val="2"/>
  </w:num>
  <w:num w:numId="14" w16cid:durableId="512499799">
    <w:abstractNumId w:val="4"/>
  </w:num>
  <w:num w:numId="15" w16cid:durableId="2115203840">
    <w:abstractNumId w:val="0"/>
  </w:num>
  <w:num w:numId="16" w16cid:durableId="1914465855">
    <w:abstractNumId w:val="6"/>
  </w:num>
  <w:num w:numId="17" w16cid:durableId="1810593681">
    <w:abstractNumId w:val="9"/>
  </w:num>
  <w:num w:numId="18" w16cid:durableId="312612139">
    <w:abstractNumId w:val="15"/>
  </w:num>
  <w:num w:numId="19" w16cid:durableId="1209956508">
    <w:abstractNumId w:val="12"/>
  </w:num>
  <w:num w:numId="20" w16cid:durableId="2100759917">
    <w:abstractNumId w:val="10"/>
  </w:num>
  <w:num w:numId="21" w16cid:durableId="816343876">
    <w:abstractNumId w:val="17"/>
  </w:num>
  <w:num w:numId="22" w16cid:durableId="1245992266">
    <w:abstractNumId w:val="16"/>
  </w:num>
  <w:num w:numId="23" w16cid:durableId="1219321959">
    <w:abstractNumId w:val="5"/>
  </w:num>
  <w:num w:numId="24" w16cid:durableId="181799061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197"/>
    <w:rsid w:val="00000571"/>
    <w:rsid w:val="00022A8B"/>
    <w:rsid w:val="00023454"/>
    <w:rsid w:val="000238A8"/>
    <w:rsid w:val="00041B8D"/>
    <w:rsid w:val="0006497C"/>
    <w:rsid w:val="00064AEA"/>
    <w:rsid w:val="000770E6"/>
    <w:rsid w:val="00085B47"/>
    <w:rsid w:val="000963C5"/>
    <w:rsid w:val="000A3627"/>
    <w:rsid w:val="000B0F98"/>
    <w:rsid w:val="000B2153"/>
    <w:rsid w:val="000C5C09"/>
    <w:rsid w:val="000C7E54"/>
    <w:rsid w:val="000D027C"/>
    <w:rsid w:val="000D2879"/>
    <w:rsid w:val="000D7606"/>
    <w:rsid w:val="000E7FFA"/>
    <w:rsid w:val="0013127E"/>
    <w:rsid w:val="00151372"/>
    <w:rsid w:val="00154D32"/>
    <w:rsid w:val="001A0ADF"/>
    <w:rsid w:val="001A47E1"/>
    <w:rsid w:val="001B3106"/>
    <w:rsid w:val="001B740D"/>
    <w:rsid w:val="001E1B9A"/>
    <w:rsid w:val="001E31AA"/>
    <w:rsid w:val="001E402D"/>
    <w:rsid w:val="002227AC"/>
    <w:rsid w:val="00223F0B"/>
    <w:rsid w:val="00226EE1"/>
    <w:rsid w:val="0023718F"/>
    <w:rsid w:val="00267BEC"/>
    <w:rsid w:val="0027503A"/>
    <w:rsid w:val="002B0112"/>
    <w:rsid w:val="002C16D2"/>
    <w:rsid w:val="002F5333"/>
    <w:rsid w:val="00305ADB"/>
    <w:rsid w:val="00310762"/>
    <w:rsid w:val="00360704"/>
    <w:rsid w:val="00361A19"/>
    <w:rsid w:val="00364D94"/>
    <w:rsid w:val="003854C4"/>
    <w:rsid w:val="00386D64"/>
    <w:rsid w:val="003C0834"/>
    <w:rsid w:val="003C5A6D"/>
    <w:rsid w:val="003E024B"/>
    <w:rsid w:val="00404828"/>
    <w:rsid w:val="00412459"/>
    <w:rsid w:val="0041313B"/>
    <w:rsid w:val="00431197"/>
    <w:rsid w:val="00433AAA"/>
    <w:rsid w:val="00452CE0"/>
    <w:rsid w:val="004662FE"/>
    <w:rsid w:val="00491A87"/>
    <w:rsid w:val="004A2D63"/>
    <w:rsid w:val="004B6693"/>
    <w:rsid w:val="004C3C0E"/>
    <w:rsid w:val="0051220D"/>
    <w:rsid w:val="00513DDB"/>
    <w:rsid w:val="005200B0"/>
    <w:rsid w:val="0052050E"/>
    <w:rsid w:val="00525708"/>
    <w:rsid w:val="00527AF9"/>
    <w:rsid w:val="00530324"/>
    <w:rsid w:val="00542D79"/>
    <w:rsid w:val="00543447"/>
    <w:rsid w:val="005452BF"/>
    <w:rsid w:val="00550DB5"/>
    <w:rsid w:val="005609E0"/>
    <w:rsid w:val="00597097"/>
    <w:rsid w:val="005971E8"/>
    <w:rsid w:val="005A610D"/>
    <w:rsid w:val="005C71EB"/>
    <w:rsid w:val="005D27FA"/>
    <w:rsid w:val="005D6A9D"/>
    <w:rsid w:val="005E7F03"/>
    <w:rsid w:val="005F45E7"/>
    <w:rsid w:val="006010A3"/>
    <w:rsid w:val="006013F5"/>
    <w:rsid w:val="00607BBF"/>
    <w:rsid w:val="006538B4"/>
    <w:rsid w:val="00655DF8"/>
    <w:rsid w:val="00665F11"/>
    <w:rsid w:val="00682F12"/>
    <w:rsid w:val="00683CA5"/>
    <w:rsid w:val="006872D9"/>
    <w:rsid w:val="00691046"/>
    <w:rsid w:val="006D735A"/>
    <w:rsid w:val="006F7EF0"/>
    <w:rsid w:val="00717A14"/>
    <w:rsid w:val="00722842"/>
    <w:rsid w:val="0074007E"/>
    <w:rsid w:val="00755071"/>
    <w:rsid w:val="0077700A"/>
    <w:rsid w:val="00781199"/>
    <w:rsid w:val="00791869"/>
    <w:rsid w:val="007A2F8C"/>
    <w:rsid w:val="007C5C26"/>
    <w:rsid w:val="007D11A8"/>
    <w:rsid w:val="00813958"/>
    <w:rsid w:val="00815F52"/>
    <w:rsid w:val="00843F75"/>
    <w:rsid w:val="00855544"/>
    <w:rsid w:val="00867555"/>
    <w:rsid w:val="00872E54"/>
    <w:rsid w:val="008759F4"/>
    <w:rsid w:val="0089328A"/>
    <w:rsid w:val="008949E4"/>
    <w:rsid w:val="008A7FFE"/>
    <w:rsid w:val="00930B64"/>
    <w:rsid w:val="00936693"/>
    <w:rsid w:val="009648D6"/>
    <w:rsid w:val="0097149F"/>
    <w:rsid w:val="00975F60"/>
    <w:rsid w:val="00997648"/>
    <w:rsid w:val="009A6440"/>
    <w:rsid w:val="009B4352"/>
    <w:rsid w:val="009C0FE4"/>
    <w:rsid w:val="00A216B0"/>
    <w:rsid w:val="00A270F1"/>
    <w:rsid w:val="00A27835"/>
    <w:rsid w:val="00A57432"/>
    <w:rsid w:val="00A63E23"/>
    <w:rsid w:val="00A74F0A"/>
    <w:rsid w:val="00A95A55"/>
    <w:rsid w:val="00AC7981"/>
    <w:rsid w:val="00AD7FF6"/>
    <w:rsid w:val="00AE7E96"/>
    <w:rsid w:val="00AF502A"/>
    <w:rsid w:val="00B06D25"/>
    <w:rsid w:val="00B63AED"/>
    <w:rsid w:val="00B74F7B"/>
    <w:rsid w:val="00BD0AEE"/>
    <w:rsid w:val="00BD0BBC"/>
    <w:rsid w:val="00BE0484"/>
    <w:rsid w:val="00C065EF"/>
    <w:rsid w:val="00C1657B"/>
    <w:rsid w:val="00C67E31"/>
    <w:rsid w:val="00CB549B"/>
    <w:rsid w:val="00CC4E4B"/>
    <w:rsid w:val="00CC64B7"/>
    <w:rsid w:val="00CE1CB3"/>
    <w:rsid w:val="00CF4EEC"/>
    <w:rsid w:val="00D24BAF"/>
    <w:rsid w:val="00D24D0C"/>
    <w:rsid w:val="00D262A9"/>
    <w:rsid w:val="00D3156D"/>
    <w:rsid w:val="00D43F21"/>
    <w:rsid w:val="00D64CB6"/>
    <w:rsid w:val="00D812EF"/>
    <w:rsid w:val="00D854DF"/>
    <w:rsid w:val="00D96540"/>
    <w:rsid w:val="00DB1553"/>
    <w:rsid w:val="00DC43A5"/>
    <w:rsid w:val="00E043C5"/>
    <w:rsid w:val="00E0456C"/>
    <w:rsid w:val="00E0539D"/>
    <w:rsid w:val="00E13458"/>
    <w:rsid w:val="00E15261"/>
    <w:rsid w:val="00E2458A"/>
    <w:rsid w:val="00E3113F"/>
    <w:rsid w:val="00E31DEF"/>
    <w:rsid w:val="00EB1CBC"/>
    <w:rsid w:val="00EC4445"/>
    <w:rsid w:val="00ED5721"/>
    <w:rsid w:val="00EF7977"/>
    <w:rsid w:val="00F056B7"/>
    <w:rsid w:val="00F10473"/>
    <w:rsid w:val="00F15032"/>
    <w:rsid w:val="00F84412"/>
    <w:rsid w:val="00FA5AFD"/>
    <w:rsid w:val="00FC4B55"/>
    <w:rsid w:val="00FF52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7705F"/>
  <w15:docId w15:val="{E9E0C68D-9062-40A9-ADBF-2D2851E36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53" w:hanging="533"/>
      <w:outlineLvl w:val="0"/>
    </w:pPr>
    <w:rPr>
      <w:b/>
      <w:bCs/>
      <w:sz w:val="48"/>
      <w:szCs w:val="48"/>
    </w:rPr>
  </w:style>
  <w:style w:type="paragraph" w:styleId="Heading2">
    <w:name w:val="heading 2"/>
    <w:basedOn w:val="Normal"/>
    <w:uiPriority w:val="9"/>
    <w:unhideWhenUsed/>
    <w:qFormat/>
    <w:pPr>
      <w:ind w:left="453"/>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74"/>
      <w:ind w:left="453" w:right="969"/>
    </w:pPr>
    <w:rPr>
      <w:b/>
      <w:bCs/>
      <w:sz w:val="64"/>
      <w:szCs w:val="64"/>
    </w:rPr>
  </w:style>
  <w:style w:type="paragraph" w:styleId="ListParagraph">
    <w:name w:val="List Paragraph"/>
    <w:basedOn w:val="Normal"/>
    <w:uiPriority w:val="1"/>
    <w:qFormat/>
    <w:pPr>
      <w:ind w:left="957" w:hanging="504"/>
    </w:pPr>
  </w:style>
  <w:style w:type="paragraph" w:customStyle="1" w:styleId="TableParagraph">
    <w:name w:val="Table Paragraph"/>
    <w:basedOn w:val="Normal"/>
    <w:uiPriority w:val="1"/>
    <w:qFormat/>
  </w:style>
  <w:style w:type="paragraph" w:styleId="Revision">
    <w:name w:val="Revision"/>
    <w:hidden/>
    <w:uiPriority w:val="99"/>
    <w:semiHidden/>
    <w:rsid w:val="00BE0484"/>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813958"/>
    <w:rPr>
      <w:sz w:val="16"/>
      <w:szCs w:val="16"/>
    </w:rPr>
  </w:style>
  <w:style w:type="paragraph" w:styleId="CommentText">
    <w:name w:val="annotation text"/>
    <w:basedOn w:val="Normal"/>
    <w:link w:val="CommentTextChar"/>
    <w:uiPriority w:val="99"/>
    <w:unhideWhenUsed/>
    <w:rsid w:val="00813958"/>
    <w:rPr>
      <w:sz w:val="20"/>
      <w:szCs w:val="20"/>
    </w:rPr>
  </w:style>
  <w:style w:type="character" w:customStyle="1" w:styleId="CommentTextChar">
    <w:name w:val="Comment Text Char"/>
    <w:basedOn w:val="DefaultParagraphFont"/>
    <w:link w:val="CommentText"/>
    <w:uiPriority w:val="99"/>
    <w:rsid w:val="00813958"/>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813958"/>
    <w:rPr>
      <w:b/>
      <w:bCs/>
    </w:rPr>
  </w:style>
  <w:style w:type="character" w:customStyle="1" w:styleId="CommentSubjectChar">
    <w:name w:val="Comment Subject Char"/>
    <w:basedOn w:val="CommentTextChar"/>
    <w:link w:val="CommentSubject"/>
    <w:uiPriority w:val="99"/>
    <w:semiHidden/>
    <w:rsid w:val="00813958"/>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organisations/environment-agency" TargetMode="External"/><Relationship Id="rId18" Type="http://schemas.openxmlformats.org/officeDocument/2006/relationships/hyperlink" Target="mailto:psi@nationalarchives.gov.uk" TargetMode="External"/><Relationship Id="rId26" Type="http://schemas.openxmlformats.org/officeDocument/2006/relationships/hyperlink" Target="https://www.sentencingcouncil.org.uk/publications/item/environmental-offences-definitive-guideline/" TargetMode="External"/><Relationship Id="rId39" Type="http://schemas.openxmlformats.org/officeDocument/2006/relationships/theme" Target="theme/theme1.xml"/><Relationship Id="rId21" Type="http://schemas.openxmlformats.org/officeDocument/2006/relationships/hyperlink" Target="http://www.legislation.gov.uk/ukpga/1984/60/contents" TargetMode="External"/><Relationship Id="rId34"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www.nationalarchives.gov.uk/doc/open-government-licence/version/3" TargetMode="External"/><Relationship Id="rId25" Type="http://schemas.openxmlformats.org/officeDocument/2006/relationships/hyperlink" Target="https://www.sentencingcouncil.org.uk/publications/item/environmental-offences-definitive-guideline/" TargetMode="External"/><Relationship Id="rId33" Type="http://schemas.openxmlformats.org/officeDocument/2006/relationships/image" Target="media/image7.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ationalarchives.gov.uk/doc/open-government-licence/version/3" TargetMode="External"/><Relationship Id="rId20" Type="http://schemas.openxmlformats.org/officeDocument/2006/relationships/hyperlink" Target="http://www.legislation.gov.uk/ukpga/1984/60/contents" TargetMode="External"/><Relationship Id="rId29" Type="http://schemas.openxmlformats.org/officeDocument/2006/relationships/hyperlink" Target="http://www.bailii.org/ew/cases/EWCA/Crim/2015/960.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hyperlink" Target="https://www.cps.gov.uk/publication/code-crown-prosecutors" TargetMode="External"/><Relationship Id="rId32" Type="http://schemas.openxmlformats.org/officeDocument/2006/relationships/image" Target="media/image6.png"/><Relationship Id="rId37" Type="http://schemas.openxmlformats.org/officeDocument/2006/relationships/hyperlink" Target="https://www.gov.uk/guidance/environmental-fines-or-notices-appeal-against-a-regulator"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cps.gov.uk/publication/code-crown-prosecutors" TargetMode="External"/><Relationship Id="rId28" Type="http://schemas.openxmlformats.org/officeDocument/2006/relationships/hyperlink" Target="https://www.sentencingcouncil.org.uk/publications/item/environmental-offences-definitive-guideline/" TargetMode="External"/><Relationship Id="rId36" Type="http://schemas.openxmlformats.org/officeDocument/2006/relationships/hyperlink" Target="https://www.gov.uk/guidance/environmental-fines-or-notices-appeal-against-a-regulator" TargetMode="External"/><Relationship Id="rId10" Type="http://schemas.openxmlformats.org/officeDocument/2006/relationships/image" Target="media/image2.png"/><Relationship Id="rId19" Type="http://schemas.openxmlformats.org/officeDocument/2006/relationships/hyperlink" Target="http://www.gov.uk/government/publications/environment-" TargetMode="External"/><Relationship Id="rId31" Type="http://schemas.openxmlformats.org/officeDocument/2006/relationships/hyperlink" Target="http://www.bailii.org/ew/cases/EWCA/Crim/2015/960.html" TargetMode="External"/><Relationship Id="rId4" Type="http://schemas.openxmlformats.org/officeDocument/2006/relationships/customXml" Target="../customXml/item4.xml"/><Relationship Id="rId9" Type="http://schemas.openxmlformats.org/officeDocument/2006/relationships/hyperlink" Target="https://www.gov.uk/" TargetMode="External"/><Relationship Id="rId14" Type="http://schemas.openxmlformats.org/officeDocument/2006/relationships/image" Target="media/image4.jpeg"/><Relationship Id="rId22" Type="http://schemas.openxmlformats.org/officeDocument/2006/relationships/hyperlink" Target="http://www.legislation.gov.uk/ukpga/1984/60/contents" TargetMode="External"/><Relationship Id="rId27" Type="http://schemas.openxmlformats.org/officeDocument/2006/relationships/hyperlink" Target="https://www.sentencingcouncil.org.uk/publications/item/environmental-offences-definitive-guideline/" TargetMode="External"/><Relationship Id="rId30" Type="http://schemas.openxmlformats.org/officeDocument/2006/relationships/hyperlink" Target="http://www.bailii.org/ew/cases/EWCA/Crim/2015/960.html" TargetMode="External"/><Relationship Id="rId35" Type="http://schemas.openxmlformats.org/officeDocument/2006/relationships/hyperlink" Target="https://www.gov.uk/guidance/environmental-fines-or-notices-appeal-against-a-regulator"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efra document" ma:contentTypeID="0x010100A5BF1C78D9F64B679A5EBDE1C6598EBC0100BCCBFB28573E494887D17A9C21003EF8" ma:contentTypeVersion="2" ma:contentTypeDescription="Create a new document." ma:contentTypeScope="" ma:versionID="c95af9813de0baa69fd6d3298cf3b236">
  <xsd:schema xmlns:xsd="http://www.w3.org/2001/XMLSchema" xmlns:xs="http://www.w3.org/2001/XMLSchema" xmlns:p="http://schemas.microsoft.com/office/2006/metadata/properties" xmlns:ns2="662745e8-e224-48e8-a2e3-254862b8c2f5" targetNamespace="http://schemas.microsoft.com/office/2006/metadata/properties" ma:root="true" ma:fieldsID="ac8ea0c3cab0c0dc7e9bf0a37dc861ab" ns2:_="">
    <xsd:import namespace="662745e8-e224-48e8-a2e3-254862b8c2f5"/>
    <xsd:element name="properties">
      <xsd:complexType>
        <xsd:sequence>
          <xsd:element name="documentManagement">
            <xsd:complexType>
              <xsd:all>
                <xsd:element ref="ns2:lae2bfa7b6474897ab4a53f76ea236c7" minOccurs="0"/>
                <xsd:element ref="ns2:TaxCatchAll" minOccurs="0"/>
                <xsd:element ref="ns2:TaxCatchAllLabel" minOccurs="0"/>
                <xsd:element ref="ns2:cf401361b24e474cb011be6eb76c0e76" minOccurs="0"/>
                <xsd:element ref="ns2:n7493b4506bf40e28c373b1e51a33445" minOccurs="0"/>
                <xsd:element ref="ns2:HOMigrated" minOccurs="0"/>
                <xsd:element ref="ns2:k85d23755b3a46b5a51451cf336b2e9b" minOccurs="0"/>
                <xsd:element ref="ns2:Team" minOccurs="0"/>
                <xsd:element ref="ns2:Topic" minOccurs="0"/>
                <xsd:element ref="ns2:ddeb1fd0a9ad4436a96525d34737dc44" minOccurs="0"/>
                <xsd:element ref="ns2:fe59e9859d6a491389c5b03567f5dda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lae2bfa7b6474897ab4a53f76ea236c7" ma:index="8" ma:taxonomy="true" ma:internalName="lae2bfa7b6474897ab4a53f76ea236c7" ma:taxonomyFieldName="HOGovernmentSecurityClassification" ma:displayName="Government Security Classification" ma:readOnly="false" ma:default="1;#Official|14c80daa-741b-422c-9722-f71693c9ede4" ma:fieldId="{5ae2bfa7-b647-4897-ab4a-53f76ea236c7}" ma:sspId="d1117845-93f6-4da3-abaa-fcb4fa669c78" ma:termSetId="56209604-fc17-4ace-9b7b-f45f0f17d50b"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ddf23661-7457-4d0d-a7fc-933f656eefdb}" ma:internalName="TaxCatchAll" ma:showField="CatchAllData" ma:web="fcd517f6-ef3a-4411-9880-0d65e35e541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df23661-7457-4d0d-a7fc-933f656eefdb}" ma:internalName="TaxCatchAllLabel" ma:readOnly="true" ma:showField="CatchAllDataLabel" ma:web="fcd517f6-ef3a-4411-9880-0d65e35e541d">
      <xsd:complexType>
        <xsd:complexContent>
          <xsd:extension base="dms:MultiChoiceLookup">
            <xsd:sequence>
              <xsd:element name="Value" type="dms:Lookup" maxOccurs="unbounded" minOccurs="0" nillable="true"/>
            </xsd:sequence>
          </xsd:extension>
        </xsd:complexContent>
      </xsd:complexType>
    </xsd:element>
    <xsd:element name="cf401361b24e474cb011be6eb76c0e76" ma:index="12" ma:taxonomy="true" ma:internalName="cf401361b24e474cb011be6eb76c0e76" ma:taxonomyFieldName="HOCopyrightLevel" ma:displayName="Copyright level" ma:readOnly="false" ma:default="2;#Crown|69589897-2828-4761-976e-717fd8e631c9" ma:fieldId="{cf401361-b24e-474c-b011-be6eb76c0e76}" ma:sspId="d1117845-93f6-4da3-abaa-fcb4fa669c78" ma:termSetId="bdd694c6-7266-48f2-93d6-d15992cd203e" ma:anchorId="00000000-0000-0000-0000-000000000000" ma:open="false" ma:isKeyword="false">
      <xsd:complexType>
        <xsd:sequence>
          <xsd:element ref="pc:Terms" minOccurs="0" maxOccurs="1"/>
        </xsd:sequence>
      </xsd:complexType>
    </xsd:element>
    <xsd:element name="n7493b4506bf40e28c373b1e51a33445" ma:index="14" nillable="true" ma:taxonomy="true" ma:internalName="n7493b4506bf40e28c373b1e51a33445" ma:taxonomyFieldName="HOSiteType" ma:displayName="Site type" ma:fieldId="{77493b45-06bf-40e2-8c37-3b1e51a33445}" ma:sspId="d1117845-93f6-4da3-abaa-fcb4fa669c78" ma:termSetId="4518b03a-1a05-49af-8bf2-e5548589f21b" ma:anchorId="00000000-0000-0000-0000-000000000000" ma:open="false" ma:isKeyword="false">
      <xsd:complexType>
        <xsd:sequence>
          <xsd:element ref="pc:Terms" minOccurs="0" maxOccurs="1"/>
        </xsd:sequence>
      </xsd:complexType>
    </xsd:element>
    <xsd:element name="HOMigrated" ma:index="16" nillable="true" ma:displayName="Migrated" ma:default="0" ma:internalName="HOMigrated">
      <xsd:simpleType>
        <xsd:restriction base="dms:Boolean"/>
      </xsd:simpleType>
    </xsd:element>
    <xsd:element name="k85d23755b3a46b5a51451cf336b2e9b" ma:index="17" nillable="true" ma:taxonomy="true" ma:internalName="k85d23755b3a46b5a51451cf336b2e9b" ma:taxonomyFieldName="InformationType" ma:displayName="Information Type" ma:fieldId="{485d2375-5b3a-46b5-a514-51cf336b2e9b}" ma:sspId="d1117845-93f6-4da3-abaa-fcb4fa669c78" ma:termSetId="75cb3767-2327-4339-b999-281b3f58ac0a" ma:anchorId="00000000-0000-0000-0000-000000000000" ma:open="false" ma:isKeyword="false">
      <xsd:complexType>
        <xsd:sequence>
          <xsd:element ref="pc:Terms" minOccurs="0" maxOccurs="1"/>
        </xsd:sequence>
      </xsd:complexType>
    </xsd:element>
    <xsd:element name="Team" ma:index="19" nillable="true" ma:displayName="Team" ma:internalName="Team" ma:readOnly="false">
      <xsd:simpleType>
        <xsd:restriction base="dms:Text"/>
      </xsd:simpleType>
    </xsd:element>
    <xsd:element name="Topic" ma:index="20" nillable="true" ma:displayName="Topic" ma:internalName="Topic" ma:readOnly="false">
      <xsd:simpleType>
        <xsd:restriction base="dms:Text"/>
      </xsd:simpleType>
    </xsd:element>
    <xsd:element name="ddeb1fd0a9ad4436a96525d34737dc44" ma:index="21" nillable="true" ma:taxonomy="true" ma:internalName="ddeb1fd0a9ad4436a96525d34737dc44" ma:taxonomyFieldName="Distribution" ma:displayName="Distribution" ma:readOnly="false" ma:fieldId="{ddeb1fd0-a9ad-4436-a965-25d34737dc44}" ma:sspId="d1117845-93f6-4da3-abaa-fcb4fa669c78" ma:termSetId="9c8b5dbf-8bad-46e4-8055-6e01c16178d6" ma:anchorId="00000000-0000-0000-0000-000000000000" ma:open="false" ma:isKeyword="false">
      <xsd:complexType>
        <xsd:sequence>
          <xsd:element ref="pc:Terms" minOccurs="0" maxOccurs="1"/>
        </xsd:sequence>
      </xsd:complexType>
    </xsd:element>
    <xsd:element name="fe59e9859d6a491389c5b03567f5dda5" ma:index="23" nillable="true" ma:taxonomy="true" ma:internalName="fe59e9859d6a491389c5b03567f5dda5" ma:taxonomyFieldName="OrganisationalUnit" ma:displayName="Organisational Unit" ma:readOnly="false" ma:fieldId="{fe59e985-9d6a-4913-89c5-b03567f5dda5}" ma:sspId="d1117845-93f6-4da3-abaa-fcb4fa669c78" ma:termSetId="55eb802e-fbca-455b-a7d2-d5919d4ea3d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d1117845-93f6-4da3-abaa-fcb4fa669c78" ContentTypeId="0x010100A5BF1C78D9F64B679A5EBDE1C6598EBC01" PreviousValue="false" LastSyncTimeStamp="2024-12-09T17:56:34.99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f401361b24e474cb011be6eb76c0e76 xmlns="662745e8-e224-48e8-a2e3-254862b8c2f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69589897-2828-4761-976e-717fd8e631c9</TermId>
        </TermInfo>
      </Terms>
    </cf401361b24e474cb011be6eb76c0e76>
    <k85d23755b3a46b5a51451cf336b2e9b xmlns="662745e8-e224-48e8-a2e3-254862b8c2f5">
      <Terms xmlns="http://schemas.microsoft.com/office/infopath/2007/PartnerControls"/>
    </k85d23755b3a46b5a51451cf336b2e9b>
    <Topic xmlns="662745e8-e224-48e8-a2e3-254862b8c2f5">Civil Penalties</Topic>
    <HOMigrated xmlns="662745e8-e224-48e8-a2e3-254862b8c2f5">false</HOMigrated>
    <ddeb1fd0a9ad4436a96525d34737dc44 xmlns="662745e8-e224-48e8-a2e3-254862b8c2f5">
      <Terms xmlns="http://schemas.microsoft.com/office/infopath/2007/PartnerControls">
        <TermInfo xmlns="http://schemas.microsoft.com/office/infopath/2007/PartnerControls">
          <TermName xmlns="http://schemas.microsoft.com/office/infopath/2007/PartnerControls">Internal EA</TermName>
          <TermId xmlns="http://schemas.microsoft.com/office/infopath/2007/PartnerControls">b77da37e-7166-4741-8c12-4679faab22d9</TermId>
        </TermInfo>
      </Terms>
    </ddeb1fd0a9ad4436a96525d34737dc44>
    <lae2bfa7b6474897ab4a53f76ea236c7 xmlns="662745e8-e224-48e8-a2e3-254862b8c2f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14c80daa-741b-422c-9722-f71693c9ede4</TermId>
        </TermInfo>
      </Terms>
    </lae2bfa7b6474897ab4a53f76ea236c7>
    <TaxCatchAll xmlns="662745e8-e224-48e8-a2e3-254862b8c2f5">
      <Value>5</Value>
      <Value>4</Value>
      <Value>2</Value>
      <Value>1</Value>
    </TaxCatchAll>
    <fe59e9859d6a491389c5b03567f5dda5 xmlns="662745e8-e224-48e8-a2e3-254862b8c2f5">
      <Terms xmlns="http://schemas.microsoft.com/office/infopath/2007/PartnerControls">
        <TermInfo xmlns="http://schemas.microsoft.com/office/infopath/2007/PartnerControls">
          <TermName xmlns="http://schemas.microsoft.com/office/infopath/2007/PartnerControls">EA</TermName>
          <TermId xmlns="http://schemas.microsoft.com/office/infopath/2007/PartnerControls">d5f78ddb-b1b6-4328-9877-d7e3ed06fdac</TermId>
        </TermInfo>
      </Terms>
    </fe59e9859d6a491389c5b03567f5dda5>
    <Team xmlns="662745e8-e224-48e8-a2e3-254862b8c2f5">E and B Water Regulation Programmes</Team>
    <n7493b4506bf40e28c373b1e51a33445 xmlns="662745e8-e224-48e8-a2e3-254862b8c2f5">
      <Terms xmlns="http://schemas.microsoft.com/office/infopath/2007/PartnerControls"/>
    </n7493b4506bf40e28c373b1e51a33445>
  </documentManagement>
</p:properties>
</file>

<file path=customXml/itemProps1.xml><?xml version="1.0" encoding="utf-8"?>
<ds:datastoreItem xmlns:ds="http://schemas.openxmlformats.org/officeDocument/2006/customXml" ds:itemID="{976957D8-ECE8-41B9-9550-3EB55018A6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D5D2EF-46B3-457C-89FA-73A25E97D456}">
  <ds:schemaRefs>
    <ds:schemaRef ds:uri="Microsoft.SharePoint.Taxonomy.ContentTypeSync"/>
  </ds:schemaRefs>
</ds:datastoreItem>
</file>

<file path=customXml/itemProps3.xml><?xml version="1.0" encoding="utf-8"?>
<ds:datastoreItem xmlns:ds="http://schemas.openxmlformats.org/officeDocument/2006/customXml" ds:itemID="{0D1D3606-749D-45F6-BC76-DD5E9C64E8BE}">
  <ds:schemaRefs>
    <ds:schemaRef ds:uri="http://schemas.microsoft.com/sharepoint/v3/contenttype/forms"/>
  </ds:schemaRefs>
</ds:datastoreItem>
</file>

<file path=customXml/itemProps4.xml><?xml version="1.0" encoding="utf-8"?>
<ds:datastoreItem xmlns:ds="http://schemas.openxmlformats.org/officeDocument/2006/customXml" ds:itemID="{6BA636B8-7958-4282-BCEB-3B0D6B92861D}">
  <ds:schemaRefs>
    <ds:schemaRef ds:uri="http://schemas.microsoft.com/office/2006/metadata/properties"/>
    <ds:schemaRef ds:uri="http://schemas.microsoft.com/office/infopath/2007/PartnerControls"/>
    <ds:schemaRef ds:uri="662745e8-e224-48e8-a2e3-254862b8c2f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3261</Words>
  <Characters>18590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Annex 1: RES Act – the Environment Agency's approach to applying civil sanctions and accepting enforcement undertakings - GOV.UK</vt:lpstr>
    </vt:vector>
  </TitlesOfParts>
  <Company>Defra</Company>
  <LinksUpToDate>false</LinksUpToDate>
  <CharactersWithSpaces>21808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1: RES Act – the Environment Agency's approach to applying civil sanctions and accepting enforcement undertakings - GOV.UK</dc:title>
  <dc:creator>Ryan Newman</dc:creator>
  <cp:lastModifiedBy>Kevin de Sylva</cp:lastModifiedBy>
  <cp:revision>2</cp:revision>
  <dcterms:created xsi:type="dcterms:W3CDTF">2026-08-10T09:16:00Z</dcterms:created>
  <dcterms:modified xsi:type="dcterms:W3CDTF">2026-08-10T09:16:00Z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2025-10-29T00:00:00Z</vt:filetime>
  </property>
  <property fmtid="{D5CDD505-2E9C-101B-9397-08002B2CF9AE}" pid="3" name="Creator">
    <vt:lpwstr>Mozilla/5.0 (Windows NT 10.0; Win64; x64) AppleWebKit/537.36 (KHTML, like Gecko) Chrome/140.0.0.0 Safari/537.36 Edg/140.0.0.0</vt:lpwstr>
  </property>
  <property fmtid="{D5CDD505-2E9C-101B-9397-08002B2CF9AE}" pid="4" name="LastSaved">
    <vt:filetime>2025-11-03T00:00:00Z</vt:filetime>
  </property>
  <property fmtid="{D5CDD505-2E9C-101B-9397-08002B2CF9AE}" pid="5" name="Producer">
    <vt:lpwstr>Skia/PDF m140</vt:lpwstr>
  </property>
  <property fmtid="{D5CDD505-2E9C-101B-9397-08002B2CF9AE}" pid="6" name="ContentTypeId">
    <vt:lpwstr>0x010100A5BF1C78D9F64B679A5EBDE1C6598EBC0100BCCBFB28573E494887D17A9C21003EF8</vt:lpwstr>
  </property>
  <property fmtid="{D5CDD505-2E9C-101B-9397-08002B2CF9AE}" pid="7" name="InformationType">
    <vt:lpwstr/>
  </property>
  <property fmtid="{D5CDD505-2E9C-101B-9397-08002B2CF9AE}" pid="8" name="Distribution">
    <vt:lpwstr>5;#Internal EA|b77da37e-7166-4741-8c12-4679faab22d9</vt:lpwstr>
  </property>
  <property fmtid="{D5CDD505-2E9C-101B-9397-08002B2CF9AE}" pid="9" name="MediaServiceImageTags">
    <vt:lpwstr/>
  </property>
  <property fmtid="{D5CDD505-2E9C-101B-9397-08002B2CF9AE}" pid="10" name="HOCopyrightLevel">
    <vt:lpwstr>2;#Crown|69589897-2828-4761-976e-717fd8e631c9</vt:lpwstr>
  </property>
  <property fmtid="{D5CDD505-2E9C-101B-9397-08002B2CF9AE}" pid="11" name="HOGovernmentSecurityClassification">
    <vt:lpwstr>1;#Official|14c80daa-741b-422c-9722-f71693c9ede4</vt:lpwstr>
  </property>
  <property fmtid="{D5CDD505-2E9C-101B-9397-08002B2CF9AE}" pid="12" name="HOSiteType">
    <vt:lpwstr/>
  </property>
  <property fmtid="{D5CDD505-2E9C-101B-9397-08002B2CF9AE}" pid="13" name="OrganisationalUnit">
    <vt:lpwstr>4;#EA|d5f78ddb-b1b6-4328-9877-d7e3ed06fdac</vt:lpwstr>
  </property>
  <property fmtid="{D5CDD505-2E9C-101B-9397-08002B2CF9AE}" pid="14" name="lcf76f155ced4ddcb4097134ff3c332f">
    <vt:lpwstr/>
  </property>
</Properties>
</file>