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6ED7"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146762C4" wp14:editId="5D44BCA3">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419FFDA" w14:textId="77777777" w:rsidR="00463C89" w:rsidRDefault="00463C89" w:rsidP="005C686E">
      <w:pPr>
        <w:pStyle w:val="Reporttitledarkgreen"/>
      </w:pPr>
      <w:r w:rsidRPr="00463C89">
        <w:t>Environment Agency charges consultation: decarbonisation readiness</w:t>
      </w:r>
    </w:p>
    <w:p w14:paraId="37FBC7B1" w14:textId="323BF6DE" w:rsidR="00261CCA" w:rsidRDefault="00261CCA" w:rsidP="00646B20">
      <w:pPr>
        <w:pStyle w:val="Dateandversion"/>
      </w:pPr>
      <w:r>
        <w:t xml:space="preserve">Date: </w:t>
      </w:r>
      <w:r w:rsidR="00FB22A3">
        <w:t>November</w:t>
      </w:r>
      <w:r>
        <w:t xml:space="preserve"> 202</w:t>
      </w:r>
      <w:r w:rsidR="00463C89">
        <w:t>5</w:t>
      </w:r>
    </w:p>
    <w:p w14:paraId="51289D6D" w14:textId="77777777" w:rsidR="00845AB8" w:rsidRPr="00F6274F" w:rsidRDefault="00845AB8" w:rsidP="00D121EF">
      <w:pPr>
        <w:pStyle w:val="Reportsubtitle"/>
      </w:pPr>
      <w:r>
        <w:br w:type="page"/>
      </w:r>
    </w:p>
    <w:p w14:paraId="1E2C4D6B" w14:textId="77777777" w:rsidR="00812F8F" w:rsidRPr="00812F8F" w:rsidRDefault="00812F8F" w:rsidP="00D22F91">
      <w:r w:rsidRPr="00812F8F">
        <w:lastRenderedPageBreak/>
        <w:t>We are the Environment Agency. We protect and improve the environment.</w:t>
      </w:r>
    </w:p>
    <w:p w14:paraId="24A2CE26"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14CB5E33"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58E98E90"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130F0175" w14:textId="77777777" w:rsidR="00D22F91" w:rsidRDefault="00D22F91" w:rsidP="004A27D0"/>
    <w:p w14:paraId="41B7A27F" w14:textId="77777777" w:rsidR="00D22F91" w:rsidRDefault="00D22F91" w:rsidP="004A27D0">
      <w:pPr>
        <w:sectPr w:rsidR="00D22F91" w:rsidSect="00EE32ED">
          <w:footerReference w:type="default" r:id="rId12"/>
          <w:headerReference w:type="first" r:id="rId13"/>
          <w:pgSz w:w="11899" w:h="16838" w:code="9"/>
          <w:pgMar w:top="1134" w:right="1134" w:bottom="1134" w:left="1134" w:header="340" w:footer="340" w:gutter="0"/>
          <w:cols w:space="708"/>
          <w:titlePg/>
        </w:sectPr>
      </w:pPr>
    </w:p>
    <w:p w14:paraId="3CE1B66E" w14:textId="77777777" w:rsidR="00983CA5" w:rsidRDefault="00C65CBA" w:rsidP="004A27D0">
      <w:r w:rsidRPr="008203B7">
        <w:t>Published by:</w:t>
      </w:r>
    </w:p>
    <w:p w14:paraId="3A208110" w14:textId="77777777" w:rsidR="00A1296C" w:rsidRDefault="00C65CBA" w:rsidP="004A27D0">
      <w:r>
        <w:t>Environment Agency</w:t>
      </w:r>
      <w:r>
        <w:br/>
        <w:t>Horizon H</w:t>
      </w:r>
      <w:r w:rsidRPr="00F6274F">
        <w:t>ouse</w:t>
      </w:r>
      <w:r w:rsidR="00DE7000">
        <w:t>, Deanery Road,</w:t>
      </w:r>
      <w:r w:rsidR="00A1296C">
        <w:br/>
        <w:t>Bristol BS1 5AH</w:t>
      </w:r>
    </w:p>
    <w:p w14:paraId="0C041A42" w14:textId="77777777" w:rsidR="00C65CBA" w:rsidRDefault="00C65CBA" w:rsidP="004A27D0">
      <w:pPr>
        <w:rPr>
          <w:rStyle w:val="Hyperlink"/>
        </w:rPr>
      </w:pPr>
      <w:hyperlink r:id="rId14" w:tooltip="URL for Environment Agency website" w:history="1">
        <w:r w:rsidRPr="00F6274F">
          <w:rPr>
            <w:rStyle w:val="Hyperlink"/>
          </w:rPr>
          <w:t>www.gov.uk/environment-agency</w:t>
        </w:r>
      </w:hyperlink>
    </w:p>
    <w:p w14:paraId="1470087B" w14:textId="7E247C7C" w:rsidR="004A27D0" w:rsidRDefault="004A27D0" w:rsidP="004A27D0">
      <w:pPr>
        <w:pStyle w:val="Maintextblack"/>
      </w:pPr>
      <w:r>
        <w:br w:type="column"/>
      </w:r>
      <w:r w:rsidR="004004E6">
        <w:t>© Environment Agency 202</w:t>
      </w:r>
      <w:r w:rsidR="00D27E67">
        <w:t>5</w:t>
      </w:r>
    </w:p>
    <w:p w14:paraId="29021A7F"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50BF3C5F" w14:textId="77777777" w:rsidR="00C65CBA" w:rsidRDefault="00C65CBA" w:rsidP="004A27D0">
      <w:r w:rsidRPr="008203B7">
        <w:t>Further copie</w:t>
      </w:r>
      <w:r>
        <w:t xml:space="preserve">s of this report are available </w:t>
      </w:r>
      <w:r w:rsidRPr="008203B7">
        <w:t xml:space="preserve">from our publications catalogue: </w:t>
      </w:r>
      <w:hyperlink r:id="rId15"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537BF83B"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6" w:history="1">
        <w:r w:rsidRPr="00F6274F">
          <w:rPr>
            <w:rStyle w:val="Hyperlink"/>
          </w:rPr>
          <w:t>enquiries@environment-agency.gov.uk</w:t>
        </w:r>
      </w:hyperlink>
    </w:p>
    <w:p w14:paraId="55EEC29A" w14:textId="77777777" w:rsidR="00A52EAA" w:rsidRDefault="00A52EAA">
      <w:pPr>
        <w:spacing w:after="0"/>
        <w:rPr>
          <w:b/>
          <w:color w:val="008631"/>
          <w:sz w:val="48"/>
        </w:rPr>
      </w:pPr>
      <w:bookmarkStart w:id="0" w:name="_Toc473641177"/>
      <w:r>
        <w:br w:type="page"/>
      </w:r>
    </w:p>
    <w:bookmarkEnd w:id="0" w:displacedByCustomXml="next"/>
    <w:bookmarkStart w:id="1" w:name="_Toc473641179" w:displacedByCustomXml="next"/>
    <w:sdt>
      <w:sdtPr>
        <w:rPr>
          <w:rFonts w:ascii="Arial" w:eastAsia="Arial" w:hAnsi="Arial" w:cs="Times New Roman"/>
          <w:color w:val="auto"/>
          <w:sz w:val="24"/>
          <w:szCs w:val="22"/>
          <w:lang w:val="en-GB"/>
        </w:rPr>
        <w:id w:val="-1528247036"/>
        <w:docPartObj>
          <w:docPartGallery w:val="Table of Contents"/>
          <w:docPartUnique/>
        </w:docPartObj>
      </w:sdtPr>
      <w:sdtEndPr>
        <w:rPr>
          <w:b/>
          <w:bCs/>
          <w:noProof/>
          <w:szCs w:val="24"/>
        </w:rPr>
      </w:sdtEndPr>
      <w:sdtContent>
        <w:p w14:paraId="0C5B9EE7" w14:textId="5B5E79D5" w:rsidR="008D6399" w:rsidRDefault="008D6399">
          <w:pPr>
            <w:pStyle w:val="TOCHeading"/>
          </w:pPr>
          <w:r>
            <w:t>Contents</w:t>
          </w:r>
        </w:p>
        <w:p w14:paraId="430A063F" w14:textId="102A62DA" w:rsidR="00B94010" w:rsidRDefault="008D6399">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3936773" w:history="1">
            <w:r w:rsidR="00B94010" w:rsidRPr="0028404C">
              <w:rPr>
                <w:rStyle w:val="Hyperlink"/>
                <w:noProof/>
              </w:rPr>
              <w:t>Introduction</w:t>
            </w:r>
            <w:r w:rsidR="00B94010">
              <w:rPr>
                <w:noProof/>
                <w:webHidden/>
              </w:rPr>
              <w:tab/>
            </w:r>
            <w:r w:rsidR="00B94010">
              <w:rPr>
                <w:noProof/>
                <w:webHidden/>
              </w:rPr>
              <w:fldChar w:fldCharType="begin"/>
            </w:r>
            <w:r w:rsidR="00B94010">
              <w:rPr>
                <w:noProof/>
                <w:webHidden/>
              </w:rPr>
              <w:instrText xml:space="preserve"> PAGEREF _Toc213936773 \h </w:instrText>
            </w:r>
            <w:r w:rsidR="00B94010">
              <w:rPr>
                <w:noProof/>
                <w:webHidden/>
              </w:rPr>
            </w:r>
            <w:r w:rsidR="00B94010">
              <w:rPr>
                <w:noProof/>
                <w:webHidden/>
              </w:rPr>
              <w:fldChar w:fldCharType="separate"/>
            </w:r>
            <w:r w:rsidR="00B94010">
              <w:rPr>
                <w:noProof/>
                <w:webHidden/>
              </w:rPr>
              <w:t>4</w:t>
            </w:r>
            <w:r w:rsidR="00B94010">
              <w:rPr>
                <w:noProof/>
                <w:webHidden/>
              </w:rPr>
              <w:fldChar w:fldCharType="end"/>
            </w:r>
          </w:hyperlink>
        </w:p>
        <w:p w14:paraId="729E79D9" w14:textId="50592E9B" w:rsidR="00B94010" w:rsidRDefault="00B9401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3936774" w:history="1">
            <w:r w:rsidRPr="0028404C">
              <w:rPr>
                <w:rStyle w:val="Hyperlink"/>
                <w:noProof/>
              </w:rPr>
              <w:t>Background</w:t>
            </w:r>
            <w:r>
              <w:rPr>
                <w:noProof/>
                <w:webHidden/>
              </w:rPr>
              <w:tab/>
            </w:r>
            <w:r>
              <w:rPr>
                <w:noProof/>
                <w:webHidden/>
              </w:rPr>
              <w:fldChar w:fldCharType="begin"/>
            </w:r>
            <w:r>
              <w:rPr>
                <w:noProof/>
                <w:webHidden/>
              </w:rPr>
              <w:instrText xml:space="preserve"> PAGEREF _Toc213936774 \h </w:instrText>
            </w:r>
            <w:r>
              <w:rPr>
                <w:noProof/>
                <w:webHidden/>
              </w:rPr>
            </w:r>
            <w:r>
              <w:rPr>
                <w:noProof/>
                <w:webHidden/>
              </w:rPr>
              <w:fldChar w:fldCharType="separate"/>
            </w:r>
            <w:r>
              <w:rPr>
                <w:noProof/>
                <w:webHidden/>
              </w:rPr>
              <w:t>4</w:t>
            </w:r>
            <w:r>
              <w:rPr>
                <w:noProof/>
                <w:webHidden/>
              </w:rPr>
              <w:fldChar w:fldCharType="end"/>
            </w:r>
          </w:hyperlink>
        </w:p>
        <w:p w14:paraId="44B5674D" w14:textId="0F663965" w:rsidR="00B94010" w:rsidRDefault="00B9401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3936775" w:history="1">
            <w:r w:rsidRPr="0028404C">
              <w:rPr>
                <w:rStyle w:val="Hyperlink"/>
                <w:noProof/>
              </w:rPr>
              <w:t>What we are consulting on</w:t>
            </w:r>
            <w:r>
              <w:rPr>
                <w:noProof/>
                <w:webHidden/>
              </w:rPr>
              <w:tab/>
            </w:r>
            <w:r>
              <w:rPr>
                <w:noProof/>
                <w:webHidden/>
              </w:rPr>
              <w:fldChar w:fldCharType="begin"/>
            </w:r>
            <w:r>
              <w:rPr>
                <w:noProof/>
                <w:webHidden/>
              </w:rPr>
              <w:instrText xml:space="preserve"> PAGEREF _Toc213936775 \h </w:instrText>
            </w:r>
            <w:r>
              <w:rPr>
                <w:noProof/>
                <w:webHidden/>
              </w:rPr>
            </w:r>
            <w:r>
              <w:rPr>
                <w:noProof/>
                <w:webHidden/>
              </w:rPr>
              <w:fldChar w:fldCharType="separate"/>
            </w:r>
            <w:r>
              <w:rPr>
                <w:noProof/>
                <w:webHidden/>
              </w:rPr>
              <w:t>5</w:t>
            </w:r>
            <w:r>
              <w:rPr>
                <w:noProof/>
                <w:webHidden/>
              </w:rPr>
              <w:fldChar w:fldCharType="end"/>
            </w:r>
          </w:hyperlink>
        </w:p>
        <w:p w14:paraId="479C5FA0" w14:textId="2F599F1E" w:rsidR="00B94010" w:rsidRDefault="00B9401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3936783" w:history="1">
            <w:r w:rsidRPr="0028404C">
              <w:rPr>
                <w:rStyle w:val="Hyperlink"/>
                <w:noProof/>
              </w:rPr>
              <w:t>Your information and how we will use it</w:t>
            </w:r>
            <w:r>
              <w:rPr>
                <w:noProof/>
                <w:webHidden/>
              </w:rPr>
              <w:tab/>
            </w:r>
            <w:r>
              <w:rPr>
                <w:noProof/>
                <w:webHidden/>
              </w:rPr>
              <w:fldChar w:fldCharType="begin"/>
            </w:r>
            <w:r>
              <w:rPr>
                <w:noProof/>
                <w:webHidden/>
              </w:rPr>
              <w:instrText xml:space="preserve"> PAGEREF _Toc213936783 \h </w:instrText>
            </w:r>
            <w:r>
              <w:rPr>
                <w:noProof/>
                <w:webHidden/>
              </w:rPr>
            </w:r>
            <w:r>
              <w:rPr>
                <w:noProof/>
                <w:webHidden/>
              </w:rPr>
              <w:fldChar w:fldCharType="separate"/>
            </w:r>
            <w:r>
              <w:rPr>
                <w:noProof/>
                <w:webHidden/>
              </w:rPr>
              <w:t>7</w:t>
            </w:r>
            <w:r>
              <w:rPr>
                <w:noProof/>
                <w:webHidden/>
              </w:rPr>
              <w:fldChar w:fldCharType="end"/>
            </w:r>
          </w:hyperlink>
        </w:p>
        <w:p w14:paraId="7885518A" w14:textId="7AF3C297" w:rsidR="00B94010" w:rsidRDefault="00B9401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3936786" w:history="1">
            <w:r w:rsidRPr="0028404C">
              <w:rPr>
                <w:rStyle w:val="Hyperlink"/>
                <w:noProof/>
              </w:rPr>
              <w:t>About you or your organisation</w:t>
            </w:r>
            <w:r>
              <w:rPr>
                <w:noProof/>
                <w:webHidden/>
              </w:rPr>
              <w:tab/>
            </w:r>
            <w:r>
              <w:rPr>
                <w:noProof/>
                <w:webHidden/>
              </w:rPr>
              <w:fldChar w:fldCharType="begin"/>
            </w:r>
            <w:r>
              <w:rPr>
                <w:noProof/>
                <w:webHidden/>
              </w:rPr>
              <w:instrText xml:space="preserve"> PAGEREF _Toc213936786 \h </w:instrText>
            </w:r>
            <w:r>
              <w:rPr>
                <w:noProof/>
                <w:webHidden/>
              </w:rPr>
            </w:r>
            <w:r>
              <w:rPr>
                <w:noProof/>
                <w:webHidden/>
              </w:rPr>
              <w:fldChar w:fldCharType="separate"/>
            </w:r>
            <w:r>
              <w:rPr>
                <w:noProof/>
                <w:webHidden/>
              </w:rPr>
              <w:t>8</w:t>
            </w:r>
            <w:r>
              <w:rPr>
                <w:noProof/>
                <w:webHidden/>
              </w:rPr>
              <w:fldChar w:fldCharType="end"/>
            </w:r>
          </w:hyperlink>
        </w:p>
        <w:p w14:paraId="2D961E55" w14:textId="7C957670" w:rsidR="00B94010" w:rsidRDefault="00B94010">
          <w:pPr>
            <w:pStyle w:val="TOC1"/>
            <w:rPr>
              <w:rFonts w:asciiTheme="minorHAnsi" w:eastAsiaTheme="minorEastAsia" w:hAnsiTheme="minorHAnsi" w:cstheme="minorBidi"/>
              <w:noProof/>
              <w:kern w:val="2"/>
              <w:szCs w:val="24"/>
              <w:lang w:eastAsia="en-GB"/>
              <w14:ligatures w14:val="standardContextual"/>
            </w:rPr>
          </w:pPr>
          <w:hyperlink w:anchor="_Toc213936787" w:history="1">
            <w:r w:rsidRPr="0028404C">
              <w:rPr>
                <w:rStyle w:val="Hyperlink"/>
                <w:noProof/>
              </w:rPr>
              <w:t>Consultation questions: proposed application and subsistence charges for decarbonisation readiness plans</w:t>
            </w:r>
            <w:r>
              <w:rPr>
                <w:noProof/>
                <w:webHidden/>
              </w:rPr>
              <w:tab/>
            </w:r>
            <w:r>
              <w:rPr>
                <w:noProof/>
                <w:webHidden/>
              </w:rPr>
              <w:fldChar w:fldCharType="begin"/>
            </w:r>
            <w:r>
              <w:rPr>
                <w:noProof/>
                <w:webHidden/>
              </w:rPr>
              <w:instrText xml:space="preserve"> PAGEREF _Toc213936787 \h </w:instrText>
            </w:r>
            <w:r>
              <w:rPr>
                <w:noProof/>
                <w:webHidden/>
              </w:rPr>
            </w:r>
            <w:r>
              <w:rPr>
                <w:noProof/>
                <w:webHidden/>
              </w:rPr>
              <w:fldChar w:fldCharType="separate"/>
            </w:r>
            <w:r>
              <w:rPr>
                <w:noProof/>
                <w:webHidden/>
              </w:rPr>
              <w:t>10</w:t>
            </w:r>
            <w:r>
              <w:rPr>
                <w:noProof/>
                <w:webHidden/>
              </w:rPr>
              <w:fldChar w:fldCharType="end"/>
            </w:r>
          </w:hyperlink>
        </w:p>
        <w:p w14:paraId="73167ED0" w14:textId="1222E1DB" w:rsidR="00B94010" w:rsidRDefault="00B9401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3936788" w:history="1">
            <w:r w:rsidRPr="0028404C">
              <w:rPr>
                <w:rStyle w:val="Hyperlink"/>
                <w:noProof/>
              </w:rPr>
              <w:t>Proposed charges for permit applications</w:t>
            </w:r>
            <w:r>
              <w:rPr>
                <w:noProof/>
                <w:webHidden/>
              </w:rPr>
              <w:tab/>
            </w:r>
            <w:r>
              <w:rPr>
                <w:noProof/>
                <w:webHidden/>
              </w:rPr>
              <w:fldChar w:fldCharType="begin"/>
            </w:r>
            <w:r>
              <w:rPr>
                <w:noProof/>
                <w:webHidden/>
              </w:rPr>
              <w:instrText xml:space="preserve"> PAGEREF _Toc213936788 \h </w:instrText>
            </w:r>
            <w:r>
              <w:rPr>
                <w:noProof/>
                <w:webHidden/>
              </w:rPr>
            </w:r>
            <w:r>
              <w:rPr>
                <w:noProof/>
                <w:webHidden/>
              </w:rPr>
              <w:fldChar w:fldCharType="separate"/>
            </w:r>
            <w:r>
              <w:rPr>
                <w:noProof/>
                <w:webHidden/>
              </w:rPr>
              <w:t>10</w:t>
            </w:r>
            <w:r>
              <w:rPr>
                <w:noProof/>
                <w:webHidden/>
              </w:rPr>
              <w:fldChar w:fldCharType="end"/>
            </w:r>
          </w:hyperlink>
        </w:p>
        <w:p w14:paraId="31EBC3E8" w14:textId="1BBDA373" w:rsidR="008D6399" w:rsidRDefault="00B94010" w:rsidP="00B94010">
          <w:pPr>
            <w:pStyle w:val="TOC2"/>
            <w:tabs>
              <w:tab w:val="right" w:leader="dot" w:pos="9621"/>
            </w:tabs>
          </w:pPr>
          <w:hyperlink w:anchor="_Toc213936789" w:history="1">
            <w:r w:rsidRPr="0028404C">
              <w:rPr>
                <w:rStyle w:val="Hyperlink"/>
                <w:noProof/>
              </w:rPr>
              <w:t>Proposed subsistence charges for permits</w:t>
            </w:r>
            <w:r>
              <w:rPr>
                <w:noProof/>
                <w:webHidden/>
              </w:rPr>
              <w:tab/>
            </w:r>
            <w:r>
              <w:rPr>
                <w:noProof/>
                <w:webHidden/>
              </w:rPr>
              <w:fldChar w:fldCharType="begin"/>
            </w:r>
            <w:r>
              <w:rPr>
                <w:noProof/>
                <w:webHidden/>
              </w:rPr>
              <w:instrText xml:space="preserve"> PAGEREF _Toc213936789 \h </w:instrText>
            </w:r>
            <w:r>
              <w:rPr>
                <w:noProof/>
                <w:webHidden/>
              </w:rPr>
            </w:r>
            <w:r>
              <w:rPr>
                <w:noProof/>
                <w:webHidden/>
              </w:rPr>
              <w:fldChar w:fldCharType="separate"/>
            </w:r>
            <w:r>
              <w:rPr>
                <w:noProof/>
                <w:webHidden/>
              </w:rPr>
              <w:t>11</w:t>
            </w:r>
            <w:r>
              <w:rPr>
                <w:noProof/>
                <w:webHidden/>
              </w:rPr>
              <w:fldChar w:fldCharType="end"/>
            </w:r>
          </w:hyperlink>
          <w:r w:rsidR="008D6399">
            <w:rPr>
              <w:b/>
              <w:bCs/>
              <w:noProof/>
            </w:rPr>
            <w:fldChar w:fldCharType="end"/>
          </w:r>
        </w:p>
      </w:sdtContent>
    </w:sdt>
    <w:p w14:paraId="66FA40B6" w14:textId="6D661507" w:rsidR="00566F6F" w:rsidRPr="00F6274F" w:rsidRDefault="00566F6F" w:rsidP="00654C24">
      <w:r>
        <w:br w:type="page"/>
      </w:r>
    </w:p>
    <w:p w14:paraId="6ABE51FD" w14:textId="43C68B95" w:rsidR="00DB646E" w:rsidRPr="009E7A60" w:rsidRDefault="00C06DFF" w:rsidP="009E7A60">
      <w:pPr>
        <w:pStyle w:val="Heading1"/>
      </w:pPr>
      <w:bookmarkStart w:id="2" w:name="_Toc213936773"/>
      <w:bookmarkStart w:id="3" w:name="_Toc522629671"/>
      <w:bookmarkEnd w:id="1"/>
      <w:r>
        <w:lastRenderedPageBreak/>
        <w:t>Introduction</w:t>
      </w:r>
      <w:bookmarkEnd w:id="2"/>
    </w:p>
    <w:p w14:paraId="225C535E" w14:textId="61659838" w:rsidR="003B4F69" w:rsidRPr="003B4F69" w:rsidRDefault="00FE62A3" w:rsidP="00B0743E">
      <w:bookmarkStart w:id="4" w:name="_Toc51079270"/>
      <w:r w:rsidRPr="00FE62A3">
        <w:t>We are the Environment Agency. We carry out a wide range of regulatory services, and we charge our customers for the regulatory work we do. We make sure our charges are fair and transparent and that they reflect the cost of the service we provide.</w:t>
      </w:r>
    </w:p>
    <w:p w14:paraId="5FC651E1" w14:textId="0121DB6B" w:rsidR="003B4F69" w:rsidRPr="003B4F69" w:rsidRDefault="54590BEC" w:rsidP="00B0743E">
      <w:r w:rsidRPr="21F6A0B4">
        <w:rPr>
          <w:rFonts w:cs="Arial"/>
          <w:szCs w:val="24"/>
        </w:rPr>
        <w:t xml:space="preserve">New decarbonisation readiness (DR) requirements for in-scope new or substantially refurbished electricity-generating combustion power plants in England will become part of our regulatory duties under the </w:t>
      </w:r>
      <w:hyperlink r:id="rId17">
        <w:r w:rsidR="003263F2" w:rsidRPr="21F6A0B4">
          <w:rPr>
            <w:rStyle w:val="Hyperlink"/>
            <w:rFonts w:cs="Arial"/>
            <w:szCs w:val="24"/>
          </w:rPr>
          <w:t xml:space="preserve">Environmental Permitting </w:t>
        </w:r>
        <w:r w:rsidR="00947CC8" w:rsidRPr="21F6A0B4">
          <w:rPr>
            <w:rStyle w:val="Hyperlink"/>
            <w:rFonts w:cs="Arial"/>
            <w:szCs w:val="24"/>
          </w:rPr>
          <w:t xml:space="preserve">(England and Wales) </w:t>
        </w:r>
        <w:r w:rsidR="003263F2" w:rsidRPr="21F6A0B4">
          <w:rPr>
            <w:rStyle w:val="Hyperlink"/>
            <w:rFonts w:cs="Arial"/>
            <w:szCs w:val="24"/>
          </w:rPr>
          <w:t>Regulations 2016</w:t>
        </w:r>
      </w:hyperlink>
      <w:r w:rsidR="003B4F69" w:rsidRPr="21F6A0B4">
        <w:rPr>
          <w:rFonts w:cs="Arial"/>
          <w:szCs w:val="24"/>
        </w:rPr>
        <w:t>.</w:t>
      </w:r>
    </w:p>
    <w:p w14:paraId="00BA2455" w14:textId="1FCA2BBB" w:rsidR="54590BEC" w:rsidRDefault="54590BEC" w:rsidP="21F6A0B4">
      <w:r w:rsidRPr="21F6A0B4">
        <w:rPr>
          <w:rFonts w:cs="Arial"/>
          <w:szCs w:val="24"/>
        </w:rPr>
        <w:t>We are proposing new charges to recover the cost of assessing DR reports submitted with permit applications and reviewing updated DR plans during the life of a permit. These charges will apply from 28 February 2026.</w:t>
      </w:r>
    </w:p>
    <w:p w14:paraId="337A07ED" w14:textId="77777777" w:rsidR="005753E5" w:rsidRPr="005753E5" w:rsidRDefault="003B4F69" w:rsidP="009E7A60">
      <w:pPr>
        <w:pStyle w:val="Heading2"/>
      </w:pPr>
      <w:bookmarkStart w:id="5" w:name="_Toc211430831"/>
      <w:bookmarkStart w:id="6" w:name="_Toc213936774"/>
      <w:bookmarkEnd w:id="3"/>
      <w:bookmarkEnd w:id="4"/>
      <w:r>
        <w:t>Background</w:t>
      </w:r>
      <w:bookmarkEnd w:id="5"/>
      <w:bookmarkEnd w:id="6"/>
    </w:p>
    <w:p w14:paraId="6B8EEC88" w14:textId="25829F33" w:rsidR="003B4F69" w:rsidRPr="003B4F69" w:rsidRDefault="003B4F69" w:rsidP="001027A1">
      <w:bookmarkStart w:id="7" w:name="_Toc473641182"/>
      <w:bookmarkStart w:id="8" w:name="_Toc522629674"/>
      <w:bookmarkStart w:id="9" w:name="_Toc51079271"/>
      <w:r w:rsidRPr="003B4F69">
        <w:t>The government has committed to decarbonise the power sector by 2030.</w:t>
      </w:r>
    </w:p>
    <w:p w14:paraId="65150AA6" w14:textId="486FED28" w:rsidR="003B4F69" w:rsidRPr="003B4F69" w:rsidRDefault="003B4F69" w:rsidP="001027A1">
      <w:r>
        <w:t xml:space="preserve">In July 2021, the Department for Energy Security and Net Zero (DESNZ) published </w:t>
      </w:r>
      <w:hyperlink r:id="rId18">
        <w:r w:rsidR="00906FA5">
          <w:rPr>
            <w:rStyle w:val="Hyperlink"/>
          </w:rPr>
          <w:t>decarbonisation readiness: joint call for evidence on the expansion of the 2009 carbon capture readiness requirements</w:t>
        </w:r>
      </w:hyperlink>
      <w:r w:rsidR="001E6AA0">
        <w:t>.</w:t>
      </w:r>
      <w:r>
        <w:t xml:space="preserve"> </w:t>
      </w:r>
      <w:r w:rsidR="001E6AA0">
        <w:t>This sought</w:t>
      </w:r>
      <w:r>
        <w:t xml:space="preserve"> initial views on reviewing the scope of the 2009 carbon capture readiness (CCR) requirements.</w:t>
      </w:r>
    </w:p>
    <w:p w14:paraId="73467C36" w14:textId="1F8A84B4" w:rsidR="003B4F69" w:rsidRPr="003B4F69" w:rsidRDefault="007E4197" w:rsidP="001027A1">
      <w:r w:rsidRPr="007E4197">
        <w:t>In March 2023, DESNZ conducted a public consultation on proposals to expand the CCR requirements and</w:t>
      </w:r>
      <w:r>
        <w:t xml:space="preserve"> t</w:t>
      </w:r>
      <w:r w:rsidR="003B4F69">
        <w:t xml:space="preserve">he </w:t>
      </w:r>
      <w:hyperlink r:id="rId19">
        <w:r w:rsidR="003B4F69" w:rsidRPr="26674CFB">
          <w:rPr>
            <w:rStyle w:val="Hyperlink"/>
          </w:rPr>
          <w:t>decarbonisation readiness</w:t>
        </w:r>
        <w:r w:rsidR="00310BF8" w:rsidRPr="26674CFB">
          <w:rPr>
            <w:rStyle w:val="Hyperlink"/>
          </w:rPr>
          <w:t>: government response to</w:t>
        </w:r>
        <w:r w:rsidR="003B4F69" w:rsidRPr="26674CFB">
          <w:rPr>
            <w:rStyle w:val="Hyperlink"/>
          </w:rPr>
          <w:t xml:space="preserve"> consultation</w:t>
        </w:r>
      </w:hyperlink>
      <w:r w:rsidR="003B4F69">
        <w:t xml:space="preserve"> was published in October 2024.</w:t>
      </w:r>
    </w:p>
    <w:p w14:paraId="721811C2" w14:textId="6FD6EBD0" w:rsidR="003B4F69" w:rsidRPr="003B4F69" w:rsidRDefault="003B4F69" w:rsidP="001027A1">
      <w:r w:rsidRPr="003B4F69">
        <w:t xml:space="preserve">As a result, the CCR requirements were replaced by DR and introduced through the </w:t>
      </w:r>
      <w:hyperlink r:id="rId20" w:history="1">
        <w:r w:rsidRPr="003B4F69">
          <w:rPr>
            <w:rStyle w:val="Hyperlink"/>
          </w:rPr>
          <w:t>Environmental Permitting (Electricity Generating Stations) (Amendment) Regulations 2025</w:t>
        </w:r>
      </w:hyperlink>
      <w:r w:rsidRPr="003B4F69">
        <w:t>. This change comes into force on 28 February 2026, and the Environment Agency will be the appointed regulator. DR applies to England only and the current CCR requirements will continue to apply in Wales.</w:t>
      </w:r>
    </w:p>
    <w:p w14:paraId="206E4048" w14:textId="2E1E9E6B" w:rsidR="003B4F69" w:rsidRPr="003B4F69" w:rsidRDefault="003B4F69" w:rsidP="001027A1">
      <w:r w:rsidRPr="003B4F69">
        <w:t>The introduction of DR supports the decarbonisation of the power sector by making sure that new build and substantially refurbished combustion power plants are ready for low-carbon operation.</w:t>
      </w:r>
    </w:p>
    <w:p w14:paraId="40A4C6EC" w14:textId="4A2C54AC" w:rsidR="003B4F69" w:rsidRPr="003B4F69" w:rsidRDefault="000779AA" w:rsidP="001027A1">
      <w:r>
        <w:t>We asked o</w:t>
      </w:r>
      <w:r w:rsidR="5D255D56">
        <w:t xml:space="preserve">perators to provide their opinions </w:t>
      </w:r>
      <w:r w:rsidR="002F5B28">
        <w:t>o</w:t>
      </w:r>
      <w:r w:rsidR="5D255D56">
        <w:t>n</w:t>
      </w:r>
      <w:r w:rsidR="37D6DF38">
        <w:t xml:space="preserve"> </w:t>
      </w:r>
      <w:r w:rsidR="005B0BEF">
        <w:t>our</w:t>
      </w:r>
      <w:r w:rsidR="37D6DF38">
        <w:t xml:space="preserve"> </w:t>
      </w:r>
      <w:hyperlink r:id="rId21">
        <w:r w:rsidR="006B4989" w:rsidRPr="52F9B180">
          <w:rPr>
            <w:rStyle w:val="Hyperlink"/>
          </w:rPr>
          <w:t>decarbonisation readiness: proposed guidance</w:t>
        </w:r>
      </w:hyperlink>
      <w:r w:rsidR="00C14297">
        <w:t xml:space="preserve"> </w:t>
      </w:r>
      <w:r w:rsidR="5D255D56">
        <w:t>consultation</w:t>
      </w:r>
      <w:r>
        <w:t>. This</w:t>
      </w:r>
      <w:r w:rsidR="08263A66">
        <w:t xml:space="preserve"> </w:t>
      </w:r>
      <w:r w:rsidR="37D6DF38">
        <w:t xml:space="preserve">closed on 9 May 2025. </w:t>
      </w:r>
      <w:r w:rsidR="003B4F69">
        <w:t xml:space="preserve">We published </w:t>
      </w:r>
      <w:hyperlink r:id="rId22">
        <w:r w:rsidR="003B4F69" w:rsidRPr="02B5E344">
          <w:rPr>
            <w:rStyle w:val="Hyperlink"/>
          </w:rPr>
          <w:t>our response to the DR guidance consultation</w:t>
        </w:r>
      </w:hyperlink>
      <w:r w:rsidR="003B4F69">
        <w:t xml:space="preserve"> and the </w:t>
      </w:r>
      <w:hyperlink r:id="rId23">
        <w:r w:rsidR="003B4F69" w:rsidRPr="3AFFFAB3">
          <w:rPr>
            <w:rStyle w:val="Hyperlink"/>
          </w:rPr>
          <w:t>DR guidance</w:t>
        </w:r>
      </w:hyperlink>
      <w:r w:rsidR="003B4F69">
        <w:t xml:space="preserve"> on GOV.UK</w:t>
      </w:r>
      <w:r w:rsidR="003B4F69" w:rsidRPr="003B4F69">
        <w:t>. The guidance applies to new and substantially refurbished combustion power plants in England. It offers practical advice for environmental permit applications submitted to the Environment Agency.</w:t>
      </w:r>
    </w:p>
    <w:p w14:paraId="0C70317E" w14:textId="77777777" w:rsidR="003B4F69" w:rsidRPr="003B4F69" w:rsidRDefault="003B4F69" w:rsidP="001027A1">
      <w:r w:rsidRPr="003B4F69">
        <w:t>The guidance is intended for use by:</w:t>
      </w:r>
    </w:p>
    <w:p w14:paraId="47275583" w14:textId="77777777" w:rsidR="003B4F69" w:rsidRPr="003B4F69" w:rsidRDefault="003B4F69" w:rsidP="00DE1A3E">
      <w:pPr>
        <w:pStyle w:val="ListParagraph"/>
        <w:numPr>
          <w:ilvl w:val="0"/>
          <w:numId w:val="31"/>
        </w:numPr>
      </w:pPr>
      <w:r w:rsidRPr="003B4F69">
        <w:lastRenderedPageBreak/>
        <w:t>operators when designing their combustion power plants and preparing their application for an environmental permit</w:t>
      </w:r>
    </w:p>
    <w:p w14:paraId="4B0858E8" w14:textId="0B67F495" w:rsidR="003B4F69" w:rsidRPr="003B4F69" w:rsidRDefault="003B4F69" w:rsidP="00DE1A3E">
      <w:pPr>
        <w:pStyle w:val="ListParagraph"/>
        <w:numPr>
          <w:ilvl w:val="0"/>
          <w:numId w:val="31"/>
        </w:numPr>
      </w:pPr>
      <w:r w:rsidRPr="003B4F69">
        <w:t>regulatory staff</w:t>
      </w:r>
    </w:p>
    <w:p w14:paraId="1A479FB7" w14:textId="77777777" w:rsidR="003B4F69" w:rsidRPr="00DE1A3E" w:rsidRDefault="003B4F69" w:rsidP="00DE1A3E">
      <w:pPr>
        <w:pStyle w:val="ListParagraph"/>
        <w:numPr>
          <w:ilvl w:val="0"/>
          <w:numId w:val="31"/>
        </w:numPr>
        <w:rPr>
          <w:b/>
          <w:bCs/>
          <w:iCs/>
        </w:rPr>
      </w:pPr>
      <w:r w:rsidRPr="003B4F69">
        <w:t>any other organisation or member of the public seeking to understand how environmental regulations and standards are applied</w:t>
      </w:r>
    </w:p>
    <w:p w14:paraId="48C6E461" w14:textId="77777777" w:rsidR="003B4F69" w:rsidRPr="009E7A60" w:rsidRDefault="003B4F69" w:rsidP="009E7A60">
      <w:pPr>
        <w:pStyle w:val="Heading2"/>
      </w:pPr>
      <w:bookmarkStart w:id="10" w:name="_Toc211430832"/>
      <w:bookmarkStart w:id="11" w:name="_Toc213936775"/>
      <w:r w:rsidRPr="009E7A60">
        <w:t>What we are consulting on</w:t>
      </w:r>
      <w:bookmarkEnd w:id="10"/>
      <w:bookmarkEnd w:id="11"/>
    </w:p>
    <w:p w14:paraId="11344039" w14:textId="72785298" w:rsidR="009E7A60" w:rsidRDefault="009E7A60" w:rsidP="00B122D7">
      <w:r>
        <w:t xml:space="preserve">As a public body, we must follow government guidance on </w:t>
      </w:r>
      <w:hyperlink r:id="rId24" w:history="1">
        <w:r w:rsidRPr="00E7319E">
          <w:rPr>
            <w:rStyle w:val="Hyperlink"/>
          </w:rPr>
          <w:t>managing public money</w:t>
        </w:r>
      </w:hyperlink>
      <w:r w:rsidR="00D4229B">
        <w:t>. This</w:t>
      </w:r>
      <w:r>
        <w:t xml:space="preserve"> means we must recover the full cost of the services we provide; customers will only pay for the regulatory service they receive. Using our experience and knowledge of similar regulatory work, we have considered the likely costs of carrying out the assessment and monitoring of DR plans.</w:t>
      </w:r>
    </w:p>
    <w:p w14:paraId="1C907C2A" w14:textId="77777777" w:rsidR="009E7A60" w:rsidRDefault="009E7A60" w:rsidP="00B122D7">
      <w:r>
        <w:t>We propose to:</w:t>
      </w:r>
    </w:p>
    <w:p w14:paraId="6DF8063C" w14:textId="77777777" w:rsidR="009E7A60" w:rsidRDefault="009E7A60" w:rsidP="00B122D7">
      <w:pPr>
        <w:pStyle w:val="ListParagraph"/>
        <w:numPr>
          <w:ilvl w:val="0"/>
          <w:numId w:val="29"/>
        </w:numPr>
      </w:pPr>
      <w:r>
        <w:t>create 2 new charges for assessing DR plans as part of a permit application</w:t>
      </w:r>
    </w:p>
    <w:p w14:paraId="5F1427BA" w14:textId="40CA8271" w:rsidR="009E7A60" w:rsidRDefault="009E7A60" w:rsidP="00B122D7">
      <w:pPr>
        <w:pStyle w:val="ListParagraph"/>
        <w:numPr>
          <w:ilvl w:val="0"/>
          <w:numId w:val="29"/>
        </w:numPr>
      </w:pPr>
      <w:r>
        <w:t>introduce a time and material (hourly rate) charge for assessing compliance of DR plans as part of annual subsistence or operator-initiated review</w:t>
      </w:r>
    </w:p>
    <w:p w14:paraId="2344F532" w14:textId="08CBBA70" w:rsidR="009E7A60" w:rsidRDefault="009E7A60" w:rsidP="00B122D7">
      <w:r>
        <w:t xml:space="preserve">These charges will not apply to standard rule permit applications where an operators’ application declares they meet the </w:t>
      </w:r>
      <w:r w:rsidR="1C07E999">
        <w:t>DR</w:t>
      </w:r>
      <w:r>
        <w:t xml:space="preserve"> requirements for capturing carbon or converting to hydrogen fuel. These standard rules currently relate to:</w:t>
      </w:r>
    </w:p>
    <w:p w14:paraId="277F44D9" w14:textId="77777777" w:rsidR="009E7A60" w:rsidRDefault="009E7A60" w:rsidP="00B122D7">
      <w:pPr>
        <w:pStyle w:val="ListParagraph"/>
        <w:numPr>
          <w:ilvl w:val="0"/>
          <w:numId w:val="28"/>
        </w:numPr>
      </w:pPr>
      <w:r>
        <w:t>medium combustion plant</w:t>
      </w:r>
    </w:p>
    <w:p w14:paraId="58810FD3" w14:textId="77777777" w:rsidR="009E7A60" w:rsidRDefault="009E7A60" w:rsidP="00B122D7">
      <w:pPr>
        <w:pStyle w:val="ListParagraph"/>
        <w:numPr>
          <w:ilvl w:val="0"/>
          <w:numId w:val="28"/>
        </w:numPr>
      </w:pPr>
      <w:r>
        <w:t xml:space="preserve">specified generators </w:t>
      </w:r>
    </w:p>
    <w:p w14:paraId="6A48E711" w14:textId="77777777" w:rsidR="009E7A60" w:rsidRDefault="009E7A60" w:rsidP="00B122D7">
      <w:pPr>
        <w:pStyle w:val="ListParagraph"/>
        <w:numPr>
          <w:ilvl w:val="0"/>
          <w:numId w:val="28"/>
        </w:numPr>
      </w:pPr>
      <w:r>
        <w:t>anaerobic digestion</w:t>
      </w:r>
    </w:p>
    <w:p w14:paraId="09D57A14" w14:textId="41FEA790" w:rsidR="009E7A60" w:rsidRDefault="009E7A60" w:rsidP="00B122D7">
      <w:r>
        <w:t>To help you understand what we include when we develop or review a charge, we have provided guidance on</w:t>
      </w:r>
      <w:r w:rsidR="003263F2">
        <w:t xml:space="preserve"> </w:t>
      </w:r>
      <w:hyperlink r:id="rId25" w:history="1">
        <w:r w:rsidR="00571C6B">
          <w:rPr>
            <w:rStyle w:val="Hyperlink"/>
          </w:rPr>
          <w:t>how the Environment Agency calculates its charges</w:t>
        </w:r>
      </w:hyperlink>
      <w:r w:rsidR="003263F2">
        <w:t xml:space="preserve"> on GOV.UK</w:t>
      </w:r>
      <w:r>
        <w:t>.</w:t>
      </w:r>
    </w:p>
    <w:p w14:paraId="5DB91141" w14:textId="77777777" w:rsidR="003B4F69" w:rsidRPr="003B4F69" w:rsidRDefault="009E7A60" w:rsidP="00B122D7">
      <w:r>
        <w:t>The requirements will come into effect for permit applications submitted after 28 February 2026.</w:t>
      </w:r>
    </w:p>
    <w:p w14:paraId="1FD7C91A" w14:textId="77777777" w:rsidR="00DB646E" w:rsidRDefault="009E7A60" w:rsidP="00DB646E">
      <w:pPr>
        <w:pStyle w:val="Heading3"/>
      </w:pPr>
      <w:bookmarkStart w:id="12" w:name="_Toc211591594"/>
      <w:bookmarkStart w:id="13" w:name="_Toc211952822"/>
      <w:bookmarkStart w:id="14" w:name="_Toc213936776"/>
      <w:bookmarkStart w:id="15" w:name="_Toc473641183"/>
      <w:bookmarkStart w:id="16" w:name="_Toc522629675"/>
      <w:bookmarkEnd w:id="7"/>
      <w:bookmarkEnd w:id="8"/>
      <w:bookmarkEnd w:id="9"/>
      <w:r w:rsidRPr="009E7A60">
        <w:t>Legal basis for charging</w:t>
      </w:r>
      <w:bookmarkEnd w:id="12"/>
      <w:bookmarkEnd w:id="13"/>
      <w:bookmarkEnd w:id="14"/>
    </w:p>
    <w:bookmarkEnd w:id="15"/>
    <w:bookmarkEnd w:id="16"/>
    <w:p w14:paraId="65D45B32" w14:textId="0B51D519" w:rsidR="00814DC8" w:rsidRPr="009E7A60" w:rsidRDefault="009E7A60" w:rsidP="00361336">
      <w:r w:rsidRPr="009E7A60">
        <w:t xml:space="preserve">Charging powers under section 41 and section 42 of the </w:t>
      </w:r>
      <w:hyperlink r:id="rId26" w:history="1">
        <w:r w:rsidRPr="009E7A60">
          <w:rPr>
            <w:rStyle w:val="Hyperlink"/>
          </w:rPr>
          <w:t>Environment Act 1995</w:t>
        </w:r>
      </w:hyperlink>
      <w:r w:rsidRPr="009E7A60">
        <w:t xml:space="preserve"> allow us to introduce new charges for </w:t>
      </w:r>
      <w:hyperlink r:id="rId27" w:history="1">
        <w:r w:rsidR="007D319D">
          <w:rPr>
            <w:rStyle w:val="Hyperlink"/>
          </w:rPr>
          <w:t>The Environment Agency (Environmental Permitting and Abstraction Licensing) (England) Charging Scheme 2022)</w:t>
        </w:r>
      </w:hyperlink>
      <w:r w:rsidRPr="009E7A60">
        <w:t xml:space="preserve"> (EPR charging scheme).</w:t>
      </w:r>
    </w:p>
    <w:p w14:paraId="568FCA83" w14:textId="68448102" w:rsidR="004D7C7D" w:rsidRPr="00E20262" w:rsidRDefault="004D7C7D" w:rsidP="00361336">
      <w:r w:rsidRPr="00A73F66">
        <w:t>The proposed charges for DR as outlined in this consultation document will</w:t>
      </w:r>
      <w:r w:rsidRPr="00D8696E">
        <w:rPr>
          <w:i/>
          <w:iCs/>
        </w:rPr>
        <w:t xml:space="preserve"> </w:t>
      </w:r>
      <w:r w:rsidRPr="00E20262">
        <w:t xml:space="preserve">increase on 1 April 2027 and annually thereafter on 1 April in each subsequent year, by a sum not exceeding any increase in the Consumer Prices Index </w:t>
      </w:r>
      <w:r w:rsidR="00672170">
        <w:t xml:space="preserve">for September </w:t>
      </w:r>
      <w:r w:rsidRPr="00E20262">
        <w:t>published by the Office for National Statistics in the immediately preceding year</w:t>
      </w:r>
      <w:r w:rsidR="0020215B">
        <w:t>.</w:t>
      </w:r>
    </w:p>
    <w:p w14:paraId="2EF61E70" w14:textId="2A635961" w:rsidR="009E7A60" w:rsidRPr="009E7A60" w:rsidRDefault="009E7A60" w:rsidP="00361336">
      <w:r w:rsidRPr="009E7A60">
        <w:t>When reviewing charges, and for all our regulatory work, we need to make sure:</w:t>
      </w:r>
    </w:p>
    <w:p w14:paraId="32FA8648" w14:textId="547646AA" w:rsidR="009E7A60" w:rsidRPr="009E7A60" w:rsidRDefault="009E7A60" w:rsidP="00361336">
      <w:pPr>
        <w:pStyle w:val="ListParagraph"/>
        <w:numPr>
          <w:ilvl w:val="0"/>
          <w:numId w:val="30"/>
        </w:numPr>
      </w:pPr>
      <w:r w:rsidRPr="009E7A60">
        <w:lastRenderedPageBreak/>
        <w:t xml:space="preserve">our costs are reflected in our charges and must align with HM Treasury rules in the guidance </w:t>
      </w:r>
      <w:hyperlink r:id="rId28" w:history="1">
        <w:r w:rsidRPr="009E7A60">
          <w:rPr>
            <w:rStyle w:val="Hyperlink"/>
          </w:rPr>
          <w:t>managing public money</w:t>
        </w:r>
      </w:hyperlink>
    </w:p>
    <w:p w14:paraId="4FFE3898" w14:textId="59667FFE" w:rsidR="009E7A60" w:rsidRPr="009E7A60" w:rsidRDefault="009E7A60" w:rsidP="00361336">
      <w:pPr>
        <w:pStyle w:val="ListParagraph"/>
        <w:numPr>
          <w:ilvl w:val="0"/>
          <w:numId w:val="30"/>
        </w:numPr>
      </w:pPr>
      <w:r w:rsidRPr="009E7A60">
        <w:t xml:space="preserve">our regulatory activities are transparent, accountable, proportionate, consistent, and targeted only at cases where action is needed (in line with the </w:t>
      </w:r>
      <w:hyperlink r:id="rId29" w:history="1">
        <w:r w:rsidRPr="009E7A60">
          <w:rPr>
            <w:rStyle w:val="Hyperlink"/>
          </w:rPr>
          <w:t>Legislative and Regulatory Reform Act 2006</w:t>
        </w:r>
      </w:hyperlink>
      <w:r w:rsidRPr="009E7A60">
        <w:t>)</w:t>
      </w:r>
    </w:p>
    <w:p w14:paraId="66CE0126" w14:textId="26D1CB07" w:rsidR="009E7A60" w:rsidRPr="009E7A60" w:rsidRDefault="009E7A60" w:rsidP="00361336">
      <w:pPr>
        <w:pStyle w:val="ListParagraph"/>
        <w:numPr>
          <w:ilvl w:val="0"/>
          <w:numId w:val="30"/>
        </w:numPr>
      </w:pPr>
      <w:r w:rsidRPr="009E7A60">
        <w:t xml:space="preserve">we follow the Regulators’ Code (as required under section 22 of the </w:t>
      </w:r>
      <w:hyperlink r:id="rId30" w:history="1">
        <w:r w:rsidRPr="009E7A60">
          <w:rPr>
            <w:rStyle w:val="Hyperlink"/>
          </w:rPr>
          <w:t>Legislative and Regulatory Reform Act 2006</w:t>
        </w:r>
      </w:hyperlink>
      <w:r w:rsidRPr="009E7A60">
        <w:t>)</w:t>
      </w:r>
    </w:p>
    <w:p w14:paraId="080EF828" w14:textId="40FC36DE" w:rsidR="009E7A60" w:rsidRPr="009E7A60" w:rsidRDefault="009E7A60" w:rsidP="00361336">
      <w:pPr>
        <w:pStyle w:val="ListParagraph"/>
        <w:numPr>
          <w:ilvl w:val="0"/>
          <w:numId w:val="30"/>
        </w:numPr>
      </w:pPr>
      <w:r w:rsidRPr="009E7A60">
        <w:t xml:space="preserve">we have regard to the desirability of promoting economic growth (under section 108 of the </w:t>
      </w:r>
      <w:hyperlink r:id="rId31" w:history="1">
        <w:r w:rsidRPr="009E7A60">
          <w:rPr>
            <w:rStyle w:val="Hyperlink"/>
          </w:rPr>
          <w:t>Deregulation Act 2015</w:t>
        </w:r>
      </w:hyperlink>
      <w:r w:rsidRPr="009E7A60">
        <w:t>) when we carry out our regulatory activities</w:t>
      </w:r>
    </w:p>
    <w:p w14:paraId="4152D8D8" w14:textId="77777777" w:rsidR="009E7A60" w:rsidRDefault="009E7A60" w:rsidP="005C686E">
      <w:pPr>
        <w:pStyle w:val="Heading3"/>
      </w:pPr>
      <w:bookmarkStart w:id="17" w:name="_Toc211591595"/>
      <w:bookmarkStart w:id="18" w:name="_Toc211952823"/>
      <w:bookmarkStart w:id="19" w:name="_Toc213936777"/>
      <w:r w:rsidRPr="009E7A60">
        <w:t>Why your views matter</w:t>
      </w:r>
      <w:bookmarkEnd w:id="17"/>
      <w:bookmarkEnd w:id="18"/>
      <w:bookmarkEnd w:id="19"/>
    </w:p>
    <w:p w14:paraId="2255A6CB" w14:textId="4AB65DC4" w:rsidR="009E7A60" w:rsidRDefault="009E7A60" w:rsidP="009E7A60">
      <w:r>
        <w:t xml:space="preserve">We would like to hear from you so we can understand your views on the impacts and benefits of our proposed new charges for </w:t>
      </w:r>
      <w:r w:rsidR="3091A51D">
        <w:t>DR</w:t>
      </w:r>
      <w:r>
        <w:t>.</w:t>
      </w:r>
    </w:p>
    <w:p w14:paraId="4AEC88CC" w14:textId="75044C9E" w:rsidR="009E7A60" w:rsidRDefault="009E7A60" w:rsidP="005C686E">
      <w:pPr>
        <w:pStyle w:val="Heading3"/>
      </w:pPr>
      <w:bookmarkStart w:id="20" w:name="_Toc211591596"/>
      <w:bookmarkStart w:id="21" w:name="_Toc211952824"/>
      <w:bookmarkStart w:id="22" w:name="_Toc213936778"/>
      <w:r w:rsidRPr="009E7A60">
        <w:t>How to respond</w:t>
      </w:r>
      <w:bookmarkEnd w:id="20"/>
      <w:bookmarkEnd w:id="21"/>
      <w:bookmarkEnd w:id="22"/>
    </w:p>
    <w:p w14:paraId="6F48C5C9" w14:textId="79030C92" w:rsidR="009E7A60" w:rsidRDefault="009E7A60" w:rsidP="009E7A60">
      <w:r>
        <w:t xml:space="preserve">This consultation runs for </w:t>
      </w:r>
      <w:r w:rsidR="00847FFA">
        <w:t>7</w:t>
      </w:r>
      <w:r>
        <w:t xml:space="preserve"> weeks from </w:t>
      </w:r>
      <w:r w:rsidR="00847FFA">
        <w:t>18 November 2025</w:t>
      </w:r>
      <w:r>
        <w:t xml:space="preserve"> until midnight on </w:t>
      </w:r>
      <w:r w:rsidR="00847FFA">
        <w:t>6 January 2026</w:t>
      </w:r>
      <w:r>
        <w:t xml:space="preserve">. You can view the consultation and supporting documents on the Environment Agency’s consultation website, </w:t>
      </w:r>
      <w:hyperlink r:id="rId32" w:history="1">
        <w:r w:rsidRPr="00FC049E">
          <w:rPr>
            <w:rStyle w:val="Hyperlink"/>
          </w:rPr>
          <w:t>Citizen Space</w:t>
        </w:r>
      </w:hyperlink>
      <w:r>
        <w:t>. We will consider all responses received by the closing date before finalising our proposals to submit for approval by government.</w:t>
      </w:r>
    </w:p>
    <w:p w14:paraId="55D89B64" w14:textId="79D97E2B" w:rsidR="009E7A60" w:rsidRDefault="009E7A60" w:rsidP="009E7A60">
      <w:r>
        <w:t>Citizen Space provides an easy and efficient way for you to respond online. It allows us to:</w:t>
      </w:r>
    </w:p>
    <w:p w14:paraId="71CE3067" w14:textId="3E2A5A5D" w:rsidR="009E7A60" w:rsidRDefault="009E7A60" w:rsidP="009E7A60">
      <w:pPr>
        <w:pStyle w:val="ListParagraph"/>
        <w:numPr>
          <w:ilvl w:val="0"/>
          <w:numId w:val="19"/>
        </w:numPr>
      </w:pPr>
      <w:r>
        <w:t>gather all responses in one place</w:t>
      </w:r>
    </w:p>
    <w:p w14:paraId="0E23E0E6" w14:textId="7C3952CC" w:rsidR="009E7A60" w:rsidRDefault="009E7A60" w:rsidP="009E7A60">
      <w:pPr>
        <w:pStyle w:val="ListParagraph"/>
        <w:numPr>
          <w:ilvl w:val="0"/>
          <w:numId w:val="19"/>
        </w:numPr>
      </w:pPr>
      <w:r>
        <w:t>summarise responses quickly and accurately</w:t>
      </w:r>
    </w:p>
    <w:p w14:paraId="1177863D" w14:textId="77777777" w:rsidR="009E7A60" w:rsidRDefault="009E7A60" w:rsidP="009E7A60">
      <w:pPr>
        <w:pStyle w:val="ListParagraph"/>
        <w:numPr>
          <w:ilvl w:val="0"/>
          <w:numId w:val="19"/>
        </w:numPr>
      </w:pPr>
      <w:r>
        <w:t>reduce the cost of the consultation</w:t>
      </w:r>
    </w:p>
    <w:p w14:paraId="1437873F" w14:textId="77777777" w:rsidR="001A36F0" w:rsidRDefault="001A36F0" w:rsidP="001A36F0">
      <w:pPr>
        <w:pStyle w:val="Heading3"/>
      </w:pPr>
      <w:bookmarkStart w:id="23" w:name="_Toc213936782"/>
      <w:bookmarkStart w:id="24" w:name="_Toc211591597"/>
      <w:bookmarkStart w:id="25" w:name="_Toc211952825"/>
      <w:bookmarkStart w:id="26" w:name="_Toc213936779"/>
      <w:r w:rsidRPr="001027A1">
        <w:t>Publishing our consultation response</w:t>
      </w:r>
      <w:bookmarkEnd w:id="23"/>
    </w:p>
    <w:p w14:paraId="314C37FB" w14:textId="77777777" w:rsidR="001A36F0" w:rsidRDefault="001A36F0" w:rsidP="001A36F0">
      <w:r>
        <w:t>We aim to publish our response on GOV.UK within 12 weeks of this consultation closing and before we implement any changes. It will include a summary of the comments and queries we receive. A link to our published response will be added to Citizen Space.</w:t>
      </w:r>
    </w:p>
    <w:p w14:paraId="31658BDB" w14:textId="5CCB3EE9" w:rsidR="009E7A60" w:rsidRDefault="009E7A60" w:rsidP="005C686E">
      <w:pPr>
        <w:pStyle w:val="Heading3"/>
      </w:pPr>
      <w:r w:rsidRPr="009E7A60">
        <w:t>Respond by email</w:t>
      </w:r>
      <w:bookmarkEnd w:id="24"/>
      <w:bookmarkEnd w:id="25"/>
      <w:bookmarkEnd w:id="26"/>
    </w:p>
    <w:p w14:paraId="1FB32528" w14:textId="5974F3FB" w:rsidR="009E7A60" w:rsidRDefault="001907E3" w:rsidP="008D6399">
      <w:pPr>
        <w:rPr>
          <w:b/>
          <w:bCs/>
        </w:rPr>
      </w:pPr>
      <w:r>
        <w:t>If you prefer, y</w:t>
      </w:r>
      <w:r w:rsidR="009E7A60" w:rsidRPr="009E7A60">
        <w:t>ou can also send your response by email using a</w:t>
      </w:r>
      <w:r w:rsidR="00A23DB5">
        <w:t xml:space="preserve"> </w:t>
      </w:r>
      <w:r w:rsidR="00C858D5">
        <w:t>r</w:t>
      </w:r>
      <w:r w:rsidR="00C858D5" w:rsidRPr="00C858D5">
        <w:rPr>
          <w:szCs w:val="24"/>
        </w:rPr>
        <w:t>e</w:t>
      </w:r>
      <w:r w:rsidR="00C858D5" w:rsidRPr="00C858D5">
        <w:rPr>
          <w:rStyle w:val="CommentReference"/>
          <w:sz w:val="24"/>
          <w:szCs w:val="24"/>
        </w:rPr>
        <w:t>sp</w:t>
      </w:r>
      <w:r w:rsidR="00C858D5" w:rsidRPr="00C858D5">
        <w:rPr>
          <w:szCs w:val="24"/>
        </w:rPr>
        <w:t>on</w:t>
      </w:r>
      <w:r w:rsidR="00C858D5" w:rsidRPr="009E7A60">
        <w:t>se</w:t>
      </w:r>
      <w:r w:rsidR="009E7A60" w:rsidRPr="009E7A60">
        <w:t xml:space="preserve"> form, which is included in the related documents section on Citizen Space. Please email your response form with the subject header of </w:t>
      </w:r>
      <w:r w:rsidR="007A2A01">
        <w:t>“</w:t>
      </w:r>
      <w:r w:rsidR="009E7A60" w:rsidRPr="009E7A60">
        <w:t>Charges consultation: decarbonisation readiness</w:t>
      </w:r>
      <w:r w:rsidR="007A2A01">
        <w:t>”</w:t>
      </w:r>
      <w:r w:rsidR="009E7A60" w:rsidRPr="009E7A60">
        <w:t xml:space="preserve"> to: </w:t>
      </w:r>
      <w:hyperlink r:id="rId33" w:history="1">
        <w:r w:rsidR="009E7A60" w:rsidRPr="00E44B6C">
          <w:rPr>
            <w:rStyle w:val="Hyperlink"/>
          </w:rPr>
          <w:t>decarbonisationreadiness@environment-agency.gov.uk</w:t>
        </w:r>
      </w:hyperlink>
      <w:r w:rsidR="009E7A60" w:rsidRPr="009E7A60">
        <w:t>.</w:t>
      </w:r>
    </w:p>
    <w:p w14:paraId="78A7309C" w14:textId="30A2E41F" w:rsidR="009E7A60" w:rsidRDefault="009E7A60" w:rsidP="005C686E">
      <w:pPr>
        <w:pStyle w:val="Heading3"/>
      </w:pPr>
      <w:bookmarkStart w:id="27" w:name="_Toc211591598"/>
      <w:bookmarkStart w:id="28" w:name="_Toc211952827"/>
      <w:bookmarkStart w:id="29" w:name="_Toc213936780"/>
      <w:r w:rsidRPr="009E7A60">
        <w:lastRenderedPageBreak/>
        <w:t>Ask for a copy of the consultation document</w:t>
      </w:r>
      <w:bookmarkEnd w:id="27"/>
      <w:bookmarkEnd w:id="28"/>
      <w:bookmarkEnd w:id="29"/>
    </w:p>
    <w:p w14:paraId="4100D166" w14:textId="77777777" w:rsidR="009E7A60" w:rsidRDefault="009E7A60" w:rsidP="009E7A60">
      <w:r>
        <w:t>If you use assistive technology (such as a screen reader) and need a version of this document or the response form in a more accessible format, you can contact our National Customer Contact Centre. (It will help us if you say what assistive technology you use.)</w:t>
      </w:r>
    </w:p>
    <w:p w14:paraId="576E124A" w14:textId="77777777" w:rsidR="009E7A60" w:rsidRDefault="009E7A60" w:rsidP="009E7A60">
      <w:r>
        <w:t xml:space="preserve">Email: </w:t>
      </w:r>
      <w:hyperlink r:id="rId34" w:history="1">
        <w:r w:rsidRPr="00E44B6C">
          <w:rPr>
            <w:rStyle w:val="Hyperlink"/>
          </w:rPr>
          <w:t>enquiries@environment-agency.gov.uk</w:t>
        </w:r>
      </w:hyperlink>
    </w:p>
    <w:p w14:paraId="5751DB05" w14:textId="25102908" w:rsidR="00195116" w:rsidRDefault="009E7A60" w:rsidP="00B743C4">
      <w:r>
        <w:t>Telephone (Monday to Friday, 8am to 6pm): 03708 506 506</w:t>
      </w:r>
    </w:p>
    <w:p w14:paraId="5AA3552D" w14:textId="7EEB7E2C" w:rsidR="002B58A2" w:rsidRDefault="002B58A2" w:rsidP="005C686E">
      <w:pPr>
        <w:pStyle w:val="Heading3"/>
      </w:pPr>
      <w:bookmarkStart w:id="30" w:name="_Toc211591599"/>
      <w:bookmarkStart w:id="31" w:name="_Toc211952828"/>
      <w:bookmarkStart w:id="32" w:name="_Toc213936781"/>
      <w:r>
        <w:t>Consultation principles</w:t>
      </w:r>
      <w:bookmarkEnd w:id="30"/>
      <w:bookmarkEnd w:id="31"/>
      <w:bookmarkEnd w:id="32"/>
    </w:p>
    <w:p w14:paraId="47077990" w14:textId="23512B05" w:rsidR="002B58A2" w:rsidRDefault="002B58A2" w:rsidP="002B58A2">
      <w:r>
        <w:t>We are running this consultation in accordance with the guidance set out in the</w:t>
      </w:r>
      <w:hyperlink r:id="rId35" w:history="1">
        <w:r w:rsidR="00393C42">
          <w:rPr>
            <w:rStyle w:val="Hyperlink"/>
          </w:rPr>
          <w:t xml:space="preserve"> </w:t>
        </w:r>
        <w:r w:rsidR="004240C1">
          <w:rPr>
            <w:rStyle w:val="Hyperlink"/>
          </w:rPr>
          <w:t xml:space="preserve">government's </w:t>
        </w:r>
        <w:r w:rsidRPr="002B58A2">
          <w:rPr>
            <w:rStyle w:val="Hyperlink"/>
          </w:rPr>
          <w:t>consultation principles</w:t>
        </w:r>
      </w:hyperlink>
      <w:r>
        <w:t>.</w:t>
      </w:r>
    </w:p>
    <w:p w14:paraId="04CF5777" w14:textId="3E601382" w:rsidR="002B58A2" w:rsidRDefault="002B58A2" w:rsidP="002B58A2">
      <w:r>
        <w:t xml:space="preserve">If you </w:t>
      </w:r>
      <w:r w:rsidR="000830F1">
        <w:t>believe</w:t>
      </w:r>
      <w:r>
        <w:t xml:space="preserve"> the consultation has </w:t>
      </w:r>
      <w:r w:rsidR="000830F1">
        <w:t xml:space="preserve">not </w:t>
      </w:r>
      <w:r>
        <w:t xml:space="preserve">been </w:t>
      </w:r>
      <w:r w:rsidR="000830F1">
        <w:t xml:space="preserve">run in accordance with </w:t>
      </w:r>
      <w:r>
        <w:t xml:space="preserve">the </w:t>
      </w:r>
      <w:r w:rsidR="000830F1">
        <w:t>principles,</w:t>
      </w:r>
      <w:r>
        <w:t xml:space="preserve"> please email </w:t>
      </w:r>
      <w:hyperlink r:id="rId36" w:history="1">
        <w:r w:rsidRPr="00E44B6C">
          <w:rPr>
            <w:rStyle w:val="Hyperlink"/>
          </w:rPr>
          <w:t>consultation.enquiries@environment-agency.gov.uk</w:t>
        </w:r>
      </w:hyperlink>
      <w:r>
        <w:t xml:space="preserve">. Otherwise, for all other queries relating to this consultation please email </w:t>
      </w:r>
      <w:hyperlink r:id="rId37" w:history="1">
        <w:r w:rsidR="001027A1">
          <w:rPr>
            <w:rStyle w:val="Hyperlink"/>
          </w:rPr>
          <w:t>enquiries@environment-agency.gov.uk</w:t>
        </w:r>
      </w:hyperlink>
      <w:r>
        <w:t>.</w:t>
      </w:r>
    </w:p>
    <w:p w14:paraId="6F078FC2" w14:textId="77777777" w:rsidR="00FA7F6C" w:rsidRDefault="00FA7F6C" w:rsidP="00FA7F6C">
      <w:pPr>
        <w:pStyle w:val="Heading2"/>
      </w:pPr>
      <w:bookmarkStart w:id="33" w:name="_Toc213936783"/>
      <w:r w:rsidRPr="00FA7F6C">
        <w:t>Your information and how we will use it</w:t>
      </w:r>
      <w:bookmarkEnd w:id="33"/>
    </w:p>
    <w:p w14:paraId="22CB99EB" w14:textId="29D86E2D" w:rsidR="004D63FF" w:rsidRDefault="004D63FF" w:rsidP="00F25D34">
      <w:r w:rsidRPr="004D63FF">
        <w:t>When we come to analyse the results of this consultation, it would help us to know if you are responding as an individual or on behalf of an organisation or group. </w:t>
      </w:r>
    </w:p>
    <w:p w14:paraId="41C5627E" w14:textId="09A93E8D" w:rsidR="001027A1" w:rsidRPr="007F0585" w:rsidRDefault="001027A1" w:rsidP="00A84D68">
      <w:pPr>
        <w:pStyle w:val="Heading3"/>
      </w:pPr>
      <w:bookmarkStart w:id="34" w:name="_Toc211952831"/>
      <w:bookmarkStart w:id="35" w:name="_Toc213936784"/>
      <w:r w:rsidRPr="007F0585">
        <w:t>Privacy notice</w:t>
      </w:r>
      <w:bookmarkEnd w:id="34"/>
      <w:bookmarkEnd w:id="35"/>
    </w:p>
    <w:p w14:paraId="21D3E0F3" w14:textId="77777777" w:rsidR="005E5D9B" w:rsidRDefault="001027A1" w:rsidP="005E5D9B">
      <w:pPr>
        <w:rPr>
          <w:b/>
          <w:bCs/>
        </w:rPr>
      </w:pPr>
      <w:bookmarkStart w:id="36" w:name="_Toc211430834"/>
      <w:r w:rsidRPr="001027A1">
        <w:t>We would like to keep you informed about the outcomes of this consultation. If you would like us to email you acknowledging your response and telling you when we have published the consultation response document, please provide your email address with your response.</w:t>
      </w:r>
      <w:bookmarkEnd w:id="36"/>
      <w:r w:rsidR="005E5D9B" w:rsidRPr="005E5D9B">
        <w:rPr>
          <w:b/>
          <w:bCs/>
        </w:rPr>
        <w:t xml:space="preserve"> </w:t>
      </w:r>
    </w:p>
    <w:p w14:paraId="25DE23ED" w14:textId="35BC1D3E" w:rsidR="001027A1" w:rsidRPr="001027A1" w:rsidRDefault="001027A1" w:rsidP="008D6399">
      <w:pPr>
        <w:rPr>
          <w:b/>
          <w:bCs/>
          <w:iCs/>
        </w:rPr>
      </w:pPr>
      <w:bookmarkStart w:id="37" w:name="_Toc211430835"/>
      <w:r w:rsidRPr="001027A1">
        <w:t xml:space="preserve">By giving us your email address, you consent for us to email you about the consultation. We will keep your details until we have notified you of the </w:t>
      </w:r>
      <w:r w:rsidR="00601536">
        <w:t xml:space="preserve">consultation </w:t>
      </w:r>
      <w:r w:rsidRPr="001027A1">
        <w:t>response document publication.</w:t>
      </w:r>
      <w:bookmarkEnd w:id="37"/>
      <w:r w:rsidRPr="001027A1">
        <w:t xml:space="preserve"> </w:t>
      </w:r>
    </w:p>
    <w:p w14:paraId="561500C8" w14:textId="1083241A" w:rsidR="001027A1" w:rsidRPr="001027A1" w:rsidRDefault="001027A1" w:rsidP="008D6399">
      <w:pPr>
        <w:rPr>
          <w:b/>
          <w:bCs/>
          <w:iCs/>
        </w:rPr>
      </w:pPr>
      <w:bookmarkStart w:id="38" w:name="_Toc211430836"/>
      <w:r w:rsidRPr="001027A1">
        <w:t>We will not share your details with any other third party without your clear and full consent, unless required to by law.</w:t>
      </w:r>
      <w:bookmarkEnd w:id="38"/>
    </w:p>
    <w:p w14:paraId="7ECBCFA5" w14:textId="66261989" w:rsidR="001027A1" w:rsidRPr="001027A1" w:rsidRDefault="001027A1" w:rsidP="008D6399">
      <w:pPr>
        <w:rPr>
          <w:b/>
          <w:bCs/>
          <w:iCs/>
        </w:rPr>
      </w:pPr>
      <w:bookmarkStart w:id="39" w:name="_Toc211430837"/>
      <w:r w:rsidRPr="001027A1">
        <w:t xml:space="preserve">You can withdraw your consent to receive these emails at any time by contacting us at: </w:t>
      </w:r>
      <w:hyperlink r:id="rId38" w:history="1">
        <w:r w:rsidRPr="001027A1">
          <w:rPr>
            <w:rStyle w:val="Hyperlink"/>
          </w:rPr>
          <w:t>enquiries@environment-agency.gov.uk</w:t>
        </w:r>
      </w:hyperlink>
      <w:r w:rsidRPr="001027A1">
        <w:t>.</w:t>
      </w:r>
      <w:bookmarkEnd w:id="39"/>
    </w:p>
    <w:p w14:paraId="6BE9E8B8" w14:textId="10FF7F0D" w:rsidR="001027A1" w:rsidRPr="001027A1" w:rsidRDefault="001027A1" w:rsidP="008D6399">
      <w:pPr>
        <w:rPr>
          <w:b/>
          <w:bCs/>
          <w:iCs/>
        </w:rPr>
      </w:pPr>
      <w:bookmarkStart w:id="40" w:name="_Toc211430838"/>
      <w:r w:rsidRPr="001027A1">
        <w:t xml:space="preserve">The Environment Agency is the data controller for the personal data you provide. For more information on how we deal with your personal data please see our </w:t>
      </w:r>
      <w:hyperlink r:id="rId39" w:history="1">
        <w:r w:rsidRPr="001027A1">
          <w:rPr>
            <w:rStyle w:val="Hyperlink"/>
          </w:rPr>
          <w:t>Personal information charter</w:t>
        </w:r>
      </w:hyperlink>
      <w:r w:rsidRPr="001027A1">
        <w:t xml:space="preserve"> on GOV.UK.</w:t>
      </w:r>
      <w:bookmarkEnd w:id="40"/>
    </w:p>
    <w:p w14:paraId="0791DDBF" w14:textId="77777777" w:rsidR="001027A1" w:rsidRPr="001027A1" w:rsidRDefault="001027A1" w:rsidP="008D6399">
      <w:pPr>
        <w:rPr>
          <w:b/>
          <w:bCs/>
          <w:iCs/>
        </w:rPr>
      </w:pPr>
      <w:bookmarkStart w:id="41" w:name="_Toc211430839"/>
      <w:r w:rsidRPr="001027A1">
        <w:t xml:space="preserve">You can email our Data Protection team: </w:t>
      </w:r>
      <w:hyperlink r:id="rId40" w:history="1">
        <w:r w:rsidRPr="001027A1">
          <w:rPr>
            <w:rStyle w:val="Hyperlink"/>
          </w:rPr>
          <w:t>dataprotection@environment-agency.gov.uk</w:t>
        </w:r>
      </w:hyperlink>
      <w:r w:rsidRPr="001027A1">
        <w:t>.</w:t>
      </w:r>
      <w:bookmarkEnd w:id="41"/>
    </w:p>
    <w:p w14:paraId="0A7DCA95" w14:textId="7411F755" w:rsidR="00F2260D" w:rsidRPr="00717133" w:rsidRDefault="00F2260D" w:rsidP="00A96200">
      <w:pPr>
        <w:pStyle w:val="Heading3"/>
      </w:pPr>
      <w:bookmarkStart w:id="42" w:name="_Toc211952832"/>
      <w:bookmarkStart w:id="43" w:name="_Toc213936785"/>
      <w:r w:rsidRPr="00A96200">
        <w:rPr>
          <w:rFonts w:eastAsia="Arial"/>
        </w:rPr>
        <w:lastRenderedPageBreak/>
        <w:t>How we will use your information</w:t>
      </w:r>
      <w:bookmarkEnd w:id="42"/>
      <w:bookmarkEnd w:id="43"/>
    </w:p>
    <w:p w14:paraId="16D1682F" w14:textId="17D8E870" w:rsidR="00F2260D" w:rsidRPr="00D31DBE" w:rsidRDefault="008F1945" w:rsidP="00D31DBE">
      <w:r w:rsidRPr="008F1945">
        <w:t xml:space="preserve">After the consultation has closed, </w:t>
      </w:r>
      <w:r w:rsidR="00E81F9E">
        <w:t>we</w:t>
      </w:r>
      <w:r w:rsidRPr="008F1945">
        <w:t xml:space="preserve"> will summarise responses in a consultation response document and make this publicly available on GOV.UK. We may include comments or quotes, unless you specifically request that we keep your response confidential. </w:t>
      </w:r>
      <w:r w:rsidR="00F2260D" w:rsidRPr="00A96200">
        <w:t>This includes comments received online and</w:t>
      </w:r>
      <w:r w:rsidR="008944D4">
        <w:t xml:space="preserve"> </w:t>
      </w:r>
      <w:r w:rsidR="00F2260D" w:rsidRPr="00A96200">
        <w:t>by email</w:t>
      </w:r>
      <w:r w:rsidR="008944D4">
        <w:t xml:space="preserve">, post or </w:t>
      </w:r>
      <w:r w:rsidR="00443112">
        <w:t>tele</w:t>
      </w:r>
      <w:r w:rsidR="008944D4">
        <w:t>phone</w:t>
      </w:r>
      <w:r w:rsidR="00F2260D" w:rsidRPr="00A96200">
        <w:t>.</w:t>
      </w:r>
    </w:p>
    <w:p w14:paraId="7A96936F" w14:textId="77777777" w:rsidR="00F2260D" w:rsidRPr="00D31DBE" w:rsidRDefault="00F2260D" w:rsidP="00D31DBE">
      <w:r w:rsidRPr="00A96200">
        <w:t>We will not publish names of individuals or personal data. But we will publish the name of the organisation for those responses made on behalf of organisations. </w:t>
      </w:r>
      <w:r w:rsidRPr="00D31DBE">
        <w:t> </w:t>
      </w:r>
    </w:p>
    <w:p w14:paraId="7DA30AA6" w14:textId="16AA3882" w:rsidR="00F2260D" w:rsidRPr="00D31DBE" w:rsidRDefault="00F2260D" w:rsidP="00D31DBE">
      <w:r w:rsidRPr="00A96200">
        <w:t>We will not respond individually to responses. After the consultation has closed, we will publish a consultation response document on GOV.UK and contact you to let you know when this is available. </w:t>
      </w:r>
      <w:r w:rsidRPr="00D31DBE">
        <w:t> </w:t>
      </w:r>
    </w:p>
    <w:p w14:paraId="72DC6FEC" w14:textId="77777777" w:rsidR="00F2260D" w:rsidRPr="00D31DBE" w:rsidRDefault="00F2260D" w:rsidP="00D31DBE">
      <w:r w:rsidRPr="00A96200">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r w:rsidRPr="00D31DBE">
        <w:t> </w:t>
      </w:r>
    </w:p>
    <w:p w14:paraId="70C5812C" w14:textId="77777777" w:rsidR="00401333" w:rsidRDefault="001027A1" w:rsidP="005C686E">
      <w:pPr>
        <w:pStyle w:val="Heading4"/>
      </w:pPr>
      <w:r w:rsidRPr="001027A1">
        <w:t>Can we publish your response?</w:t>
      </w:r>
      <w:r w:rsidR="00221F83">
        <w:t xml:space="preserve"> </w:t>
      </w:r>
    </w:p>
    <w:p w14:paraId="21EF293B" w14:textId="4962DD02" w:rsidR="001027A1" w:rsidRPr="007C77F0" w:rsidRDefault="00221F83" w:rsidP="005C686E">
      <w:pPr>
        <w:pStyle w:val="Heading4"/>
        <w:rPr>
          <w:b w:val="0"/>
        </w:rPr>
      </w:pPr>
      <w:r w:rsidRPr="007C77F0">
        <w:rPr>
          <w:b w:val="0"/>
          <w:bCs w:val="0"/>
        </w:rPr>
        <w:t>We will not include personal information.</w:t>
      </w:r>
    </w:p>
    <w:p w14:paraId="6F0D9406" w14:textId="4D9329EA" w:rsidR="001027A1" w:rsidRDefault="00221F83" w:rsidP="001027A1">
      <w:r>
        <w:t>Select one of the following: (</w:t>
      </w:r>
      <w:r w:rsidR="001027A1">
        <w:t>This is a required question</w:t>
      </w:r>
      <w:r w:rsidR="008965E7">
        <w:t>)</w:t>
      </w:r>
    </w:p>
    <w:p w14:paraId="76F4A7FB" w14:textId="77777777" w:rsidR="001027A1" w:rsidRDefault="001027A1" w:rsidP="001027A1">
      <w:pPr>
        <w:pStyle w:val="ListParagraph"/>
        <w:numPr>
          <w:ilvl w:val="0"/>
          <w:numId w:val="20"/>
        </w:numPr>
      </w:pPr>
      <w:r>
        <w:t>yes</w:t>
      </w:r>
    </w:p>
    <w:p w14:paraId="22DD477D" w14:textId="77777777" w:rsidR="001027A1" w:rsidRDefault="001027A1" w:rsidP="001027A1">
      <w:pPr>
        <w:pStyle w:val="ListParagraph"/>
        <w:numPr>
          <w:ilvl w:val="0"/>
          <w:numId w:val="20"/>
        </w:numPr>
      </w:pPr>
      <w:r>
        <w:t>no</w:t>
      </w:r>
    </w:p>
    <w:p w14:paraId="1E0C5144" w14:textId="1546E079" w:rsidR="009E7A60" w:rsidRDefault="001027A1" w:rsidP="009E7A60">
      <w:pPr>
        <w:rPr>
          <w:rFonts w:cs="Arial"/>
        </w:rPr>
      </w:pPr>
      <w:r>
        <w:t xml:space="preserve">If you selected </w:t>
      </w:r>
      <w:r w:rsidR="008965E7">
        <w:t>“</w:t>
      </w:r>
      <w:r>
        <w:t>no</w:t>
      </w:r>
      <w:r w:rsidR="008965E7">
        <w:t>”</w:t>
      </w:r>
      <w:r>
        <w:t>, please tell us why</w:t>
      </w:r>
      <w:r w:rsidR="000774FF">
        <w:t xml:space="preserve"> </w:t>
      </w:r>
      <w:r w:rsidR="000774FF" w:rsidRPr="003002E8">
        <w:rPr>
          <w:rFonts w:cs="Arial"/>
          <w:bCs/>
        </w:rPr>
        <w:t>as we will need to understand this when responding to any freedom of information requests.</w:t>
      </w:r>
    </w:p>
    <w:p w14:paraId="18573AD0" w14:textId="237407BC" w:rsidR="000C601A" w:rsidRPr="00894046" w:rsidRDefault="000C601A" w:rsidP="000C601A">
      <w:r w:rsidRPr="00894046">
        <w:t>We would like to keep you informed about the outcomes of this consultation. If you would like to receive emails acknowledging your response and</w:t>
      </w:r>
      <w:r w:rsidR="00E5731E">
        <w:t xml:space="preserve"> </w:t>
      </w:r>
      <w:r w:rsidRPr="00894046">
        <w:t>or telling you when we have published the consultation response document, please select from the following:</w:t>
      </w:r>
    </w:p>
    <w:p w14:paraId="6578045E" w14:textId="127BA54E" w:rsidR="000C601A" w:rsidRDefault="006335BF" w:rsidP="000C601A">
      <w:pPr>
        <w:pStyle w:val="ListParagraph"/>
        <w:numPr>
          <w:ilvl w:val="0"/>
          <w:numId w:val="32"/>
        </w:numPr>
      </w:pPr>
      <w:r>
        <w:t>y</w:t>
      </w:r>
      <w:r w:rsidR="000C601A">
        <w:t>es, I would like to receive an email acknowledging my response</w:t>
      </w:r>
    </w:p>
    <w:p w14:paraId="484C7CF0" w14:textId="771E5290" w:rsidR="000C601A" w:rsidRDefault="006335BF" w:rsidP="000C601A">
      <w:pPr>
        <w:pStyle w:val="ListParagraph"/>
        <w:numPr>
          <w:ilvl w:val="0"/>
          <w:numId w:val="32"/>
        </w:numPr>
      </w:pPr>
      <w:r>
        <w:t>y</w:t>
      </w:r>
      <w:r w:rsidR="000C601A">
        <w:t>es, I would like to receive an email to let me know the consultation response document is published</w:t>
      </w:r>
    </w:p>
    <w:p w14:paraId="5ABE627D" w14:textId="05716CC7" w:rsidR="00230BC4" w:rsidRDefault="000C601A" w:rsidP="008C5E31">
      <w:r>
        <w:t>If you have selected any of the above, please tell us your email address:</w:t>
      </w:r>
    </w:p>
    <w:p w14:paraId="3E350035" w14:textId="77777777" w:rsidR="00230BC4" w:rsidRPr="004D63FF" w:rsidRDefault="00230BC4" w:rsidP="00230BC4">
      <w:pPr>
        <w:pStyle w:val="Heading2"/>
      </w:pPr>
      <w:bookmarkStart w:id="44" w:name="_Toc213936786"/>
      <w:r>
        <w:t>About you or your organisation</w:t>
      </w:r>
      <w:bookmarkEnd w:id="44"/>
    </w:p>
    <w:p w14:paraId="67E1054A" w14:textId="04DD246F" w:rsidR="008C5E31" w:rsidRDefault="008C5E31" w:rsidP="008C5E31">
      <w:r>
        <w:t>To help us analyse and assess the consultation responses, we would like you to answer a few questions about:</w:t>
      </w:r>
    </w:p>
    <w:p w14:paraId="3E94CCD0" w14:textId="77777777" w:rsidR="008C5E31" w:rsidRDefault="008C5E31" w:rsidP="008C5E31">
      <w:pPr>
        <w:pStyle w:val="ListParagraph"/>
        <w:numPr>
          <w:ilvl w:val="0"/>
          <w:numId w:val="24"/>
        </w:numPr>
      </w:pPr>
      <w:r>
        <w:t>you or your organisation</w:t>
      </w:r>
    </w:p>
    <w:p w14:paraId="6D8214BC" w14:textId="77777777" w:rsidR="008C5E31" w:rsidRDefault="008C5E31" w:rsidP="008C5E31">
      <w:pPr>
        <w:pStyle w:val="ListParagraph"/>
        <w:numPr>
          <w:ilvl w:val="0"/>
          <w:numId w:val="24"/>
        </w:numPr>
      </w:pPr>
      <w:r>
        <w:t>your business</w:t>
      </w:r>
    </w:p>
    <w:p w14:paraId="2C50F3A6" w14:textId="77777777" w:rsidR="00015A32" w:rsidRDefault="008C5E31" w:rsidP="008C5E31">
      <w:pPr>
        <w:rPr>
          <w:b/>
          <w:bCs/>
        </w:rPr>
      </w:pPr>
      <w:r>
        <w:rPr>
          <w:b/>
          <w:bCs/>
        </w:rPr>
        <w:lastRenderedPageBreak/>
        <w:t>I</w:t>
      </w:r>
      <w:r w:rsidRPr="00B24B86">
        <w:rPr>
          <w:b/>
          <w:bCs/>
        </w:rPr>
        <w:t>t would help us to know if you are responding as an individual or on behalf of an organisation or group</w:t>
      </w:r>
      <w:r>
        <w:rPr>
          <w:b/>
          <w:bCs/>
        </w:rPr>
        <w:t xml:space="preserve">. </w:t>
      </w:r>
    </w:p>
    <w:p w14:paraId="326273F2" w14:textId="359B9286" w:rsidR="008C5E31" w:rsidRDefault="008C5E31" w:rsidP="008C5E31">
      <w:r>
        <w:t xml:space="preserve">Please choose one of the following: </w:t>
      </w:r>
    </w:p>
    <w:p w14:paraId="0606EA4D" w14:textId="77777777" w:rsidR="008C5E31" w:rsidRDefault="008C5E31" w:rsidP="008C5E31">
      <w:pPr>
        <w:pStyle w:val="ListParagraph"/>
        <w:numPr>
          <w:ilvl w:val="0"/>
          <w:numId w:val="26"/>
        </w:numPr>
      </w:pPr>
      <w:r>
        <w:t>responding as an individual</w:t>
      </w:r>
    </w:p>
    <w:p w14:paraId="52574837" w14:textId="77777777" w:rsidR="008C5E31" w:rsidRDefault="008C5E31" w:rsidP="008C5E31">
      <w:pPr>
        <w:pStyle w:val="ListParagraph"/>
        <w:numPr>
          <w:ilvl w:val="0"/>
          <w:numId w:val="26"/>
        </w:numPr>
      </w:pPr>
      <w:r>
        <w:t>responding on behalf of an organisation or group</w:t>
      </w:r>
    </w:p>
    <w:p w14:paraId="797A4151" w14:textId="77777777" w:rsidR="008C5E31" w:rsidRDefault="008C5E31" w:rsidP="008C5E31">
      <w:pPr>
        <w:pStyle w:val="ListParagraph"/>
        <w:numPr>
          <w:ilvl w:val="0"/>
          <w:numId w:val="26"/>
        </w:numPr>
      </w:pPr>
      <w:r>
        <w:t>other</w:t>
      </w:r>
    </w:p>
    <w:p w14:paraId="6228AA5F" w14:textId="77777777" w:rsidR="008C5E31" w:rsidRDefault="008C5E31" w:rsidP="008C5E31">
      <w:r>
        <w:t>If you chose (b) what is the name of the organisation or group?</w:t>
      </w:r>
    </w:p>
    <w:p w14:paraId="4D1CF8B8" w14:textId="77777777" w:rsidR="008C5E31" w:rsidRDefault="008C5E31" w:rsidP="008C5E31">
      <w:r>
        <w:t>If you chose (c) please specify.</w:t>
      </w:r>
    </w:p>
    <w:p w14:paraId="6B7E8E7F" w14:textId="77777777" w:rsidR="008C5E31" w:rsidRPr="00B0743E" w:rsidRDefault="008C5E31" w:rsidP="008C5E31">
      <w:pPr>
        <w:rPr>
          <w:b/>
          <w:bCs/>
        </w:rPr>
      </w:pPr>
      <w:r>
        <w:rPr>
          <w:b/>
          <w:bCs/>
        </w:rPr>
        <w:t xml:space="preserve">Do you hold any </w:t>
      </w:r>
      <w:r w:rsidRPr="00B0743E">
        <w:rPr>
          <w:b/>
          <w:bCs/>
        </w:rPr>
        <w:t>permit(s)?</w:t>
      </w:r>
    </w:p>
    <w:p w14:paraId="712D8E4D" w14:textId="77777777" w:rsidR="008C5E31" w:rsidRDefault="008C5E31" w:rsidP="008C5E31">
      <w:r>
        <w:t>Please choose one or more of the following:</w:t>
      </w:r>
    </w:p>
    <w:p w14:paraId="7BB91D06" w14:textId="77777777" w:rsidR="008C5E31" w:rsidRDefault="008C5E31" w:rsidP="008C5E31">
      <w:pPr>
        <w:pStyle w:val="ListParagraph"/>
        <w:numPr>
          <w:ilvl w:val="0"/>
          <w:numId w:val="27"/>
        </w:numPr>
      </w:pPr>
      <w:r>
        <w:t xml:space="preserve">electricity generating power plant - less than 20 MWth </w:t>
      </w:r>
    </w:p>
    <w:p w14:paraId="079B7588" w14:textId="77777777" w:rsidR="008C5E31" w:rsidRDefault="008C5E31" w:rsidP="008C5E31">
      <w:pPr>
        <w:pStyle w:val="ListParagraph"/>
        <w:numPr>
          <w:ilvl w:val="0"/>
          <w:numId w:val="27"/>
        </w:numPr>
      </w:pPr>
      <w:r>
        <w:t xml:space="preserve">electricity generating power plant - at least 20 MWth but less than 50 MWth </w:t>
      </w:r>
    </w:p>
    <w:p w14:paraId="71F889BE" w14:textId="77777777" w:rsidR="008C5E31" w:rsidRDefault="008C5E31" w:rsidP="008C5E31">
      <w:pPr>
        <w:pStyle w:val="ListParagraph"/>
        <w:numPr>
          <w:ilvl w:val="0"/>
          <w:numId w:val="27"/>
        </w:numPr>
      </w:pPr>
      <w:r>
        <w:t>electricity generating power plant - at least 50 MWth</w:t>
      </w:r>
    </w:p>
    <w:p w14:paraId="66C925B9" w14:textId="77777777" w:rsidR="008C5E31" w:rsidRDefault="008C5E31" w:rsidP="008C5E31">
      <w:pPr>
        <w:pStyle w:val="ListParagraph"/>
        <w:numPr>
          <w:ilvl w:val="0"/>
          <w:numId w:val="27"/>
        </w:numPr>
      </w:pPr>
      <w:r>
        <w:t>energy from waste plant of any size</w:t>
      </w:r>
    </w:p>
    <w:p w14:paraId="4DB91308" w14:textId="77777777" w:rsidR="008C5E31" w:rsidRDefault="008C5E31" w:rsidP="008C5E31">
      <w:pPr>
        <w:pStyle w:val="ListParagraph"/>
        <w:numPr>
          <w:ilvl w:val="0"/>
          <w:numId w:val="27"/>
        </w:numPr>
      </w:pPr>
      <w:r>
        <w:t>other permit(s)</w:t>
      </w:r>
    </w:p>
    <w:p w14:paraId="501BF82A" w14:textId="77777777" w:rsidR="008C5E31" w:rsidRDefault="008C5E31" w:rsidP="008C5E31">
      <w:pPr>
        <w:pStyle w:val="ListParagraph"/>
        <w:numPr>
          <w:ilvl w:val="0"/>
          <w:numId w:val="27"/>
        </w:numPr>
      </w:pPr>
      <w:r>
        <w:t>no permit held</w:t>
      </w:r>
    </w:p>
    <w:p w14:paraId="5C0C506D" w14:textId="43FED629" w:rsidR="008C5E31" w:rsidRDefault="008C5E31" w:rsidP="008C5E31">
      <w:r>
        <w:t>If you selected ‘other permit(s)’</w:t>
      </w:r>
      <w:r w:rsidR="007469BE">
        <w:t>,</w:t>
      </w:r>
      <w:r>
        <w:t xml:space="preserve"> please tell us what type of permit(s) you hold.</w:t>
      </w:r>
    </w:p>
    <w:p w14:paraId="5F765863" w14:textId="77777777" w:rsidR="008C5E31" w:rsidRPr="005C686E" w:rsidRDefault="008C5E31" w:rsidP="008C5E31">
      <w:pPr>
        <w:rPr>
          <w:b/>
          <w:bCs/>
        </w:rPr>
      </w:pPr>
      <w:r w:rsidRPr="005C686E">
        <w:rPr>
          <w:b/>
          <w:bCs/>
        </w:rPr>
        <w:t>How did you find out about this consultation?</w:t>
      </w:r>
    </w:p>
    <w:p w14:paraId="5A29B24B" w14:textId="77777777" w:rsidR="008C5E31" w:rsidRDefault="008C5E31" w:rsidP="008C5E31">
      <w:pPr>
        <w:pStyle w:val="ListParagraph"/>
        <w:numPr>
          <w:ilvl w:val="0"/>
          <w:numId w:val="25"/>
        </w:numPr>
      </w:pPr>
      <w:r>
        <w:t>from Environment Agency</w:t>
      </w:r>
    </w:p>
    <w:p w14:paraId="0CA9C968" w14:textId="77777777" w:rsidR="008C5E31" w:rsidRDefault="008C5E31" w:rsidP="008C5E31">
      <w:pPr>
        <w:pStyle w:val="ListParagraph"/>
        <w:numPr>
          <w:ilvl w:val="0"/>
          <w:numId w:val="25"/>
        </w:numPr>
      </w:pPr>
      <w:r>
        <w:t>from another organisation</w:t>
      </w:r>
    </w:p>
    <w:p w14:paraId="68A04C4F" w14:textId="77777777" w:rsidR="008C5E31" w:rsidRDefault="008C5E31" w:rsidP="008C5E31">
      <w:pPr>
        <w:pStyle w:val="ListParagraph"/>
        <w:numPr>
          <w:ilvl w:val="0"/>
          <w:numId w:val="25"/>
        </w:numPr>
      </w:pPr>
      <w:r>
        <w:t>through an organisation, group, or trade association you are a member of</w:t>
      </w:r>
    </w:p>
    <w:p w14:paraId="689C4F02" w14:textId="77777777" w:rsidR="008C5E31" w:rsidRDefault="008C5E31" w:rsidP="008C5E31">
      <w:pPr>
        <w:pStyle w:val="ListParagraph"/>
        <w:numPr>
          <w:ilvl w:val="0"/>
          <w:numId w:val="25"/>
        </w:numPr>
      </w:pPr>
      <w:r>
        <w:t>press article</w:t>
      </w:r>
    </w:p>
    <w:p w14:paraId="4F8FF789" w14:textId="77777777" w:rsidR="008C5E31" w:rsidRDefault="008C5E31" w:rsidP="008C5E31">
      <w:pPr>
        <w:pStyle w:val="ListParagraph"/>
        <w:numPr>
          <w:ilvl w:val="0"/>
          <w:numId w:val="25"/>
        </w:numPr>
      </w:pPr>
      <w:r>
        <w:t>social media, for example, Facebook, LinkedIn</w:t>
      </w:r>
    </w:p>
    <w:p w14:paraId="61182D9E" w14:textId="77777777" w:rsidR="008C5E31" w:rsidRDefault="008C5E31" w:rsidP="008C5E31">
      <w:pPr>
        <w:pStyle w:val="ListParagraph"/>
        <w:numPr>
          <w:ilvl w:val="0"/>
          <w:numId w:val="25"/>
        </w:numPr>
      </w:pPr>
      <w:r>
        <w:t>through a meeting you attended</w:t>
      </w:r>
    </w:p>
    <w:p w14:paraId="779AE0FC" w14:textId="77777777" w:rsidR="008C5E31" w:rsidRDefault="008C5E31" w:rsidP="008C5E31">
      <w:pPr>
        <w:pStyle w:val="ListParagraph"/>
        <w:numPr>
          <w:ilvl w:val="0"/>
          <w:numId w:val="25"/>
        </w:numPr>
      </w:pPr>
      <w:r>
        <w:t>other</w:t>
      </w:r>
    </w:p>
    <w:p w14:paraId="0BB6148B" w14:textId="77777777" w:rsidR="008C5E31" w:rsidRDefault="008C5E31" w:rsidP="008C5E31">
      <w:r>
        <w:t xml:space="preserve">If you selected ‘other’, please tell us how you found out about the consultation. </w:t>
      </w:r>
    </w:p>
    <w:p w14:paraId="1AFD9CC7" w14:textId="77777777" w:rsidR="008C5E31" w:rsidRPr="00E82293" w:rsidRDefault="008C5E31" w:rsidP="009E7A60"/>
    <w:p w14:paraId="599662C9" w14:textId="12AD16AD" w:rsidR="001027A1" w:rsidRDefault="001027A1" w:rsidP="001027A1">
      <w:pPr>
        <w:pStyle w:val="Heading1"/>
        <w:rPr>
          <w:iCs/>
        </w:rPr>
      </w:pPr>
      <w:bookmarkStart w:id="45" w:name="_Toc211430841"/>
      <w:bookmarkStart w:id="46" w:name="_Toc213936787"/>
      <w:r w:rsidRPr="001027A1">
        <w:lastRenderedPageBreak/>
        <w:t xml:space="preserve">Consultation questions: proposed application and subsistence charges for </w:t>
      </w:r>
      <w:r w:rsidR="001830A4">
        <w:t>decarbonisation readiness</w:t>
      </w:r>
      <w:r w:rsidR="001830A4" w:rsidRPr="001027A1">
        <w:t xml:space="preserve"> </w:t>
      </w:r>
      <w:r w:rsidRPr="001027A1">
        <w:t>plans</w:t>
      </w:r>
      <w:bookmarkEnd w:id="45"/>
      <w:bookmarkEnd w:id="46"/>
    </w:p>
    <w:p w14:paraId="7958A4FD" w14:textId="77777777" w:rsidR="003B4F69" w:rsidRDefault="001027A1" w:rsidP="003B4F69">
      <w:pPr>
        <w:pStyle w:val="Heading2"/>
      </w:pPr>
      <w:bookmarkStart w:id="47" w:name="_Toc211430842"/>
      <w:bookmarkStart w:id="48" w:name="_Toc213936788"/>
      <w:r w:rsidRPr="001027A1">
        <w:t>Proposed charges for permit applications</w:t>
      </w:r>
      <w:bookmarkEnd w:id="47"/>
      <w:bookmarkEnd w:id="48"/>
    </w:p>
    <w:p w14:paraId="30528398" w14:textId="0FF2CD67" w:rsidR="001E0AEE" w:rsidRPr="001E0AEE" w:rsidRDefault="001027A1" w:rsidP="001E0AEE">
      <w:r>
        <w:t xml:space="preserve">We propose to introduce charges to assess </w:t>
      </w:r>
      <w:r w:rsidR="000A2467">
        <w:t>decarbonisation readiness (</w:t>
      </w:r>
      <w:r>
        <w:t>DR</w:t>
      </w:r>
      <w:r w:rsidR="000A2467">
        <w:t>)</w:t>
      </w:r>
      <w:r>
        <w:t xml:space="preserve"> plans in permit applications for combustion electricity generating power plant and energy from waste plant. The charge amounts are shown in table 1 below and will be listed in table 1.19 of Part 1, Chapter 2 of the </w:t>
      </w:r>
      <w:hyperlink r:id="rId41" w:history="1">
        <w:r w:rsidR="001E0AEE" w:rsidRPr="00B6405D">
          <w:rPr>
            <w:rStyle w:val="Hyperlink"/>
          </w:rPr>
          <w:t>Environmental permits and abstraction licences: tables of charges</w:t>
        </w:r>
      </w:hyperlink>
      <w:r w:rsidR="00B6405D">
        <w:t>.</w:t>
      </w:r>
    </w:p>
    <w:p w14:paraId="1D806127" w14:textId="0570E42D" w:rsidR="001027A1" w:rsidRDefault="001027A1" w:rsidP="001027A1">
      <w:r>
        <w:t>We charge different amounts because it takes longer to complete the technical assessment for larger electricity plants and energy from waste plants which are higher risk and more complex.</w:t>
      </w:r>
    </w:p>
    <w:p w14:paraId="611BCAF7" w14:textId="77777777" w:rsidR="001027A1" w:rsidRDefault="001027A1" w:rsidP="001027A1">
      <w:r>
        <w:t>The proposed charges will apply for permit applications submitted from 28 February 2026.</w:t>
      </w:r>
    </w:p>
    <w:p w14:paraId="02464F9C" w14:textId="77777777" w:rsidR="003B4F69" w:rsidRDefault="001027A1" w:rsidP="001027A1">
      <w:pPr>
        <w:rPr>
          <w:b/>
          <w:bCs/>
        </w:rPr>
      </w:pPr>
      <w:r w:rsidRPr="001027A1">
        <w:rPr>
          <w:b/>
          <w:bCs/>
        </w:rPr>
        <w:t>Table 1: proposed charge for assessing decarbonisation readiness plans as part of a permit application.</w:t>
      </w:r>
    </w:p>
    <w:tbl>
      <w:tblPr>
        <w:tblStyle w:val="TableStyle4"/>
        <w:tblpPr w:leftFromText="180" w:rightFromText="180" w:vertAnchor="text" w:horzAnchor="margin" w:tblpY="91"/>
        <w:tblW w:w="0" w:type="auto"/>
        <w:tblLook w:val="04A0" w:firstRow="1" w:lastRow="0" w:firstColumn="1" w:lastColumn="0" w:noHBand="0" w:noVBand="1"/>
      </w:tblPr>
      <w:tblGrid>
        <w:gridCol w:w="1872"/>
        <w:gridCol w:w="5737"/>
        <w:gridCol w:w="1729"/>
      </w:tblGrid>
      <w:tr w:rsidR="00B0743E" w14:paraId="3868743B" w14:textId="77777777" w:rsidTr="003263F2">
        <w:trPr>
          <w:cnfStyle w:val="100000000000" w:firstRow="1" w:lastRow="0" w:firstColumn="0" w:lastColumn="0" w:oddVBand="0" w:evenVBand="0" w:oddHBand="0" w:evenHBand="0" w:firstRowFirstColumn="0" w:firstRowLastColumn="0" w:lastRowFirstColumn="0" w:lastRowLastColumn="0"/>
          <w:trHeight w:val="3"/>
          <w:tblHeader/>
        </w:trPr>
        <w:tc>
          <w:tcPr>
            <w:cnfStyle w:val="001000000000" w:firstRow="0" w:lastRow="0" w:firstColumn="1" w:lastColumn="0" w:oddVBand="0" w:evenVBand="0" w:oddHBand="0" w:evenHBand="0" w:firstRowFirstColumn="0" w:firstRowLastColumn="0" w:lastRowFirstColumn="0" w:lastRowLastColumn="0"/>
            <w:tcW w:w="1872" w:type="dxa"/>
          </w:tcPr>
          <w:p w14:paraId="5E68BA09" w14:textId="77777777" w:rsidR="00B0743E" w:rsidRDefault="00B0743E" w:rsidP="00B0743E">
            <w:r>
              <w:t>Reference</w:t>
            </w:r>
          </w:p>
        </w:tc>
        <w:tc>
          <w:tcPr>
            <w:tcW w:w="5737" w:type="dxa"/>
          </w:tcPr>
          <w:p w14:paraId="72B5C51C" w14:textId="77777777" w:rsidR="00B0743E" w:rsidRDefault="00B0743E" w:rsidP="00B0743E">
            <w:pPr>
              <w:ind w:left="0"/>
              <w:cnfStyle w:val="100000000000" w:firstRow="1" w:lastRow="0" w:firstColumn="0" w:lastColumn="0" w:oddVBand="0" w:evenVBand="0" w:oddHBand="0" w:evenHBand="0" w:firstRowFirstColumn="0" w:firstRowLastColumn="0" w:lastRowFirstColumn="0" w:lastRowLastColumn="0"/>
            </w:pPr>
            <w:r w:rsidRPr="006B5A80">
              <w:t>Plan or assessment</w:t>
            </w:r>
          </w:p>
        </w:tc>
        <w:tc>
          <w:tcPr>
            <w:tcW w:w="1729" w:type="dxa"/>
          </w:tcPr>
          <w:p w14:paraId="4257ABD9" w14:textId="3432D576" w:rsidR="00B0743E" w:rsidRDefault="00AE6D1C" w:rsidP="00B0743E">
            <w:pPr>
              <w:ind w:left="0"/>
              <w:cnfStyle w:val="100000000000" w:firstRow="1" w:lastRow="0" w:firstColumn="0" w:lastColumn="0" w:oddVBand="0" w:evenVBand="0" w:oddHBand="0" w:evenHBand="0" w:firstRowFirstColumn="0" w:firstRowLastColumn="0" w:lastRowFirstColumn="0" w:lastRowLastColumn="0"/>
            </w:pPr>
            <w:r>
              <w:t>Proposed charge</w:t>
            </w:r>
          </w:p>
        </w:tc>
      </w:tr>
      <w:tr w:rsidR="00B0743E" w14:paraId="20891BA1" w14:textId="77777777" w:rsidTr="003263F2">
        <w:trPr>
          <w:trHeight w:val="5"/>
        </w:trPr>
        <w:tc>
          <w:tcPr>
            <w:cnfStyle w:val="001000000000" w:firstRow="0" w:lastRow="0" w:firstColumn="1" w:lastColumn="0" w:oddVBand="0" w:evenVBand="0" w:oddHBand="0" w:evenHBand="0" w:firstRowFirstColumn="0" w:firstRowLastColumn="0" w:lastRowFirstColumn="0" w:lastRowLastColumn="0"/>
            <w:tcW w:w="1872" w:type="dxa"/>
          </w:tcPr>
          <w:p w14:paraId="1A3FD174" w14:textId="25845EF2" w:rsidR="00B0743E" w:rsidRDefault="00B0743E" w:rsidP="00B0743E">
            <w:r w:rsidRPr="00B0743E">
              <w:t>1.19.13</w:t>
            </w:r>
          </w:p>
        </w:tc>
        <w:tc>
          <w:tcPr>
            <w:tcW w:w="5737" w:type="dxa"/>
          </w:tcPr>
          <w:p w14:paraId="1D5316B3" w14:textId="77777777" w:rsidR="00B0743E" w:rsidRDefault="00B0743E" w:rsidP="00B0743E">
            <w:pPr>
              <w:cnfStyle w:val="000000000000" w:firstRow="0" w:lastRow="0" w:firstColumn="0" w:lastColumn="0" w:oddVBand="0" w:evenVBand="0" w:oddHBand="0" w:evenHBand="0" w:firstRowFirstColumn="0" w:firstRowLastColumn="0" w:lastRowFirstColumn="0" w:lastRowLastColumn="0"/>
            </w:pPr>
            <w:r w:rsidRPr="12AFA759">
              <w:t xml:space="preserve">Decarbonisation readiness assessment for combustion electricity generating power plant equal to or greater than </w:t>
            </w:r>
            <w:r w:rsidRPr="41D109A0">
              <w:t>50 MWth</w:t>
            </w:r>
            <w:r w:rsidRPr="12AFA759">
              <w:t xml:space="preserve"> or for energy from waste plant of any size</w:t>
            </w:r>
          </w:p>
        </w:tc>
        <w:tc>
          <w:tcPr>
            <w:tcW w:w="1729" w:type="dxa"/>
          </w:tcPr>
          <w:p w14:paraId="179A966A" w14:textId="77777777" w:rsidR="00B0743E" w:rsidRDefault="00B0743E" w:rsidP="00B0743E">
            <w:pPr>
              <w:cnfStyle w:val="000000000000" w:firstRow="0" w:lastRow="0" w:firstColumn="0" w:lastColumn="0" w:oddVBand="0" w:evenVBand="0" w:oddHBand="0" w:evenHBand="0" w:firstRowFirstColumn="0" w:firstRowLastColumn="0" w:lastRowFirstColumn="0" w:lastRowLastColumn="0"/>
            </w:pPr>
            <w:r w:rsidRPr="00C413A6">
              <w:t>£5,090</w:t>
            </w:r>
          </w:p>
        </w:tc>
      </w:tr>
      <w:tr w:rsidR="00B0743E" w14:paraId="18DDD313" w14:textId="77777777" w:rsidTr="003263F2">
        <w:trPr>
          <w:trHeight w:val="4"/>
        </w:trPr>
        <w:tc>
          <w:tcPr>
            <w:cnfStyle w:val="001000000000" w:firstRow="0" w:lastRow="0" w:firstColumn="1" w:lastColumn="0" w:oddVBand="0" w:evenVBand="0" w:oddHBand="0" w:evenHBand="0" w:firstRowFirstColumn="0" w:firstRowLastColumn="0" w:lastRowFirstColumn="0" w:lastRowLastColumn="0"/>
            <w:tcW w:w="1872" w:type="dxa"/>
          </w:tcPr>
          <w:p w14:paraId="46F5AF07" w14:textId="623B3D4F" w:rsidR="00B0743E" w:rsidRDefault="00B0743E" w:rsidP="00B0743E">
            <w:r w:rsidRPr="00B0743E">
              <w:t>1.19.14</w:t>
            </w:r>
          </w:p>
        </w:tc>
        <w:tc>
          <w:tcPr>
            <w:tcW w:w="5737" w:type="dxa"/>
          </w:tcPr>
          <w:p w14:paraId="5A487A94" w14:textId="77777777" w:rsidR="00B0743E" w:rsidRDefault="00B0743E" w:rsidP="00B0743E">
            <w:pPr>
              <w:cnfStyle w:val="000000000000" w:firstRow="0" w:lastRow="0" w:firstColumn="0" w:lastColumn="0" w:oddVBand="0" w:evenVBand="0" w:oddHBand="0" w:evenHBand="0" w:firstRowFirstColumn="0" w:firstRowLastColumn="0" w:lastRowFirstColumn="0" w:lastRowLastColumn="0"/>
            </w:pPr>
            <w:r w:rsidRPr="12AFA759">
              <w:t xml:space="preserve">Decarbonisation readiness assessment for combustion electricity generating power plant less than </w:t>
            </w:r>
            <w:r w:rsidRPr="41D109A0">
              <w:t>50 MWth</w:t>
            </w:r>
          </w:p>
        </w:tc>
        <w:tc>
          <w:tcPr>
            <w:tcW w:w="1729" w:type="dxa"/>
          </w:tcPr>
          <w:p w14:paraId="29937435" w14:textId="77777777" w:rsidR="00B0743E" w:rsidRDefault="00B0743E" w:rsidP="00B0743E">
            <w:pPr>
              <w:cnfStyle w:val="000000000000" w:firstRow="0" w:lastRow="0" w:firstColumn="0" w:lastColumn="0" w:oddVBand="0" w:evenVBand="0" w:oddHBand="0" w:evenHBand="0" w:firstRowFirstColumn="0" w:firstRowLastColumn="0" w:lastRowFirstColumn="0" w:lastRowLastColumn="0"/>
            </w:pPr>
            <w:r w:rsidRPr="00C413A6">
              <w:t>£3,181</w:t>
            </w:r>
          </w:p>
        </w:tc>
      </w:tr>
    </w:tbl>
    <w:p w14:paraId="503C58DE" w14:textId="6F6081F5" w:rsidR="00B0743E" w:rsidRPr="00B0743E" w:rsidRDefault="00B0743E" w:rsidP="00B0743E">
      <w:pPr>
        <w:rPr>
          <w:b/>
          <w:bCs/>
        </w:rPr>
      </w:pPr>
      <w:r w:rsidRPr="00B0743E">
        <w:rPr>
          <w:b/>
          <w:bCs/>
        </w:rPr>
        <w:t xml:space="preserve">Question 1: </w:t>
      </w:r>
      <w:r w:rsidR="007D05C2">
        <w:rPr>
          <w:b/>
          <w:bCs/>
        </w:rPr>
        <w:t>To what extent d</w:t>
      </w:r>
      <w:r w:rsidRPr="00B0743E">
        <w:rPr>
          <w:b/>
          <w:bCs/>
        </w:rPr>
        <w:t xml:space="preserve">o you agree or disagree with the proposed charges for the assessment of </w:t>
      </w:r>
      <w:r w:rsidR="00DA03F3">
        <w:rPr>
          <w:b/>
          <w:bCs/>
        </w:rPr>
        <w:t>decarbonisation readiness</w:t>
      </w:r>
      <w:r w:rsidR="00DA03F3" w:rsidRPr="00B0743E">
        <w:rPr>
          <w:b/>
          <w:bCs/>
        </w:rPr>
        <w:t xml:space="preserve"> </w:t>
      </w:r>
      <w:r w:rsidRPr="00B0743E">
        <w:rPr>
          <w:b/>
          <w:bCs/>
        </w:rPr>
        <w:t>plans as part of a permit application?</w:t>
      </w:r>
    </w:p>
    <w:p w14:paraId="362A1F68" w14:textId="77777777" w:rsidR="00B0743E" w:rsidRDefault="00B0743E" w:rsidP="00B0743E">
      <w:pPr>
        <w:pStyle w:val="ListParagraph"/>
        <w:numPr>
          <w:ilvl w:val="0"/>
          <w:numId w:val="21"/>
        </w:numPr>
      </w:pPr>
      <w:r>
        <w:t>strongly agree</w:t>
      </w:r>
    </w:p>
    <w:p w14:paraId="09039BB2" w14:textId="77777777" w:rsidR="00B0743E" w:rsidRDefault="00B0743E" w:rsidP="00B0743E">
      <w:pPr>
        <w:pStyle w:val="ListParagraph"/>
        <w:numPr>
          <w:ilvl w:val="0"/>
          <w:numId w:val="21"/>
        </w:numPr>
      </w:pPr>
      <w:r>
        <w:t>agree</w:t>
      </w:r>
    </w:p>
    <w:p w14:paraId="6A78B701" w14:textId="77777777" w:rsidR="00B0743E" w:rsidRDefault="00B0743E" w:rsidP="00B0743E">
      <w:pPr>
        <w:pStyle w:val="ListParagraph"/>
        <w:numPr>
          <w:ilvl w:val="0"/>
          <w:numId w:val="21"/>
        </w:numPr>
      </w:pPr>
      <w:r>
        <w:t>neither agree nor disagree</w:t>
      </w:r>
    </w:p>
    <w:p w14:paraId="34119C2C" w14:textId="77777777" w:rsidR="00B0743E" w:rsidRDefault="00B0743E" w:rsidP="00B0743E">
      <w:pPr>
        <w:pStyle w:val="ListParagraph"/>
        <w:numPr>
          <w:ilvl w:val="0"/>
          <w:numId w:val="21"/>
        </w:numPr>
      </w:pPr>
      <w:r>
        <w:t>disagree</w:t>
      </w:r>
    </w:p>
    <w:p w14:paraId="22A112A9" w14:textId="77777777" w:rsidR="00B0743E" w:rsidRDefault="00B0743E" w:rsidP="00B0743E">
      <w:pPr>
        <w:pStyle w:val="ListParagraph"/>
        <w:numPr>
          <w:ilvl w:val="0"/>
          <w:numId w:val="21"/>
        </w:numPr>
      </w:pPr>
      <w:r>
        <w:t>strongly disagree</w:t>
      </w:r>
    </w:p>
    <w:p w14:paraId="1855AC99" w14:textId="77777777" w:rsidR="00B0743E" w:rsidRDefault="00B0743E" w:rsidP="00B0743E">
      <w:pPr>
        <w:pStyle w:val="ListParagraph"/>
        <w:numPr>
          <w:ilvl w:val="0"/>
          <w:numId w:val="21"/>
        </w:numPr>
      </w:pPr>
      <w:r>
        <w:t>do not know</w:t>
      </w:r>
    </w:p>
    <w:p w14:paraId="29CB1CD6" w14:textId="77777777" w:rsidR="00B0743E" w:rsidRDefault="00B0743E" w:rsidP="00B0743E">
      <w:pPr>
        <w:pStyle w:val="ListParagraph"/>
        <w:numPr>
          <w:ilvl w:val="0"/>
          <w:numId w:val="21"/>
        </w:numPr>
      </w:pPr>
      <w:r>
        <w:lastRenderedPageBreak/>
        <w:t>not applicable</w:t>
      </w:r>
    </w:p>
    <w:p w14:paraId="701DFA82" w14:textId="77777777" w:rsidR="00B0743E" w:rsidRDefault="00B0743E" w:rsidP="00B0743E">
      <w:r>
        <w:t>Why do you think this?</w:t>
      </w:r>
    </w:p>
    <w:p w14:paraId="492032FB" w14:textId="77777777" w:rsidR="00B0743E" w:rsidRDefault="00B0743E" w:rsidP="00B0743E">
      <w:pPr>
        <w:pStyle w:val="Heading2"/>
      </w:pPr>
      <w:bookmarkStart w:id="49" w:name="_Toc211430843"/>
      <w:bookmarkStart w:id="50" w:name="_Toc213936789"/>
      <w:r>
        <w:t>Proposed subsistence charges for permits</w:t>
      </w:r>
      <w:bookmarkEnd w:id="49"/>
      <w:bookmarkEnd w:id="50"/>
    </w:p>
    <w:p w14:paraId="7350946F" w14:textId="742A85C8" w:rsidR="00B0743E" w:rsidRPr="009F1AD9" w:rsidRDefault="00B0743E" w:rsidP="00B0743E">
      <w:pPr>
        <w:rPr>
          <w:vanish/>
          <w:specVanish/>
        </w:rPr>
      </w:pPr>
      <w:r>
        <w:t xml:space="preserve">We propose to introduce a time and materials (hourly rate) charge of £100 for assessing operators’ DR plans for combustion electricity generating power plants. The proposed hourly rate will cover the cost of any compliance work relating to DR plans and will be included in section 14(1) of </w:t>
      </w:r>
      <w:hyperlink r:id="rId42" w:history="1">
        <w:r w:rsidRPr="00B0743E">
          <w:rPr>
            <w:rStyle w:val="Hyperlink"/>
          </w:rPr>
          <w:t>The Environment Agency (Environmental Permitting and Abstraction Licensing) (England) Charging Scheme 2022</w:t>
        </w:r>
      </w:hyperlink>
      <w:r>
        <w:t>.</w:t>
      </w:r>
    </w:p>
    <w:p w14:paraId="1DA9A132" w14:textId="77777777" w:rsidR="00D829B8" w:rsidRDefault="00FB29EB" w:rsidP="00B0743E">
      <w:r>
        <w:t xml:space="preserve"> </w:t>
      </w:r>
    </w:p>
    <w:p w14:paraId="755B4A93" w14:textId="584301D1" w:rsidR="00B0743E" w:rsidRDefault="00B0743E" w:rsidP="00B0743E">
      <w:r>
        <w:t>Our proposed drafting amendment, at Paragraph 14(1)(e) is –</w:t>
      </w:r>
    </w:p>
    <w:p w14:paraId="4A48EB1A" w14:textId="5F40DBE3" w:rsidR="00B0743E" w:rsidRDefault="00B0743E" w:rsidP="00B0743E">
      <w:pPr>
        <w:ind w:left="360"/>
      </w:pPr>
      <w:r>
        <w:t>“(e) determining or reviewing whether –</w:t>
      </w:r>
    </w:p>
    <w:p w14:paraId="6A702E77" w14:textId="77777777" w:rsidR="00B0743E" w:rsidRDefault="00B0743E" w:rsidP="00B0743E">
      <w:pPr>
        <w:pStyle w:val="ListParagraph"/>
        <w:numPr>
          <w:ilvl w:val="0"/>
          <w:numId w:val="22"/>
        </w:numPr>
      </w:pPr>
      <w:r>
        <w:t>the Carbon Capture Readiness conditions or Hydrogen Conversion Readiness conditions are met, or</w:t>
      </w:r>
    </w:p>
    <w:p w14:paraId="6CB38C41" w14:textId="77777777" w:rsidR="00B0743E" w:rsidRDefault="00B0743E" w:rsidP="00B0743E">
      <w:pPr>
        <w:pStyle w:val="ListParagraph"/>
        <w:numPr>
          <w:ilvl w:val="0"/>
          <w:numId w:val="22"/>
        </w:numPr>
      </w:pPr>
      <w:r>
        <w:t>meeting those conditions would not be reasonably practicable due to location or technical characteristics.”</w:t>
      </w:r>
    </w:p>
    <w:p w14:paraId="2C9586E6" w14:textId="647DECD6" w:rsidR="00B0743E" w:rsidRPr="00B0743E" w:rsidRDefault="00B0743E" w:rsidP="00B0743E">
      <w:pPr>
        <w:rPr>
          <w:b/>
          <w:bCs/>
        </w:rPr>
      </w:pPr>
      <w:r w:rsidRPr="00B0743E">
        <w:rPr>
          <w:b/>
          <w:bCs/>
        </w:rPr>
        <w:t xml:space="preserve">Question 2: </w:t>
      </w:r>
      <w:r w:rsidR="003D4EE9" w:rsidRPr="003D4EE9">
        <w:rPr>
          <w:b/>
          <w:bCs/>
        </w:rPr>
        <w:t>To what extent do you agree or disagree with the introduction of a time and materials charge of £100 per hour for compliance work assessing decarbonisation readiness plans?</w:t>
      </w:r>
    </w:p>
    <w:p w14:paraId="7F64FEDE" w14:textId="77777777" w:rsidR="00B0743E" w:rsidRDefault="00B0743E" w:rsidP="00B0743E">
      <w:pPr>
        <w:pStyle w:val="ListParagraph"/>
        <w:numPr>
          <w:ilvl w:val="0"/>
          <w:numId w:val="23"/>
        </w:numPr>
      </w:pPr>
      <w:r>
        <w:t>strongly agree</w:t>
      </w:r>
    </w:p>
    <w:p w14:paraId="60927844" w14:textId="77777777" w:rsidR="00B0743E" w:rsidRDefault="00B0743E" w:rsidP="00B0743E">
      <w:pPr>
        <w:pStyle w:val="ListParagraph"/>
        <w:numPr>
          <w:ilvl w:val="0"/>
          <w:numId w:val="23"/>
        </w:numPr>
      </w:pPr>
      <w:r>
        <w:t>agree</w:t>
      </w:r>
    </w:p>
    <w:p w14:paraId="6E1CBF03" w14:textId="77777777" w:rsidR="00B0743E" w:rsidRDefault="00B0743E" w:rsidP="00B0743E">
      <w:pPr>
        <w:pStyle w:val="ListParagraph"/>
        <w:numPr>
          <w:ilvl w:val="0"/>
          <w:numId w:val="23"/>
        </w:numPr>
      </w:pPr>
      <w:r>
        <w:t>neither agree nor disagree</w:t>
      </w:r>
    </w:p>
    <w:p w14:paraId="5FD8CF06" w14:textId="77777777" w:rsidR="00B0743E" w:rsidRDefault="00B0743E" w:rsidP="00B0743E">
      <w:pPr>
        <w:pStyle w:val="ListParagraph"/>
        <w:numPr>
          <w:ilvl w:val="0"/>
          <w:numId w:val="23"/>
        </w:numPr>
      </w:pPr>
      <w:r>
        <w:t>disagree</w:t>
      </w:r>
    </w:p>
    <w:p w14:paraId="1B8AF99D" w14:textId="77777777" w:rsidR="00B0743E" w:rsidRDefault="00B0743E" w:rsidP="00B0743E">
      <w:pPr>
        <w:pStyle w:val="ListParagraph"/>
        <w:numPr>
          <w:ilvl w:val="0"/>
          <w:numId w:val="23"/>
        </w:numPr>
      </w:pPr>
      <w:r>
        <w:t>strongly disagree</w:t>
      </w:r>
    </w:p>
    <w:p w14:paraId="3D96CD1C" w14:textId="77777777" w:rsidR="00B0743E" w:rsidRDefault="00B0743E" w:rsidP="00B0743E">
      <w:pPr>
        <w:pStyle w:val="ListParagraph"/>
        <w:numPr>
          <w:ilvl w:val="0"/>
          <w:numId w:val="23"/>
        </w:numPr>
      </w:pPr>
      <w:r>
        <w:t>do not know</w:t>
      </w:r>
    </w:p>
    <w:p w14:paraId="5D47732D" w14:textId="77777777" w:rsidR="00B0743E" w:rsidRDefault="00B0743E" w:rsidP="00B0743E">
      <w:pPr>
        <w:pStyle w:val="ListParagraph"/>
        <w:numPr>
          <w:ilvl w:val="0"/>
          <w:numId w:val="23"/>
        </w:numPr>
      </w:pPr>
      <w:r>
        <w:t>not applicable</w:t>
      </w:r>
    </w:p>
    <w:p w14:paraId="191A748B" w14:textId="77777777" w:rsidR="00B0743E" w:rsidRDefault="00B0743E" w:rsidP="00B0743E">
      <w:r>
        <w:t>Why do you think this?</w:t>
      </w:r>
    </w:p>
    <w:p w14:paraId="3FFC406C" w14:textId="77777777" w:rsidR="00475580" w:rsidRDefault="00475580" w:rsidP="00B0743E"/>
    <w:p w14:paraId="7B72B4B8" w14:textId="77777777" w:rsidR="008D6399" w:rsidRDefault="008D6399" w:rsidP="00B0743E"/>
    <w:p w14:paraId="4F09007F" w14:textId="77777777" w:rsidR="008C5E31" w:rsidRDefault="008C5E31">
      <w:pPr>
        <w:spacing w:before="0" w:after="0" w:line="240" w:lineRule="auto"/>
        <w:rPr>
          <w:rStyle w:val="Boldtextgreen"/>
          <w:rFonts w:eastAsia="Times New Roman"/>
          <w:bCs/>
          <w:sz w:val="44"/>
          <w:szCs w:val="28"/>
        </w:rPr>
      </w:pPr>
      <w:bookmarkStart w:id="51" w:name="_Toc522629686"/>
      <w:bookmarkStart w:id="52" w:name="_Toc51079278"/>
      <w:bookmarkStart w:id="53" w:name="_Toc211430845"/>
      <w:bookmarkStart w:id="54" w:name="_Toc211430981"/>
      <w:bookmarkStart w:id="55" w:name="_Toc211431192"/>
      <w:bookmarkStart w:id="56" w:name="_Toc211591606"/>
      <w:r>
        <w:rPr>
          <w:rStyle w:val="Boldtextgreen"/>
          <w:b w:val="0"/>
        </w:rPr>
        <w:br w:type="page"/>
      </w:r>
    </w:p>
    <w:p w14:paraId="64D55042" w14:textId="68D5040B" w:rsidR="00DB646E" w:rsidRPr="006A3777" w:rsidRDefault="00DB646E" w:rsidP="00DB646E">
      <w:pPr>
        <w:pStyle w:val="Heading1"/>
        <w:rPr>
          <w:rStyle w:val="Boldtextgreen"/>
          <w:b/>
        </w:rPr>
      </w:pPr>
      <w:bookmarkStart w:id="57" w:name="_Toc211945039"/>
      <w:bookmarkStart w:id="58" w:name="_Toc211952284"/>
      <w:bookmarkStart w:id="59" w:name="_Toc211952785"/>
      <w:bookmarkStart w:id="60" w:name="_Toc211952836"/>
      <w:bookmarkStart w:id="61" w:name="_Toc213936790"/>
      <w:r w:rsidRPr="006A3777">
        <w:rPr>
          <w:rStyle w:val="Boldtextgreen"/>
          <w:b/>
        </w:rPr>
        <w:lastRenderedPageBreak/>
        <w:t>Would you like to find out more about us or your environment?</w:t>
      </w:r>
      <w:bookmarkEnd w:id="51"/>
      <w:bookmarkEnd w:id="52"/>
      <w:bookmarkEnd w:id="53"/>
      <w:bookmarkEnd w:id="54"/>
      <w:bookmarkEnd w:id="55"/>
      <w:bookmarkEnd w:id="56"/>
      <w:bookmarkEnd w:id="57"/>
      <w:bookmarkEnd w:id="58"/>
      <w:bookmarkEnd w:id="59"/>
      <w:bookmarkEnd w:id="60"/>
      <w:bookmarkEnd w:id="61"/>
    </w:p>
    <w:p w14:paraId="6674D5D5" w14:textId="7F804ED2" w:rsidR="00DB646E" w:rsidRDefault="00DB646E" w:rsidP="00DB646E">
      <w:bookmarkStart w:id="62" w:name="_Toc522629688"/>
      <w:r>
        <w:t>Then call us on</w:t>
      </w:r>
      <w:r w:rsidR="00FF7AD7">
        <w:t>:</w:t>
      </w:r>
    </w:p>
    <w:p w14:paraId="2B3C2EC3" w14:textId="77777777" w:rsidR="00DB646E" w:rsidRDefault="00DB646E" w:rsidP="00DB646E">
      <w:r w:rsidRPr="00914840">
        <w:rPr>
          <w:b/>
        </w:rPr>
        <w:t>03708 506 506</w:t>
      </w:r>
      <w:r>
        <w:t xml:space="preserve"> (Monday to Friday, 8am to 6pm</w:t>
      </w:r>
      <w:r w:rsidRPr="00E95706">
        <w:t>)</w:t>
      </w:r>
      <w:bookmarkEnd w:id="62"/>
    </w:p>
    <w:p w14:paraId="3EDAB546" w14:textId="77777777" w:rsidR="00DB646E" w:rsidRDefault="00DB646E" w:rsidP="00DB646E">
      <w:pPr>
        <w:rPr>
          <w:rStyle w:val="Hyperlink"/>
        </w:rPr>
      </w:pPr>
      <w:r>
        <w:t>Email:</w:t>
      </w:r>
      <w:bookmarkStart w:id="63" w:name="_Toc522629690"/>
      <w:r>
        <w:t xml:space="preserve"> </w:t>
      </w:r>
      <w:hyperlink r:id="rId43" w:history="1">
        <w:r w:rsidRPr="00533362">
          <w:rPr>
            <w:rStyle w:val="Hyperlink"/>
          </w:rPr>
          <w:t>enquiries@environment-agency.gov.uk</w:t>
        </w:r>
      </w:hyperlink>
      <w:bookmarkStart w:id="64" w:name="_Toc522629691"/>
      <w:bookmarkEnd w:id="63"/>
    </w:p>
    <w:p w14:paraId="67690E60" w14:textId="77777777" w:rsidR="00DB646E" w:rsidRDefault="00DB646E" w:rsidP="00DB646E">
      <w:r>
        <w:t>Or visit our website</w:t>
      </w:r>
    </w:p>
    <w:bookmarkStart w:id="65" w:name="_Toc522629692"/>
    <w:bookmarkEnd w:id="64"/>
    <w:p w14:paraId="445971CF" w14:textId="77777777"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65"/>
    </w:p>
    <w:bookmarkStart w:id="66" w:name="_Toc522629693"/>
    <w:p w14:paraId="366FF27C" w14:textId="77777777" w:rsidR="00DB646E" w:rsidRPr="006A3777" w:rsidRDefault="00DB646E" w:rsidP="00DB646E">
      <w:pPr>
        <w:pStyle w:val="Heading2"/>
        <w:rPr>
          <w:rStyle w:val="Boldtextgreen"/>
          <w:b/>
        </w:rPr>
      </w:pPr>
      <w:r>
        <w:rPr>
          <w:rStyle w:val="Hyperlink"/>
          <w:b w:val="0"/>
          <w:sz w:val="24"/>
        </w:rPr>
        <w:fldChar w:fldCharType="end"/>
      </w:r>
      <w:bookmarkStart w:id="67" w:name="_Toc51079279"/>
      <w:bookmarkStart w:id="68" w:name="_Toc211430846"/>
      <w:bookmarkStart w:id="69" w:name="_Toc211430982"/>
      <w:bookmarkStart w:id="70" w:name="_Toc211431193"/>
      <w:bookmarkStart w:id="71" w:name="_Toc211591607"/>
      <w:bookmarkStart w:id="72" w:name="_Toc211945040"/>
      <w:bookmarkStart w:id="73" w:name="_Toc211952285"/>
      <w:bookmarkStart w:id="74" w:name="_Toc211952786"/>
      <w:bookmarkStart w:id="75" w:name="_Toc211952837"/>
      <w:bookmarkStart w:id="76" w:name="_Toc213936791"/>
      <w:r w:rsidRPr="006A3777">
        <w:rPr>
          <w:rStyle w:val="Boldtextgreen"/>
          <w:b/>
        </w:rPr>
        <w:t>incident hotline</w:t>
      </w:r>
      <w:bookmarkEnd w:id="66"/>
      <w:bookmarkEnd w:id="67"/>
      <w:bookmarkEnd w:id="68"/>
      <w:bookmarkEnd w:id="69"/>
      <w:bookmarkEnd w:id="70"/>
      <w:bookmarkEnd w:id="71"/>
      <w:bookmarkEnd w:id="72"/>
      <w:bookmarkEnd w:id="73"/>
      <w:bookmarkEnd w:id="74"/>
      <w:bookmarkEnd w:id="75"/>
      <w:bookmarkEnd w:id="76"/>
      <w:r w:rsidRPr="006A3777">
        <w:rPr>
          <w:rStyle w:val="Boldtextgreen"/>
          <w:b/>
        </w:rPr>
        <w:t xml:space="preserve"> </w:t>
      </w:r>
    </w:p>
    <w:p w14:paraId="7FB6422E" w14:textId="77777777" w:rsidR="00DB646E" w:rsidRPr="004A27D0" w:rsidRDefault="00DB646E" w:rsidP="00DB646E">
      <w:bookmarkStart w:id="77" w:name="_Toc522629694"/>
      <w:r w:rsidRPr="00914840">
        <w:rPr>
          <w:b/>
        </w:rPr>
        <w:t>0800 807060</w:t>
      </w:r>
      <w:r>
        <w:t xml:space="preserve"> </w:t>
      </w:r>
      <w:r w:rsidRPr="00914840">
        <w:t>(24 hours)</w:t>
      </w:r>
      <w:bookmarkEnd w:id="77"/>
    </w:p>
    <w:p w14:paraId="0E15D553" w14:textId="77777777" w:rsidR="00DB646E" w:rsidRPr="006A3777" w:rsidRDefault="00DB646E" w:rsidP="00DB646E">
      <w:pPr>
        <w:pStyle w:val="Heading2"/>
        <w:rPr>
          <w:rStyle w:val="Boldtextgreen"/>
          <w:b/>
        </w:rPr>
      </w:pPr>
      <w:bookmarkStart w:id="78" w:name="_Toc522629695"/>
      <w:bookmarkStart w:id="79" w:name="_Toc51079280"/>
      <w:bookmarkStart w:id="80" w:name="_Toc211430847"/>
      <w:bookmarkStart w:id="81" w:name="_Toc211430983"/>
      <w:bookmarkStart w:id="82" w:name="_Toc211431194"/>
      <w:bookmarkStart w:id="83" w:name="_Toc211591608"/>
      <w:bookmarkStart w:id="84" w:name="_Toc211945041"/>
      <w:bookmarkStart w:id="85" w:name="_Toc211952286"/>
      <w:bookmarkStart w:id="86" w:name="_Toc211952787"/>
      <w:bookmarkStart w:id="87" w:name="_Toc211952838"/>
      <w:bookmarkStart w:id="88" w:name="_Toc213936792"/>
      <w:r w:rsidRPr="006A3777">
        <w:rPr>
          <w:rStyle w:val="Boldtextgreen"/>
          <w:b/>
        </w:rPr>
        <w:t>floodline</w:t>
      </w:r>
      <w:bookmarkEnd w:id="78"/>
      <w:bookmarkEnd w:id="79"/>
      <w:bookmarkEnd w:id="80"/>
      <w:bookmarkEnd w:id="81"/>
      <w:bookmarkEnd w:id="82"/>
      <w:bookmarkEnd w:id="83"/>
      <w:bookmarkEnd w:id="84"/>
      <w:bookmarkEnd w:id="85"/>
      <w:bookmarkEnd w:id="86"/>
      <w:bookmarkEnd w:id="87"/>
      <w:bookmarkEnd w:id="88"/>
      <w:r w:rsidRPr="006A3777">
        <w:rPr>
          <w:rStyle w:val="Boldtextgreen"/>
          <w:b/>
        </w:rPr>
        <w:t xml:space="preserve"> </w:t>
      </w:r>
    </w:p>
    <w:p w14:paraId="76A5994E" w14:textId="77777777" w:rsidR="00DB646E" w:rsidRPr="004A27D0" w:rsidRDefault="00DB646E" w:rsidP="00DB646E">
      <w:bookmarkStart w:id="89" w:name="_Toc522629696"/>
      <w:r w:rsidRPr="00914840">
        <w:rPr>
          <w:b/>
        </w:rPr>
        <w:t>0345 988 1188</w:t>
      </w:r>
      <w:r>
        <w:t xml:space="preserve"> </w:t>
      </w:r>
      <w:r w:rsidRPr="00914840">
        <w:t>(24 hours)</w:t>
      </w:r>
      <w:bookmarkEnd w:id="89"/>
    </w:p>
    <w:p w14:paraId="49F74277" w14:textId="77777777" w:rsidR="00DB646E" w:rsidRDefault="00DB646E" w:rsidP="00DB646E">
      <w:r>
        <w:t>Find out about call charges (</w:t>
      </w:r>
      <w:hyperlink r:id="rId44" w:tooltip="GOV.UK page for phone call charges" w:history="1">
        <w:r>
          <w:rPr>
            <w:rStyle w:val="Hyperlink"/>
          </w:rPr>
          <w:t>https://www.gov.uk/call-charges</w:t>
        </w:r>
      </w:hyperlink>
      <w:r>
        <w:t>)</w:t>
      </w:r>
    </w:p>
    <w:p w14:paraId="2DBDB642" w14:textId="77777777" w:rsidR="00DB646E" w:rsidRPr="006A3777" w:rsidRDefault="00DB646E" w:rsidP="00DB646E">
      <w:pPr>
        <w:pStyle w:val="Heading2"/>
        <w:rPr>
          <w:rStyle w:val="Boldtextgreen"/>
          <w:b/>
        </w:rPr>
      </w:pPr>
      <w:bookmarkStart w:id="90" w:name="_Toc522629697"/>
      <w:bookmarkStart w:id="91" w:name="_Toc51079281"/>
      <w:bookmarkStart w:id="92" w:name="_Toc211430848"/>
      <w:bookmarkStart w:id="93" w:name="_Toc211430984"/>
      <w:bookmarkStart w:id="94" w:name="_Toc211431195"/>
      <w:bookmarkStart w:id="95" w:name="_Toc211591609"/>
      <w:bookmarkStart w:id="96" w:name="_Toc211945042"/>
      <w:bookmarkStart w:id="97" w:name="_Toc211952287"/>
      <w:bookmarkStart w:id="98" w:name="_Toc211952788"/>
      <w:bookmarkStart w:id="99" w:name="_Toc211952839"/>
      <w:bookmarkStart w:id="100" w:name="_Toc213936793"/>
      <w:r w:rsidRPr="006A3777">
        <w:rPr>
          <w:rStyle w:val="Boldtextgreen"/>
          <w:b/>
        </w:rPr>
        <w:t>Environment first</w:t>
      </w:r>
      <w:bookmarkEnd w:id="90"/>
      <w:bookmarkEnd w:id="91"/>
      <w:bookmarkEnd w:id="92"/>
      <w:bookmarkEnd w:id="93"/>
      <w:bookmarkEnd w:id="94"/>
      <w:bookmarkEnd w:id="95"/>
      <w:bookmarkEnd w:id="96"/>
      <w:bookmarkEnd w:id="97"/>
      <w:bookmarkEnd w:id="98"/>
      <w:bookmarkEnd w:id="99"/>
      <w:bookmarkEnd w:id="100"/>
    </w:p>
    <w:p w14:paraId="6205D273" w14:textId="77777777" w:rsidR="00E95706" w:rsidRPr="00DB646E" w:rsidRDefault="00DB646E" w:rsidP="00DB646E">
      <w:r>
        <w:t>Are you viewing this onscreen? Please consider the environment and only print if absolutely necessary. If you are reading a paper copy, please don’t forget to reuse and recycle.</w:t>
      </w:r>
    </w:p>
    <w:sectPr w:rsidR="00E95706" w:rsidRPr="00DB646E"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D11F" w14:textId="77777777" w:rsidR="004D33FA" w:rsidRDefault="004D33FA" w:rsidP="002F321C">
      <w:r>
        <w:separator/>
      </w:r>
    </w:p>
    <w:p w14:paraId="2C626848" w14:textId="77777777" w:rsidR="004D33FA" w:rsidRDefault="004D33FA"/>
  </w:endnote>
  <w:endnote w:type="continuationSeparator" w:id="0">
    <w:p w14:paraId="0A4986DE" w14:textId="77777777" w:rsidR="004D33FA" w:rsidRDefault="004D33FA" w:rsidP="002F321C">
      <w:r>
        <w:continuationSeparator/>
      </w:r>
    </w:p>
    <w:p w14:paraId="41C7ADC4" w14:textId="77777777" w:rsidR="004D33FA" w:rsidRDefault="004D3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DA30"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6EDA" w14:textId="77777777" w:rsidR="004D33FA" w:rsidRDefault="004D33FA" w:rsidP="002F321C">
      <w:r>
        <w:separator/>
      </w:r>
    </w:p>
    <w:p w14:paraId="4E83526C" w14:textId="77777777" w:rsidR="004D33FA" w:rsidRDefault="004D33FA"/>
  </w:footnote>
  <w:footnote w:type="continuationSeparator" w:id="0">
    <w:p w14:paraId="0C889B34" w14:textId="77777777" w:rsidR="004D33FA" w:rsidRDefault="004D33FA" w:rsidP="002F321C">
      <w:r>
        <w:continuationSeparator/>
      </w:r>
    </w:p>
    <w:p w14:paraId="6FB6DCE0" w14:textId="77777777" w:rsidR="004D33FA" w:rsidRDefault="004D3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9A9" w14:textId="77777777" w:rsidR="00D22F91" w:rsidRPr="00777F4B" w:rsidRDefault="00D22F91" w:rsidP="00777F4B">
    <w:pPr>
      <w:pStyle w:val="Header"/>
    </w:pPr>
    <w:r w:rsidRPr="00F6274F">
      <w:rPr>
        <w:noProof/>
        <w:lang w:eastAsia="en-GB"/>
      </w:rPr>
      <w:drawing>
        <wp:anchor distT="0" distB="0" distL="114300" distR="114300" simplePos="0" relativeHeight="251660288" behindDoc="1" locked="0" layoutInCell="1" allowOverlap="1" wp14:anchorId="28EEE992" wp14:editId="708348CC">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2F8"/>
    <w:multiLevelType w:val="hybridMultilevel"/>
    <w:tmpl w:val="58FA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314B4"/>
    <w:multiLevelType w:val="hybridMultilevel"/>
    <w:tmpl w:val="071AC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DA63332"/>
    <w:multiLevelType w:val="hybridMultilevel"/>
    <w:tmpl w:val="7AB85F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D04700"/>
    <w:multiLevelType w:val="hybridMultilevel"/>
    <w:tmpl w:val="3ED84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20491"/>
    <w:multiLevelType w:val="hybridMultilevel"/>
    <w:tmpl w:val="E8B87CF4"/>
    <w:lvl w:ilvl="0" w:tplc="A802DB5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C64E9"/>
    <w:multiLevelType w:val="hybridMultilevel"/>
    <w:tmpl w:val="2BBE9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C003BB"/>
    <w:multiLevelType w:val="hybridMultilevel"/>
    <w:tmpl w:val="82CE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21524F"/>
    <w:multiLevelType w:val="hybridMultilevel"/>
    <w:tmpl w:val="DC4C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70E0D"/>
    <w:multiLevelType w:val="hybridMultilevel"/>
    <w:tmpl w:val="8772A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4277B9"/>
    <w:multiLevelType w:val="hybridMultilevel"/>
    <w:tmpl w:val="7E726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6317FB"/>
    <w:multiLevelType w:val="hybridMultilevel"/>
    <w:tmpl w:val="67CEC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425A51"/>
    <w:multiLevelType w:val="hybridMultilevel"/>
    <w:tmpl w:val="C77A09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B41E2"/>
    <w:multiLevelType w:val="hybridMultilevel"/>
    <w:tmpl w:val="9A88C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5C3E83"/>
    <w:multiLevelType w:val="hybridMultilevel"/>
    <w:tmpl w:val="CAA6E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C5308"/>
    <w:multiLevelType w:val="hybridMultilevel"/>
    <w:tmpl w:val="4B185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7352B9"/>
    <w:multiLevelType w:val="hybridMultilevel"/>
    <w:tmpl w:val="86F60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AD16B9"/>
    <w:multiLevelType w:val="hybridMultilevel"/>
    <w:tmpl w:val="D13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DE2CA0"/>
    <w:multiLevelType w:val="hybridMultilevel"/>
    <w:tmpl w:val="5CA6A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5188862">
    <w:abstractNumId w:val="19"/>
  </w:num>
  <w:num w:numId="2" w16cid:durableId="719984682">
    <w:abstractNumId w:val="24"/>
  </w:num>
  <w:num w:numId="3" w16cid:durableId="836768586">
    <w:abstractNumId w:val="15"/>
  </w:num>
  <w:num w:numId="4" w16cid:durableId="2105807494">
    <w:abstractNumId w:val="9"/>
  </w:num>
  <w:num w:numId="5" w16cid:durableId="772549938">
    <w:abstractNumId w:val="28"/>
  </w:num>
  <w:num w:numId="6" w16cid:durableId="2000183666">
    <w:abstractNumId w:val="29"/>
  </w:num>
  <w:num w:numId="7" w16cid:durableId="1742555305">
    <w:abstractNumId w:val="3"/>
  </w:num>
  <w:num w:numId="8" w16cid:durableId="1082415305">
    <w:abstractNumId w:val="8"/>
  </w:num>
  <w:num w:numId="9" w16cid:durableId="1631979925">
    <w:abstractNumId w:val="18"/>
  </w:num>
  <w:num w:numId="10" w16cid:durableId="948589121">
    <w:abstractNumId w:val="23"/>
  </w:num>
  <w:num w:numId="11" w16cid:durableId="252130385">
    <w:abstractNumId w:val="30"/>
  </w:num>
  <w:num w:numId="12" w16cid:durableId="751242273">
    <w:abstractNumId w:val="7"/>
  </w:num>
  <w:num w:numId="13" w16cid:durableId="1155419097">
    <w:abstractNumId w:val="20"/>
  </w:num>
  <w:num w:numId="14" w16cid:durableId="42094873">
    <w:abstractNumId w:val="2"/>
  </w:num>
  <w:num w:numId="15" w16cid:durableId="216086417">
    <w:abstractNumId w:val="0"/>
  </w:num>
  <w:num w:numId="16" w16cid:durableId="1335911146">
    <w:abstractNumId w:val="27"/>
  </w:num>
  <w:num w:numId="17" w16cid:durableId="283193692">
    <w:abstractNumId w:val="12"/>
  </w:num>
  <w:num w:numId="18" w16cid:durableId="459569582">
    <w:abstractNumId w:val="13"/>
  </w:num>
  <w:num w:numId="19" w16cid:durableId="1280917047">
    <w:abstractNumId w:val="31"/>
  </w:num>
  <w:num w:numId="20" w16cid:durableId="479271737">
    <w:abstractNumId w:val="1"/>
  </w:num>
  <w:num w:numId="21" w16cid:durableId="1138185791">
    <w:abstractNumId w:val="22"/>
  </w:num>
  <w:num w:numId="22" w16cid:durableId="1992252383">
    <w:abstractNumId w:val="6"/>
  </w:num>
  <w:num w:numId="23" w16cid:durableId="624502798">
    <w:abstractNumId w:val="16"/>
  </w:num>
  <w:num w:numId="24" w16cid:durableId="1071317470">
    <w:abstractNumId w:val="11"/>
  </w:num>
  <w:num w:numId="25" w16cid:durableId="1629895729">
    <w:abstractNumId w:val="21"/>
  </w:num>
  <w:num w:numId="26" w16cid:durableId="180164032">
    <w:abstractNumId w:val="4"/>
  </w:num>
  <w:num w:numId="27" w16cid:durableId="1835608508">
    <w:abstractNumId w:val="10"/>
  </w:num>
  <w:num w:numId="28" w16cid:durableId="32929452">
    <w:abstractNumId w:val="26"/>
  </w:num>
  <w:num w:numId="29" w16cid:durableId="213008613">
    <w:abstractNumId w:val="14"/>
  </w:num>
  <w:num w:numId="30" w16cid:durableId="906258605">
    <w:abstractNumId w:val="25"/>
  </w:num>
  <w:num w:numId="31" w16cid:durableId="159809058">
    <w:abstractNumId w:val="5"/>
  </w:num>
  <w:num w:numId="32" w16cid:durableId="199486830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3E"/>
    <w:rsid w:val="0000580B"/>
    <w:rsid w:val="00005C05"/>
    <w:rsid w:val="0001457E"/>
    <w:rsid w:val="00015A32"/>
    <w:rsid w:val="00017076"/>
    <w:rsid w:val="00017A20"/>
    <w:rsid w:val="00020AFD"/>
    <w:rsid w:val="00023358"/>
    <w:rsid w:val="00023883"/>
    <w:rsid w:val="000239B6"/>
    <w:rsid w:val="000278C7"/>
    <w:rsid w:val="00031608"/>
    <w:rsid w:val="00031742"/>
    <w:rsid w:val="000320E0"/>
    <w:rsid w:val="00032E46"/>
    <w:rsid w:val="00034787"/>
    <w:rsid w:val="0003556F"/>
    <w:rsid w:val="00037E1D"/>
    <w:rsid w:val="00042473"/>
    <w:rsid w:val="000449DD"/>
    <w:rsid w:val="00047AB1"/>
    <w:rsid w:val="000535F5"/>
    <w:rsid w:val="00053C0B"/>
    <w:rsid w:val="00056EB2"/>
    <w:rsid w:val="00057683"/>
    <w:rsid w:val="00062AC3"/>
    <w:rsid w:val="00064917"/>
    <w:rsid w:val="00066C0C"/>
    <w:rsid w:val="00067294"/>
    <w:rsid w:val="00067B63"/>
    <w:rsid w:val="00071E1F"/>
    <w:rsid w:val="00076540"/>
    <w:rsid w:val="0007721B"/>
    <w:rsid w:val="000774FF"/>
    <w:rsid w:val="000779AA"/>
    <w:rsid w:val="00077DAE"/>
    <w:rsid w:val="00080D8E"/>
    <w:rsid w:val="000830F1"/>
    <w:rsid w:val="0008759F"/>
    <w:rsid w:val="000910A2"/>
    <w:rsid w:val="000938A2"/>
    <w:rsid w:val="00094AD0"/>
    <w:rsid w:val="000953CE"/>
    <w:rsid w:val="000978A2"/>
    <w:rsid w:val="00097E3F"/>
    <w:rsid w:val="000A2467"/>
    <w:rsid w:val="000A3D55"/>
    <w:rsid w:val="000A57E8"/>
    <w:rsid w:val="000A7D0D"/>
    <w:rsid w:val="000B0844"/>
    <w:rsid w:val="000B1604"/>
    <w:rsid w:val="000B18C3"/>
    <w:rsid w:val="000B3681"/>
    <w:rsid w:val="000B5C95"/>
    <w:rsid w:val="000C3194"/>
    <w:rsid w:val="000C3664"/>
    <w:rsid w:val="000C46CD"/>
    <w:rsid w:val="000C601A"/>
    <w:rsid w:val="000C78AD"/>
    <w:rsid w:val="000D0521"/>
    <w:rsid w:val="000D0DEC"/>
    <w:rsid w:val="000D2F97"/>
    <w:rsid w:val="000D3164"/>
    <w:rsid w:val="000D387C"/>
    <w:rsid w:val="000D7062"/>
    <w:rsid w:val="000E068C"/>
    <w:rsid w:val="000E31CF"/>
    <w:rsid w:val="000E33FA"/>
    <w:rsid w:val="000E3816"/>
    <w:rsid w:val="000E577D"/>
    <w:rsid w:val="000E7891"/>
    <w:rsid w:val="000F1F6E"/>
    <w:rsid w:val="000F2009"/>
    <w:rsid w:val="000F3113"/>
    <w:rsid w:val="000F533C"/>
    <w:rsid w:val="000F76E3"/>
    <w:rsid w:val="001027A1"/>
    <w:rsid w:val="001042C2"/>
    <w:rsid w:val="001045C3"/>
    <w:rsid w:val="001045F1"/>
    <w:rsid w:val="00107B73"/>
    <w:rsid w:val="00110068"/>
    <w:rsid w:val="00110923"/>
    <w:rsid w:val="00111CA6"/>
    <w:rsid w:val="00113634"/>
    <w:rsid w:val="00114460"/>
    <w:rsid w:val="00114C3A"/>
    <w:rsid w:val="00120D3C"/>
    <w:rsid w:val="00121143"/>
    <w:rsid w:val="00121659"/>
    <w:rsid w:val="00122DE0"/>
    <w:rsid w:val="00123C0E"/>
    <w:rsid w:val="0012556F"/>
    <w:rsid w:val="00125962"/>
    <w:rsid w:val="00125C97"/>
    <w:rsid w:val="00130243"/>
    <w:rsid w:val="0013577E"/>
    <w:rsid w:val="00136C0E"/>
    <w:rsid w:val="00137190"/>
    <w:rsid w:val="00137265"/>
    <w:rsid w:val="00137E49"/>
    <w:rsid w:val="00141011"/>
    <w:rsid w:val="00141AEC"/>
    <w:rsid w:val="0014294D"/>
    <w:rsid w:val="001472B5"/>
    <w:rsid w:val="0014735F"/>
    <w:rsid w:val="0015291D"/>
    <w:rsid w:val="001537B0"/>
    <w:rsid w:val="001560C9"/>
    <w:rsid w:val="001564B7"/>
    <w:rsid w:val="00156E0F"/>
    <w:rsid w:val="001612DC"/>
    <w:rsid w:val="00171774"/>
    <w:rsid w:val="001728CC"/>
    <w:rsid w:val="0017365C"/>
    <w:rsid w:val="00174D91"/>
    <w:rsid w:val="00174DA4"/>
    <w:rsid w:val="0017532D"/>
    <w:rsid w:val="001756EA"/>
    <w:rsid w:val="00175CF2"/>
    <w:rsid w:val="001762CB"/>
    <w:rsid w:val="00176F57"/>
    <w:rsid w:val="00176FBA"/>
    <w:rsid w:val="001779E8"/>
    <w:rsid w:val="00180D75"/>
    <w:rsid w:val="001830A4"/>
    <w:rsid w:val="00183967"/>
    <w:rsid w:val="001907E3"/>
    <w:rsid w:val="00190BFD"/>
    <w:rsid w:val="00191BDE"/>
    <w:rsid w:val="00192962"/>
    <w:rsid w:val="00195116"/>
    <w:rsid w:val="001957AF"/>
    <w:rsid w:val="001A2E81"/>
    <w:rsid w:val="001A36F0"/>
    <w:rsid w:val="001A56F5"/>
    <w:rsid w:val="001A7B8D"/>
    <w:rsid w:val="001C0BD5"/>
    <w:rsid w:val="001C31DB"/>
    <w:rsid w:val="001C4430"/>
    <w:rsid w:val="001C4F7D"/>
    <w:rsid w:val="001C518B"/>
    <w:rsid w:val="001C769E"/>
    <w:rsid w:val="001D24FF"/>
    <w:rsid w:val="001E068C"/>
    <w:rsid w:val="001E0AEE"/>
    <w:rsid w:val="001E299F"/>
    <w:rsid w:val="001E2FC4"/>
    <w:rsid w:val="001E5CBA"/>
    <w:rsid w:val="001E6AA0"/>
    <w:rsid w:val="001E72DC"/>
    <w:rsid w:val="001F1CD2"/>
    <w:rsid w:val="001F3D8C"/>
    <w:rsid w:val="001F6439"/>
    <w:rsid w:val="0020215B"/>
    <w:rsid w:val="00202D55"/>
    <w:rsid w:val="00204DB3"/>
    <w:rsid w:val="0020787A"/>
    <w:rsid w:val="0020794C"/>
    <w:rsid w:val="002122AD"/>
    <w:rsid w:val="002152FC"/>
    <w:rsid w:val="00217226"/>
    <w:rsid w:val="00220C44"/>
    <w:rsid w:val="00220F0B"/>
    <w:rsid w:val="00221404"/>
    <w:rsid w:val="00221F83"/>
    <w:rsid w:val="00227618"/>
    <w:rsid w:val="00227951"/>
    <w:rsid w:val="00227CD8"/>
    <w:rsid w:val="00230BC4"/>
    <w:rsid w:val="00234080"/>
    <w:rsid w:val="00236283"/>
    <w:rsid w:val="002371BC"/>
    <w:rsid w:val="0023788D"/>
    <w:rsid w:val="0025125D"/>
    <w:rsid w:val="00251647"/>
    <w:rsid w:val="00253B6D"/>
    <w:rsid w:val="002557B4"/>
    <w:rsid w:val="0025661F"/>
    <w:rsid w:val="00257719"/>
    <w:rsid w:val="00261CCA"/>
    <w:rsid w:val="002641E0"/>
    <w:rsid w:val="00271CAD"/>
    <w:rsid w:val="00272057"/>
    <w:rsid w:val="00272D96"/>
    <w:rsid w:val="002741C4"/>
    <w:rsid w:val="002752E2"/>
    <w:rsid w:val="00275D20"/>
    <w:rsid w:val="002771ED"/>
    <w:rsid w:val="0027724A"/>
    <w:rsid w:val="0028203C"/>
    <w:rsid w:val="0028699A"/>
    <w:rsid w:val="0029176A"/>
    <w:rsid w:val="00293B38"/>
    <w:rsid w:val="00293D6C"/>
    <w:rsid w:val="00296432"/>
    <w:rsid w:val="002A0F3B"/>
    <w:rsid w:val="002A2E25"/>
    <w:rsid w:val="002A5BED"/>
    <w:rsid w:val="002A67C9"/>
    <w:rsid w:val="002A70C1"/>
    <w:rsid w:val="002B1F14"/>
    <w:rsid w:val="002B2642"/>
    <w:rsid w:val="002B2DA6"/>
    <w:rsid w:val="002B4126"/>
    <w:rsid w:val="002B565A"/>
    <w:rsid w:val="002B58A2"/>
    <w:rsid w:val="002B58EF"/>
    <w:rsid w:val="002B5E40"/>
    <w:rsid w:val="002B7E65"/>
    <w:rsid w:val="002C0BB7"/>
    <w:rsid w:val="002C0E21"/>
    <w:rsid w:val="002C1D36"/>
    <w:rsid w:val="002C3A3E"/>
    <w:rsid w:val="002C70E8"/>
    <w:rsid w:val="002C7102"/>
    <w:rsid w:val="002D2206"/>
    <w:rsid w:val="002D7D94"/>
    <w:rsid w:val="002E008F"/>
    <w:rsid w:val="002E20FA"/>
    <w:rsid w:val="002E4251"/>
    <w:rsid w:val="002E4745"/>
    <w:rsid w:val="002E52A4"/>
    <w:rsid w:val="002E7FC4"/>
    <w:rsid w:val="002F193D"/>
    <w:rsid w:val="002F321C"/>
    <w:rsid w:val="002F5B28"/>
    <w:rsid w:val="002F7CAD"/>
    <w:rsid w:val="00300CF9"/>
    <w:rsid w:val="00302574"/>
    <w:rsid w:val="003028B8"/>
    <w:rsid w:val="00302D24"/>
    <w:rsid w:val="00306A7D"/>
    <w:rsid w:val="00310BF8"/>
    <w:rsid w:val="00311B07"/>
    <w:rsid w:val="00312696"/>
    <w:rsid w:val="003140D5"/>
    <w:rsid w:val="00314E79"/>
    <w:rsid w:val="00315F62"/>
    <w:rsid w:val="003175F9"/>
    <w:rsid w:val="00317B16"/>
    <w:rsid w:val="00317CAA"/>
    <w:rsid w:val="00320D6C"/>
    <w:rsid w:val="003216D9"/>
    <w:rsid w:val="00323CD7"/>
    <w:rsid w:val="003263F2"/>
    <w:rsid w:val="00326DAA"/>
    <w:rsid w:val="00332753"/>
    <w:rsid w:val="003342CA"/>
    <w:rsid w:val="003347FD"/>
    <w:rsid w:val="00335D92"/>
    <w:rsid w:val="003369F2"/>
    <w:rsid w:val="00336EC9"/>
    <w:rsid w:val="00337C82"/>
    <w:rsid w:val="00340AA3"/>
    <w:rsid w:val="0034693C"/>
    <w:rsid w:val="00347AD3"/>
    <w:rsid w:val="00350614"/>
    <w:rsid w:val="0035766F"/>
    <w:rsid w:val="00361336"/>
    <w:rsid w:val="00367735"/>
    <w:rsid w:val="00367E78"/>
    <w:rsid w:val="0037008F"/>
    <w:rsid w:val="00370F57"/>
    <w:rsid w:val="00371037"/>
    <w:rsid w:val="00373628"/>
    <w:rsid w:val="00375458"/>
    <w:rsid w:val="00376D5E"/>
    <w:rsid w:val="00377108"/>
    <w:rsid w:val="00381421"/>
    <w:rsid w:val="00387A5F"/>
    <w:rsid w:val="00391BC7"/>
    <w:rsid w:val="0039267C"/>
    <w:rsid w:val="00393114"/>
    <w:rsid w:val="00393C42"/>
    <w:rsid w:val="003A074E"/>
    <w:rsid w:val="003A3543"/>
    <w:rsid w:val="003A4966"/>
    <w:rsid w:val="003A4A13"/>
    <w:rsid w:val="003A51AB"/>
    <w:rsid w:val="003A6259"/>
    <w:rsid w:val="003B4427"/>
    <w:rsid w:val="003B49DE"/>
    <w:rsid w:val="003B4F69"/>
    <w:rsid w:val="003B5131"/>
    <w:rsid w:val="003B67DE"/>
    <w:rsid w:val="003C1564"/>
    <w:rsid w:val="003C1ACB"/>
    <w:rsid w:val="003C1BD8"/>
    <w:rsid w:val="003C5084"/>
    <w:rsid w:val="003C7ACF"/>
    <w:rsid w:val="003D08C7"/>
    <w:rsid w:val="003D31DF"/>
    <w:rsid w:val="003D3A34"/>
    <w:rsid w:val="003D42CE"/>
    <w:rsid w:val="003D4EE9"/>
    <w:rsid w:val="003D57C1"/>
    <w:rsid w:val="003D6112"/>
    <w:rsid w:val="003E1D89"/>
    <w:rsid w:val="003E2DB5"/>
    <w:rsid w:val="003E5758"/>
    <w:rsid w:val="003E59D3"/>
    <w:rsid w:val="003E5A5C"/>
    <w:rsid w:val="003E6921"/>
    <w:rsid w:val="003E7334"/>
    <w:rsid w:val="003F10E3"/>
    <w:rsid w:val="003F12DA"/>
    <w:rsid w:val="003F2D9C"/>
    <w:rsid w:val="003F33F4"/>
    <w:rsid w:val="003F4D14"/>
    <w:rsid w:val="003F5DD4"/>
    <w:rsid w:val="003F65C2"/>
    <w:rsid w:val="004004E6"/>
    <w:rsid w:val="00401333"/>
    <w:rsid w:val="00405859"/>
    <w:rsid w:val="00406281"/>
    <w:rsid w:val="00412674"/>
    <w:rsid w:val="00413BE5"/>
    <w:rsid w:val="004141F7"/>
    <w:rsid w:val="004168B1"/>
    <w:rsid w:val="00421A16"/>
    <w:rsid w:val="004225EB"/>
    <w:rsid w:val="0042287B"/>
    <w:rsid w:val="004233E0"/>
    <w:rsid w:val="004240C1"/>
    <w:rsid w:val="00426EE3"/>
    <w:rsid w:val="00427993"/>
    <w:rsid w:val="004279AC"/>
    <w:rsid w:val="0043035A"/>
    <w:rsid w:val="004337BD"/>
    <w:rsid w:val="0044066E"/>
    <w:rsid w:val="00441990"/>
    <w:rsid w:val="00442BC1"/>
    <w:rsid w:val="00443112"/>
    <w:rsid w:val="0044380E"/>
    <w:rsid w:val="00444C26"/>
    <w:rsid w:val="00444D8D"/>
    <w:rsid w:val="00455690"/>
    <w:rsid w:val="004563F1"/>
    <w:rsid w:val="004571EE"/>
    <w:rsid w:val="00457555"/>
    <w:rsid w:val="00457AD8"/>
    <w:rsid w:val="004629A5"/>
    <w:rsid w:val="00462EF5"/>
    <w:rsid w:val="004636C6"/>
    <w:rsid w:val="00463919"/>
    <w:rsid w:val="00463C89"/>
    <w:rsid w:val="004647DE"/>
    <w:rsid w:val="00465295"/>
    <w:rsid w:val="00466A69"/>
    <w:rsid w:val="00467797"/>
    <w:rsid w:val="00467C30"/>
    <w:rsid w:val="00467E1B"/>
    <w:rsid w:val="004723B0"/>
    <w:rsid w:val="0047252B"/>
    <w:rsid w:val="00472952"/>
    <w:rsid w:val="004741F1"/>
    <w:rsid w:val="00475580"/>
    <w:rsid w:val="00480B9D"/>
    <w:rsid w:val="00480E02"/>
    <w:rsid w:val="00481621"/>
    <w:rsid w:val="00482975"/>
    <w:rsid w:val="00483294"/>
    <w:rsid w:val="00483D57"/>
    <w:rsid w:val="00487F88"/>
    <w:rsid w:val="00495215"/>
    <w:rsid w:val="00495F02"/>
    <w:rsid w:val="00496517"/>
    <w:rsid w:val="004A14E6"/>
    <w:rsid w:val="004A273D"/>
    <w:rsid w:val="004A27D0"/>
    <w:rsid w:val="004A297F"/>
    <w:rsid w:val="004A31B5"/>
    <w:rsid w:val="004A40DA"/>
    <w:rsid w:val="004A478A"/>
    <w:rsid w:val="004A543C"/>
    <w:rsid w:val="004A7E14"/>
    <w:rsid w:val="004B0F33"/>
    <w:rsid w:val="004B1FD0"/>
    <w:rsid w:val="004B2680"/>
    <w:rsid w:val="004C0E12"/>
    <w:rsid w:val="004C1457"/>
    <w:rsid w:val="004C1ED8"/>
    <w:rsid w:val="004C1F8A"/>
    <w:rsid w:val="004C20FE"/>
    <w:rsid w:val="004C4A19"/>
    <w:rsid w:val="004C537D"/>
    <w:rsid w:val="004C57AD"/>
    <w:rsid w:val="004C5909"/>
    <w:rsid w:val="004D0F41"/>
    <w:rsid w:val="004D1E4A"/>
    <w:rsid w:val="004D3103"/>
    <w:rsid w:val="004D33FA"/>
    <w:rsid w:val="004D3732"/>
    <w:rsid w:val="004D3F40"/>
    <w:rsid w:val="004D4BCF"/>
    <w:rsid w:val="004D63FF"/>
    <w:rsid w:val="004D7592"/>
    <w:rsid w:val="004D7C7D"/>
    <w:rsid w:val="004E2D55"/>
    <w:rsid w:val="004E4F0D"/>
    <w:rsid w:val="004E6701"/>
    <w:rsid w:val="004F1654"/>
    <w:rsid w:val="004F2544"/>
    <w:rsid w:val="004F6C6A"/>
    <w:rsid w:val="004F7418"/>
    <w:rsid w:val="004F7D76"/>
    <w:rsid w:val="004F7E71"/>
    <w:rsid w:val="005019EF"/>
    <w:rsid w:val="0050452D"/>
    <w:rsid w:val="00504D6C"/>
    <w:rsid w:val="005064CE"/>
    <w:rsid w:val="00506832"/>
    <w:rsid w:val="00511429"/>
    <w:rsid w:val="00513295"/>
    <w:rsid w:val="00514FF5"/>
    <w:rsid w:val="0051501B"/>
    <w:rsid w:val="005153E5"/>
    <w:rsid w:val="00515ED2"/>
    <w:rsid w:val="00521B55"/>
    <w:rsid w:val="005243A9"/>
    <w:rsid w:val="00525803"/>
    <w:rsid w:val="00526FC9"/>
    <w:rsid w:val="0053569D"/>
    <w:rsid w:val="00537CFC"/>
    <w:rsid w:val="00540537"/>
    <w:rsid w:val="00542EBB"/>
    <w:rsid w:val="00543BC6"/>
    <w:rsid w:val="00546109"/>
    <w:rsid w:val="0054632C"/>
    <w:rsid w:val="005469F0"/>
    <w:rsid w:val="00550564"/>
    <w:rsid w:val="00550722"/>
    <w:rsid w:val="00551AA9"/>
    <w:rsid w:val="00551FC2"/>
    <w:rsid w:val="005540FA"/>
    <w:rsid w:val="00561BD2"/>
    <w:rsid w:val="00561F29"/>
    <w:rsid w:val="00562C53"/>
    <w:rsid w:val="00563A55"/>
    <w:rsid w:val="00564DFF"/>
    <w:rsid w:val="005663EE"/>
    <w:rsid w:val="00566F6F"/>
    <w:rsid w:val="005673D3"/>
    <w:rsid w:val="00567F04"/>
    <w:rsid w:val="00567F6B"/>
    <w:rsid w:val="005705F1"/>
    <w:rsid w:val="00571C6B"/>
    <w:rsid w:val="005745C1"/>
    <w:rsid w:val="005753E5"/>
    <w:rsid w:val="005759CA"/>
    <w:rsid w:val="00581B71"/>
    <w:rsid w:val="00582BA3"/>
    <w:rsid w:val="00582C4F"/>
    <w:rsid w:val="005838AE"/>
    <w:rsid w:val="00583C8F"/>
    <w:rsid w:val="005853A0"/>
    <w:rsid w:val="00585710"/>
    <w:rsid w:val="00585949"/>
    <w:rsid w:val="00585DA0"/>
    <w:rsid w:val="00586B18"/>
    <w:rsid w:val="005921B8"/>
    <w:rsid w:val="00594951"/>
    <w:rsid w:val="005A1084"/>
    <w:rsid w:val="005A26B9"/>
    <w:rsid w:val="005A49FB"/>
    <w:rsid w:val="005A588D"/>
    <w:rsid w:val="005A6DA9"/>
    <w:rsid w:val="005A6F3A"/>
    <w:rsid w:val="005B0BEF"/>
    <w:rsid w:val="005B2D91"/>
    <w:rsid w:val="005B4160"/>
    <w:rsid w:val="005C1237"/>
    <w:rsid w:val="005C37A5"/>
    <w:rsid w:val="005C3B50"/>
    <w:rsid w:val="005C686E"/>
    <w:rsid w:val="005D2BF0"/>
    <w:rsid w:val="005D3545"/>
    <w:rsid w:val="005D3F02"/>
    <w:rsid w:val="005D6A28"/>
    <w:rsid w:val="005D7B5E"/>
    <w:rsid w:val="005E1231"/>
    <w:rsid w:val="005E1569"/>
    <w:rsid w:val="005E5D9B"/>
    <w:rsid w:val="005E791A"/>
    <w:rsid w:val="005F3B25"/>
    <w:rsid w:val="005F50C4"/>
    <w:rsid w:val="005F5682"/>
    <w:rsid w:val="006000D0"/>
    <w:rsid w:val="0060075F"/>
    <w:rsid w:val="00601536"/>
    <w:rsid w:val="00603AC6"/>
    <w:rsid w:val="00604A15"/>
    <w:rsid w:val="006051D6"/>
    <w:rsid w:val="00605A24"/>
    <w:rsid w:val="00606F53"/>
    <w:rsid w:val="00617F91"/>
    <w:rsid w:val="006204EE"/>
    <w:rsid w:val="00621964"/>
    <w:rsid w:val="00624575"/>
    <w:rsid w:val="00625411"/>
    <w:rsid w:val="00627715"/>
    <w:rsid w:val="0063049D"/>
    <w:rsid w:val="00632864"/>
    <w:rsid w:val="006328DF"/>
    <w:rsid w:val="006335BF"/>
    <w:rsid w:val="00634405"/>
    <w:rsid w:val="00635029"/>
    <w:rsid w:val="00635AFC"/>
    <w:rsid w:val="00640EF5"/>
    <w:rsid w:val="00642E9F"/>
    <w:rsid w:val="00645C10"/>
    <w:rsid w:val="006465C6"/>
    <w:rsid w:val="00646891"/>
    <w:rsid w:val="00646B20"/>
    <w:rsid w:val="00653254"/>
    <w:rsid w:val="00654C24"/>
    <w:rsid w:val="006574FB"/>
    <w:rsid w:val="006578E1"/>
    <w:rsid w:val="0066006E"/>
    <w:rsid w:val="0066196A"/>
    <w:rsid w:val="0066397F"/>
    <w:rsid w:val="00665ABC"/>
    <w:rsid w:val="0066626C"/>
    <w:rsid w:val="006709B0"/>
    <w:rsid w:val="00672170"/>
    <w:rsid w:val="00675911"/>
    <w:rsid w:val="006771B8"/>
    <w:rsid w:val="0068023D"/>
    <w:rsid w:val="0068165A"/>
    <w:rsid w:val="00684BD2"/>
    <w:rsid w:val="00685622"/>
    <w:rsid w:val="00687A43"/>
    <w:rsid w:val="00687B10"/>
    <w:rsid w:val="0069290F"/>
    <w:rsid w:val="00692BBA"/>
    <w:rsid w:val="00693592"/>
    <w:rsid w:val="00694855"/>
    <w:rsid w:val="00695242"/>
    <w:rsid w:val="00695E8E"/>
    <w:rsid w:val="006A0B36"/>
    <w:rsid w:val="006A249F"/>
    <w:rsid w:val="006A322E"/>
    <w:rsid w:val="006A373A"/>
    <w:rsid w:val="006A3777"/>
    <w:rsid w:val="006A5C9E"/>
    <w:rsid w:val="006B4989"/>
    <w:rsid w:val="006C0B27"/>
    <w:rsid w:val="006C66D0"/>
    <w:rsid w:val="006D4337"/>
    <w:rsid w:val="006D681F"/>
    <w:rsid w:val="006D7832"/>
    <w:rsid w:val="006E17EE"/>
    <w:rsid w:val="006E4DBC"/>
    <w:rsid w:val="006E4F4C"/>
    <w:rsid w:val="006E7B04"/>
    <w:rsid w:val="006F1522"/>
    <w:rsid w:val="006F1788"/>
    <w:rsid w:val="006F39A5"/>
    <w:rsid w:val="00700454"/>
    <w:rsid w:val="00700B20"/>
    <w:rsid w:val="00701331"/>
    <w:rsid w:val="00701800"/>
    <w:rsid w:val="007022AE"/>
    <w:rsid w:val="0070466E"/>
    <w:rsid w:val="0070528D"/>
    <w:rsid w:val="00705F9F"/>
    <w:rsid w:val="007074C6"/>
    <w:rsid w:val="00710E6C"/>
    <w:rsid w:val="00710F32"/>
    <w:rsid w:val="00713785"/>
    <w:rsid w:val="00714101"/>
    <w:rsid w:val="00716249"/>
    <w:rsid w:val="00717133"/>
    <w:rsid w:val="007202FB"/>
    <w:rsid w:val="00724803"/>
    <w:rsid w:val="00725563"/>
    <w:rsid w:val="0072633F"/>
    <w:rsid w:val="00727E8F"/>
    <w:rsid w:val="00731E1E"/>
    <w:rsid w:val="007337DC"/>
    <w:rsid w:val="007376DD"/>
    <w:rsid w:val="007378B9"/>
    <w:rsid w:val="00740017"/>
    <w:rsid w:val="00742965"/>
    <w:rsid w:val="00744191"/>
    <w:rsid w:val="00746763"/>
    <w:rsid w:val="007469BE"/>
    <w:rsid w:val="007506D6"/>
    <w:rsid w:val="00751266"/>
    <w:rsid w:val="00752CF8"/>
    <w:rsid w:val="00755B29"/>
    <w:rsid w:val="00755ED6"/>
    <w:rsid w:val="007572CD"/>
    <w:rsid w:val="007608F8"/>
    <w:rsid w:val="00763607"/>
    <w:rsid w:val="00763EA2"/>
    <w:rsid w:val="00765545"/>
    <w:rsid w:val="00765B61"/>
    <w:rsid w:val="00766E41"/>
    <w:rsid w:val="00770D19"/>
    <w:rsid w:val="00777F4B"/>
    <w:rsid w:val="00780E46"/>
    <w:rsid w:val="00781A0B"/>
    <w:rsid w:val="007828E5"/>
    <w:rsid w:val="00782A10"/>
    <w:rsid w:val="00783D75"/>
    <w:rsid w:val="007879C2"/>
    <w:rsid w:val="0079026B"/>
    <w:rsid w:val="00790801"/>
    <w:rsid w:val="0079151A"/>
    <w:rsid w:val="00792709"/>
    <w:rsid w:val="00792F1B"/>
    <w:rsid w:val="00795FD0"/>
    <w:rsid w:val="007A2A01"/>
    <w:rsid w:val="007A4809"/>
    <w:rsid w:val="007B0E8D"/>
    <w:rsid w:val="007B161C"/>
    <w:rsid w:val="007B1F69"/>
    <w:rsid w:val="007B581E"/>
    <w:rsid w:val="007B5CDF"/>
    <w:rsid w:val="007B5ECA"/>
    <w:rsid w:val="007C039B"/>
    <w:rsid w:val="007C1CE5"/>
    <w:rsid w:val="007C3020"/>
    <w:rsid w:val="007C4A23"/>
    <w:rsid w:val="007C4E84"/>
    <w:rsid w:val="007C6CB7"/>
    <w:rsid w:val="007C77F0"/>
    <w:rsid w:val="007C7877"/>
    <w:rsid w:val="007D05C2"/>
    <w:rsid w:val="007D0850"/>
    <w:rsid w:val="007D1483"/>
    <w:rsid w:val="007D164D"/>
    <w:rsid w:val="007D1C91"/>
    <w:rsid w:val="007D1E79"/>
    <w:rsid w:val="007D2AC7"/>
    <w:rsid w:val="007D319D"/>
    <w:rsid w:val="007D36C5"/>
    <w:rsid w:val="007D3787"/>
    <w:rsid w:val="007D4F22"/>
    <w:rsid w:val="007E4197"/>
    <w:rsid w:val="007E762F"/>
    <w:rsid w:val="007F0123"/>
    <w:rsid w:val="007F0585"/>
    <w:rsid w:val="007F6885"/>
    <w:rsid w:val="007F77B9"/>
    <w:rsid w:val="007F7E82"/>
    <w:rsid w:val="00803194"/>
    <w:rsid w:val="00803BF2"/>
    <w:rsid w:val="00803D00"/>
    <w:rsid w:val="0080455F"/>
    <w:rsid w:val="00812F8F"/>
    <w:rsid w:val="008130B9"/>
    <w:rsid w:val="00814DC8"/>
    <w:rsid w:val="008159FC"/>
    <w:rsid w:val="00815FC5"/>
    <w:rsid w:val="008167AE"/>
    <w:rsid w:val="00816D40"/>
    <w:rsid w:val="008203B7"/>
    <w:rsid w:val="00820468"/>
    <w:rsid w:val="00822133"/>
    <w:rsid w:val="0082333C"/>
    <w:rsid w:val="00830581"/>
    <w:rsid w:val="0083163B"/>
    <w:rsid w:val="00831AD9"/>
    <w:rsid w:val="008366F3"/>
    <w:rsid w:val="00841731"/>
    <w:rsid w:val="00843C07"/>
    <w:rsid w:val="00843E29"/>
    <w:rsid w:val="0084537A"/>
    <w:rsid w:val="00845AB8"/>
    <w:rsid w:val="008473AE"/>
    <w:rsid w:val="00847EBA"/>
    <w:rsid w:val="00847F1C"/>
    <w:rsid w:val="00847FFA"/>
    <w:rsid w:val="00855334"/>
    <w:rsid w:val="008553B5"/>
    <w:rsid w:val="00856C62"/>
    <w:rsid w:val="00862BA6"/>
    <w:rsid w:val="00865617"/>
    <w:rsid w:val="00867D50"/>
    <w:rsid w:val="008704F3"/>
    <w:rsid w:val="00871730"/>
    <w:rsid w:val="00872D15"/>
    <w:rsid w:val="00874C7D"/>
    <w:rsid w:val="00874E72"/>
    <w:rsid w:val="00875281"/>
    <w:rsid w:val="00881A6D"/>
    <w:rsid w:val="00882286"/>
    <w:rsid w:val="00883454"/>
    <w:rsid w:val="00884EEF"/>
    <w:rsid w:val="00894046"/>
    <w:rsid w:val="008944D4"/>
    <w:rsid w:val="00894999"/>
    <w:rsid w:val="008961B5"/>
    <w:rsid w:val="008965E7"/>
    <w:rsid w:val="00896C75"/>
    <w:rsid w:val="008A0ED2"/>
    <w:rsid w:val="008A1437"/>
    <w:rsid w:val="008A1896"/>
    <w:rsid w:val="008A1EA3"/>
    <w:rsid w:val="008A31C8"/>
    <w:rsid w:val="008A4FA7"/>
    <w:rsid w:val="008A535E"/>
    <w:rsid w:val="008A596B"/>
    <w:rsid w:val="008B1640"/>
    <w:rsid w:val="008B23A9"/>
    <w:rsid w:val="008B554C"/>
    <w:rsid w:val="008B6D75"/>
    <w:rsid w:val="008B77EC"/>
    <w:rsid w:val="008C0695"/>
    <w:rsid w:val="008C0832"/>
    <w:rsid w:val="008C1A05"/>
    <w:rsid w:val="008C546C"/>
    <w:rsid w:val="008C5E31"/>
    <w:rsid w:val="008D46D8"/>
    <w:rsid w:val="008D50C3"/>
    <w:rsid w:val="008D6399"/>
    <w:rsid w:val="008E1D9E"/>
    <w:rsid w:val="008E213E"/>
    <w:rsid w:val="008E4E08"/>
    <w:rsid w:val="008E53C7"/>
    <w:rsid w:val="008F1945"/>
    <w:rsid w:val="008F2F70"/>
    <w:rsid w:val="008F4631"/>
    <w:rsid w:val="009017B4"/>
    <w:rsid w:val="00902DD7"/>
    <w:rsid w:val="00906FA5"/>
    <w:rsid w:val="009118D4"/>
    <w:rsid w:val="00911C9F"/>
    <w:rsid w:val="009127CA"/>
    <w:rsid w:val="00914772"/>
    <w:rsid w:val="00914840"/>
    <w:rsid w:val="009162C1"/>
    <w:rsid w:val="00921A67"/>
    <w:rsid w:val="00921FF6"/>
    <w:rsid w:val="009229BD"/>
    <w:rsid w:val="009316D8"/>
    <w:rsid w:val="0093243D"/>
    <w:rsid w:val="00934181"/>
    <w:rsid w:val="0093705F"/>
    <w:rsid w:val="00943C5C"/>
    <w:rsid w:val="009457D1"/>
    <w:rsid w:val="00947CC8"/>
    <w:rsid w:val="0095116B"/>
    <w:rsid w:val="0095191D"/>
    <w:rsid w:val="009524DA"/>
    <w:rsid w:val="00953A95"/>
    <w:rsid w:val="00953BCB"/>
    <w:rsid w:val="009554C2"/>
    <w:rsid w:val="00957DB5"/>
    <w:rsid w:val="00963245"/>
    <w:rsid w:val="009633E7"/>
    <w:rsid w:val="009641C9"/>
    <w:rsid w:val="0096767A"/>
    <w:rsid w:val="00972E05"/>
    <w:rsid w:val="00973257"/>
    <w:rsid w:val="00974A31"/>
    <w:rsid w:val="00974AE6"/>
    <w:rsid w:val="009766C5"/>
    <w:rsid w:val="00976E47"/>
    <w:rsid w:val="009779E1"/>
    <w:rsid w:val="00977FE5"/>
    <w:rsid w:val="009804AA"/>
    <w:rsid w:val="009808F8"/>
    <w:rsid w:val="0098369C"/>
    <w:rsid w:val="00983CA5"/>
    <w:rsid w:val="0098402A"/>
    <w:rsid w:val="009841A2"/>
    <w:rsid w:val="00984E7B"/>
    <w:rsid w:val="0098785F"/>
    <w:rsid w:val="00993E11"/>
    <w:rsid w:val="00993E32"/>
    <w:rsid w:val="0099431B"/>
    <w:rsid w:val="009943EA"/>
    <w:rsid w:val="009952E4"/>
    <w:rsid w:val="00995445"/>
    <w:rsid w:val="009956CF"/>
    <w:rsid w:val="0099682C"/>
    <w:rsid w:val="009974D7"/>
    <w:rsid w:val="009A0EC8"/>
    <w:rsid w:val="009A3BB5"/>
    <w:rsid w:val="009B2A2C"/>
    <w:rsid w:val="009B5FB2"/>
    <w:rsid w:val="009C0AA7"/>
    <w:rsid w:val="009C37A3"/>
    <w:rsid w:val="009D035A"/>
    <w:rsid w:val="009D1D4F"/>
    <w:rsid w:val="009D30D8"/>
    <w:rsid w:val="009D6E07"/>
    <w:rsid w:val="009D7496"/>
    <w:rsid w:val="009E1F02"/>
    <w:rsid w:val="009E3DB3"/>
    <w:rsid w:val="009E3EC5"/>
    <w:rsid w:val="009E4191"/>
    <w:rsid w:val="009E55EA"/>
    <w:rsid w:val="009E7A60"/>
    <w:rsid w:val="009E7F05"/>
    <w:rsid w:val="009F1AD9"/>
    <w:rsid w:val="009F1E08"/>
    <w:rsid w:val="009F2F0B"/>
    <w:rsid w:val="009F40DB"/>
    <w:rsid w:val="009F429E"/>
    <w:rsid w:val="009F5595"/>
    <w:rsid w:val="009F57BD"/>
    <w:rsid w:val="00A00B5A"/>
    <w:rsid w:val="00A04674"/>
    <w:rsid w:val="00A06FAB"/>
    <w:rsid w:val="00A10A62"/>
    <w:rsid w:val="00A1296C"/>
    <w:rsid w:val="00A139DA"/>
    <w:rsid w:val="00A15532"/>
    <w:rsid w:val="00A1650A"/>
    <w:rsid w:val="00A21AB4"/>
    <w:rsid w:val="00A21E8C"/>
    <w:rsid w:val="00A22595"/>
    <w:rsid w:val="00A22D96"/>
    <w:rsid w:val="00A23DB5"/>
    <w:rsid w:val="00A311FF"/>
    <w:rsid w:val="00A31348"/>
    <w:rsid w:val="00A31B13"/>
    <w:rsid w:val="00A31DE3"/>
    <w:rsid w:val="00A372DC"/>
    <w:rsid w:val="00A40344"/>
    <w:rsid w:val="00A4338D"/>
    <w:rsid w:val="00A50E19"/>
    <w:rsid w:val="00A51FD7"/>
    <w:rsid w:val="00A52EAA"/>
    <w:rsid w:val="00A53FC3"/>
    <w:rsid w:val="00A55179"/>
    <w:rsid w:val="00A57065"/>
    <w:rsid w:val="00A5739F"/>
    <w:rsid w:val="00A60749"/>
    <w:rsid w:val="00A60B42"/>
    <w:rsid w:val="00A63E0D"/>
    <w:rsid w:val="00A64012"/>
    <w:rsid w:val="00A641EA"/>
    <w:rsid w:val="00A648FF"/>
    <w:rsid w:val="00A65EF2"/>
    <w:rsid w:val="00A72E2C"/>
    <w:rsid w:val="00A736A0"/>
    <w:rsid w:val="00A73F66"/>
    <w:rsid w:val="00A742C4"/>
    <w:rsid w:val="00A752CA"/>
    <w:rsid w:val="00A7595A"/>
    <w:rsid w:val="00A75DF9"/>
    <w:rsid w:val="00A809D8"/>
    <w:rsid w:val="00A84D68"/>
    <w:rsid w:val="00A84E54"/>
    <w:rsid w:val="00A902D0"/>
    <w:rsid w:val="00A93C8E"/>
    <w:rsid w:val="00A96200"/>
    <w:rsid w:val="00A978A7"/>
    <w:rsid w:val="00A97F44"/>
    <w:rsid w:val="00AA057F"/>
    <w:rsid w:val="00AA2C21"/>
    <w:rsid w:val="00AA4121"/>
    <w:rsid w:val="00AA44B7"/>
    <w:rsid w:val="00AA6207"/>
    <w:rsid w:val="00AB1B71"/>
    <w:rsid w:val="00AB5FA3"/>
    <w:rsid w:val="00AC424B"/>
    <w:rsid w:val="00AC675F"/>
    <w:rsid w:val="00AD054C"/>
    <w:rsid w:val="00AD398B"/>
    <w:rsid w:val="00AD4565"/>
    <w:rsid w:val="00AD57CA"/>
    <w:rsid w:val="00AD689D"/>
    <w:rsid w:val="00AE26C8"/>
    <w:rsid w:val="00AE2E1C"/>
    <w:rsid w:val="00AE5F7C"/>
    <w:rsid w:val="00AE6D1C"/>
    <w:rsid w:val="00AE6EA8"/>
    <w:rsid w:val="00AF0E8B"/>
    <w:rsid w:val="00AF11CE"/>
    <w:rsid w:val="00AF140C"/>
    <w:rsid w:val="00AF2C95"/>
    <w:rsid w:val="00AF7492"/>
    <w:rsid w:val="00AF7CA0"/>
    <w:rsid w:val="00B00BA0"/>
    <w:rsid w:val="00B03E3D"/>
    <w:rsid w:val="00B042F6"/>
    <w:rsid w:val="00B04CE0"/>
    <w:rsid w:val="00B06D6D"/>
    <w:rsid w:val="00B072C8"/>
    <w:rsid w:val="00B0743E"/>
    <w:rsid w:val="00B07E11"/>
    <w:rsid w:val="00B122D7"/>
    <w:rsid w:val="00B142F6"/>
    <w:rsid w:val="00B145D5"/>
    <w:rsid w:val="00B1490D"/>
    <w:rsid w:val="00B15316"/>
    <w:rsid w:val="00B161FC"/>
    <w:rsid w:val="00B166F5"/>
    <w:rsid w:val="00B1730B"/>
    <w:rsid w:val="00B174BE"/>
    <w:rsid w:val="00B1756E"/>
    <w:rsid w:val="00B21A1D"/>
    <w:rsid w:val="00B2362A"/>
    <w:rsid w:val="00B24AE1"/>
    <w:rsid w:val="00B24B86"/>
    <w:rsid w:val="00B25DFB"/>
    <w:rsid w:val="00B323BB"/>
    <w:rsid w:val="00B3384D"/>
    <w:rsid w:val="00B44413"/>
    <w:rsid w:val="00B44D73"/>
    <w:rsid w:val="00B452D6"/>
    <w:rsid w:val="00B45503"/>
    <w:rsid w:val="00B51DB7"/>
    <w:rsid w:val="00B542F4"/>
    <w:rsid w:val="00B54BBA"/>
    <w:rsid w:val="00B5702B"/>
    <w:rsid w:val="00B60A7D"/>
    <w:rsid w:val="00B61673"/>
    <w:rsid w:val="00B62B9A"/>
    <w:rsid w:val="00B631F5"/>
    <w:rsid w:val="00B63D9E"/>
    <w:rsid w:val="00B63FB4"/>
    <w:rsid w:val="00B6405D"/>
    <w:rsid w:val="00B70181"/>
    <w:rsid w:val="00B717B2"/>
    <w:rsid w:val="00B71E4E"/>
    <w:rsid w:val="00B72D7F"/>
    <w:rsid w:val="00B73100"/>
    <w:rsid w:val="00B743C4"/>
    <w:rsid w:val="00B76816"/>
    <w:rsid w:val="00B8039D"/>
    <w:rsid w:val="00B81156"/>
    <w:rsid w:val="00B811FD"/>
    <w:rsid w:val="00B87482"/>
    <w:rsid w:val="00B90296"/>
    <w:rsid w:val="00B90894"/>
    <w:rsid w:val="00B93267"/>
    <w:rsid w:val="00B94010"/>
    <w:rsid w:val="00B94A4E"/>
    <w:rsid w:val="00B951FF"/>
    <w:rsid w:val="00B97348"/>
    <w:rsid w:val="00B97422"/>
    <w:rsid w:val="00BA3227"/>
    <w:rsid w:val="00BA4610"/>
    <w:rsid w:val="00BA51B3"/>
    <w:rsid w:val="00BA55EB"/>
    <w:rsid w:val="00BA6313"/>
    <w:rsid w:val="00BB4919"/>
    <w:rsid w:val="00BB6C50"/>
    <w:rsid w:val="00BC1AC8"/>
    <w:rsid w:val="00BD0CCB"/>
    <w:rsid w:val="00BE33E4"/>
    <w:rsid w:val="00BE345D"/>
    <w:rsid w:val="00BE439D"/>
    <w:rsid w:val="00BE46CE"/>
    <w:rsid w:val="00BE619B"/>
    <w:rsid w:val="00BF021E"/>
    <w:rsid w:val="00BF0365"/>
    <w:rsid w:val="00BF3623"/>
    <w:rsid w:val="00BF44CD"/>
    <w:rsid w:val="00BF4D11"/>
    <w:rsid w:val="00BF515C"/>
    <w:rsid w:val="00BF5798"/>
    <w:rsid w:val="00C02AE5"/>
    <w:rsid w:val="00C049F5"/>
    <w:rsid w:val="00C05386"/>
    <w:rsid w:val="00C06366"/>
    <w:rsid w:val="00C06DFF"/>
    <w:rsid w:val="00C11879"/>
    <w:rsid w:val="00C11D5D"/>
    <w:rsid w:val="00C14297"/>
    <w:rsid w:val="00C160C2"/>
    <w:rsid w:val="00C16B67"/>
    <w:rsid w:val="00C22872"/>
    <w:rsid w:val="00C22DC8"/>
    <w:rsid w:val="00C248C9"/>
    <w:rsid w:val="00C31C56"/>
    <w:rsid w:val="00C32732"/>
    <w:rsid w:val="00C32AF6"/>
    <w:rsid w:val="00C340B6"/>
    <w:rsid w:val="00C34C5E"/>
    <w:rsid w:val="00C4601D"/>
    <w:rsid w:val="00C4621D"/>
    <w:rsid w:val="00C465A6"/>
    <w:rsid w:val="00C47F69"/>
    <w:rsid w:val="00C5001A"/>
    <w:rsid w:val="00C50192"/>
    <w:rsid w:val="00C511FB"/>
    <w:rsid w:val="00C51457"/>
    <w:rsid w:val="00C529DF"/>
    <w:rsid w:val="00C534DC"/>
    <w:rsid w:val="00C55A2A"/>
    <w:rsid w:val="00C61C64"/>
    <w:rsid w:val="00C621CD"/>
    <w:rsid w:val="00C62236"/>
    <w:rsid w:val="00C62418"/>
    <w:rsid w:val="00C65CBA"/>
    <w:rsid w:val="00C715CB"/>
    <w:rsid w:val="00C7236F"/>
    <w:rsid w:val="00C75D4D"/>
    <w:rsid w:val="00C7648C"/>
    <w:rsid w:val="00C8062F"/>
    <w:rsid w:val="00C812A2"/>
    <w:rsid w:val="00C8174D"/>
    <w:rsid w:val="00C81DA3"/>
    <w:rsid w:val="00C8343C"/>
    <w:rsid w:val="00C858D5"/>
    <w:rsid w:val="00C86057"/>
    <w:rsid w:val="00C876F1"/>
    <w:rsid w:val="00C9186B"/>
    <w:rsid w:val="00C92623"/>
    <w:rsid w:val="00C92821"/>
    <w:rsid w:val="00C942D0"/>
    <w:rsid w:val="00CA0941"/>
    <w:rsid w:val="00CA7AED"/>
    <w:rsid w:val="00CB131C"/>
    <w:rsid w:val="00CB4838"/>
    <w:rsid w:val="00CB668B"/>
    <w:rsid w:val="00CB6E5A"/>
    <w:rsid w:val="00CC0680"/>
    <w:rsid w:val="00CC0862"/>
    <w:rsid w:val="00CC1414"/>
    <w:rsid w:val="00CC186A"/>
    <w:rsid w:val="00CC43F2"/>
    <w:rsid w:val="00CD1E13"/>
    <w:rsid w:val="00CD3837"/>
    <w:rsid w:val="00CD3AC4"/>
    <w:rsid w:val="00CD4EA7"/>
    <w:rsid w:val="00CD56D6"/>
    <w:rsid w:val="00CD6D5D"/>
    <w:rsid w:val="00CE40E7"/>
    <w:rsid w:val="00CE4A08"/>
    <w:rsid w:val="00CF06A7"/>
    <w:rsid w:val="00CF3C05"/>
    <w:rsid w:val="00CF4E67"/>
    <w:rsid w:val="00CF5EB7"/>
    <w:rsid w:val="00CF6D83"/>
    <w:rsid w:val="00CF7339"/>
    <w:rsid w:val="00D00998"/>
    <w:rsid w:val="00D0153B"/>
    <w:rsid w:val="00D03028"/>
    <w:rsid w:val="00D0315D"/>
    <w:rsid w:val="00D04662"/>
    <w:rsid w:val="00D07C63"/>
    <w:rsid w:val="00D119F9"/>
    <w:rsid w:val="00D121EF"/>
    <w:rsid w:val="00D16DFB"/>
    <w:rsid w:val="00D16E49"/>
    <w:rsid w:val="00D1703E"/>
    <w:rsid w:val="00D227ED"/>
    <w:rsid w:val="00D22F91"/>
    <w:rsid w:val="00D2355C"/>
    <w:rsid w:val="00D23A53"/>
    <w:rsid w:val="00D26595"/>
    <w:rsid w:val="00D275C3"/>
    <w:rsid w:val="00D27B17"/>
    <w:rsid w:val="00D27E67"/>
    <w:rsid w:val="00D31D87"/>
    <w:rsid w:val="00D31DBE"/>
    <w:rsid w:val="00D369EC"/>
    <w:rsid w:val="00D36E22"/>
    <w:rsid w:val="00D41F2A"/>
    <w:rsid w:val="00D4229B"/>
    <w:rsid w:val="00D4762F"/>
    <w:rsid w:val="00D52078"/>
    <w:rsid w:val="00D52E15"/>
    <w:rsid w:val="00D53C78"/>
    <w:rsid w:val="00D61486"/>
    <w:rsid w:val="00D62A15"/>
    <w:rsid w:val="00D62C0F"/>
    <w:rsid w:val="00D64F91"/>
    <w:rsid w:val="00D675D9"/>
    <w:rsid w:val="00D67BA3"/>
    <w:rsid w:val="00D70934"/>
    <w:rsid w:val="00D71052"/>
    <w:rsid w:val="00D729CB"/>
    <w:rsid w:val="00D75C5A"/>
    <w:rsid w:val="00D76F02"/>
    <w:rsid w:val="00D76FFC"/>
    <w:rsid w:val="00D7765B"/>
    <w:rsid w:val="00D776BA"/>
    <w:rsid w:val="00D814FA"/>
    <w:rsid w:val="00D8289C"/>
    <w:rsid w:val="00D829B8"/>
    <w:rsid w:val="00D844C3"/>
    <w:rsid w:val="00D85BFC"/>
    <w:rsid w:val="00D8696E"/>
    <w:rsid w:val="00D909C3"/>
    <w:rsid w:val="00D93574"/>
    <w:rsid w:val="00D93D25"/>
    <w:rsid w:val="00D95907"/>
    <w:rsid w:val="00DA03F3"/>
    <w:rsid w:val="00DA1076"/>
    <w:rsid w:val="00DA3796"/>
    <w:rsid w:val="00DA44C0"/>
    <w:rsid w:val="00DA7D97"/>
    <w:rsid w:val="00DB016A"/>
    <w:rsid w:val="00DB0170"/>
    <w:rsid w:val="00DB408E"/>
    <w:rsid w:val="00DB5354"/>
    <w:rsid w:val="00DB5C31"/>
    <w:rsid w:val="00DB646E"/>
    <w:rsid w:val="00DC0B9F"/>
    <w:rsid w:val="00DC0C4C"/>
    <w:rsid w:val="00DC2794"/>
    <w:rsid w:val="00DC3D41"/>
    <w:rsid w:val="00DD09B2"/>
    <w:rsid w:val="00DD3428"/>
    <w:rsid w:val="00DD44D5"/>
    <w:rsid w:val="00DE113B"/>
    <w:rsid w:val="00DE1A3E"/>
    <w:rsid w:val="00DE7000"/>
    <w:rsid w:val="00DE7879"/>
    <w:rsid w:val="00DF0FC0"/>
    <w:rsid w:val="00DF3EAA"/>
    <w:rsid w:val="00DF58F0"/>
    <w:rsid w:val="00DF7138"/>
    <w:rsid w:val="00E026AB"/>
    <w:rsid w:val="00E03B4E"/>
    <w:rsid w:val="00E04152"/>
    <w:rsid w:val="00E10036"/>
    <w:rsid w:val="00E1377A"/>
    <w:rsid w:val="00E16629"/>
    <w:rsid w:val="00E17CB9"/>
    <w:rsid w:val="00E20262"/>
    <w:rsid w:val="00E21933"/>
    <w:rsid w:val="00E23914"/>
    <w:rsid w:val="00E278EA"/>
    <w:rsid w:val="00E3154C"/>
    <w:rsid w:val="00E35245"/>
    <w:rsid w:val="00E360CC"/>
    <w:rsid w:val="00E41C67"/>
    <w:rsid w:val="00E427BE"/>
    <w:rsid w:val="00E42F2C"/>
    <w:rsid w:val="00E440DD"/>
    <w:rsid w:val="00E449A6"/>
    <w:rsid w:val="00E44C81"/>
    <w:rsid w:val="00E458B7"/>
    <w:rsid w:val="00E464CC"/>
    <w:rsid w:val="00E473E1"/>
    <w:rsid w:val="00E50F86"/>
    <w:rsid w:val="00E51DF4"/>
    <w:rsid w:val="00E56B4E"/>
    <w:rsid w:val="00E5731E"/>
    <w:rsid w:val="00E57361"/>
    <w:rsid w:val="00E62673"/>
    <w:rsid w:val="00E63A7E"/>
    <w:rsid w:val="00E6533F"/>
    <w:rsid w:val="00E66E71"/>
    <w:rsid w:val="00E673A7"/>
    <w:rsid w:val="00E676D5"/>
    <w:rsid w:val="00E70797"/>
    <w:rsid w:val="00E7319E"/>
    <w:rsid w:val="00E7384F"/>
    <w:rsid w:val="00E73EE8"/>
    <w:rsid w:val="00E755CE"/>
    <w:rsid w:val="00E81B44"/>
    <w:rsid w:val="00E81F9E"/>
    <w:rsid w:val="00E82293"/>
    <w:rsid w:val="00E822A4"/>
    <w:rsid w:val="00E842F5"/>
    <w:rsid w:val="00E845B3"/>
    <w:rsid w:val="00E84765"/>
    <w:rsid w:val="00E85B8A"/>
    <w:rsid w:val="00E86FF7"/>
    <w:rsid w:val="00E90A2D"/>
    <w:rsid w:val="00E91252"/>
    <w:rsid w:val="00E9222A"/>
    <w:rsid w:val="00E93EE0"/>
    <w:rsid w:val="00E95706"/>
    <w:rsid w:val="00EA0CCC"/>
    <w:rsid w:val="00EA1F64"/>
    <w:rsid w:val="00EA363B"/>
    <w:rsid w:val="00EA488E"/>
    <w:rsid w:val="00EA5674"/>
    <w:rsid w:val="00EA77DD"/>
    <w:rsid w:val="00EB25B4"/>
    <w:rsid w:val="00EB7807"/>
    <w:rsid w:val="00EC2DC4"/>
    <w:rsid w:val="00EC31AE"/>
    <w:rsid w:val="00EC3B77"/>
    <w:rsid w:val="00EC5CC3"/>
    <w:rsid w:val="00ED01A0"/>
    <w:rsid w:val="00ED6061"/>
    <w:rsid w:val="00EE32ED"/>
    <w:rsid w:val="00EE434A"/>
    <w:rsid w:val="00EE4746"/>
    <w:rsid w:val="00EE708B"/>
    <w:rsid w:val="00EF435A"/>
    <w:rsid w:val="00EF4CED"/>
    <w:rsid w:val="00EF4FFC"/>
    <w:rsid w:val="00EF59FE"/>
    <w:rsid w:val="00EF7542"/>
    <w:rsid w:val="00F033E0"/>
    <w:rsid w:val="00F041A2"/>
    <w:rsid w:val="00F045FF"/>
    <w:rsid w:val="00F054F3"/>
    <w:rsid w:val="00F05D8E"/>
    <w:rsid w:val="00F0621F"/>
    <w:rsid w:val="00F10192"/>
    <w:rsid w:val="00F11803"/>
    <w:rsid w:val="00F11C44"/>
    <w:rsid w:val="00F134CD"/>
    <w:rsid w:val="00F21A2A"/>
    <w:rsid w:val="00F22060"/>
    <w:rsid w:val="00F22105"/>
    <w:rsid w:val="00F2260D"/>
    <w:rsid w:val="00F25416"/>
    <w:rsid w:val="00F25D34"/>
    <w:rsid w:val="00F31DA3"/>
    <w:rsid w:val="00F33F58"/>
    <w:rsid w:val="00F3595B"/>
    <w:rsid w:val="00F43936"/>
    <w:rsid w:val="00F461ED"/>
    <w:rsid w:val="00F46FF0"/>
    <w:rsid w:val="00F47AA7"/>
    <w:rsid w:val="00F5194C"/>
    <w:rsid w:val="00F5273E"/>
    <w:rsid w:val="00F56F57"/>
    <w:rsid w:val="00F6274F"/>
    <w:rsid w:val="00F63472"/>
    <w:rsid w:val="00F67DD2"/>
    <w:rsid w:val="00F7001F"/>
    <w:rsid w:val="00F70DBF"/>
    <w:rsid w:val="00F73B25"/>
    <w:rsid w:val="00F74860"/>
    <w:rsid w:val="00F77F1A"/>
    <w:rsid w:val="00F85687"/>
    <w:rsid w:val="00F9002A"/>
    <w:rsid w:val="00F94C31"/>
    <w:rsid w:val="00FA1389"/>
    <w:rsid w:val="00FA3092"/>
    <w:rsid w:val="00FA32AA"/>
    <w:rsid w:val="00FA585B"/>
    <w:rsid w:val="00FA75B3"/>
    <w:rsid w:val="00FA7F6C"/>
    <w:rsid w:val="00FB16F7"/>
    <w:rsid w:val="00FB22A3"/>
    <w:rsid w:val="00FB29EB"/>
    <w:rsid w:val="00FB3F76"/>
    <w:rsid w:val="00FB5088"/>
    <w:rsid w:val="00FB57B1"/>
    <w:rsid w:val="00FB7E96"/>
    <w:rsid w:val="00FC049E"/>
    <w:rsid w:val="00FC3D7B"/>
    <w:rsid w:val="00FC4772"/>
    <w:rsid w:val="00FC735F"/>
    <w:rsid w:val="00FC74D0"/>
    <w:rsid w:val="00FD0DBE"/>
    <w:rsid w:val="00FD4E5A"/>
    <w:rsid w:val="00FD510D"/>
    <w:rsid w:val="00FD76FB"/>
    <w:rsid w:val="00FD7868"/>
    <w:rsid w:val="00FE19AF"/>
    <w:rsid w:val="00FE2CE1"/>
    <w:rsid w:val="00FE4354"/>
    <w:rsid w:val="00FE5617"/>
    <w:rsid w:val="00FE62A3"/>
    <w:rsid w:val="00FE7D7F"/>
    <w:rsid w:val="00FF1A1B"/>
    <w:rsid w:val="00FF7A69"/>
    <w:rsid w:val="00FF7AD7"/>
    <w:rsid w:val="01F3C9EF"/>
    <w:rsid w:val="02B5E344"/>
    <w:rsid w:val="08263A66"/>
    <w:rsid w:val="0F984125"/>
    <w:rsid w:val="1354B170"/>
    <w:rsid w:val="145A010F"/>
    <w:rsid w:val="15B53C82"/>
    <w:rsid w:val="17E5F124"/>
    <w:rsid w:val="19E91D00"/>
    <w:rsid w:val="1C07E999"/>
    <w:rsid w:val="1FBE30EA"/>
    <w:rsid w:val="21F6A0B4"/>
    <w:rsid w:val="2430BD25"/>
    <w:rsid w:val="26674CFB"/>
    <w:rsid w:val="28D3DAC7"/>
    <w:rsid w:val="2CA159E3"/>
    <w:rsid w:val="2FF55928"/>
    <w:rsid w:val="3091A51D"/>
    <w:rsid w:val="37D6DF38"/>
    <w:rsid w:val="37E69EE7"/>
    <w:rsid w:val="384DADE0"/>
    <w:rsid w:val="395D4AEA"/>
    <w:rsid w:val="3AFFFAB3"/>
    <w:rsid w:val="3C1BAE0C"/>
    <w:rsid w:val="3C4002DF"/>
    <w:rsid w:val="45FEF8D1"/>
    <w:rsid w:val="47D46B9B"/>
    <w:rsid w:val="4AC3E493"/>
    <w:rsid w:val="504BFA2F"/>
    <w:rsid w:val="52F9B180"/>
    <w:rsid w:val="54590BEC"/>
    <w:rsid w:val="5AE136C8"/>
    <w:rsid w:val="5AF44889"/>
    <w:rsid w:val="5D255D56"/>
    <w:rsid w:val="668B2872"/>
    <w:rsid w:val="66C55C4D"/>
    <w:rsid w:val="6A79EEA9"/>
    <w:rsid w:val="71808C7E"/>
    <w:rsid w:val="7A4FE6F9"/>
    <w:rsid w:val="7DE24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Pr>
    <w:tcPr>
      <w:tcBorders>
        <w:left w:val="single" w:sz="8" w:space="0" w:color="034B89" w:themeColor="accent2"/>
        <w:right w:val="single" w:sz="8" w:space="0" w:color="034B89" w:themeColor="accent2"/>
      </w:tcBorders>
      <w:shd w:val="clear" w:color="auto" w:fill="034B89"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Pr>
    <w:tcPr>
      <w:tcBorders>
        <w:top w:val="nil"/>
        <w:left w:val="nil"/>
        <w:bottom w:val="nil"/>
        <w:right w:val="nil"/>
      </w:tcBorders>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Pr>
    <w:tcPr>
      <w:tcBorders>
        <w:left w:val="single" w:sz="8" w:space="0" w:color="B2C326" w:themeColor="accent3"/>
        <w:right w:val="single" w:sz="8" w:space="0" w:color="B2C326" w:themeColor="accent3"/>
      </w:tcBorders>
      <w:shd w:val="clear" w:color="auto" w:fill="B2C326"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Pr>
    <w:tcPr>
      <w:tcBorders>
        <w:left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Pr>
    <w:tcPr>
      <w:shd w:val="clear" w:color="auto" w:fill="FADECD" w:themeFill="accent5"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Pr>
    <w:tcPr>
      <w:tcBorders>
        <w:left w:val="single" w:sz="8" w:space="0" w:color="54BCE7" w:themeColor="accent4"/>
        <w:right w:val="single" w:sz="8" w:space="0" w:color="54BCE7" w:themeColor="accent4"/>
      </w:tcBorders>
      <w:shd w:val="clear" w:color="auto" w:fill="54BCE7"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locked/>
    <w:rsid w:val="00441990"/>
    <w:tblPr>
      <w:tblStyleRowBandSize w:val="1"/>
      <w:tblStyleColBandSize w:val="1"/>
    </w:tblPr>
    <w:tcPr>
      <w:tcBorders>
        <w:left w:val="single" w:sz="8" w:space="0" w:color="D95F15" w:themeColor="accent5"/>
        <w:right w:val="single" w:sz="8" w:space="0" w:color="D95F15" w:themeColor="accent5"/>
      </w:tcBorders>
      <w:shd w:val="clear" w:color="auto" w:fill="D95F15"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style>
  <w:style w:type="table" w:customStyle="1" w:styleId="TableStyle1">
    <w:name w:val="Table Style 1"/>
    <w:basedOn w:val="TableNormal"/>
    <w:uiPriority w:val="99"/>
    <w:qFormat/>
    <w:rsid w:val="004F1654"/>
    <w:pPr>
      <w:ind w:left="85" w:right="85"/>
    </w:pPr>
    <w:rPr>
      <w:color w:val="00AF41" w:themeColor="accent1"/>
    </w:rPr>
    <w:tblPr>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StylePr w:type="firstRow">
      <w:rPr>
        <w:b/>
        <w:color w:val="FFFFFF" w:themeColor="background1"/>
      </w:r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Pr>
    <w:tcPr>
      <w:shd w:val="clear" w:color="auto" w:fill="7F7F7F" w:themeFill="accent6"/>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Pr w:type="firstRow">
      <w:rPr>
        <w:b/>
        <w:color w:val="FFFFFF" w:themeColor="background1"/>
      </w:r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StylePr w:type="firstRow">
      <w:rPr>
        <w:b/>
        <w:color w:val="FFFFFF"/>
      </w:r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3B4F69"/>
    <w:rPr>
      <w:color w:val="605E5C"/>
      <w:shd w:val="clear" w:color="auto" w:fill="E1DFDD"/>
    </w:rPr>
  </w:style>
  <w:style w:type="character" w:styleId="Mention">
    <w:name w:val="Mention"/>
    <w:basedOn w:val="DefaultParagraphFont"/>
    <w:uiPriority w:val="99"/>
    <w:unhideWhenUsed/>
    <w:rsid w:val="007A4809"/>
    <w:rPr>
      <w:color w:val="2B579A"/>
      <w:shd w:val="clear" w:color="auto" w:fill="E1DFDD"/>
    </w:rPr>
  </w:style>
  <w:style w:type="paragraph" w:styleId="Revision">
    <w:name w:val="Revision"/>
    <w:hidden/>
    <w:uiPriority w:val="99"/>
    <w:semiHidden/>
    <w:rsid w:val="000A3D55"/>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ssets.publishing.service.gov.uk/government/uploads/system/uploads/attachment_data/file/1001949/decarbonisation-readiness-call-for-evidence.pdf" TargetMode="External"/><Relationship Id="rId26" Type="http://schemas.openxmlformats.org/officeDocument/2006/relationships/hyperlink" Target="https://www.legislation.gov.uk/ukpga/1995/25/contents" TargetMode="External"/><Relationship Id="rId39" Type="http://schemas.openxmlformats.org/officeDocument/2006/relationships/hyperlink" Target="https://www.gov.uk/government/organisations/environment-agency/about/personal-information-charter" TargetMode="External"/><Relationship Id="rId21" Type="http://schemas.openxmlformats.org/officeDocument/2006/relationships/hyperlink" Target="https://www.gov.uk/government/consultations/decarbonisation-readiness-proposed-guidance/decarbonisation-readiness-proposed-guidance" TargetMode="External"/><Relationship Id="rId34" Type="http://schemas.openxmlformats.org/officeDocument/2006/relationships/hyperlink" Target="mailto:enquiries@environment-agency.gov.uk?subject=Charges%20consultation:%20decarbonisation%20readiness" TargetMode="External"/><Relationship Id="rId42" Type="http://schemas.openxmlformats.org/officeDocument/2006/relationships/hyperlink" Target="https://www.gov.uk/government/publications/environmental-permits-and-abstraction-licences-tables-of-charg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nquiries@environment-agency.gov.uk" TargetMode="External"/><Relationship Id="rId29" Type="http://schemas.openxmlformats.org/officeDocument/2006/relationships/hyperlink" Target="https://www.legislation.gov.uk/ukpga/2006/51/intro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managing-public-money" TargetMode="External"/><Relationship Id="rId32" Type="http://schemas.openxmlformats.org/officeDocument/2006/relationships/hyperlink" Target="https://consult.environment-agency.gov.uk/environment-and-business/ea-charge-proposals-for-decarbonisation-readiness" TargetMode="External"/><Relationship Id="rId37" Type="http://schemas.openxmlformats.org/officeDocument/2006/relationships/hyperlink" Target="mailto:enquiries@environment-agency.gov.uk?subject=Charges%20consultation:%20decarbonisation%20readiness" TargetMode="External"/><Relationship Id="rId40" Type="http://schemas.openxmlformats.org/officeDocument/2006/relationships/hyperlink" Target="mailto:dataprotection@environment-agency.gov.uk?subject=Charges%20consultation:%20decarbonisation%20readines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 TargetMode="External"/><Relationship Id="rId23" Type="http://schemas.openxmlformats.org/officeDocument/2006/relationships/hyperlink" Target="https://www.gov.uk/government/publications/decarbonisation-readiness-in-environmental-permit-applications" TargetMode="External"/><Relationship Id="rId28" Type="http://schemas.openxmlformats.org/officeDocument/2006/relationships/hyperlink" Target="https://www.gov.uk/government/publications/managing-public-money" TargetMode="External"/><Relationship Id="rId36" Type="http://schemas.openxmlformats.org/officeDocument/2006/relationships/hyperlink" Target="mailto:consultation.enquiries@environment-agency.gov.uk?subject=Charges%20consultation:%20decarbonisation%20readiness" TargetMode="External"/><Relationship Id="rId10" Type="http://schemas.openxmlformats.org/officeDocument/2006/relationships/endnotes" Target="endnotes.xml"/><Relationship Id="rId19" Type="http://schemas.openxmlformats.org/officeDocument/2006/relationships/hyperlink" Target="https://assets.publishing.service.gov.uk/media/670d4cdd92bb81fcdbe7b7db/decarbonisation-readiness-consultation-government-response.pdf" TargetMode="External"/><Relationship Id="rId31" Type="http://schemas.openxmlformats.org/officeDocument/2006/relationships/hyperlink" Target="https://www.legislation.gov.uk/ukpga/2015/20/contents/enacted" TargetMode="External"/><Relationship Id="rId44" Type="http://schemas.openxmlformats.org/officeDocument/2006/relationships/hyperlink" Target="https://www.gov.uk/call-char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environment-agency" TargetMode="External"/><Relationship Id="rId22" Type="http://schemas.openxmlformats.org/officeDocument/2006/relationships/hyperlink" Target="https://www.gov.uk/government/consultations/decarbonisation-readiness-proposed-guidance/outcome/consultation-response-decarbonisation-readiness-proposed-guidance" TargetMode="External"/><Relationship Id="rId27" Type="http://schemas.openxmlformats.org/officeDocument/2006/relationships/hyperlink" Target="https://www.gov.uk/government/publications/environmental-permits-and-abstraction-licences-tables-of-charges" TargetMode="External"/><Relationship Id="rId30" Type="http://schemas.openxmlformats.org/officeDocument/2006/relationships/hyperlink" Target="https://www.legislation.gov.uk/ukpga/2006/51/introduction" TargetMode="External"/><Relationship Id="rId35" Type="http://schemas.openxmlformats.org/officeDocument/2006/relationships/hyperlink" Target="https://www.gov.uk/government/publications/consultation-principles-guidance" TargetMode="External"/><Relationship Id="rId43" Type="http://schemas.openxmlformats.org/officeDocument/2006/relationships/hyperlink" Target="mailto:enquiries@environment-agency.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si/2016/1154/contents" TargetMode="External"/><Relationship Id="rId25" Type="http://schemas.openxmlformats.org/officeDocument/2006/relationships/hyperlink" Target="https://www.gov.uk/government/publications/how-the-environment-agency-calculates-its-charges/how-the-environment-agency-calculates-its-charges" TargetMode="External"/><Relationship Id="rId33" Type="http://schemas.openxmlformats.org/officeDocument/2006/relationships/hyperlink" Target="mailto:decarbonisationreadiness@environment-agency.gov.uk?subject=Charges%20consultation:%20decarbonisation%20readiness" TargetMode="External"/><Relationship Id="rId38" Type="http://schemas.openxmlformats.org/officeDocument/2006/relationships/hyperlink" Target="mailto:enquiries@environment-agency.gov.uk?subject=Charges%20consultation:%20decarbonisation%20readiness" TargetMode="External"/><Relationship Id="rId46" Type="http://schemas.openxmlformats.org/officeDocument/2006/relationships/theme" Target="theme/theme1.xml"/><Relationship Id="rId20" Type="http://schemas.openxmlformats.org/officeDocument/2006/relationships/hyperlink" Target="https://www.legislation.gov.uk/uksi/2025/154/made" TargetMode="External"/><Relationship Id="rId41" Type="http://schemas.openxmlformats.org/officeDocument/2006/relationships/hyperlink" Target="https://www.gov.uk/government/publications/environmental-permits-and-abstraction-licences-tables-of-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a9ffa6d-d917-4fd3-85e7-2265a4a69554">
      <Terms xmlns="http://schemas.microsoft.com/office/infopath/2007/PartnerControls"/>
    </TaxKeywordTaxHTField>
    <BusinessType xmlns="eab82c6e-1e16-4a3e-8795-a903ee829c87">Consultation</BusinessType>
    <Charges_x0020_General xmlns="eab82c6e-1e16-4a3e-8795-a903ee829c87">Charge Development</Charges_x0020_General>
    <_ip_UnifiedCompliancePolicyUIAction xmlns="http://schemas.microsoft.com/sharepoint/v3" xsi:nil="true"/>
    <_ip_UnifiedCompliancePolicyProperties xmlns="http://schemas.microsoft.com/sharepoint/v3" xsi:nil="true"/>
    <lcf76f155ced4ddcb4097134ff3c332f xmlns="eab82c6e-1e16-4a3e-8795-a903ee829c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9FE0685C17042AA9BA73BD2E08FA0" ma:contentTypeVersion="26" ma:contentTypeDescription="Create a new document." ma:contentTypeScope="" ma:versionID="96e1b07c0d011837979e1e4f80af82db">
  <xsd:schema xmlns:xsd="http://www.w3.org/2001/XMLSchema" xmlns:xs="http://www.w3.org/2001/XMLSchema" xmlns:p="http://schemas.microsoft.com/office/2006/metadata/properties" xmlns:ns1="http://schemas.microsoft.com/sharepoint/v3" xmlns:ns2="eab82c6e-1e16-4a3e-8795-a903ee829c87" xmlns:ns3="fa9ffa6d-d917-4fd3-85e7-2265a4a69554" targetNamespace="http://schemas.microsoft.com/office/2006/metadata/properties" ma:root="true" ma:fieldsID="833909bdca81cebbf03893e796603c8a" ns1:_="" ns2:_="" ns3:_="">
    <xsd:import namespace="http://schemas.microsoft.com/sharepoint/v3"/>
    <xsd:import namespace="eab82c6e-1e16-4a3e-8795-a903ee829c87"/>
    <xsd:import namespace="fa9ffa6d-d917-4fd3-85e7-2265a4a69554"/>
    <xsd:element name="properties">
      <xsd:complexType>
        <xsd:sequence>
          <xsd:element name="documentManagement">
            <xsd:complexType>
              <xsd:all>
                <xsd:element ref="ns2:MediaServiceMetadata" minOccurs="0"/>
                <xsd:element ref="ns2:MediaServiceFastMetadata" minOccurs="0"/>
                <xsd:element ref="ns2:Charges_x0020_General"/>
                <xsd:element ref="ns3:SharedWithUsers" minOccurs="0"/>
                <xsd:element ref="ns3:SharedWithDetails" minOccurs="0"/>
                <xsd:element ref="ns2:BusinessType"/>
                <xsd:element ref="ns3:TaxKeywordTaxHTField"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82c6e-1e16-4a3e-8795-a903ee829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harges_x0020_General" ma:index="10" ma:displayName="TeamBusiness" ma:format="Dropdown" ma:internalName="Charges_x0020_General">
      <xsd:simpleType>
        <xsd:restriction base="dms:Choice">
          <xsd:enumeration value="Policy"/>
          <xsd:enumeration value="Charge Development"/>
          <xsd:enumeration value="Implementation"/>
          <xsd:enumeration value="Abatement"/>
          <xsd:enumeration value="Spending Review"/>
          <xsd:enumeration value="Other"/>
          <xsd:enumeration value="Team"/>
          <xsd:enumeration value="Choice 8"/>
        </xsd:restriction>
      </xsd:simpleType>
    </xsd:element>
    <xsd:element name="BusinessType" ma:index="13" ma:displayName="Business Type" ma:format="Dropdown" ma:internalName="BusinessType">
      <xsd:simpleType>
        <xsd:restriction base="dms:Choice">
          <xsd:enumeration value="Apps&amp;Subs"/>
          <xsd:enumeration value="Apps Only"/>
          <xsd:enumeration value="Subs Only"/>
          <xsd:enumeration value="T&amp;M"/>
          <xsd:enumeration value="Proforma"/>
          <xsd:enumeration value="MinSub"/>
          <xsd:enumeration value="EDI"/>
          <xsd:enumeration value="Risk"/>
          <xsd:enumeration value="ConDoc"/>
          <xsd:enumeration value="Response Doc"/>
          <xsd:enumeration value="Charge Scheme"/>
          <xsd:enumeration value="Sector"/>
          <xsd:enumeration value="Consultation"/>
          <xsd:enumeration value="Other"/>
          <xsd:enumeration value="Timeline"/>
          <xsd:enumeration value="Plans"/>
          <xsd:enumeration value="Engagement"/>
          <xsd:enumeration value="Paper"/>
          <xsd:enumeration value="Meeting"/>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ffa6d-d917-4fd3-85e7-2265a4a69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KeywordTaxHTField" ma:index="15" nillable="true" ma:taxonomy="true" ma:internalName="TaxKeywordTaxHTField" ma:taxonomyFieldName="TaxKeyword" ma:displayName="Enterprise Keywords" ma:fieldId="{23f27201-bee3-471e-b2e7-b64fd8b7ca38}" ma:taxonomyMulti="true" ma:sspId="d1117845-93f6-4da3-abaa-fcb4fa669c7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4BC47-8439-40FB-BB59-A9851A28A483}">
  <ds:schemaRefs>
    <ds:schemaRef ds:uri="http://schemas.openxmlformats.org/officeDocument/2006/bibliography"/>
  </ds:schemaRefs>
</ds:datastoreItem>
</file>

<file path=customXml/itemProps2.xml><?xml version="1.0" encoding="utf-8"?>
<ds:datastoreItem xmlns:ds="http://schemas.openxmlformats.org/officeDocument/2006/customXml" ds:itemID="{CDA6E813-5034-4E59-BA2F-2256AC2FFD4B}">
  <ds:schemaRefs>
    <ds:schemaRef ds:uri="eab82c6e-1e16-4a3e-8795-a903ee829c87"/>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fa9ffa6d-d917-4fd3-85e7-2265a4a6955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F28A0C3-9F8F-4322-B686-3280E585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b82c6e-1e16-4a3e-8795-a903ee829c87"/>
    <ds:schemaRef ds:uri="fa9ffa6d-d917-4fd3-85e7-2265a4a6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C2366-A9E2-4256-8530-B6EC0D2FC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2489</Words>
  <Characters>13690</Characters>
  <Application>Microsoft Office Word</Application>
  <DocSecurity>0</DocSecurity>
  <Lines>318</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2025-11-17T12:56:00Z</dcterms:created>
  <dcterms:modified xsi:type="dcterms:W3CDTF">2025-11-17T12:57:00Z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InformationType">
    <vt:lpwstr/>
  </property>
  <property fmtid="{D5CDD505-2E9C-101B-9397-08002B2CF9AE}" pid="4" name="TaxKeyword">
    <vt:lpwstr/>
  </property>
  <property fmtid="{D5CDD505-2E9C-101B-9397-08002B2CF9AE}" pid="5" name="fe59e9859d6a491389c5b03567f5dda5">
    <vt:lpwstr>Core Defra|026223dd-2e56-4615-868d-7c5bfd566810</vt:lpwstr>
  </property>
  <property fmtid="{D5CDD505-2E9C-101B-9397-08002B2CF9AE}" pid="6" name="k85d23755b3a46b5a51451cf336b2e9b">
    <vt:lpwstr/>
  </property>
  <property fmtid="{D5CDD505-2E9C-101B-9397-08002B2CF9AE}" pid="7" name="Distribution">
    <vt:lpwstr>18;#Internal Core Defra|836ac8df-3ab9-4c95-a1f0-07f825804935</vt:lpwstr>
  </property>
  <property fmtid="{D5CDD505-2E9C-101B-9397-08002B2CF9AE}" pid="8" name="cf401361b24e474cb011be6eb76c0e76">
    <vt:lpwstr>Crown|69589897-2828-4761-976e-717fd8e631c9</vt:lpwstr>
  </property>
  <property fmtid="{D5CDD505-2E9C-101B-9397-08002B2CF9AE}" pid="9" name="MediaServiceImageTags">
    <vt:lpwstr/>
  </property>
  <property fmtid="{D5CDD505-2E9C-101B-9397-08002B2CF9AE}" pid="10" name="ContentTypeId">
    <vt:lpwstr>0x01010024A9FE0685C17042AA9BA73BD2E08FA0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_dlc_DocIdItemGuid">
    <vt:lpwstr>cc6bd349-ec97-4195-9e8c-32019af31b77</vt:lpwstr>
  </property>
  <property fmtid="{D5CDD505-2E9C-101B-9397-08002B2CF9AE}" pid="14" name="OrganisationalUnit">
    <vt:lpwstr>19;#Core Defra|026223dd-2e56-4615-868d-7c5bfd566810</vt:lpwstr>
  </property>
  <property fmtid="{D5CDD505-2E9C-101B-9397-08002B2CF9AE}" pid="15" name="n7493b4506bf40e28c373b1e51a33445">
    <vt:lpwstr>Team|ff0485df-0575-416f-802f-e999165821b7</vt:lpwstr>
  </property>
  <property fmtid="{D5CDD505-2E9C-101B-9397-08002B2CF9AE}" pid="16" name="TaxCatchAll">
    <vt:lpwstr>19;#Core Defra|026223dd-2e56-4615-868d-7c5bfd566810;#18;#Internal Core Defra|836ac8df-3ab9-4c95-a1f0-07f825804935;#2;#Official|14c80daa-741b-422c-9722-f71693c9ede4;#1;#Crown|69589897-2828-4761-976e-717fd8e631c9;#7;#Team|ff0485df-0575-416f-802f-e999165821b7</vt:lpwstr>
  </property>
  <property fmtid="{D5CDD505-2E9C-101B-9397-08002B2CF9AE}" pid="17" name="HOSiteType">
    <vt:lpwstr>7;#Team|ff0485df-0575-416f-802f-e999165821b7</vt:lpwstr>
  </property>
  <property fmtid="{D5CDD505-2E9C-101B-9397-08002B2CF9AE}" pid="18" name="ddeb1fd0a9ad4436a96525d34737dc44">
    <vt:lpwstr>Internal Core Defra|836ac8df-3ab9-4c95-a1f0-07f825804935</vt:lpwstr>
  </property>
</Properties>
</file>