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7EA5" w:rsidP="00FC2F3F" w:rsidRDefault="00314A3A" w14:paraId="0F478C50" w14:textId="5A96A21F">
      <w:pPr>
        <w:pStyle w:val="Heading1"/>
      </w:pPr>
      <w:bookmarkStart w:name="_Toc189656244" w:id="0"/>
      <w:bookmarkStart w:name="_Toc189736103" w:id="1"/>
      <w:bookmarkStart w:name="_Toc189741114" w:id="2"/>
      <w:bookmarkStart w:name="_Toc189815472" w:id="3"/>
      <w:r>
        <w:t>Decarbonisation Readiness (DR) G</w:t>
      </w:r>
      <w:r w:rsidR="00312A91">
        <w:t>uidance</w:t>
      </w:r>
      <w:bookmarkEnd w:id="0"/>
      <w:bookmarkEnd w:id="1"/>
      <w:bookmarkEnd w:id="2"/>
      <w:bookmarkEnd w:id="3"/>
    </w:p>
    <w:p w:rsidR="00DF537C" w:rsidP="00C43A63" w:rsidRDefault="00C43A63" w14:paraId="2B2EA5ED" w14:textId="7890E654">
      <w:r>
        <w:t>This guidance applies to new and substantially refurbished combustion power plants in England and offers practical advice for permit applications submitted to the Environment Agency.</w:t>
      </w:r>
    </w:p>
    <w:p w:rsidRPr="00A839D3" w:rsidR="00E93CBE" w:rsidP="00064FF7" w:rsidRDefault="00E93CBE" w14:paraId="545CC1EB" w14:textId="2B0C7E87">
      <w:pPr>
        <w:pStyle w:val="Heading2"/>
        <w:numPr>
          <w:ilvl w:val="0"/>
          <w:numId w:val="26"/>
        </w:numPr>
      </w:pPr>
      <w:bookmarkStart w:name="_Toc149567650" w:id="4"/>
      <w:bookmarkStart w:name="_Toc149722849" w:id="5"/>
      <w:bookmarkStart w:name="_Toc149726741" w:id="6"/>
      <w:bookmarkStart w:name="_Toc149740009" w:id="7"/>
      <w:bookmarkStart w:name="_Toc149740970" w:id="8"/>
      <w:bookmarkStart w:name="_Toc149567651" w:id="9"/>
      <w:bookmarkStart w:name="_Toc149722850" w:id="10"/>
      <w:bookmarkStart w:name="_Toc149726742" w:id="11"/>
      <w:bookmarkStart w:name="_Toc149740010" w:id="12"/>
      <w:bookmarkStart w:name="_Toc149740971" w:id="13"/>
      <w:bookmarkStart w:name="_Toc149567652" w:id="14"/>
      <w:bookmarkStart w:name="_Toc149722851" w:id="15"/>
      <w:bookmarkStart w:name="_Toc149726743" w:id="16"/>
      <w:bookmarkStart w:name="_Toc149740011" w:id="17"/>
      <w:bookmarkStart w:name="_Toc149740972" w:id="18"/>
      <w:bookmarkStart w:name="_Toc149471984" w:id="19"/>
      <w:bookmarkStart w:name="_Toc149567654" w:id="20"/>
      <w:bookmarkStart w:name="_Toc149722853" w:id="21"/>
      <w:bookmarkStart w:name="_Toc149726745" w:id="22"/>
      <w:bookmarkStart w:name="_Toc149740013" w:id="23"/>
      <w:bookmarkStart w:name="_Toc149740974" w:id="24"/>
      <w:bookmarkStart w:name="_Toc149567656" w:id="25"/>
      <w:bookmarkStart w:name="_Toc149722855" w:id="26"/>
      <w:bookmarkStart w:name="_Toc149726747" w:id="27"/>
      <w:bookmarkStart w:name="_Toc149740015" w:id="28"/>
      <w:bookmarkStart w:name="_Toc149740976" w:id="29"/>
      <w:bookmarkStart w:name="_Toc149567657" w:id="30"/>
      <w:bookmarkStart w:name="_Toc149722856" w:id="31"/>
      <w:bookmarkStart w:name="_Toc149726748" w:id="32"/>
      <w:bookmarkStart w:name="_Toc149740016" w:id="33"/>
      <w:bookmarkStart w:name="_Toc149740977" w:id="34"/>
      <w:bookmarkStart w:name="_Toc148446551" w:id="35"/>
      <w:bookmarkStart w:name="_Toc189741116" w:id="36"/>
      <w:bookmarkStart w:name="_Toc189815473" w:id="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A839D3">
        <w:t>Introduction</w:t>
      </w:r>
      <w:bookmarkEnd w:id="35"/>
      <w:bookmarkEnd w:id="36"/>
      <w:bookmarkEnd w:id="37"/>
    </w:p>
    <w:p w:rsidRPr="005F30D2" w:rsidR="00E93CBE" w:rsidP="000E58F1" w:rsidRDefault="00E93CBE" w14:paraId="05882752" w14:textId="4C33D7B2">
      <w:r w:rsidRPr="005F30D2">
        <w:t xml:space="preserve">Decarbonisation </w:t>
      </w:r>
      <w:r w:rsidR="009504A9">
        <w:t>r</w:t>
      </w:r>
      <w:r w:rsidRPr="005F30D2">
        <w:t xml:space="preserve">eadiness has been introduced to support </w:t>
      </w:r>
      <w:r w:rsidR="00F57AD0">
        <w:t xml:space="preserve">the </w:t>
      </w:r>
      <w:r w:rsidRPr="005F30D2">
        <w:t xml:space="preserve">decarbonisation of the power sector by ensuring new build and </w:t>
      </w:r>
      <w:r w:rsidRPr="00827966">
        <w:t xml:space="preserve">substantially </w:t>
      </w:r>
      <w:r>
        <w:t>refurbishing</w:t>
      </w:r>
      <w:r w:rsidRPr="00827966">
        <w:t xml:space="preserve"> </w:t>
      </w:r>
      <w:r w:rsidRPr="005F30D2">
        <w:t>combustion power plants are ready to convert to low carbon operation</w:t>
      </w:r>
      <w:r>
        <w:t>.</w:t>
      </w:r>
      <w:r w:rsidRPr="005F30D2">
        <w:t xml:space="preserve"> </w:t>
      </w:r>
    </w:p>
    <w:p w:rsidR="00E93CBE" w:rsidP="00064FF7" w:rsidRDefault="00E93CBE" w14:paraId="7F0C5CD5" w14:textId="3CC5F8A5">
      <w:r>
        <w:t>In July 2021, the UK Government Department for Energy Security and Net Zero published a Call for Evidence (</w:t>
      </w:r>
      <w:hyperlink w:history="1" r:id="rId12">
        <w:r>
          <w:rPr>
            <w:rStyle w:val="Hyperlink"/>
          </w:rPr>
          <w:t>Decarbonisation Readiness: Joint Call for Evidence</w:t>
        </w:r>
      </w:hyperlink>
      <w:r w:rsidRPr="006739E8">
        <w:rPr>
          <w:rStyle w:val="Hyperlink"/>
        </w:rPr>
        <w:t>)</w:t>
      </w:r>
      <w:r>
        <w:t xml:space="preserve"> seeking initial views on reviewing the scope of the 2009 Carbon Capture Readiness (CCR) requirements</w:t>
      </w:r>
      <w:r w:rsidR="00064FF7">
        <w:t xml:space="preserve">. </w:t>
      </w:r>
    </w:p>
    <w:p w:rsidR="00064FF7" w:rsidP="00771C1F" w:rsidRDefault="00E93CBE" w14:paraId="520DDBDC" w14:textId="77777777">
      <w:r>
        <w:t xml:space="preserve">In </w:t>
      </w:r>
      <w:r w:rsidRPr="005F30D2">
        <w:t>March</w:t>
      </w:r>
      <w:r w:rsidRPr="0027481E">
        <w:t xml:space="preserve"> </w:t>
      </w:r>
      <w:r>
        <w:t>2023, the Department for Energy Security and Net Zero conducted a consultation (</w:t>
      </w:r>
      <w:r w:rsidRPr="006739E8">
        <w:rPr>
          <w:rStyle w:val="Hyperlink"/>
        </w:rPr>
        <w:t>Decarbonisation Readiness: Consultation</w:t>
      </w:r>
      <w:r>
        <w:t>) to gather and analyse responses to the previous call for evidence.</w:t>
      </w:r>
      <w:r w:rsidR="00771C1F">
        <w:t xml:space="preserve"> </w:t>
      </w:r>
    </w:p>
    <w:p w:rsidR="00E93CBE" w:rsidP="00771C1F" w:rsidRDefault="00771C1F" w14:paraId="57C74077" w14:textId="744D3C43">
      <w:r>
        <w:t>The response (</w:t>
      </w:r>
      <w:hyperlink w:history="1" r:id="rId13">
        <w:r w:rsidRPr="00A161C6">
          <w:rPr>
            <w:rStyle w:val="Hyperlink"/>
          </w:rPr>
          <w:t>Decarbonisation Readiness Consultation Response</w:t>
        </w:r>
      </w:hyperlink>
      <w:r>
        <w:t xml:space="preserve">) was published in October 2024. </w:t>
      </w:r>
      <w:r w:rsidR="00E93CBE">
        <w:t xml:space="preserve"> </w:t>
      </w:r>
    </w:p>
    <w:p w:rsidRPr="00127471" w:rsidR="00E93CBE" w:rsidP="000E58F1" w:rsidRDefault="0082394D" w14:paraId="482E1F3B" w14:textId="507C720A">
      <w:r>
        <w:t>T</w:t>
      </w:r>
      <w:r w:rsidR="00A41B07">
        <w:t xml:space="preserve">he </w:t>
      </w:r>
      <w:hyperlink w:history="1" r:id="rId14">
        <w:r w:rsidRPr="00626C20" w:rsidR="004C2CDC">
          <w:rPr>
            <w:rStyle w:val="Hyperlink"/>
          </w:rPr>
          <w:t>Carbon Capture Readiness</w:t>
        </w:r>
      </w:hyperlink>
      <w:r w:rsidR="004C2CDC">
        <w:t xml:space="preserve"> requirements </w:t>
      </w:r>
      <w:r w:rsidR="00745A97">
        <w:t xml:space="preserve">are replaced by </w:t>
      </w:r>
      <w:r>
        <w:t>d</w:t>
      </w:r>
      <w:r w:rsidR="00E93CBE">
        <w:t xml:space="preserve">ecarbonisation </w:t>
      </w:r>
      <w:r>
        <w:t>r</w:t>
      </w:r>
      <w:r w:rsidR="00E93CBE">
        <w:t xml:space="preserve">eadiness </w:t>
      </w:r>
      <w:r>
        <w:t>and</w:t>
      </w:r>
      <w:r w:rsidR="00E93CBE">
        <w:t xml:space="preserve"> now included in the Environmental Permitting (England and Wales) Regulations 2016 (EPR). The Environment Agency is the regulator. </w:t>
      </w:r>
    </w:p>
    <w:p w:rsidRPr="00127471" w:rsidR="00E93CBE" w:rsidP="000E58F1" w:rsidRDefault="00E93CBE" w14:paraId="2C70E6C9" w14:textId="6A8FD353">
      <w:r>
        <w:t>This decarbonisation readiness gui</w:t>
      </w:r>
      <w:r w:rsidR="00716328">
        <w:t xml:space="preserve">dance </w:t>
      </w:r>
      <w:r>
        <w:t xml:space="preserve">applies to England only. The current CCR requirements will continue to apply </w:t>
      </w:r>
      <w:r w:rsidR="007348E4">
        <w:t>in</w:t>
      </w:r>
      <w:r>
        <w:t xml:space="preserve"> Wales. </w:t>
      </w:r>
    </w:p>
    <w:p w:rsidR="00E93CBE" w:rsidP="00064FF7" w:rsidRDefault="00E93CBE" w14:paraId="6D7C8E6D" w14:textId="008D036E">
      <w:pPr>
        <w:pStyle w:val="Heading2"/>
        <w:numPr>
          <w:ilvl w:val="0"/>
          <w:numId w:val="26"/>
        </w:numPr>
      </w:pPr>
      <w:bookmarkStart w:name="_Toc149722858" w:id="38"/>
      <w:bookmarkStart w:name="_Toc149726750" w:id="39"/>
      <w:bookmarkStart w:name="_Toc149740018" w:id="40"/>
      <w:bookmarkStart w:name="_Toc149740979" w:id="41"/>
      <w:bookmarkStart w:name="_Toc149722859" w:id="42"/>
      <w:bookmarkStart w:name="_Toc149726751" w:id="43"/>
      <w:bookmarkStart w:name="_Toc149740019" w:id="44"/>
      <w:bookmarkStart w:name="_Toc149740980" w:id="45"/>
      <w:bookmarkStart w:name="_Toc149722860" w:id="46"/>
      <w:bookmarkStart w:name="_Toc149726752" w:id="47"/>
      <w:bookmarkStart w:name="_Toc149740020" w:id="48"/>
      <w:bookmarkStart w:name="_Toc149740981" w:id="49"/>
      <w:bookmarkStart w:name="_Toc149722861" w:id="50"/>
      <w:bookmarkStart w:name="_Toc149726753" w:id="51"/>
      <w:bookmarkStart w:name="_Toc149740021" w:id="52"/>
      <w:bookmarkStart w:name="_Toc149740982" w:id="53"/>
      <w:bookmarkStart w:name="_Toc149722862" w:id="54"/>
      <w:bookmarkStart w:name="_Toc149726754" w:id="55"/>
      <w:bookmarkStart w:name="_Toc149740022" w:id="56"/>
      <w:bookmarkStart w:name="_Toc149740983" w:id="57"/>
      <w:bookmarkStart w:name="_Toc149567660" w:id="58"/>
      <w:bookmarkStart w:name="_Toc149722863" w:id="59"/>
      <w:bookmarkStart w:name="_Toc149726755" w:id="60"/>
      <w:bookmarkStart w:name="_Toc149740023" w:id="61"/>
      <w:bookmarkStart w:name="_Toc149740984" w:id="62"/>
      <w:bookmarkStart w:name="_Toc149567661" w:id="63"/>
      <w:bookmarkStart w:name="_Toc149722864" w:id="64"/>
      <w:bookmarkStart w:name="_Toc149726756" w:id="65"/>
      <w:bookmarkStart w:name="_Toc149740024" w:id="66"/>
      <w:bookmarkStart w:name="_Toc149740985" w:id="67"/>
      <w:bookmarkStart w:name="_Toc189741117" w:id="68"/>
      <w:bookmarkStart w:name="_Toc189815474" w:id="69"/>
      <w:bookmarkStart w:name="_Toc148446553" w:id="7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A839D3">
        <w:t>Who this guidance is</w:t>
      </w:r>
      <w:r>
        <w:t xml:space="preserve"> for?</w:t>
      </w:r>
      <w:bookmarkEnd w:id="68"/>
      <w:bookmarkEnd w:id="69"/>
      <w:r>
        <w:t xml:space="preserve"> </w:t>
      </w:r>
      <w:bookmarkEnd w:id="70"/>
    </w:p>
    <w:p w:rsidR="00E93CBE" w:rsidP="00064FF7" w:rsidRDefault="00E93CBE" w14:paraId="5E70EEF2" w14:textId="77777777">
      <w:r>
        <w:t>This guidance applies to new and substantially refurbished combustion power plants in England and offers practical advice for permit applications submitted to the Environment Agency.</w:t>
      </w:r>
    </w:p>
    <w:p w:rsidR="00E93CBE" w:rsidP="00064FF7" w:rsidRDefault="00E93CBE" w14:paraId="2D8BA3CA" w14:textId="77777777">
      <w:r>
        <w:t>This guidance is intended for use by:</w:t>
      </w:r>
    </w:p>
    <w:p w:rsidRPr="00DD1C76" w:rsidR="00E93CBE" w:rsidP="000817B7" w:rsidRDefault="00E93CBE" w14:paraId="6117491C" w14:textId="77777777">
      <w:pPr>
        <w:pStyle w:val="ListParagraph"/>
        <w:numPr>
          <w:ilvl w:val="0"/>
          <w:numId w:val="27"/>
        </w:numPr>
      </w:pPr>
      <w:r>
        <w:lastRenderedPageBreak/>
        <w:t>o</w:t>
      </w:r>
      <w:r w:rsidRPr="00DD1C76">
        <w:t>perators when designing their combustion power plants and preparing their application for a</w:t>
      </w:r>
      <w:r>
        <w:t>n</w:t>
      </w:r>
      <w:r w:rsidRPr="00DD1C76">
        <w:t xml:space="preserve"> environmental permit</w:t>
      </w:r>
    </w:p>
    <w:p w:rsidRPr="00DD1C76" w:rsidR="00E93CBE" w:rsidP="000817B7" w:rsidRDefault="00E93CBE" w14:paraId="555C9103" w14:textId="05134F1E">
      <w:pPr>
        <w:pStyle w:val="ListParagraph"/>
        <w:numPr>
          <w:ilvl w:val="0"/>
          <w:numId w:val="27"/>
        </w:numPr>
      </w:pPr>
      <w:r>
        <w:t>r</w:t>
      </w:r>
      <w:r w:rsidRPr="00DD1C76">
        <w:t xml:space="preserve">egulatory staff </w:t>
      </w:r>
    </w:p>
    <w:p w:rsidR="00E93CBE" w:rsidP="000817B7" w:rsidRDefault="00E93CBE" w14:paraId="5B33F1C3" w14:textId="77777777">
      <w:pPr>
        <w:pStyle w:val="ListParagraph"/>
        <w:numPr>
          <w:ilvl w:val="0"/>
          <w:numId w:val="27"/>
        </w:numPr>
      </w:pPr>
      <w:r>
        <w:t>a</w:t>
      </w:r>
      <w:r w:rsidRPr="00DD1C76">
        <w:t xml:space="preserve">ny other organisation or member of the public </w:t>
      </w:r>
      <w:r>
        <w:t>seeking to understand how environmental regulations and standards are applied</w:t>
      </w:r>
    </w:p>
    <w:p w:rsidRPr="00EA52F7" w:rsidR="00E93CBE" w:rsidP="00064FF7" w:rsidRDefault="00E93CBE" w14:paraId="7BBF68A8" w14:textId="0D3F9FED">
      <w:r w:rsidRPr="005D0F33">
        <w:t xml:space="preserve">The objectives of this </w:t>
      </w:r>
      <w:r>
        <w:t>guidance are</w:t>
      </w:r>
      <w:r w:rsidR="000817B7">
        <w:t xml:space="preserve"> </w:t>
      </w:r>
      <w:r>
        <w:t>to provide you, the operator, with the ability to demonstrate there are ‘no known barriers’ to decarbonise. This will</w:t>
      </w:r>
      <w:r w:rsidRPr="00EA52F7">
        <w:t xml:space="preserve"> minimise the risk of high carbon combustion power plants from becoming ‘stranded assets’ </w:t>
      </w:r>
    </w:p>
    <w:p w:rsidR="00E93CBE" w:rsidP="00064FF7" w:rsidRDefault="00E93CBE" w14:paraId="791EE725" w14:textId="77777777">
      <w:r>
        <w:t>This guidance is neither definitive, nor exhaustive. It is your responsibility to assess which sections of this guidance are applicable to your circumstances.</w:t>
      </w:r>
    </w:p>
    <w:p w:rsidR="00E93CBE" w:rsidP="00064FF7" w:rsidRDefault="00E93CBE" w14:paraId="319668DC" w14:textId="77777777">
      <w:r>
        <w:t>This guidance is supported by, and should be reviewed in conjunction with, the following technical studies:</w:t>
      </w:r>
    </w:p>
    <w:p w:rsidR="00E93CBE" w:rsidP="00064FF7" w:rsidRDefault="00E93CBE" w14:paraId="7241817B" w14:textId="77777777">
      <w:hyperlink w:history="1" r:id="rId15">
        <w:r>
          <w:rPr>
            <w:rStyle w:val="Hyperlink"/>
          </w:rPr>
          <w:t>Carbon Capture Readiness Technical Study.</w:t>
        </w:r>
      </w:hyperlink>
      <w:r w:rsidRPr="002F15D9">
        <w:t xml:space="preserve"> </w:t>
      </w:r>
    </w:p>
    <w:p w:rsidR="00E93CBE" w:rsidP="00064FF7" w:rsidRDefault="00E93CBE" w14:paraId="5611496A" w14:textId="77777777">
      <w:hyperlink w:history="1" r:id="rId16">
        <w:r>
          <w:rPr>
            <w:rStyle w:val="Hyperlink"/>
          </w:rPr>
          <w:t xml:space="preserve">Hydrogen Readiness Technical Study. </w:t>
        </w:r>
      </w:hyperlink>
    </w:p>
    <w:p w:rsidR="00A839D3" w:rsidP="00A839D3" w:rsidRDefault="00E93CBE" w14:paraId="657B3D19" w14:textId="77777777">
      <w:r>
        <w:t>These studies provide the relevant technical information to assist you in your decarbonisation readiness assessment and are referred to within this guidance.</w:t>
      </w:r>
      <w:bookmarkStart w:name="_Toc149567663" w:id="71"/>
      <w:bookmarkStart w:name="_Toc149722866" w:id="72"/>
      <w:bookmarkStart w:name="_Toc149726758" w:id="73"/>
      <w:bookmarkStart w:name="_Toc149740026" w:id="74"/>
      <w:bookmarkStart w:name="_Toc149740987" w:id="75"/>
      <w:bookmarkStart w:name="_Toc189741118" w:id="76"/>
      <w:bookmarkStart w:name="_Toc148446554" w:id="77"/>
      <w:bookmarkEnd w:id="71"/>
      <w:bookmarkEnd w:id="72"/>
      <w:bookmarkEnd w:id="73"/>
      <w:bookmarkEnd w:id="74"/>
      <w:bookmarkEnd w:id="75"/>
    </w:p>
    <w:p w:rsidRPr="00A839D3" w:rsidR="00420098" w:rsidP="00A839D3" w:rsidRDefault="00A839D3" w14:paraId="139E8430" w14:textId="41A802AB">
      <w:pPr>
        <w:pStyle w:val="Heading2"/>
      </w:pPr>
      <w:bookmarkStart w:name="_Toc189815475" w:id="78"/>
      <w:r>
        <w:t xml:space="preserve">3. </w:t>
      </w:r>
      <w:r w:rsidRPr="00A839D3" w:rsidR="00420098">
        <w:t>Overview</w:t>
      </w:r>
      <w:bookmarkEnd w:id="78"/>
      <w:r w:rsidRPr="00A839D3" w:rsidR="00420098">
        <w:t xml:space="preserve"> </w:t>
      </w:r>
      <w:bookmarkEnd w:id="76"/>
    </w:p>
    <w:p w:rsidR="00E93CBE" w:rsidP="00420098" w:rsidRDefault="00420098" w14:paraId="3BBE34FE" w14:textId="5A5DFB38">
      <w:pPr>
        <w:pStyle w:val="Heading3"/>
      </w:pPr>
      <w:bookmarkStart w:name="_Toc189741119" w:id="79"/>
      <w:bookmarkStart w:name="_Toc189815476" w:id="80"/>
      <w:r>
        <w:t xml:space="preserve">3.1 </w:t>
      </w:r>
      <w:r w:rsidR="00E93CBE">
        <w:t>When decarbonisation readiness is required</w:t>
      </w:r>
      <w:bookmarkEnd w:id="79"/>
      <w:bookmarkEnd w:id="80"/>
      <w:r w:rsidR="00E93CBE">
        <w:t xml:space="preserve"> </w:t>
      </w:r>
      <w:bookmarkEnd w:id="77"/>
    </w:p>
    <w:p w:rsidR="00E93CBE" w:rsidP="00D5771A" w:rsidRDefault="00E93CBE" w14:paraId="0B03CCC4" w14:textId="43E5E4F7">
      <w:r>
        <w:t xml:space="preserve">If you are an operator of a new or </w:t>
      </w:r>
      <w:r w:rsidRPr="00827966">
        <w:t xml:space="preserve">substantially </w:t>
      </w:r>
      <w:r>
        <w:t>refurbished</w:t>
      </w:r>
      <w:r w:rsidRPr="00827966">
        <w:t xml:space="preserve"> </w:t>
      </w:r>
      <w:r>
        <w:t>combustion power plant in England, the Environmental Permitting (England and Wales) Regulations 2016 require you to apply for an environmental permit</w:t>
      </w:r>
      <w:r w:rsidR="0073127A">
        <w:t>. A</w:t>
      </w:r>
      <w:r w:rsidR="00D5771A">
        <w:t>s</w:t>
      </w:r>
      <w:r w:rsidR="0073127A">
        <w:t xml:space="preserve"> part of this application you must </w:t>
      </w:r>
      <w:r>
        <w:t>demonstrate that your energy producing combustion plant (from here on referred to as ‘plant’ or ‘combust</w:t>
      </w:r>
      <w:r w:rsidR="009504A9">
        <w:t>i</w:t>
      </w:r>
      <w:r>
        <w:t xml:space="preserve">on plant’) is decarbonisation ready. </w:t>
      </w:r>
    </w:p>
    <w:p w:rsidR="00E93CBE" w:rsidP="00D5771A" w:rsidRDefault="00E93CBE" w14:paraId="2BD34289" w14:textId="05249F45">
      <w:pPr>
        <w:rPr>
          <w:i/>
          <w:iCs/>
        </w:rPr>
      </w:pPr>
      <w:r>
        <w:t xml:space="preserve">For the purposes of </w:t>
      </w:r>
      <w:r w:rsidR="009504A9">
        <w:t>d</w:t>
      </w:r>
      <w:r>
        <w:t xml:space="preserve">ecarbonisation </w:t>
      </w:r>
      <w:r w:rsidR="009504A9">
        <w:t>r</w:t>
      </w:r>
      <w:r>
        <w:t>eadiness, a generator is “substantially refurbished” if the cost of refurbishing the combustion plant exceeds 50% of the investment cost for comparable new combustion plant.</w:t>
      </w:r>
    </w:p>
    <w:p w:rsidR="00E93CBE" w:rsidP="00D5771A" w:rsidRDefault="00E93CBE" w14:paraId="62AC589C" w14:textId="74C36C51">
      <w:r>
        <w:t>Decarbonisation readiness applies to the following:</w:t>
      </w:r>
    </w:p>
    <w:p w:rsidRPr="00C406B4" w:rsidR="00E93CBE" w:rsidP="00C406B4" w:rsidRDefault="00E93CBE" w14:paraId="08D04685" w14:textId="42AFFDF6">
      <w:pPr>
        <w:pStyle w:val="ListBullet2"/>
        <w:rPr>
          <w:rFonts w:ascii="Arial" w:hAnsi="Arial" w:cs="Arial"/>
          <w:sz w:val="24"/>
          <w:szCs w:val="24"/>
        </w:rPr>
      </w:pPr>
      <w:r w:rsidRPr="00C406B4">
        <w:rPr>
          <w:rFonts w:ascii="Arial" w:hAnsi="Arial" w:cs="Arial"/>
          <w:sz w:val="24"/>
          <w:szCs w:val="24"/>
        </w:rPr>
        <w:t>fossil fuel combustion power plant</w:t>
      </w:r>
      <w:r w:rsidRPr="00C406B4" w:rsidR="001E7DAA">
        <w:rPr>
          <w:rFonts w:ascii="Arial" w:hAnsi="Arial" w:cs="Arial"/>
          <w:sz w:val="24"/>
          <w:szCs w:val="24"/>
        </w:rPr>
        <w:t>s, including combined heat and power plants.</w:t>
      </w:r>
    </w:p>
    <w:p w:rsidRPr="00C406B4" w:rsidR="00E93CBE" w:rsidP="00C406B4" w:rsidRDefault="00E93CBE" w14:paraId="392E1ABB" w14:textId="77777777">
      <w:pPr>
        <w:pStyle w:val="ListBullet2"/>
        <w:rPr>
          <w:rFonts w:ascii="Arial" w:hAnsi="Arial" w:cs="Arial"/>
          <w:sz w:val="24"/>
          <w:szCs w:val="24"/>
        </w:rPr>
      </w:pPr>
      <w:r w:rsidRPr="00C406B4">
        <w:rPr>
          <w:rFonts w:ascii="Arial" w:hAnsi="Arial" w:cs="Arial"/>
          <w:sz w:val="24"/>
          <w:szCs w:val="24"/>
        </w:rPr>
        <w:t>biomass, biofuel, and biogas combustion power plants, including plants that burn biogas or biomethane from anaerobic digestion</w:t>
      </w:r>
    </w:p>
    <w:p w:rsidRPr="00C406B4" w:rsidR="00E93CBE" w:rsidP="00C406B4" w:rsidRDefault="00E93CBE" w14:paraId="6045364C" w14:textId="72BE2E39">
      <w:pPr>
        <w:pStyle w:val="ListBullet2"/>
        <w:rPr>
          <w:rFonts w:ascii="Arial" w:hAnsi="Arial" w:cs="Arial"/>
          <w:sz w:val="24"/>
          <w:szCs w:val="24"/>
        </w:rPr>
      </w:pPr>
      <w:r w:rsidRPr="00C406B4">
        <w:rPr>
          <w:rFonts w:ascii="Arial" w:hAnsi="Arial" w:cs="Arial"/>
          <w:sz w:val="24"/>
          <w:szCs w:val="24"/>
        </w:rPr>
        <w:lastRenderedPageBreak/>
        <w:t>energy from waste plant, including those that burn fuel products produced from waste through Advanced Thermal Treatment (ATT) or Advanced Conversion Technology (ACT), such as gasification or pyrolysis</w:t>
      </w:r>
      <w:r w:rsidRPr="00C406B4" w:rsidR="001E7DAA">
        <w:rPr>
          <w:rFonts w:ascii="Arial" w:hAnsi="Arial" w:cs="Arial"/>
          <w:sz w:val="24"/>
          <w:szCs w:val="24"/>
        </w:rPr>
        <w:t>, where permitted as an incinerator</w:t>
      </w:r>
      <w:r w:rsidRPr="00C406B4" w:rsidR="00CF3F9C">
        <w:rPr>
          <w:rFonts w:ascii="Arial" w:hAnsi="Arial" w:cs="Arial"/>
          <w:sz w:val="24"/>
          <w:szCs w:val="24"/>
        </w:rPr>
        <w:t>.</w:t>
      </w:r>
    </w:p>
    <w:p w:rsidRPr="00C406B4" w:rsidR="00E93CBE" w:rsidP="00C406B4" w:rsidRDefault="00E93CBE" w14:paraId="05E4B44E" w14:textId="4E691ABA">
      <w:pPr>
        <w:pStyle w:val="ListBullet2"/>
        <w:rPr>
          <w:rFonts w:ascii="Arial" w:hAnsi="Arial" w:cs="Arial"/>
          <w:sz w:val="24"/>
          <w:szCs w:val="24"/>
        </w:rPr>
      </w:pPr>
      <w:r w:rsidRPr="00C406B4">
        <w:rPr>
          <w:rFonts w:ascii="Arial" w:hAnsi="Arial" w:cs="Arial"/>
          <w:sz w:val="24"/>
          <w:szCs w:val="24"/>
        </w:rPr>
        <w:t>plants which are already burning 100% hydrogen</w:t>
      </w:r>
      <w:r w:rsidRPr="00C406B4" w:rsidR="00063BF7">
        <w:rPr>
          <w:rFonts w:ascii="Arial" w:hAnsi="Arial" w:cs="Arial"/>
          <w:sz w:val="24"/>
          <w:szCs w:val="24"/>
        </w:rPr>
        <w:t>, c</w:t>
      </w:r>
      <w:r w:rsidRPr="00C406B4">
        <w:rPr>
          <w:rFonts w:ascii="Arial" w:hAnsi="Arial" w:cs="Arial"/>
          <w:sz w:val="24"/>
          <w:szCs w:val="24"/>
        </w:rPr>
        <w:t>apturing carbon dioxide</w:t>
      </w:r>
      <w:r w:rsidRPr="00C406B4" w:rsidR="00D421FC">
        <w:rPr>
          <w:rFonts w:ascii="Arial" w:hAnsi="Arial" w:cs="Arial"/>
          <w:sz w:val="24"/>
          <w:szCs w:val="24"/>
        </w:rPr>
        <w:t>,</w:t>
      </w:r>
      <w:r w:rsidRPr="00C406B4">
        <w:rPr>
          <w:rFonts w:ascii="Arial" w:hAnsi="Arial" w:cs="Arial"/>
          <w:sz w:val="24"/>
          <w:szCs w:val="24"/>
        </w:rPr>
        <w:t xml:space="preserve"> operating on blends of hydrogen, ammonia, or other low carbon fuels with methane or natural gas. No distinction is made between fossil and biogenic carbon dioxide. </w:t>
      </w:r>
    </w:p>
    <w:p w:rsidR="00E93CBE" w:rsidP="00D5771A" w:rsidRDefault="00E93CBE" w14:paraId="31E5D048" w14:textId="776EBEF4">
      <w:r>
        <w:t>As an operator, you are required to demonstrate decarbonisation readiness for the following new o</w:t>
      </w:r>
      <w:r w:rsidR="00063BF7">
        <w:t>r</w:t>
      </w:r>
      <w:r>
        <w:t xml:space="preserve"> substantially refurbished combustion power plants:</w:t>
      </w:r>
    </w:p>
    <w:p w:rsidRPr="006F2835" w:rsidR="00E93CBE" w:rsidP="006F2835" w:rsidRDefault="00E93CBE" w14:paraId="5874199F" w14:textId="77777777">
      <w:pPr>
        <w:pStyle w:val="ListBullet2"/>
        <w:rPr>
          <w:rFonts w:ascii="Arial" w:hAnsi="Arial" w:cs="Arial"/>
          <w:sz w:val="24"/>
          <w:szCs w:val="24"/>
        </w:rPr>
      </w:pPr>
      <w:r w:rsidRPr="006F2835">
        <w:rPr>
          <w:rFonts w:ascii="Arial" w:hAnsi="Arial" w:cs="Arial"/>
          <w:sz w:val="24"/>
          <w:szCs w:val="24"/>
        </w:rPr>
        <w:t xml:space="preserve">sized with a rated thermal input of over 50 </w:t>
      </w:r>
      <w:proofErr w:type="spellStart"/>
      <w:r w:rsidRPr="006F2835">
        <w:rPr>
          <w:rFonts w:ascii="Arial" w:hAnsi="Arial" w:cs="Arial"/>
          <w:sz w:val="24"/>
          <w:szCs w:val="24"/>
        </w:rPr>
        <w:t>MWth</w:t>
      </w:r>
      <w:proofErr w:type="spellEnd"/>
      <w:r w:rsidRPr="006F2835">
        <w:rPr>
          <w:rFonts w:ascii="Arial" w:hAnsi="Arial" w:cs="Arial"/>
          <w:sz w:val="24"/>
          <w:szCs w:val="24"/>
        </w:rPr>
        <w:t xml:space="preserve"> (Environmental Permitting Regulations Schedule 1, Part 2, Chapter 1, Section 1.1, Part A1)</w:t>
      </w:r>
    </w:p>
    <w:p w:rsidRPr="006F2835" w:rsidR="00E93CBE" w:rsidP="006F2835" w:rsidRDefault="00E93CBE" w14:paraId="7907BCD4" w14:textId="77777777">
      <w:pPr>
        <w:pStyle w:val="ListBullet2"/>
        <w:rPr>
          <w:rFonts w:ascii="Arial" w:hAnsi="Arial" w:cs="Arial"/>
          <w:sz w:val="24"/>
          <w:szCs w:val="24"/>
        </w:rPr>
      </w:pPr>
      <w:r w:rsidRPr="006F2835">
        <w:rPr>
          <w:rFonts w:ascii="Arial" w:hAnsi="Arial" w:cs="Arial"/>
          <w:sz w:val="24"/>
          <w:szCs w:val="24"/>
        </w:rPr>
        <w:t xml:space="preserve">sized with a rated thermal input between 1-50 </w:t>
      </w:r>
      <w:proofErr w:type="spellStart"/>
      <w:r w:rsidRPr="006F2835">
        <w:rPr>
          <w:rFonts w:ascii="Arial" w:hAnsi="Arial" w:cs="Arial"/>
          <w:sz w:val="24"/>
          <w:szCs w:val="24"/>
        </w:rPr>
        <w:t>MWth</w:t>
      </w:r>
      <w:proofErr w:type="spellEnd"/>
      <w:r w:rsidRPr="006F2835">
        <w:rPr>
          <w:rFonts w:ascii="Arial" w:hAnsi="Arial" w:cs="Arial"/>
          <w:sz w:val="24"/>
          <w:szCs w:val="24"/>
        </w:rPr>
        <w:t xml:space="preserve"> (Environmental Permitting Regulations Schedule 25A)</w:t>
      </w:r>
    </w:p>
    <w:p w:rsidRPr="006F2835" w:rsidR="00E93CBE" w:rsidP="006F2835" w:rsidRDefault="00E93CBE" w14:paraId="38E40993" w14:textId="77777777">
      <w:pPr>
        <w:pStyle w:val="ListBullet2"/>
        <w:rPr>
          <w:rFonts w:ascii="Arial" w:hAnsi="Arial" w:cs="Arial"/>
          <w:sz w:val="24"/>
          <w:szCs w:val="24"/>
        </w:rPr>
      </w:pPr>
      <w:r w:rsidRPr="006F2835">
        <w:rPr>
          <w:rFonts w:ascii="Arial" w:hAnsi="Arial" w:cs="Arial"/>
          <w:sz w:val="24"/>
          <w:szCs w:val="24"/>
        </w:rPr>
        <w:t xml:space="preserve">below a rated thermal input of 1 </w:t>
      </w:r>
      <w:proofErr w:type="spellStart"/>
      <w:r w:rsidRPr="006F2835">
        <w:rPr>
          <w:rFonts w:ascii="Arial" w:hAnsi="Arial" w:cs="Arial"/>
          <w:sz w:val="24"/>
          <w:szCs w:val="24"/>
        </w:rPr>
        <w:t>MWth</w:t>
      </w:r>
      <w:proofErr w:type="spellEnd"/>
      <w:r w:rsidRPr="006F2835">
        <w:rPr>
          <w:rFonts w:ascii="Arial" w:hAnsi="Arial" w:cs="Arial"/>
          <w:sz w:val="24"/>
          <w:szCs w:val="24"/>
        </w:rPr>
        <w:t xml:space="preserve"> if they have a Capacity Market Agreement or participate in the balancing mechanism (Specified Generators – Environmental Permitting Regulations Schedule 25B)</w:t>
      </w:r>
    </w:p>
    <w:p w:rsidRPr="00B87D33" w:rsidR="00420098" w:rsidP="00B87D33" w:rsidRDefault="00E93CBE" w14:paraId="7CBE7A8A" w14:textId="21B48812">
      <w:pPr>
        <w:pStyle w:val="ListBullet2"/>
        <w:rPr>
          <w:rFonts w:ascii="Arial" w:hAnsi="Arial" w:cs="Arial"/>
          <w:sz w:val="24"/>
          <w:szCs w:val="24"/>
        </w:rPr>
      </w:pPr>
      <w:r w:rsidRPr="006F2835">
        <w:rPr>
          <w:rFonts w:ascii="Arial" w:hAnsi="Arial" w:cs="Arial"/>
          <w:sz w:val="24"/>
          <w:szCs w:val="24"/>
        </w:rPr>
        <w:t xml:space="preserve">incinerating waste in a waste incineration or co-incineration plant with a capacity of greater than 3 tonnes per hour of </w:t>
      </w:r>
      <w:r w:rsidRPr="006F2835" w:rsidR="007214DE">
        <w:rPr>
          <w:rFonts w:ascii="Arial" w:hAnsi="Arial" w:cs="Arial"/>
          <w:sz w:val="24"/>
          <w:szCs w:val="24"/>
        </w:rPr>
        <w:t>non-hazardous</w:t>
      </w:r>
      <w:r w:rsidRPr="006F2835">
        <w:rPr>
          <w:rFonts w:ascii="Arial" w:hAnsi="Arial" w:cs="Arial"/>
          <w:sz w:val="24"/>
          <w:szCs w:val="24"/>
        </w:rPr>
        <w:t xml:space="preserve"> waste or 10 tonnes per day of hazardous waste where </w:t>
      </w:r>
      <w:r w:rsidRPr="006F2835" w:rsidR="007214DE">
        <w:rPr>
          <w:rFonts w:ascii="Arial" w:hAnsi="Arial" w:cs="Arial"/>
          <w:sz w:val="24"/>
          <w:szCs w:val="24"/>
        </w:rPr>
        <w:t xml:space="preserve">electricity </w:t>
      </w:r>
      <w:r w:rsidRPr="006F2835">
        <w:rPr>
          <w:rFonts w:ascii="Arial" w:hAnsi="Arial" w:cs="Arial"/>
          <w:sz w:val="24"/>
          <w:szCs w:val="24"/>
        </w:rPr>
        <w:t>is produced (Environmental Permitting Regulations Schedule 1, Part 2, Chapter 1 Section 5.1 Part A1)</w:t>
      </w:r>
    </w:p>
    <w:p w:rsidR="00E93CBE" w:rsidP="001434E5" w:rsidRDefault="001434E5" w14:paraId="37AA65FC" w14:textId="67A614E9">
      <w:pPr>
        <w:pStyle w:val="Heading3"/>
      </w:pPr>
      <w:bookmarkStart w:name="_Toc161670489" w:id="81"/>
      <w:bookmarkStart w:name="_Toc189741120" w:id="82"/>
      <w:bookmarkStart w:name="_Toc189815477" w:id="83"/>
      <w:bookmarkStart w:name="_Toc149635641" w:id="84"/>
      <w:r>
        <w:t xml:space="preserve">3.2 </w:t>
      </w:r>
      <w:r w:rsidR="00E93CBE">
        <w:t>When</w:t>
      </w:r>
      <w:r w:rsidR="00AB0555">
        <w:t xml:space="preserve"> </w:t>
      </w:r>
      <w:r w:rsidR="00E93CBE">
        <w:t>decarbonisation readiness is not required</w:t>
      </w:r>
      <w:bookmarkEnd w:id="81"/>
      <w:bookmarkEnd w:id="82"/>
      <w:bookmarkEnd w:id="83"/>
      <w:r w:rsidR="00E93CBE">
        <w:t xml:space="preserve"> </w:t>
      </w:r>
      <w:bookmarkEnd w:id="84"/>
    </w:p>
    <w:p w:rsidR="00E93CBE" w:rsidP="00DA2FF2" w:rsidRDefault="00E93CBE" w14:paraId="1F1734C3" w14:textId="77777777">
      <w:r>
        <w:t>You are not required to demonstrate decarbonisation readiness</w:t>
      </w:r>
      <w:r w:rsidRPr="003E4F7E">
        <w:t xml:space="preserve"> </w:t>
      </w:r>
      <w:r>
        <w:t>for the following systems:</w:t>
      </w:r>
    </w:p>
    <w:p w:rsidRPr="00DA2FF2" w:rsidR="00E93CBE" w:rsidP="00DA2FF2" w:rsidRDefault="00E93CBE" w14:paraId="584FE9DD" w14:textId="77777777">
      <w:pPr>
        <w:pStyle w:val="ListBullet2"/>
        <w:rPr>
          <w:rFonts w:ascii="Arial" w:hAnsi="Arial" w:cs="Arial"/>
          <w:sz w:val="24"/>
          <w:szCs w:val="24"/>
        </w:rPr>
      </w:pPr>
      <w:r w:rsidRPr="00DA2FF2">
        <w:rPr>
          <w:rFonts w:ascii="Arial" w:hAnsi="Arial" w:cs="Arial"/>
          <w:sz w:val="24"/>
          <w:szCs w:val="24"/>
        </w:rPr>
        <w:t>existing combustion power plant until they undergo substantial refurbishment</w:t>
      </w:r>
    </w:p>
    <w:p w:rsidRPr="00DA2FF2" w:rsidR="00E93CBE" w:rsidP="00DA2FF2" w:rsidRDefault="00E93CBE" w14:paraId="0CCBB900" w14:textId="77777777">
      <w:pPr>
        <w:pStyle w:val="ListBullet2"/>
        <w:rPr>
          <w:rFonts w:ascii="Arial" w:hAnsi="Arial" w:cs="Arial"/>
          <w:sz w:val="24"/>
          <w:szCs w:val="24"/>
        </w:rPr>
      </w:pPr>
      <w:r w:rsidRPr="00DA2FF2">
        <w:rPr>
          <w:rFonts w:ascii="Arial" w:hAnsi="Arial" w:cs="Arial"/>
          <w:sz w:val="24"/>
          <w:szCs w:val="24"/>
        </w:rPr>
        <w:t xml:space="preserve">new combustion power plant with a rated thermal input below 1 </w:t>
      </w:r>
      <w:proofErr w:type="spellStart"/>
      <w:r w:rsidRPr="00DA2FF2">
        <w:rPr>
          <w:rFonts w:ascii="Arial" w:hAnsi="Arial" w:cs="Arial"/>
          <w:sz w:val="24"/>
          <w:szCs w:val="24"/>
        </w:rPr>
        <w:t>MWth</w:t>
      </w:r>
      <w:proofErr w:type="spellEnd"/>
      <w:r w:rsidRPr="00DA2FF2">
        <w:rPr>
          <w:rFonts w:ascii="Arial" w:hAnsi="Arial" w:cs="Arial"/>
          <w:sz w:val="24"/>
          <w:szCs w:val="24"/>
        </w:rPr>
        <w:t xml:space="preserve"> that are not part of another permitted installation and do not participate in the Capacity Market or have balancing services agreements</w:t>
      </w:r>
    </w:p>
    <w:p w:rsidRPr="00DA2FF2" w:rsidR="00E93CBE" w:rsidP="00DA2FF2" w:rsidRDefault="00E93CBE" w14:paraId="7E84F62F" w14:textId="77777777">
      <w:pPr>
        <w:pStyle w:val="ListBullet2"/>
        <w:rPr>
          <w:rFonts w:ascii="Arial" w:hAnsi="Arial" w:cs="Arial"/>
          <w:sz w:val="24"/>
          <w:szCs w:val="24"/>
        </w:rPr>
      </w:pPr>
      <w:r w:rsidRPr="00DA2FF2">
        <w:rPr>
          <w:rFonts w:ascii="Arial" w:hAnsi="Arial" w:cs="Arial"/>
          <w:sz w:val="24"/>
          <w:szCs w:val="24"/>
        </w:rPr>
        <w:t>combustion power plant that are exempt from specified generator legislation unless they are also classed as Medium Combustion Plant under an IED Chapter 2 installation</w:t>
      </w:r>
    </w:p>
    <w:p w:rsidRPr="00DA2FF2" w:rsidR="00E93CBE" w:rsidP="00DA2FF2" w:rsidRDefault="00E93CBE" w14:paraId="4DE56A53" w14:textId="490C875F">
      <w:pPr>
        <w:pStyle w:val="ListBullet2"/>
        <w:rPr>
          <w:rFonts w:ascii="Arial" w:hAnsi="Arial" w:cs="Arial"/>
          <w:sz w:val="24"/>
          <w:szCs w:val="24"/>
        </w:rPr>
      </w:pPr>
      <w:r w:rsidRPr="00DA2FF2">
        <w:rPr>
          <w:rFonts w:ascii="Arial" w:hAnsi="Arial" w:cs="Arial"/>
          <w:sz w:val="24"/>
          <w:szCs w:val="24"/>
        </w:rPr>
        <w:t xml:space="preserve">power plant burning </w:t>
      </w:r>
      <w:r w:rsidR="00E55663">
        <w:rPr>
          <w:rFonts w:ascii="Arial" w:hAnsi="Arial" w:cs="Arial"/>
          <w:sz w:val="24"/>
          <w:szCs w:val="24"/>
        </w:rPr>
        <w:t xml:space="preserve">gas generated from </w:t>
      </w:r>
      <w:r w:rsidRPr="00DA2FF2">
        <w:rPr>
          <w:rFonts w:ascii="Arial" w:hAnsi="Arial" w:cs="Arial"/>
          <w:sz w:val="24"/>
          <w:szCs w:val="24"/>
        </w:rPr>
        <w:t>landfill</w:t>
      </w:r>
      <w:r w:rsidR="00E55663">
        <w:rPr>
          <w:rFonts w:ascii="Arial" w:hAnsi="Arial" w:cs="Arial"/>
          <w:sz w:val="24"/>
          <w:szCs w:val="24"/>
        </w:rPr>
        <w:t xml:space="preserve"> waste</w:t>
      </w:r>
      <w:r w:rsidRPr="00DA2FF2">
        <w:rPr>
          <w:rFonts w:ascii="Arial" w:hAnsi="Arial" w:cs="Arial"/>
          <w:sz w:val="24"/>
          <w:szCs w:val="24"/>
        </w:rPr>
        <w:t xml:space="preserve"> only </w:t>
      </w:r>
    </w:p>
    <w:p w:rsidRPr="00E93FED" w:rsidR="00E93CBE" w:rsidP="00DA2FF2" w:rsidRDefault="00E93CBE" w14:paraId="752CD8BA" w14:textId="0A6BC77E">
      <w:pPr>
        <w:pStyle w:val="ListBullet2"/>
        <w:rPr>
          <w:rFonts w:ascii="Arial" w:hAnsi="Arial" w:cs="Arial"/>
          <w:sz w:val="24"/>
          <w:szCs w:val="24"/>
        </w:rPr>
      </w:pPr>
      <w:r w:rsidRPr="00E93FED">
        <w:rPr>
          <w:rFonts w:ascii="Arial" w:hAnsi="Arial" w:cs="Arial"/>
          <w:sz w:val="24"/>
          <w:szCs w:val="24"/>
        </w:rPr>
        <w:t>power plant with a rated thermal input over 50MWth (including multiple units aggregated over 50MWth) with a nuclear safety role</w:t>
      </w:r>
      <w:r w:rsidRPr="00E93FED" w:rsidR="007208BB">
        <w:rPr>
          <w:rFonts w:ascii="Arial" w:hAnsi="Arial" w:cs="Arial"/>
          <w:sz w:val="24"/>
          <w:szCs w:val="24"/>
        </w:rPr>
        <w:t xml:space="preserve">, </w:t>
      </w:r>
      <w:r w:rsidRPr="00E93FED" w:rsidR="007208BB">
        <w:rPr>
          <w:rStyle w:val="legamendingtext"/>
          <w:rFonts w:ascii="Arial" w:hAnsi="Arial" w:cs="Arial"/>
          <w:color w:val="1E1E1E"/>
          <w:sz w:val="24"/>
          <w:szCs w:val="24"/>
        </w:rPr>
        <w:t>under a nuclear site licence issued by the Office for Nuclear Regulation.</w:t>
      </w:r>
    </w:p>
    <w:p w:rsidRPr="00E93FED" w:rsidR="00E93CBE" w:rsidP="00DA2FF2" w:rsidRDefault="00E93CBE" w14:paraId="54834AF5" w14:textId="7CA126F8">
      <w:pPr>
        <w:pStyle w:val="ListBullet2"/>
        <w:rPr>
          <w:rFonts w:ascii="Arial" w:hAnsi="Arial" w:cs="Arial"/>
          <w:sz w:val="24"/>
          <w:szCs w:val="24"/>
        </w:rPr>
      </w:pPr>
      <w:r w:rsidRPr="00E93FED">
        <w:rPr>
          <w:rFonts w:ascii="Arial" w:hAnsi="Arial" w:cs="Arial"/>
          <w:sz w:val="24"/>
          <w:szCs w:val="24"/>
        </w:rPr>
        <w:lastRenderedPageBreak/>
        <w:t>power plant that has anchor plant capability, as defined in the Grid Code, issue 6, revision 2</w:t>
      </w:r>
      <w:r w:rsidRPr="00E93FED" w:rsidR="00655074">
        <w:rPr>
          <w:rFonts w:ascii="Arial" w:hAnsi="Arial" w:cs="Arial"/>
          <w:sz w:val="24"/>
          <w:szCs w:val="24"/>
        </w:rPr>
        <w:t>7</w:t>
      </w:r>
      <w:r w:rsidRPr="00E93FED">
        <w:rPr>
          <w:rFonts w:ascii="Arial" w:hAnsi="Arial" w:cs="Arial"/>
          <w:sz w:val="24"/>
          <w:szCs w:val="24"/>
        </w:rPr>
        <w:t xml:space="preserve"> published on </w:t>
      </w:r>
      <w:r w:rsidRPr="00E93FED" w:rsidR="00E55663">
        <w:rPr>
          <w:rFonts w:ascii="Arial" w:hAnsi="Arial" w:cs="Arial"/>
          <w:sz w:val="24"/>
          <w:szCs w:val="24"/>
        </w:rPr>
        <w:t>1 October</w:t>
      </w:r>
      <w:r w:rsidRPr="00E93FED">
        <w:rPr>
          <w:rFonts w:ascii="Arial" w:hAnsi="Arial" w:cs="Arial"/>
          <w:sz w:val="24"/>
          <w:szCs w:val="24"/>
        </w:rPr>
        <w:t xml:space="preserve"> 2024 by </w:t>
      </w:r>
      <w:r w:rsidRPr="00E93FED" w:rsidR="00E55663">
        <w:rPr>
          <w:rFonts w:ascii="Arial" w:hAnsi="Arial" w:cs="Arial"/>
          <w:sz w:val="24"/>
          <w:szCs w:val="24"/>
        </w:rPr>
        <w:t xml:space="preserve">National Energy System Operator. </w:t>
      </w:r>
    </w:p>
    <w:p w:rsidRPr="00E93FED" w:rsidR="00E93CBE" w:rsidP="00DA2FF2" w:rsidRDefault="00E93CBE" w14:paraId="4BDF8EB7" w14:textId="77777777">
      <w:pPr>
        <w:pStyle w:val="ListBullet2"/>
        <w:rPr>
          <w:rFonts w:ascii="Arial" w:hAnsi="Arial" w:cs="Arial"/>
          <w:sz w:val="24"/>
          <w:szCs w:val="24"/>
        </w:rPr>
      </w:pPr>
      <w:r w:rsidRPr="00E93FED">
        <w:rPr>
          <w:rFonts w:ascii="Arial" w:hAnsi="Arial" w:cs="Arial"/>
          <w:sz w:val="24"/>
          <w:szCs w:val="24"/>
        </w:rPr>
        <w:t>Small Waste Incinerators (SWIPS) that generate electricity</w:t>
      </w:r>
    </w:p>
    <w:p w:rsidRPr="00E93FED" w:rsidR="004D7084" w:rsidP="00E93CBE" w:rsidRDefault="00E93CBE" w14:paraId="1ADCB716" w14:textId="27A9E842">
      <w:pPr>
        <w:pStyle w:val="ListBullet2"/>
        <w:rPr>
          <w:rFonts w:ascii="Arial" w:hAnsi="Arial" w:cs="Arial"/>
          <w:sz w:val="24"/>
          <w:szCs w:val="24"/>
        </w:rPr>
      </w:pPr>
      <w:r w:rsidRPr="00E93FED">
        <w:rPr>
          <w:rFonts w:ascii="Arial" w:hAnsi="Arial" w:cs="Arial"/>
          <w:sz w:val="24"/>
          <w:szCs w:val="24"/>
        </w:rPr>
        <w:t>back-up plant that are operated</w:t>
      </w:r>
      <w:r w:rsidRPr="00E93FED" w:rsidR="007F15D0">
        <w:rPr>
          <w:rFonts w:ascii="Arial" w:hAnsi="Arial" w:cs="Arial"/>
          <w:sz w:val="24"/>
          <w:szCs w:val="24"/>
        </w:rPr>
        <w:t xml:space="preserve"> only for maintaining power supply in an on-site emergency</w:t>
      </w:r>
      <w:r w:rsidRPr="00E93FED" w:rsidR="00F8795F">
        <w:rPr>
          <w:rFonts w:ascii="Arial" w:hAnsi="Arial" w:cs="Arial"/>
          <w:sz w:val="24"/>
          <w:szCs w:val="24"/>
        </w:rPr>
        <w:t xml:space="preserve">, where use </w:t>
      </w:r>
      <w:r w:rsidRPr="00E93FED" w:rsidR="007D6214">
        <w:rPr>
          <w:rFonts w:ascii="Arial" w:hAnsi="Arial" w:cs="Arial"/>
          <w:sz w:val="24"/>
          <w:szCs w:val="24"/>
        </w:rPr>
        <w:t xml:space="preserve">for testing is no </w:t>
      </w:r>
      <w:r w:rsidRPr="00E93FED">
        <w:rPr>
          <w:rFonts w:ascii="Arial" w:hAnsi="Arial" w:cs="Arial"/>
          <w:sz w:val="24"/>
          <w:szCs w:val="24"/>
        </w:rPr>
        <w:t xml:space="preserve">more than 50 hours per year and with a rated thermal input between 1 – 50 </w:t>
      </w:r>
      <w:proofErr w:type="spellStart"/>
      <w:r w:rsidRPr="00E93FED">
        <w:rPr>
          <w:rFonts w:ascii="Arial" w:hAnsi="Arial" w:cs="Arial"/>
          <w:sz w:val="24"/>
          <w:szCs w:val="24"/>
        </w:rPr>
        <w:t>MWth</w:t>
      </w:r>
      <w:proofErr w:type="spellEnd"/>
      <w:r w:rsidRPr="00E93FED">
        <w:rPr>
          <w:rFonts w:ascii="Arial" w:hAnsi="Arial" w:cs="Arial"/>
          <w:sz w:val="24"/>
          <w:szCs w:val="24"/>
        </w:rPr>
        <w:t xml:space="preserve"> (including multiple units aggregated over 50MWth). </w:t>
      </w:r>
    </w:p>
    <w:p w:rsidRPr="00E93FED" w:rsidR="00E81BCA" w:rsidP="00E81BCA" w:rsidRDefault="00E93FED" w14:paraId="5B22EF52" w14:textId="35414410">
      <w:pPr>
        <w:pStyle w:val="ListBullet2"/>
        <w:rPr>
          <w:sz w:val="24"/>
          <w:szCs w:val="24"/>
        </w:rPr>
      </w:pPr>
      <w:r w:rsidRPr="00E93FED">
        <w:rPr>
          <w:rStyle w:val="legamendingtext"/>
          <w:rFonts w:ascii="Arial" w:hAnsi="Arial" w:cs="Arial"/>
          <w:color w:val="1E1E1E"/>
          <w:sz w:val="24"/>
          <w:szCs w:val="24"/>
        </w:rPr>
        <w:t>plant</w:t>
      </w:r>
      <w:r w:rsidRPr="00E93FED" w:rsidR="00E81BCA">
        <w:rPr>
          <w:rStyle w:val="legamendingtext"/>
          <w:rFonts w:ascii="Arial" w:hAnsi="Arial" w:cs="Arial"/>
          <w:color w:val="1E1E1E"/>
          <w:sz w:val="24"/>
          <w:szCs w:val="24"/>
        </w:rPr>
        <w:t xml:space="preserve"> installed on an offshore platform (within the meaning of paragraph 2(2) of Part 1 of Schedule 25A</w:t>
      </w:r>
      <w:r w:rsidR="00617398">
        <w:rPr>
          <w:rStyle w:val="legamendingtext"/>
          <w:rFonts w:ascii="Arial" w:hAnsi="Arial" w:cs="Arial"/>
          <w:color w:val="1E1E1E"/>
          <w:sz w:val="24"/>
          <w:szCs w:val="24"/>
        </w:rPr>
        <w:t>)</w:t>
      </w:r>
      <w:r w:rsidRPr="00E93FED" w:rsidR="00E81BCA">
        <w:rPr>
          <w:rStyle w:val="legamendingtext"/>
          <w:rFonts w:ascii="Arial" w:hAnsi="Arial" w:cs="Arial"/>
          <w:color w:val="1E1E1E"/>
          <w:sz w:val="24"/>
          <w:szCs w:val="24"/>
        </w:rPr>
        <w:t xml:space="preserve">) situated on, above or below the sea adjacent to </w:t>
      </w:r>
      <w:proofErr w:type="gramStart"/>
      <w:r w:rsidRPr="00E93FED" w:rsidR="00E81BCA">
        <w:rPr>
          <w:rStyle w:val="legamendingtext"/>
          <w:rFonts w:ascii="Arial" w:hAnsi="Arial" w:cs="Arial"/>
          <w:color w:val="1E1E1E"/>
          <w:sz w:val="24"/>
          <w:szCs w:val="24"/>
        </w:rPr>
        <w:t>England;</w:t>
      </w:r>
      <w:proofErr w:type="gramEnd"/>
    </w:p>
    <w:p w:rsidRPr="00E93FED" w:rsidR="00E81BCA" w:rsidP="00E81BCA" w:rsidRDefault="00E93FED" w14:paraId="6644052A" w14:textId="438EC4FA">
      <w:pPr>
        <w:pStyle w:val="ListBullet2"/>
        <w:rPr>
          <w:sz w:val="24"/>
          <w:szCs w:val="24"/>
        </w:rPr>
      </w:pPr>
      <w:r w:rsidRPr="00E93FED">
        <w:rPr>
          <w:rStyle w:val="legamendingtext"/>
          <w:rFonts w:ascii="Arial" w:hAnsi="Arial" w:cs="Arial"/>
          <w:color w:val="1E1E1E"/>
          <w:sz w:val="24"/>
          <w:szCs w:val="24"/>
        </w:rPr>
        <w:t xml:space="preserve">plant </w:t>
      </w:r>
      <w:r w:rsidRPr="00E93FED" w:rsidR="00E81BCA">
        <w:rPr>
          <w:rStyle w:val="legamendingtext"/>
          <w:rFonts w:ascii="Arial" w:hAnsi="Arial" w:cs="Arial"/>
          <w:color w:val="1E1E1E"/>
          <w:sz w:val="24"/>
          <w:szCs w:val="24"/>
        </w:rPr>
        <w:t>installed on a gas storage or unloading platform (within the meaning of regulation 2 of the Offshore Combustion Installations (Pollution Prevention and Control) Regulations 2013</w:t>
      </w:r>
      <w:r w:rsidRPr="00E93FED" w:rsidR="00E81BCA">
        <w:rPr>
          <w:rStyle w:val="legds"/>
          <w:rFonts w:ascii="Arial" w:hAnsi="Arial" w:cs="Arial"/>
          <w:color w:val="1E1E1E"/>
          <w:sz w:val="24"/>
          <w:szCs w:val="24"/>
        </w:rPr>
        <w:t>(</w:t>
      </w:r>
      <w:hyperlink w:tooltip="Go to footnote 3" w:history="1" w:anchor="f00009" r:id="rId17">
        <w:r w:rsidRPr="00E93FED" w:rsidR="00E81BCA">
          <w:rPr>
            <w:rStyle w:val="Hyperlink"/>
            <w:rFonts w:ascii="Arial" w:hAnsi="Arial" w:cs="Arial"/>
            <w:b/>
            <w:bCs/>
            <w:color w:val="0A64D7"/>
            <w:sz w:val="24"/>
            <w:szCs w:val="24"/>
          </w:rPr>
          <w:t>3</w:t>
        </w:r>
      </w:hyperlink>
      <w:r w:rsidRPr="00E93FED" w:rsidR="00E81BCA">
        <w:rPr>
          <w:rStyle w:val="legds"/>
          <w:rFonts w:ascii="Arial" w:hAnsi="Arial" w:cs="Arial"/>
          <w:color w:val="1E1E1E"/>
          <w:sz w:val="24"/>
          <w:szCs w:val="24"/>
        </w:rPr>
        <w:t>)</w:t>
      </w:r>
      <w:r w:rsidRPr="00E93FED" w:rsidR="00E81BCA">
        <w:rPr>
          <w:rStyle w:val="legamendingtext"/>
          <w:rFonts w:ascii="Arial" w:hAnsi="Arial" w:cs="Arial"/>
          <w:color w:val="1E1E1E"/>
          <w:sz w:val="24"/>
          <w:szCs w:val="24"/>
        </w:rPr>
        <w:t>) situated in the sea adjacent to England;</w:t>
      </w:r>
    </w:p>
    <w:p w:rsidRPr="00B87D33" w:rsidR="00E81BCA" w:rsidP="00B87D33" w:rsidRDefault="00E81BCA" w14:paraId="7739EA5C" w14:textId="025B0165">
      <w:pPr>
        <w:pStyle w:val="ListBullet2"/>
        <w:rPr>
          <w:sz w:val="24"/>
          <w:szCs w:val="24"/>
        </w:rPr>
      </w:pPr>
      <w:r w:rsidRPr="00E93FED">
        <w:rPr>
          <w:rStyle w:val="legamendingtext"/>
          <w:rFonts w:ascii="Arial" w:hAnsi="Arial" w:cs="Arial"/>
          <w:color w:val="1E1E1E"/>
          <w:sz w:val="24"/>
          <w:szCs w:val="24"/>
        </w:rPr>
        <w:t>mobile generator</w:t>
      </w:r>
      <w:r w:rsidRPr="00E93FED" w:rsidR="00E93FED">
        <w:rPr>
          <w:rStyle w:val="legamendingtext"/>
          <w:rFonts w:ascii="Arial" w:hAnsi="Arial" w:cs="Arial"/>
          <w:color w:val="1E1E1E"/>
          <w:sz w:val="24"/>
          <w:szCs w:val="24"/>
        </w:rPr>
        <w:t>s</w:t>
      </w:r>
      <w:r w:rsidRPr="00E93FED">
        <w:rPr>
          <w:rStyle w:val="legamendingtext"/>
          <w:rFonts w:ascii="Arial" w:hAnsi="Arial" w:cs="Arial"/>
          <w:color w:val="1E1E1E"/>
          <w:sz w:val="24"/>
          <w:szCs w:val="24"/>
        </w:rPr>
        <w:t xml:space="preserve"> other than one referred to in paragraphs 2(1)(a) or 2(1)(b) in Schedule </w:t>
      </w:r>
      <w:proofErr w:type="gramStart"/>
      <w:r w:rsidRPr="00E93FED">
        <w:rPr>
          <w:rStyle w:val="legamendingtext"/>
          <w:rFonts w:ascii="Arial" w:hAnsi="Arial" w:cs="Arial"/>
          <w:color w:val="1E1E1E"/>
          <w:sz w:val="24"/>
          <w:szCs w:val="24"/>
        </w:rPr>
        <w:t>25B;</w:t>
      </w:r>
      <w:proofErr w:type="gramEnd"/>
    </w:p>
    <w:p w:rsidR="004D7084" w:rsidP="006F1AED" w:rsidRDefault="006F1AED" w14:paraId="6ED4D960" w14:textId="059A3A59">
      <w:pPr>
        <w:pStyle w:val="Heading3"/>
      </w:pPr>
      <w:bookmarkStart w:name="_Toc189741121" w:id="85"/>
      <w:bookmarkStart w:name="_Toc189815478" w:id="86"/>
      <w:r>
        <w:t>3.</w:t>
      </w:r>
      <w:r w:rsidR="00DE451A">
        <w:t xml:space="preserve">3 </w:t>
      </w:r>
      <w:r w:rsidR="004D7084">
        <w:t>Voluntary submissions</w:t>
      </w:r>
      <w:bookmarkEnd w:id="85"/>
      <w:bookmarkEnd w:id="86"/>
      <w:r w:rsidR="004D7084">
        <w:t xml:space="preserve"> </w:t>
      </w:r>
    </w:p>
    <w:p w:rsidRPr="008B28E9" w:rsidR="009F5C60" w:rsidP="004D7084" w:rsidRDefault="00A91A8B" w14:paraId="1B808B24" w14:textId="3AABA605">
      <w:pPr>
        <w:pStyle w:val="BodyText"/>
        <w:rPr>
          <w:rFonts w:ascii="Arial" w:hAnsi="Arial" w:cs="Arial"/>
        </w:rPr>
      </w:pPr>
      <w:r w:rsidRPr="008B28E9">
        <w:rPr>
          <w:rFonts w:ascii="Arial" w:hAnsi="Arial" w:cs="Arial"/>
        </w:rPr>
        <w:t>Operator</w:t>
      </w:r>
      <w:r w:rsidRPr="008B28E9" w:rsidR="00EC666A">
        <w:rPr>
          <w:rFonts w:ascii="Arial" w:hAnsi="Arial" w:cs="Arial"/>
        </w:rPr>
        <w:t xml:space="preserve">s of </w:t>
      </w:r>
      <w:r w:rsidRPr="008B28E9" w:rsidR="00891E17">
        <w:rPr>
          <w:rFonts w:ascii="Arial" w:hAnsi="Arial" w:cs="Arial"/>
        </w:rPr>
        <w:t>existing plant may wish to voluntarily apply for a permit variation to include decarbonisation readiness.</w:t>
      </w:r>
      <w:r w:rsidRPr="008B28E9" w:rsidR="005B29F0">
        <w:rPr>
          <w:rFonts w:ascii="Arial" w:hAnsi="Arial" w:cs="Arial"/>
        </w:rPr>
        <w:t xml:space="preserve"> For example, this could </w:t>
      </w:r>
      <w:r w:rsidRPr="008B28E9" w:rsidR="0014193B">
        <w:rPr>
          <w:rFonts w:ascii="Arial" w:hAnsi="Arial" w:cs="Arial"/>
        </w:rPr>
        <w:t xml:space="preserve">support potential investment or meet operators’ own net zero ambitions. </w:t>
      </w:r>
    </w:p>
    <w:p w:rsidRPr="008B28E9" w:rsidR="004D7084" w:rsidP="00E93CBE" w:rsidRDefault="006F2165" w14:paraId="4513213F" w14:textId="7E895679">
      <w:pPr>
        <w:pStyle w:val="BodyText"/>
        <w:rPr>
          <w:rFonts w:ascii="Arial" w:hAnsi="Arial" w:cs="Arial"/>
        </w:rPr>
      </w:pPr>
      <w:r w:rsidRPr="008B28E9">
        <w:rPr>
          <w:rFonts w:ascii="Arial" w:hAnsi="Arial" w:cs="Arial"/>
        </w:rPr>
        <w:t>If the decarbonisation readiness report submitted to the Envir</w:t>
      </w:r>
      <w:r w:rsidRPr="008B28E9" w:rsidR="00B22C86">
        <w:rPr>
          <w:rFonts w:ascii="Arial" w:hAnsi="Arial" w:cs="Arial"/>
        </w:rPr>
        <w:t xml:space="preserve">onment Agency satisfactorily meets the </w:t>
      </w:r>
      <w:proofErr w:type="gramStart"/>
      <w:r w:rsidRPr="008B28E9" w:rsidR="00B22C86">
        <w:rPr>
          <w:rFonts w:ascii="Arial" w:hAnsi="Arial" w:cs="Arial"/>
        </w:rPr>
        <w:t>tests</w:t>
      </w:r>
      <w:proofErr w:type="gramEnd"/>
      <w:r w:rsidRPr="008B28E9" w:rsidR="00B22C86">
        <w:rPr>
          <w:rFonts w:ascii="Arial" w:hAnsi="Arial" w:cs="Arial"/>
        </w:rPr>
        <w:t xml:space="preserve"> then the permit will be varied to include decarbonisation readiness conditions. </w:t>
      </w:r>
    </w:p>
    <w:p w:rsidR="00E93CBE" w:rsidP="009B56BF" w:rsidRDefault="001B3091" w14:paraId="0CC2F26A" w14:textId="25B92CA2">
      <w:pPr>
        <w:pStyle w:val="Heading3"/>
      </w:pPr>
      <w:bookmarkStart w:name="_Toc189741122" w:id="87"/>
      <w:bookmarkStart w:name="_Toc189815479" w:id="88"/>
      <w:bookmarkStart w:name="_Ref149122238" w:id="89"/>
      <w:bookmarkStart w:name="_Toc149635642" w:id="90"/>
      <w:r>
        <w:t xml:space="preserve">3.4 </w:t>
      </w:r>
      <w:r w:rsidR="00E93CBE">
        <w:t>How to comply with decarbonisation readiness requirements</w:t>
      </w:r>
      <w:bookmarkEnd w:id="87"/>
      <w:bookmarkEnd w:id="88"/>
      <w:r w:rsidR="00E93CBE">
        <w:t xml:space="preserve"> </w:t>
      </w:r>
      <w:bookmarkEnd w:id="89"/>
      <w:bookmarkEnd w:id="90"/>
    </w:p>
    <w:p w:rsidRPr="00A67E4B" w:rsidR="00E93CBE" w:rsidP="00E93CBE" w:rsidRDefault="00872C45" w14:paraId="2DDA7B44" w14:textId="1C751BD1">
      <w:pPr>
        <w:pStyle w:val="BodyText"/>
        <w:rPr>
          <w:rFonts w:ascii="Arial" w:hAnsi="Arial" w:cs="Arial"/>
          <w:szCs w:val="24"/>
        </w:rPr>
      </w:pPr>
      <w:r w:rsidRPr="00A67E4B">
        <w:rPr>
          <w:rFonts w:ascii="Arial" w:hAnsi="Arial" w:cs="Arial"/>
          <w:szCs w:val="24"/>
        </w:rPr>
        <w:t>To meet the</w:t>
      </w:r>
      <w:r w:rsidRPr="00A67E4B" w:rsidR="00E93CBE">
        <w:rPr>
          <w:rFonts w:ascii="Arial" w:hAnsi="Arial" w:cs="Arial"/>
          <w:szCs w:val="24"/>
        </w:rPr>
        <w:t xml:space="preserve"> requirements of decarbonisation readiness </w:t>
      </w:r>
      <w:r w:rsidRPr="00A67E4B">
        <w:rPr>
          <w:rFonts w:ascii="Arial" w:hAnsi="Arial" w:cs="Arial"/>
          <w:szCs w:val="24"/>
        </w:rPr>
        <w:t>you</w:t>
      </w:r>
      <w:r w:rsidRPr="00A67E4B" w:rsidR="00E93CBE">
        <w:rPr>
          <w:rFonts w:ascii="Arial" w:hAnsi="Arial" w:cs="Arial"/>
          <w:szCs w:val="24"/>
        </w:rPr>
        <w:t xml:space="preserve"> must demonstrate either of the following requirements:</w:t>
      </w:r>
    </w:p>
    <w:p w:rsidRPr="00A67E4B" w:rsidR="00E93CBE" w:rsidP="00E93CBE" w:rsidRDefault="00E93CBE" w14:paraId="31B7A05E" w14:textId="77777777">
      <w:pPr>
        <w:pStyle w:val="ListBullet"/>
        <w:rPr>
          <w:rFonts w:ascii="Arial" w:hAnsi="Arial" w:cs="Arial"/>
        </w:rPr>
      </w:pPr>
      <w:r w:rsidRPr="00A67E4B">
        <w:rPr>
          <w:rFonts w:ascii="Arial" w:hAnsi="Arial" w:cs="Arial"/>
        </w:rPr>
        <w:t xml:space="preserve">the plant shall be ready to operate as a “qualifying complete CCS system” that can continuously operate at a minimum capture rate of 90% or, </w:t>
      </w:r>
    </w:p>
    <w:p w:rsidRPr="00A67E4B" w:rsidR="00E93CBE" w:rsidP="00872C45" w:rsidRDefault="00E93CBE" w14:paraId="6C90069E" w14:textId="77777777">
      <w:pPr>
        <w:pStyle w:val="ListBullet2"/>
        <w:rPr>
          <w:rFonts w:ascii="Arial" w:hAnsi="Arial" w:cs="Arial"/>
          <w:sz w:val="24"/>
          <w:szCs w:val="24"/>
        </w:rPr>
      </w:pPr>
      <w:r w:rsidRPr="00A67E4B">
        <w:rPr>
          <w:rFonts w:ascii="Arial" w:hAnsi="Arial" w:cs="Arial"/>
          <w:sz w:val="24"/>
          <w:szCs w:val="24"/>
        </w:rPr>
        <w:t>the plant shall be hydrogen ready and can be converted to operate on hydrogen as the primary source of fuel</w:t>
      </w:r>
    </w:p>
    <w:p w:rsidRPr="00A67E4B" w:rsidR="006C3FBB" w:rsidP="00E93CBE" w:rsidRDefault="00E93CBE" w14:paraId="21D8B515" w14:textId="77777777">
      <w:pPr>
        <w:pStyle w:val="pf0"/>
        <w:rPr>
          <w:rFonts w:ascii="Arial" w:hAnsi="Arial" w:cs="Arial"/>
        </w:rPr>
      </w:pPr>
      <w:r w:rsidRPr="00A67E4B">
        <w:rPr>
          <w:rFonts w:ascii="Arial" w:hAnsi="Arial" w:cs="Arial"/>
        </w:rPr>
        <w:t xml:space="preserve">For the purposes of </w:t>
      </w:r>
      <w:r w:rsidRPr="00A67E4B" w:rsidR="009504A9">
        <w:rPr>
          <w:rFonts w:ascii="Arial" w:hAnsi="Arial" w:cs="Arial"/>
        </w:rPr>
        <w:t>d</w:t>
      </w:r>
      <w:r w:rsidRPr="00A67E4B">
        <w:rPr>
          <w:rFonts w:ascii="Arial" w:hAnsi="Arial" w:cs="Arial"/>
        </w:rPr>
        <w:t xml:space="preserve">ecarbonisation </w:t>
      </w:r>
      <w:r w:rsidRPr="00A67E4B" w:rsidR="009504A9">
        <w:rPr>
          <w:rFonts w:ascii="Arial" w:hAnsi="Arial" w:cs="Arial"/>
        </w:rPr>
        <w:t>r</w:t>
      </w:r>
      <w:r w:rsidRPr="00A67E4B">
        <w:rPr>
          <w:rFonts w:ascii="Arial" w:hAnsi="Arial" w:cs="Arial"/>
        </w:rPr>
        <w:t xml:space="preserve">eadiness, “qualifying complete CCS system” means a system of plant and facilities for: </w:t>
      </w:r>
    </w:p>
    <w:p w:rsidRPr="00A67E4B" w:rsidR="006C3FBB" w:rsidP="006C3FBB" w:rsidRDefault="00E93CBE" w14:paraId="71FF90FD" w14:textId="699D7A32">
      <w:pPr>
        <w:pStyle w:val="ListBullet2"/>
        <w:rPr>
          <w:rFonts w:ascii="Arial" w:hAnsi="Arial" w:cs="Arial"/>
          <w:sz w:val="24"/>
          <w:szCs w:val="24"/>
        </w:rPr>
      </w:pPr>
      <w:r w:rsidRPr="00A67E4B">
        <w:rPr>
          <w:rFonts w:ascii="Arial" w:hAnsi="Arial" w:cs="Arial"/>
          <w:sz w:val="24"/>
          <w:szCs w:val="24"/>
        </w:rPr>
        <w:t xml:space="preserve">capturing some or </w:t>
      </w:r>
      <w:proofErr w:type="gramStart"/>
      <w:r w:rsidRPr="00A67E4B">
        <w:rPr>
          <w:rFonts w:ascii="Arial" w:hAnsi="Arial" w:cs="Arial"/>
          <w:sz w:val="24"/>
          <w:szCs w:val="24"/>
        </w:rPr>
        <w:t>all of</w:t>
      </w:r>
      <w:proofErr w:type="gramEnd"/>
      <w:r w:rsidRPr="00A67E4B">
        <w:rPr>
          <w:rFonts w:ascii="Arial" w:hAnsi="Arial" w:cs="Arial"/>
          <w:sz w:val="24"/>
          <w:szCs w:val="24"/>
        </w:rPr>
        <w:t xml:space="preserve"> the carbon dioxide (or any substance consisting primarily of carbon dioxide) that is produced by, or in connection with, the generation of electricity by a generating station </w:t>
      </w:r>
    </w:p>
    <w:p w:rsidRPr="00A67E4B" w:rsidR="006C3FBB" w:rsidP="006C3FBB" w:rsidRDefault="00E93CBE" w14:paraId="2B1EB274" w14:textId="5965C44D">
      <w:pPr>
        <w:pStyle w:val="ListBullet2"/>
        <w:rPr>
          <w:rFonts w:ascii="Arial" w:hAnsi="Arial" w:cs="Arial"/>
          <w:sz w:val="24"/>
          <w:szCs w:val="24"/>
        </w:rPr>
      </w:pPr>
      <w:r w:rsidRPr="00A67E4B">
        <w:rPr>
          <w:rFonts w:ascii="Arial" w:hAnsi="Arial" w:cs="Arial"/>
          <w:sz w:val="24"/>
          <w:szCs w:val="24"/>
        </w:rPr>
        <w:lastRenderedPageBreak/>
        <w:t xml:space="preserve">transporting the carbon dioxide (or substance captured) and </w:t>
      </w:r>
    </w:p>
    <w:p w:rsidRPr="00A67E4B" w:rsidR="00863DBE" w:rsidP="00120DB6" w:rsidRDefault="00E93CBE" w14:paraId="65B06C93" w14:textId="14742515">
      <w:pPr>
        <w:pStyle w:val="ListBullet2"/>
        <w:rPr>
          <w:rFonts w:ascii="Arial" w:hAnsi="Arial" w:cs="Arial"/>
          <w:sz w:val="24"/>
          <w:szCs w:val="24"/>
        </w:rPr>
      </w:pPr>
      <w:r w:rsidRPr="00A67E4B">
        <w:rPr>
          <w:rFonts w:ascii="Arial" w:hAnsi="Arial" w:cs="Arial"/>
          <w:sz w:val="24"/>
          <w:szCs w:val="24"/>
        </w:rPr>
        <w:t xml:space="preserve">disposing of it by way of permanent storage. </w:t>
      </w:r>
    </w:p>
    <w:p w:rsidRPr="00BE6486" w:rsidR="00E93CBE" w:rsidP="00E93CBE" w:rsidRDefault="00863DBE" w14:paraId="75202F42" w14:textId="5C5FA6B4">
      <w:pPr>
        <w:pStyle w:val="pf0"/>
        <w:rPr>
          <w:rFonts w:ascii="Arial" w:hAnsi="Arial" w:cs="Arial"/>
        </w:rPr>
      </w:pPr>
      <w:r w:rsidRPr="00BE6486">
        <w:rPr>
          <w:rFonts w:ascii="Arial" w:hAnsi="Arial" w:cs="Arial"/>
        </w:rPr>
        <w:t xml:space="preserve">You </w:t>
      </w:r>
      <w:r w:rsidRPr="00BE6486" w:rsidR="00AF62BE">
        <w:rPr>
          <w:rFonts w:ascii="Arial" w:hAnsi="Arial" w:cs="Arial"/>
        </w:rPr>
        <w:t xml:space="preserve">may wish to </w:t>
      </w:r>
      <w:r w:rsidRPr="00BE6486" w:rsidR="00452B24">
        <w:rPr>
          <w:rFonts w:ascii="Arial" w:hAnsi="Arial" w:cs="Arial"/>
        </w:rPr>
        <w:t>consider</w:t>
      </w:r>
      <w:r w:rsidRPr="00BE6486" w:rsidR="00B07610">
        <w:rPr>
          <w:rFonts w:ascii="Arial" w:hAnsi="Arial" w:cs="Arial"/>
        </w:rPr>
        <w:t xml:space="preserve"> both potential routes to decarbonisation as part of your</w:t>
      </w:r>
      <w:r w:rsidRPr="00BE6486" w:rsidR="00452B24">
        <w:rPr>
          <w:rFonts w:ascii="Arial" w:hAnsi="Arial" w:cs="Arial"/>
        </w:rPr>
        <w:t xml:space="preserve"> planning. However, for the purpose of your </w:t>
      </w:r>
      <w:r w:rsidRPr="00BE6486" w:rsidR="00DC6ED8">
        <w:rPr>
          <w:rFonts w:ascii="Arial" w:hAnsi="Arial" w:cs="Arial"/>
        </w:rPr>
        <w:t>permit application a primary preferred route must be submitted and m</w:t>
      </w:r>
      <w:r w:rsidRPr="00BE6486" w:rsidR="00302695">
        <w:rPr>
          <w:rFonts w:ascii="Arial" w:hAnsi="Arial" w:cs="Arial"/>
        </w:rPr>
        <w:t>eet the requirements. As you</w:t>
      </w:r>
      <w:r w:rsidRPr="00BE6486" w:rsidR="00BE6486">
        <w:rPr>
          <w:rFonts w:ascii="Arial" w:hAnsi="Arial" w:cs="Arial"/>
        </w:rPr>
        <w:t xml:space="preserve"> review and maintain your plan you may change route preference. </w:t>
      </w:r>
    </w:p>
    <w:p w:rsidRPr="00513A51" w:rsidR="00E93CBE" w:rsidP="00E93CBE" w:rsidRDefault="00E93CBE" w14:paraId="204047F6" w14:textId="6E96FE8A">
      <w:pPr>
        <w:pStyle w:val="BodyText"/>
        <w:rPr>
          <w:rFonts w:ascii="Arial" w:hAnsi="Arial" w:cs="Arial"/>
        </w:rPr>
      </w:pPr>
      <w:r w:rsidRPr="00513A51">
        <w:rPr>
          <w:rFonts w:ascii="Arial" w:hAnsi="Arial" w:cs="Arial"/>
        </w:rPr>
        <w:t>You will need to address four tests to demonstrate that your decarbonisation readiness complies with the requirements</w:t>
      </w:r>
      <w:r w:rsidRPr="00513A51" w:rsidR="00184DB7">
        <w:rPr>
          <w:rFonts w:ascii="Arial" w:hAnsi="Arial" w:cs="Arial"/>
        </w:rPr>
        <w:t xml:space="preserve">. </w:t>
      </w:r>
      <w:r w:rsidRPr="00513A51" w:rsidR="00A509BE">
        <w:rPr>
          <w:rFonts w:ascii="Arial" w:hAnsi="Arial" w:cs="Arial"/>
        </w:rPr>
        <w:t>They are:</w:t>
      </w:r>
    </w:p>
    <w:p w:rsidRPr="00513A51" w:rsidR="00E93CBE" w:rsidP="00E93CBE" w:rsidRDefault="00E93CBE" w14:paraId="5D157CF6" w14:textId="77777777">
      <w:pPr>
        <w:pStyle w:val="ListBullet"/>
        <w:rPr>
          <w:rFonts w:ascii="Arial" w:hAnsi="Arial" w:cs="Arial"/>
        </w:rPr>
      </w:pPr>
      <w:r w:rsidRPr="00513A51">
        <w:rPr>
          <w:rFonts w:ascii="Arial" w:hAnsi="Arial" w:cs="Arial"/>
        </w:rPr>
        <w:t>space test</w:t>
      </w:r>
    </w:p>
    <w:p w:rsidRPr="00513A51" w:rsidR="00E93CBE" w:rsidP="00E93CBE" w:rsidRDefault="00E93CBE" w14:paraId="1C67C5FB" w14:textId="77777777">
      <w:pPr>
        <w:pStyle w:val="ListBullet"/>
        <w:rPr>
          <w:rFonts w:ascii="Arial" w:hAnsi="Arial" w:cs="Arial"/>
        </w:rPr>
      </w:pPr>
      <w:r w:rsidRPr="00513A51">
        <w:rPr>
          <w:rFonts w:ascii="Arial" w:hAnsi="Arial" w:cs="Arial"/>
        </w:rPr>
        <w:t>technical feasibility test</w:t>
      </w:r>
    </w:p>
    <w:p w:rsidRPr="00513A51" w:rsidR="00E93CBE" w:rsidP="00E93CBE" w:rsidRDefault="00E93CBE" w14:paraId="5422F524" w14:textId="05AE7B02">
      <w:pPr>
        <w:pStyle w:val="ListBullet"/>
        <w:rPr>
          <w:rFonts w:ascii="Arial" w:hAnsi="Arial" w:cs="Arial"/>
        </w:rPr>
      </w:pPr>
      <w:r w:rsidRPr="00513A51">
        <w:rPr>
          <w:rFonts w:ascii="Arial" w:hAnsi="Arial" w:cs="Arial"/>
        </w:rPr>
        <w:t>carbon dioxide</w:t>
      </w:r>
      <w:r w:rsidRPr="00513A51">
        <w:rPr>
          <w:rFonts w:ascii="Arial" w:hAnsi="Arial" w:cs="Arial"/>
          <w:vertAlign w:val="subscript"/>
        </w:rPr>
        <w:t xml:space="preserve"> </w:t>
      </w:r>
      <w:r w:rsidRPr="00513A51">
        <w:rPr>
          <w:rFonts w:ascii="Arial" w:hAnsi="Arial" w:cs="Arial"/>
        </w:rPr>
        <w:t>transport and storage test (</w:t>
      </w:r>
      <w:r w:rsidRPr="00513A51" w:rsidR="00A509BE">
        <w:rPr>
          <w:rFonts w:ascii="Arial" w:hAnsi="Arial" w:cs="Arial"/>
        </w:rPr>
        <w:t>for the</w:t>
      </w:r>
      <w:r w:rsidRPr="00513A51">
        <w:rPr>
          <w:rFonts w:ascii="Arial" w:hAnsi="Arial" w:cs="Arial"/>
        </w:rPr>
        <w:t xml:space="preserve"> carbon capture decarbonisation readiness route), or hydrogen fuel access test (</w:t>
      </w:r>
      <w:r w:rsidRPr="00513A51" w:rsidR="00A509BE">
        <w:rPr>
          <w:rFonts w:ascii="Arial" w:hAnsi="Arial" w:cs="Arial"/>
        </w:rPr>
        <w:t>for</w:t>
      </w:r>
      <w:r w:rsidRPr="00513A51">
        <w:rPr>
          <w:rFonts w:ascii="Arial" w:hAnsi="Arial" w:cs="Arial"/>
        </w:rPr>
        <w:t xml:space="preserve"> the hydrogen decarbonisation readiness route)</w:t>
      </w:r>
    </w:p>
    <w:p w:rsidRPr="00464C10" w:rsidR="005B738B" w:rsidP="00464C10" w:rsidRDefault="00E93CBE" w14:paraId="20E70A62" w14:textId="57D55E40">
      <w:pPr>
        <w:pStyle w:val="ListBullet"/>
        <w:rPr>
          <w:rFonts w:ascii="Arial" w:hAnsi="Arial" w:cs="Arial"/>
        </w:rPr>
      </w:pPr>
      <w:r w:rsidRPr="00513A51">
        <w:rPr>
          <w:rFonts w:ascii="Arial" w:hAnsi="Arial" w:cs="Arial"/>
        </w:rPr>
        <w:t>economic feasibility test</w:t>
      </w:r>
    </w:p>
    <w:p w:rsidRPr="00513A51" w:rsidR="005B738B" w:rsidP="00A847BF" w:rsidRDefault="005B738B" w14:paraId="031E0D5D" w14:textId="44E20B80">
      <w:r>
        <w:t xml:space="preserve">Your decarbonisation readiness assessment should be proportionate to the scale and complexity of the plant under development or refurbishment. </w:t>
      </w:r>
      <w:r w:rsidR="00A847BF">
        <w:t>You are not expected to submit designs which would be found at the level of a ‘Preliminary Front End Engineering Design’ (Pre-FEED) study. The information you provide must demonstrate that there are no fundamental barriers to pursuing carbon capture or conversion to hydrogen fuel.</w:t>
      </w:r>
    </w:p>
    <w:p w:rsidR="00F931DE" w:rsidP="00F931DE" w:rsidRDefault="00F931DE" w14:paraId="0326164B" w14:textId="32A14648">
      <w:pPr>
        <w:pStyle w:val="Heading3"/>
      </w:pPr>
      <w:bookmarkStart w:name="_Toc189741124" w:id="91"/>
      <w:bookmarkStart w:name="_Toc189815480" w:id="92"/>
      <w:r>
        <w:t>3.</w:t>
      </w:r>
      <w:r w:rsidR="00E03E8D">
        <w:t>5</w:t>
      </w:r>
      <w:r>
        <w:t xml:space="preserve"> If the requirements cannot be met</w:t>
      </w:r>
      <w:bookmarkEnd w:id="91"/>
      <w:bookmarkEnd w:id="92"/>
      <w:r>
        <w:t xml:space="preserve"> </w:t>
      </w:r>
    </w:p>
    <w:p w:rsidR="00F931DE" w:rsidP="00093805" w:rsidRDefault="00830360" w14:paraId="6731EDBF" w14:textId="61322000">
      <w:r>
        <w:t xml:space="preserve">There may be a </w:t>
      </w:r>
      <w:proofErr w:type="gramStart"/>
      <w:r w:rsidR="00617398">
        <w:t>specific circumstances</w:t>
      </w:r>
      <w:proofErr w:type="gramEnd"/>
      <w:r w:rsidR="006C5C2F">
        <w:t xml:space="preserve"> where </w:t>
      </w:r>
      <w:r w:rsidR="008477C9">
        <w:t>o</w:t>
      </w:r>
      <w:r w:rsidR="00F931DE">
        <w:t xml:space="preserve">perators of existing plant </w:t>
      </w:r>
      <w:r>
        <w:t xml:space="preserve">wish to substantially refurbish </w:t>
      </w:r>
      <w:r w:rsidR="006D5F3E">
        <w:t>but are unable to meet the decarbonisation readiness requirements due to either</w:t>
      </w:r>
    </w:p>
    <w:p w:rsidRPr="00093805" w:rsidR="00F931DE" w:rsidP="00093805" w:rsidRDefault="00F931DE" w14:paraId="017AB990" w14:textId="77777777">
      <w:pPr>
        <w:pStyle w:val="ListBullet2"/>
        <w:rPr>
          <w:rFonts w:ascii="Arial" w:hAnsi="Arial" w:cs="Arial"/>
          <w:sz w:val="24"/>
          <w:szCs w:val="24"/>
        </w:rPr>
      </w:pPr>
      <w:r w:rsidRPr="00093805">
        <w:rPr>
          <w:rFonts w:ascii="Arial" w:hAnsi="Arial" w:cs="Arial"/>
          <w:sz w:val="24"/>
          <w:szCs w:val="24"/>
        </w:rPr>
        <w:t>the location of the power plant, or</w:t>
      </w:r>
    </w:p>
    <w:p w:rsidRPr="00093805" w:rsidR="00DE451A" w:rsidP="00093805" w:rsidRDefault="00F931DE" w14:paraId="07F8D431" w14:textId="7B96849E">
      <w:pPr>
        <w:pStyle w:val="ListBullet2"/>
        <w:rPr>
          <w:rFonts w:ascii="Arial" w:hAnsi="Arial" w:cs="Arial"/>
          <w:sz w:val="24"/>
          <w:szCs w:val="24"/>
        </w:rPr>
      </w:pPr>
      <w:r w:rsidRPr="00093805">
        <w:rPr>
          <w:rFonts w:ascii="Arial" w:hAnsi="Arial" w:cs="Arial"/>
          <w:sz w:val="24"/>
          <w:szCs w:val="24"/>
        </w:rPr>
        <w:t>the technical characteristics of the power plant</w:t>
      </w:r>
      <w:r w:rsidRPr="00093805" w:rsidR="006D5F3E">
        <w:rPr>
          <w:rFonts w:ascii="Arial" w:hAnsi="Arial" w:cs="Arial"/>
          <w:sz w:val="24"/>
          <w:szCs w:val="24"/>
        </w:rPr>
        <w:t xml:space="preserve">. </w:t>
      </w:r>
    </w:p>
    <w:p w:rsidR="006D5F3E" w:rsidP="00093805" w:rsidRDefault="00F60FFF" w14:paraId="0BB85A4A" w14:textId="221364BA">
      <w:r>
        <w:t>In this instance</w:t>
      </w:r>
      <w:r w:rsidR="008E5FA2">
        <w:t>,</w:t>
      </w:r>
      <w:r>
        <w:t xml:space="preserve"> t</w:t>
      </w:r>
      <w:r w:rsidR="006D5F3E">
        <w:t xml:space="preserve">he operator can provide reasoned justification </w:t>
      </w:r>
      <w:r w:rsidR="00103763">
        <w:t xml:space="preserve">to </w:t>
      </w:r>
      <w:r w:rsidR="0083436C">
        <w:t>the Environment Agency</w:t>
      </w:r>
      <w:r w:rsidR="00050D4B">
        <w:t xml:space="preserve"> and an environmental permit may still be issued. </w:t>
      </w:r>
    </w:p>
    <w:p w:rsidR="000621DD" w:rsidP="000621DD" w:rsidRDefault="000621DD" w14:paraId="6C73B16C" w14:textId="470D3565">
      <w:pPr>
        <w:pStyle w:val="Heading3"/>
      </w:pPr>
      <w:bookmarkStart w:name="_Toc189815481" w:id="93"/>
      <w:r>
        <w:t>3.6 Bespoke permits</w:t>
      </w:r>
      <w:bookmarkEnd w:id="93"/>
      <w:r>
        <w:t xml:space="preserve"> </w:t>
      </w:r>
    </w:p>
    <w:p w:rsidR="000621DD" w:rsidP="000621DD" w:rsidRDefault="000621DD" w14:paraId="2D6A6F40" w14:textId="1C662B29">
      <w:r>
        <w:t xml:space="preserve">A decarbonisation readiness report must be submitted as part of your application for a bespoke environmental permit. During permit determination, the Environment Agency will assess the information you present on how the space and technical </w:t>
      </w:r>
      <w:r>
        <w:lastRenderedPageBreak/>
        <w:t xml:space="preserve">feasibility tests are met. You will self-certify that the carbon dioxide transport and storage, or hydrogen fuel access, and the economic feasibility tests are met. </w:t>
      </w:r>
    </w:p>
    <w:p w:rsidRPr="006F2835" w:rsidR="000621DD" w:rsidP="000621DD" w:rsidRDefault="000621DD" w14:paraId="673ABD32" w14:textId="30A656E8">
      <w:pPr>
        <w:pStyle w:val="Heading3"/>
      </w:pPr>
      <w:bookmarkStart w:name="_Toc189815482" w:id="94"/>
      <w:r>
        <w:t xml:space="preserve">3.7 Standard rules </w:t>
      </w:r>
      <w:proofErr w:type="gramStart"/>
      <w:r>
        <w:t>permits</w:t>
      </w:r>
      <w:bookmarkEnd w:id="94"/>
      <w:proofErr w:type="gramEnd"/>
    </w:p>
    <w:p w:rsidR="000621DD" w:rsidP="00093805" w:rsidRDefault="000621DD" w14:paraId="753AD113" w14:textId="7860D047">
      <w:r w:rsidRPr="00E80B5B">
        <w:t xml:space="preserve">If </w:t>
      </w:r>
      <w:r>
        <w:t xml:space="preserve">you are applying for </w:t>
      </w:r>
      <w:proofErr w:type="gramStart"/>
      <w:r>
        <w:t>a relevant</w:t>
      </w:r>
      <w:r w:rsidRPr="00E80B5B">
        <w:t xml:space="preserve"> standard rules</w:t>
      </w:r>
      <w:proofErr w:type="gramEnd"/>
      <w:r w:rsidRPr="00E80B5B">
        <w:t xml:space="preserve"> </w:t>
      </w:r>
      <w:r w:rsidRPr="00C52849">
        <w:t>permit</w:t>
      </w:r>
      <w:r w:rsidRPr="00E80B5B">
        <w:t xml:space="preserve"> </w:t>
      </w:r>
      <w:r>
        <w:t>then you should also follow this guidance.</w:t>
      </w:r>
      <w:r w:rsidRPr="00E80B5B">
        <w:t xml:space="preserve"> </w:t>
      </w:r>
      <w:r>
        <w:t xml:space="preserve">You must compile a decarbonisation readiness report covering all four tests as part of your planning and preparation. However, you will not be required to submit this as part of your </w:t>
      </w:r>
      <w:proofErr w:type="gramStart"/>
      <w:r>
        <w:t>application</w:t>
      </w:r>
      <w:proofErr w:type="gramEnd"/>
      <w:r>
        <w:t xml:space="preserve"> and you will self-certify that all four tests have been met. You must be able to provide your decarbonisation readiness report upon request. </w:t>
      </w:r>
    </w:p>
    <w:p w:rsidR="00E93CBE" w:rsidP="00C400A8" w:rsidRDefault="00C400A8" w14:paraId="632F0554" w14:textId="230FE97E">
      <w:pPr>
        <w:pStyle w:val="Heading3"/>
      </w:pPr>
      <w:bookmarkStart w:name="_Toc189741125" w:id="95"/>
      <w:bookmarkStart w:name="_Toc189815483" w:id="96"/>
      <w:r>
        <w:t>3.</w:t>
      </w:r>
      <w:r w:rsidR="000621DD">
        <w:t>8</w:t>
      </w:r>
      <w:r>
        <w:t xml:space="preserve"> </w:t>
      </w:r>
      <w:r w:rsidR="00E93CBE">
        <w:t>Planning and permitting interface</w:t>
      </w:r>
      <w:bookmarkEnd w:id="95"/>
      <w:bookmarkEnd w:id="96"/>
    </w:p>
    <w:p w:rsidRPr="00DB7813" w:rsidR="00E93CBE" w:rsidP="00E93CBE" w:rsidRDefault="00E93CBE" w14:paraId="1DEC4601" w14:textId="154BD2C5">
      <w:pPr>
        <w:pStyle w:val="BodyText"/>
        <w:rPr>
          <w:rFonts w:ascii="Arial" w:hAnsi="Arial" w:cs="Arial"/>
          <w:sz w:val="20"/>
          <w:szCs w:val="20"/>
          <w:lang w:eastAsia="en-GB"/>
        </w:rPr>
      </w:pPr>
      <w:r w:rsidRPr="00DB7813">
        <w:rPr>
          <w:rFonts w:ascii="Arial" w:hAnsi="Arial" w:cs="Arial"/>
          <w:lang w:eastAsia="en-GB"/>
        </w:rPr>
        <w:t>You may need to apply to the relevant planning authority for planning permission to carry out your activities. It is advisable to check with the local planning authority</w:t>
      </w:r>
      <w:r w:rsidRPr="00DB7813" w:rsidR="00274B2E">
        <w:rPr>
          <w:rFonts w:ascii="Arial" w:hAnsi="Arial" w:cs="Arial"/>
          <w:lang w:eastAsia="en-GB"/>
        </w:rPr>
        <w:t xml:space="preserve"> </w:t>
      </w:r>
      <w:r w:rsidRPr="00DB7813">
        <w:rPr>
          <w:rFonts w:ascii="Arial" w:hAnsi="Arial" w:cs="Arial"/>
          <w:lang w:eastAsia="en-GB"/>
        </w:rPr>
        <w:t>at an early stage.</w:t>
      </w:r>
    </w:p>
    <w:p w:rsidRPr="00DB7813" w:rsidR="00E93CBE" w:rsidP="00E93CBE" w:rsidRDefault="00E93CBE" w14:paraId="0C4649B7" w14:textId="18E19148">
      <w:pPr>
        <w:pStyle w:val="BodyText"/>
        <w:rPr>
          <w:rFonts w:ascii="Arial" w:hAnsi="Arial" w:cs="Arial"/>
          <w:sz w:val="20"/>
          <w:szCs w:val="20"/>
          <w:lang w:eastAsia="en-GB"/>
        </w:rPr>
      </w:pPr>
      <w:r w:rsidRPr="00DB7813">
        <w:rPr>
          <w:rFonts w:ascii="Arial" w:hAnsi="Arial" w:cs="Arial"/>
          <w:lang w:eastAsia="en-GB"/>
        </w:rPr>
        <w:t>You are advised to</w:t>
      </w:r>
      <w:r w:rsidRPr="00DB7813" w:rsidR="003064A3">
        <w:rPr>
          <w:rFonts w:ascii="Arial" w:hAnsi="Arial" w:cs="Arial"/>
          <w:lang w:eastAsia="en-GB"/>
        </w:rPr>
        <w:t xml:space="preserve"> use the </w:t>
      </w:r>
      <w:hyperlink w:history="1" w:anchor="contact-the-pre-application-advice-service" r:id="rId18">
        <w:r w:rsidRPr="00DB7813" w:rsidR="003064A3">
          <w:rPr>
            <w:rStyle w:val="Hyperlink"/>
            <w:rFonts w:ascii="Arial" w:hAnsi="Arial" w:cs="Arial"/>
            <w:lang w:eastAsia="en-GB"/>
          </w:rPr>
          <w:t>pre-application advice service</w:t>
        </w:r>
      </w:hyperlink>
      <w:r w:rsidRPr="00DB7813" w:rsidR="003064A3">
        <w:rPr>
          <w:rFonts w:ascii="Arial" w:hAnsi="Arial" w:cs="Arial"/>
          <w:lang w:eastAsia="en-GB"/>
        </w:rPr>
        <w:t xml:space="preserve"> to</w:t>
      </w:r>
      <w:r w:rsidRPr="00DB7813">
        <w:rPr>
          <w:rFonts w:ascii="Arial" w:hAnsi="Arial" w:cs="Arial"/>
          <w:lang w:eastAsia="en-GB"/>
        </w:rPr>
        <w:t xml:space="preserve"> engage with the Environment Agency prior to submitting your application</w:t>
      </w:r>
      <w:r w:rsidRPr="00DB7813" w:rsidR="00274B2E">
        <w:rPr>
          <w:rFonts w:ascii="Arial" w:hAnsi="Arial" w:cs="Arial"/>
          <w:lang w:eastAsia="en-GB"/>
        </w:rPr>
        <w:t>s</w:t>
      </w:r>
      <w:r w:rsidRPr="00DB7813">
        <w:rPr>
          <w:rFonts w:ascii="Arial" w:hAnsi="Arial" w:cs="Arial"/>
          <w:lang w:eastAsia="en-GB"/>
        </w:rPr>
        <w:t xml:space="preserve"> for planning permission and environmental permit, so that issues which pertain to both regimes can be factored into the design of the scheme.</w:t>
      </w:r>
    </w:p>
    <w:p w:rsidRPr="00DB7813" w:rsidR="00E93CBE" w:rsidP="00E93CBE" w:rsidRDefault="00E93CBE" w14:paraId="7F86B18A" w14:textId="31096D8F">
      <w:pPr>
        <w:pStyle w:val="BodyText"/>
        <w:rPr>
          <w:rFonts w:ascii="Arial" w:hAnsi="Arial" w:cs="Arial"/>
          <w:sz w:val="20"/>
          <w:szCs w:val="20"/>
          <w:lang w:eastAsia="en-GB"/>
        </w:rPr>
      </w:pPr>
      <w:r w:rsidRPr="00DB7813">
        <w:rPr>
          <w:rFonts w:ascii="Arial" w:hAnsi="Arial" w:cs="Arial"/>
          <w:lang w:eastAsia="en-GB"/>
        </w:rPr>
        <w:t>Planning and environmental permitting decisions are separate. Planning permission determines if the development is an acceptable use of the land. Permitting determines if an operation can be managed on an ongoing basis to prevent or minimise pollution.</w:t>
      </w:r>
    </w:p>
    <w:p w:rsidRPr="00DB7813" w:rsidR="00E93CBE" w:rsidP="00E93CBE" w:rsidRDefault="00E93CBE" w14:paraId="6D5606F2" w14:textId="68491396">
      <w:pPr>
        <w:pStyle w:val="BodyText"/>
        <w:rPr>
          <w:rFonts w:ascii="Arial" w:hAnsi="Arial" w:cs="Arial"/>
          <w:sz w:val="20"/>
          <w:szCs w:val="20"/>
          <w:lang w:eastAsia="en-GB"/>
        </w:rPr>
      </w:pPr>
      <w:r w:rsidRPr="00DB7813">
        <w:rPr>
          <w:rFonts w:ascii="Arial" w:hAnsi="Arial" w:cs="Arial"/>
          <w:lang w:eastAsia="en-GB"/>
        </w:rPr>
        <w:t xml:space="preserve">You </w:t>
      </w:r>
      <w:r w:rsidRPr="00DB7813" w:rsidR="00274B2E">
        <w:rPr>
          <w:rFonts w:ascii="Arial" w:hAnsi="Arial" w:cs="Arial"/>
          <w:lang w:eastAsia="en-GB"/>
        </w:rPr>
        <w:t>may</w:t>
      </w:r>
      <w:r w:rsidRPr="00DB7813">
        <w:rPr>
          <w:rFonts w:ascii="Arial" w:hAnsi="Arial" w:cs="Arial"/>
          <w:lang w:eastAsia="en-GB"/>
        </w:rPr>
        <w:t xml:space="preserve"> need to consider and include in your planning application any additional land or other requirements you may need to meet decarbonisation readiness permitting requirements.</w:t>
      </w:r>
    </w:p>
    <w:p w:rsidR="00E93CBE" w:rsidP="00E93CBE" w:rsidRDefault="00E93CBE" w14:paraId="4B754D0F" w14:textId="2D911477">
      <w:pPr>
        <w:pStyle w:val="BodyText"/>
      </w:pPr>
      <w:r w:rsidRPr="00DB7813">
        <w:rPr>
          <w:rFonts w:ascii="Arial" w:hAnsi="Arial" w:cs="Arial"/>
          <w:lang w:eastAsia="en-GB"/>
        </w:rPr>
        <w:t xml:space="preserve">You can find further information through </w:t>
      </w:r>
      <w:hyperlink w:history="1" r:id="rId19">
        <w:r w:rsidRPr="00DB7813">
          <w:rPr>
            <w:rStyle w:val="Hyperlink"/>
            <w:rFonts w:ascii="Arial" w:hAnsi="Arial" w:cs="Arial"/>
            <w:lang w:eastAsia="en-GB"/>
          </w:rPr>
          <w:t>the guidance available</w:t>
        </w:r>
      </w:hyperlink>
      <w:r w:rsidRPr="00DB7813" w:rsidR="00193DD3">
        <w:rPr>
          <w:rFonts w:ascii="Arial" w:hAnsi="Arial" w:cs="Arial"/>
          <w:lang w:eastAsia="en-GB"/>
        </w:rPr>
        <w:t>.</w:t>
      </w:r>
    </w:p>
    <w:p w:rsidRPr="000217CD" w:rsidR="00E93CBE" w:rsidP="170BAC9D" w:rsidRDefault="00E93CBE" w14:paraId="6E1A28C4" w14:textId="106D2FF7">
      <w:pPr>
        <w:pStyle w:val="Heading2"/>
      </w:pPr>
      <w:bookmarkStart w:name="_Toc149567668" w:id="97"/>
      <w:bookmarkStart w:name="_Toc149722871" w:id="98"/>
      <w:bookmarkStart w:name="_Toc149726763" w:id="99"/>
      <w:bookmarkStart w:name="_Toc149740031" w:id="100"/>
      <w:bookmarkStart w:name="_Toc149740992" w:id="101"/>
      <w:bookmarkStart w:name="_Toc149567669" w:id="102"/>
      <w:bookmarkStart w:name="_Toc149722872" w:id="103"/>
      <w:bookmarkStart w:name="_Toc149726764" w:id="104"/>
      <w:bookmarkStart w:name="_Toc149740032" w:id="105"/>
      <w:bookmarkStart w:name="_Toc149740993" w:id="106"/>
      <w:bookmarkStart w:name="_Toc189741126" w:id="107"/>
      <w:bookmarkStart w:name="_Toc189815484" w:id="108"/>
      <w:bookmarkStart w:name="_Toc148446555" w:id="109"/>
      <w:bookmarkStart w:name="_Ref149288758" w:id="110"/>
      <w:bookmarkEnd w:id="97"/>
      <w:bookmarkEnd w:id="98"/>
      <w:bookmarkEnd w:id="99"/>
      <w:bookmarkEnd w:id="100"/>
      <w:bookmarkEnd w:id="101"/>
      <w:bookmarkEnd w:id="102"/>
      <w:bookmarkEnd w:id="103"/>
      <w:bookmarkEnd w:id="104"/>
      <w:bookmarkEnd w:id="105"/>
      <w:bookmarkEnd w:id="106"/>
      <w:r w:rsidR="60370558">
        <w:rPr/>
        <w:t xml:space="preserve">4. </w:t>
      </w:r>
      <w:r w:rsidR="00E93CBE">
        <w:rPr/>
        <w:t>C</w:t>
      </w:r>
      <w:r>
        <w:rPr>
          <w:rStyle w:val="CommentReference"/>
        </w:rPr>
      </w:r>
      <w:r w:rsidR="00E93CBE">
        <w:rPr/>
        <w:t>arbon capture decarbonisation readiness route</w:t>
      </w:r>
      <w:bookmarkEnd w:id="107"/>
      <w:bookmarkEnd w:id="108"/>
    </w:p>
    <w:bookmarkEnd w:id="109"/>
    <w:bookmarkEnd w:id="110"/>
    <w:p w:rsidRPr="007436B2" w:rsidR="00E93CBE" w:rsidP="00DB7813" w:rsidRDefault="00E93CBE" w14:paraId="7C9ACBC1" w14:textId="0EDBFCB7">
      <w:r>
        <w:t xml:space="preserve">This section is applicable to decarbonisation </w:t>
      </w:r>
      <w:r w:rsidR="000621DD">
        <w:t>readiness following</w:t>
      </w:r>
      <w:r>
        <w:t xml:space="preserve"> the carbon capture route.</w:t>
      </w:r>
      <w:r w:rsidRPr="007436B2">
        <w:t xml:space="preserve"> </w:t>
      </w:r>
    </w:p>
    <w:p w:rsidRPr="00F931DE" w:rsidR="00E93CBE" w:rsidP="00F931DE" w:rsidRDefault="00F931DE" w14:paraId="5987A253" w14:textId="47270D8F">
      <w:pPr>
        <w:pStyle w:val="Heading3"/>
      </w:pPr>
      <w:bookmarkStart w:name="_Toc148359139" w:id="111"/>
      <w:bookmarkStart w:name="_Toc148359249" w:id="112"/>
      <w:bookmarkStart w:name="_Toc148445723" w:id="113"/>
      <w:bookmarkStart w:name="_Toc148446556" w:id="114"/>
      <w:bookmarkStart w:name="_Toc148599660" w:id="115"/>
      <w:bookmarkStart w:name="_Toc148604394" w:id="116"/>
      <w:bookmarkStart w:name="_Toc149122289" w:id="117"/>
      <w:bookmarkStart w:name="_Toc149567671" w:id="118"/>
      <w:bookmarkStart w:name="_Toc149722874" w:id="119"/>
      <w:bookmarkStart w:name="_Toc149726766" w:id="120"/>
      <w:bookmarkStart w:name="_Toc149740034" w:id="121"/>
      <w:bookmarkStart w:name="_Toc149740995" w:id="122"/>
      <w:bookmarkStart w:name="_Toc148446559" w:id="123"/>
      <w:bookmarkStart w:name="_Toc189741127" w:id="124"/>
      <w:bookmarkStart w:name="_Toc189815485" w:id="125"/>
      <w:bookmarkStart w:name="_Hlk148105985" w:id="126"/>
      <w:bookmarkEnd w:id="111"/>
      <w:bookmarkEnd w:id="112"/>
      <w:bookmarkEnd w:id="113"/>
      <w:bookmarkEnd w:id="114"/>
      <w:bookmarkEnd w:id="115"/>
      <w:bookmarkEnd w:id="116"/>
      <w:bookmarkEnd w:id="117"/>
      <w:bookmarkEnd w:id="118"/>
      <w:bookmarkEnd w:id="119"/>
      <w:bookmarkEnd w:id="120"/>
      <w:bookmarkEnd w:id="121"/>
      <w:bookmarkEnd w:id="122"/>
      <w:r w:rsidRPr="00F931DE">
        <w:lastRenderedPageBreak/>
        <w:t xml:space="preserve">4.1 </w:t>
      </w:r>
      <w:r w:rsidRPr="00A839D3" w:rsidR="00E93CBE">
        <w:t>How to demonstrate carbon</w:t>
      </w:r>
      <w:r w:rsidRPr="00F931DE" w:rsidR="00E93CBE">
        <w:t xml:space="preserve"> capture readiness in your EPR permit application with your decarbonisation readiness report</w:t>
      </w:r>
      <w:bookmarkEnd w:id="123"/>
      <w:bookmarkEnd w:id="124"/>
      <w:bookmarkEnd w:id="125"/>
    </w:p>
    <w:bookmarkEnd w:id="126"/>
    <w:p w:rsidRPr="006A29A4" w:rsidR="00E93CBE" w:rsidP="00E93CBE" w:rsidRDefault="00E93CBE" w14:paraId="436B23B1" w14:textId="77777777">
      <w:pPr>
        <w:pStyle w:val="BodyText"/>
        <w:rPr>
          <w:rFonts w:ascii="Arial" w:hAnsi="Arial" w:cs="Arial"/>
          <w:szCs w:val="24"/>
        </w:rPr>
      </w:pPr>
      <w:r w:rsidRPr="006A29A4">
        <w:rPr>
          <w:rFonts w:ascii="Arial" w:hAnsi="Arial" w:cs="Arial"/>
          <w:szCs w:val="24"/>
        </w:rPr>
        <w:t xml:space="preserve">You must address four tests to be considered decarbonisation ready through carbon capture. </w:t>
      </w:r>
    </w:p>
    <w:p w:rsidRPr="006A29A4" w:rsidR="00E93CBE" w:rsidP="00E93CBE" w:rsidRDefault="00E93CBE" w14:paraId="00451977" w14:textId="77777777">
      <w:pPr>
        <w:pStyle w:val="BodyText"/>
        <w:rPr>
          <w:rFonts w:ascii="Arial" w:hAnsi="Arial" w:cs="Arial"/>
          <w:szCs w:val="24"/>
        </w:rPr>
      </w:pPr>
      <w:r w:rsidRPr="006A29A4">
        <w:rPr>
          <w:rFonts w:ascii="Arial" w:hAnsi="Arial" w:cs="Arial"/>
          <w:szCs w:val="24"/>
        </w:rPr>
        <w:t xml:space="preserve">You must show that you have reasonable grounds to believe that </w:t>
      </w:r>
      <w:proofErr w:type="gramStart"/>
      <w:r w:rsidRPr="006A29A4">
        <w:rPr>
          <w:rFonts w:ascii="Arial" w:hAnsi="Arial" w:cs="Arial"/>
          <w:szCs w:val="24"/>
        </w:rPr>
        <w:t>all of</w:t>
      </w:r>
      <w:proofErr w:type="gramEnd"/>
      <w:r w:rsidRPr="006A29A4">
        <w:rPr>
          <w:rFonts w:ascii="Arial" w:hAnsi="Arial" w:cs="Arial"/>
          <w:szCs w:val="24"/>
        </w:rPr>
        <w:t xml:space="preserve"> the criteria below can be met during the lifetime of the plant. Your assessment must demonstrate:</w:t>
      </w:r>
    </w:p>
    <w:p w:rsidRPr="006A29A4" w:rsidR="00E93CBE" w:rsidP="00E93CBE" w:rsidRDefault="00E93CBE" w14:paraId="75EEADBD" w14:textId="77777777">
      <w:pPr>
        <w:pStyle w:val="ListBullet"/>
        <w:rPr>
          <w:rFonts w:ascii="Arial" w:hAnsi="Arial" w:cs="Arial"/>
        </w:rPr>
      </w:pPr>
      <w:r w:rsidRPr="006A29A4">
        <w:rPr>
          <w:rFonts w:ascii="Arial" w:hAnsi="Arial" w:cs="Arial"/>
        </w:rPr>
        <w:t>that sufficient space is available on or near the site to accommodate the proposed carbon capture equipment</w:t>
      </w:r>
    </w:p>
    <w:p w:rsidRPr="006A29A4" w:rsidR="00E93CBE" w:rsidP="00E93CBE" w:rsidRDefault="00E93CBE" w14:paraId="608C1EC0" w14:textId="77777777">
      <w:pPr>
        <w:pStyle w:val="ListBullet"/>
        <w:rPr>
          <w:rFonts w:ascii="Arial" w:hAnsi="Arial" w:cs="Arial"/>
        </w:rPr>
      </w:pPr>
      <w:r w:rsidRPr="006A29A4">
        <w:rPr>
          <w:rFonts w:ascii="Arial" w:hAnsi="Arial" w:cs="Arial"/>
        </w:rPr>
        <w:t>that it is technically feasible to incorporate carbon capture into the combustion power plant and detail what modifications will be required</w:t>
      </w:r>
    </w:p>
    <w:p w:rsidRPr="006A29A4" w:rsidR="00E93CBE" w:rsidP="00E93CBE" w:rsidRDefault="00E93CBE" w14:paraId="7A8493F9" w14:textId="77777777">
      <w:pPr>
        <w:pStyle w:val="ListBullet"/>
        <w:rPr>
          <w:rFonts w:ascii="Arial" w:hAnsi="Arial" w:cs="Arial"/>
        </w:rPr>
      </w:pPr>
      <w:r w:rsidRPr="006A29A4">
        <w:rPr>
          <w:rFonts w:ascii="Arial" w:hAnsi="Arial" w:cs="Arial"/>
        </w:rPr>
        <w:t xml:space="preserve">that you have a suitable plan for carbon dioxide transport and storage </w:t>
      </w:r>
    </w:p>
    <w:p w:rsidRPr="006A29A4" w:rsidR="00E03E8D" w:rsidP="00E93CBE" w:rsidRDefault="00E93CBE" w14:paraId="10CE5EC4" w14:textId="60E076E7">
      <w:pPr>
        <w:pStyle w:val="ListBullet"/>
        <w:rPr>
          <w:rFonts w:ascii="Arial" w:hAnsi="Arial" w:cs="Arial"/>
        </w:rPr>
      </w:pPr>
      <w:r w:rsidRPr="006A29A4">
        <w:rPr>
          <w:rFonts w:ascii="Arial" w:hAnsi="Arial" w:cs="Arial"/>
        </w:rPr>
        <w:t>that the plan is economically feasible</w:t>
      </w:r>
    </w:p>
    <w:p w:rsidRPr="006A29A4" w:rsidR="00E93CBE" w:rsidP="00E93CBE" w:rsidRDefault="00F06875" w14:paraId="11603C9B" w14:textId="1CF74167">
      <w:pPr>
        <w:pStyle w:val="BodyText"/>
        <w:rPr>
          <w:rFonts w:ascii="Arial" w:hAnsi="Arial" w:cs="Arial"/>
          <w:szCs w:val="24"/>
        </w:rPr>
      </w:pPr>
      <w:r w:rsidRPr="006A29A4">
        <w:rPr>
          <w:rFonts w:ascii="Arial" w:hAnsi="Arial" w:cs="Arial"/>
          <w:szCs w:val="24"/>
        </w:rPr>
        <w:t>For bespoke permits, y</w:t>
      </w:r>
      <w:r w:rsidRPr="006A29A4" w:rsidR="00E93CBE">
        <w:rPr>
          <w:rFonts w:ascii="Arial" w:hAnsi="Arial" w:cs="Arial"/>
          <w:szCs w:val="24"/>
        </w:rPr>
        <w:t>ou are required to submit the following documents to the Environment Agency:</w:t>
      </w:r>
    </w:p>
    <w:p w:rsidRPr="006A29A4" w:rsidR="00E93CBE" w:rsidP="00E93CBE" w:rsidRDefault="00E93CBE" w14:paraId="3401C3FA" w14:textId="77777777">
      <w:pPr>
        <w:pStyle w:val="ListBullet"/>
        <w:rPr>
          <w:rFonts w:ascii="Arial" w:hAnsi="Arial" w:cs="Arial"/>
        </w:rPr>
      </w:pPr>
      <w:r w:rsidRPr="006A29A4">
        <w:rPr>
          <w:rFonts w:ascii="Arial" w:hAnsi="Arial" w:cs="Arial"/>
        </w:rPr>
        <w:t>a report detailing your decarbonisation plans, demonstrating how you meet the requirements of the four tests</w:t>
      </w:r>
    </w:p>
    <w:p w:rsidRPr="006A29A4" w:rsidR="00E93CBE" w:rsidP="00E93CBE" w:rsidRDefault="00E93CBE" w14:paraId="42C8141A" w14:textId="77777777">
      <w:pPr>
        <w:pStyle w:val="ListBullet"/>
        <w:rPr>
          <w:rFonts w:ascii="Arial" w:hAnsi="Arial" w:cs="Arial"/>
        </w:rPr>
      </w:pPr>
      <w:r w:rsidRPr="006A29A4">
        <w:rPr>
          <w:rFonts w:ascii="Arial" w:hAnsi="Arial" w:cs="Arial"/>
        </w:rPr>
        <w:t>a site plan</w:t>
      </w:r>
    </w:p>
    <w:p w:rsidRPr="006A29A4" w:rsidR="00E93CBE" w:rsidP="006A29A4" w:rsidRDefault="00E93CBE" w14:paraId="10B811D3" w14:textId="77777777">
      <w:pPr>
        <w:pStyle w:val="ListBullet2"/>
        <w:rPr>
          <w:rFonts w:ascii="Arial" w:hAnsi="Arial" w:cs="Arial"/>
          <w:sz w:val="24"/>
          <w:szCs w:val="24"/>
        </w:rPr>
      </w:pPr>
      <w:r w:rsidRPr="006A29A4">
        <w:rPr>
          <w:rFonts w:ascii="Arial" w:hAnsi="Arial" w:cs="Arial"/>
          <w:sz w:val="24"/>
          <w:szCs w:val="24"/>
        </w:rPr>
        <w:t>a self-certification statement that the carbon dioxide transport and storage and the economic feasibility of the plan has been assessed and is viable</w:t>
      </w:r>
    </w:p>
    <w:p w:rsidRPr="006A29A4" w:rsidR="006A29A4" w:rsidP="006A29A4" w:rsidRDefault="006A29A4" w14:paraId="7FFD13E2" w14:textId="78E3A1AC">
      <w:pPr>
        <w:pStyle w:val="ListBullet2"/>
        <w:numPr>
          <w:ilvl w:val="0"/>
          <w:numId w:val="0"/>
        </w:numPr>
        <w:rPr>
          <w:rFonts w:ascii="Arial" w:hAnsi="Arial" w:cs="Arial"/>
          <w:sz w:val="24"/>
          <w:szCs w:val="24"/>
        </w:rPr>
      </w:pPr>
      <w:r w:rsidRPr="006A29A4">
        <w:rPr>
          <w:rFonts w:ascii="Arial" w:hAnsi="Arial" w:cs="Arial"/>
          <w:sz w:val="24"/>
          <w:szCs w:val="24"/>
        </w:rPr>
        <w:t xml:space="preserve">Where a Standard Rules permit application is made, </w:t>
      </w:r>
      <w:r w:rsidRPr="006A29A4" w:rsidR="00E70197">
        <w:rPr>
          <w:rFonts w:ascii="Arial" w:hAnsi="Arial" w:cs="Arial"/>
          <w:sz w:val="24"/>
          <w:szCs w:val="24"/>
        </w:rPr>
        <w:t>self-assessments</w:t>
      </w:r>
      <w:r w:rsidRPr="006A29A4">
        <w:rPr>
          <w:rFonts w:ascii="Arial" w:hAnsi="Arial" w:cs="Arial"/>
          <w:sz w:val="24"/>
          <w:szCs w:val="24"/>
        </w:rPr>
        <w:t xml:space="preserve"> and </w:t>
      </w:r>
      <w:r w:rsidRPr="006A29A4" w:rsidR="00E70197">
        <w:rPr>
          <w:rFonts w:ascii="Arial" w:hAnsi="Arial" w:cs="Arial"/>
          <w:sz w:val="24"/>
          <w:szCs w:val="24"/>
        </w:rPr>
        <w:t>self-certification</w:t>
      </w:r>
      <w:r w:rsidRPr="006A29A4">
        <w:rPr>
          <w:rFonts w:ascii="Arial" w:hAnsi="Arial" w:cs="Arial"/>
          <w:sz w:val="24"/>
          <w:szCs w:val="24"/>
        </w:rPr>
        <w:t xml:space="preserve"> statements are required for all four tests. </w:t>
      </w:r>
    </w:p>
    <w:p w:rsidRPr="006A29A4" w:rsidR="00E93CBE" w:rsidP="00E93CBE" w:rsidRDefault="00E93CBE" w14:paraId="0090801B" w14:textId="77777777">
      <w:pPr>
        <w:pStyle w:val="BodyText"/>
        <w:rPr>
          <w:rFonts w:ascii="Arial" w:hAnsi="Arial" w:cs="Arial"/>
          <w:szCs w:val="24"/>
        </w:rPr>
      </w:pPr>
      <w:r w:rsidRPr="006A29A4">
        <w:rPr>
          <w:rFonts w:ascii="Arial" w:hAnsi="Arial" w:cs="Arial"/>
          <w:szCs w:val="24"/>
        </w:rPr>
        <w:t>Instructions on what to include and how to present this evidence are provided in the following sections.</w:t>
      </w:r>
    </w:p>
    <w:p w:rsidRPr="006A29A4" w:rsidR="006A29A4" w:rsidP="006A29A4" w:rsidRDefault="006A29A4" w14:paraId="68CF6E02" w14:textId="77777777">
      <w:pPr>
        <w:pStyle w:val="BodyText"/>
        <w:rPr>
          <w:rFonts w:ascii="Arial" w:hAnsi="Arial" w:cs="Arial"/>
          <w:szCs w:val="24"/>
        </w:rPr>
      </w:pPr>
      <w:r w:rsidRPr="006A29A4">
        <w:rPr>
          <w:rFonts w:ascii="Arial" w:hAnsi="Arial" w:cs="Arial"/>
          <w:szCs w:val="24"/>
        </w:rPr>
        <w:t>The level of detail provided in the description may be proportional to the scale of the asset, with larger plants providing more detail.</w:t>
      </w:r>
    </w:p>
    <w:p w:rsidRPr="006A29A4" w:rsidR="006A29A4" w:rsidP="006A29A4" w:rsidRDefault="006A29A4" w14:paraId="64E8699A" w14:textId="77777777">
      <w:pPr>
        <w:pStyle w:val="BodyText"/>
        <w:rPr>
          <w:rFonts w:ascii="Arial" w:hAnsi="Arial" w:cs="Arial"/>
          <w:szCs w:val="24"/>
        </w:rPr>
      </w:pPr>
      <w:r w:rsidRPr="006A29A4">
        <w:rPr>
          <w:rFonts w:ascii="Arial" w:hAnsi="Arial" w:cs="Arial"/>
          <w:szCs w:val="24"/>
        </w:rPr>
        <w:t>For smaller power producers, you may consider a modular carbon capture plant if the option is available and feasible.</w:t>
      </w:r>
    </w:p>
    <w:p w:rsidRPr="006A29A4" w:rsidR="006A29A4" w:rsidP="006A29A4" w:rsidRDefault="006A29A4" w14:paraId="3174CC54" w14:textId="34E35114">
      <w:pPr>
        <w:pStyle w:val="ListBullet"/>
        <w:numPr>
          <w:ilvl w:val="0"/>
          <w:numId w:val="0"/>
        </w:numPr>
        <w:rPr>
          <w:rFonts w:ascii="Arial" w:hAnsi="Arial" w:cs="Arial"/>
        </w:rPr>
      </w:pPr>
      <w:r w:rsidRPr="006A29A4">
        <w:rPr>
          <w:rFonts w:ascii="Arial" w:hAnsi="Arial" w:cs="Arial"/>
        </w:rPr>
        <w:t xml:space="preserve">Where the approach you propose deviates from published technical guidance you should provide reasoned justification for the Environment Agency to assess.  </w:t>
      </w:r>
    </w:p>
    <w:p w:rsidRPr="003F1105" w:rsidR="00E93CBE" w:rsidP="00F931DE" w:rsidRDefault="00F931DE" w14:paraId="428F44FB" w14:textId="218E5232">
      <w:pPr>
        <w:pStyle w:val="Heading3"/>
      </w:pPr>
      <w:bookmarkStart w:name="_Toc148359144" w:id="127"/>
      <w:bookmarkStart w:name="_Toc148359145" w:id="128"/>
      <w:bookmarkStart w:name="_Toc148098249" w:id="129"/>
      <w:bookmarkStart w:name="_Toc148359146" w:id="130"/>
      <w:bookmarkStart w:name="_Toc161387166" w:id="131"/>
      <w:bookmarkStart w:name="_Toc148359253" w:id="132"/>
      <w:bookmarkStart w:name="_Toc148445727" w:id="133"/>
      <w:bookmarkStart w:name="_Toc148446560" w:id="134"/>
      <w:bookmarkStart w:name="_Toc148599664" w:id="135"/>
      <w:bookmarkStart w:name="_Toc148604398" w:id="136"/>
      <w:bookmarkStart w:name="_Toc149122293" w:id="137"/>
      <w:bookmarkStart w:name="_Toc149471996" w:id="138"/>
      <w:bookmarkStart w:name="_Toc149567675" w:id="139"/>
      <w:bookmarkStart w:name="_Toc149722878" w:id="140"/>
      <w:bookmarkStart w:name="_Toc149726770" w:id="141"/>
      <w:bookmarkStart w:name="_Toc149740038" w:id="142"/>
      <w:bookmarkStart w:name="_Toc149740999" w:id="143"/>
      <w:bookmarkStart w:name="_Toc148446561" w:id="144"/>
      <w:bookmarkStart w:name="_Toc189741128" w:id="145"/>
      <w:bookmarkStart w:name="_Toc189815486" w:id="14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t xml:space="preserve">4.2 </w:t>
      </w:r>
      <w:r w:rsidRPr="00A839D3" w:rsidR="00E93CBE">
        <w:t>How to demonstrate that</w:t>
      </w:r>
      <w:r w:rsidR="00E93CBE">
        <w:t xml:space="preserve"> sufficient space is available on or near the site to accommodate carbon capture equipment</w:t>
      </w:r>
      <w:bookmarkEnd w:id="144"/>
      <w:bookmarkEnd w:id="145"/>
      <w:bookmarkEnd w:id="146"/>
    </w:p>
    <w:p w:rsidR="00DF537C" w:rsidP="00DF537C" w:rsidRDefault="00DF537C" w14:paraId="478EF1A9" w14:textId="0A5F0F64">
      <w:pPr>
        <w:pStyle w:val="BodyText"/>
        <w:rPr>
          <w:rFonts w:ascii="Arial" w:hAnsi="Arial" w:cs="Arial"/>
        </w:rPr>
      </w:pPr>
      <w:r w:rsidRPr="00DF537C">
        <w:rPr>
          <w:rFonts w:ascii="Arial" w:hAnsi="Arial" w:cs="Arial"/>
        </w:rPr>
        <w:t>Your plan must demonstrate that there are no known spa</w:t>
      </w:r>
      <w:r w:rsidR="00617398">
        <w:rPr>
          <w:rFonts w:ascii="Arial" w:hAnsi="Arial" w:cs="Arial"/>
        </w:rPr>
        <w:t>t</w:t>
      </w:r>
      <w:r w:rsidRPr="00DF537C">
        <w:rPr>
          <w:rFonts w:ascii="Arial" w:hAnsi="Arial" w:cs="Arial"/>
        </w:rPr>
        <w:t xml:space="preserve">ial barriers which might prevent installation or operation of your chosen technology. This section details the information you need to consider </w:t>
      </w:r>
      <w:proofErr w:type="gramStart"/>
      <w:r w:rsidRPr="00DF537C">
        <w:rPr>
          <w:rFonts w:ascii="Arial" w:hAnsi="Arial" w:cs="Arial"/>
        </w:rPr>
        <w:t>to pass</w:t>
      </w:r>
      <w:proofErr w:type="gramEnd"/>
      <w:r w:rsidRPr="00DF537C">
        <w:rPr>
          <w:rFonts w:ascii="Arial" w:hAnsi="Arial" w:cs="Arial"/>
        </w:rPr>
        <w:t xml:space="preserve"> the space test.</w:t>
      </w:r>
    </w:p>
    <w:p w:rsidRPr="00DF537C" w:rsidR="00D92B0E" w:rsidP="00D92B0E" w:rsidRDefault="00D92B0E" w14:paraId="06C2FDFA" w14:textId="2AEC9EFC">
      <w:pPr>
        <w:pStyle w:val="BodyText"/>
        <w:rPr>
          <w:rFonts w:ascii="Arial" w:hAnsi="Arial" w:cs="Arial"/>
        </w:rPr>
      </w:pPr>
      <w:r w:rsidRPr="00DF537C">
        <w:rPr>
          <w:rFonts w:ascii="Arial" w:hAnsi="Arial" w:cs="Arial"/>
        </w:rPr>
        <w:lastRenderedPageBreak/>
        <w:t xml:space="preserve">You will be required to set aside adequate space for additional equipment needed for </w:t>
      </w:r>
      <w:r>
        <w:rPr>
          <w:rFonts w:ascii="Arial" w:hAnsi="Arial" w:cs="Arial"/>
        </w:rPr>
        <w:t xml:space="preserve">carbon capture. </w:t>
      </w:r>
      <w:r w:rsidRPr="00DF537C">
        <w:rPr>
          <w:rFonts w:ascii="Arial" w:hAnsi="Arial" w:cs="Arial"/>
        </w:rPr>
        <w:t xml:space="preserve">The space set aside should also align with the plant’s plans for </w:t>
      </w:r>
      <w:r>
        <w:rPr>
          <w:rFonts w:ascii="Arial" w:hAnsi="Arial" w:cs="Arial"/>
        </w:rPr>
        <w:t>carbon storage and transport</w:t>
      </w:r>
      <w:r w:rsidRPr="00DF537C">
        <w:rPr>
          <w:rFonts w:ascii="Arial" w:hAnsi="Arial" w:cs="Arial"/>
        </w:rPr>
        <w:t xml:space="preserve">. More information regarding </w:t>
      </w:r>
      <w:r>
        <w:rPr>
          <w:rFonts w:ascii="Arial" w:hAnsi="Arial" w:cs="Arial"/>
        </w:rPr>
        <w:t>carbon storage and transport</w:t>
      </w:r>
      <w:r w:rsidRPr="00DF537C">
        <w:rPr>
          <w:rFonts w:ascii="Arial" w:hAnsi="Arial" w:cs="Arial"/>
        </w:rPr>
        <w:t xml:space="preserve"> is provided in Section </w:t>
      </w:r>
      <w:r w:rsidRPr="00DF537C">
        <w:rPr>
          <w:rFonts w:ascii="Arial" w:hAnsi="Arial" w:cs="Arial"/>
        </w:rPr>
        <w:fldChar w:fldCharType="begin"/>
      </w:r>
      <w:r w:rsidRPr="00DF537C">
        <w:rPr>
          <w:rFonts w:ascii="Arial" w:hAnsi="Arial" w:cs="Arial"/>
        </w:rPr>
        <w:instrText xml:space="preserve"> REF _Ref149478846 \n \h </w:instrText>
      </w:r>
      <w:r>
        <w:rPr>
          <w:rFonts w:ascii="Arial" w:hAnsi="Arial" w:cs="Arial"/>
        </w:rPr>
        <w:instrText xml:space="preserve"> \* MERGEFORMAT </w:instrText>
      </w:r>
      <w:r w:rsidRPr="00DF537C">
        <w:rPr>
          <w:rFonts w:ascii="Arial" w:hAnsi="Arial" w:cs="Arial"/>
        </w:rPr>
      </w:r>
      <w:r w:rsidRPr="00DF537C">
        <w:rPr>
          <w:rFonts w:ascii="Arial" w:hAnsi="Arial" w:cs="Arial"/>
        </w:rPr>
        <w:fldChar w:fldCharType="separate"/>
      </w:r>
      <w:r>
        <w:rPr>
          <w:rFonts w:ascii="Arial" w:hAnsi="Arial" w:cs="Arial"/>
        </w:rPr>
        <w:t>4</w:t>
      </w:r>
      <w:r w:rsidRPr="00DF537C">
        <w:rPr>
          <w:rFonts w:ascii="Arial" w:hAnsi="Arial" w:cs="Arial"/>
        </w:rPr>
        <w:t>.4</w:t>
      </w:r>
      <w:r w:rsidRPr="00DF537C">
        <w:rPr>
          <w:rFonts w:ascii="Arial" w:hAnsi="Arial" w:cs="Arial"/>
        </w:rPr>
        <w:fldChar w:fldCharType="end"/>
      </w:r>
      <w:r w:rsidRPr="00DF537C">
        <w:rPr>
          <w:rFonts w:ascii="Arial" w:hAnsi="Arial" w:cs="Arial"/>
        </w:rPr>
        <w:t>.</w:t>
      </w:r>
    </w:p>
    <w:p w:rsidRPr="00D92B0E" w:rsidR="00E93CBE" w:rsidP="00E93CBE" w:rsidRDefault="00E93CBE" w14:paraId="3B649D58" w14:textId="2B4D1AF3">
      <w:pPr>
        <w:pStyle w:val="BodyText"/>
        <w:rPr>
          <w:rFonts w:ascii="Arial" w:hAnsi="Arial" w:cs="Arial"/>
        </w:rPr>
      </w:pPr>
      <w:r w:rsidRPr="00D92B0E">
        <w:rPr>
          <w:rFonts w:ascii="Arial" w:hAnsi="Arial" w:cs="Arial"/>
        </w:rPr>
        <w:t xml:space="preserve">You can refer to standard examples of plant sizes to assist you in allocating space for equipment. You may use the information provided in the </w:t>
      </w:r>
      <w:hyperlink r:id="rId20">
        <w:r w:rsidRPr="00D92B0E">
          <w:rPr>
            <w:rStyle w:val="Hyperlink"/>
            <w:rFonts w:ascii="Arial" w:hAnsi="Arial" w:cs="Arial"/>
          </w:rPr>
          <w:t>Carbon Capture Readiness Technical Study</w:t>
        </w:r>
      </w:hyperlink>
      <w:r w:rsidRPr="00D92B0E">
        <w:rPr>
          <w:rFonts w:ascii="Arial" w:hAnsi="Arial" w:cs="Arial"/>
        </w:rPr>
        <w:t xml:space="preserve"> as a reference for footprint requirements of carbon capture plants. The space you allocate for your </w:t>
      </w:r>
      <w:r w:rsidR="00812267">
        <w:rPr>
          <w:rFonts w:ascii="Arial" w:hAnsi="Arial" w:cs="Arial"/>
        </w:rPr>
        <w:t>carbon capture plant (</w:t>
      </w:r>
      <w:r w:rsidRPr="00D92B0E">
        <w:rPr>
          <w:rFonts w:ascii="Arial" w:hAnsi="Arial" w:cs="Arial"/>
        </w:rPr>
        <w:t>CCP</w:t>
      </w:r>
      <w:r w:rsidR="00812267">
        <w:rPr>
          <w:rFonts w:ascii="Arial" w:hAnsi="Arial" w:cs="Arial"/>
        </w:rPr>
        <w:t>)</w:t>
      </w:r>
      <w:r w:rsidRPr="00D92B0E">
        <w:rPr>
          <w:rFonts w:ascii="Arial" w:hAnsi="Arial" w:cs="Arial"/>
        </w:rPr>
        <w:t xml:space="preserve"> should be equivalent to, or exceed, the values provided in the Technical Study. Where you are proposing allocating less space, you must provide justification for this in your decarbonisation readiness assessment.</w:t>
      </w:r>
    </w:p>
    <w:p w:rsidRPr="00D92B0E" w:rsidR="00E93CBE" w:rsidP="00E93CBE" w:rsidRDefault="00617398" w14:paraId="5F32919C" w14:textId="55350F70">
      <w:pPr>
        <w:pStyle w:val="BodyText"/>
        <w:rPr>
          <w:rFonts w:ascii="Arial" w:hAnsi="Arial" w:cs="Arial"/>
        </w:rPr>
      </w:pPr>
      <w:r>
        <w:rPr>
          <w:rFonts w:ascii="Arial" w:hAnsi="Arial" w:cs="Arial"/>
        </w:rPr>
        <w:t>T</w:t>
      </w:r>
      <w:r w:rsidRPr="00D92B0E" w:rsidR="00E93CBE">
        <w:rPr>
          <w:rFonts w:ascii="Arial" w:hAnsi="Arial" w:cs="Arial"/>
        </w:rPr>
        <w:t>o demonstrate sufficient space is available for carbon capture, your plan must:</w:t>
      </w:r>
    </w:p>
    <w:p w:rsidRPr="00D92B0E" w:rsidR="00E93CBE" w:rsidP="00E93CBE" w:rsidRDefault="00E93CBE" w14:paraId="3208F380" w14:textId="77777777">
      <w:pPr>
        <w:pStyle w:val="ListBullet"/>
        <w:rPr>
          <w:rFonts w:ascii="Arial" w:hAnsi="Arial" w:cs="Arial"/>
        </w:rPr>
      </w:pPr>
      <w:r w:rsidRPr="00D92B0E">
        <w:rPr>
          <w:rFonts w:ascii="Arial" w:hAnsi="Arial" w:cs="Arial"/>
        </w:rPr>
        <w:t>state the footprint of the allocated area for the CCP</w:t>
      </w:r>
    </w:p>
    <w:p w:rsidRPr="00D92B0E" w:rsidR="00E93CBE" w:rsidP="00E93CBE" w:rsidRDefault="00E93CBE" w14:paraId="1C724992" w14:textId="77777777">
      <w:pPr>
        <w:pStyle w:val="ListBullet"/>
        <w:rPr>
          <w:rFonts w:ascii="Arial" w:hAnsi="Arial" w:cs="Arial"/>
        </w:rPr>
      </w:pPr>
      <w:r w:rsidRPr="00D92B0E">
        <w:rPr>
          <w:rFonts w:ascii="Arial" w:hAnsi="Arial" w:cs="Arial"/>
        </w:rPr>
        <w:t>justify and give evidence for the availability of adequate space for the CCP</w:t>
      </w:r>
    </w:p>
    <w:p w:rsidRPr="00D92B0E" w:rsidR="00E93CBE" w:rsidP="00E93CBE" w:rsidRDefault="00E93CBE" w14:paraId="677D383C" w14:textId="77777777">
      <w:pPr>
        <w:pStyle w:val="ListBullet"/>
        <w:rPr>
          <w:rFonts w:ascii="Arial" w:hAnsi="Arial" w:cs="Arial"/>
        </w:rPr>
      </w:pPr>
      <w:r w:rsidRPr="00D92B0E">
        <w:rPr>
          <w:rFonts w:ascii="Arial" w:hAnsi="Arial" w:cs="Arial"/>
        </w:rPr>
        <w:t xml:space="preserve">justify that all technical requirements detailed within Section </w:t>
      </w:r>
      <w:r w:rsidRPr="00D92B0E">
        <w:rPr>
          <w:rFonts w:ascii="Arial" w:hAnsi="Arial" w:cs="Arial"/>
        </w:rPr>
        <w:fldChar w:fldCharType="begin"/>
      </w:r>
      <w:r w:rsidRPr="00D92B0E">
        <w:rPr>
          <w:rFonts w:ascii="Arial" w:hAnsi="Arial" w:cs="Arial"/>
        </w:rPr>
        <w:instrText xml:space="preserve"> REF _Ref149122348 \n \h  \* MERGEFORMAT </w:instrText>
      </w:r>
      <w:r w:rsidRPr="00D92B0E">
        <w:rPr>
          <w:rFonts w:ascii="Arial" w:hAnsi="Arial" w:cs="Arial"/>
        </w:rPr>
      </w:r>
      <w:r w:rsidRPr="00D92B0E">
        <w:rPr>
          <w:rFonts w:ascii="Arial" w:hAnsi="Arial" w:cs="Arial"/>
        </w:rPr>
        <w:fldChar w:fldCharType="separate"/>
      </w:r>
      <w:r w:rsidRPr="00D92B0E">
        <w:rPr>
          <w:rFonts w:ascii="Arial" w:hAnsi="Arial" w:cs="Arial"/>
        </w:rPr>
        <w:t>5.3</w:t>
      </w:r>
      <w:r w:rsidRPr="00D92B0E">
        <w:rPr>
          <w:rFonts w:ascii="Arial" w:hAnsi="Arial" w:cs="Arial"/>
        </w:rPr>
        <w:fldChar w:fldCharType="end"/>
      </w:r>
      <w:r w:rsidRPr="00D92B0E">
        <w:rPr>
          <w:rFonts w:ascii="Arial" w:hAnsi="Arial" w:cs="Arial"/>
        </w:rPr>
        <w:t xml:space="preserve"> have been addressed and can feasibly fit within the allocated space </w:t>
      </w:r>
    </w:p>
    <w:p w:rsidRPr="00D92B0E" w:rsidR="00E93CBE" w:rsidP="00E93CBE" w:rsidRDefault="00E93CBE" w14:paraId="49E3399A" w14:textId="77777777">
      <w:pPr>
        <w:pStyle w:val="ListBullet"/>
        <w:rPr>
          <w:rFonts w:ascii="Arial" w:hAnsi="Arial" w:cs="Arial"/>
        </w:rPr>
      </w:pPr>
      <w:r w:rsidRPr="00D92B0E">
        <w:rPr>
          <w:rFonts w:ascii="Arial" w:hAnsi="Arial" w:cs="Arial"/>
        </w:rPr>
        <w:t>provide an equipment list and the footprints of individual items of equipment, the detail provided should be proportional to the scale of the power plant development</w:t>
      </w:r>
    </w:p>
    <w:p w:rsidRPr="00D92B0E" w:rsidR="00E93CBE" w:rsidP="00E93CBE" w:rsidRDefault="00E93CBE" w14:paraId="2D25A0B0" w14:textId="77777777">
      <w:pPr>
        <w:pStyle w:val="ListBullet"/>
        <w:rPr>
          <w:rFonts w:ascii="Arial" w:hAnsi="Arial" w:cs="Arial"/>
        </w:rPr>
      </w:pPr>
      <w:r w:rsidRPr="00D92B0E">
        <w:rPr>
          <w:rFonts w:ascii="Arial" w:hAnsi="Arial" w:cs="Arial"/>
        </w:rPr>
        <w:t xml:space="preserve">list the safety considerations arising from the chosen location and corresponding mitigations, referring to any COMAH requirements where appropriate </w:t>
      </w:r>
    </w:p>
    <w:p w:rsidRPr="00D92B0E" w:rsidR="00E93CBE" w:rsidP="00E93CBE" w:rsidRDefault="00E93CBE" w14:paraId="17924E51" w14:textId="77777777">
      <w:pPr>
        <w:pStyle w:val="ListBullet"/>
        <w:rPr>
          <w:rFonts w:ascii="Arial" w:hAnsi="Arial" w:cs="Arial"/>
        </w:rPr>
      </w:pPr>
      <w:r w:rsidRPr="00D92B0E">
        <w:rPr>
          <w:rFonts w:ascii="Arial" w:hAnsi="Arial" w:cs="Arial"/>
        </w:rPr>
        <w:t>describe the level of formal project development that has been undertaken in support of your space requirement calculations</w:t>
      </w:r>
    </w:p>
    <w:p w:rsidRPr="00D92B0E" w:rsidR="00E93CBE" w:rsidP="00E93CBE" w:rsidRDefault="00E93CBE" w14:paraId="62D32CC0" w14:textId="77777777">
      <w:pPr>
        <w:pStyle w:val="ListBullet"/>
        <w:rPr>
          <w:rFonts w:ascii="Arial" w:hAnsi="Arial" w:cs="Arial"/>
        </w:rPr>
      </w:pPr>
      <w:r w:rsidRPr="00D92B0E">
        <w:rPr>
          <w:rFonts w:ascii="Arial" w:hAnsi="Arial" w:cs="Arial"/>
        </w:rPr>
        <w:t>provide adequate spacing to allow continued operation and maintenance of the combustion plant without excessive interruptions</w:t>
      </w:r>
    </w:p>
    <w:p w:rsidRPr="00AA5C34" w:rsidR="00AA5C34" w:rsidP="00AA5C34" w:rsidRDefault="00AA5C34" w14:paraId="6F3BF724" w14:textId="77777777">
      <w:pPr>
        <w:pStyle w:val="ListBullet2"/>
        <w:numPr>
          <w:ilvl w:val="0"/>
          <w:numId w:val="0"/>
        </w:numPr>
        <w:ind w:left="643" w:hanging="360"/>
        <w:rPr>
          <w:rFonts w:ascii="Arial" w:hAnsi="Arial" w:cs="Arial"/>
          <w:sz w:val="24"/>
          <w:szCs w:val="24"/>
        </w:rPr>
      </w:pPr>
      <w:r w:rsidRPr="00AA5C34">
        <w:rPr>
          <w:rFonts w:ascii="Arial" w:hAnsi="Arial" w:cs="Arial"/>
          <w:sz w:val="24"/>
          <w:szCs w:val="24"/>
        </w:rPr>
        <w:t>Your site plan needs to be clear and must include the following where applicable:</w:t>
      </w:r>
    </w:p>
    <w:p w:rsidRPr="00AA5C34" w:rsidR="00E93CBE" w:rsidP="00E93CBE" w:rsidRDefault="00E93CBE" w14:paraId="7C958576" w14:textId="77777777">
      <w:pPr>
        <w:pStyle w:val="ListBullet"/>
        <w:rPr>
          <w:rFonts w:ascii="Arial" w:hAnsi="Arial" w:cs="Arial"/>
        </w:rPr>
      </w:pPr>
      <w:r w:rsidRPr="00AA5C34">
        <w:rPr>
          <w:rFonts w:ascii="Arial" w:hAnsi="Arial" w:cs="Arial"/>
        </w:rPr>
        <w:t xml:space="preserve">all the equipment required for the CCP </w:t>
      </w:r>
    </w:p>
    <w:p w:rsidRPr="00AA5C34" w:rsidR="00E93CBE" w:rsidP="00E93CBE" w:rsidRDefault="00E93CBE" w14:paraId="0F2DF3B6" w14:textId="77777777">
      <w:pPr>
        <w:pStyle w:val="ListBullet"/>
        <w:rPr>
          <w:rFonts w:ascii="Arial" w:hAnsi="Arial" w:cs="Arial"/>
        </w:rPr>
      </w:pPr>
      <w:r w:rsidRPr="00AA5C34">
        <w:rPr>
          <w:rFonts w:ascii="Arial" w:hAnsi="Arial" w:cs="Arial"/>
        </w:rPr>
        <w:t>modifications to the existing combustion plant, if applicable</w:t>
      </w:r>
    </w:p>
    <w:p w:rsidRPr="00AA5C34" w:rsidR="00E93CBE" w:rsidP="00E93CBE" w:rsidRDefault="00E93CBE" w14:paraId="70EB39B2" w14:textId="77777777">
      <w:pPr>
        <w:pStyle w:val="ListBullet"/>
        <w:rPr>
          <w:rFonts w:ascii="Arial" w:hAnsi="Arial" w:cs="Arial"/>
        </w:rPr>
      </w:pPr>
      <w:r w:rsidRPr="00AA5C34">
        <w:rPr>
          <w:rFonts w:ascii="Arial" w:hAnsi="Arial" w:cs="Arial"/>
        </w:rPr>
        <w:t>extension and addition of balance of plant systems to accommodate carbon capture equipment requirements, if applicable</w:t>
      </w:r>
    </w:p>
    <w:p w:rsidRPr="00AA5C34" w:rsidR="00E93CBE" w:rsidP="00E93CBE" w:rsidRDefault="00E93CBE" w14:paraId="0B1164CB" w14:textId="77777777">
      <w:pPr>
        <w:pStyle w:val="ListBullet"/>
        <w:rPr>
          <w:rFonts w:ascii="Arial" w:hAnsi="Arial" w:cs="Arial"/>
        </w:rPr>
      </w:pPr>
      <w:r w:rsidRPr="00AA5C34">
        <w:rPr>
          <w:rFonts w:ascii="Arial" w:hAnsi="Arial" w:cs="Arial"/>
        </w:rPr>
        <w:t xml:space="preserve">site roads for chemical unloading and equipment maintenance access </w:t>
      </w:r>
    </w:p>
    <w:p w:rsidRPr="00AA5C34" w:rsidR="00E93CBE" w:rsidP="00E93CBE" w:rsidRDefault="00E93CBE" w14:paraId="35546E6D" w14:textId="2F3DAB08">
      <w:pPr>
        <w:pStyle w:val="ListBullet"/>
        <w:rPr>
          <w:rFonts w:ascii="Arial" w:hAnsi="Arial" w:cs="Arial"/>
        </w:rPr>
      </w:pPr>
      <w:r w:rsidRPr="00AA5C34">
        <w:rPr>
          <w:rFonts w:ascii="Arial" w:hAnsi="Arial" w:cs="Arial"/>
        </w:rPr>
        <w:t xml:space="preserve">the </w:t>
      </w:r>
      <w:r w:rsidRPr="00AA5C34" w:rsidR="00916AE9">
        <w:rPr>
          <w:rFonts w:ascii="Arial" w:hAnsi="Arial" w:cs="Arial"/>
        </w:rPr>
        <w:t>perimeter</w:t>
      </w:r>
      <w:r w:rsidRPr="00AA5C34">
        <w:rPr>
          <w:rFonts w:ascii="Arial" w:hAnsi="Arial" w:cs="Arial"/>
        </w:rPr>
        <w:t xml:space="preserve"> of the plant and any associated auxiliaries </w:t>
      </w:r>
    </w:p>
    <w:p w:rsidRPr="00AA5C34" w:rsidR="00E93CBE" w:rsidP="00E93CBE" w:rsidRDefault="00E93CBE" w14:paraId="031D2BA9" w14:textId="77777777">
      <w:pPr>
        <w:pStyle w:val="ListBullet"/>
        <w:rPr>
          <w:rFonts w:ascii="Arial" w:hAnsi="Arial" w:cs="Arial"/>
        </w:rPr>
      </w:pPr>
      <w:r w:rsidRPr="00AA5C34">
        <w:rPr>
          <w:rFonts w:ascii="Arial" w:hAnsi="Arial" w:cs="Arial"/>
        </w:rPr>
        <w:t>the scale used for the site plan</w:t>
      </w:r>
    </w:p>
    <w:p w:rsidRPr="00AA5C34" w:rsidR="00E93CBE" w:rsidP="00E93CBE" w:rsidRDefault="00E93CBE" w14:paraId="1120A0A1" w14:textId="77777777">
      <w:pPr>
        <w:pStyle w:val="ListBullet"/>
        <w:rPr>
          <w:rFonts w:ascii="Arial" w:hAnsi="Arial" w:cs="Arial"/>
        </w:rPr>
      </w:pPr>
      <w:r w:rsidRPr="00AA5C34">
        <w:rPr>
          <w:rFonts w:ascii="Arial" w:hAnsi="Arial" w:cs="Arial"/>
        </w:rPr>
        <w:t>the location of the CCP and its proximity to the combustion plant</w:t>
      </w:r>
    </w:p>
    <w:p w:rsidRPr="00AA5C34" w:rsidR="00E93CBE" w:rsidP="00E93CBE" w:rsidRDefault="00E93CBE" w14:paraId="2BBEF6BE" w14:textId="77777777">
      <w:pPr>
        <w:pStyle w:val="ListBullet"/>
        <w:rPr>
          <w:rFonts w:ascii="Arial" w:hAnsi="Arial" w:cs="Arial"/>
        </w:rPr>
      </w:pPr>
      <w:r w:rsidRPr="00AA5C34">
        <w:rPr>
          <w:rFonts w:ascii="Arial" w:hAnsi="Arial" w:cs="Arial"/>
        </w:rPr>
        <w:t>details of any off-site equipment and auxiliaries such as chemical storage, if applicable</w:t>
      </w:r>
    </w:p>
    <w:p w:rsidRPr="00AA5C34" w:rsidR="00E93CBE" w:rsidP="00E93CBE" w:rsidRDefault="00E93CBE" w14:paraId="580C8E9E" w14:textId="77777777">
      <w:pPr>
        <w:pStyle w:val="ListBullet"/>
        <w:rPr>
          <w:rFonts w:ascii="Arial" w:hAnsi="Arial" w:cs="Arial"/>
        </w:rPr>
      </w:pPr>
      <w:r w:rsidRPr="00AA5C34">
        <w:rPr>
          <w:rFonts w:ascii="Arial" w:hAnsi="Arial" w:cs="Arial"/>
        </w:rPr>
        <w:lastRenderedPageBreak/>
        <w:t>the exit point for captured carbon dioxide from the site</w:t>
      </w:r>
    </w:p>
    <w:p w:rsidRPr="00AA5C34" w:rsidR="00E93CBE" w:rsidP="00E93CBE" w:rsidRDefault="00E93CBE" w14:paraId="74C83B0E" w14:textId="77777777">
      <w:pPr>
        <w:pStyle w:val="ListBullet"/>
        <w:rPr>
          <w:rFonts w:ascii="Arial" w:hAnsi="Arial" w:cs="Arial"/>
        </w:rPr>
      </w:pPr>
      <w:r w:rsidRPr="00AA5C34">
        <w:rPr>
          <w:rFonts w:ascii="Arial" w:hAnsi="Arial" w:cs="Arial"/>
        </w:rPr>
        <w:t xml:space="preserve">the proposed location and footprint for the construction laydown area </w:t>
      </w:r>
    </w:p>
    <w:p w:rsidRPr="00AA5C34" w:rsidR="00E93CBE" w:rsidP="00DA198A" w:rsidRDefault="00E93CBE" w14:paraId="37852B41" w14:textId="1E7B8F39">
      <w:pPr>
        <w:pStyle w:val="ListBullet"/>
        <w:numPr>
          <w:ilvl w:val="0"/>
          <w:numId w:val="0"/>
        </w:numPr>
        <w:ind w:left="283"/>
        <w:rPr>
          <w:rFonts w:ascii="Arial" w:hAnsi="Arial" w:cs="Arial"/>
        </w:rPr>
      </w:pPr>
      <w:r w:rsidRPr="00AA5C34">
        <w:rPr>
          <w:rFonts w:ascii="Arial" w:hAnsi="Arial" w:cs="Arial"/>
        </w:rPr>
        <w:t>All major equipment shall be easily identifiable on your site plan through labels, call outs, or other appropriate means.</w:t>
      </w:r>
    </w:p>
    <w:p w:rsidRPr="00DF537C" w:rsidR="00DA198A" w:rsidP="00DA198A" w:rsidRDefault="00DA198A" w14:paraId="184E1AFB" w14:textId="77777777">
      <w:pPr>
        <w:pStyle w:val="Heading3"/>
        <w:rPr>
          <w:rFonts w:cs="Arial"/>
        </w:rPr>
      </w:pPr>
      <w:bookmarkStart w:name="_Toc189815487" w:id="147"/>
      <w:r w:rsidRPr="00DF537C">
        <w:rPr>
          <w:rFonts w:cs="Arial"/>
        </w:rPr>
        <w:t>Land ownership and availability</w:t>
      </w:r>
      <w:bookmarkEnd w:id="147"/>
      <w:r w:rsidRPr="00DF537C">
        <w:rPr>
          <w:rFonts w:cs="Arial"/>
        </w:rPr>
        <w:t xml:space="preserve"> </w:t>
      </w:r>
    </w:p>
    <w:p w:rsidRPr="00DF537C" w:rsidR="00DA198A" w:rsidP="00DA198A" w:rsidRDefault="00DA198A" w14:paraId="076DD2B3" w14:textId="75004B30">
      <w:pPr>
        <w:pStyle w:val="BodyText"/>
        <w:rPr>
          <w:rFonts w:ascii="Arial" w:hAnsi="Arial" w:cs="Arial"/>
        </w:rPr>
      </w:pPr>
      <w:r w:rsidRPr="00DF537C">
        <w:rPr>
          <w:rFonts w:ascii="Arial" w:hAnsi="Arial" w:cs="Arial"/>
        </w:rPr>
        <w:t xml:space="preserve">You should assess the suitability of your chosen land for </w:t>
      </w:r>
      <w:r>
        <w:rPr>
          <w:rFonts w:ascii="Arial" w:hAnsi="Arial" w:cs="Arial"/>
        </w:rPr>
        <w:t>carbon capture</w:t>
      </w:r>
      <w:r w:rsidRPr="00DF537C">
        <w:rPr>
          <w:rFonts w:ascii="Arial" w:hAnsi="Arial" w:cs="Arial"/>
        </w:rPr>
        <w:t xml:space="preserve"> and must ensure that no known barriers exist for the land you have chosen to build your </w:t>
      </w:r>
      <w:r>
        <w:rPr>
          <w:rFonts w:ascii="Arial" w:hAnsi="Arial" w:cs="Arial"/>
        </w:rPr>
        <w:t>CCP</w:t>
      </w:r>
      <w:r w:rsidRPr="00DF537C">
        <w:rPr>
          <w:rFonts w:ascii="Arial" w:hAnsi="Arial" w:cs="Arial"/>
        </w:rPr>
        <w:t xml:space="preserve"> on. You must consider the following factors in your plan:</w:t>
      </w:r>
    </w:p>
    <w:p w:rsidRPr="00DF537C" w:rsidR="00DA198A" w:rsidP="00DA198A" w:rsidRDefault="00DA198A" w14:paraId="1B38C365" w14:textId="77777777">
      <w:pPr>
        <w:pStyle w:val="ListBullet"/>
        <w:rPr>
          <w:rFonts w:ascii="Arial" w:hAnsi="Arial" w:cs="Arial"/>
        </w:rPr>
      </w:pPr>
      <w:r w:rsidRPr="00DF537C">
        <w:rPr>
          <w:rFonts w:ascii="Arial" w:hAnsi="Arial" w:cs="Arial"/>
        </w:rPr>
        <w:t>current ownership of the proposed land and any acquisition plans</w:t>
      </w:r>
    </w:p>
    <w:p w:rsidRPr="00DF537C" w:rsidR="00DA198A" w:rsidP="00DA198A" w:rsidRDefault="00DA198A" w14:paraId="6BACAD2A" w14:textId="77777777">
      <w:pPr>
        <w:pStyle w:val="ListBullet"/>
        <w:rPr>
          <w:rFonts w:ascii="Arial" w:hAnsi="Arial" w:cs="Arial"/>
        </w:rPr>
      </w:pPr>
      <w:r w:rsidRPr="00DF537C">
        <w:rPr>
          <w:rFonts w:ascii="Arial" w:hAnsi="Arial" w:cs="Arial"/>
        </w:rPr>
        <w:t>timeline for land utilisation (including legal liabilities and timeframes)</w:t>
      </w:r>
    </w:p>
    <w:p w:rsidRPr="00DF537C" w:rsidR="00DA198A" w:rsidP="00DA198A" w:rsidRDefault="00DA198A" w14:paraId="5A7C1C4B" w14:textId="77777777">
      <w:pPr>
        <w:pStyle w:val="ListBullet"/>
        <w:rPr>
          <w:rFonts w:ascii="Arial" w:hAnsi="Arial" w:cs="Arial"/>
        </w:rPr>
      </w:pPr>
      <w:r w:rsidRPr="00DF537C">
        <w:rPr>
          <w:rFonts w:ascii="Arial" w:hAnsi="Arial" w:cs="Arial"/>
        </w:rPr>
        <w:t>potential land designations (nature reserve, SSSI, etc.)</w:t>
      </w:r>
    </w:p>
    <w:p w:rsidRPr="00DF537C" w:rsidR="00DA198A" w:rsidP="00DA198A" w:rsidRDefault="00DA198A" w14:paraId="665642C9" w14:textId="77777777">
      <w:pPr>
        <w:pStyle w:val="BodyText"/>
        <w:rPr>
          <w:rFonts w:ascii="Arial" w:hAnsi="Arial" w:cs="Arial"/>
        </w:rPr>
      </w:pPr>
      <w:r w:rsidRPr="00DF537C">
        <w:rPr>
          <w:rFonts w:ascii="Arial" w:hAnsi="Arial" w:cs="Arial"/>
        </w:rPr>
        <w:t xml:space="preserve">If your selected land is not directly adjacent to the power plant, you must ensure the availability of suitable land corridors to connect to the site. </w:t>
      </w:r>
    </w:p>
    <w:p w:rsidR="00E93CBE" w:rsidP="00F931DE" w:rsidRDefault="00F931DE" w14:paraId="0947B8AE" w14:textId="47B4E0AC">
      <w:pPr>
        <w:pStyle w:val="Heading3"/>
      </w:pPr>
      <w:bookmarkStart w:name="_Toc166571202" w:id="148"/>
      <w:bookmarkStart w:name="_Toc161387169" w:id="149"/>
      <w:bookmarkStart w:name="_Toc189741130" w:id="150"/>
      <w:bookmarkStart w:name="_Toc189815488" w:id="151"/>
      <w:bookmarkStart w:name="_Toc148446562" w:id="152"/>
      <w:bookmarkStart w:name="_Ref148949290" w:id="153"/>
      <w:bookmarkStart w:name="_Ref149122348" w:id="154"/>
      <w:bookmarkStart w:name="_Hlk148111562" w:id="155"/>
      <w:bookmarkEnd w:id="148"/>
      <w:bookmarkEnd w:id="149"/>
      <w:r>
        <w:t>4.</w:t>
      </w:r>
      <w:r w:rsidR="00B23FE1">
        <w:t>3</w:t>
      </w:r>
      <w:r>
        <w:t xml:space="preserve"> </w:t>
      </w:r>
      <w:r w:rsidRPr="00456F1B" w:rsidR="00E93CBE">
        <w:t>How to demonstrate the</w:t>
      </w:r>
      <w:r w:rsidR="00E93CBE">
        <w:t xml:space="preserve"> technical feasibility of fitting your chosen carbon capture technology</w:t>
      </w:r>
      <w:bookmarkEnd w:id="150"/>
      <w:bookmarkEnd w:id="151"/>
    </w:p>
    <w:bookmarkEnd w:id="152"/>
    <w:bookmarkEnd w:id="153"/>
    <w:bookmarkEnd w:id="154"/>
    <w:bookmarkEnd w:id="155"/>
    <w:p w:rsidRPr="00456F1B" w:rsidR="00812267" w:rsidP="00E93CBE" w:rsidRDefault="00E93CBE" w14:paraId="01E92CE3" w14:textId="58763DF6">
      <w:pPr>
        <w:pStyle w:val="BodyText"/>
        <w:rPr>
          <w:rFonts w:ascii="Arial" w:hAnsi="Arial" w:cs="Arial"/>
        </w:rPr>
      </w:pPr>
      <w:r w:rsidRPr="00456F1B">
        <w:rPr>
          <w:rFonts w:ascii="Arial" w:hAnsi="Arial" w:cs="Arial"/>
        </w:rPr>
        <w:t xml:space="preserve">This section provides information regarding the technical feasibility details you </w:t>
      </w:r>
      <w:r w:rsidRPr="00456F1B" w:rsidR="00812267">
        <w:rPr>
          <w:rFonts w:ascii="Arial" w:hAnsi="Arial" w:cs="Arial"/>
        </w:rPr>
        <w:t>should include in your decarbonisation readiness report</w:t>
      </w:r>
      <w:r w:rsidRPr="00456F1B">
        <w:rPr>
          <w:rFonts w:ascii="Arial" w:hAnsi="Arial" w:cs="Arial"/>
        </w:rPr>
        <w:t xml:space="preserve">. </w:t>
      </w:r>
      <w:r w:rsidRPr="00456F1B" w:rsidR="00812267">
        <w:rPr>
          <w:rFonts w:ascii="Arial" w:hAnsi="Arial" w:cs="Arial"/>
        </w:rPr>
        <w:t>There are several methods of carbon dioxide capture, and you must consider which method is the most appropriate to fit to your power plant.</w:t>
      </w:r>
    </w:p>
    <w:p w:rsidRPr="00456F1B" w:rsidR="00E93CBE" w:rsidP="00E93CBE" w:rsidRDefault="00E93CBE" w14:paraId="3BA0B071" w14:textId="14A48CB4">
      <w:pPr>
        <w:pStyle w:val="BodyText"/>
        <w:rPr>
          <w:rFonts w:ascii="Arial" w:hAnsi="Arial" w:cs="Arial"/>
        </w:rPr>
      </w:pPr>
      <w:r w:rsidRPr="00456F1B">
        <w:rPr>
          <w:rFonts w:ascii="Arial" w:hAnsi="Arial" w:cs="Arial"/>
        </w:rPr>
        <w:t>You must include:</w:t>
      </w:r>
    </w:p>
    <w:p w:rsidRPr="00456F1B" w:rsidR="00E93CBE" w:rsidP="00E93CBE" w:rsidRDefault="00E93CBE" w14:paraId="1E9DAA0E" w14:textId="77777777">
      <w:pPr>
        <w:pStyle w:val="ListBullet"/>
        <w:rPr>
          <w:rFonts w:ascii="Arial" w:hAnsi="Arial" w:cs="Arial"/>
        </w:rPr>
      </w:pPr>
      <w:r w:rsidRPr="00456F1B">
        <w:rPr>
          <w:rFonts w:ascii="Arial" w:hAnsi="Arial" w:cs="Arial"/>
        </w:rPr>
        <w:t>process descriptions of proposed CCP equipment</w:t>
      </w:r>
    </w:p>
    <w:p w:rsidRPr="00456F1B" w:rsidR="00E93CBE" w:rsidP="00E93CBE" w:rsidRDefault="00E93CBE" w14:paraId="2191AE1C" w14:textId="77777777">
      <w:pPr>
        <w:pStyle w:val="ListBullet"/>
        <w:rPr>
          <w:rFonts w:ascii="Arial" w:hAnsi="Arial" w:cs="Arial"/>
        </w:rPr>
      </w:pPr>
      <w:r w:rsidRPr="00456F1B">
        <w:rPr>
          <w:rFonts w:ascii="Arial" w:hAnsi="Arial" w:cs="Arial"/>
        </w:rPr>
        <w:t>a description of which carbon capture method is considered the most appropriate to fit to your power plant along with justification</w:t>
      </w:r>
    </w:p>
    <w:p w:rsidRPr="00456F1B" w:rsidR="00E93CBE" w:rsidP="00E93CBE" w:rsidRDefault="00E93CBE" w14:paraId="6CD12589" w14:textId="77777777">
      <w:pPr>
        <w:pStyle w:val="ListBullet"/>
        <w:rPr>
          <w:rFonts w:ascii="Arial" w:hAnsi="Arial" w:cs="Arial"/>
        </w:rPr>
      </w:pPr>
      <w:r w:rsidRPr="00456F1B">
        <w:rPr>
          <w:rFonts w:ascii="Arial" w:hAnsi="Arial" w:cs="Arial"/>
        </w:rPr>
        <w:t>the proposed location of the equipment on the site plan</w:t>
      </w:r>
    </w:p>
    <w:p w:rsidRPr="00456F1B" w:rsidR="00E93CBE" w:rsidP="00E93CBE" w:rsidRDefault="00E93CBE" w14:paraId="2E99EFE8" w14:textId="77777777">
      <w:pPr>
        <w:pStyle w:val="ListBullet"/>
        <w:rPr>
          <w:rFonts w:ascii="Arial" w:hAnsi="Arial" w:cs="Arial"/>
        </w:rPr>
      </w:pPr>
      <w:r w:rsidRPr="00456F1B">
        <w:rPr>
          <w:rFonts w:ascii="Arial" w:hAnsi="Arial" w:cs="Arial"/>
        </w:rPr>
        <w:t xml:space="preserve">preliminary sizing of the footprint for the CCP equipment and the sizing basis used </w:t>
      </w:r>
    </w:p>
    <w:p w:rsidRPr="00456F1B" w:rsidR="00E93CBE" w:rsidP="00E93CBE" w:rsidRDefault="00E93CBE" w14:paraId="629569ED" w14:textId="77777777">
      <w:pPr>
        <w:pStyle w:val="ListBullet"/>
        <w:rPr>
          <w:rFonts w:ascii="Arial" w:hAnsi="Arial" w:cs="Arial"/>
        </w:rPr>
      </w:pPr>
      <w:r w:rsidRPr="00456F1B">
        <w:rPr>
          <w:rFonts w:ascii="Arial" w:hAnsi="Arial" w:cs="Arial"/>
        </w:rPr>
        <w:t>outline of operational specifications of the CCP equipment</w:t>
      </w:r>
    </w:p>
    <w:p w:rsidRPr="00456F1B" w:rsidR="00E93CBE" w:rsidP="00E93CBE" w:rsidRDefault="00E93CBE" w14:paraId="190D905A" w14:textId="6544994B">
      <w:pPr>
        <w:pStyle w:val="ListBullet"/>
        <w:rPr>
          <w:rFonts w:ascii="Arial" w:hAnsi="Arial" w:cs="Arial"/>
        </w:rPr>
      </w:pPr>
      <w:r w:rsidRPr="00456F1B">
        <w:rPr>
          <w:rFonts w:ascii="Arial" w:hAnsi="Arial" w:cs="Arial"/>
        </w:rPr>
        <w:t>t</w:t>
      </w:r>
      <w:r w:rsidRPr="00456F1B" w:rsidR="00812267">
        <w:rPr>
          <w:rFonts w:ascii="Arial" w:hAnsi="Arial" w:cs="Arial"/>
        </w:rPr>
        <w:t>h</w:t>
      </w:r>
      <w:r w:rsidRPr="00456F1B">
        <w:rPr>
          <w:rFonts w:ascii="Arial" w:hAnsi="Arial" w:cs="Arial"/>
        </w:rPr>
        <w:t xml:space="preserve">e health and safety considerations of the proposed equipment, proposed mitigations and how this effects the plant design  </w:t>
      </w:r>
    </w:p>
    <w:p w:rsidRPr="00456F1B" w:rsidR="00E93CBE" w:rsidP="00E93CBE" w:rsidRDefault="00E93CBE" w14:paraId="776795BD" w14:textId="2A29CCFA">
      <w:pPr>
        <w:pStyle w:val="BodyText"/>
        <w:rPr>
          <w:rFonts w:ascii="Arial" w:hAnsi="Arial" w:cs="Arial"/>
        </w:rPr>
      </w:pPr>
      <w:r w:rsidRPr="00456F1B">
        <w:rPr>
          <w:rFonts w:ascii="Arial" w:hAnsi="Arial" w:cs="Arial"/>
        </w:rPr>
        <w:t xml:space="preserve">If pursuing post-combustion carbon capture, then you are </w:t>
      </w:r>
      <w:r w:rsidRPr="00456F1B" w:rsidR="00FB0226">
        <w:rPr>
          <w:rFonts w:ascii="Arial" w:hAnsi="Arial" w:cs="Arial"/>
        </w:rPr>
        <w:t>expected t</w:t>
      </w:r>
      <w:r w:rsidRPr="00456F1B">
        <w:rPr>
          <w:rFonts w:ascii="Arial" w:hAnsi="Arial" w:cs="Arial"/>
        </w:rPr>
        <w:t xml:space="preserve">o use Environment Agency guidance on </w:t>
      </w:r>
      <w:hyperlink w:history="1" r:id="rId21">
        <w:r w:rsidRPr="00456F1B">
          <w:rPr>
            <w:rStyle w:val="Hyperlink"/>
            <w:rFonts w:ascii="Arial" w:hAnsi="Arial" w:cs="Arial"/>
          </w:rPr>
          <w:t>Post-combustion carbon dioxide capture: emerging techniques</w:t>
        </w:r>
      </w:hyperlink>
      <w:r w:rsidRPr="00456F1B">
        <w:rPr>
          <w:rFonts w:ascii="Arial" w:hAnsi="Arial" w:cs="Arial"/>
        </w:rPr>
        <w:t>.</w:t>
      </w:r>
      <w:r w:rsidRPr="00456F1B" w:rsidR="00C3618E">
        <w:rPr>
          <w:rFonts w:ascii="Arial" w:hAnsi="Arial" w:cs="Arial"/>
        </w:rPr>
        <w:t xml:space="preserve"> </w:t>
      </w:r>
    </w:p>
    <w:p w:rsidR="00E93CBE" w:rsidP="00E93CBE" w:rsidRDefault="00E93CBE" w14:paraId="5BE85E95" w14:textId="77777777">
      <w:pPr>
        <w:pStyle w:val="Heading3"/>
      </w:pPr>
      <w:bookmarkStart w:name="_Toc161387171" w:id="156"/>
      <w:bookmarkStart w:name="_Toc161387172" w:id="157"/>
      <w:bookmarkStart w:name="_Toc161387173" w:id="158"/>
      <w:bookmarkStart w:name="_Toc161387174" w:id="159"/>
      <w:bookmarkStart w:name="_Toc161387175" w:id="160"/>
      <w:bookmarkStart w:name="_Toc161387176" w:id="161"/>
      <w:bookmarkStart w:name="_Toc149567680" w:id="162"/>
      <w:bookmarkStart w:name="_Toc149722884" w:id="163"/>
      <w:bookmarkStart w:name="_Toc149726776" w:id="164"/>
      <w:bookmarkStart w:name="_Toc149740044" w:id="165"/>
      <w:bookmarkStart w:name="_Toc149741005" w:id="166"/>
      <w:bookmarkStart w:name="_Toc149567681" w:id="167"/>
      <w:bookmarkStart w:name="_Toc149722885" w:id="168"/>
      <w:bookmarkStart w:name="_Toc149726777" w:id="169"/>
      <w:bookmarkStart w:name="_Toc149740045" w:id="170"/>
      <w:bookmarkStart w:name="_Toc149741006" w:id="171"/>
      <w:bookmarkStart w:name="_Toc149567682" w:id="172"/>
      <w:bookmarkStart w:name="_Toc149722886" w:id="173"/>
      <w:bookmarkStart w:name="_Toc149726778" w:id="174"/>
      <w:bookmarkStart w:name="_Toc149740046" w:id="175"/>
      <w:bookmarkStart w:name="_Toc149741007" w:id="176"/>
      <w:bookmarkStart w:name="_Toc149567683" w:id="177"/>
      <w:bookmarkStart w:name="_Toc149722887" w:id="178"/>
      <w:bookmarkStart w:name="_Toc149726779" w:id="179"/>
      <w:bookmarkStart w:name="_Toc149740047" w:id="180"/>
      <w:bookmarkStart w:name="_Toc149741008" w:id="181"/>
      <w:bookmarkStart w:name="_Toc149567684" w:id="182"/>
      <w:bookmarkStart w:name="_Toc149722888" w:id="183"/>
      <w:bookmarkStart w:name="_Toc149726780" w:id="184"/>
      <w:bookmarkStart w:name="_Toc149740048" w:id="185"/>
      <w:bookmarkStart w:name="_Toc149741009" w:id="186"/>
      <w:bookmarkStart w:name="_Toc149567685" w:id="187"/>
      <w:bookmarkStart w:name="_Toc149722889" w:id="188"/>
      <w:bookmarkStart w:name="_Toc149726781" w:id="189"/>
      <w:bookmarkStart w:name="_Toc149740049" w:id="190"/>
      <w:bookmarkStart w:name="_Toc149741010" w:id="191"/>
      <w:bookmarkStart w:name="_Toc189741131" w:id="192"/>
      <w:bookmarkStart w:name="_Toc189815489" w:id="193"/>
      <w:bookmarkStart w:name="_Toc148446564" w:id="19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lastRenderedPageBreak/>
        <w:t>Carbon capture equipment</w:t>
      </w:r>
      <w:bookmarkEnd w:id="192"/>
      <w:bookmarkEnd w:id="193"/>
    </w:p>
    <w:p w:rsidRPr="00456F1B" w:rsidR="00E93CBE" w:rsidP="00E93CBE" w:rsidRDefault="00E93CBE" w14:paraId="7C815BC2" w14:textId="127EC17D">
      <w:pPr>
        <w:pStyle w:val="BodyText"/>
        <w:rPr>
          <w:rFonts w:ascii="Arial" w:hAnsi="Arial" w:cs="Arial"/>
        </w:rPr>
      </w:pPr>
      <w:r w:rsidRPr="00456F1B">
        <w:rPr>
          <w:rFonts w:ascii="Arial" w:hAnsi="Arial" w:cs="Arial"/>
        </w:rPr>
        <w:t xml:space="preserve">You must </w:t>
      </w:r>
      <w:r w:rsidRPr="00456F1B" w:rsidR="00456F1B">
        <w:rPr>
          <w:rFonts w:ascii="Arial" w:hAnsi="Arial" w:cs="Arial"/>
        </w:rPr>
        <w:t>include</w:t>
      </w:r>
      <w:r w:rsidRPr="00456F1B">
        <w:rPr>
          <w:rFonts w:ascii="Arial" w:hAnsi="Arial" w:cs="Arial"/>
        </w:rPr>
        <w:t xml:space="preserve"> the technical details of the carbon dioxide capture process and associated equipment in your design</w:t>
      </w:r>
      <w:r w:rsidRPr="00456F1B" w:rsidR="00456F1B">
        <w:rPr>
          <w:rFonts w:ascii="Arial" w:hAnsi="Arial" w:cs="Arial"/>
        </w:rPr>
        <w:t>. This includes</w:t>
      </w:r>
      <w:r w:rsidRPr="00456F1B">
        <w:rPr>
          <w:rFonts w:ascii="Arial" w:hAnsi="Arial" w:cs="Arial"/>
        </w:rPr>
        <w:t>:</w:t>
      </w:r>
    </w:p>
    <w:p w:rsidRPr="00456F1B" w:rsidR="00E93CBE" w:rsidP="00E93CBE" w:rsidRDefault="00E93CBE" w14:paraId="09AA1552" w14:textId="77777777">
      <w:pPr>
        <w:pStyle w:val="ListBullet"/>
        <w:rPr>
          <w:rFonts w:ascii="Arial" w:hAnsi="Arial" w:cs="Arial"/>
        </w:rPr>
      </w:pPr>
      <w:r w:rsidRPr="00456F1B">
        <w:rPr>
          <w:rFonts w:ascii="Arial" w:hAnsi="Arial" w:cs="Arial"/>
        </w:rPr>
        <w:t>the design carbon dioxide capture rate of your CCP</w:t>
      </w:r>
    </w:p>
    <w:p w:rsidRPr="00456F1B" w:rsidR="00E93CBE" w:rsidP="00E93CBE" w:rsidRDefault="00E93CBE" w14:paraId="5D00975F" w14:textId="77777777">
      <w:pPr>
        <w:pStyle w:val="ListBullet"/>
        <w:rPr>
          <w:rFonts w:ascii="Arial" w:hAnsi="Arial" w:cs="Arial"/>
        </w:rPr>
      </w:pPr>
      <w:r w:rsidRPr="00456F1B">
        <w:rPr>
          <w:rFonts w:ascii="Arial" w:hAnsi="Arial" w:cs="Arial"/>
        </w:rPr>
        <w:t>details of all major equipment within the CCP such as sizing, quantity, and operational requirements (temperature, pressure, flow rate)</w:t>
      </w:r>
    </w:p>
    <w:p w:rsidRPr="00456F1B" w:rsidR="00E93CBE" w:rsidP="00E93CBE" w:rsidRDefault="00E93CBE" w14:paraId="7ABBF445" w14:textId="77777777">
      <w:pPr>
        <w:pStyle w:val="ListBullet"/>
        <w:rPr>
          <w:rFonts w:ascii="Arial" w:hAnsi="Arial" w:cs="Arial"/>
        </w:rPr>
      </w:pPr>
      <w:r w:rsidRPr="00456F1B">
        <w:rPr>
          <w:rFonts w:ascii="Arial" w:hAnsi="Arial" w:cs="Arial"/>
        </w:rPr>
        <w:t>process requirements for carbon dioxide conditioning and compression before export</w:t>
      </w:r>
    </w:p>
    <w:p w:rsidRPr="00456F1B" w:rsidR="00E93CBE" w:rsidP="00E93CBE" w:rsidRDefault="00E93CBE" w14:paraId="1796F654" w14:textId="77777777">
      <w:pPr>
        <w:pStyle w:val="ListBullet"/>
        <w:rPr>
          <w:rFonts w:ascii="Arial" w:hAnsi="Arial" w:cs="Arial"/>
        </w:rPr>
      </w:pPr>
      <w:r w:rsidRPr="00456F1B">
        <w:rPr>
          <w:rFonts w:ascii="Arial" w:hAnsi="Arial" w:cs="Arial"/>
        </w:rPr>
        <w:t>the estimated demand of any utility requirements for the carbon capture equipment</w:t>
      </w:r>
    </w:p>
    <w:p w:rsidRPr="00456F1B" w:rsidR="00E93CBE" w:rsidP="00E93CBE" w:rsidRDefault="00E93CBE" w14:paraId="1574A05A" w14:textId="77777777">
      <w:pPr>
        <w:pStyle w:val="ListBullet"/>
        <w:rPr>
          <w:rFonts w:ascii="Arial" w:hAnsi="Arial" w:cs="Arial"/>
        </w:rPr>
      </w:pPr>
      <w:r w:rsidRPr="00456F1B">
        <w:rPr>
          <w:rFonts w:ascii="Arial" w:hAnsi="Arial" w:cs="Arial"/>
        </w:rPr>
        <w:t xml:space="preserve">the estimated demand of any chemical requirements  </w:t>
      </w:r>
    </w:p>
    <w:p w:rsidRPr="00456F1B" w:rsidR="00E93CBE" w:rsidP="00E93CBE" w:rsidRDefault="00E93CBE" w14:paraId="36385A23" w14:textId="77777777">
      <w:pPr>
        <w:pStyle w:val="ListBullet"/>
        <w:rPr>
          <w:rFonts w:ascii="Arial" w:hAnsi="Arial" w:cs="Arial"/>
        </w:rPr>
      </w:pPr>
      <w:r w:rsidRPr="00456F1B">
        <w:rPr>
          <w:rFonts w:ascii="Arial" w:hAnsi="Arial" w:cs="Arial"/>
        </w:rPr>
        <w:t>the cooling demand and any abstraction water demand</w:t>
      </w:r>
    </w:p>
    <w:p w:rsidRPr="00456F1B" w:rsidR="00E93CBE" w:rsidP="00E93CBE" w:rsidRDefault="00E93CBE" w14:paraId="2AE6C875" w14:textId="77777777">
      <w:pPr>
        <w:pStyle w:val="ListBullet"/>
        <w:rPr>
          <w:rFonts w:ascii="Arial" w:hAnsi="Arial" w:cs="Arial"/>
        </w:rPr>
      </w:pPr>
      <w:r w:rsidRPr="00456F1B">
        <w:rPr>
          <w:rFonts w:ascii="Arial" w:hAnsi="Arial" w:cs="Arial"/>
        </w:rPr>
        <w:t>any tie-in points between the CCP and the combustion plant and any balance of plant equipment</w:t>
      </w:r>
    </w:p>
    <w:p w:rsidRPr="00456F1B" w:rsidR="00E93CBE" w:rsidP="00E93CBE" w:rsidRDefault="00E93CBE" w14:paraId="72A4FEE0" w14:textId="77777777">
      <w:pPr>
        <w:pStyle w:val="ListBullet"/>
        <w:rPr>
          <w:rFonts w:ascii="Arial" w:hAnsi="Arial" w:cs="Arial"/>
        </w:rPr>
      </w:pPr>
      <w:r w:rsidRPr="00456F1B">
        <w:rPr>
          <w:rFonts w:ascii="Arial" w:hAnsi="Arial" w:cs="Arial"/>
        </w:rPr>
        <w:t>the proposed export location of the captured carbon dioxide</w:t>
      </w:r>
    </w:p>
    <w:p w:rsidRPr="00456F1B" w:rsidR="00E93CBE" w:rsidP="00E93CBE" w:rsidRDefault="00E93CBE" w14:paraId="3ED2D76E" w14:textId="77777777">
      <w:pPr>
        <w:pStyle w:val="ListBullet"/>
        <w:rPr>
          <w:rFonts w:ascii="Arial" w:hAnsi="Arial" w:cs="Arial"/>
        </w:rPr>
      </w:pPr>
      <w:r w:rsidRPr="00456F1B">
        <w:rPr>
          <w:rFonts w:ascii="Arial" w:hAnsi="Arial" w:cs="Arial"/>
        </w:rPr>
        <w:t>any health and safety concerns of the chosen CCP location</w:t>
      </w:r>
    </w:p>
    <w:bookmarkEnd w:id="194"/>
    <w:p w:rsidRPr="00456F1B" w:rsidR="00E93CBE" w:rsidP="00E93CBE" w:rsidRDefault="00E93CBE" w14:paraId="399F5AC6" w14:textId="77777777">
      <w:pPr>
        <w:pStyle w:val="ListBullet"/>
        <w:rPr>
          <w:rFonts w:ascii="Arial" w:hAnsi="Arial" w:cs="Arial"/>
        </w:rPr>
      </w:pPr>
      <w:r w:rsidRPr="00456F1B">
        <w:rPr>
          <w:rFonts w:ascii="Arial" w:hAnsi="Arial" w:cs="Arial"/>
        </w:rPr>
        <w:t xml:space="preserve">any emissions arising from introducing carbon capture and their corresponding mitigations </w:t>
      </w:r>
    </w:p>
    <w:p w:rsidR="00E93CBE" w:rsidP="00E93CBE" w:rsidRDefault="00E93CBE" w14:paraId="316A202B" w14:textId="77777777">
      <w:pPr>
        <w:pStyle w:val="Heading3"/>
      </w:pPr>
      <w:bookmarkStart w:name="_Toc149567687" w:id="195"/>
      <w:bookmarkStart w:name="_Toc149722891" w:id="196"/>
      <w:bookmarkStart w:name="_Toc149726783" w:id="197"/>
      <w:bookmarkStart w:name="_Toc149740051" w:id="198"/>
      <w:bookmarkStart w:name="_Toc149741012" w:id="199"/>
      <w:bookmarkStart w:name="_Toc149567688" w:id="200"/>
      <w:bookmarkStart w:name="_Toc149722892" w:id="201"/>
      <w:bookmarkStart w:name="_Toc149726784" w:id="202"/>
      <w:bookmarkStart w:name="_Toc149740052" w:id="203"/>
      <w:bookmarkStart w:name="_Toc149741013" w:id="204"/>
      <w:bookmarkStart w:name="_Toc149567689" w:id="205"/>
      <w:bookmarkStart w:name="_Toc149722893" w:id="206"/>
      <w:bookmarkStart w:name="_Toc149726785" w:id="207"/>
      <w:bookmarkStart w:name="_Toc149740053" w:id="208"/>
      <w:bookmarkStart w:name="_Toc149741014" w:id="209"/>
      <w:bookmarkStart w:name="_Toc149567690" w:id="210"/>
      <w:bookmarkStart w:name="_Toc149722894" w:id="211"/>
      <w:bookmarkStart w:name="_Toc149726786" w:id="212"/>
      <w:bookmarkStart w:name="_Toc149740054" w:id="213"/>
      <w:bookmarkStart w:name="_Toc149741015" w:id="214"/>
      <w:bookmarkStart w:name="_Toc149567691" w:id="215"/>
      <w:bookmarkStart w:name="_Toc149722895" w:id="216"/>
      <w:bookmarkStart w:name="_Toc149726787" w:id="217"/>
      <w:bookmarkStart w:name="_Toc149740055" w:id="218"/>
      <w:bookmarkStart w:name="_Toc149741016" w:id="219"/>
      <w:bookmarkStart w:name="_Toc149567692" w:id="220"/>
      <w:bookmarkStart w:name="_Toc149722896" w:id="221"/>
      <w:bookmarkStart w:name="_Toc149726788" w:id="222"/>
      <w:bookmarkStart w:name="_Toc149740056" w:id="223"/>
      <w:bookmarkStart w:name="_Toc149741017" w:id="224"/>
      <w:bookmarkStart w:name="_Toc149567693" w:id="225"/>
      <w:bookmarkStart w:name="_Toc149722897" w:id="226"/>
      <w:bookmarkStart w:name="_Toc149726789" w:id="227"/>
      <w:bookmarkStart w:name="_Toc149740057" w:id="228"/>
      <w:bookmarkStart w:name="_Toc149741018" w:id="229"/>
      <w:bookmarkStart w:name="_Toc149567694" w:id="230"/>
      <w:bookmarkStart w:name="_Toc149722898" w:id="231"/>
      <w:bookmarkStart w:name="_Toc149726790" w:id="232"/>
      <w:bookmarkStart w:name="_Toc149740058" w:id="233"/>
      <w:bookmarkStart w:name="_Toc149741019" w:id="234"/>
      <w:bookmarkStart w:name="_Toc149567695" w:id="235"/>
      <w:bookmarkStart w:name="_Toc149722899" w:id="236"/>
      <w:bookmarkStart w:name="_Toc149726791" w:id="237"/>
      <w:bookmarkStart w:name="_Toc149740059" w:id="238"/>
      <w:bookmarkStart w:name="_Toc149741020" w:id="239"/>
      <w:bookmarkStart w:name="_Toc149567696" w:id="240"/>
      <w:bookmarkStart w:name="_Toc149722900" w:id="241"/>
      <w:bookmarkStart w:name="_Toc149726792" w:id="242"/>
      <w:bookmarkStart w:name="_Toc149740060" w:id="243"/>
      <w:bookmarkStart w:name="_Toc149741021" w:id="244"/>
      <w:bookmarkStart w:name="_Toc189741132" w:id="245"/>
      <w:bookmarkStart w:name="_Toc189815490" w:id="246"/>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290938">
        <w:t>Thermal</w:t>
      </w:r>
      <w:r>
        <w:t xml:space="preserve"> requirements</w:t>
      </w:r>
      <w:bookmarkEnd w:id="245"/>
      <w:bookmarkEnd w:id="246"/>
    </w:p>
    <w:p w:rsidRPr="00456F1B" w:rsidR="00E93CBE" w:rsidP="00E93CBE" w:rsidRDefault="00E93CBE" w14:paraId="4F60DAFA" w14:textId="77777777">
      <w:pPr>
        <w:pStyle w:val="BodyText"/>
        <w:rPr>
          <w:rFonts w:ascii="Arial" w:hAnsi="Arial" w:cs="Arial"/>
        </w:rPr>
      </w:pPr>
      <w:r w:rsidRPr="00456F1B">
        <w:rPr>
          <w:rFonts w:ascii="Arial" w:hAnsi="Arial" w:cs="Arial"/>
        </w:rPr>
        <w:t>The CCP may require substantial thermal input, often in the form of steam. This requirement may be met through modifications to the power plant's steam cycle or the installation of separate steam generators. Where appropriate, your report must:</w:t>
      </w:r>
    </w:p>
    <w:p w:rsidRPr="00456F1B" w:rsidR="00E93CBE" w:rsidP="00E93CBE" w:rsidRDefault="00E93CBE" w14:paraId="51BD7BFD" w14:textId="77777777">
      <w:pPr>
        <w:pStyle w:val="ListBullet"/>
        <w:rPr>
          <w:rFonts w:ascii="Arial" w:hAnsi="Arial" w:cs="Arial"/>
        </w:rPr>
      </w:pPr>
      <w:r w:rsidRPr="00456F1B">
        <w:rPr>
          <w:rFonts w:ascii="Arial" w:hAnsi="Arial" w:cs="Arial"/>
        </w:rPr>
        <w:t>specify the thermal requirements of the CCP</w:t>
      </w:r>
    </w:p>
    <w:p w:rsidRPr="00456F1B" w:rsidR="00E93CBE" w:rsidP="00E93CBE" w:rsidRDefault="00E93CBE" w14:paraId="6D4A8A93" w14:textId="77777777">
      <w:pPr>
        <w:pStyle w:val="ListBullet"/>
        <w:rPr>
          <w:rFonts w:ascii="Arial" w:hAnsi="Arial" w:cs="Arial"/>
        </w:rPr>
      </w:pPr>
      <w:r w:rsidRPr="00456F1B">
        <w:rPr>
          <w:rFonts w:ascii="Arial" w:hAnsi="Arial" w:cs="Arial"/>
        </w:rPr>
        <w:t>explain how these requirements will be met through modifications or the addition of new process equipment</w:t>
      </w:r>
    </w:p>
    <w:p w:rsidR="00E93CBE" w:rsidP="00E93CBE" w:rsidRDefault="00E93CBE" w14:paraId="5FB3184B" w14:textId="77777777">
      <w:pPr>
        <w:pStyle w:val="Heading3"/>
      </w:pPr>
      <w:bookmarkStart w:name="_Toc149567698" w:id="247"/>
      <w:bookmarkStart w:name="_Toc149722902" w:id="248"/>
      <w:bookmarkStart w:name="_Toc149726794" w:id="249"/>
      <w:bookmarkStart w:name="_Toc149740062" w:id="250"/>
      <w:bookmarkStart w:name="_Toc149741023" w:id="251"/>
      <w:bookmarkStart w:name="_Toc149567699" w:id="252"/>
      <w:bookmarkStart w:name="_Toc149722903" w:id="253"/>
      <w:bookmarkStart w:name="_Toc149726795" w:id="254"/>
      <w:bookmarkStart w:name="_Toc149740063" w:id="255"/>
      <w:bookmarkStart w:name="_Toc149741024" w:id="256"/>
      <w:bookmarkStart w:name="_Toc149567700" w:id="257"/>
      <w:bookmarkStart w:name="_Toc149722904" w:id="258"/>
      <w:bookmarkStart w:name="_Toc149726796" w:id="259"/>
      <w:bookmarkStart w:name="_Toc149740064" w:id="260"/>
      <w:bookmarkStart w:name="_Toc149741025" w:id="261"/>
      <w:bookmarkStart w:name="_Toc149567701" w:id="262"/>
      <w:bookmarkStart w:name="_Toc149722905" w:id="263"/>
      <w:bookmarkStart w:name="_Toc149726797" w:id="264"/>
      <w:bookmarkStart w:name="_Toc149740065" w:id="265"/>
      <w:bookmarkStart w:name="_Toc149741026" w:id="266"/>
      <w:bookmarkStart w:name="_Toc149567702" w:id="267"/>
      <w:bookmarkStart w:name="_Toc149722906" w:id="268"/>
      <w:bookmarkStart w:name="_Toc149726798" w:id="269"/>
      <w:bookmarkStart w:name="_Toc149740066" w:id="270"/>
      <w:bookmarkStart w:name="_Toc149741027" w:id="271"/>
      <w:bookmarkStart w:name="_Toc149567703" w:id="272"/>
      <w:bookmarkStart w:name="_Toc149722907" w:id="273"/>
      <w:bookmarkStart w:name="_Toc149726799" w:id="274"/>
      <w:bookmarkStart w:name="_Toc149740067" w:id="275"/>
      <w:bookmarkStart w:name="_Toc149741028" w:id="276"/>
      <w:bookmarkStart w:name="_Toc189741133" w:id="277"/>
      <w:bookmarkStart w:name="_Toc189815491" w:id="278"/>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t>Performance considerations</w:t>
      </w:r>
      <w:bookmarkEnd w:id="277"/>
      <w:bookmarkEnd w:id="278"/>
    </w:p>
    <w:p w:rsidRPr="00456F1B" w:rsidR="00E93CBE" w:rsidP="00E93CBE" w:rsidRDefault="00E93CBE" w14:paraId="74B7EEDA" w14:textId="77777777">
      <w:pPr>
        <w:pStyle w:val="BodyText"/>
        <w:rPr>
          <w:rFonts w:ascii="Arial" w:hAnsi="Arial" w:cs="Arial"/>
        </w:rPr>
      </w:pPr>
      <w:r w:rsidRPr="00456F1B">
        <w:rPr>
          <w:rFonts w:ascii="Arial" w:hAnsi="Arial" w:cs="Arial"/>
        </w:rPr>
        <w:t>The introduction of the CCP may result in performance impacts to the combustion plant. Where appropriate, your report must:</w:t>
      </w:r>
    </w:p>
    <w:p w:rsidRPr="00456F1B" w:rsidR="00E93CBE" w:rsidP="00E93CBE" w:rsidRDefault="00E93CBE" w14:paraId="4F5319D4" w14:textId="77777777">
      <w:pPr>
        <w:pStyle w:val="ListBullet"/>
        <w:rPr>
          <w:rFonts w:ascii="Arial" w:hAnsi="Arial" w:cs="Arial"/>
        </w:rPr>
      </w:pPr>
      <w:r w:rsidRPr="00456F1B">
        <w:rPr>
          <w:rFonts w:ascii="Arial" w:hAnsi="Arial" w:cs="Arial"/>
        </w:rPr>
        <w:t>describe the expected performance impacts of integrating carbon capture with the combustion plant (for example: net efficiency, electricity produced from site, and energy penalty)</w:t>
      </w:r>
    </w:p>
    <w:p w:rsidRPr="00456F1B" w:rsidR="00E93CBE" w:rsidP="00E93CBE" w:rsidRDefault="00E93CBE" w14:paraId="4212C4F0" w14:textId="77777777">
      <w:pPr>
        <w:pStyle w:val="ListBullet"/>
        <w:rPr>
          <w:rFonts w:ascii="Arial" w:hAnsi="Arial" w:cs="Arial"/>
        </w:rPr>
      </w:pPr>
      <w:r w:rsidRPr="00456F1B">
        <w:rPr>
          <w:rFonts w:ascii="Arial" w:hAnsi="Arial" w:cs="Arial"/>
        </w:rPr>
        <w:lastRenderedPageBreak/>
        <w:t xml:space="preserve">describe any non-energy related performance impacts of adding the CCP. For example, turndown capacity, ramping rate or additional waste, effluent or emissions streams. </w:t>
      </w:r>
    </w:p>
    <w:p w:rsidR="00E93CBE" w:rsidP="00E93CBE" w:rsidRDefault="00E93CBE" w14:paraId="651A0CBE" w14:textId="77777777">
      <w:pPr>
        <w:pStyle w:val="Heading3"/>
      </w:pPr>
      <w:bookmarkStart w:name="_Toc189741134" w:id="279"/>
      <w:bookmarkStart w:name="_Toc189815492" w:id="280"/>
      <w:r>
        <w:t>Cooling system</w:t>
      </w:r>
      <w:bookmarkEnd w:id="279"/>
      <w:bookmarkEnd w:id="280"/>
      <w:r>
        <w:t xml:space="preserve"> </w:t>
      </w:r>
    </w:p>
    <w:p w:rsidRPr="00456F1B" w:rsidR="00E93CBE" w:rsidP="00E93CBE" w:rsidRDefault="00E93CBE" w14:paraId="3367C1E5" w14:textId="77777777">
      <w:pPr>
        <w:pStyle w:val="BodyText"/>
        <w:rPr>
          <w:rFonts w:ascii="Arial" w:hAnsi="Arial" w:cs="Arial"/>
          <w:szCs w:val="24"/>
        </w:rPr>
      </w:pPr>
      <w:r w:rsidRPr="00456F1B">
        <w:rPr>
          <w:rFonts w:ascii="Arial" w:hAnsi="Arial" w:cs="Arial"/>
          <w:szCs w:val="24"/>
        </w:rPr>
        <w:t>The CCP and associated equipment may require additional cooling.</w:t>
      </w:r>
      <w:r w:rsidRPr="00456F1B">
        <w:rPr>
          <w:rFonts w:ascii="Arial" w:hAnsi="Arial" w:cs="Arial"/>
          <w:b/>
          <w:bCs/>
          <w:szCs w:val="24"/>
        </w:rPr>
        <w:t xml:space="preserve"> </w:t>
      </w:r>
      <w:r w:rsidRPr="00456F1B">
        <w:rPr>
          <w:rFonts w:ascii="Arial" w:hAnsi="Arial" w:cs="Arial"/>
          <w:szCs w:val="24"/>
        </w:rPr>
        <w:t xml:space="preserve">Your report must: </w:t>
      </w:r>
    </w:p>
    <w:p w:rsidRPr="00456F1B" w:rsidR="00E93CBE" w:rsidP="00E93CBE" w:rsidRDefault="00E93CBE" w14:paraId="2E86451C" w14:textId="77777777">
      <w:pPr>
        <w:pStyle w:val="ListBullet"/>
        <w:rPr>
          <w:rFonts w:ascii="Arial" w:hAnsi="Arial" w:cs="Arial"/>
        </w:rPr>
      </w:pPr>
      <w:r w:rsidRPr="00456F1B">
        <w:rPr>
          <w:rFonts w:ascii="Arial" w:hAnsi="Arial" w:cs="Arial"/>
        </w:rPr>
        <w:t xml:space="preserve">confirm the proposed cooling technology </w:t>
      </w:r>
    </w:p>
    <w:p w:rsidRPr="00456F1B" w:rsidR="00E93CBE" w:rsidP="00E93CBE" w:rsidRDefault="00E93CBE" w14:paraId="7016119F" w14:textId="77777777">
      <w:pPr>
        <w:pStyle w:val="ListBullet"/>
        <w:rPr>
          <w:rFonts w:ascii="Arial" w:hAnsi="Arial" w:cs="Arial"/>
        </w:rPr>
      </w:pPr>
      <w:r w:rsidRPr="00456F1B">
        <w:rPr>
          <w:rFonts w:ascii="Arial" w:hAnsi="Arial" w:cs="Arial"/>
        </w:rPr>
        <w:t xml:space="preserve">define the specification of the cooling technology for the CCP, </w:t>
      </w:r>
      <w:proofErr w:type="gramStart"/>
      <w:r w:rsidRPr="00456F1B">
        <w:rPr>
          <w:rFonts w:ascii="Arial" w:hAnsi="Arial" w:cs="Arial"/>
        </w:rPr>
        <w:t>in particular the</w:t>
      </w:r>
      <w:proofErr w:type="gramEnd"/>
      <w:r w:rsidRPr="00456F1B">
        <w:rPr>
          <w:rFonts w:ascii="Arial" w:hAnsi="Arial" w:cs="Arial"/>
        </w:rPr>
        <w:t xml:space="preserve"> cooling duty of the system</w:t>
      </w:r>
    </w:p>
    <w:p w:rsidRPr="00456F1B" w:rsidR="00E93CBE" w:rsidP="00E93CBE" w:rsidRDefault="00E93CBE" w14:paraId="19AEE16C" w14:textId="77777777">
      <w:pPr>
        <w:pStyle w:val="ListBullet"/>
        <w:rPr>
          <w:rFonts w:ascii="Arial" w:hAnsi="Arial" w:cs="Arial"/>
        </w:rPr>
      </w:pPr>
      <w:r w:rsidRPr="00456F1B">
        <w:rPr>
          <w:rFonts w:ascii="Arial" w:hAnsi="Arial" w:cs="Arial"/>
        </w:rPr>
        <w:t xml:space="preserve">describe the necessary space and tie-ins for cooling equipment for the CCP </w:t>
      </w:r>
    </w:p>
    <w:p w:rsidRPr="00456F1B" w:rsidR="00E93CBE" w:rsidP="00E93CBE" w:rsidRDefault="00E93CBE" w14:paraId="65754594" w14:textId="4C1C2F8E">
      <w:pPr>
        <w:pStyle w:val="ListBullet2"/>
        <w:rPr>
          <w:rFonts w:ascii="Arial" w:hAnsi="Arial" w:cs="Arial"/>
          <w:sz w:val="24"/>
          <w:szCs w:val="24"/>
        </w:rPr>
      </w:pPr>
      <w:r w:rsidRPr="00456F1B">
        <w:rPr>
          <w:rFonts w:ascii="Arial" w:hAnsi="Arial" w:cs="Arial"/>
          <w:sz w:val="24"/>
          <w:szCs w:val="24"/>
        </w:rPr>
        <w:t xml:space="preserve">detail </w:t>
      </w:r>
      <w:r w:rsidRPr="00456F1B" w:rsidR="00456F1B">
        <w:rPr>
          <w:rFonts w:ascii="Arial" w:hAnsi="Arial" w:cs="Arial"/>
          <w:sz w:val="24"/>
          <w:szCs w:val="24"/>
        </w:rPr>
        <w:t>a</w:t>
      </w:r>
      <w:r w:rsidRPr="00456F1B">
        <w:rPr>
          <w:rFonts w:ascii="Arial" w:hAnsi="Arial" w:cs="Arial"/>
          <w:sz w:val="24"/>
          <w:szCs w:val="24"/>
        </w:rPr>
        <w:t xml:space="preserve">ny existing site permits </w:t>
      </w:r>
    </w:p>
    <w:p w:rsidRPr="00456F1B" w:rsidR="00456F1B" w:rsidP="00617398" w:rsidRDefault="00456F1B" w14:paraId="29B8A5B6" w14:textId="77777777">
      <w:pPr>
        <w:pStyle w:val="ListBullet2"/>
        <w:numPr>
          <w:ilvl w:val="0"/>
          <w:numId w:val="0"/>
        </w:numPr>
        <w:ind w:left="643"/>
        <w:rPr>
          <w:rFonts w:ascii="Arial" w:hAnsi="Arial" w:cs="Arial"/>
          <w:sz w:val="24"/>
          <w:szCs w:val="24"/>
        </w:rPr>
      </w:pPr>
    </w:p>
    <w:p w:rsidRPr="00456F1B" w:rsidR="00E93CBE" w:rsidP="00E93CBE" w:rsidRDefault="00E93CBE" w14:paraId="5EFB26D7" w14:textId="77777777">
      <w:pPr>
        <w:pStyle w:val="ListBullet"/>
        <w:numPr>
          <w:ilvl w:val="0"/>
          <w:numId w:val="0"/>
        </w:numPr>
        <w:rPr>
          <w:rFonts w:ascii="Arial" w:hAnsi="Arial" w:cs="Arial"/>
        </w:rPr>
      </w:pPr>
      <w:bookmarkStart w:name="_Hlk161380180" w:id="281"/>
      <w:r w:rsidRPr="00456F1B">
        <w:rPr>
          <w:rFonts w:ascii="Arial" w:hAnsi="Arial" w:cs="Arial"/>
        </w:rPr>
        <w:t xml:space="preserve">You should refer to the Environment Agency’s evidence on </w:t>
      </w:r>
      <w:hyperlink w:history="1" r:id="rId22">
        <w:r w:rsidRPr="00456F1B">
          <w:rPr>
            <w:rStyle w:val="Hyperlink"/>
            <w:rFonts w:ascii="Arial" w:hAnsi="Arial" w:cs="Arial"/>
          </w:rPr>
          <w:t>Cooling Water Options for the New Generation of Nuclear Power Stations in the UK</w:t>
        </w:r>
      </w:hyperlink>
      <w:r w:rsidRPr="00456F1B">
        <w:rPr>
          <w:rFonts w:ascii="Arial" w:hAnsi="Arial" w:cs="Arial"/>
        </w:rPr>
        <w:t xml:space="preserve"> when considering options for cooling. This gives an overview of UK power station cooling water systems in use in the UK and abroad.</w:t>
      </w:r>
    </w:p>
    <w:bookmarkEnd w:id="281"/>
    <w:p w:rsidRPr="00456F1B" w:rsidR="00E93CBE" w:rsidP="00E93CBE" w:rsidRDefault="00E93CBE" w14:paraId="640DEB68" w14:textId="77777777">
      <w:pPr>
        <w:pStyle w:val="BodyText"/>
        <w:rPr>
          <w:rFonts w:ascii="Arial" w:hAnsi="Arial" w:cs="Arial"/>
          <w:szCs w:val="24"/>
        </w:rPr>
      </w:pPr>
      <w:r w:rsidRPr="00456F1B">
        <w:rPr>
          <w:rFonts w:ascii="Arial" w:hAnsi="Arial" w:cs="Arial"/>
          <w:szCs w:val="24"/>
        </w:rPr>
        <w:t>If you are proposing a river or sea water-based cooling system, your report must include:</w:t>
      </w:r>
    </w:p>
    <w:p w:rsidRPr="00456F1B" w:rsidR="00E93CBE" w:rsidP="00E93CBE" w:rsidRDefault="00E93CBE" w14:paraId="050CE4CE" w14:textId="77777777">
      <w:pPr>
        <w:pStyle w:val="ListBullet"/>
        <w:rPr>
          <w:rFonts w:ascii="Arial" w:hAnsi="Arial" w:cs="Arial"/>
        </w:rPr>
      </w:pPr>
      <w:r w:rsidRPr="00456F1B">
        <w:rPr>
          <w:rFonts w:ascii="Arial" w:hAnsi="Arial" w:cs="Arial"/>
        </w:rPr>
        <w:t>an estimate of the cooling water demands (flows, heat loads, and temperatures) for the CCP</w:t>
      </w:r>
    </w:p>
    <w:p w:rsidRPr="00456F1B" w:rsidR="00E93CBE" w:rsidP="00E93CBE" w:rsidRDefault="00E93CBE" w14:paraId="5AB25527" w14:textId="77777777">
      <w:pPr>
        <w:pStyle w:val="ListBullet"/>
        <w:rPr>
          <w:rFonts w:ascii="Arial" w:hAnsi="Arial" w:cs="Arial"/>
        </w:rPr>
      </w:pPr>
      <w:r w:rsidRPr="00456F1B">
        <w:rPr>
          <w:rFonts w:ascii="Arial" w:hAnsi="Arial" w:cs="Arial"/>
        </w:rPr>
        <w:t>the proposed cooling water source, availability, and what stages of treatment (if any) are necessary</w:t>
      </w:r>
    </w:p>
    <w:p w:rsidRPr="00456F1B" w:rsidR="00E93CBE" w:rsidP="00E93CBE" w:rsidRDefault="00E93CBE" w14:paraId="06799A5B" w14:textId="77777777">
      <w:pPr>
        <w:pStyle w:val="ListBullet"/>
        <w:rPr>
          <w:rFonts w:ascii="Arial" w:hAnsi="Arial" w:cs="Arial"/>
        </w:rPr>
      </w:pPr>
      <w:r w:rsidRPr="00456F1B">
        <w:rPr>
          <w:rFonts w:ascii="Arial" w:hAnsi="Arial" w:cs="Arial"/>
        </w:rPr>
        <w:t>any emissions in terms of environmental returns (flows, return temperatures, and temperature differentials)</w:t>
      </w:r>
    </w:p>
    <w:p w:rsidR="00E93CBE" w:rsidP="00E93CBE" w:rsidRDefault="00E93CBE" w14:paraId="022338BB" w14:textId="77777777">
      <w:pPr>
        <w:pStyle w:val="Heading3"/>
      </w:pPr>
      <w:bookmarkStart w:name="_Toc189741135" w:id="282"/>
      <w:bookmarkStart w:name="_Toc189815493" w:id="283"/>
      <w:r>
        <w:t xml:space="preserve">Water use, </w:t>
      </w:r>
      <w:bookmarkStart w:name="_Toc148446569" w:id="284"/>
      <w:r>
        <w:t>treatment, and disposal</w:t>
      </w:r>
      <w:bookmarkEnd w:id="282"/>
      <w:bookmarkEnd w:id="283"/>
    </w:p>
    <w:p w:rsidRPr="00456F1B" w:rsidR="00E93CBE" w:rsidP="00E93CBE" w:rsidRDefault="00E93CBE" w14:paraId="1C43FCBB" w14:textId="77777777">
      <w:pPr>
        <w:pStyle w:val="BodyText"/>
        <w:rPr>
          <w:rStyle w:val="Hyperlink"/>
          <w:rFonts w:ascii="Arial" w:hAnsi="Arial" w:cs="Arial"/>
          <w:color w:val="auto"/>
          <w:u w:val="none"/>
        </w:rPr>
      </w:pPr>
      <w:r w:rsidRPr="00456F1B">
        <w:rPr>
          <w:rStyle w:val="Hyperlink"/>
          <w:rFonts w:ascii="Arial" w:hAnsi="Arial" w:cs="Arial"/>
          <w:color w:val="auto"/>
          <w:u w:val="none"/>
        </w:rPr>
        <w:t>Additional water requirements may be needed to meet the demands of the CCP and associated equipment. Certain water streams may require additional treatment, such as raw water pre-treatment and demineralisation, to ensure they can be used within the CCP. Your report must describe:</w:t>
      </w:r>
    </w:p>
    <w:p w:rsidRPr="00456F1B" w:rsidR="00E93CBE" w:rsidP="00E93CBE" w:rsidRDefault="00E93CBE" w14:paraId="77435E82" w14:textId="77777777">
      <w:pPr>
        <w:pStyle w:val="ListBullet"/>
        <w:rPr>
          <w:rFonts w:ascii="Arial" w:hAnsi="Arial" w:cs="Arial"/>
        </w:rPr>
      </w:pPr>
      <w:r w:rsidRPr="00456F1B">
        <w:rPr>
          <w:rFonts w:ascii="Arial" w:hAnsi="Arial" w:cs="Arial"/>
        </w:rPr>
        <w:t>the water usage within the CCP in terms of operational requirements (supply and discharge rates)</w:t>
      </w:r>
    </w:p>
    <w:p w:rsidRPr="00456F1B" w:rsidR="00E93CBE" w:rsidP="00E93CBE" w:rsidRDefault="00E93CBE" w14:paraId="6E8DAA7E" w14:textId="77777777">
      <w:pPr>
        <w:pStyle w:val="ListBullet"/>
        <w:rPr>
          <w:rFonts w:ascii="Arial" w:hAnsi="Arial" w:cs="Arial"/>
        </w:rPr>
      </w:pPr>
      <w:r w:rsidRPr="00456F1B">
        <w:rPr>
          <w:rFonts w:ascii="Arial" w:hAnsi="Arial" w:cs="Arial"/>
        </w:rPr>
        <w:t xml:space="preserve">any treatment requirements for these water streams </w:t>
      </w:r>
    </w:p>
    <w:p w:rsidRPr="00456F1B" w:rsidR="00E93CBE" w:rsidP="00E93CBE" w:rsidRDefault="00E93CBE" w14:paraId="4BD29AFC" w14:textId="77777777">
      <w:pPr>
        <w:pStyle w:val="ListBullet"/>
        <w:rPr>
          <w:rFonts w:ascii="Arial" w:hAnsi="Arial" w:cs="Arial"/>
        </w:rPr>
      </w:pPr>
      <w:r w:rsidRPr="00456F1B">
        <w:rPr>
          <w:rFonts w:ascii="Arial" w:hAnsi="Arial" w:cs="Arial"/>
        </w:rPr>
        <w:t>the facilities requiring water usage</w:t>
      </w:r>
    </w:p>
    <w:p w:rsidRPr="00456F1B" w:rsidR="00E93CBE" w:rsidP="00E93CBE" w:rsidRDefault="00E93CBE" w14:paraId="69908F15" w14:textId="77777777">
      <w:pPr>
        <w:pStyle w:val="ListBullet"/>
        <w:rPr>
          <w:rFonts w:ascii="Arial" w:hAnsi="Arial" w:cs="Arial"/>
        </w:rPr>
      </w:pPr>
      <w:r w:rsidRPr="00456F1B">
        <w:rPr>
          <w:rFonts w:ascii="Arial" w:hAnsi="Arial" w:cs="Arial"/>
        </w:rPr>
        <w:t>the location and spacing of any water treatment plants</w:t>
      </w:r>
    </w:p>
    <w:p w:rsidRPr="00456F1B" w:rsidR="00E93CBE" w:rsidP="00E93CBE" w:rsidRDefault="00E93CBE" w14:paraId="69CE1B27" w14:textId="77777777">
      <w:pPr>
        <w:pStyle w:val="BodyText"/>
        <w:rPr>
          <w:rFonts w:ascii="Arial" w:hAnsi="Arial" w:cs="Arial"/>
        </w:rPr>
      </w:pPr>
      <w:r w:rsidRPr="00456F1B">
        <w:rPr>
          <w:rFonts w:ascii="Arial" w:hAnsi="Arial" w:cs="Arial"/>
        </w:rPr>
        <w:lastRenderedPageBreak/>
        <w:t>You may also require a wastewater treatment plant to treat the effluent streams produced through the process. Your report must describe:</w:t>
      </w:r>
    </w:p>
    <w:p w:rsidRPr="00456F1B" w:rsidR="00E93CBE" w:rsidP="00E93CBE" w:rsidRDefault="00E93CBE" w14:paraId="22F4910B" w14:textId="77777777">
      <w:pPr>
        <w:pStyle w:val="ListBullet"/>
        <w:rPr>
          <w:rFonts w:ascii="Arial" w:hAnsi="Arial" w:cs="Arial"/>
        </w:rPr>
      </w:pPr>
      <w:r w:rsidRPr="00456F1B">
        <w:rPr>
          <w:rFonts w:ascii="Arial" w:hAnsi="Arial" w:cs="Arial"/>
        </w:rPr>
        <w:t>the wastewater sources produced by the CCP</w:t>
      </w:r>
    </w:p>
    <w:p w:rsidRPr="00456F1B" w:rsidR="00E93CBE" w:rsidP="00E93CBE" w:rsidRDefault="00E93CBE" w14:paraId="1B6D1FBA" w14:textId="77777777">
      <w:pPr>
        <w:pStyle w:val="ListBullet"/>
        <w:rPr>
          <w:rFonts w:ascii="Arial" w:hAnsi="Arial" w:cs="Arial"/>
        </w:rPr>
      </w:pPr>
      <w:r w:rsidRPr="00456F1B">
        <w:rPr>
          <w:rFonts w:ascii="Arial" w:hAnsi="Arial" w:cs="Arial"/>
        </w:rPr>
        <w:t>an estimate of the flowrate of wastewater to be treated</w:t>
      </w:r>
    </w:p>
    <w:p w:rsidRPr="00456F1B" w:rsidR="00E93CBE" w:rsidP="00E93CBE" w:rsidRDefault="00E93CBE" w14:paraId="4466D60C" w14:textId="77777777">
      <w:pPr>
        <w:pStyle w:val="ListBullet"/>
        <w:rPr>
          <w:rFonts w:ascii="Arial" w:hAnsi="Arial" w:cs="Arial"/>
        </w:rPr>
      </w:pPr>
      <w:r w:rsidRPr="00456F1B">
        <w:rPr>
          <w:rFonts w:ascii="Arial" w:hAnsi="Arial" w:cs="Arial"/>
        </w:rPr>
        <w:t>any treatment requirement for these wastewater streams</w:t>
      </w:r>
    </w:p>
    <w:p w:rsidRPr="00456F1B" w:rsidR="00E93CBE" w:rsidP="00E93CBE" w:rsidRDefault="00E93CBE" w14:paraId="382E5C08" w14:textId="77777777">
      <w:pPr>
        <w:pStyle w:val="ListBullet"/>
        <w:rPr>
          <w:rFonts w:ascii="Arial" w:hAnsi="Arial" w:cs="Arial"/>
        </w:rPr>
      </w:pPr>
      <w:r w:rsidRPr="00456F1B">
        <w:rPr>
          <w:rFonts w:ascii="Arial" w:hAnsi="Arial" w:cs="Arial"/>
        </w:rPr>
        <w:t>the location and spacing requirements of the wastewater treatment plant, if applicable</w:t>
      </w:r>
    </w:p>
    <w:p w:rsidRPr="00456F1B" w:rsidR="00E93CBE" w:rsidP="00E93CBE" w:rsidRDefault="00E93CBE" w14:paraId="658D784B" w14:textId="77777777">
      <w:pPr>
        <w:pStyle w:val="ListBullet"/>
        <w:rPr>
          <w:rFonts w:ascii="Arial" w:hAnsi="Arial" w:cs="Arial"/>
        </w:rPr>
      </w:pPr>
      <w:r w:rsidRPr="00456F1B">
        <w:rPr>
          <w:rFonts w:ascii="Arial" w:hAnsi="Arial" w:cs="Arial"/>
        </w:rPr>
        <w:t>the facilities which will produce wastewater sources</w:t>
      </w:r>
    </w:p>
    <w:p w:rsidRPr="00456F1B" w:rsidR="00E93CBE" w:rsidP="00E93CBE" w:rsidRDefault="00E93CBE" w14:paraId="7F4CC9D5" w14:textId="77777777">
      <w:pPr>
        <w:pStyle w:val="BodyText"/>
        <w:rPr>
          <w:rFonts w:ascii="Arial" w:hAnsi="Arial" w:cs="Arial"/>
        </w:rPr>
      </w:pPr>
      <w:r w:rsidRPr="00456F1B">
        <w:rPr>
          <w:rStyle w:val="Hyperlink"/>
          <w:rFonts w:ascii="Arial" w:hAnsi="Arial" w:cs="Arial"/>
          <w:color w:val="auto"/>
          <w:u w:val="none"/>
        </w:rPr>
        <w:t>If you plan to use existing on-site water and wastewater plants, then you must</w:t>
      </w:r>
      <w:r w:rsidRPr="00456F1B" w:rsidDel="00EC6BBF">
        <w:rPr>
          <w:rStyle w:val="Hyperlink"/>
          <w:rFonts w:ascii="Arial" w:hAnsi="Arial" w:cs="Arial"/>
          <w:color w:val="auto"/>
          <w:u w:val="none"/>
        </w:rPr>
        <w:t xml:space="preserve"> </w:t>
      </w:r>
      <w:r w:rsidRPr="00456F1B">
        <w:rPr>
          <w:rStyle w:val="Hyperlink"/>
          <w:rFonts w:ascii="Arial" w:hAnsi="Arial" w:cs="Arial"/>
          <w:color w:val="auto"/>
          <w:u w:val="none"/>
        </w:rPr>
        <w:t xml:space="preserve">provide evidence of their capacity to meet the increased demands.  </w:t>
      </w:r>
      <w:bookmarkEnd w:id="284"/>
    </w:p>
    <w:p w:rsidR="00E93CBE" w:rsidP="00E93CBE" w:rsidRDefault="00E93CBE" w14:paraId="3FE7E27F" w14:textId="77777777">
      <w:pPr>
        <w:pStyle w:val="Heading3"/>
      </w:pPr>
      <w:bookmarkStart w:name="_Toc148446572" w:id="285"/>
      <w:bookmarkStart w:name="_Toc189741136" w:id="286"/>
      <w:bookmarkStart w:name="_Toc189815494" w:id="287"/>
      <w:r>
        <w:t>Electrical loads</w:t>
      </w:r>
      <w:bookmarkEnd w:id="285"/>
      <w:bookmarkEnd w:id="286"/>
      <w:bookmarkEnd w:id="287"/>
    </w:p>
    <w:p w:rsidRPr="00456F1B" w:rsidR="00E93CBE" w:rsidP="00E93CBE" w:rsidRDefault="00E93CBE" w14:paraId="3DE8EE30" w14:textId="77777777">
      <w:pPr>
        <w:pStyle w:val="BodyText"/>
        <w:rPr>
          <w:rFonts w:ascii="Arial" w:hAnsi="Arial" w:cs="Arial"/>
        </w:rPr>
      </w:pPr>
      <w:r w:rsidRPr="00456F1B">
        <w:rPr>
          <w:rFonts w:ascii="Arial" w:hAnsi="Arial" w:cs="Arial"/>
        </w:rPr>
        <w:t xml:space="preserve">Significant electrical loads may be introduced through CCP equipment being fitted. Your report must include: </w:t>
      </w:r>
    </w:p>
    <w:p w:rsidRPr="00456F1B" w:rsidR="00E93CBE" w:rsidP="00E93CBE" w:rsidRDefault="00E93CBE" w14:paraId="2C068F4A" w14:textId="77777777">
      <w:pPr>
        <w:pStyle w:val="ListBullet"/>
        <w:rPr>
          <w:rFonts w:ascii="Arial" w:hAnsi="Arial" w:cs="Arial"/>
        </w:rPr>
      </w:pPr>
      <w:r w:rsidRPr="00456F1B">
        <w:rPr>
          <w:rFonts w:ascii="Arial" w:hAnsi="Arial" w:cs="Arial"/>
        </w:rPr>
        <w:t>the estimated electrical load requirements for the CCP</w:t>
      </w:r>
    </w:p>
    <w:p w:rsidRPr="00456F1B" w:rsidR="00E93CBE" w:rsidP="00E93CBE" w:rsidRDefault="00E93CBE" w14:paraId="12B3DA49" w14:textId="77777777">
      <w:pPr>
        <w:pStyle w:val="ListBullet"/>
        <w:rPr>
          <w:rFonts w:ascii="Arial" w:hAnsi="Arial" w:cs="Arial"/>
        </w:rPr>
      </w:pPr>
      <w:r w:rsidRPr="00456F1B">
        <w:rPr>
          <w:rFonts w:ascii="Arial" w:hAnsi="Arial" w:cs="Arial"/>
        </w:rPr>
        <w:t>provisions that spacing is available for any additional transformers, switchgears, and electrical rooms in your site plan</w:t>
      </w:r>
    </w:p>
    <w:p w:rsidR="00E93CBE" w:rsidP="00E93CBE" w:rsidRDefault="00E93CBE" w14:paraId="18C9D22D" w14:textId="77777777">
      <w:pPr>
        <w:pStyle w:val="Heading3"/>
      </w:pPr>
      <w:bookmarkStart w:name="_Toc149726805" w:id="288"/>
      <w:bookmarkStart w:name="_Toc149740073" w:id="289"/>
      <w:bookmarkStart w:name="_Toc149741034" w:id="290"/>
      <w:bookmarkStart w:name="_Toc149726806" w:id="291"/>
      <w:bookmarkStart w:name="_Toc149740074" w:id="292"/>
      <w:bookmarkStart w:name="_Toc149741035" w:id="293"/>
      <w:bookmarkStart w:name="_Toc149726807" w:id="294"/>
      <w:bookmarkStart w:name="_Toc149740075" w:id="295"/>
      <w:bookmarkStart w:name="_Toc149741036" w:id="296"/>
      <w:bookmarkStart w:name="_Toc149726808" w:id="297"/>
      <w:bookmarkStart w:name="_Toc149740076" w:id="298"/>
      <w:bookmarkStart w:name="_Toc149741037" w:id="299"/>
      <w:bookmarkStart w:name="_Toc149726809" w:id="300"/>
      <w:bookmarkStart w:name="_Toc149740077" w:id="301"/>
      <w:bookmarkStart w:name="_Toc149741038" w:id="302"/>
      <w:bookmarkStart w:name="_Toc149726810" w:id="303"/>
      <w:bookmarkStart w:name="_Toc149740078" w:id="304"/>
      <w:bookmarkStart w:name="_Toc149741039" w:id="305"/>
      <w:bookmarkStart w:name="_Toc149726811" w:id="306"/>
      <w:bookmarkStart w:name="_Toc149740079" w:id="307"/>
      <w:bookmarkStart w:name="_Toc149741040" w:id="308"/>
      <w:bookmarkStart w:name="_Toc149567710" w:id="309"/>
      <w:bookmarkStart w:name="_Toc149722915" w:id="310"/>
      <w:bookmarkStart w:name="_Toc149726812" w:id="311"/>
      <w:bookmarkStart w:name="_Toc149740080" w:id="312"/>
      <w:bookmarkStart w:name="_Toc149741041" w:id="313"/>
      <w:bookmarkStart w:name="_Toc148446574" w:id="314"/>
      <w:bookmarkStart w:name="_Ref148450593" w:id="315"/>
      <w:bookmarkStart w:name="_Ref148450627" w:id="316"/>
      <w:bookmarkStart w:name="_Ref148450646" w:id="317"/>
      <w:bookmarkStart w:name="_Toc189741137" w:id="318"/>
      <w:bookmarkStart w:name="_Toc189815495" w:id="31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t>Plant infrastructure</w:t>
      </w:r>
      <w:bookmarkEnd w:id="314"/>
      <w:bookmarkEnd w:id="315"/>
      <w:bookmarkEnd w:id="316"/>
      <w:bookmarkEnd w:id="317"/>
      <w:bookmarkEnd w:id="318"/>
      <w:bookmarkEnd w:id="319"/>
      <w:r>
        <w:t xml:space="preserve"> </w:t>
      </w:r>
    </w:p>
    <w:p w:rsidRPr="00456F1B" w:rsidR="00E93CBE" w:rsidP="00E93CBE" w:rsidRDefault="00E93CBE" w14:paraId="1190CFE8" w14:textId="77777777">
      <w:pPr>
        <w:pStyle w:val="BodyText"/>
        <w:rPr>
          <w:rFonts w:ascii="Arial" w:hAnsi="Arial" w:cs="Arial"/>
        </w:rPr>
      </w:pPr>
      <w:r w:rsidRPr="00456F1B">
        <w:rPr>
          <w:rFonts w:ascii="Arial" w:hAnsi="Arial" w:cs="Arial"/>
        </w:rPr>
        <w:t>You must address the plant infrastructure in your report and site plan and where necessary make provisions to:</w:t>
      </w:r>
    </w:p>
    <w:p w:rsidRPr="00456F1B" w:rsidR="00E93CBE" w:rsidP="00E93CBE" w:rsidRDefault="00E93CBE" w14:paraId="7B84BCA9" w14:textId="77777777">
      <w:pPr>
        <w:pStyle w:val="ListBullet"/>
        <w:rPr>
          <w:rFonts w:ascii="Arial" w:hAnsi="Arial" w:cs="Arial"/>
        </w:rPr>
      </w:pPr>
      <w:r w:rsidRPr="00456F1B">
        <w:rPr>
          <w:rFonts w:ascii="Arial" w:hAnsi="Arial" w:cs="Arial"/>
        </w:rPr>
        <w:t>widen roads and add new roads to handle increased movement of vehicles</w:t>
      </w:r>
    </w:p>
    <w:p w:rsidRPr="00456F1B" w:rsidR="00E93CBE" w:rsidP="00E93CBE" w:rsidRDefault="00E93CBE" w14:paraId="2E46A73E" w14:textId="77777777">
      <w:pPr>
        <w:pStyle w:val="ListBullet"/>
        <w:rPr>
          <w:rFonts w:ascii="Arial" w:hAnsi="Arial" w:cs="Arial"/>
        </w:rPr>
      </w:pPr>
      <w:r w:rsidRPr="00456F1B">
        <w:rPr>
          <w:rFonts w:ascii="Arial" w:hAnsi="Arial" w:cs="Arial"/>
        </w:rPr>
        <w:t>provide car parking to accommodate increased personnel and vehicle usage</w:t>
      </w:r>
    </w:p>
    <w:p w:rsidRPr="00456F1B" w:rsidR="00E93CBE" w:rsidP="00E93CBE" w:rsidRDefault="00E93CBE" w14:paraId="678AB523" w14:textId="77777777">
      <w:pPr>
        <w:pStyle w:val="ListBullet"/>
        <w:rPr>
          <w:rFonts w:ascii="Arial" w:hAnsi="Arial" w:cs="Arial"/>
        </w:rPr>
      </w:pPr>
      <w:r w:rsidRPr="00456F1B">
        <w:rPr>
          <w:rFonts w:ascii="Arial" w:hAnsi="Arial" w:cs="Arial"/>
        </w:rPr>
        <w:t>indicate where major pipework and cable routes would be required</w:t>
      </w:r>
    </w:p>
    <w:p w:rsidRPr="00456F1B" w:rsidR="00E93CBE" w:rsidP="00E93CBE" w:rsidRDefault="00E93CBE" w14:paraId="4F53E1B8" w14:textId="77777777">
      <w:pPr>
        <w:pStyle w:val="ListBullet"/>
        <w:rPr>
          <w:rFonts w:ascii="Arial" w:hAnsi="Arial" w:cs="Arial"/>
        </w:rPr>
      </w:pPr>
      <w:r w:rsidRPr="00456F1B">
        <w:rPr>
          <w:rFonts w:ascii="Arial" w:hAnsi="Arial" w:cs="Arial"/>
        </w:rPr>
        <w:t>extend or introduce new administration and operational buildings to accommodate additional personnel</w:t>
      </w:r>
    </w:p>
    <w:p w:rsidRPr="00456F1B" w:rsidR="00E93CBE" w:rsidP="00E93CBE" w:rsidRDefault="00E93CBE" w14:paraId="60074029" w14:textId="77777777">
      <w:pPr>
        <w:pStyle w:val="ListBullet"/>
        <w:rPr>
          <w:rFonts w:ascii="Arial" w:hAnsi="Arial" w:cs="Arial"/>
        </w:rPr>
      </w:pPr>
      <w:r w:rsidRPr="00456F1B">
        <w:rPr>
          <w:rFonts w:ascii="Arial" w:hAnsi="Arial" w:cs="Arial"/>
        </w:rPr>
        <w:t>extend or introduce new workshops and stores to accommodate increased equipment storage capacity</w:t>
      </w:r>
    </w:p>
    <w:p w:rsidRPr="00456F1B" w:rsidR="00E93CBE" w:rsidP="00E93CBE" w:rsidRDefault="00E93CBE" w14:paraId="11354974" w14:textId="77777777">
      <w:pPr>
        <w:pStyle w:val="ListBullet"/>
        <w:rPr>
          <w:rFonts w:ascii="Arial" w:hAnsi="Arial" w:cs="Arial"/>
        </w:rPr>
      </w:pPr>
      <w:r w:rsidRPr="00456F1B">
        <w:rPr>
          <w:rFonts w:ascii="Arial" w:hAnsi="Arial" w:cs="Arial"/>
        </w:rPr>
        <w:t>identify a potential operational laydown and maintenance area and provide its location and footprint</w:t>
      </w:r>
    </w:p>
    <w:p w:rsidRPr="00456F1B" w:rsidR="00E93CBE" w:rsidP="00E93CBE" w:rsidRDefault="00E93CBE" w14:paraId="444F917A" w14:textId="77777777">
      <w:pPr>
        <w:pStyle w:val="ListBullet"/>
        <w:rPr>
          <w:rFonts w:ascii="Arial" w:hAnsi="Arial" w:cs="Arial"/>
        </w:rPr>
      </w:pPr>
      <w:r w:rsidRPr="00456F1B">
        <w:rPr>
          <w:rFonts w:ascii="Arial" w:hAnsi="Arial" w:cs="Arial"/>
        </w:rPr>
        <w:t xml:space="preserve">ensure a suitable temporary laydown area for construction is available and provide its location and footprint </w:t>
      </w:r>
    </w:p>
    <w:p w:rsidR="00E93CBE" w:rsidP="00E93CBE" w:rsidRDefault="00BF1B4A" w14:paraId="3B8CC0D9" w14:textId="5F3FA737">
      <w:pPr>
        <w:pStyle w:val="Heading3"/>
      </w:pPr>
      <w:bookmarkStart w:name="_Toc189741138" w:id="320"/>
      <w:bookmarkStart w:name="_Toc189815496" w:id="321"/>
      <w:bookmarkStart w:name="_Toc148446575" w:id="322"/>
      <w:r>
        <w:lastRenderedPageBreak/>
        <w:t>Re</w:t>
      </w:r>
      <w:r w:rsidR="00E93CBE">
        <w:t>quirements for post-combustion carbon capture</w:t>
      </w:r>
      <w:bookmarkEnd w:id="320"/>
      <w:bookmarkEnd w:id="321"/>
      <w:r w:rsidR="00E93CBE">
        <w:t xml:space="preserve"> </w:t>
      </w:r>
    </w:p>
    <w:p w:rsidRPr="00456F1B" w:rsidR="00E93CBE" w:rsidP="00E93CBE" w:rsidRDefault="00E93CBE" w14:paraId="21CF2245" w14:textId="77777777">
      <w:pPr>
        <w:pStyle w:val="BodyText"/>
        <w:rPr>
          <w:rFonts w:ascii="Arial" w:hAnsi="Arial" w:cs="Arial"/>
        </w:rPr>
      </w:pPr>
      <w:r w:rsidRPr="00456F1B">
        <w:rPr>
          <w:rFonts w:ascii="Arial" w:hAnsi="Arial" w:cs="Arial"/>
        </w:rPr>
        <w:t xml:space="preserve">This section details the additional technical feasibility criteria specific to post-combustion CCP. </w:t>
      </w:r>
    </w:p>
    <w:p w:rsidRPr="00456F1B" w:rsidR="00E93CBE" w:rsidP="00E93CBE" w:rsidRDefault="00E93CBE" w14:paraId="226277F3" w14:textId="77777777">
      <w:pPr>
        <w:pStyle w:val="BodyText"/>
        <w:rPr>
          <w:rFonts w:ascii="Arial" w:hAnsi="Arial" w:cs="Arial"/>
        </w:rPr>
      </w:pPr>
      <w:r w:rsidRPr="00456F1B">
        <w:rPr>
          <w:rFonts w:ascii="Arial" w:hAnsi="Arial" w:cs="Arial"/>
        </w:rPr>
        <w:t xml:space="preserve">You must address the handling of the flue gas exiting from the combustion plant. The flue gas exiting the combustion plant may require pressure elevation for its passage to the CCP, typically accomplished with a booster fan arrangement. </w:t>
      </w:r>
    </w:p>
    <w:p w:rsidRPr="00456F1B" w:rsidR="00E93CBE" w:rsidP="00E93CBE" w:rsidRDefault="00E93CBE" w14:paraId="36A078AC" w14:textId="77777777">
      <w:pPr>
        <w:pStyle w:val="BodyText"/>
        <w:rPr>
          <w:rFonts w:ascii="Arial" w:hAnsi="Arial" w:cs="Arial"/>
        </w:rPr>
      </w:pPr>
      <w:r w:rsidRPr="00456F1B">
        <w:rPr>
          <w:rFonts w:ascii="Arial" w:hAnsi="Arial" w:cs="Arial"/>
        </w:rPr>
        <w:t>Your report must:</w:t>
      </w:r>
    </w:p>
    <w:p w:rsidRPr="00456F1B" w:rsidR="00E93CBE" w:rsidP="00E93CBE" w:rsidRDefault="00E93CBE" w14:paraId="45423EB1" w14:textId="77777777">
      <w:pPr>
        <w:pStyle w:val="ListBullet"/>
        <w:rPr>
          <w:rFonts w:ascii="Arial" w:hAnsi="Arial" w:cs="Arial"/>
        </w:rPr>
      </w:pPr>
      <w:r w:rsidRPr="00456F1B">
        <w:rPr>
          <w:rFonts w:ascii="Arial" w:hAnsi="Arial" w:cs="Arial"/>
        </w:rPr>
        <w:t>confirm the requirements for a booster fan</w:t>
      </w:r>
    </w:p>
    <w:p w:rsidRPr="00456F1B" w:rsidR="00E93CBE" w:rsidP="00E93CBE" w:rsidRDefault="00E93CBE" w14:paraId="196BEED6" w14:textId="77777777">
      <w:pPr>
        <w:pStyle w:val="ListBullet"/>
        <w:rPr>
          <w:rFonts w:ascii="Arial" w:hAnsi="Arial" w:cs="Arial"/>
        </w:rPr>
      </w:pPr>
      <w:r w:rsidRPr="00456F1B">
        <w:rPr>
          <w:rFonts w:ascii="Arial" w:hAnsi="Arial" w:cs="Arial"/>
        </w:rPr>
        <w:t>detail any energy penalties associated with the fan</w:t>
      </w:r>
    </w:p>
    <w:p w:rsidRPr="00456F1B" w:rsidR="00E93CBE" w:rsidP="00E93CBE" w:rsidRDefault="00E93CBE" w14:paraId="5CB635BF" w14:textId="77777777">
      <w:pPr>
        <w:pStyle w:val="ListBullet"/>
        <w:rPr>
          <w:rFonts w:ascii="Arial" w:hAnsi="Arial" w:cs="Arial"/>
        </w:rPr>
      </w:pPr>
      <w:r w:rsidRPr="00456F1B">
        <w:rPr>
          <w:rFonts w:ascii="Arial" w:hAnsi="Arial" w:cs="Arial"/>
        </w:rPr>
        <w:t>estimate the space required for the fan</w:t>
      </w:r>
    </w:p>
    <w:p w:rsidRPr="00456F1B" w:rsidR="00E93CBE" w:rsidP="00E93CBE" w:rsidRDefault="00E93CBE" w14:paraId="5538CE75" w14:textId="77777777">
      <w:pPr>
        <w:pStyle w:val="BodyText"/>
        <w:rPr>
          <w:rFonts w:ascii="Arial" w:hAnsi="Arial" w:cs="Arial"/>
        </w:rPr>
      </w:pPr>
      <w:r w:rsidRPr="00456F1B">
        <w:rPr>
          <w:rFonts w:ascii="Arial" w:hAnsi="Arial" w:cs="Arial"/>
        </w:rPr>
        <w:t>If it is possible to add carbon capture equipment without pressure-boosting equipment, you must provide evidence of this within your report.</w:t>
      </w:r>
    </w:p>
    <w:p w:rsidRPr="00456F1B" w:rsidR="00E93CBE" w:rsidP="00E93CBE" w:rsidRDefault="00E93CBE" w14:paraId="7F5531D2" w14:textId="77777777">
      <w:pPr>
        <w:pStyle w:val="BodyText"/>
        <w:rPr>
          <w:rFonts w:ascii="Arial" w:hAnsi="Arial" w:cs="Arial"/>
        </w:rPr>
      </w:pPr>
      <w:r w:rsidRPr="00456F1B">
        <w:rPr>
          <w:rFonts w:ascii="Arial" w:hAnsi="Arial" w:cs="Arial"/>
        </w:rPr>
        <w:t>You must also consider provisions for any flue gas pre-treatment necessary for the CCP operation. Your report must include:</w:t>
      </w:r>
    </w:p>
    <w:p w:rsidRPr="00456F1B" w:rsidR="00E93CBE" w:rsidP="00E93CBE" w:rsidRDefault="00E93CBE" w14:paraId="026544E5" w14:textId="77777777">
      <w:pPr>
        <w:pStyle w:val="ListBullet"/>
        <w:rPr>
          <w:rFonts w:ascii="Arial" w:hAnsi="Arial" w:cs="Arial"/>
        </w:rPr>
      </w:pPr>
      <w:r w:rsidRPr="00456F1B">
        <w:rPr>
          <w:rFonts w:ascii="Arial" w:hAnsi="Arial" w:cs="Arial"/>
        </w:rPr>
        <w:t>details of all proposed flue gas pre-treatment equipment (such as selective catalytic reduction, wet scrubber installations, dry electrostatic precipitation installations, dry sorbent injection flue gas cleaning system)</w:t>
      </w:r>
    </w:p>
    <w:p w:rsidRPr="00456F1B" w:rsidR="00E93CBE" w:rsidP="00E93CBE" w:rsidRDefault="00E93CBE" w14:paraId="0210C58F" w14:textId="77777777">
      <w:pPr>
        <w:pStyle w:val="ListBullet"/>
        <w:rPr>
          <w:rFonts w:ascii="Arial" w:hAnsi="Arial" w:cs="Arial"/>
        </w:rPr>
      </w:pPr>
      <w:r w:rsidRPr="00456F1B">
        <w:rPr>
          <w:rFonts w:ascii="Arial" w:hAnsi="Arial" w:cs="Arial"/>
        </w:rPr>
        <w:t xml:space="preserve">the proposed volume of flue gas to be treated </w:t>
      </w:r>
    </w:p>
    <w:p w:rsidRPr="00456F1B" w:rsidR="00E93CBE" w:rsidP="00E93CBE" w:rsidRDefault="00E93CBE" w14:paraId="5877B38D" w14:textId="77777777">
      <w:pPr>
        <w:pStyle w:val="ListBullet"/>
        <w:rPr>
          <w:rFonts w:ascii="Arial" w:hAnsi="Arial" w:cs="Arial"/>
        </w:rPr>
      </w:pPr>
      <w:r w:rsidRPr="00456F1B">
        <w:rPr>
          <w:rFonts w:ascii="Arial" w:hAnsi="Arial" w:cs="Arial"/>
        </w:rPr>
        <w:t>details of the interconnection between the combustion plant and the CCP</w:t>
      </w:r>
    </w:p>
    <w:p w:rsidR="00E93CBE" w:rsidP="00E93CBE" w:rsidRDefault="00E93CBE" w14:paraId="03300655" w14:textId="77777777">
      <w:pPr>
        <w:pStyle w:val="Heading3"/>
      </w:pPr>
      <w:bookmarkStart w:name="_Toc189741139" w:id="323"/>
      <w:bookmarkStart w:name="_Toc189815497" w:id="324"/>
      <w:r>
        <w:t>Specific requirements for pre-combustion carbon capture</w:t>
      </w:r>
      <w:bookmarkEnd w:id="323"/>
      <w:bookmarkEnd w:id="324"/>
      <w:r>
        <w:t xml:space="preserve"> </w:t>
      </w:r>
      <w:bookmarkEnd w:id="322"/>
    </w:p>
    <w:p w:rsidRPr="00456F1B" w:rsidR="00E93CBE" w:rsidP="00E93CBE" w:rsidRDefault="00E93CBE" w14:paraId="646F9C1B" w14:textId="77777777">
      <w:pPr>
        <w:pStyle w:val="BodyText"/>
        <w:rPr>
          <w:rFonts w:ascii="Arial" w:hAnsi="Arial" w:cs="Arial"/>
        </w:rPr>
      </w:pPr>
      <w:bookmarkStart w:name="_Hlk148111166" w:id="325"/>
      <w:r w:rsidRPr="00456F1B">
        <w:rPr>
          <w:rFonts w:ascii="Arial" w:hAnsi="Arial" w:cs="Arial"/>
        </w:rPr>
        <w:t xml:space="preserve">This section details the additional technical feasibility criteria specific to pre-combustion CCP. </w:t>
      </w:r>
    </w:p>
    <w:bookmarkEnd w:id="325"/>
    <w:p w:rsidRPr="00456F1B" w:rsidR="00E93CBE" w:rsidP="00E93CBE" w:rsidRDefault="00E93CBE" w14:paraId="28C49E9D" w14:textId="77777777">
      <w:pPr>
        <w:pStyle w:val="BodyText"/>
        <w:rPr>
          <w:rFonts w:ascii="Arial" w:hAnsi="Arial" w:cs="Arial"/>
        </w:rPr>
      </w:pPr>
      <w:r w:rsidRPr="00456F1B">
        <w:rPr>
          <w:rFonts w:ascii="Arial" w:hAnsi="Arial" w:cs="Arial"/>
        </w:rPr>
        <w:t xml:space="preserve">You must address the change in flue gas composition and temperatures after the pre-combustion capture process, describing any necessary changes. </w:t>
      </w:r>
    </w:p>
    <w:p w:rsidRPr="00456F1B" w:rsidR="00E93CBE" w:rsidP="00E93CBE" w:rsidRDefault="00E93CBE" w14:paraId="1A05BF9C" w14:textId="77777777">
      <w:pPr>
        <w:pStyle w:val="BodyText"/>
        <w:rPr>
          <w:rFonts w:ascii="Arial" w:hAnsi="Arial" w:cs="Arial"/>
        </w:rPr>
      </w:pPr>
      <w:r w:rsidRPr="00456F1B">
        <w:rPr>
          <w:rFonts w:ascii="Arial" w:hAnsi="Arial" w:cs="Arial"/>
        </w:rPr>
        <w:t>You must ensure that the CCP reduces overall carbon dioxide emissions associated with the generation of power by a minimum of 90%.</w:t>
      </w:r>
    </w:p>
    <w:p w:rsidRPr="00456F1B" w:rsidR="00E93CBE" w:rsidP="00E93CBE" w:rsidRDefault="00E93CBE" w14:paraId="69947D97" w14:textId="77777777">
      <w:pPr>
        <w:pStyle w:val="BodyText"/>
        <w:rPr>
          <w:rFonts w:ascii="Arial" w:hAnsi="Arial" w:cs="Arial"/>
        </w:rPr>
      </w:pPr>
      <w:r w:rsidRPr="00456F1B">
        <w:rPr>
          <w:rFonts w:ascii="Arial" w:hAnsi="Arial" w:cs="Arial"/>
        </w:rPr>
        <w:t>You must address the utility requirements of the pre-combustion capture process and how this will affect existing or proposed equipment. Your report must include:</w:t>
      </w:r>
    </w:p>
    <w:p w:rsidRPr="00456F1B" w:rsidR="00E93CBE" w:rsidP="00E93CBE" w:rsidRDefault="00E93CBE" w14:paraId="00A2F35C" w14:textId="77777777">
      <w:pPr>
        <w:pStyle w:val="ListBullet"/>
        <w:rPr>
          <w:rFonts w:ascii="Arial" w:hAnsi="Arial" w:cs="Arial"/>
        </w:rPr>
      </w:pPr>
      <w:r w:rsidRPr="00456F1B">
        <w:rPr>
          <w:rFonts w:ascii="Arial" w:hAnsi="Arial" w:cs="Arial"/>
        </w:rPr>
        <w:t>a process description of the utility supply system and any modifications to existing equipment</w:t>
      </w:r>
    </w:p>
    <w:p w:rsidRPr="00456F1B" w:rsidR="00E93CBE" w:rsidP="00E93CBE" w:rsidRDefault="00E93CBE" w14:paraId="065EBA50" w14:textId="77777777">
      <w:pPr>
        <w:pStyle w:val="ListBullet"/>
        <w:rPr>
          <w:rFonts w:ascii="Arial" w:hAnsi="Arial" w:cs="Arial"/>
        </w:rPr>
      </w:pPr>
      <w:r w:rsidRPr="00456F1B">
        <w:rPr>
          <w:rFonts w:ascii="Arial" w:hAnsi="Arial" w:cs="Arial"/>
        </w:rPr>
        <w:t>the utility requirements for the fuel conversion process</w:t>
      </w:r>
    </w:p>
    <w:p w:rsidRPr="00456F1B" w:rsidR="00E93CBE" w:rsidP="00E93CBE" w:rsidRDefault="00E93CBE" w14:paraId="7B1E30C7" w14:textId="77777777">
      <w:pPr>
        <w:pStyle w:val="ListBullet"/>
        <w:rPr>
          <w:rFonts w:ascii="Arial" w:hAnsi="Arial" w:cs="Arial"/>
        </w:rPr>
      </w:pPr>
      <w:r w:rsidRPr="00456F1B">
        <w:rPr>
          <w:rFonts w:ascii="Arial" w:hAnsi="Arial" w:cs="Arial"/>
        </w:rPr>
        <w:t>a description of the thermal integration and overall plant efficiency</w:t>
      </w:r>
    </w:p>
    <w:p w:rsidRPr="00456F1B" w:rsidR="00E93CBE" w:rsidP="00E93CBE" w:rsidRDefault="00E93CBE" w14:paraId="504243F3" w14:textId="77777777">
      <w:pPr>
        <w:pStyle w:val="ListBullet"/>
        <w:rPr>
          <w:rFonts w:ascii="Arial" w:hAnsi="Arial" w:cs="Arial"/>
        </w:rPr>
      </w:pPr>
      <w:r w:rsidRPr="00456F1B">
        <w:rPr>
          <w:rFonts w:ascii="Arial" w:hAnsi="Arial" w:cs="Arial"/>
        </w:rPr>
        <w:lastRenderedPageBreak/>
        <w:t>the spacing required for utility supply, including modifications of existing equipment, if applicable</w:t>
      </w:r>
    </w:p>
    <w:p w:rsidRPr="00456F1B" w:rsidR="00E93CBE" w:rsidP="00E93CBE" w:rsidRDefault="00E93CBE" w14:paraId="1935B365" w14:textId="77777777">
      <w:pPr>
        <w:pStyle w:val="BodyText"/>
        <w:rPr>
          <w:rFonts w:ascii="Arial" w:hAnsi="Arial" w:cs="Arial"/>
        </w:rPr>
      </w:pPr>
      <w:r w:rsidRPr="00456F1B">
        <w:rPr>
          <w:rFonts w:ascii="Arial" w:hAnsi="Arial" w:cs="Arial"/>
        </w:rPr>
        <w:t xml:space="preserve">You must also demonstrate the power plant’s capability to operate with a hydrogen rich fuel gas. Your report must include: </w:t>
      </w:r>
    </w:p>
    <w:p w:rsidRPr="00456F1B" w:rsidR="00E93CBE" w:rsidP="00E93CBE" w:rsidRDefault="00E93CBE" w14:paraId="3C2FF5AB" w14:textId="77777777">
      <w:pPr>
        <w:pStyle w:val="ListBullet"/>
        <w:rPr>
          <w:rFonts w:ascii="Arial" w:hAnsi="Arial" w:cs="Arial"/>
        </w:rPr>
      </w:pPr>
      <w:r w:rsidRPr="00456F1B">
        <w:rPr>
          <w:rFonts w:ascii="Arial" w:hAnsi="Arial" w:cs="Arial"/>
        </w:rPr>
        <w:t>confirmation of the ability to use hydrogen rich fuel gas</w:t>
      </w:r>
    </w:p>
    <w:p w:rsidRPr="00456F1B" w:rsidR="00E93CBE" w:rsidP="00E93CBE" w:rsidRDefault="00E93CBE" w14:paraId="16F08202" w14:textId="77777777">
      <w:pPr>
        <w:pStyle w:val="ListBullet"/>
        <w:rPr>
          <w:rFonts w:ascii="Arial" w:hAnsi="Arial" w:cs="Arial"/>
        </w:rPr>
      </w:pPr>
      <w:r w:rsidRPr="00456F1B">
        <w:rPr>
          <w:rFonts w:ascii="Arial" w:hAnsi="Arial" w:cs="Arial"/>
        </w:rPr>
        <w:t>an estimate of the performance of the power plant operating with hydrogen fuel</w:t>
      </w:r>
    </w:p>
    <w:p w:rsidRPr="00456F1B" w:rsidR="00E93CBE" w:rsidP="00E93CBE" w:rsidRDefault="00E93CBE" w14:paraId="23B834E2" w14:textId="77777777">
      <w:pPr>
        <w:pStyle w:val="ListBullet"/>
        <w:rPr>
          <w:rFonts w:ascii="Arial" w:hAnsi="Arial" w:cs="Arial"/>
        </w:rPr>
      </w:pPr>
      <w:r w:rsidRPr="00456F1B">
        <w:rPr>
          <w:rFonts w:ascii="Arial" w:hAnsi="Arial" w:cs="Arial"/>
        </w:rPr>
        <w:t>any pre-treatment required for the fuel before entering the power plant</w:t>
      </w:r>
    </w:p>
    <w:p w:rsidRPr="00456F1B" w:rsidR="00E93CBE" w:rsidP="00E93CBE" w:rsidRDefault="00E93CBE" w14:paraId="6CD197BE" w14:textId="77777777">
      <w:pPr>
        <w:pStyle w:val="BodyText"/>
        <w:rPr>
          <w:rFonts w:ascii="Arial" w:hAnsi="Arial" w:cs="Arial"/>
        </w:rPr>
      </w:pPr>
      <w:r w:rsidRPr="00456F1B">
        <w:rPr>
          <w:rFonts w:ascii="Arial" w:hAnsi="Arial" w:cs="Arial"/>
        </w:rPr>
        <w:t>You must also explain how the power plant will meet non-carbon dioxide environmental emission limit values. You may require equipment such as selective catalytic reduction (SCR) to meet these limits.</w:t>
      </w:r>
    </w:p>
    <w:p w:rsidR="00E93CBE" w:rsidP="00E93CBE" w:rsidRDefault="00E93CBE" w14:paraId="3FB74577" w14:textId="77777777">
      <w:pPr>
        <w:pStyle w:val="Heading3"/>
      </w:pPr>
      <w:bookmarkStart w:name="_Toc189741140" w:id="326"/>
      <w:bookmarkStart w:name="_Toc189815498" w:id="327"/>
      <w:r>
        <w:t>Specific requirements for oxy-combustion carbon capture</w:t>
      </w:r>
      <w:bookmarkEnd w:id="326"/>
      <w:bookmarkEnd w:id="327"/>
      <w:r>
        <w:t xml:space="preserve"> </w:t>
      </w:r>
    </w:p>
    <w:p w:rsidRPr="00456F1B" w:rsidR="00E93CBE" w:rsidP="00E93CBE" w:rsidRDefault="00E93CBE" w14:paraId="74F0C05E" w14:textId="77777777">
      <w:pPr>
        <w:pStyle w:val="BodyText"/>
        <w:rPr>
          <w:rFonts w:ascii="Arial" w:hAnsi="Arial" w:cs="Arial"/>
        </w:rPr>
      </w:pPr>
      <w:r w:rsidRPr="00456F1B">
        <w:rPr>
          <w:rFonts w:ascii="Arial" w:hAnsi="Arial" w:cs="Arial"/>
        </w:rPr>
        <w:t xml:space="preserve">This section details the additional technical feasibility criteria specific to oxy-combustion CCP. </w:t>
      </w:r>
    </w:p>
    <w:p w:rsidRPr="00456F1B" w:rsidR="00E93CBE" w:rsidP="00E93CBE" w:rsidRDefault="00E93CBE" w14:paraId="5310C3B1" w14:textId="77777777">
      <w:pPr>
        <w:pStyle w:val="BodyText"/>
        <w:rPr>
          <w:rFonts w:ascii="Arial" w:hAnsi="Arial" w:cs="Arial"/>
        </w:rPr>
      </w:pPr>
      <w:r w:rsidRPr="00456F1B">
        <w:rPr>
          <w:rFonts w:ascii="Arial" w:hAnsi="Arial" w:cs="Arial"/>
        </w:rPr>
        <w:t>Your report must include:</w:t>
      </w:r>
    </w:p>
    <w:p w:rsidRPr="00456F1B" w:rsidR="00E93CBE" w:rsidP="00E93CBE" w:rsidRDefault="00E93CBE" w14:paraId="45304CB8" w14:textId="77777777">
      <w:pPr>
        <w:pStyle w:val="ListBullet"/>
        <w:rPr>
          <w:rFonts w:ascii="Arial" w:hAnsi="Arial" w:cs="Arial"/>
        </w:rPr>
      </w:pPr>
      <w:r w:rsidRPr="00456F1B">
        <w:rPr>
          <w:rFonts w:ascii="Arial" w:hAnsi="Arial" w:cs="Arial"/>
        </w:rPr>
        <w:t>a detailed process description of your plant</w:t>
      </w:r>
    </w:p>
    <w:p w:rsidRPr="00456F1B" w:rsidR="00E93CBE" w:rsidP="00E93CBE" w:rsidRDefault="00E93CBE" w14:paraId="68FC0C80" w14:textId="77777777">
      <w:pPr>
        <w:pStyle w:val="ListBullet"/>
        <w:rPr>
          <w:rFonts w:ascii="Arial" w:hAnsi="Arial" w:cs="Arial"/>
        </w:rPr>
      </w:pPr>
      <w:r w:rsidRPr="00456F1B">
        <w:rPr>
          <w:rFonts w:ascii="Arial" w:hAnsi="Arial" w:cs="Arial"/>
        </w:rPr>
        <w:t>the anticipated oxygen generation technology</w:t>
      </w:r>
    </w:p>
    <w:p w:rsidRPr="00456F1B" w:rsidR="00E93CBE" w:rsidP="00E93CBE" w:rsidRDefault="00E93CBE" w14:paraId="28788CA7" w14:textId="77777777">
      <w:pPr>
        <w:pStyle w:val="ListBullet"/>
        <w:rPr>
          <w:rFonts w:ascii="Arial" w:hAnsi="Arial" w:cs="Arial"/>
        </w:rPr>
      </w:pPr>
      <w:r w:rsidRPr="00456F1B">
        <w:rPr>
          <w:rFonts w:ascii="Arial" w:hAnsi="Arial" w:cs="Arial"/>
        </w:rPr>
        <w:t xml:space="preserve">adequate spacing for equipment, interconnecting piping, and safety zoning </w:t>
      </w:r>
    </w:p>
    <w:p w:rsidRPr="00456F1B" w:rsidR="00E93CBE" w:rsidP="00E93CBE" w:rsidRDefault="00E93CBE" w14:paraId="33B8A9B3" w14:textId="77777777">
      <w:pPr>
        <w:pStyle w:val="ListBullet"/>
        <w:rPr>
          <w:rFonts w:ascii="Arial" w:hAnsi="Arial" w:cs="Arial"/>
        </w:rPr>
      </w:pPr>
      <w:r w:rsidRPr="00456F1B">
        <w:rPr>
          <w:rFonts w:ascii="Arial" w:hAnsi="Arial" w:cs="Arial"/>
        </w:rPr>
        <w:t>the utilities for the oxygen source and associated emissions penalties</w:t>
      </w:r>
    </w:p>
    <w:p w:rsidRPr="00456F1B" w:rsidR="00E93CBE" w:rsidP="00E93CBE" w:rsidRDefault="00E93CBE" w14:paraId="4E53195C" w14:textId="77777777">
      <w:pPr>
        <w:pStyle w:val="BodyText"/>
        <w:rPr>
          <w:rFonts w:ascii="Arial" w:hAnsi="Arial" w:cs="Arial"/>
        </w:rPr>
      </w:pPr>
      <w:r w:rsidRPr="00456F1B">
        <w:rPr>
          <w:rFonts w:ascii="Arial" w:hAnsi="Arial" w:cs="Arial"/>
        </w:rPr>
        <w:t xml:space="preserve">If your project does not intend to generate oxygen on site, your assessment must include: </w:t>
      </w:r>
    </w:p>
    <w:p w:rsidRPr="00456F1B" w:rsidR="00E93CBE" w:rsidP="00E93CBE" w:rsidRDefault="00E93CBE" w14:paraId="6500B663" w14:textId="77777777">
      <w:pPr>
        <w:pStyle w:val="ListBullet"/>
        <w:rPr>
          <w:rFonts w:ascii="Arial" w:hAnsi="Arial" w:cs="Arial"/>
        </w:rPr>
      </w:pPr>
      <w:r w:rsidRPr="00456F1B">
        <w:rPr>
          <w:rFonts w:ascii="Arial" w:hAnsi="Arial" w:cs="Arial"/>
        </w:rPr>
        <w:t xml:space="preserve">allocation of space for the reception and storage of oxygen </w:t>
      </w:r>
    </w:p>
    <w:p w:rsidRPr="00456F1B" w:rsidR="00E93CBE" w:rsidP="00E93CBE" w:rsidRDefault="00E93CBE" w14:paraId="6761D73E" w14:textId="77777777">
      <w:pPr>
        <w:pStyle w:val="ListBullet"/>
        <w:rPr>
          <w:rFonts w:ascii="Arial" w:hAnsi="Arial" w:cs="Arial"/>
        </w:rPr>
      </w:pPr>
      <w:r w:rsidRPr="00456F1B">
        <w:rPr>
          <w:rFonts w:ascii="Arial" w:hAnsi="Arial" w:cs="Arial"/>
        </w:rPr>
        <w:t>the anticipated frequency of deliveries</w:t>
      </w:r>
    </w:p>
    <w:p w:rsidRPr="00456F1B" w:rsidR="00E93CBE" w:rsidP="00E93CBE" w:rsidRDefault="00E93CBE" w14:paraId="2F8B5937" w14:textId="77777777">
      <w:pPr>
        <w:pStyle w:val="ListBullet"/>
        <w:rPr>
          <w:rFonts w:ascii="Arial" w:hAnsi="Arial" w:cs="Arial"/>
        </w:rPr>
      </w:pPr>
      <w:r w:rsidRPr="00456F1B">
        <w:rPr>
          <w:rFonts w:ascii="Arial" w:hAnsi="Arial" w:cs="Arial"/>
        </w:rPr>
        <w:t>the energy and emissions associated with the generation of oxygen</w:t>
      </w:r>
    </w:p>
    <w:p w:rsidR="00E93CBE" w:rsidP="00E93CBE" w:rsidRDefault="00E93CBE" w14:paraId="0FEA57D8" w14:textId="77777777">
      <w:pPr>
        <w:pStyle w:val="Heading3"/>
      </w:pPr>
      <w:bookmarkStart w:name="_Hlk148110865" w:id="328"/>
      <w:bookmarkStart w:name="_Toc148446576" w:id="329"/>
      <w:bookmarkStart w:name="_Toc189741141" w:id="330"/>
      <w:bookmarkStart w:name="_Toc189815499" w:id="331"/>
      <w:r>
        <w:t xml:space="preserve">Specific requirements for </w:t>
      </w:r>
      <w:bookmarkEnd w:id="328"/>
      <w:r>
        <w:t>carbon capture projects from solid fuels</w:t>
      </w:r>
      <w:bookmarkEnd w:id="329"/>
      <w:bookmarkEnd w:id="330"/>
      <w:bookmarkEnd w:id="331"/>
    </w:p>
    <w:p w:rsidRPr="00F4622F" w:rsidR="00E93CBE" w:rsidP="00456F1B" w:rsidRDefault="00E93CBE" w14:paraId="2C38AA2C" w14:textId="77777777">
      <w:r>
        <w:t xml:space="preserve">This section details the additional technical feasibility criteria specific to solid fuel CCP. </w:t>
      </w:r>
    </w:p>
    <w:p w:rsidRPr="008B20E9" w:rsidR="00E93CBE" w:rsidP="00456F1B" w:rsidRDefault="00E93CBE" w14:paraId="14E53660" w14:textId="2C12C61D">
      <w:r>
        <w:t>You must consider the waste separation and disposal facilities. U</w:t>
      </w:r>
      <w:r w:rsidRPr="008B20E9">
        <w:t>s</w:t>
      </w:r>
      <w:r>
        <w:t>e</w:t>
      </w:r>
      <w:r w:rsidRPr="008B20E9">
        <w:t xml:space="preserve"> of certain fuels such as coal, petroleum coke, waste or biomass will give rise to by-product residue streams that do not occur on natural gas plants. </w:t>
      </w:r>
    </w:p>
    <w:p w:rsidRPr="008B20E9" w:rsidR="00E93CBE" w:rsidP="00456F1B" w:rsidRDefault="00E93CBE" w14:paraId="3863B2EE" w14:textId="77777777">
      <w:r>
        <w:t>Your report must include:</w:t>
      </w:r>
    </w:p>
    <w:p w:rsidRPr="00456F1B" w:rsidR="00E93CBE" w:rsidP="00456F1B" w:rsidRDefault="00E93CBE" w14:paraId="63D414D3" w14:textId="77777777">
      <w:pPr>
        <w:pStyle w:val="ListBullet2"/>
        <w:rPr>
          <w:rFonts w:ascii="Arial" w:hAnsi="Arial" w:cs="Arial"/>
          <w:sz w:val="24"/>
          <w:szCs w:val="24"/>
        </w:rPr>
      </w:pPr>
      <w:r w:rsidRPr="00456F1B">
        <w:rPr>
          <w:rFonts w:ascii="Arial" w:hAnsi="Arial" w:cs="Arial"/>
          <w:sz w:val="24"/>
          <w:szCs w:val="24"/>
        </w:rPr>
        <w:t xml:space="preserve">identification of any additional by-product streams </w:t>
      </w:r>
    </w:p>
    <w:p w:rsidRPr="00456F1B" w:rsidR="00E93CBE" w:rsidP="00456F1B" w:rsidRDefault="00E93CBE" w14:paraId="5A2FBD9D" w14:textId="77777777">
      <w:pPr>
        <w:pStyle w:val="ListBullet2"/>
        <w:rPr>
          <w:rFonts w:ascii="Arial" w:hAnsi="Arial" w:cs="Arial"/>
          <w:sz w:val="24"/>
          <w:szCs w:val="24"/>
        </w:rPr>
      </w:pPr>
      <w:r w:rsidRPr="00456F1B">
        <w:rPr>
          <w:rFonts w:ascii="Arial" w:hAnsi="Arial" w:cs="Arial"/>
          <w:sz w:val="24"/>
          <w:szCs w:val="24"/>
        </w:rPr>
        <w:lastRenderedPageBreak/>
        <w:t>procedures for handling and disposing of these by-product streams</w:t>
      </w:r>
    </w:p>
    <w:p w:rsidR="00E93CBE" w:rsidP="00456F1B" w:rsidRDefault="00E93CBE" w14:paraId="748A1D81" w14:textId="77777777">
      <w:r>
        <w:t>Your plan must also address nitrogen oxides emissions control (</w:t>
      </w:r>
      <w:proofErr w:type="spellStart"/>
      <w:r>
        <w:t>DeNOx</w:t>
      </w:r>
      <w:proofErr w:type="spellEnd"/>
      <w:r>
        <w:t xml:space="preserve">), particulate removal, and desulphurisation. If you require new equipment, or modifications to existing equipment you must include the relevant equipment within your plan. </w:t>
      </w:r>
    </w:p>
    <w:p w:rsidR="00E93CBE" w:rsidP="00456F1B" w:rsidRDefault="00E93CBE" w14:paraId="719AC629" w14:textId="77777777">
      <w:r>
        <w:t>Your report must include:</w:t>
      </w:r>
    </w:p>
    <w:p w:rsidRPr="00456F1B" w:rsidR="00E93CBE" w:rsidP="00456F1B" w:rsidRDefault="00E93CBE" w14:paraId="59B10D1A" w14:textId="77777777">
      <w:pPr>
        <w:pStyle w:val="ListBullet2"/>
        <w:rPr>
          <w:rFonts w:ascii="Arial" w:hAnsi="Arial" w:cs="Arial"/>
          <w:sz w:val="24"/>
          <w:szCs w:val="24"/>
        </w:rPr>
      </w:pPr>
      <w:r w:rsidRPr="00456F1B">
        <w:rPr>
          <w:rFonts w:ascii="Arial" w:hAnsi="Arial" w:cs="Arial"/>
          <w:sz w:val="24"/>
          <w:szCs w:val="24"/>
        </w:rPr>
        <w:t>the expected emissions output from using solid fuel and the equipment necessary to mitigate these emissions</w:t>
      </w:r>
    </w:p>
    <w:p w:rsidRPr="00456F1B" w:rsidR="00E93CBE" w:rsidP="00456F1B" w:rsidRDefault="00E93CBE" w14:paraId="7850822C" w14:textId="77777777">
      <w:pPr>
        <w:pStyle w:val="ListBullet2"/>
        <w:rPr>
          <w:rFonts w:ascii="Arial" w:hAnsi="Arial" w:cs="Arial"/>
          <w:sz w:val="24"/>
          <w:szCs w:val="24"/>
        </w:rPr>
      </w:pPr>
      <w:r w:rsidRPr="00456F1B">
        <w:rPr>
          <w:rFonts w:ascii="Arial" w:hAnsi="Arial" w:cs="Arial"/>
          <w:sz w:val="24"/>
          <w:szCs w:val="24"/>
        </w:rPr>
        <w:t xml:space="preserve">a process description of the proposed equipment </w:t>
      </w:r>
    </w:p>
    <w:p w:rsidRPr="00456F1B" w:rsidR="00E93CBE" w:rsidP="00456F1B" w:rsidRDefault="00E93CBE" w14:paraId="439EC91F" w14:textId="77777777">
      <w:pPr>
        <w:pStyle w:val="ListBullet2"/>
        <w:rPr>
          <w:rFonts w:ascii="Arial" w:hAnsi="Arial" w:cs="Arial"/>
          <w:sz w:val="24"/>
          <w:szCs w:val="24"/>
        </w:rPr>
      </w:pPr>
      <w:r w:rsidRPr="00456F1B">
        <w:rPr>
          <w:rFonts w:ascii="Arial" w:hAnsi="Arial" w:cs="Arial"/>
          <w:sz w:val="24"/>
          <w:szCs w:val="24"/>
        </w:rPr>
        <w:t>the predicted performance of this equipment</w:t>
      </w:r>
    </w:p>
    <w:p w:rsidRPr="00456F1B" w:rsidR="00E93CBE" w:rsidP="00456F1B" w:rsidRDefault="00E93CBE" w14:paraId="3D967CE8" w14:textId="77777777">
      <w:pPr>
        <w:pStyle w:val="ListBullet2"/>
        <w:rPr>
          <w:rFonts w:ascii="Arial" w:hAnsi="Arial" w:cs="Arial"/>
          <w:sz w:val="24"/>
          <w:szCs w:val="24"/>
        </w:rPr>
      </w:pPr>
      <w:r w:rsidRPr="00456F1B">
        <w:rPr>
          <w:rFonts w:ascii="Arial" w:hAnsi="Arial" w:cs="Arial"/>
          <w:sz w:val="24"/>
          <w:szCs w:val="24"/>
        </w:rPr>
        <w:t>the compatibility of the equipment with the CCP solvent mixtures</w:t>
      </w:r>
    </w:p>
    <w:p w:rsidR="00E93CBE" w:rsidP="00F931DE" w:rsidRDefault="00F931DE" w14:paraId="5142B788" w14:textId="2C7B8859">
      <w:pPr>
        <w:pStyle w:val="Heading3"/>
      </w:pPr>
      <w:bookmarkStart w:name="_Toc148446578" w:id="332"/>
      <w:bookmarkStart w:name="_Toc189741142" w:id="333"/>
      <w:bookmarkStart w:name="_Toc189815500" w:id="334"/>
      <w:r>
        <w:t>4.</w:t>
      </w:r>
      <w:r w:rsidRPr="006F7BC0" w:rsidR="00B23FE1">
        <w:t>4</w:t>
      </w:r>
      <w:r w:rsidRPr="006F7BC0">
        <w:t xml:space="preserve"> </w:t>
      </w:r>
      <w:r w:rsidRPr="006F7BC0" w:rsidR="00E93CBE">
        <w:t>How to demonstrate</w:t>
      </w:r>
      <w:r w:rsidR="00E93CBE">
        <w:t xml:space="preserve"> a suitable plan for </w:t>
      </w:r>
      <w:bookmarkEnd w:id="332"/>
      <w:r w:rsidR="00E93CBE">
        <w:t>carbon dioxide transport and storage</w:t>
      </w:r>
      <w:bookmarkEnd w:id="333"/>
      <w:bookmarkEnd w:id="334"/>
      <w:r w:rsidR="00E93CBE">
        <w:t xml:space="preserve"> </w:t>
      </w:r>
    </w:p>
    <w:p w:rsidRPr="006F7BC0" w:rsidR="00E93CBE" w:rsidP="00E93CBE" w:rsidRDefault="00E93CBE" w14:paraId="0787C1CA" w14:textId="49B4534F">
      <w:pPr>
        <w:pStyle w:val="BodyText"/>
        <w:rPr>
          <w:rFonts w:ascii="Arial" w:hAnsi="Arial" w:cs="Arial"/>
          <w:szCs w:val="24"/>
        </w:rPr>
      </w:pPr>
      <w:r w:rsidRPr="006F7BC0">
        <w:rPr>
          <w:rFonts w:ascii="Arial" w:hAnsi="Arial" w:cs="Arial"/>
          <w:szCs w:val="24"/>
        </w:rPr>
        <w:t xml:space="preserve">Your plan must address the carbon dioxide transport and storage test. </w:t>
      </w:r>
      <w:r w:rsidRPr="006F7BC0" w:rsidR="00066C38">
        <w:rPr>
          <w:rFonts w:ascii="Arial" w:hAnsi="Arial" w:cs="Arial"/>
          <w:szCs w:val="24"/>
        </w:rPr>
        <w:t>For both bespoke and standard rules permits, t</w:t>
      </w:r>
      <w:r w:rsidRPr="006F7BC0">
        <w:rPr>
          <w:rFonts w:ascii="Arial" w:hAnsi="Arial" w:cs="Arial"/>
          <w:szCs w:val="24"/>
        </w:rPr>
        <w:t>his is a self-certified test</w:t>
      </w:r>
      <w:r w:rsidRPr="006F7BC0" w:rsidR="00066C38">
        <w:rPr>
          <w:rFonts w:ascii="Arial" w:hAnsi="Arial" w:cs="Arial"/>
          <w:szCs w:val="24"/>
        </w:rPr>
        <w:t>.</w:t>
      </w:r>
      <w:r w:rsidRPr="006F7BC0">
        <w:rPr>
          <w:rFonts w:ascii="Arial" w:hAnsi="Arial" w:cs="Arial"/>
          <w:szCs w:val="24"/>
        </w:rPr>
        <w:t xml:space="preserve"> </w:t>
      </w:r>
      <w:r w:rsidRPr="006F7BC0" w:rsidR="00066C38">
        <w:rPr>
          <w:rFonts w:ascii="Arial" w:hAnsi="Arial" w:cs="Arial"/>
          <w:szCs w:val="24"/>
        </w:rPr>
        <w:t xml:space="preserve">As part of your permit </w:t>
      </w:r>
      <w:proofErr w:type="gramStart"/>
      <w:r w:rsidRPr="006F7BC0" w:rsidR="00066C38">
        <w:rPr>
          <w:rFonts w:ascii="Arial" w:hAnsi="Arial" w:cs="Arial"/>
          <w:szCs w:val="24"/>
        </w:rPr>
        <w:t>application</w:t>
      </w:r>
      <w:proofErr w:type="gramEnd"/>
      <w:r w:rsidRPr="006F7BC0" w:rsidR="00066C38">
        <w:rPr>
          <w:rFonts w:ascii="Arial" w:hAnsi="Arial" w:cs="Arial"/>
          <w:szCs w:val="24"/>
        </w:rPr>
        <w:t xml:space="preserve"> you must </w:t>
      </w:r>
      <w:r w:rsidRPr="006F7BC0">
        <w:rPr>
          <w:rFonts w:ascii="Arial" w:hAnsi="Arial" w:cs="Arial"/>
          <w:szCs w:val="24"/>
        </w:rPr>
        <w:t xml:space="preserve">provide a statement confirming that a carbon dioxide transport and storage assessment has been conducted and that your plan can feasibly accommodate the necessary carbon dioxide transport and storage quantities. </w:t>
      </w:r>
    </w:p>
    <w:p w:rsidRPr="006F7BC0" w:rsidR="00E93CBE" w:rsidP="00E93CBE" w:rsidRDefault="00066C38" w14:paraId="7E220CA4" w14:textId="25ECDAC3">
      <w:pPr>
        <w:pStyle w:val="BodyText"/>
        <w:rPr>
          <w:rFonts w:ascii="Arial" w:hAnsi="Arial" w:cs="Arial"/>
          <w:szCs w:val="24"/>
        </w:rPr>
      </w:pPr>
      <w:r w:rsidRPr="006F7BC0">
        <w:rPr>
          <w:rFonts w:ascii="Arial" w:hAnsi="Arial" w:cs="Arial"/>
          <w:szCs w:val="24"/>
        </w:rPr>
        <w:t>You must:</w:t>
      </w:r>
    </w:p>
    <w:p w:rsidRPr="00F40654" w:rsidR="00066C38" w:rsidP="00E93CBE" w:rsidRDefault="00066C38" w14:paraId="692E9468" w14:textId="2A12D947">
      <w:pPr>
        <w:pStyle w:val="ListBullet2"/>
        <w:rPr>
          <w:rFonts w:ascii="Arial" w:hAnsi="Arial" w:cs="Arial"/>
          <w:sz w:val="24"/>
          <w:szCs w:val="24"/>
        </w:rPr>
      </w:pPr>
      <w:r w:rsidRPr="006F7BC0">
        <w:rPr>
          <w:rFonts w:ascii="Arial" w:hAnsi="Arial" w:cs="Arial"/>
          <w:sz w:val="24"/>
          <w:szCs w:val="24"/>
        </w:rPr>
        <w:t>clearly identify which carbon dioxide transport and storage route you have chosen.</w:t>
      </w:r>
    </w:p>
    <w:p w:rsidRPr="006F7BC0" w:rsidR="00E93CBE" w:rsidP="00E93CBE" w:rsidRDefault="00E93CBE" w14:paraId="7B4BDA7F" w14:textId="77777777">
      <w:pPr>
        <w:pStyle w:val="ListBullet"/>
        <w:rPr>
          <w:rFonts w:ascii="Arial" w:hAnsi="Arial" w:cs="Arial"/>
        </w:rPr>
      </w:pPr>
      <w:r w:rsidRPr="006F7BC0">
        <w:rPr>
          <w:rFonts w:ascii="Arial" w:hAnsi="Arial" w:cs="Arial"/>
        </w:rPr>
        <w:t>identify a suitable permanent offshore geological storage site for captured carbon dioxide from your power plant and ensure a feasible direct route from your site to the storage area or.</w:t>
      </w:r>
    </w:p>
    <w:p w:rsidRPr="006F7BC0" w:rsidR="00E93CBE" w:rsidP="00E93CBE" w:rsidRDefault="00E93CBE" w14:paraId="280A4222" w14:textId="77777777">
      <w:pPr>
        <w:pStyle w:val="ListBullet"/>
        <w:rPr>
          <w:rFonts w:ascii="Arial" w:hAnsi="Arial" w:cs="Arial"/>
        </w:rPr>
      </w:pPr>
      <w:r w:rsidRPr="006F7BC0">
        <w:rPr>
          <w:rFonts w:ascii="Arial" w:hAnsi="Arial" w:cs="Arial"/>
        </w:rPr>
        <w:t xml:space="preserve">identify a suitable carbon dioxide transport and storage network for captured carbon dioxide from your power plant and ensure a feasible route from your site to a connection point of the network </w:t>
      </w:r>
    </w:p>
    <w:p w:rsidRPr="006F7BC0" w:rsidR="00E93CBE" w:rsidP="00E93CBE" w:rsidRDefault="00E93CBE" w14:paraId="2C97DFE7" w14:textId="77777777">
      <w:pPr>
        <w:pStyle w:val="BodyText"/>
        <w:rPr>
          <w:rFonts w:ascii="Arial" w:hAnsi="Arial" w:cs="Arial"/>
          <w:szCs w:val="24"/>
        </w:rPr>
      </w:pPr>
      <w:r w:rsidRPr="006F7BC0">
        <w:rPr>
          <w:rFonts w:ascii="Arial" w:hAnsi="Arial" w:cs="Arial"/>
          <w:szCs w:val="24"/>
        </w:rPr>
        <w:t>You must keep records of your assessment as evidence which must be made available to the Environment Agency upon request.</w:t>
      </w:r>
    </w:p>
    <w:p w:rsidRPr="006F7BC0" w:rsidR="00E93CBE" w:rsidP="00E93CBE" w:rsidRDefault="00E93CBE" w14:paraId="59757AAE" w14:textId="77777777">
      <w:pPr>
        <w:pStyle w:val="BodyText"/>
        <w:rPr>
          <w:rFonts w:ascii="Arial" w:hAnsi="Arial" w:cs="Arial"/>
          <w:szCs w:val="24"/>
        </w:rPr>
      </w:pPr>
      <w:r w:rsidRPr="006F7BC0">
        <w:rPr>
          <w:rFonts w:ascii="Arial" w:hAnsi="Arial" w:cs="Arial"/>
          <w:szCs w:val="24"/>
        </w:rPr>
        <w:t>You may conduct an assessment in greater detail than outlined in this section. However, this is not a mandatory requirement of the decarbonisation readiness assessment.</w:t>
      </w:r>
    </w:p>
    <w:p w:rsidRPr="006F7BC0" w:rsidR="00E93CBE" w:rsidP="00E93CBE" w:rsidRDefault="00E93CBE" w14:paraId="0AF05648" w14:textId="77777777">
      <w:pPr>
        <w:pStyle w:val="BodyText"/>
        <w:rPr>
          <w:rFonts w:ascii="Arial" w:hAnsi="Arial" w:cs="Arial"/>
          <w:szCs w:val="24"/>
        </w:rPr>
      </w:pPr>
      <w:r w:rsidRPr="006F7BC0">
        <w:rPr>
          <w:rFonts w:ascii="Arial" w:hAnsi="Arial" w:cs="Arial"/>
          <w:szCs w:val="24"/>
        </w:rPr>
        <w:t>As this is a self-certified test, your report only needs to include the following information:</w:t>
      </w:r>
    </w:p>
    <w:p w:rsidRPr="006F7BC0" w:rsidR="00E93CBE" w:rsidP="00E93CBE" w:rsidRDefault="00E93CBE" w14:paraId="412ABF4E" w14:textId="77777777">
      <w:pPr>
        <w:pStyle w:val="ListBullet"/>
        <w:rPr>
          <w:rFonts w:ascii="Arial" w:hAnsi="Arial" w:cs="Arial"/>
        </w:rPr>
      </w:pPr>
      <w:r w:rsidRPr="006F7BC0">
        <w:rPr>
          <w:rFonts w:ascii="Arial" w:hAnsi="Arial" w:cs="Arial"/>
        </w:rPr>
        <w:lastRenderedPageBreak/>
        <w:t>a description of your carbon dioxide transport and storage plan. The level of detail provided in the description may be proportional to the scale of the asset, with larger plants providing more detail.</w:t>
      </w:r>
      <w:r w:rsidRPr="006F7BC0">
        <w:rPr>
          <w:rStyle w:val="CommentReference"/>
          <w:rFonts w:ascii="Arial" w:hAnsi="Arial" w:cs="Arial"/>
          <w:sz w:val="24"/>
          <w:szCs w:val="24"/>
        </w:rPr>
        <w:t xml:space="preserve"> </w:t>
      </w:r>
    </w:p>
    <w:p w:rsidRPr="006F7BC0" w:rsidR="00E93CBE" w:rsidP="00E93CBE" w:rsidRDefault="00E93CBE" w14:paraId="1FF9E130" w14:textId="77777777">
      <w:pPr>
        <w:pStyle w:val="ListBullet"/>
        <w:rPr>
          <w:rFonts w:ascii="Arial" w:hAnsi="Arial" w:cs="Arial"/>
        </w:rPr>
      </w:pPr>
      <w:r w:rsidRPr="006F7BC0">
        <w:rPr>
          <w:rFonts w:ascii="Arial" w:hAnsi="Arial" w:cs="Arial"/>
        </w:rPr>
        <w:t>a self-certification statement confirming that your plan is feasible at the level of detail outlined below</w:t>
      </w:r>
    </w:p>
    <w:p w:rsidRPr="006F7BC0" w:rsidR="00E93CBE" w:rsidP="00E93CBE" w:rsidRDefault="00E93CBE" w14:paraId="5040BDB6" w14:textId="77777777">
      <w:pPr>
        <w:pStyle w:val="BodyText"/>
        <w:rPr>
          <w:rFonts w:ascii="Arial" w:hAnsi="Arial" w:cs="Arial"/>
          <w:szCs w:val="24"/>
        </w:rPr>
      </w:pPr>
      <w:r w:rsidRPr="006F7BC0">
        <w:rPr>
          <w:rFonts w:ascii="Arial" w:hAnsi="Arial" w:cs="Arial"/>
          <w:szCs w:val="24"/>
        </w:rPr>
        <w:t xml:space="preserve">You may choose to submit further information as part of your application. However, this shall be considered outside the scope of the assessment and will therefore not be examined by the assessor. </w:t>
      </w:r>
    </w:p>
    <w:p w:rsidR="00E93CBE" w:rsidP="00E93CBE" w:rsidRDefault="00E93CBE" w14:paraId="5EBACFB3" w14:textId="77777777">
      <w:pPr>
        <w:pStyle w:val="Heading3"/>
      </w:pPr>
      <w:bookmarkStart w:name="_Toc189741143" w:id="335"/>
      <w:bookmarkStart w:name="_Toc189815501" w:id="336"/>
      <w:r>
        <w:t xml:space="preserve">Direct connection to geological storage </w:t>
      </w:r>
      <w:bookmarkStart w:name="_Ref149221692" w:id="337"/>
      <w:r>
        <w:t>area</w:t>
      </w:r>
      <w:bookmarkEnd w:id="335"/>
      <w:bookmarkEnd w:id="337"/>
      <w:bookmarkEnd w:id="336"/>
    </w:p>
    <w:p w:rsidRPr="006F7BC0" w:rsidR="00E93CBE" w:rsidP="00E93CBE" w:rsidRDefault="00E93CBE" w14:paraId="3FBEE509" w14:textId="77777777">
      <w:pPr>
        <w:pStyle w:val="BodyText"/>
        <w:rPr>
          <w:rFonts w:ascii="Arial" w:hAnsi="Arial" w:cs="Arial"/>
        </w:rPr>
      </w:pPr>
      <w:r w:rsidRPr="006F7BC0">
        <w:rPr>
          <w:rFonts w:ascii="Arial" w:hAnsi="Arial" w:cs="Arial"/>
        </w:rPr>
        <w:t>The carbon dioxide transport and storage test will be self-assessed. When submitting your application, you must make a statement that you have reasonable grounds to believe that it will be technically feasible, during the lifetime of the relevant generator, for the relevant amount of carbon dioxide captured to be transported to a named storage site for disposal by way of permanent storage.</w:t>
      </w:r>
    </w:p>
    <w:p w:rsidRPr="006F7BC0" w:rsidR="00E93CBE" w:rsidP="00E93CBE" w:rsidRDefault="00E93CBE" w14:paraId="19657066" w14:textId="77777777">
      <w:pPr>
        <w:pStyle w:val="BodyText"/>
        <w:rPr>
          <w:rFonts w:ascii="Arial" w:hAnsi="Arial" w:cs="Arial"/>
        </w:rPr>
      </w:pPr>
      <w:r w:rsidRPr="006F7BC0">
        <w:rPr>
          <w:rFonts w:ascii="Arial" w:hAnsi="Arial" w:cs="Arial"/>
        </w:rPr>
        <w:t>As part of your statement, you must:</w:t>
      </w:r>
    </w:p>
    <w:p w:rsidRPr="006F7BC0" w:rsidR="00E93CBE" w:rsidP="00E93CBE" w:rsidRDefault="00E93CBE" w14:paraId="6395C2A2" w14:textId="77777777">
      <w:pPr>
        <w:pStyle w:val="ListBullet"/>
        <w:rPr>
          <w:rFonts w:ascii="Arial" w:hAnsi="Arial" w:cs="Arial"/>
        </w:rPr>
      </w:pPr>
      <w:r w:rsidRPr="006F7BC0">
        <w:rPr>
          <w:rFonts w:ascii="Arial" w:hAnsi="Arial" w:cs="Arial"/>
        </w:rPr>
        <w:t xml:space="preserve">identify a North Sea Transition Authority (NSTA) licensed area for deep geological storage of captured carbon dioxide and demonstrate that a feasible route exists from the proposed power plant to the storage area, </w:t>
      </w:r>
      <w:proofErr w:type="gramStart"/>
      <w:r w:rsidRPr="006F7BC0">
        <w:rPr>
          <w:rFonts w:ascii="Arial" w:hAnsi="Arial" w:cs="Arial"/>
        </w:rPr>
        <w:t>or;</w:t>
      </w:r>
      <w:proofErr w:type="gramEnd"/>
      <w:r w:rsidRPr="006F7BC0">
        <w:rPr>
          <w:rFonts w:ascii="Arial" w:hAnsi="Arial" w:cs="Arial"/>
        </w:rPr>
        <w:t xml:space="preserve"> </w:t>
      </w:r>
    </w:p>
    <w:p w:rsidRPr="006F7BC0" w:rsidR="00E93CBE" w:rsidP="00E93CBE" w:rsidRDefault="00E93CBE" w14:paraId="0358A8EE" w14:textId="77777777">
      <w:pPr>
        <w:pStyle w:val="ListBullet"/>
        <w:rPr>
          <w:rFonts w:ascii="Arial" w:hAnsi="Arial" w:cs="Arial"/>
        </w:rPr>
      </w:pPr>
      <w:r w:rsidRPr="006F7BC0">
        <w:rPr>
          <w:rFonts w:ascii="Arial" w:hAnsi="Arial" w:cs="Arial"/>
        </w:rPr>
        <w:t xml:space="preserve">identify a suitable area of deep geological storage offshore for the storage of captured carbon dioxide from the proposed power plant and demonstrate that a feasibly route exists from the site to the storage area, </w:t>
      </w:r>
      <w:proofErr w:type="gramStart"/>
      <w:r w:rsidRPr="006F7BC0">
        <w:rPr>
          <w:rFonts w:ascii="Arial" w:hAnsi="Arial" w:cs="Arial"/>
        </w:rPr>
        <w:t>or;</w:t>
      </w:r>
      <w:proofErr w:type="gramEnd"/>
    </w:p>
    <w:p w:rsidRPr="006F7BC0" w:rsidR="00E93CBE" w:rsidP="00E93CBE" w:rsidRDefault="00E93CBE" w14:paraId="7B557166" w14:textId="77777777">
      <w:pPr>
        <w:pStyle w:val="ListBullet"/>
        <w:rPr>
          <w:rFonts w:ascii="Arial" w:hAnsi="Arial" w:cs="Arial"/>
        </w:rPr>
      </w:pPr>
      <w:r w:rsidRPr="006F7BC0">
        <w:rPr>
          <w:rFonts w:ascii="Arial" w:hAnsi="Arial" w:cs="Arial"/>
        </w:rPr>
        <w:t xml:space="preserve">identify a suitable carbon dioxide transport and storage network to connect with, to facilitate the onward transport and storage of carbon dioxide from the proposed power plant and demonstrate that a feasible route exists from the site to the transport and storage network </w:t>
      </w:r>
    </w:p>
    <w:p w:rsidRPr="006F7BC0" w:rsidR="00E93CBE" w:rsidP="00E93CBE" w:rsidRDefault="00E93CBE" w14:paraId="17EC4613" w14:textId="77777777">
      <w:pPr>
        <w:pStyle w:val="BodyText"/>
        <w:rPr>
          <w:rFonts w:ascii="Arial" w:hAnsi="Arial" w:cs="Arial"/>
          <w:color w:val="FF0000"/>
        </w:rPr>
      </w:pPr>
      <w:r w:rsidRPr="006F7BC0">
        <w:rPr>
          <w:rFonts w:ascii="Arial" w:hAnsi="Arial" w:cs="Arial"/>
        </w:rPr>
        <w:t>Your assessment should:</w:t>
      </w:r>
    </w:p>
    <w:p w:rsidRPr="006F7BC0" w:rsidR="00E93CBE" w:rsidP="00E93CBE" w:rsidRDefault="00E93CBE" w14:paraId="5E490FA8" w14:textId="77777777">
      <w:pPr>
        <w:pStyle w:val="ListBullet"/>
        <w:rPr>
          <w:rFonts w:ascii="Arial" w:hAnsi="Arial" w:cs="Arial"/>
        </w:rPr>
      </w:pPr>
      <w:r w:rsidRPr="006F7BC0">
        <w:rPr>
          <w:rFonts w:ascii="Arial" w:hAnsi="Arial" w:cs="Arial"/>
        </w:rPr>
        <w:t>identify an offshore geological storage area for carbon dioxide, and delineate the geographical extent of that area</w:t>
      </w:r>
    </w:p>
    <w:p w:rsidRPr="006F7BC0" w:rsidR="00E93CBE" w:rsidP="00E93CBE" w:rsidRDefault="00E93CBE" w14:paraId="33EA882F" w14:textId="77777777">
      <w:pPr>
        <w:pStyle w:val="ListBullet"/>
        <w:rPr>
          <w:rFonts w:ascii="Arial" w:hAnsi="Arial" w:cs="Arial"/>
        </w:rPr>
      </w:pPr>
      <w:r w:rsidRPr="006F7BC0">
        <w:rPr>
          <w:rFonts w:ascii="Arial" w:hAnsi="Arial" w:cs="Arial"/>
        </w:rPr>
        <w:t>estimate the volume of captured carbon dioxide during the lifetime of your CCP</w:t>
      </w:r>
    </w:p>
    <w:p w:rsidRPr="006F7BC0" w:rsidR="00E93CBE" w:rsidP="00E93CBE" w:rsidRDefault="00E93CBE" w14:paraId="477738FB" w14:textId="77777777">
      <w:pPr>
        <w:pStyle w:val="ListBullet"/>
        <w:rPr>
          <w:rFonts w:ascii="Arial" w:hAnsi="Arial" w:cs="Arial"/>
        </w:rPr>
      </w:pPr>
      <w:r w:rsidRPr="006F7BC0">
        <w:rPr>
          <w:rFonts w:ascii="Arial" w:hAnsi="Arial" w:cs="Arial"/>
        </w:rPr>
        <w:t>confirm that the chosen geological storage area has sufficient capacity to accommodate your captured carbon dioxide</w:t>
      </w:r>
    </w:p>
    <w:p w:rsidRPr="006F7BC0" w:rsidR="00E93CBE" w:rsidP="00E93CBE" w:rsidRDefault="00E93CBE" w14:paraId="43D1E115" w14:textId="77777777">
      <w:pPr>
        <w:pStyle w:val="ListBullet"/>
        <w:rPr>
          <w:rFonts w:ascii="Arial" w:hAnsi="Arial" w:cs="Arial"/>
        </w:rPr>
      </w:pPr>
      <w:r w:rsidRPr="006F7BC0">
        <w:rPr>
          <w:rFonts w:ascii="Arial" w:hAnsi="Arial" w:cs="Arial"/>
        </w:rPr>
        <w:t>consider other parties’ contractual commitments to the geological storage area, using information that is available within the public domain</w:t>
      </w:r>
    </w:p>
    <w:p w:rsidRPr="006F7BC0" w:rsidR="00E93CBE" w:rsidP="00E93CBE" w:rsidRDefault="00E93CBE" w14:paraId="65B4ABAF" w14:textId="77777777">
      <w:pPr>
        <w:pStyle w:val="ListBullet"/>
        <w:rPr>
          <w:rFonts w:ascii="Arial" w:hAnsi="Arial" w:cs="Arial"/>
        </w:rPr>
      </w:pPr>
      <w:r w:rsidRPr="006F7BC0">
        <w:rPr>
          <w:rFonts w:ascii="Arial" w:hAnsi="Arial" w:cs="Arial"/>
        </w:rPr>
        <w:t>consider any potential technical barriers and their mitigations</w:t>
      </w:r>
    </w:p>
    <w:p w:rsidRPr="006F7BC0" w:rsidR="00E93CBE" w:rsidP="00E93CBE" w:rsidRDefault="00E93CBE" w14:paraId="5F2B363C" w14:textId="77777777">
      <w:pPr>
        <w:pStyle w:val="ListBullet"/>
        <w:rPr>
          <w:rFonts w:ascii="Arial" w:hAnsi="Arial" w:cs="Arial"/>
        </w:rPr>
      </w:pPr>
      <w:r w:rsidRPr="006F7BC0">
        <w:rPr>
          <w:rFonts w:ascii="Arial" w:hAnsi="Arial" w:cs="Arial"/>
        </w:rPr>
        <w:t xml:space="preserve">ensure that a feasible route exists from the CCP to the offshore storage site </w:t>
      </w:r>
    </w:p>
    <w:p w:rsidRPr="006F7BC0" w:rsidR="00E93CBE" w:rsidP="00E93CBE" w:rsidRDefault="00E93CBE" w14:paraId="17CC7796" w14:textId="77777777">
      <w:pPr>
        <w:pStyle w:val="ListBullet"/>
        <w:rPr>
          <w:rFonts w:ascii="Arial" w:hAnsi="Arial" w:cs="Arial"/>
        </w:rPr>
      </w:pPr>
      <w:r w:rsidRPr="006F7BC0">
        <w:rPr>
          <w:rFonts w:ascii="Arial" w:hAnsi="Arial" w:cs="Arial"/>
        </w:rPr>
        <w:t>identify any obstacles within a 10km radius of the CCP and consider appropriate mitigations to these obstacles</w:t>
      </w:r>
    </w:p>
    <w:p w:rsidRPr="006F7BC0" w:rsidR="00E93CBE" w:rsidP="00E93CBE" w:rsidRDefault="00E93CBE" w14:paraId="1A147C87" w14:textId="77777777">
      <w:pPr>
        <w:pStyle w:val="ListBullet"/>
        <w:rPr>
          <w:rFonts w:ascii="Arial" w:hAnsi="Arial" w:cs="Arial"/>
        </w:rPr>
      </w:pPr>
      <w:r w:rsidRPr="006F7BC0">
        <w:rPr>
          <w:rFonts w:ascii="Arial" w:hAnsi="Arial" w:cs="Arial"/>
        </w:rPr>
        <w:lastRenderedPageBreak/>
        <w:t>consider potential carbon dioxide transport barriers and their mitigations</w:t>
      </w:r>
    </w:p>
    <w:p w:rsidRPr="006F7BC0" w:rsidR="00E93CBE" w:rsidP="00E93CBE" w:rsidRDefault="00E93CBE" w14:paraId="1EFA0204" w14:textId="77777777">
      <w:pPr>
        <w:pStyle w:val="ListBullet"/>
        <w:rPr>
          <w:rFonts w:ascii="Arial" w:hAnsi="Arial" w:cs="Arial"/>
        </w:rPr>
      </w:pPr>
      <w:r w:rsidRPr="006F7BC0">
        <w:rPr>
          <w:rFonts w:ascii="Arial" w:hAnsi="Arial" w:cs="Arial"/>
        </w:rPr>
        <w:t>consider methods which will minimise impacts to the coastline, such as advanced boring and drilling methods</w:t>
      </w:r>
    </w:p>
    <w:p w:rsidRPr="006F7BC0" w:rsidR="00E93CBE" w:rsidP="00E93CBE" w:rsidRDefault="00E93CBE" w14:paraId="782C050D" w14:textId="77777777">
      <w:pPr>
        <w:pStyle w:val="BodyText"/>
        <w:rPr>
          <w:rFonts w:ascii="Arial" w:hAnsi="Arial" w:cs="Arial"/>
        </w:rPr>
      </w:pPr>
      <w:r w:rsidRPr="006F7BC0">
        <w:rPr>
          <w:rFonts w:ascii="Arial" w:hAnsi="Arial" w:cs="Arial"/>
        </w:rPr>
        <w:t xml:space="preserve">You may use open-source sites such as the </w:t>
      </w:r>
      <w:hyperlink w:history="1" r:id="rId23">
        <w:r w:rsidRPr="006F7BC0">
          <w:rPr>
            <w:rStyle w:val="Hyperlink"/>
            <w:rFonts w:ascii="Arial" w:hAnsi="Arial" w:cs="Arial"/>
          </w:rPr>
          <w:t>North Sea Transition Authority</w:t>
        </w:r>
      </w:hyperlink>
      <w:r w:rsidRPr="006F7BC0">
        <w:rPr>
          <w:rFonts w:ascii="Arial" w:hAnsi="Arial" w:cs="Arial"/>
        </w:rPr>
        <w:t xml:space="preserve"> and the </w:t>
      </w:r>
      <w:hyperlink w:history="1" r:id="rId24">
        <w:r w:rsidRPr="006F7BC0">
          <w:rPr>
            <w:rStyle w:val="Hyperlink"/>
            <w:rFonts w:ascii="Arial" w:hAnsi="Arial" w:cs="Arial"/>
          </w:rPr>
          <w:t>British Geological Survey</w:t>
        </w:r>
      </w:hyperlink>
      <w:r w:rsidRPr="006F7BC0">
        <w:rPr>
          <w:rFonts w:ascii="Arial" w:hAnsi="Arial" w:cs="Arial"/>
        </w:rPr>
        <w:t xml:space="preserve"> to support your plans.</w:t>
      </w:r>
    </w:p>
    <w:p w:rsidRPr="006F7BC0" w:rsidR="00E93CBE" w:rsidP="00E93CBE" w:rsidRDefault="00E93CBE" w14:paraId="4BCACD5E" w14:textId="77777777">
      <w:pPr>
        <w:pStyle w:val="BodyText"/>
        <w:rPr>
          <w:rFonts w:ascii="Arial" w:hAnsi="Arial" w:cs="Arial"/>
        </w:rPr>
      </w:pPr>
      <w:r w:rsidRPr="006F7BC0">
        <w:rPr>
          <w:rFonts w:ascii="Arial" w:hAnsi="Arial" w:cs="Arial"/>
        </w:rPr>
        <w:t>As part of your decarbonisation readiness assessment, you should be aware that:</w:t>
      </w:r>
    </w:p>
    <w:p w:rsidRPr="006F7BC0" w:rsidR="00E93CBE" w:rsidP="00E93CBE" w:rsidRDefault="00E93CBE" w14:paraId="3E355C8D" w14:textId="77777777">
      <w:pPr>
        <w:pStyle w:val="ListBullet"/>
        <w:rPr>
          <w:rFonts w:ascii="Arial" w:hAnsi="Arial" w:cs="Arial"/>
        </w:rPr>
      </w:pPr>
      <w:r w:rsidRPr="006F7BC0">
        <w:rPr>
          <w:rFonts w:ascii="Arial" w:hAnsi="Arial" w:cs="Arial"/>
        </w:rPr>
        <w:t>there is no obligation to obtain a storage license or commercial agreement, and this will be treated as a commercial decision outside of the assessments scope</w:t>
      </w:r>
    </w:p>
    <w:p w:rsidRPr="006F7BC0" w:rsidR="00E93CBE" w:rsidP="00E93CBE" w:rsidRDefault="00E93CBE" w14:paraId="202C590D" w14:textId="77777777">
      <w:pPr>
        <w:pStyle w:val="ListBullet"/>
        <w:rPr>
          <w:rFonts w:ascii="Arial" w:hAnsi="Arial" w:cs="Arial"/>
        </w:rPr>
      </w:pPr>
      <w:r w:rsidRPr="006F7BC0">
        <w:rPr>
          <w:rFonts w:ascii="Arial" w:hAnsi="Arial" w:cs="Arial"/>
        </w:rPr>
        <w:t xml:space="preserve">the geological storage site you identify is non-binding </w:t>
      </w:r>
    </w:p>
    <w:p w:rsidRPr="006F7BC0" w:rsidR="00E93CBE" w:rsidP="00E93CBE" w:rsidRDefault="00E93CBE" w14:paraId="60611AAB" w14:textId="77777777">
      <w:pPr>
        <w:pStyle w:val="ListBullet"/>
        <w:numPr>
          <w:ilvl w:val="0"/>
          <w:numId w:val="0"/>
        </w:numPr>
        <w:rPr>
          <w:rFonts w:ascii="Arial" w:hAnsi="Arial" w:cs="Arial"/>
        </w:rPr>
      </w:pPr>
      <w:r w:rsidRPr="006F7BC0">
        <w:rPr>
          <w:rFonts w:ascii="Arial" w:hAnsi="Arial" w:cs="Arial"/>
        </w:rPr>
        <w:t>Selection of a geological storage site does not grant you priority for future carbon capture. You may reference existing or planned storage markets.</w:t>
      </w:r>
    </w:p>
    <w:p w:rsidRPr="006F7BC0" w:rsidR="00E93CBE" w:rsidP="00E93CBE" w:rsidRDefault="00E93CBE" w14:paraId="0848EEE3" w14:textId="77777777">
      <w:pPr>
        <w:pStyle w:val="BodyText"/>
        <w:rPr>
          <w:rFonts w:ascii="Arial" w:hAnsi="Arial" w:cs="Arial"/>
        </w:rPr>
      </w:pPr>
      <w:r w:rsidRPr="006F7BC0">
        <w:rPr>
          <w:rFonts w:ascii="Arial" w:hAnsi="Arial" w:cs="Arial"/>
        </w:rPr>
        <w:t xml:space="preserve">Your application cannot assume site identification will be outsourced during plant deployment, even for joint transport agreements. If you have evidence on which to base an outsourcing proposal, then it must be included in your plan. </w:t>
      </w:r>
    </w:p>
    <w:p w:rsidRPr="006F7BC0" w:rsidR="00E93CBE" w:rsidP="00E93CBE" w:rsidRDefault="00E93CBE" w14:paraId="710128FE" w14:textId="77777777">
      <w:pPr>
        <w:pStyle w:val="BodyText"/>
        <w:rPr>
          <w:rFonts w:ascii="Arial" w:hAnsi="Arial" w:cs="Arial"/>
        </w:rPr>
      </w:pPr>
      <w:r w:rsidRPr="006F7BC0">
        <w:rPr>
          <w:rFonts w:ascii="Arial" w:hAnsi="Arial" w:cs="Arial"/>
        </w:rPr>
        <w:t>Your self-assessment must also confirm the feasibility of transporting your captured carbon dioxide to the geological storage site. You cannot assume that you will be able to outsource your transport arrangements at the time of future carbon capture and storage deployment.</w:t>
      </w:r>
    </w:p>
    <w:p w:rsidRPr="006F7BC0" w:rsidR="00E93CBE" w:rsidP="00E93CBE" w:rsidRDefault="00E93CBE" w14:paraId="548E90C2" w14:textId="77777777">
      <w:pPr>
        <w:pStyle w:val="BodyText"/>
        <w:rPr>
          <w:rFonts w:ascii="Arial" w:hAnsi="Arial" w:cs="Arial"/>
        </w:rPr>
      </w:pPr>
      <w:r w:rsidRPr="006F7BC0">
        <w:rPr>
          <w:rFonts w:ascii="Arial" w:hAnsi="Arial" w:cs="Arial"/>
        </w:rPr>
        <w:t xml:space="preserve">You are not required to provide any Environmental Impact Assessments as part of your decarbonisation readiness plan or when conducting your self-assessment. </w:t>
      </w:r>
    </w:p>
    <w:p w:rsidR="00E93CBE" w:rsidP="00E93CBE" w:rsidRDefault="00E93CBE" w14:paraId="7C543F4F" w14:textId="77777777">
      <w:pPr>
        <w:pStyle w:val="Heading3"/>
      </w:pPr>
      <w:bookmarkStart w:name="_Toc161387190" w:id="338"/>
      <w:bookmarkStart w:name="_Toc149895155" w:id="339"/>
      <w:bookmarkStart w:name="_Toc189741144" w:id="340"/>
      <w:bookmarkStart w:name="_Toc189815502" w:id="341"/>
      <w:bookmarkEnd w:id="338"/>
      <w:bookmarkEnd w:id="339"/>
      <w:r>
        <w:t>Connection to geological storage area via a</w:t>
      </w:r>
      <w:r w:rsidRPr="00F41819">
        <w:t xml:space="preserve"> </w:t>
      </w:r>
      <w:r>
        <w:t>transport and storage network</w:t>
      </w:r>
      <w:bookmarkEnd w:id="340"/>
      <w:bookmarkEnd w:id="341"/>
    </w:p>
    <w:p w:rsidRPr="006F7BC0" w:rsidR="00E93CBE" w:rsidP="00E93CBE" w:rsidRDefault="00E93CBE" w14:paraId="470DBBED" w14:textId="77777777">
      <w:pPr>
        <w:pStyle w:val="BodyText"/>
        <w:rPr>
          <w:rFonts w:ascii="Arial" w:hAnsi="Arial" w:cs="Arial"/>
        </w:rPr>
      </w:pPr>
      <w:r w:rsidRPr="006F7BC0">
        <w:rPr>
          <w:rFonts w:ascii="Arial" w:hAnsi="Arial" w:cs="Arial"/>
        </w:rPr>
        <w:t>You are responsible for identifying a suitable transport and storage solution, which must be an existing or planned network.</w:t>
      </w:r>
    </w:p>
    <w:p w:rsidRPr="006F7BC0" w:rsidR="00E93CBE" w:rsidP="00E93CBE" w:rsidRDefault="00E93CBE" w14:paraId="74EF413F" w14:textId="77777777">
      <w:pPr>
        <w:pStyle w:val="BodyText"/>
        <w:rPr>
          <w:rFonts w:ascii="Arial" w:hAnsi="Arial" w:cs="Arial"/>
        </w:rPr>
      </w:pPr>
      <w:r w:rsidRPr="006F7BC0">
        <w:rPr>
          <w:rFonts w:ascii="Arial" w:hAnsi="Arial" w:cs="Arial"/>
        </w:rPr>
        <w:t xml:space="preserve">The carbon dioxide transport and storage test will be self-assessed. When submitting your application, you must make a statement that you have reasonable grounds to believe that connection to a geological storage area via a transport and storage network. </w:t>
      </w:r>
    </w:p>
    <w:p w:rsidRPr="006F7BC0" w:rsidR="00E93CBE" w:rsidP="00E93CBE" w:rsidRDefault="00E93CBE" w14:paraId="19A6F909" w14:textId="77777777">
      <w:pPr>
        <w:pStyle w:val="BodyText"/>
        <w:rPr>
          <w:rFonts w:ascii="Arial" w:hAnsi="Arial" w:cs="Arial"/>
        </w:rPr>
      </w:pPr>
      <w:r w:rsidRPr="006F7BC0">
        <w:rPr>
          <w:rFonts w:ascii="Arial" w:hAnsi="Arial" w:cs="Arial"/>
        </w:rPr>
        <w:t>As part of your assessment, you should:</w:t>
      </w:r>
    </w:p>
    <w:p w:rsidRPr="006F7BC0" w:rsidR="00E93CBE" w:rsidP="00E93CBE" w:rsidRDefault="00E93CBE" w14:paraId="35AC9E85" w14:textId="77777777">
      <w:pPr>
        <w:pStyle w:val="ListBullet"/>
        <w:rPr>
          <w:rFonts w:ascii="Arial" w:hAnsi="Arial" w:cs="Arial"/>
        </w:rPr>
      </w:pPr>
      <w:r w:rsidRPr="006F7BC0">
        <w:rPr>
          <w:rFonts w:ascii="Arial" w:hAnsi="Arial" w:cs="Arial"/>
        </w:rPr>
        <w:t>estimate the volume of captured carbon dioxide during the lifetime of your CCP</w:t>
      </w:r>
    </w:p>
    <w:p w:rsidRPr="006F7BC0" w:rsidR="00E93CBE" w:rsidP="00E93CBE" w:rsidRDefault="00E93CBE" w14:paraId="3A4A1C66" w14:textId="77777777">
      <w:pPr>
        <w:pStyle w:val="ListBullet"/>
        <w:rPr>
          <w:rFonts w:ascii="Arial" w:hAnsi="Arial" w:cs="Arial"/>
        </w:rPr>
      </w:pPr>
      <w:r w:rsidRPr="006F7BC0">
        <w:rPr>
          <w:rFonts w:ascii="Arial" w:hAnsi="Arial" w:cs="Arial"/>
        </w:rPr>
        <w:t xml:space="preserve">confirm that the transport and storage network </w:t>
      </w:r>
      <w:proofErr w:type="gramStart"/>
      <w:r w:rsidRPr="006F7BC0">
        <w:rPr>
          <w:rFonts w:ascii="Arial" w:hAnsi="Arial" w:cs="Arial"/>
        </w:rPr>
        <w:t>has</w:t>
      </w:r>
      <w:proofErr w:type="gramEnd"/>
      <w:r w:rsidRPr="006F7BC0">
        <w:rPr>
          <w:rFonts w:ascii="Arial" w:hAnsi="Arial" w:cs="Arial"/>
        </w:rPr>
        <w:t xml:space="preserve"> sufficient capacity, or plans for expansion, to accommodate your captured carbon dioxide. This can be done through evidence of engagement with the relevant transport and storage network operator or Ofgem. This will ensure relevant up to date information has been used on the self-assessment. </w:t>
      </w:r>
    </w:p>
    <w:p w:rsidRPr="006F7BC0" w:rsidR="00E93CBE" w:rsidP="00E93CBE" w:rsidRDefault="00E93CBE" w14:paraId="483044DA" w14:textId="77777777">
      <w:pPr>
        <w:pStyle w:val="ListBullet"/>
        <w:rPr>
          <w:rFonts w:ascii="Arial" w:hAnsi="Arial" w:cs="Arial"/>
        </w:rPr>
      </w:pPr>
      <w:r w:rsidRPr="006F7BC0">
        <w:rPr>
          <w:rFonts w:ascii="Arial" w:hAnsi="Arial" w:cs="Arial"/>
        </w:rPr>
        <w:lastRenderedPageBreak/>
        <w:t>consider the viability of connecting to the transport and storage network at the connection location proposed through the selected transport method</w:t>
      </w:r>
    </w:p>
    <w:p w:rsidRPr="006F7BC0" w:rsidR="00E93CBE" w:rsidP="00E93CBE" w:rsidRDefault="00E93CBE" w14:paraId="7ECE4A30" w14:textId="77777777">
      <w:pPr>
        <w:pStyle w:val="ListBullet"/>
        <w:rPr>
          <w:rFonts w:ascii="Arial" w:hAnsi="Arial" w:cs="Arial"/>
        </w:rPr>
      </w:pPr>
      <w:r w:rsidRPr="006F7BC0">
        <w:rPr>
          <w:rFonts w:ascii="Arial" w:hAnsi="Arial" w:cs="Arial"/>
        </w:rPr>
        <w:t xml:space="preserve">confirm that the </w:t>
      </w:r>
      <w:proofErr w:type="gramStart"/>
      <w:r w:rsidRPr="006F7BC0">
        <w:rPr>
          <w:rFonts w:ascii="Arial" w:hAnsi="Arial" w:cs="Arial"/>
        </w:rPr>
        <w:t>final destination</w:t>
      </w:r>
      <w:proofErr w:type="gramEnd"/>
      <w:r w:rsidRPr="006F7BC0">
        <w:rPr>
          <w:rFonts w:ascii="Arial" w:hAnsi="Arial" w:cs="Arial"/>
        </w:rPr>
        <w:t xml:space="preserve"> of your exported carbon dioxide will be an offshore geological storage site</w:t>
      </w:r>
    </w:p>
    <w:p w:rsidRPr="006F7BC0" w:rsidR="00E93CBE" w:rsidP="00E93CBE" w:rsidRDefault="00E93CBE" w14:paraId="4B012253" w14:textId="77777777">
      <w:pPr>
        <w:pStyle w:val="ListBullet"/>
        <w:rPr>
          <w:rFonts w:ascii="Arial" w:hAnsi="Arial" w:cs="Arial"/>
        </w:rPr>
      </w:pPr>
      <w:r w:rsidRPr="006F7BC0">
        <w:rPr>
          <w:rFonts w:ascii="Arial" w:hAnsi="Arial" w:cs="Arial"/>
        </w:rPr>
        <w:t>consider other parties’ contractual commitments to the transport and storage network, using information that is available within the public domain</w:t>
      </w:r>
    </w:p>
    <w:p w:rsidRPr="006F7BC0" w:rsidR="00E93CBE" w:rsidP="00E93CBE" w:rsidRDefault="00E93CBE" w14:paraId="058EB2FB" w14:textId="77777777">
      <w:pPr>
        <w:pStyle w:val="ListBullet"/>
        <w:rPr>
          <w:rFonts w:ascii="Arial" w:hAnsi="Arial" w:cs="Arial"/>
        </w:rPr>
      </w:pPr>
      <w:r w:rsidRPr="006F7BC0">
        <w:rPr>
          <w:rFonts w:ascii="Arial" w:hAnsi="Arial" w:cs="Arial"/>
        </w:rPr>
        <w:t>address and mitigate any potential technical barriers</w:t>
      </w:r>
    </w:p>
    <w:p w:rsidRPr="006F7BC0" w:rsidR="00E93CBE" w:rsidP="00E93CBE" w:rsidRDefault="00E93CBE" w14:paraId="4E74FF14" w14:textId="77777777">
      <w:pPr>
        <w:pStyle w:val="BodyText"/>
        <w:rPr>
          <w:rFonts w:ascii="Arial" w:hAnsi="Arial" w:cs="Arial"/>
        </w:rPr>
      </w:pPr>
      <w:r w:rsidRPr="006F7BC0">
        <w:rPr>
          <w:rFonts w:ascii="Arial" w:hAnsi="Arial" w:cs="Arial"/>
        </w:rPr>
        <w:t xml:space="preserve">You must also assess the feasibility of transporting the carbon dioxide to the connection location of the transport and storage network and the most appropriate method of transport. You can choose from the following transport methods:  </w:t>
      </w:r>
    </w:p>
    <w:p w:rsidRPr="006F7BC0" w:rsidR="00E93CBE" w:rsidP="00E93CBE" w:rsidRDefault="00E93CBE" w14:paraId="796A8F6F" w14:textId="77777777">
      <w:pPr>
        <w:pStyle w:val="ListBullet"/>
        <w:rPr>
          <w:rFonts w:ascii="Arial" w:hAnsi="Arial" w:cs="Arial"/>
        </w:rPr>
      </w:pPr>
      <w:r w:rsidRPr="006F7BC0">
        <w:rPr>
          <w:rFonts w:ascii="Arial" w:hAnsi="Arial" w:cs="Arial"/>
        </w:rPr>
        <w:t>pipeline</w:t>
      </w:r>
    </w:p>
    <w:p w:rsidRPr="006F7BC0" w:rsidR="00E93CBE" w:rsidP="00E93CBE" w:rsidRDefault="00E93CBE" w14:paraId="080D881E" w14:textId="77777777">
      <w:pPr>
        <w:pStyle w:val="ListBullet"/>
        <w:rPr>
          <w:rFonts w:ascii="Arial" w:hAnsi="Arial" w:cs="Arial"/>
        </w:rPr>
      </w:pPr>
      <w:r w:rsidRPr="006F7BC0">
        <w:rPr>
          <w:rFonts w:ascii="Arial" w:hAnsi="Arial" w:cs="Arial"/>
        </w:rPr>
        <w:t>road</w:t>
      </w:r>
    </w:p>
    <w:p w:rsidRPr="006F7BC0" w:rsidR="00E93CBE" w:rsidP="00E93CBE" w:rsidRDefault="00E93CBE" w14:paraId="0A2BA4DE" w14:textId="77777777">
      <w:pPr>
        <w:pStyle w:val="ListBullet"/>
        <w:rPr>
          <w:rFonts w:ascii="Arial" w:hAnsi="Arial" w:cs="Arial"/>
        </w:rPr>
      </w:pPr>
      <w:r w:rsidRPr="006F7BC0">
        <w:rPr>
          <w:rFonts w:ascii="Arial" w:hAnsi="Arial" w:cs="Arial"/>
        </w:rPr>
        <w:t>rail</w:t>
      </w:r>
    </w:p>
    <w:p w:rsidRPr="006F7BC0" w:rsidR="00E93CBE" w:rsidP="00E93CBE" w:rsidRDefault="00E93CBE" w14:paraId="47609471" w14:textId="77777777">
      <w:pPr>
        <w:pStyle w:val="ListBullet"/>
        <w:rPr>
          <w:rFonts w:ascii="Arial" w:hAnsi="Arial" w:cs="Arial"/>
        </w:rPr>
      </w:pPr>
      <w:r w:rsidRPr="006F7BC0">
        <w:rPr>
          <w:rFonts w:ascii="Arial" w:hAnsi="Arial" w:cs="Arial"/>
        </w:rPr>
        <w:t>ship</w:t>
      </w:r>
    </w:p>
    <w:p w:rsidRPr="006F7BC0" w:rsidR="00E93CBE" w:rsidP="00E93CBE" w:rsidRDefault="00E93CBE" w14:paraId="5F2B8AF1" w14:textId="3E1E0359">
      <w:pPr>
        <w:pStyle w:val="BodyText"/>
        <w:rPr>
          <w:rFonts w:ascii="Arial" w:hAnsi="Arial" w:cs="Arial"/>
          <w:szCs w:val="24"/>
        </w:rPr>
      </w:pPr>
      <w:r w:rsidRPr="006F7BC0">
        <w:rPr>
          <w:rFonts w:ascii="Arial" w:hAnsi="Arial" w:cs="Arial"/>
          <w:szCs w:val="24"/>
        </w:rPr>
        <w:t xml:space="preserve">If you intend to use the developing Carbon Capture as a Service </w:t>
      </w:r>
      <w:proofErr w:type="gramStart"/>
      <w:r w:rsidRPr="006F7BC0">
        <w:rPr>
          <w:rFonts w:ascii="Arial" w:hAnsi="Arial" w:cs="Arial"/>
          <w:szCs w:val="24"/>
        </w:rPr>
        <w:t>market</w:t>
      </w:r>
      <w:proofErr w:type="gramEnd"/>
      <w:r w:rsidRPr="006F7BC0">
        <w:rPr>
          <w:rFonts w:ascii="Arial" w:hAnsi="Arial" w:cs="Arial"/>
          <w:szCs w:val="24"/>
        </w:rPr>
        <w:t xml:space="preserve"> you </w:t>
      </w:r>
      <w:r w:rsidRPr="006F7BC0" w:rsidR="006F7BC0">
        <w:rPr>
          <w:rFonts w:ascii="Arial" w:hAnsi="Arial" w:cs="Arial"/>
          <w:szCs w:val="24"/>
        </w:rPr>
        <w:t>must provide</w:t>
      </w:r>
      <w:r w:rsidRPr="006F7BC0">
        <w:rPr>
          <w:rFonts w:ascii="Arial" w:hAnsi="Arial" w:cs="Arial"/>
          <w:szCs w:val="24"/>
        </w:rPr>
        <w:t xml:space="preserve"> a decarbonisation readiness assessment from the service provider that meets all requirements specified in this guidance. </w:t>
      </w:r>
    </w:p>
    <w:p w:rsidRPr="006F7BC0" w:rsidR="00E93CBE" w:rsidP="00E93CBE" w:rsidRDefault="00E93CBE" w14:paraId="247E1BDD" w14:textId="77777777">
      <w:pPr>
        <w:pStyle w:val="BodyText"/>
        <w:rPr>
          <w:rFonts w:ascii="Arial" w:hAnsi="Arial" w:cs="Arial"/>
          <w:szCs w:val="24"/>
        </w:rPr>
      </w:pPr>
      <w:r w:rsidRPr="006F7BC0">
        <w:rPr>
          <w:rFonts w:ascii="Arial" w:hAnsi="Arial" w:cs="Arial"/>
          <w:szCs w:val="24"/>
        </w:rPr>
        <w:t xml:space="preserve">For larger combustion power plants carbon dioxide is expected to be transported via a pipeline which is regulated by the Health and Safety Executive. This can be done as part of an industrial cluster. </w:t>
      </w:r>
    </w:p>
    <w:p w:rsidRPr="006F7BC0" w:rsidR="00E93CBE" w:rsidP="00E93CBE" w:rsidRDefault="00E93CBE" w14:paraId="14FFBEBC" w14:textId="77777777">
      <w:pPr>
        <w:pStyle w:val="BodyText"/>
        <w:rPr>
          <w:rFonts w:ascii="Arial" w:hAnsi="Arial" w:cs="Arial"/>
          <w:szCs w:val="24"/>
        </w:rPr>
      </w:pPr>
      <w:r w:rsidRPr="006F7BC0">
        <w:rPr>
          <w:rFonts w:ascii="Arial" w:hAnsi="Arial" w:cs="Arial"/>
          <w:szCs w:val="24"/>
        </w:rPr>
        <w:t xml:space="preserve">If you choose a </w:t>
      </w:r>
      <w:r w:rsidRPr="006F7BC0">
        <w:rPr>
          <w:rFonts w:ascii="Arial" w:hAnsi="Arial" w:cs="Arial"/>
          <w:b/>
          <w:bCs/>
          <w:szCs w:val="24"/>
        </w:rPr>
        <w:t>pipeline</w:t>
      </w:r>
      <w:r w:rsidRPr="006F7BC0">
        <w:rPr>
          <w:rFonts w:ascii="Arial" w:hAnsi="Arial" w:cs="Arial"/>
          <w:szCs w:val="24"/>
        </w:rPr>
        <w:t xml:space="preserve"> carbon dioxide transport method, your self-assessment must:</w:t>
      </w:r>
    </w:p>
    <w:p w:rsidRPr="006F7BC0" w:rsidR="00E93CBE" w:rsidP="006F7BC0" w:rsidRDefault="00E93CBE" w14:paraId="3244F6C8" w14:textId="77777777">
      <w:pPr>
        <w:pStyle w:val="ListBullet2"/>
        <w:rPr>
          <w:rFonts w:ascii="Arial" w:hAnsi="Arial" w:cs="Arial"/>
          <w:sz w:val="24"/>
          <w:szCs w:val="24"/>
        </w:rPr>
      </w:pPr>
      <w:r w:rsidRPr="006F7BC0">
        <w:rPr>
          <w:rFonts w:ascii="Arial" w:hAnsi="Arial" w:cs="Arial"/>
          <w:sz w:val="24"/>
          <w:szCs w:val="24"/>
        </w:rPr>
        <w:t>ensure that a feasible route exists from the CCP to the connection point of the transport and storage network</w:t>
      </w:r>
    </w:p>
    <w:p w:rsidRPr="006F7BC0" w:rsidR="00E93CBE" w:rsidP="006F7BC0" w:rsidRDefault="00E93CBE" w14:paraId="1ABC313F" w14:textId="77777777">
      <w:pPr>
        <w:pStyle w:val="ListBullet2"/>
        <w:rPr>
          <w:rFonts w:ascii="Arial" w:hAnsi="Arial" w:cs="Arial"/>
          <w:sz w:val="24"/>
          <w:szCs w:val="24"/>
        </w:rPr>
      </w:pPr>
      <w:r w:rsidRPr="006F7BC0">
        <w:rPr>
          <w:rFonts w:ascii="Arial" w:hAnsi="Arial" w:cs="Arial"/>
          <w:sz w:val="24"/>
          <w:szCs w:val="24"/>
        </w:rPr>
        <w:t>identify any obstacles within a 10km radius of the CCP and consider appropriate mitigations to these obstacles</w:t>
      </w:r>
    </w:p>
    <w:p w:rsidRPr="006F7BC0" w:rsidR="00E93CBE" w:rsidP="006F7BC0" w:rsidRDefault="00E93CBE" w14:paraId="40BA0884" w14:textId="77777777">
      <w:pPr>
        <w:pStyle w:val="ListBullet2"/>
        <w:rPr>
          <w:rFonts w:ascii="Arial" w:hAnsi="Arial" w:cs="Arial"/>
          <w:sz w:val="24"/>
          <w:szCs w:val="24"/>
        </w:rPr>
      </w:pPr>
      <w:r w:rsidRPr="006F7BC0">
        <w:rPr>
          <w:rFonts w:ascii="Arial" w:hAnsi="Arial" w:cs="Arial"/>
          <w:sz w:val="24"/>
          <w:szCs w:val="24"/>
        </w:rPr>
        <w:t>consider potential carbon dioxide transport barriers and suggest their mitigations</w:t>
      </w:r>
    </w:p>
    <w:p w:rsidRPr="006F7BC0" w:rsidR="00E93CBE" w:rsidP="006F7BC0" w:rsidRDefault="00E93CBE" w14:paraId="3BE5867F" w14:textId="77777777">
      <w:pPr>
        <w:pStyle w:val="ListBullet2"/>
        <w:rPr>
          <w:rFonts w:ascii="Arial" w:hAnsi="Arial" w:cs="Arial"/>
          <w:sz w:val="24"/>
          <w:szCs w:val="24"/>
        </w:rPr>
      </w:pPr>
      <w:r w:rsidRPr="006F7BC0">
        <w:rPr>
          <w:rFonts w:ascii="Arial" w:hAnsi="Arial" w:cs="Arial"/>
          <w:sz w:val="24"/>
          <w:szCs w:val="24"/>
        </w:rPr>
        <w:t>consider methods which will minimise impacts to the coastline, such as advanced boring and drilling methods, if applicable</w:t>
      </w:r>
    </w:p>
    <w:p w:rsidRPr="006F7BC0" w:rsidR="00E93CBE" w:rsidP="006F7BC0" w:rsidRDefault="00E93CBE" w14:paraId="6F65881B" w14:textId="77777777">
      <w:pPr>
        <w:pStyle w:val="ListBullet2"/>
        <w:numPr>
          <w:ilvl w:val="0"/>
          <w:numId w:val="0"/>
        </w:numPr>
        <w:ind w:left="283"/>
        <w:rPr>
          <w:rFonts w:ascii="Arial" w:hAnsi="Arial" w:cs="Arial"/>
          <w:sz w:val="24"/>
          <w:szCs w:val="24"/>
        </w:rPr>
      </w:pPr>
      <w:r w:rsidRPr="006F7BC0">
        <w:rPr>
          <w:rFonts w:ascii="Arial" w:hAnsi="Arial" w:cs="Arial"/>
          <w:sz w:val="24"/>
          <w:szCs w:val="24"/>
        </w:rPr>
        <w:t xml:space="preserve">You are not required to provide any Environmental Impact Assessments as part of your decarbonisation readiness assessment. </w:t>
      </w:r>
    </w:p>
    <w:p w:rsidRPr="006F7BC0" w:rsidR="00E93CBE" w:rsidP="006F7BC0" w:rsidRDefault="00E93CBE" w14:paraId="25236913" w14:textId="77777777">
      <w:pPr>
        <w:pStyle w:val="ListBullet2"/>
        <w:numPr>
          <w:ilvl w:val="0"/>
          <w:numId w:val="0"/>
        </w:numPr>
        <w:ind w:left="283"/>
        <w:rPr>
          <w:rFonts w:ascii="Arial" w:hAnsi="Arial" w:cs="Arial"/>
          <w:sz w:val="24"/>
          <w:szCs w:val="24"/>
        </w:rPr>
      </w:pPr>
      <w:r w:rsidRPr="006F7BC0">
        <w:rPr>
          <w:rFonts w:ascii="Arial" w:hAnsi="Arial" w:cs="Arial"/>
          <w:sz w:val="24"/>
          <w:szCs w:val="24"/>
        </w:rPr>
        <w:t xml:space="preserve">Your application cannot assume that you will be able to outsource your onshore transport arrangements at the time of future carbon capture and storage deployment unless you are using Carbon Capture as a Service. </w:t>
      </w:r>
    </w:p>
    <w:p w:rsidRPr="006F7BC0" w:rsidR="00E93CBE" w:rsidP="006F7BC0" w:rsidRDefault="00E93CBE" w14:paraId="5A82BBB8" w14:textId="77777777">
      <w:pPr>
        <w:pStyle w:val="ListBullet2"/>
        <w:numPr>
          <w:ilvl w:val="0"/>
          <w:numId w:val="0"/>
        </w:numPr>
        <w:ind w:left="283"/>
        <w:rPr>
          <w:rFonts w:ascii="Arial" w:hAnsi="Arial" w:cs="Arial"/>
          <w:sz w:val="24"/>
          <w:szCs w:val="24"/>
        </w:rPr>
      </w:pPr>
      <w:r w:rsidRPr="006F7BC0">
        <w:rPr>
          <w:rFonts w:ascii="Arial" w:hAnsi="Arial" w:cs="Arial"/>
          <w:sz w:val="24"/>
          <w:szCs w:val="24"/>
        </w:rPr>
        <w:t xml:space="preserve">Smaller CCP may find it more appropriate to export their captured carbon dioxide via a non-pipeline transport method. </w:t>
      </w:r>
    </w:p>
    <w:p w:rsidRPr="006F7BC0" w:rsidR="00E93CBE" w:rsidP="006F7BC0" w:rsidRDefault="00E93CBE" w14:paraId="64685610" w14:textId="77777777">
      <w:pPr>
        <w:pStyle w:val="ListBullet2"/>
        <w:numPr>
          <w:ilvl w:val="0"/>
          <w:numId w:val="0"/>
        </w:numPr>
        <w:ind w:left="283"/>
        <w:rPr>
          <w:rFonts w:ascii="Arial" w:hAnsi="Arial" w:cs="Arial"/>
          <w:sz w:val="24"/>
          <w:szCs w:val="24"/>
        </w:rPr>
      </w:pPr>
      <w:r w:rsidRPr="006F7BC0">
        <w:rPr>
          <w:rFonts w:ascii="Arial" w:hAnsi="Arial" w:cs="Arial"/>
          <w:sz w:val="24"/>
          <w:szCs w:val="24"/>
        </w:rPr>
        <w:lastRenderedPageBreak/>
        <w:t xml:space="preserve">If you choose a </w:t>
      </w:r>
      <w:r w:rsidRPr="006F7BC0">
        <w:rPr>
          <w:rFonts w:ascii="Arial" w:hAnsi="Arial" w:cs="Arial"/>
          <w:b/>
          <w:bCs/>
          <w:sz w:val="24"/>
          <w:szCs w:val="24"/>
        </w:rPr>
        <w:t>non-pipeline</w:t>
      </w:r>
      <w:r w:rsidRPr="006F7BC0">
        <w:rPr>
          <w:rFonts w:ascii="Arial" w:hAnsi="Arial" w:cs="Arial"/>
          <w:sz w:val="24"/>
          <w:szCs w:val="24"/>
        </w:rPr>
        <w:t xml:space="preserve"> carbon dioxide transport method, your self-assessment must:</w:t>
      </w:r>
    </w:p>
    <w:p w:rsidRPr="006F7BC0" w:rsidR="00E93CBE" w:rsidP="006F7BC0" w:rsidRDefault="00E93CBE" w14:paraId="11BA83F3" w14:textId="77777777">
      <w:pPr>
        <w:pStyle w:val="ListBullet2"/>
        <w:rPr>
          <w:rFonts w:ascii="Arial" w:hAnsi="Arial" w:cs="Arial"/>
          <w:sz w:val="24"/>
          <w:szCs w:val="24"/>
        </w:rPr>
      </w:pPr>
      <w:r w:rsidRPr="006F7BC0">
        <w:rPr>
          <w:rFonts w:ascii="Arial" w:hAnsi="Arial" w:cs="Arial"/>
          <w:sz w:val="24"/>
          <w:szCs w:val="24"/>
        </w:rPr>
        <w:t>ensure that a feasible route exists from the CCP to the connection point of the transport and storage network</w:t>
      </w:r>
    </w:p>
    <w:p w:rsidRPr="006F7BC0" w:rsidR="00E93CBE" w:rsidP="006F7BC0" w:rsidRDefault="00E93CBE" w14:paraId="3B64B67A" w14:textId="77777777">
      <w:pPr>
        <w:pStyle w:val="ListBullet2"/>
        <w:rPr>
          <w:rFonts w:ascii="Arial" w:hAnsi="Arial" w:cs="Arial"/>
          <w:sz w:val="24"/>
          <w:szCs w:val="24"/>
        </w:rPr>
      </w:pPr>
      <w:r w:rsidRPr="006F7BC0">
        <w:rPr>
          <w:rFonts w:ascii="Arial" w:hAnsi="Arial" w:cs="Arial"/>
          <w:sz w:val="24"/>
          <w:szCs w:val="24"/>
        </w:rPr>
        <w:t>estimate the amount of carbon dioxide to be exported and the tonnage capacity of your chosen transport method</w:t>
      </w:r>
    </w:p>
    <w:p w:rsidRPr="006F7BC0" w:rsidR="00E93CBE" w:rsidP="006F7BC0" w:rsidRDefault="00E93CBE" w14:paraId="21B93ED0" w14:textId="77777777">
      <w:pPr>
        <w:pStyle w:val="ListBullet2"/>
        <w:rPr>
          <w:rFonts w:ascii="Arial" w:hAnsi="Arial" w:cs="Arial"/>
          <w:sz w:val="24"/>
          <w:szCs w:val="24"/>
        </w:rPr>
      </w:pPr>
      <w:r w:rsidRPr="006F7BC0">
        <w:rPr>
          <w:rFonts w:ascii="Arial" w:hAnsi="Arial" w:cs="Arial"/>
          <w:sz w:val="24"/>
          <w:szCs w:val="24"/>
        </w:rPr>
        <w:t>estimate the expected frequency of vehicles loading your captured carbon dioxide per day</w:t>
      </w:r>
    </w:p>
    <w:p w:rsidRPr="006F7BC0" w:rsidR="006F7BC0" w:rsidP="006F7BC0" w:rsidRDefault="00E93CBE" w14:paraId="73962286" w14:textId="77777777">
      <w:pPr>
        <w:pStyle w:val="ListBullet2"/>
        <w:rPr>
          <w:rFonts w:ascii="Arial" w:hAnsi="Arial" w:cs="Arial"/>
          <w:sz w:val="24"/>
          <w:szCs w:val="24"/>
        </w:rPr>
      </w:pPr>
      <w:r w:rsidRPr="006F7BC0">
        <w:rPr>
          <w:rFonts w:ascii="Arial" w:hAnsi="Arial" w:cs="Arial"/>
          <w:sz w:val="24"/>
          <w:szCs w:val="24"/>
        </w:rPr>
        <w:t>consider the requirements, if any, for onsite or offsite storage tanks, their capacity, footprint, location, and appropriate safety considerations</w:t>
      </w:r>
    </w:p>
    <w:p w:rsidRPr="006F7BC0" w:rsidR="00E93CBE" w:rsidP="006F7BC0" w:rsidRDefault="006F7BC0" w14:paraId="4B58E0C0" w14:textId="61B7642A">
      <w:pPr>
        <w:pStyle w:val="ListBullet2"/>
        <w:rPr>
          <w:rFonts w:ascii="Arial" w:hAnsi="Arial" w:cs="Arial"/>
          <w:sz w:val="24"/>
          <w:szCs w:val="24"/>
        </w:rPr>
      </w:pPr>
      <w:r w:rsidRPr="006F7BC0">
        <w:rPr>
          <w:rFonts w:ascii="Arial" w:hAnsi="Arial" w:cs="Arial"/>
          <w:sz w:val="24"/>
          <w:szCs w:val="24"/>
        </w:rPr>
        <w:t>c</w:t>
      </w:r>
      <w:r w:rsidRPr="006F7BC0" w:rsidR="00E93CBE">
        <w:rPr>
          <w:rFonts w:ascii="Arial" w:hAnsi="Arial" w:cs="Arial"/>
          <w:sz w:val="24"/>
          <w:szCs w:val="24"/>
        </w:rPr>
        <w:t>onsider the requirements, if any, for carbon dioxide liquefaction</w:t>
      </w:r>
    </w:p>
    <w:p w:rsidRPr="00BF1B4A" w:rsidR="00BF1B4A" w:rsidP="00E70197" w:rsidRDefault="00E93CBE" w14:paraId="42B34351" w14:textId="496AEC93">
      <w:pPr>
        <w:pStyle w:val="Heading2"/>
        <w:numPr>
          <w:ilvl w:val="0"/>
          <w:numId w:val="31"/>
        </w:numPr>
      </w:pPr>
      <w:bookmarkStart w:name="_Toc149895157" w:id="342"/>
      <w:bookmarkStart w:name="_Toc149895158" w:id="343"/>
      <w:bookmarkStart w:name="_Toc149895159" w:id="344"/>
      <w:bookmarkStart w:name="_Toc149895160" w:id="345"/>
      <w:bookmarkStart w:name="_Toc149895161" w:id="346"/>
      <w:bookmarkStart w:name="_Toc149895163" w:id="347"/>
      <w:bookmarkStart w:name="_Toc149895164" w:id="348"/>
      <w:bookmarkStart w:name="_Toc149895165" w:id="349"/>
      <w:bookmarkStart w:name="_Toc149895166" w:id="350"/>
      <w:bookmarkStart w:name="_Toc149895167" w:id="351"/>
      <w:bookmarkStart w:name="_Toc149895168" w:id="352"/>
      <w:bookmarkStart w:name="_Toc149895169" w:id="353"/>
      <w:bookmarkStart w:name="_Toc149895170" w:id="354"/>
      <w:bookmarkStart w:name="_Toc149895171" w:id="355"/>
      <w:bookmarkStart w:name="_Toc149895172" w:id="356"/>
      <w:bookmarkStart w:name="_Toc149895173" w:id="357"/>
      <w:bookmarkStart w:name="_Toc149895174" w:id="358"/>
      <w:bookmarkStart w:name="_Toc149895175" w:id="359"/>
      <w:bookmarkStart w:name="_Toc149895176" w:id="360"/>
      <w:bookmarkStart w:name="_Toc149895177" w:id="361"/>
      <w:bookmarkStart w:name="_Toc149895178" w:id="362"/>
      <w:bookmarkStart w:name="_Toc149895179" w:id="363"/>
      <w:bookmarkStart w:name="_Toc149895180" w:id="364"/>
      <w:bookmarkStart w:name="_Toc149895181" w:id="365"/>
      <w:bookmarkStart w:name="_Toc149895182" w:id="366"/>
      <w:bookmarkStart w:name="_Toc149895183" w:id="367"/>
      <w:bookmarkStart w:name="_Toc149567720" w:id="368"/>
      <w:bookmarkStart w:name="_Toc149722925" w:id="369"/>
      <w:bookmarkStart w:name="_Toc149726822" w:id="370"/>
      <w:bookmarkStart w:name="_Toc149740090" w:id="371"/>
      <w:bookmarkStart w:name="_Toc149741051" w:id="372"/>
      <w:bookmarkStart w:name="_Toc149567721" w:id="373"/>
      <w:bookmarkStart w:name="_Toc149722926" w:id="374"/>
      <w:bookmarkStart w:name="_Toc149726823" w:id="375"/>
      <w:bookmarkStart w:name="_Toc149740091" w:id="376"/>
      <w:bookmarkStart w:name="_Toc149741052" w:id="377"/>
      <w:bookmarkStart w:name="_Toc149567722" w:id="378"/>
      <w:bookmarkStart w:name="_Toc149722927" w:id="379"/>
      <w:bookmarkStart w:name="_Toc149726824" w:id="380"/>
      <w:bookmarkStart w:name="_Toc149740092" w:id="381"/>
      <w:bookmarkStart w:name="_Toc149741053" w:id="382"/>
      <w:bookmarkStart w:name="_Toc149567723" w:id="383"/>
      <w:bookmarkStart w:name="_Toc149722928" w:id="384"/>
      <w:bookmarkStart w:name="_Toc149726825" w:id="385"/>
      <w:bookmarkStart w:name="_Toc149740093" w:id="386"/>
      <w:bookmarkStart w:name="_Toc149741054" w:id="387"/>
      <w:bookmarkStart w:name="_Toc149567724" w:id="388"/>
      <w:bookmarkStart w:name="_Toc149722929" w:id="389"/>
      <w:bookmarkStart w:name="_Toc149726826" w:id="390"/>
      <w:bookmarkStart w:name="_Toc149740094" w:id="391"/>
      <w:bookmarkStart w:name="_Toc149741055" w:id="392"/>
      <w:bookmarkStart w:name="_Toc149567725" w:id="393"/>
      <w:bookmarkStart w:name="_Toc149722930" w:id="394"/>
      <w:bookmarkStart w:name="_Toc149726827" w:id="395"/>
      <w:bookmarkStart w:name="_Toc149740095" w:id="396"/>
      <w:bookmarkStart w:name="_Toc149741056" w:id="397"/>
      <w:bookmarkStart w:name="_Toc149567726" w:id="398"/>
      <w:bookmarkStart w:name="_Toc149722931" w:id="399"/>
      <w:bookmarkStart w:name="_Toc149726828" w:id="400"/>
      <w:bookmarkStart w:name="_Toc149740096" w:id="401"/>
      <w:bookmarkStart w:name="_Toc149741057" w:id="402"/>
      <w:bookmarkStart w:name="_Toc149567727" w:id="403"/>
      <w:bookmarkStart w:name="_Toc149722932" w:id="404"/>
      <w:bookmarkStart w:name="_Toc149726829" w:id="405"/>
      <w:bookmarkStart w:name="_Toc149740097" w:id="406"/>
      <w:bookmarkStart w:name="_Toc149741058" w:id="407"/>
      <w:bookmarkStart w:name="_Toc149567728" w:id="408"/>
      <w:bookmarkStart w:name="_Toc149722933" w:id="409"/>
      <w:bookmarkStart w:name="_Toc149726830" w:id="410"/>
      <w:bookmarkStart w:name="_Toc149740098" w:id="411"/>
      <w:bookmarkStart w:name="_Toc149741059" w:id="412"/>
      <w:bookmarkStart w:name="_Toc149567729" w:id="413"/>
      <w:bookmarkStart w:name="_Toc149722934" w:id="414"/>
      <w:bookmarkStart w:name="_Toc149726831" w:id="415"/>
      <w:bookmarkStart w:name="_Toc149740099" w:id="416"/>
      <w:bookmarkStart w:name="_Toc149741060" w:id="417"/>
      <w:bookmarkStart w:name="_Toc149567730" w:id="418"/>
      <w:bookmarkStart w:name="_Toc149722935" w:id="419"/>
      <w:bookmarkStart w:name="_Toc149726832" w:id="420"/>
      <w:bookmarkStart w:name="_Toc149740100" w:id="421"/>
      <w:bookmarkStart w:name="_Toc149741061" w:id="422"/>
      <w:bookmarkStart w:name="_Toc149567731" w:id="423"/>
      <w:bookmarkStart w:name="_Toc149722936" w:id="424"/>
      <w:bookmarkStart w:name="_Toc149726833" w:id="425"/>
      <w:bookmarkStart w:name="_Toc149740101" w:id="426"/>
      <w:bookmarkStart w:name="_Toc149741062" w:id="427"/>
      <w:bookmarkStart w:name="_Toc149567732" w:id="428"/>
      <w:bookmarkStart w:name="_Toc149722937" w:id="429"/>
      <w:bookmarkStart w:name="_Toc149726834" w:id="430"/>
      <w:bookmarkStart w:name="_Toc149740102" w:id="431"/>
      <w:bookmarkStart w:name="_Toc149741063" w:id="432"/>
      <w:bookmarkStart w:name="_Toc149567733" w:id="433"/>
      <w:bookmarkStart w:name="_Toc149722938" w:id="434"/>
      <w:bookmarkStart w:name="_Toc149726835" w:id="435"/>
      <w:bookmarkStart w:name="_Toc149740103" w:id="436"/>
      <w:bookmarkStart w:name="_Toc149741064" w:id="437"/>
      <w:bookmarkStart w:name="_Toc149567734" w:id="438"/>
      <w:bookmarkStart w:name="_Toc149722939" w:id="439"/>
      <w:bookmarkStart w:name="_Toc149726836" w:id="440"/>
      <w:bookmarkStart w:name="_Toc149740104" w:id="441"/>
      <w:bookmarkStart w:name="_Toc149741065" w:id="442"/>
      <w:bookmarkStart w:name="_Toc149567735" w:id="443"/>
      <w:bookmarkStart w:name="_Toc149722940" w:id="444"/>
      <w:bookmarkStart w:name="_Toc149726837" w:id="445"/>
      <w:bookmarkStart w:name="_Toc149740105" w:id="446"/>
      <w:bookmarkStart w:name="_Toc149741066" w:id="447"/>
      <w:bookmarkStart w:name="_Toc149567736" w:id="448"/>
      <w:bookmarkStart w:name="_Toc149722941" w:id="449"/>
      <w:bookmarkStart w:name="_Toc149726838" w:id="450"/>
      <w:bookmarkStart w:name="_Toc149740106" w:id="451"/>
      <w:bookmarkStart w:name="_Toc149741067" w:id="452"/>
      <w:bookmarkStart w:name="_Toc149567737" w:id="453"/>
      <w:bookmarkStart w:name="_Toc149722942" w:id="454"/>
      <w:bookmarkStart w:name="_Toc149726839" w:id="455"/>
      <w:bookmarkStart w:name="_Toc149740107" w:id="456"/>
      <w:bookmarkStart w:name="_Toc149741068" w:id="457"/>
      <w:bookmarkStart w:name="_Toc149567738" w:id="458"/>
      <w:bookmarkStart w:name="_Toc149722943" w:id="459"/>
      <w:bookmarkStart w:name="_Toc149726840" w:id="460"/>
      <w:bookmarkStart w:name="_Toc149740108" w:id="461"/>
      <w:bookmarkStart w:name="_Toc149741069" w:id="462"/>
      <w:bookmarkStart w:name="_Toc149567739" w:id="463"/>
      <w:bookmarkStart w:name="_Toc149722944" w:id="464"/>
      <w:bookmarkStart w:name="_Toc149726841" w:id="465"/>
      <w:bookmarkStart w:name="_Toc149740109" w:id="466"/>
      <w:bookmarkStart w:name="_Toc149741070" w:id="467"/>
      <w:bookmarkStart w:name="_Toc149567740" w:id="468"/>
      <w:bookmarkStart w:name="_Toc149722945" w:id="469"/>
      <w:bookmarkStart w:name="_Toc149726842" w:id="470"/>
      <w:bookmarkStart w:name="_Toc149740110" w:id="471"/>
      <w:bookmarkStart w:name="_Toc149741071" w:id="472"/>
      <w:bookmarkStart w:name="_Toc149567741" w:id="473"/>
      <w:bookmarkStart w:name="_Toc149722946" w:id="474"/>
      <w:bookmarkStart w:name="_Toc149726843" w:id="475"/>
      <w:bookmarkStart w:name="_Toc149740111" w:id="476"/>
      <w:bookmarkStart w:name="_Toc149741072" w:id="477"/>
      <w:bookmarkStart w:name="_Toc149567742" w:id="478"/>
      <w:bookmarkStart w:name="_Toc149722947" w:id="479"/>
      <w:bookmarkStart w:name="_Toc149726844" w:id="480"/>
      <w:bookmarkStart w:name="_Toc149740112" w:id="481"/>
      <w:bookmarkStart w:name="_Toc149741073" w:id="482"/>
      <w:bookmarkStart w:name="_Toc149567743" w:id="483"/>
      <w:bookmarkStart w:name="_Toc149722948" w:id="484"/>
      <w:bookmarkStart w:name="_Toc149726845" w:id="485"/>
      <w:bookmarkStart w:name="_Toc149740113" w:id="486"/>
      <w:bookmarkStart w:name="_Toc149741074" w:id="487"/>
      <w:bookmarkStart w:name="_Toc149567744" w:id="488"/>
      <w:bookmarkStart w:name="_Toc149722949" w:id="489"/>
      <w:bookmarkStart w:name="_Toc149726846" w:id="490"/>
      <w:bookmarkStart w:name="_Toc149740114" w:id="491"/>
      <w:bookmarkStart w:name="_Toc149741075" w:id="492"/>
      <w:bookmarkStart w:name="_Toc149567745" w:id="493"/>
      <w:bookmarkStart w:name="_Toc149722950" w:id="494"/>
      <w:bookmarkStart w:name="_Toc149726847" w:id="495"/>
      <w:bookmarkStart w:name="_Toc149740115" w:id="496"/>
      <w:bookmarkStart w:name="_Toc149741076" w:id="497"/>
      <w:bookmarkStart w:name="_Toc149567746" w:id="498"/>
      <w:bookmarkStart w:name="_Toc149722951" w:id="499"/>
      <w:bookmarkStart w:name="_Toc149726848" w:id="500"/>
      <w:bookmarkStart w:name="_Toc149740116" w:id="501"/>
      <w:bookmarkStart w:name="_Toc149741077" w:id="502"/>
      <w:bookmarkStart w:name="_Toc149567747" w:id="503"/>
      <w:bookmarkStart w:name="_Toc149722952" w:id="504"/>
      <w:bookmarkStart w:name="_Toc149726849" w:id="505"/>
      <w:bookmarkStart w:name="_Toc149740117" w:id="506"/>
      <w:bookmarkStart w:name="_Toc149741078" w:id="507"/>
      <w:bookmarkStart w:name="_Toc149567748" w:id="508"/>
      <w:bookmarkStart w:name="_Toc149722953" w:id="509"/>
      <w:bookmarkStart w:name="_Toc149726850" w:id="510"/>
      <w:bookmarkStart w:name="_Toc149740118" w:id="511"/>
      <w:bookmarkStart w:name="_Toc149741079" w:id="512"/>
      <w:bookmarkStart w:name="_Toc149567749" w:id="513"/>
      <w:bookmarkStart w:name="_Toc149722954" w:id="514"/>
      <w:bookmarkStart w:name="_Toc149726851" w:id="515"/>
      <w:bookmarkStart w:name="_Toc149740119" w:id="516"/>
      <w:bookmarkStart w:name="_Toc149741080" w:id="517"/>
      <w:bookmarkStart w:name="_Toc149567750" w:id="518"/>
      <w:bookmarkStart w:name="_Toc149722955" w:id="519"/>
      <w:bookmarkStart w:name="_Toc149726852" w:id="520"/>
      <w:bookmarkStart w:name="_Toc149740120" w:id="521"/>
      <w:bookmarkStart w:name="_Toc149741081" w:id="522"/>
      <w:bookmarkStart w:name="_Toc149567751" w:id="523"/>
      <w:bookmarkStart w:name="_Toc149722956" w:id="524"/>
      <w:bookmarkStart w:name="_Toc149726853" w:id="525"/>
      <w:bookmarkStart w:name="_Toc149740121" w:id="526"/>
      <w:bookmarkStart w:name="_Toc149741082" w:id="527"/>
      <w:bookmarkStart w:name="_Toc149567752" w:id="528"/>
      <w:bookmarkStart w:name="_Toc149722957" w:id="529"/>
      <w:bookmarkStart w:name="_Toc149726854" w:id="530"/>
      <w:bookmarkStart w:name="_Toc149740122" w:id="531"/>
      <w:bookmarkStart w:name="_Toc149741083" w:id="532"/>
      <w:bookmarkStart w:name="_Toc149567753" w:id="533"/>
      <w:bookmarkStart w:name="_Toc149722958" w:id="534"/>
      <w:bookmarkStart w:name="_Toc149726855" w:id="535"/>
      <w:bookmarkStart w:name="_Toc149740123" w:id="536"/>
      <w:bookmarkStart w:name="_Toc149741084" w:id="537"/>
      <w:bookmarkStart w:name="_Toc149567754" w:id="538"/>
      <w:bookmarkStart w:name="_Toc149722959" w:id="539"/>
      <w:bookmarkStart w:name="_Toc149726856" w:id="540"/>
      <w:bookmarkStart w:name="_Toc149740124" w:id="541"/>
      <w:bookmarkStart w:name="_Toc149741085" w:id="542"/>
      <w:bookmarkStart w:name="_Toc149567755" w:id="543"/>
      <w:bookmarkStart w:name="_Toc149722960" w:id="544"/>
      <w:bookmarkStart w:name="_Toc149726857" w:id="545"/>
      <w:bookmarkStart w:name="_Toc149740125" w:id="546"/>
      <w:bookmarkStart w:name="_Toc149741086" w:id="547"/>
      <w:bookmarkStart w:name="_Toc149567756" w:id="548"/>
      <w:bookmarkStart w:name="_Toc149722961" w:id="549"/>
      <w:bookmarkStart w:name="_Toc149726858" w:id="550"/>
      <w:bookmarkStart w:name="_Toc149740126" w:id="551"/>
      <w:bookmarkStart w:name="_Toc149741087" w:id="552"/>
      <w:bookmarkStart w:name="_Toc149567757" w:id="553"/>
      <w:bookmarkStart w:name="_Toc149722962" w:id="554"/>
      <w:bookmarkStart w:name="_Toc149726859" w:id="555"/>
      <w:bookmarkStart w:name="_Toc149740127" w:id="556"/>
      <w:bookmarkStart w:name="_Toc149741088" w:id="557"/>
      <w:bookmarkStart w:name="_Toc149567758" w:id="558"/>
      <w:bookmarkStart w:name="_Toc149722963" w:id="559"/>
      <w:bookmarkStart w:name="_Toc149726860" w:id="560"/>
      <w:bookmarkStart w:name="_Toc149740128" w:id="561"/>
      <w:bookmarkStart w:name="_Toc149741089" w:id="562"/>
      <w:bookmarkStart w:name="_Toc149472075" w:id="563"/>
      <w:bookmarkStart w:name="_Toc149567759" w:id="564"/>
      <w:bookmarkStart w:name="_Toc149722964" w:id="565"/>
      <w:bookmarkStart w:name="_Toc149726861" w:id="566"/>
      <w:bookmarkStart w:name="_Toc149740129" w:id="567"/>
      <w:bookmarkStart w:name="_Toc149741090" w:id="568"/>
      <w:bookmarkStart w:name="_Toc149472076" w:id="569"/>
      <w:bookmarkStart w:name="_Toc149567760" w:id="570"/>
      <w:bookmarkStart w:name="_Toc149722965" w:id="571"/>
      <w:bookmarkStart w:name="_Toc149726862" w:id="572"/>
      <w:bookmarkStart w:name="_Toc149740130" w:id="573"/>
      <w:bookmarkStart w:name="_Toc149741091" w:id="574"/>
      <w:bookmarkStart w:name="_Toc149472077" w:id="575"/>
      <w:bookmarkStart w:name="_Toc149567761" w:id="576"/>
      <w:bookmarkStart w:name="_Toc149722966" w:id="577"/>
      <w:bookmarkStart w:name="_Toc149726863" w:id="578"/>
      <w:bookmarkStart w:name="_Toc149740131" w:id="579"/>
      <w:bookmarkStart w:name="_Toc149741092" w:id="580"/>
      <w:bookmarkStart w:name="_Toc149472078" w:id="581"/>
      <w:bookmarkStart w:name="_Toc149567762" w:id="582"/>
      <w:bookmarkStart w:name="_Toc149722967" w:id="583"/>
      <w:bookmarkStart w:name="_Toc149726864" w:id="584"/>
      <w:bookmarkStart w:name="_Toc149740132" w:id="585"/>
      <w:bookmarkStart w:name="_Toc149741093" w:id="586"/>
      <w:bookmarkStart w:name="_Toc149472079" w:id="587"/>
      <w:bookmarkStart w:name="_Toc149567763" w:id="588"/>
      <w:bookmarkStart w:name="_Toc149722968" w:id="589"/>
      <w:bookmarkStart w:name="_Toc149726865" w:id="590"/>
      <w:bookmarkStart w:name="_Toc149740133" w:id="591"/>
      <w:bookmarkStart w:name="_Toc149741094" w:id="592"/>
      <w:bookmarkStart w:name="_Toc148446585" w:id="593"/>
      <w:bookmarkStart w:name="_Ref149288767" w:id="594"/>
      <w:bookmarkStart w:name="_Toc189741145" w:id="595"/>
      <w:bookmarkStart w:name="_Toc189815503" w:id="596"/>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t xml:space="preserve">Hydrogen decarbonisation readiness </w:t>
      </w:r>
      <w:bookmarkEnd w:id="593"/>
      <w:bookmarkEnd w:id="594"/>
      <w:r>
        <w:t>route</w:t>
      </w:r>
      <w:bookmarkEnd w:id="595"/>
      <w:bookmarkEnd w:id="596"/>
    </w:p>
    <w:p w:rsidR="00E93CBE" w:rsidP="00EC6CBF" w:rsidRDefault="00E93CBE" w14:paraId="0EAD8264" w14:textId="77777777">
      <w:r>
        <w:t xml:space="preserve">This section is applicable to those wishing to submit decarbonisation readiness plans following the hydrogen conversion route. The goal of the applicant’s plans is to demonstrate a feasible conversion to </w:t>
      </w:r>
      <w:r w:rsidRPr="0035481D">
        <w:t>operate on hydrogen as the primary source of fuel</w:t>
      </w:r>
      <w:r>
        <w:t>.</w:t>
      </w:r>
    </w:p>
    <w:p w:rsidR="00E93CBE" w:rsidP="00EC6CBF" w:rsidRDefault="00E93CBE" w14:paraId="316FED40" w14:textId="77777777">
      <w:pPr>
        <w:rPr>
          <w:rStyle w:val="ui-provider"/>
        </w:rPr>
      </w:pPr>
      <w:r>
        <w:t xml:space="preserve">You must be aware that the Government Policy states that decarbonisation readiness through fuel conversion can only be demonstrated through the hydrogen route. Proposals to convert to other low carbon fuels are not currently acceptable to meet the decarbonisation readiness requirements. </w:t>
      </w:r>
    </w:p>
    <w:p w:rsidRPr="000F730C" w:rsidR="00E93CBE" w:rsidP="00EC6CBF" w:rsidRDefault="00E93CBE" w14:paraId="2DED8F8F" w14:textId="77777777" w14:noSpellErr="1">
      <w:pPr>
        <w:rPr>
          <w:rStyle w:val="ui-provider"/>
          <w:color w:val="FF0000"/>
        </w:rPr>
      </w:pPr>
      <w:r w:rsidR="00E93CBE">
        <w:rPr/>
        <w:t xml:space="preserve">Plants firing or intending to fire blends of methane with hydrogen, ammonia or other defined low carbon fuels </w:t>
      </w:r>
      <w:r w:rsidR="00E93CBE">
        <w:rPr/>
        <w:t>remain</w:t>
      </w:r>
      <w:r w:rsidR="00E93CBE">
        <w:rPr/>
        <w:t xml:space="preserve"> in scope of the </w:t>
      </w:r>
      <w:r w:rsidR="00E93CBE">
        <w:rPr/>
        <w:t>decarbonisation readiness</w:t>
      </w:r>
      <w:r w:rsidR="00E93CBE">
        <w:rPr/>
        <w:t xml:space="preserve"> requirements, w</w:t>
      </w:r>
      <w:r w:rsidR="00E93CBE">
        <w:rPr/>
        <w:t xml:space="preserve">ith no distinction between fossil and biogenic </w:t>
      </w:r>
      <w:r w:rsidR="00E93CBE">
        <w:rPr/>
        <w:t>carbon dioxide</w:t>
      </w:r>
      <w:r w:rsidR="00E93CBE">
        <w:rPr/>
        <w:t>.</w:t>
      </w:r>
    </w:p>
    <w:p w:rsidR="00C30BA9" w:rsidP="00C30BA9" w:rsidRDefault="00F931DE" w14:paraId="50A66559" w14:textId="6D20DB88">
      <w:pPr>
        <w:pStyle w:val="Heading3"/>
      </w:pPr>
      <w:bookmarkStart w:name="_Toc189741146" w:id="597"/>
      <w:bookmarkStart w:name="_Toc189815504" w:id="598"/>
      <w:bookmarkStart w:name="_Toc148446586" w:id="599"/>
      <w:r>
        <w:t>5.</w:t>
      </w:r>
      <w:r w:rsidRPr="00A839D3">
        <w:t xml:space="preserve">1 </w:t>
      </w:r>
      <w:r w:rsidRPr="00A839D3" w:rsidR="00E93CBE">
        <w:t>How to demonstrate hydrogen</w:t>
      </w:r>
      <w:r w:rsidR="00E93CBE">
        <w:t xml:space="preserve"> readiness in your permit application with your decarbonisation readiness report</w:t>
      </w:r>
      <w:bookmarkEnd w:id="597"/>
      <w:bookmarkEnd w:id="598"/>
      <w:r w:rsidR="00E93CBE">
        <w:t xml:space="preserve"> </w:t>
      </w:r>
      <w:bookmarkEnd w:id="599"/>
    </w:p>
    <w:p w:rsidRPr="006A29A4" w:rsidR="00BF1B4A" w:rsidP="00C30BA9" w:rsidRDefault="00C30BA9" w14:paraId="09DFEBFC" w14:textId="4B1E86A9">
      <w:r>
        <w:t>You must address</w:t>
      </w:r>
      <w:r w:rsidRPr="006A29A4" w:rsidR="00BF1B4A">
        <w:t xml:space="preserve"> four tests to be considered decarbonisation ready through </w:t>
      </w:r>
      <w:r>
        <w:t>hydrogen conversion</w:t>
      </w:r>
      <w:r w:rsidRPr="006A29A4" w:rsidR="00BF1B4A">
        <w:t xml:space="preserve">. </w:t>
      </w:r>
    </w:p>
    <w:p w:rsidRPr="006A29A4" w:rsidR="00BF1B4A" w:rsidP="00BF1B4A" w:rsidRDefault="00BF1B4A" w14:paraId="6E6CE575" w14:textId="77777777">
      <w:pPr>
        <w:pStyle w:val="BodyText"/>
        <w:rPr>
          <w:rFonts w:ascii="Arial" w:hAnsi="Arial" w:cs="Arial"/>
          <w:szCs w:val="24"/>
        </w:rPr>
      </w:pPr>
      <w:r w:rsidRPr="006A29A4">
        <w:rPr>
          <w:rFonts w:ascii="Arial" w:hAnsi="Arial" w:cs="Arial"/>
          <w:szCs w:val="24"/>
        </w:rPr>
        <w:t xml:space="preserve">You must show that you have reasonable grounds to believe that </w:t>
      </w:r>
      <w:proofErr w:type="gramStart"/>
      <w:r w:rsidRPr="006A29A4">
        <w:rPr>
          <w:rFonts w:ascii="Arial" w:hAnsi="Arial" w:cs="Arial"/>
          <w:szCs w:val="24"/>
        </w:rPr>
        <w:t>all of</w:t>
      </w:r>
      <w:proofErr w:type="gramEnd"/>
      <w:r w:rsidRPr="006A29A4">
        <w:rPr>
          <w:rFonts w:ascii="Arial" w:hAnsi="Arial" w:cs="Arial"/>
          <w:szCs w:val="24"/>
        </w:rPr>
        <w:t xml:space="preserve"> the criteria below can be met during the lifetime of the plant. Your assessment must demonstrate:</w:t>
      </w:r>
    </w:p>
    <w:p w:rsidRPr="006A29A4" w:rsidR="00BF1B4A" w:rsidP="00BF1B4A" w:rsidRDefault="00BF1B4A" w14:paraId="62AB9B35" w14:textId="395156D1">
      <w:pPr>
        <w:pStyle w:val="ListBullet"/>
        <w:rPr>
          <w:rFonts w:ascii="Arial" w:hAnsi="Arial" w:cs="Arial"/>
        </w:rPr>
      </w:pPr>
      <w:r w:rsidRPr="006A29A4">
        <w:rPr>
          <w:rFonts w:ascii="Arial" w:hAnsi="Arial" w:cs="Arial"/>
        </w:rPr>
        <w:t xml:space="preserve">that sufficient space is available on or near the site to accommodate the proposed </w:t>
      </w:r>
      <w:r w:rsidR="00C30BA9">
        <w:rPr>
          <w:rFonts w:ascii="Arial" w:hAnsi="Arial" w:cs="Arial"/>
        </w:rPr>
        <w:t>hydrogen conversion</w:t>
      </w:r>
      <w:r w:rsidRPr="006A29A4">
        <w:rPr>
          <w:rFonts w:ascii="Arial" w:hAnsi="Arial" w:cs="Arial"/>
        </w:rPr>
        <w:t xml:space="preserve"> equipment</w:t>
      </w:r>
    </w:p>
    <w:p w:rsidRPr="006A29A4" w:rsidR="00BF1B4A" w:rsidP="00BF1B4A" w:rsidRDefault="00BF1B4A" w14:paraId="6C6E3B0F" w14:textId="0A89EF45">
      <w:pPr>
        <w:pStyle w:val="ListBullet"/>
        <w:rPr>
          <w:rFonts w:ascii="Arial" w:hAnsi="Arial" w:cs="Arial"/>
        </w:rPr>
      </w:pPr>
      <w:r w:rsidRPr="006A29A4">
        <w:rPr>
          <w:rFonts w:ascii="Arial" w:hAnsi="Arial" w:cs="Arial"/>
        </w:rPr>
        <w:t xml:space="preserve">that it is technically feasible to </w:t>
      </w:r>
      <w:r w:rsidR="00C30BA9">
        <w:rPr>
          <w:rFonts w:ascii="Arial" w:hAnsi="Arial" w:cs="Arial"/>
        </w:rPr>
        <w:t>convert the combustion power plant to hydrogen firing</w:t>
      </w:r>
      <w:r w:rsidRPr="006A29A4">
        <w:rPr>
          <w:rFonts w:ascii="Arial" w:hAnsi="Arial" w:cs="Arial"/>
        </w:rPr>
        <w:t xml:space="preserve"> and detail what modifications will be required</w:t>
      </w:r>
    </w:p>
    <w:p w:rsidRPr="006A29A4" w:rsidR="00BF1B4A" w:rsidP="00BF1B4A" w:rsidRDefault="00BF1B4A" w14:paraId="5BDCA37C" w14:textId="1C21E5BB">
      <w:pPr>
        <w:pStyle w:val="ListBullet"/>
        <w:rPr>
          <w:rFonts w:ascii="Arial" w:hAnsi="Arial" w:cs="Arial"/>
        </w:rPr>
      </w:pPr>
      <w:r w:rsidRPr="006A29A4">
        <w:rPr>
          <w:rFonts w:ascii="Arial" w:hAnsi="Arial" w:cs="Arial"/>
        </w:rPr>
        <w:lastRenderedPageBreak/>
        <w:t xml:space="preserve">that you have a suitable plan for </w:t>
      </w:r>
      <w:r w:rsidR="00C30BA9">
        <w:rPr>
          <w:rFonts w:ascii="Arial" w:hAnsi="Arial" w:cs="Arial"/>
        </w:rPr>
        <w:t>hydrogen fuel access</w:t>
      </w:r>
      <w:r w:rsidRPr="006A29A4">
        <w:rPr>
          <w:rFonts w:ascii="Arial" w:hAnsi="Arial" w:cs="Arial"/>
        </w:rPr>
        <w:t xml:space="preserve"> </w:t>
      </w:r>
    </w:p>
    <w:p w:rsidRPr="006A29A4" w:rsidR="00BF1B4A" w:rsidP="00BF1B4A" w:rsidRDefault="00BF1B4A" w14:paraId="3A78C1C3" w14:textId="77777777">
      <w:pPr>
        <w:pStyle w:val="ListBullet"/>
        <w:rPr>
          <w:rFonts w:ascii="Arial" w:hAnsi="Arial" w:cs="Arial"/>
        </w:rPr>
      </w:pPr>
      <w:r w:rsidRPr="006A29A4">
        <w:rPr>
          <w:rFonts w:ascii="Arial" w:hAnsi="Arial" w:cs="Arial"/>
        </w:rPr>
        <w:t>that the plan is economically feasible</w:t>
      </w:r>
    </w:p>
    <w:p w:rsidRPr="006A29A4" w:rsidR="00BF1B4A" w:rsidP="00BF1B4A" w:rsidRDefault="00BF1B4A" w14:paraId="45AE1707" w14:textId="77777777">
      <w:pPr>
        <w:pStyle w:val="BodyText"/>
        <w:rPr>
          <w:rFonts w:ascii="Arial" w:hAnsi="Arial" w:cs="Arial"/>
          <w:szCs w:val="24"/>
        </w:rPr>
      </w:pPr>
      <w:r w:rsidRPr="006A29A4">
        <w:rPr>
          <w:rFonts w:ascii="Arial" w:hAnsi="Arial" w:cs="Arial"/>
          <w:szCs w:val="24"/>
        </w:rPr>
        <w:t>For bespoke permits, you are required to submit the following documents to the Environment Agency:</w:t>
      </w:r>
    </w:p>
    <w:p w:rsidRPr="006A29A4" w:rsidR="00BF1B4A" w:rsidP="00BF1B4A" w:rsidRDefault="00BF1B4A" w14:paraId="42B6426E" w14:textId="77777777">
      <w:pPr>
        <w:pStyle w:val="ListBullet"/>
        <w:rPr>
          <w:rFonts w:ascii="Arial" w:hAnsi="Arial" w:cs="Arial"/>
        </w:rPr>
      </w:pPr>
      <w:r w:rsidRPr="006A29A4">
        <w:rPr>
          <w:rFonts w:ascii="Arial" w:hAnsi="Arial" w:cs="Arial"/>
        </w:rPr>
        <w:t>a report detailing your decarbonisation plans, demonstrating how you meet the requirements of the four tests</w:t>
      </w:r>
    </w:p>
    <w:p w:rsidRPr="006A29A4" w:rsidR="00BF1B4A" w:rsidP="00BF1B4A" w:rsidRDefault="00BF1B4A" w14:paraId="651F5C76" w14:textId="77777777">
      <w:pPr>
        <w:pStyle w:val="ListBullet"/>
        <w:rPr>
          <w:rFonts w:ascii="Arial" w:hAnsi="Arial" w:cs="Arial"/>
        </w:rPr>
      </w:pPr>
      <w:r w:rsidRPr="006A29A4">
        <w:rPr>
          <w:rFonts w:ascii="Arial" w:hAnsi="Arial" w:cs="Arial"/>
        </w:rPr>
        <w:t>a site plan</w:t>
      </w:r>
    </w:p>
    <w:p w:rsidRPr="006A29A4" w:rsidR="00BF1B4A" w:rsidP="00BF1B4A" w:rsidRDefault="00BF1B4A" w14:paraId="7F2B0749" w14:textId="3FAADC36">
      <w:pPr>
        <w:pStyle w:val="ListBullet2"/>
        <w:rPr>
          <w:rFonts w:ascii="Arial" w:hAnsi="Arial" w:cs="Arial"/>
          <w:sz w:val="24"/>
          <w:szCs w:val="24"/>
        </w:rPr>
      </w:pPr>
      <w:r w:rsidRPr="006A29A4">
        <w:rPr>
          <w:rFonts w:ascii="Arial" w:hAnsi="Arial" w:cs="Arial"/>
          <w:sz w:val="24"/>
          <w:szCs w:val="24"/>
        </w:rPr>
        <w:t xml:space="preserve">a self-certification statement that the </w:t>
      </w:r>
      <w:r w:rsidR="00C30BA9">
        <w:rPr>
          <w:rFonts w:ascii="Arial" w:hAnsi="Arial" w:cs="Arial"/>
          <w:sz w:val="24"/>
          <w:szCs w:val="24"/>
        </w:rPr>
        <w:t>hydrogen fuel access</w:t>
      </w:r>
      <w:r w:rsidRPr="006A29A4">
        <w:rPr>
          <w:rFonts w:ascii="Arial" w:hAnsi="Arial" w:cs="Arial"/>
          <w:sz w:val="24"/>
          <w:szCs w:val="24"/>
        </w:rPr>
        <w:t xml:space="preserve"> and the economic feasibility of the plan has been assessed and is viable</w:t>
      </w:r>
    </w:p>
    <w:p w:rsidRPr="006A29A4" w:rsidR="00BF1B4A" w:rsidP="00BF1B4A" w:rsidRDefault="00BF1B4A" w14:paraId="30C3755B" w14:textId="27291F08">
      <w:pPr>
        <w:pStyle w:val="ListBullet2"/>
        <w:numPr>
          <w:ilvl w:val="0"/>
          <w:numId w:val="0"/>
        </w:numPr>
        <w:rPr>
          <w:rFonts w:ascii="Arial" w:hAnsi="Arial" w:cs="Arial"/>
          <w:sz w:val="24"/>
          <w:szCs w:val="24"/>
        </w:rPr>
      </w:pPr>
      <w:r w:rsidRPr="006A29A4">
        <w:rPr>
          <w:rFonts w:ascii="Arial" w:hAnsi="Arial" w:cs="Arial"/>
          <w:sz w:val="24"/>
          <w:szCs w:val="24"/>
        </w:rPr>
        <w:t xml:space="preserve">Where a Standard Rules permit application is made, </w:t>
      </w:r>
      <w:r w:rsidRPr="006A29A4" w:rsidR="00C30BA9">
        <w:rPr>
          <w:rFonts w:ascii="Arial" w:hAnsi="Arial" w:cs="Arial"/>
          <w:sz w:val="24"/>
          <w:szCs w:val="24"/>
        </w:rPr>
        <w:t>self-assessments</w:t>
      </w:r>
      <w:r w:rsidRPr="006A29A4">
        <w:rPr>
          <w:rFonts w:ascii="Arial" w:hAnsi="Arial" w:cs="Arial"/>
          <w:sz w:val="24"/>
          <w:szCs w:val="24"/>
        </w:rPr>
        <w:t xml:space="preserve"> and </w:t>
      </w:r>
      <w:r w:rsidRPr="006A29A4" w:rsidR="00C30BA9">
        <w:rPr>
          <w:rFonts w:ascii="Arial" w:hAnsi="Arial" w:cs="Arial"/>
          <w:sz w:val="24"/>
          <w:szCs w:val="24"/>
        </w:rPr>
        <w:t>self-certification</w:t>
      </w:r>
      <w:r w:rsidRPr="006A29A4">
        <w:rPr>
          <w:rFonts w:ascii="Arial" w:hAnsi="Arial" w:cs="Arial"/>
          <w:sz w:val="24"/>
          <w:szCs w:val="24"/>
        </w:rPr>
        <w:t xml:space="preserve"> statements are required for all four tests. </w:t>
      </w:r>
    </w:p>
    <w:p w:rsidRPr="006A29A4" w:rsidR="00BF1B4A" w:rsidP="00BF1B4A" w:rsidRDefault="00BF1B4A" w14:paraId="5579E505" w14:textId="77777777">
      <w:pPr>
        <w:pStyle w:val="BodyText"/>
        <w:rPr>
          <w:rFonts w:ascii="Arial" w:hAnsi="Arial" w:cs="Arial"/>
          <w:szCs w:val="24"/>
        </w:rPr>
      </w:pPr>
      <w:r w:rsidRPr="006A29A4">
        <w:rPr>
          <w:rFonts w:ascii="Arial" w:hAnsi="Arial" w:cs="Arial"/>
          <w:szCs w:val="24"/>
        </w:rPr>
        <w:t>Instructions on what to include and how to present this evidence are provided in the following sections.</w:t>
      </w:r>
    </w:p>
    <w:p w:rsidRPr="006A29A4" w:rsidR="00BF1B4A" w:rsidP="00BF1B4A" w:rsidRDefault="00BF1B4A" w14:paraId="4053DD2A" w14:textId="77777777">
      <w:pPr>
        <w:pStyle w:val="BodyText"/>
        <w:rPr>
          <w:rFonts w:ascii="Arial" w:hAnsi="Arial" w:cs="Arial"/>
          <w:szCs w:val="24"/>
        </w:rPr>
      </w:pPr>
      <w:r w:rsidRPr="006A29A4">
        <w:rPr>
          <w:rFonts w:ascii="Arial" w:hAnsi="Arial" w:cs="Arial"/>
          <w:szCs w:val="24"/>
        </w:rPr>
        <w:t>The level of detail provided in the description may be proportional to the scale of the asset, with larger plants providing more detail.</w:t>
      </w:r>
    </w:p>
    <w:p w:rsidRPr="00EC6CBF" w:rsidR="00BF1B4A" w:rsidP="00EC6CBF" w:rsidRDefault="00BF1B4A" w14:paraId="28E8E683" w14:textId="4615B790">
      <w:pPr>
        <w:pStyle w:val="ListBullet"/>
        <w:numPr>
          <w:ilvl w:val="0"/>
          <w:numId w:val="0"/>
        </w:numPr>
        <w:rPr>
          <w:rFonts w:ascii="Arial" w:hAnsi="Arial" w:cs="Arial"/>
        </w:rPr>
      </w:pPr>
      <w:r w:rsidRPr="006A29A4">
        <w:rPr>
          <w:rFonts w:ascii="Arial" w:hAnsi="Arial" w:cs="Arial"/>
        </w:rPr>
        <w:t xml:space="preserve">Where the approach you propose deviates from published technical guidance you should provide reasoned justification for the Environment Agency to assess.  </w:t>
      </w:r>
    </w:p>
    <w:p w:rsidRPr="00DF537C" w:rsidR="00E93CBE" w:rsidP="00F931DE" w:rsidRDefault="00F931DE" w14:paraId="44C7C8B1" w14:textId="7CBBE4C0">
      <w:pPr>
        <w:pStyle w:val="Heading3"/>
        <w:rPr>
          <w:rFonts w:cs="Arial"/>
        </w:rPr>
      </w:pPr>
      <w:bookmarkStart w:name="_Toc189741147" w:id="600"/>
      <w:bookmarkStart w:name="_Toc189815505" w:id="601"/>
      <w:r w:rsidRPr="00A839D3">
        <w:t xml:space="preserve">5.2 </w:t>
      </w:r>
      <w:r w:rsidRPr="00A839D3" w:rsidR="00E93CBE">
        <w:t>How to demonstrate sufficient</w:t>
      </w:r>
      <w:r w:rsidRPr="00F931DE" w:rsidR="00E93CBE">
        <w:t xml:space="preserve"> space is available on or near the site to accommodate any equipment necessary to allow conversion </w:t>
      </w:r>
      <w:r w:rsidRPr="00DF537C" w:rsidR="00E93CBE">
        <w:rPr>
          <w:rFonts w:cs="Arial"/>
        </w:rPr>
        <w:t>to hydrogen</w:t>
      </w:r>
      <w:bookmarkEnd w:id="600"/>
      <w:bookmarkEnd w:id="601"/>
    </w:p>
    <w:p w:rsidRPr="00DF537C" w:rsidR="00DF537C" w:rsidP="00DF537C" w:rsidRDefault="00DF537C" w14:paraId="7EA9EE4C" w14:textId="477F5692">
      <w:pPr>
        <w:pStyle w:val="BodyText"/>
        <w:rPr>
          <w:rFonts w:ascii="Arial" w:hAnsi="Arial" w:cs="Arial"/>
        </w:rPr>
      </w:pPr>
      <w:r w:rsidRPr="00DF537C">
        <w:rPr>
          <w:rFonts w:ascii="Arial" w:hAnsi="Arial" w:cs="Arial"/>
        </w:rPr>
        <w:t>Your plan must demonstrate that there are no known spa</w:t>
      </w:r>
      <w:r w:rsidR="00F40654">
        <w:rPr>
          <w:rFonts w:ascii="Arial" w:hAnsi="Arial" w:cs="Arial"/>
        </w:rPr>
        <w:t>t</w:t>
      </w:r>
      <w:r w:rsidRPr="00DF537C">
        <w:rPr>
          <w:rFonts w:ascii="Arial" w:hAnsi="Arial" w:cs="Arial"/>
        </w:rPr>
        <w:t xml:space="preserve">ial barriers which might prevent installation or operation of your chosen technology. This section details the information you need to consider </w:t>
      </w:r>
      <w:proofErr w:type="gramStart"/>
      <w:r w:rsidRPr="00DF537C">
        <w:rPr>
          <w:rFonts w:ascii="Arial" w:hAnsi="Arial" w:cs="Arial"/>
        </w:rPr>
        <w:t>to pass</w:t>
      </w:r>
      <w:proofErr w:type="gramEnd"/>
      <w:r w:rsidRPr="00DF537C">
        <w:rPr>
          <w:rFonts w:ascii="Arial" w:hAnsi="Arial" w:cs="Arial"/>
        </w:rPr>
        <w:t xml:space="preserve"> the space test.</w:t>
      </w:r>
    </w:p>
    <w:p w:rsidRPr="00DF537C" w:rsidR="00E93CBE" w:rsidP="00E93CBE" w:rsidRDefault="00DF537C" w14:paraId="3F6B1986" w14:textId="58ED1C28">
      <w:pPr>
        <w:pStyle w:val="BodyText"/>
        <w:rPr>
          <w:rFonts w:ascii="Arial" w:hAnsi="Arial" w:cs="Arial"/>
        </w:rPr>
      </w:pPr>
      <w:r w:rsidRPr="00DF537C">
        <w:rPr>
          <w:rFonts w:ascii="Arial" w:hAnsi="Arial" w:cs="Arial"/>
        </w:rPr>
        <w:t xml:space="preserve">You will be required to set aside adequate space for additional equipment needed for hydrogen combustion, both internally and externally, to accommodate your chosen hydrogen technology. The space set aside should also align with the plant’s plans for accessing hydrogen. More information regarding hydrogen supply is provided in Section </w:t>
      </w:r>
      <w:r w:rsidRPr="00DF537C">
        <w:rPr>
          <w:rFonts w:ascii="Arial" w:hAnsi="Arial" w:cs="Arial"/>
        </w:rPr>
        <w:fldChar w:fldCharType="begin"/>
      </w:r>
      <w:r w:rsidRPr="00DF537C">
        <w:rPr>
          <w:rFonts w:ascii="Arial" w:hAnsi="Arial" w:cs="Arial"/>
        </w:rPr>
        <w:instrText xml:space="preserve"> REF _Ref149478846 \n \h </w:instrText>
      </w:r>
      <w:r>
        <w:rPr>
          <w:rFonts w:ascii="Arial" w:hAnsi="Arial" w:cs="Arial"/>
        </w:rPr>
        <w:instrText xml:space="preserve"> \* MERGEFORMAT </w:instrText>
      </w:r>
      <w:r w:rsidRPr="00DF537C">
        <w:rPr>
          <w:rFonts w:ascii="Arial" w:hAnsi="Arial" w:cs="Arial"/>
        </w:rPr>
      </w:r>
      <w:r w:rsidRPr="00DF537C">
        <w:rPr>
          <w:rFonts w:ascii="Arial" w:hAnsi="Arial" w:cs="Arial"/>
        </w:rPr>
        <w:fldChar w:fldCharType="separate"/>
      </w:r>
      <w:r w:rsidRPr="00DF537C">
        <w:rPr>
          <w:rFonts w:ascii="Arial" w:hAnsi="Arial" w:cs="Arial"/>
        </w:rPr>
        <w:t>5.4</w:t>
      </w:r>
      <w:r w:rsidRPr="00DF537C">
        <w:rPr>
          <w:rFonts w:ascii="Arial" w:hAnsi="Arial" w:cs="Arial"/>
        </w:rPr>
        <w:fldChar w:fldCharType="end"/>
      </w:r>
      <w:r w:rsidRPr="00DF537C">
        <w:rPr>
          <w:rFonts w:ascii="Arial" w:hAnsi="Arial" w:cs="Arial"/>
        </w:rPr>
        <w:t>.</w:t>
      </w:r>
    </w:p>
    <w:p w:rsidRPr="00DF537C" w:rsidR="00E93CBE" w:rsidP="00E93CBE" w:rsidRDefault="00E93CBE" w14:paraId="0ABF00C0" w14:textId="026B8D17">
      <w:pPr>
        <w:pStyle w:val="BodyText"/>
        <w:rPr>
          <w:rFonts w:ascii="Arial" w:hAnsi="Arial" w:cs="Arial"/>
        </w:rPr>
      </w:pPr>
      <w:r w:rsidRPr="00DF537C">
        <w:rPr>
          <w:rFonts w:ascii="Arial" w:hAnsi="Arial" w:cs="Arial"/>
        </w:rPr>
        <w:t xml:space="preserve">You can refer to standard examples of plant sizes to assist you in allocating space for equipment. Table 11 in the </w:t>
      </w:r>
      <w:hyperlink r:id="rId25">
        <w:r w:rsidRPr="00DF537C">
          <w:rPr>
            <w:rStyle w:val="Hyperlink"/>
            <w:rFonts w:ascii="Arial" w:hAnsi="Arial" w:cs="Arial"/>
          </w:rPr>
          <w:t>Hydrogen Readiness Technical Report</w:t>
        </w:r>
      </w:hyperlink>
      <w:r w:rsidRPr="00DF537C">
        <w:rPr>
          <w:rFonts w:ascii="Arial" w:hAnsi="Arial" w:cs="Arial"/>
        </w:rPr>
        <w:t xml:space="preserve"> provides indicative values for the land footprint requirements for power plants and additional requirements for hydrogen infrastructure. Where you are proposing allocating less space, you must provide justification for this in your decarbonisation readiness </w:t>
      </w:r>
      <w:r w:rsidRPr="00DF537C" w:rsidR="00EC6CBF">
        <w:rPr>
          <w:rFonts w:ascii="Arial" w:hAnsi="Arial" w:cs="Arial"/>
        </w:rPr>
        <w:t>report</w:t>
      </w:r>
      <w:r w:rsidRPr="00DF537C">
        <w:rPr>
          <w:rFonts w:ascii="Arial" w:hAnsi="Arial" w:cs="Arial"/>
        </w:rPr>
        <w:t>.</w:t>
      </w:r>
    </w:p>
    <w:p w:rsidRPr="00DF537C" w:rsidR="00E93CBE" w:rsidP="00E93CBE" w:rsidRDefault="00E93CBE" w14:paraId="496637BF" w14:textId="77777777">
      <w:pPr>
        <w:pStyle w:val="BodyText"/>
        <w:rPr>
          <w:rFonts w:ascii="Arial" w:hAnsi="Arial" w:cs="Arial"/>
        </w:rPr>
      </w:pPr>
      <w:r w:rsidRPr="00DF537C">
        <w:rPr>
          <w:rFonts w:ascii="Arial" w:hAnsi="Arial" w:cs="Arial"/>
        </w:rPr>
        <w:t>To demonstrate sufficient space is available for hydrogen conversion, your plan must:</w:t>
      </w:r>
    </w:p>
    <w:p w:rsidRPr="00DF537C" w:rsidR="00E93CBE" w:rsidP="00E93CBE" w:rsidRDefault="00E93CBE" w14:paraId="71756A55" w14:textId="77777777">
      <w:pPr>
        <w:pStyle w:val="ListBullet"/>
        <w:rPr>
          <w:rFonts w:ascii="Arial" w:hAnsi="Arial" w:cs="Arial"/>
        </w:rPr>
      </w:pPr>
      <w:r w:rsidRPr="00DF537C">
        <w:rPr>
          <w:rFonts w:ascii="Arial" w:hAnsi="Arial" w:cs="Arial"/>
        </w:rPr>
        <w:lastRenderedPageBreak/>
        <w:t>state the footprint of the area allocated for hydrogen conversion equipment</w:t>
      </w:r>
    </w:p>
    <w:p w:rsidRPr="00DF537C" w:rsidR="00E93CBE" w:rsidP="00E93CBE" w:rsidRDefault="00E93CBE" w14:paraId="407D37D0" w14:textId="77777777">
      <w:pPr>
        <w:pStyle w:val="ListBullet"/>
        <w:rPr>
          <w:rFonts w:ascii="Arial" w:hAnsi="Arial" w:cs="Arial"/>
        </w:rPr>
      </w:pPr>
      <w:r w:rsidRPr="00DF537C">
        <w:rPr>
          <w:rFonts w:ascii="Arial" w:hAnsi="Arial" w:cs="Arial"/>
        </w:rPr>
        <w:t>justify and give evidence for the availability of adequate space for hydrogen conversion</w:t>
      </w:r>
    </w:p>
    <w:p w:rsidRPr="00DF537C" w:rsidR="00E93CBE" w:rsidP="00E93CBE" w:rsidRDefault="00E93CBE" w14:paraId="1ED306FF" w14:textId="2B32F641">
      <w:pPr>
        <w:pStyle w:val="ListBullet"/>
        <w:rPr>
          <w:rFonts w:ascii="Arial" w:hAnsi="Arial" w:cs="Arial"/>
        </w:rPr>
      </w:pPr>
      <w:r w:rsidRPr="00DF537C">
        <w:rPr>
          <w:rFonts w:ascii="Arial" w:hAnsi="Arial" w:cs="Arial"/>
        </w:rPr>
        <w:t xml:space="preserve">justify that all technical requirements detailed within Section </w:t>
      </w:r>
      <w:r w:rsidRPr="00DF537C">
        <w:rPr>
          <w:rFonts w:ascii="Arial" w:hAnsi="Arial" w:cs="Arial"/>
        </w:rPr>
        <w:fldChar w:fldCharType="begin"/>
      </w:r>
      <w:r w:rsidRPr="00DF537C">
        <w:rPr>
          <w:rFonts w:ascii="Arial" w:hAnsi="Arial" w:cs="Arial"/>
        </w:rPr>
        <w:instrText xml:space="preserve"> REF _Ref149723037 \r \h  \* MERGEFORMAT </w:instrText>
      </w:r>
      <w:r w:rsidRPr="00DF537C">
        <w:rPr>
          <w:rFonts w:ascii="Arial" w:hAnsi="Arial" w:cs="Arial"/>
        </w:rPr>
      </w:r>
      <w:r w:rsidRPr="00DF537C">
        <w:rPr>
          <w:rFonts w:ascii="Arial" w:hAnsi="Arial" w:cs="Arial"/>
        </w:rPr>
        <w:fldChar w:fldCharType="separate"/>
      </w:r>
      <w:r w:rsidRPr="00DF537C" w:rsidR="00DF537C">
        <w:rPr>
          <w:rFonts w:ascii="Arial" w:hAnsi="Arial" w:cs="Arial"/>
        </w:rPr>
        <w:t>5</w:t>
      </w:r>
      <w:r w:rsidRPr="00DF537C">
        <w:rPr>
          <w:rFonts w:ascii="Arial" w:hAnsi="Arial" w:cs="Arial"/>
        </w:rPr>
        <w:t>.3</w:t>
      </w:r>
      <w:r w:rsidRPr="00DF537C">
        <w:rPr>
          <w:rFonts w:ascii="Arial" w:hAnsi="Arial" w:cs="Arial"/>
        </w:rPr>
        <w:fldChar w:fldCharType="end"/>
      </w:r>
      <w:r w:rsidRPr="00DF537C">
        <w:rPr>
          <w:rFonts w:ascii="Arial" w:hAnsi="Arial" w:cs="Arial"/>
        </w:rPr>
        <w:t xml:space="preserve"> have been addressed and can be feasibly fit within the allocated space </w:t>
      </w:r>
    </w:p>
    <w:p w:rsidRPr="00DF537C" w:rsidR="00E93CBE" w:rsidP="00E93CBE" w:rsidRDefault="00E93CBE" w14:paraId="20C035B6" w14:textId="77777777">
      <w:pPr>
        <w:pStyle w:val="ListBullet2"/>
        <w:rPr>
          <w:rFonts w:ascii="Arial" w:hAnsi="Arial" w:cs="Arial"/>
        </w:rPr>
      </w:pPr>
      <w:r w:rsidRPr="00DF537C">
        <w:rPr>
          <w:rFonts w:ascii="Arial" w:hAnsi="Arial" w:cs="Arial"/>
          <w:sz w:val="24"/>
          <w:szCs w:val="24"/>
        </w:rPr>
        <w:t>provide an equipment list and the footprints of individual equipment. The detail provided should be proportional to the scale of the power plant development</w:t>
      </w:r>
    </w:p>
    <w:p w:rsidRPr="00DF537C" w:rsidR="00E93CBE" w:rsidP="00E93CBE" w:rsidRDefault="00E93CBE" w14:paraId="08D94F21" w14:textId="77777777">
      <w:pPr>
        <w:pStyle w:val="ListBullet"/>
        <w:rPr>
          <w:rFonts w:ascii="Arial" w:hAnsi="Arial" w:cs="Arial"/>
        </w:rPr>
      </w:pPr>
      <w:r w:rsidRPr="00DF537C">
        <w:rPr>
          <w:rFonts w:ascii="Arial" w:hAnsi="Arial" w:cs="Arial"/>
        </w:rPr>
        <w:t xml:space="preserve">list the safety considerations arising from the chosen location and corresponding mitigations, referring to any COMAH requirements where appropriate </w:t>
      </w:r>
    </w:p>
    <w:p w:rsidR="00E93CBE" w:rsidP="00FF7A55" w:rsidRDefault="00E93CBE" w14:paraId="2B27F821" w14:textId="717DC456">
      <w:pPr>
        <w:pStyle w:val="ListBullet"/>
        <w:rPr>
          <w:rFonts w:ascii="Arial" w:hAnsi="Arial" w:cs="Arial"/>
        </w:rPr>
      </w:pPr>
      <w:r w:rsidRPr="00DF537C">
        <w:rPr>
          <w:rFonts w:ascii="Arial" w:hAnsi="Arial" w:cs="Arial"/>
        </w:rPr>
        <w:t>describe the level of formal project development that has been undertaken in support of your space requirement calculations</w:t>
      </w:r>
    </w:p>
    <w:p w:rsidRPr="00FF7A55" w:rsidR="00FF7A55" w:rsidP="00FF7A55" w:rsidRDefault="00FF7A55" w14:paraId="7CCCC09B" w14:textId="77777777">
      <w:pPr>
        <w:pStyle w:val="ListBullet"/>
        <w:numPr>
          <w:ilvl w:val="0"/>
          <w:numId w:val="0"/>
        </w:numPr>
        <w:ind w:left="643"/>
        <w:rPr>
          <w:rFonts w:ascii="Arial" w:hAnsi="Arial" w:cs="Arial"/>
        </w:rPr>
      </w:pPr>
    </w:p>
    <w:p w:rsidRPr="00DF537C" w:rsidR="00E93CBE" w:rsidP="00E93CBE" w:rsidRDefault="00E93CBE" w14:paraId="3766CFE6" w14:textId="7E07A8CF">
      <w:pPr>
        <w:pStyle w:val="BodyText"/>
        <w:rPr>
          <w:rFonts w:ascii="Arial" w:hAnsi="Arial" w:cs="Arial"/>
        </w:rPr>
      </w:pPr>
      <w:r w:rsidRPr="00DF537C">
        <w:rPr>
          <w:rFonts w:ascii="Arial" w:hAnsi="Arial" w:cs="Arial"/>
        </w:rPr>
        <w:t>Your site plan needs to be clear and must include the following</w:t>
      </w:r>
      <w:r w:rsidRPr="00DF537C" w:rsidR="00C3618E">
        <w:rPr>
          <w:rFonts w:ascii="Arial" w:hAnsi="Arial" w:cs="Arial"/>
        </w:rPr>
        <w:t xml:space="preserve"> where applicable</w:t>
      </w:r>
      <w:r w:rsidRPr="00DF537C">
        <w:rPr>
          <w:rFonts w:ascii="Arial" w:hAnsi="Arial" w:cs="Arial"/>
        </w:rPr>
        <w:t>:</w:t>
      </w:r>
    </w:p>
    <w:p w:rsidRPr="00DF537C" w:rsidR="00E93CBE" w:rsidP="00E93CBE" w:rsidRDefault="00E93CBE" w14:paraId="7E427016" w14:textId="18725E5F">
      <w:pPr>
        <w:pStyle w:val="ListBullet"/>
        <w:rPr>
          <w:rFonts w:ascii="Arial" w:hAnsi="Arial" w:cs="Arial"/>
        </w:rPr>
      </w:pPr>
      <w:r w:rsidRPr="00DF537C">
        <w:rPr>
          <w:rFonts w:ascii="Arial" w:hAnsi="Arial" w:cs="Arial"/>
        </w:rPr>
        <w:t>fuel gas supply infrastructure comprising of hydrogen delivery, as well as any dual fuel provisions</w:t>
      </w:r>
    </w:p>
    <w:p w:rsidRPr="00DF537C" w:rsidR="00E93CBE" w:rsidP="00E93CBE" w:rsidRDefault="00E93CBE" w14:paraId="55D2EB69" w14:textId="77777777">
      <w:pPr>
        <w:pStyle w:val="ListBullet"/>
        <w:rPr>
          <w:rFonts w:ascii="Arial" w:hAnsi="Arial" w:cs="Arial"/>
        </w:rPr>
      </w:pPr>
      <w:r w:rsidRPr="00DF537C">
        <w:rPr>
          <w:rFonts w:ascii="Arial" w:hAnsi="Arial" w:cs="Arial"/>
        </w:rPr>
        <w:t>hydrogen fuel gas production facilities, if applicable, including any pre-treatment conditioning, cooling, and supporting utilities</w:t>
      </w:r>
    </w:p>
    <w:p w:rsidRPr="00DF537C" w:rsidR="00E93CBE" w:rsidP="00E93CBE" w:rsidRDefault="00E93CBE" w14:paraId="179DF8E2" w14:textId="6F00F195">
      <w:pPr>
        <w:pStyle w:val="ListBullet"/>
        <w:rPr>
          <w:rFonts w:ascii="Arial" w:hAnsi="Arial" w:cs="Arial"/>
        </w:rPr>
      </w:pPr>
      <w:r w:rsidRPr="00DF537C">
        <w:rPr>
          <w:rFonts w:ascii="Arial" w:hAnsi="Arial" w:cs="Arial"/>
        </w:rPr>
        <w:t>storage and handling of hydrogen, oxygen, and any utilities</w:t>
      </w:r>
    </w:p>
    <w:p w:rsidRPr="00DF537C" w:rsidR="00E93CBE" w:rsidP="00E93CBE" w:rsidRDefault="00E93CBE" w14:paraId="2261B27F" w14:textId="77777777">
      <w:pPr>
        <w:pStyle w:val="ListBullet"/>
        <w:rPr>
          <w:rFonts w:ascii="Arial" w:hAnsi="Arial" w:cs="Arial"/>
        </w:rPr>
      </w:pPr>
      <w:r w:rsidRPr="00DF537C">
        <w:rPr>
          <w:rFonts w:ascii="Arial" w:hAnsi="Arial" w:cs="Arial"/>
        </w:rPr>
        <w:t>modifications to the existing combustion plant</w:t>
      </w:r>
    </w:p>
    <w:p w:rsidRPr="00DF537C" w:rsidR="00E93CBE" w:rsidP="00E93CBE" w:rsidRDefault="00E93CBE" w14:paraId="1909750D" w14:textId="77777777">
      <w:pPr>
        <w:pStyle w:val="ListBullet"/>
        <w:rPr>
          <w:rFonts w:ascii="Arial" w:hAnsi="Arial" w:cs="Arial"/>
        </w:rPr>
      </w:pPr>
      <w:r w:rsidRPr="00DF537C">
        <w:rPr>
          <w:rFonts w:ascii="Arial" w:hAnsi="Arial" w:cs="Arial"/>
        </w:rPr>
        <w:t>extension or addition of emissions control equipment and diluent, such as SCR reagent, additional catalyst, nitrogen, steam, or water injection</w:t>
      </w:r>
    </w:p>
    <w:p w:rsidRPr="00DF537C" w:rsidR="00E93CBE" w:rsidP="00E93CBE" w:rsidRDefault="00E93CBE" w14:paraId="1ADC2F12" w14:textId="77777777">
      <w:pPr>
        <w:pStyle w:val="ListBullet"/>
        <w:rPr>
          <w:rFonts w:ascii="Arial" w:hAnsi="Arial" w:cs="Arial"/>
        </w:rPr>
      </w:pPr>
      <w:r w:rsidRPr="00DF537C">
        <w:rPr>
          <w:rFonts w:ascii="Arial" w:hAnsi="Arial" w:cs="Arial"/>
        </w:rPr>
        <w:t>provisions to facilitate vehicle movement and access to equipment</w:t>
      </w:r>
    </w:p>
    <w:p w:rsidRPr="00DF537C" w:rsidR="00E93CBE" w:rsidP="00E93CBE" w:rsidRDefault="00E93CBE" w14:paraId="0C0673A0" w14:textId="77777777">
      <w:pPr>
        <w:pStyle w:val="ListBullet"/>
        <w:rPr>
          <w:rFonts w:ascii="Arial" w:hAnsi="Arial" w:cs="Arial"/>
        </w:rPr>
      </w:pPr>
      <w:r w:rsidRPr="00DF537C">
        <w:rPr>
          <w:rFonts w:ascii="Arial" w:hAnsi="Arial" w:cs="Arial"/>
        </w:rPr>
        <w:t>labels for the major hydrogen conversion equipment</w:t>
      </w:r>
    </w:p>
    <w:p w:rsidRPr="00DF537C" w:rsidR="00E93CBE" w:rsidP="00E93CBE" w:rsidRDefault="00E93CBE" w14:paraId="6E8E696F" w14:textId="0EEAFA75">
      <w:pPr>
        <w:pStyle w:val="ListBullet"/>
        <w:rPr>
          <w:rFonts w:ascii="Arial" w:hAnsi="Arial" w:cs="Arial"/>
        </w:rPr>
      </w:pPr>
      <w:r w:rsidRPr="00DF537C">
        <w:rPr>
          <w:rFonts w:ascii="Arial" w:hAnsi="Arial" w:cs="Arial"/>
        </w:rPr>
        <w:t xml:space="preserve">the </w:t>
      </w:r>
      <w:r w:rsidR="00916AE9">
        <w:rPr>
          <w:rFonts w:ascii="Arial" w:hAnsi="Arial" w:cs="Arial"/>
        </w:rPr>
        <w:t>perimeter</w:t>
      </w:r>
      <w:r w:rsidRPr="00DF537C">
        <w:rPr>
          <w:rFonts w:ascii="Arial" w:hAnsi="Arial" w:cs="Arial"/>
        </w:rPr>
        <w:t xml:space="preserve"> of the plant and any associated auxiliaries  </w:t>
      </w:r>
    </w:p>
    <w:p w:rsidRPr="00DF537C" w:rsidR="00E93CBE" w:rsidP="00E93CBE" w:rsidRDefault="00E93CBE" w14:paraId="686FBCE2" w14:textId="054756D5">
      <w:pPr>
        <w:pStyle w:val="ListBullet"/>
        <w:rPr>
          <w:rFonts w:ascii="Arial" w:hAnsi="Arial" w:cs="Arial"/>
        </w:rPr>
      </w:pPr>
      <w:r w:rsidRPr="00DF537C">
        <w:rPr>
          <w:rFonts w:ascii="Arial" w:hAnsi="Arial" w:cs="Arial"/>
        </w:rPr>
        <w:t>details of any off-site equipment and auxiliaries such as chemical storage</w:t>
      </w:r>
    </w:p>
    <w:p w:rsidRPr="00DF537C" w:rsidR="00E93CBE" w:rsidP="00E93CBE" w:rsidRDefault="00E93CBE" w14:paraId="21AE2A28" w14:textId="77777777">
      <w:pPr>
        <w:pStyle w:val="ListBullet"/>
        <w:rPr>
          <w:rFonts w:ascii="Arial" w:hAnsi="Arial" w:cs="Arial"/>
        </w:rPr>
      </w:pPr>
      <w:r w:rsidRPr="00DF537C">
        <w:rPr>
          <w:rFonts w:ascii="Arial" w:hAnsi="Arial" w:cs="Arial"/>
        </w:rPr>
        <w:t>the entry point for hydrogen to the site and a note detailing the method of transportation</w:t>
      </w:r>
    </w:p>
    <w:p w:rsidRPr="00DF537C" w:rsidR="00E93CBE" w:rsidP="00E93CBE" w:rsidRDefault="00E93CBE" w14:paraId="31940445" w14:textId="77777777">
      <w:pPr>
        <w:pStyle w:val="ListBullet"/>
        <w:rPr>
          <w:rFonts w:ascii="Arial" w:hAnsi="Arial" w:cs="Arial"/>
        </w:rPr>
      </w:pPr>
      <w:r w:rsidRPr="00DF537C">
        <w:rPr>
          <w:rFonts w:ascii="Arial" w:hAnsi="Arial" w:cs="Arial"/>
        </w:rPr>
        <w:t>the proposed location and footprint of the operations and maintenance area</w:t>
      </w:r>
    </w:p>
    <w:p w:rsidRPr="00DF537C" w:rsidR="00E93CBE" w:rsidP="00E93CBE" w:rsidRDefault="00E93CBE" w14:paraId="16748656" w14:textId="77777777">
      <w:pPr>
        <w:pStyle w:val="ListBullet"/>
        <w:rPr>
          <w:rFonts w:ascii="Arial" w:hAnsi="Arial" w:cs="Arial"/>
        </w:rPr>
      </w:pPr>
      <w:r w:rsidRPr="00DF537C">
        <w:rPr>
          <w:rFonts w:ascii="Arial" w:hAnsi="Arial" w:cs="Arial"/>
        </w:rPr>
        <w:t xml:space="preserve">the proposed location and footprint of the construction laydown area </w:t>
      </w:r>
    </w:p>
    <w:p w:rsidRPr="00DF537C" w:rsidR="00E93CBE" w:rsidP="00E93CBE" w:rsidRDefault="00E93CBE" w14:paraId="0F525EB9" w14:textId="77777777">
      <w:pPr>
        <w:pStyle w:val="Heading3"/>
        <w:rPr>
          <w:rFonts w:cs="Arial"/>
        </w:rPr>
      </w:pPr>
      <w:bookmarkStart w:name="_Toc161387196" w:id="602"/>
      <w:bookmarkStart w:name="_Toc189741148" w:id="603"/>
      <w:bookmarkStart w:name="_Toc189815506" w:id="604"/>
      <w:bookmarkEnd w:id="602"/>
      <w:r w:rsidRPr="00DF537C">
        <w:rPr>
          <w:rFonts w:cs="Arial"/>
        </w:rPr>
        <w:t>Land ownership and availability</w:t>
      </w:r>
      <w:bookmarkEnd w:id="603"/>
      <w:bookmarkEnd w:id="604"/>
      <w:r w:rsidRPr="00DF537C">
        <w:rPr>
          <w:rFonts w:cs="Arial"/>
        </w:rPr>
        <w:t xml:space="preserve"> </w:t>
      </w:r>
    </w:p>
    <w:p w:rsidRPr="00DF537C" w:rsidR="00E93CBE" w:rsidP="00E93CBE" w:rsidRDefault="00DF537C" w14:paraId="66088BA3" w14:textId="34D3F38B">
      <w:pPr>
        <w:pStyle w:val="BodyText"/>
        <w:rPr>
          <w:rFonts w:ascii="Arial" w:hAnsi="Arial" w:cs="Arial"/>
        </w:rPr>
      </w:pPr>
      <w:r w:rsidRPr="00DF537C">
        <w:rPr>
          <w:rFonts w:ascii="Arial" w:hAnsi="Arial" w:cs="Arial"/>
        </w:rPr>
        <w:t>You should</w:t>
      </w:r>
      <w:r w:rsidRPr="00DF537C" w:rsidR="00E93CBE">
        <w:rPr>
          <w:rFonts w:ascii="Arial" w:hAnsi="Arial" w:cs="Arial"/>
        </w:rPr>
        <w:t xml:space="preserve"> assess the suitability of your chosen land for hydrogen conversion </w:t>
      </w:r>
      <w:r w:rsidRPr="00DF537C">
        <w:rPr>
          <w:rFonts w:ascii="Arial" w:hAnsi="Arial" w:cs="Arial"/>
        </w:rPr>
        <w:t>and</w:t>
      </w:r>
      <w:r w:rsidRPr="00DF537C" w:rsidR="00E93CBE">
        <w:rPr>
          <w:rFonts w:ascii="Arial" w:hAnsi="Arial" w:cs="Arial"/>
        </w:rPr>
        <w:t xml:space="preserve"> must ensure that no known barriers exist for the land you have chosen to build your hydrogen conversion equipment on. You must consider the following factors in your plan:</w:t>
      </w:r>
    </w:p>
    <w:p w:rsidRPr="00DF537C" w:rsidR="00E93CBE" w:rsidP="00E93CBE" w:rsidRDefault="00E93CBE" w14:paraId="70E1E166" w14:textId="77777777">
      <w:pPr>
        <w:pStyle w:val="ListBullet"/>
        <w:rPr>
          <w:rFonts w:ascii="Arial" w:hAnsi="Arial" w:cs="Arial"/>
        </w:rPr>
      </w:pPr>
      <w:r w:rsidRPr="00DF537C">
        <w:rPr>
          <w:rFonts w:ascii="Arial" w:hAnsi="Arial" w:cs="Arial"/>
        </w:rPr>
        <w:lastRenderedPageBreak/>
        <w:t>current ownership of the proposed land and any acquisition plans</w:t>
      </w:r>
    </w:p>
    <w:p w:rsidRPr="00DF537C" w:rsidR="00E93CBE" w:rsidP="00E93CBE" w:rsidRDefault="00E93CBE" w14:paraId="2491098E" w14:textId="77777777">
      <w:pPr>
        <w:pStyle w:val="ListBullet"/>
        <w:rPr>
          <w:rFonts w:ascii="Arial" w:hAnsi="Arial" w:cs="Arial"/>
        </w:rPr>
      </w:pPr>
      <w:r w:rsidRPr="00DF537C">
        <w:rPr>
          <w:rFonts w:ascii="Arial" w:hAnsi="Arial" w:cs="Arial"/>
        </w:rPr>
        <w:t>timeline for land utilisation (including legal liabilities and timeframes)</w:t>
      </w:r>
    </w:p>
    <w:p w:rsidRPr="00DF537C" w:rsidR="00E93CBE" w:rsidP="00E93CBE" w:rsidRDefault="00E93CBE" w14:paraId="6B285E08" w14:textId="77777777">
      <w:pPr>
        <w:pStyle w:val="ListBullet"/>
        <w:rPr>
          <w:rFonts w:ascii="Arial" w:hAnsi="Arial" w:cs="Arial"/>
        </w:rPr>
      </w:pPr>
      <w:r w:rsidRPr="00DF537C">
        <w:rPr>
          <w:rFonts w:ascii="Arial" w:hAnsi="Arial" w:cs="Arial"/>
        </w:rPr>
        <w:t>potential land designations (nature reserve, SSSI, etc.)</w:t>
      </w:r>
    </w:p>
    <w:p w:rsidRPr="00DF537C" w:rsidR="00E93CBE" w:rsidP="00E93CBE" w:rsidRDefault="00E93CBE" w14:paraId="06AC43C2" w14:textId="77777777">
      <w:pPr>
        <w:pStyle w:val="BodyText"/>
        <w:rPr>
          <w:rFonts w:ascii="Arial" w:hAnsi="Arial" w:cs="Arial"/>
        </w:rPr>
      </w:pPr>
      <w:r w:rsidRPr="00DF537C">
        <w:rPr>
          <w:rFonts w:ascii="Arial" w:hAnsi="Arial" w:cs="Arial"/>
        </w:rPr>
        <w:t xml:space="preserve">If your selected land is not directly adjacent to the power plant, you must ensure the availability of suitable land corridors to connect to the site. </w:t>
      </w:r>
    </w:p>
    <w:p w:rsidR="00E93CBE" w:rsidP="00F931DE" w:rsidRDefault="00F931DE" w14:paraId="14760CC3" w14:textId="2BDA82A5">
      <w:pPr>
        <w:pStyle w:val="Heading3"/>
      </w:pPr>
      <w:bookmarkStart w:name="_Toc149895188" w:id="605"/>
      <w:bookmarkStart w:name="_Toc161387198" w:id="606"/>
      <w:bookmarkStart w:name="_Toc148599692" w:id="607"/>
      <w:bookmarkStart w:name="_Toc148604427" w:id="608"/>
      <w:bookmarkStart w:name="_Toc149122322" w:id="609"/>
      <w:bookmarkStart w:name="_Toc149567768" w:id="610"/>
      <w:bookmarkStart w:name="_Toc149722972" w:id="611"/>
      <w:bookmarkStart w:name="_Toc149726869" w:id="612"/>
      <w:bookmarkStart w:name="_Toc149740137" w:id="613"/>
      <w:bookmarkStart w:name="_Toc149741098" w:id="614"/>
      <w:bookmarkStart w:name="_Ref149723037" w:id="615"/>
      <w:bookmarkStart w:name="_Toc189741149" w:id="616"/>
      <w:bookmarkStart w:name="_Toc189815507" w:id="617"/>
      <w:bookmarkStart w:name="_Toc148446588" w:id="618"/>
      <w:bookmarkEnd w:id="605"/>
      <w:bookmarkEnd w:id="606"/>
      <w:bookmarkEnd w:id="607"/>
      <w:bookmarkEnd w:id="608"/>
      <w:bookmarkEnd w:id="609"/>
      <w:bookmarkEnd w:id="610"/>
      <w:bookmarkEnd w:id="611"/>
      <w:bookmarkEnd w:id="612"/>
      <w:bookmarkEnd w:id="613"/>
      <w:bookmarkEnd w:id="614"/>
      <w:r>
        <w:t xml:space="preserve">5.3 </w:t>
      </w:r>
      <w:r w:rsidRPr="00E70197" w:rsidR="00E93CBE">
        <w:t>How to demonstrate</w:t>
      </w:r>
      <w:r w:rsidR="00E93CBE">
        <w:t xml:space="preserve"> the technical feasibility of conversion to a hydrogen fuel fired plant</w:t>
      </w:r>
      <w:bookmarkEnd w:id="615"/>
      <w:bookmarkEnd w:id="616"/>
      <w:bookmarkEnd w:id="617"/>
      <w:r w:rsidR="00E93CBE">
        <w:t xml:space="preserve"> </w:t>
      </w:r>
      <w:bookmarkEnd w:id="618"/>
    </w:p>
    <w:p w:rsidRPr="00E70197" w:rsidR="00E70197" w:rsidP="00E93CBE" w:rsidRDefault="00E93CBE" w14:paraId="795E6D94" w14:textId="3373BF07">
      <w:pPr>
        <w:pStyle w:val="BodyText"/>
        <w:rPr>
          <w:rFonts w:ascii="Arial" w:hAnsi="Arial" w:cs="Arial"/>
        </w:rPr>
      </w:pPr>
      <w:r w:rsidRPr="00E70197">
        <w:rPr>
          <w:rFonts w:ascii="Arial" w:hAnsi="Arial" w:cs="Arial"/>
        </w:rPr>
        <w:t xml:space="preserve">This section provides information regarding the technical feasibility details you </w:t>
      </w:r>
      <w:r w:rsidRPr="00E70197" w:rsidR="00E70197">
        <w:rPr>
          <w:rFonts w:ascii="Arial" w:hAnsi="Arial" w:cs="Arial"/>
        </w:rPr>
        <w:t>should include in your decarbonisation readiness report for a</w:t>
      </w:r>
      <w:r w:rsidRPr="00E70197">
        <w:rPr>
          <w:rFonts w:ascii="Arial" w:hAnsi="Arial" w:cs="Arial"/>
        </w:rPr>
        <w:t xml:space="preserve"> hydrogen fired combustion plant. Your report must include:</w:t>
      </w:r>
    </w:p>
    <w:p w:rsidRPr="00E70197" w:rsidR="00E93CBE" w:rsidP="00E93CBE" w:rsidRDefault="00E93CBE" w14:paraId="61EC2ECC" w14:textId="77777777">
      <w:pPr>
        <w:pStyle w:val="ListBullet"/>
        <w:rPr>
          <w:rFonts w:ascii="Arial" w:hAnsi="Arial" w:cs="Arial"/>
        </w:rPr>
      </w:pPr>
      <w:r w:rsidRPr="00E70197">
        <w:rPr>
          <w:rFonts w:ascii="Arial" w:hAnsi="Arial" w:cs="Arial"/>
        </w:rPr>
        <w:t>process descriptions of proposed equipment required for hydrogen conversion</w:t>
      </w:r>
    </w:p>
    <w:p w:rsidRPr="00E70197" w:rsidR="00E93CBE" w:rsidP="00E93CBE" w:rsidRDefault="00E93CBE" w14:paraId="3CCC3654" w14:textId="77777777">
      <w:pPr>
        <w:pStyle w:val="ListBullet"/>
        <w:rPr>
          <w:rFonts w:ascii="Arial" w:hAnsi="Arial" w:cs="Arial"/>
        </w:rPr>
      </w:pPr>
      <w:r w:rsidRPr="00E70197">
        <w:rPr>
          <w:rFonts w:ascii="Arial" w:hAnsi="Arial" w:cs="Arial"/>
        </w:rPr>
        <w:t>the proposed location of the equipment, provided in the site plan</w:t>
      </w:r>
    </w:p>
    <w:p w:rsidRPr="00E70197" w:rsidR="00E93CBE" w:rsidP="00E93CBE" w:rsidRDefault="00E93CBE" w14:paraId="014D15C7" w14:textId="77777777">
      <w:pPr>
        <w:pStyle w:val="ListBullet"/>
        <w:rPr>
          <w:rFonts w:ascii="Arial" w:hAnsi="Arial" w:cs="Arial"/>
        </w:rPr>
      </w:pPr>
      <w:r w:rsidRPr="00E70197">
        <w:rPr>
          <w:rFonts w:ascii="Arial" w:hAnsi="Arial" w:cs="Arial"/>
        </w:rPr>
        <w:t xml:space="preserve">preliminary sizing of the footprint for the hydrogen conversion equipment and the sizing basis used </w:t>
      </w:r>
    </w:p>
    <w:p w:rsidRPr="00E70197" w:rsidR="00E93CBE" w:rsidP="00E93CBE" w:rsidRDefault="00E93CBE" w14:paraId="05491DEE" w14:textId="77777777">
      <w:pPr>
        <w:pStyle w:val="ListBullet"/>
        <w:rPr>
          <w:rFonts w:ascii="Arial" w:hAnsi="Arial" w:cs="Arial"/>
        </w:rPr>
      </w:pPr>
      <w:r w:rsidRPr="00E70197">
        <w:rPr>
          <w:rFonts w:ascii="Arial" w:hAnsi="Arial" w:cs="Arial"/>
        </w:rPr>
        <w:t>outline of operational specifications of the hydrogen conversion equipment</w:t>
      </w:r>
    </w:p>
    <w:p w:rsidRPr="00E70197" w:rsidR="00E93CBE" w:rsidP="00E93CBE" w:rsidRDefault="00E93CBE" w14:paraId="610DF480" w14:textId="77777777">
      <w:pPr>
        <w:pStyle w:val="ListBullet"/>
        <w:rPr>
          <w:rFonts w:ascii="Arial" w:hAnsi="Arial" w:cs="Arial"/>
        </w:rPr>
      </w:pPr>
      <w:r w:rsidRPr="00E70197">
        <w:rPr>
          <w:rFonts w:ascii="Arial" w:hAnsi="Arial" w:cs="Arial"/>
        </w:rPr>
        <w:t xml:space="preserve">the health and safety considerations of the proposed equipment, proposed mitigations and how this effects the plant design  </w:t>
      </w:r>
    </w:p>
    <w:p w:rsidRPr="00E70197" w:rsidR="00E93CBE" w:rsidP="00E93CBE" w:rsidRDefault="00E93CBE" w14:paraId="6F69AAF2" w14:textId="77777777">
      <w:pPr>
        <w:pStyle w:val="BodyText"/>
        <w:rPr>
          <w:rFonts w:ascii="Arial" w:hAnsi="Arial" w:cs="Arial"/>
        </w:rPr>
      </w:pPr>
      <w:r w:rsidRPr="00E70197">
        <w:rPr>
          <w:rFonts w:ascii="Arial" w:hAnsi="Arial" w:cs="Arial"/>
        </w:rPr>
        <w:t xml:space="preserve">You may refer to the detailed technical information is described in Section 3.1-3.2 of the </w:t>
      </w:r>
      <w:hyperlink r:id="rId26">
        <w:r w:rsidRPr="00E70197">
          <w:rPr>
            <w:rStyle w:val="Hyperlink"/>
            <w:rFonts w:ascii="Arial" w:hAnsi="Arial" w:cs="Arial"/>
          </w:rPr>
          <w:t>Hydrogen Readiness Technical Study</w:t>
        </w:r>
      </w:hyperlink>
      <w:r w:rsidRPr="00E70197">
        <w:rPr>
          <w:rFonts w:ascii="Arial" w:hAnsi="Arial" w:cs="Arial"/>
        </w:rPr>
        <w:t xml:space="preserve"> for further clarifications.</w:t>
      </w:r>
    </w:p>
    <w:p w:rsidRPr="00E70197" w:rsidR="00E93CBE" w:rsidP="00E93CBE" w:rsidRDefault="00E93CBE" w14:paraId="43CFFBB4" w14:textId="77777777">
      <w:pPr>
        <w:pStyle w:val="BodyText"/>
        <w:rPr>
          <w:rFonts w:ascii="Arial" w:hAnsi="Arial" w:cs="Arial"/>
        </w:rPr>
      </w:pPr>
      <w:r w:rsidRPr="00E70197">
        <w:rPr>
          <w:rFonts w:ascii="Arial" w:hAnsi="Arial" w:cs="Arial"/>
        </w:rPr>
        <w:t>You may choose to submit process flow diagrams and block flow diagrams to support your application. However, this is not an explicit requirement.</w:t>
      </w:r>
    </w:p>
    <w:p w:rsidR="00E93CBE" w:rsidP="00E93CBE" w:rsidRDefault="00E93CBE" w14:paraId="1CF7F08D" w14:textId="77777777">
      <w:pPr>
        <w:pStyle w:val="Heading3"/>
      </w:pPr>
      <w:bookmarkStart w:name="_Toc148446589" w:id="619"/>
      <w:bookmarkStart w:name="_Toc189741150" w:id="620"/>
      <w:bookmarkStart w:name="_Toc189815508" w:id="621"/>
      <w:r>
        <w:t xml:space="preserve">Hydrogen </w:t>
      </w:r>
      <w:bookmarkEnd w:id="619"/>
      <w:r>
        <w:t>firing</w:t>
      </w:r>
      <w:bookmarkEnd w:id="620"/>
      <w:bookmarkEnd w:id="621"/>
    </w:p>
    <w:p w:rsidRPr="00E70197" w:rsidR="00E93CBE" w:rsidP="00E93CBE" w:rsidRDefault="00E93CBE" w14:paraId="6ED401A0" w14:textId="77777777">
      <w:pPr>
        <w:pStyle w:val="BodyText"/>
        <w:rPr>
          <w:rFonts w:ascii="Arial" w:hAnsi="Arial" w:cs="Arial"/>
          <w:szCs w:val="24"/>
        </w:rPr>
      </w:pPr>
      <w:r w:rsidRPr="00E70197">
        <w:rPr>
          <w:rFonts w:ascii="Arial" w:hAnsi="Arial" w:cs="Arial"/>
          <w:szCs w:val="24"/>
        </w:rPr>
        <w:t xml:space="preserve">You must demonstrate that it will be possible to modify your combustion power plant to allow firing on hydrogen as the primary source of fuel. </w:t>
      </w:r>
    </w:p>
    <w:p w:rsidRPr="00E70197" w:rsidR="00E70197" w:rsidP="00E70197" w:rsidRDefault="00E93CBE" w14:paraId="10B16A2B" w14:textId="77777777">
      <w:pPr>
        <w:pStyle w:val="BodyText"/>
        <w:rPr>
          <w:rFonts w:ascii="Arial" w:hAnsi="Arial" w:cs="Arial"/>
          <w:color w:val="E7E6E6" w:themeColor="background2"/>
          <w:szCs w:val="24"/>
        </w:rPr>
      </w:pPr>
      <w:r w:rsidRPr="00E70197">
        <w:rPr>
          <w:rFonts w:ascii="Arial" w:hAnsi="Arial" w:cs="Arial"/>
          <w:szCs w:val="24"/>
        </w:rPr>
        <w:t>You must address the following</w:t>
      </w:r>
      <w:r w:rsidRPr="00E70197" w:rsidR="00E70197">
        <w:rPr>
          <w:rFonts w:ascii="Arial" w:hAnsi="Arial" w:cs="Arial"/>
          <w:szCs w:val="24"/>
        </w:rPr>
        <w:t>:</w:t>
      </w:r>
      <w:r w:rsidRPr="00E70197">
        <w:rPr>
          <w:rFonts w:ascii="Arial" w:hAnsi="Arial" w:cs="Arial"/>
          <w:szCs w:val="24"/>
        </w:rPr>
        <w:t xml:space="preserve"> </w:t>
      </w:r>
    </w:p>
    <w:p w:rsidRPr="00E70197" w:rsidR="00E93CBE" w:rsidP="00E70197" w:rsidRDefault="00E93CBE" w14:paraId="390A6EFA" w14:textId="0BECA638">
      <w:pPr>
        <w:pStyle w:val="ListBullet2"/>
        <w:rPr>
          <w:rFonts w:ascii="Arial" w:hAnsi="Arial" w:cs="Arial"/>
          <w:sz w:val="24"/>
          <w:szCs w:val="24"/>
        </w:rPr>
      </w:pPr>
      <w:r w:rsidRPr="00E70197">
        <w:rPr>
          <w:rFonts w:ascii="Arial" w:hAnsi="Arial" w:cs="Arial"/>
          <w:sz w:val="24"/>
          <w:szCs w:val="24"/>
        </w:rPr>
        <w:t xml:space="preserve">ensure the location of the combustion plant does not pose any constraints towards the supply of hydrogen fuel </w:t>
      </w:r>
    </w:p>
    <w:p w:rsidRPr="00E70197" w:rsidR="00E93CBE" w:rsidP="00E93CBE" w:rsidRDefault="00E93CBE" w14:paraId="605032A7" w14:textId="77777777">
      <w:pPr>
        <w:pStyle w:val="ListBullet"/>
        <w:rPr>
          <w:rFonts w:ascii="Arial" w:hAnsi="Arial" w:cs="Arial"/>
        </w:rPr>
      </w:pPr>
      <w:r w:rsidRPr="00E70197">
        <w:rPr>
          <w:rFonts w:ascii="Arial" w:hAnsi="Arial" w:cs="Arial"/>
        </w:rPr>
        <w:t>the volumetric capacity of firing hydrogen</w:t>
      </w:r>
    </w:p>
    <w:p w:rsidRPr="00E70197" w:rsidR="00E93CBE" w:rsidP="00E93CBE" w:rsidRDefault="00E93CBE" w14:paraId="7FB41598" w14:textId="77777777">
      <w:pPr>
        <w:pStyle w:val="ListBullet"/>
        <w:rPr>
          <w:rFonts w:ascii="Arial" w:hAnsi="Arial" w:cs="Arial"/>
        </w:rPr>
      </w:pPr>
      <w:r w:rsidRPr="00E70197">
        <w:rPr>
          <w:rFonts w:ascii="Arial" w:hAnsi="Arial" w:cs="Arial"/>
        </w:rPr>
        <w:t xml:space="preserve">materials issues and embrittlement </w:t>
      </w:r>
    </w:p>
    <w:p w:rsidRPr="00E70197" w:rsidR="00E93CBE" w:rsidP="00E93CBE" w:rsidRDefault="00E93CBE" w14:paraId="3AAD5BC2" w14:textId="77777777">
      <w:pPr>
        <w:pStyle w:val="ListBullet"/>
        <w:rPr>
          <w:rFonts w:ascii="Arial" w:hAnsi="Arial" w:cs="Arial"/>
        </w:rPr>
      </w:pPr>
      <w:r w:rsidRPr="00E70197">
        <w:rPr>
          <w:rFonts w:ascii="Arial" w:hAnsi="Arial" w:cs="Arial"/>
        </w:rPr>
        <w:t xml:space="preserve">impact on NOx generation </w:t>
      </w:r>
    </w:p>
    <w:p w:rsidRPr="00E70197" w:rsidR="00E93CBE" w:rsidP="00E93CBE" w:rsidRDefault="00E93CBE" w14:paraId="27A5FEEA" w14:textId="77777777">
      <w:pPr>
        <w:pStyle w:val="ListBullet"/>
        <w:rPr>
          <w:rFonts w:ascii="Arial" w:hAnsi="Arial" w:cs="Arial"/>
        </w:rPr>
      </w:pPr>
      <w:r w:rsidRPr="00E70197">
        <w:rPr>
          <w:rFonts w:ascii="Arial" w:hAnsi="Arial" w:cs="Arial"/>
        </w:rPr>
        <w:t xml:space="preserve">leak detection and safeguarding </w:t>
      </w:r>
    </w:p>
    <w:p w:rsidRPr="00E70197" w:rsidR="00E93CBE" w:rsidP="00E93CBE" w:rsidRDefault="00E93CBE" w14:paraId="26311DE4" w14:textId="77777777">
      <w:pPr>
        <w:pStyle w:val="ListBullet"/>
        <w:rPr>
          <w:rFonts w:ascii="Arial" w:hAnsi="Arial" w:cs="Arial"/>
        </w:rPr>
      </w:pPr>
      <w:r w:rsidRPr="00E70197">
        <w:rPr>
          <w:rFonts w:ascii="Arial" w:hAnsi="Arial" w:cs="Arial"/>
        </w:rPr>
        <w:t xml:space="preserve">differences in combustion properties of hydrogen compared to the current fuel fired by the combustion plant </w:t>
      </w:r>
    </w:p>
    <w:p w:rsidRPr="00E70197" w:rsidR="00E93CBE" w:rsidP="00E93CBE" w:rsidRDefault="00E93CBE" w14:paraId="45548739" w14:textId="77777777">
      <w:pPr>
        <w:pStyle w:val="ListBullet"/>
        <w:rPr>
          <w:rFonts w:ascii="Arial" w:hAnsi="Arial" w:cs="Arial"/>
        </w:rPr>
      </w:pPr>
      <w:r w:rsidRPr="00E70197">
        <w:rPr>
          <w:rFonts w:ascii="Arial" w:hAnsi="Arial" w:cs="Arial"/>
        </w:rPr>
        <w:lastRenderedPageBreak/>
        <w:t xml:space="preserve">any utility requirements for the hydrogen readiness equipment  </w:t>
      </w:r>
    </w:p>
    <w:p w:rsidRPr="00E70197" w:rsidR="00E93CBE" w:rsidP="00E93CBE" w:rsidRDefault="00E93CBE" w14:paraId="56D475EA" w14:textId="77777777">
      <w:pPr>
        <w:pStyle w:val="ListBullet"/>
        <w:rPr>
          <w:rFonts w:ascii="Arial" w:hAnsi="Arial" w:cs="Arial"/>
        </w:rPr>
      </w:pPr>
      <w:r w:rsidRPr="00E70197">
        <w:rPr>
          <w:rFonts w:ascii="Arial" w:hAnsi="Arial" w:cs="Arial"/>
        </w:rPr>
        <w:t xml:space="preserve">the startup and shutdown process </w:t>
      </w:r>
    </w:p>
    <w:p w:rsidRPr="00E70197" w:rsidR="00E93CBE" w:rsidP="00E93CBE" w:rsidRDefault="00E93CBE" w14:paraId="2FBC748A" w14:textId="77777777">
      <w:pPr>
        <w:pStyle w:val="ListBullet"/>
        <w:rPr>
          <w:rFonts w:ascii="Arial" w:hAnsi="Arial" w:cs="Arial"/>
        </w:rPr>
      </w:pPr>
      <w:r w:rsidRPr="00E70197">
        <w:rPr>
          <w:rFonts w:ascii="Arial" w:hAnsi="Arial" w:cs="Arial"/>
        </w:rPr>
        <w:t xml:space="preserve">any emissions arising from hydrogen conversion and their corresponding mitigations </w:t>
      </w:r>
    </w:p>
    <w:p w:rsidRPr="00E70197" w:rsidR="00E93CBE" w:rsidP="00E93CBE" w:rsidRDefault="00E93CBE" w14:paraId="6BCFA680" w14:textId="77777777">
      <w:pPr>
        <w:pStyle w:val="ListBullet"/>
        <w:numPr>
          <w:ilvl w:val="0"/>
          <w:numId w:val="0"/>
        </w:numPr>
        <w:rPr>
          <w:rFonts w:ascii="Arial" w:hAnsi="Arial" w:cs="Arial"/>
        </w:rPr>
      </w:pPr>
      <w:r w:rsidRPr="00E70197">
        <w:rPr>
          <w:rFonts w:ascii="Arial" w:hAnsi="Arial" w:cs="Arial"/>
        </w:rPr>
        <w:t xml:space="preserve">You must provide a statement from the Original Equipment Manufacturer (OEM) that the chosen generation equipment can already burn hydrogen as its primary source of fuel if there is no intention to replace this equipment when converting. </w:t>
      </w:r>
    </w:p>
    <w:p w:rsidRPr="00E70197" w:rsidR="00E93CBE" w:rsidP="00E93CBE" w:rsidRDefault="00E93CBE" w14:paraId="18336A93" w14:textId="4F32F573">
      <w:pPr>
        <w:pStyle w:val="BodyText"/>
        <w:rPr>
          <w:rFonts w:ascii="Arial" w:hAnsi="Arial" w:cs="Arial"/>
          <w:szCs w:val="24"/>
        </w:rPr>
      </w:pPr>
      <w:r w:rsidRPr="00E70197">
        <w:rPr>
          <w:rFonts w:ascii="Arial" w:hAnsi="Arial" w:cs="Arial"/>
          <w:szCs w:val="24"/>
        </w:rPr>
        <w:t xml:space="preserve">You must ensure that any proposed modifications to the combustion power plant are compliant with any environmental restrictions. If you fall outside the boundaries stipulated by environmental restrictions, then you must provide mitigations to bring your plans back into compliance, such as introducing </w:t>
      </w:r>
      <w:r w:rsidR="00E70197">
        <w:rPr>
          <w:rFonts w:ascii="Arial" w:hAnsi="Arial" w:cs="Arial"/>
          <w:szCs w:val="24"/>
        </w:rPr>
        <w:t>selective catalytic reduction (</w:t>
      </w:r>
      <w:r w:rsidRPr="00E70197">
        <w:rPr>
          <w:rFonts w:ascii="Arial" w:hAnsi="Arial" w:cs="Arial"/>
          <w:szCs w:val="24"/>
        </w:rPr>
        <w:t>SCR</w:t>
      </w:r>
      <w:r w:rsidR="00E70197">
        <w:rPr>
          <w:rFonts w:ascii="Arial" w:hAnsi="Arial" w:cs="Arial"/>
          <w:szCs w:val="24"/>
        </w:rPr>
        <w:t>)</w:t>
      </w:r>
      <w:r w:rsidRPr="00E70197">
        <w:rPr>
          <w:rFonts w:ascii="Arial" w:hAnsi="Arial" w:cs="Arial"/>
          <w:szCs w:val="24"/>
        </w:rPr>
        <w:t xml:space="preserve"> to manage NOx emissions.</w:t>
      </w:r>
    </w:p>
    <w:p w:rsidR="00E93CBE" w:rsidP="00E93CBE" w:rsidRDefault="00E93CBE" w14:paraId="078C3670" w14:textId="77777777">
      <w:pPr>
        <w:pStyle w:val="Heading3"/>
      </w:pPr>
      <w:bookmarkStart w:name="_Toc166571226" w:id="622"/>
      <w:bookmarkStart w:name="_Toc189741151" w:id="623"/>
      <w:bookmarkStart w:name="_Toc189815509" w:id="624"/>
      <w:bookmarkEnd w:id="622"/>
      <w:r>
        <w:t>Hydrogen storage</w:t>
      </w:r>
      <w:bookmarkEnd w:id="623"/>
      <w:bookmarkEnd w:id="624"/>
      <w:r>
        <w:t xml:space="preserve"> </w:t>
      </w:r>
    </w:p>
    <w:p w:rsidRPr="00E70197" w:rsidR="00E93CBE" w:rsidP="00E93CBE" w:rsidRDefault="00E93CBE" w14:paraId="29112089" w14:textId="77777777">
      <w:pPr>
        <w:pStyle w:val="BodyText"/>
        <w:rPr>
          <w:rFonts w:ascii="Arial" w:hAnsi="Arial" w:cs="Arial"/>
        </w:rPr>
      </w:pPr>
      <w:r w:rsidRPr="00E70197">
        <w:rPr>
          <w:rFonts w:ascii="Arial" w:hAnsi="Arial" w:cs="Arial"/>
        </w:rPr>
        <w:t>Depending on your specific circumstances, you may choose to store hydrogen on-site, or near to the site of, your combustion power plant. If you choose to do this, then you must include:</w:t>
      </w:r>
    </w:p>
    <w:p w:rsidRPr="00E70197" w:rsidR="00E93CBE" w:rsidP="00E93CBE" w:rsidRDefault="00E93CBE" w14:paraId="1119E3F1" w14:textId="77777777">
      <w:pPr>
        <w:pStyle w:val="ListBullet"/>
        <w:rPr>
          <w:rFonts w:ascii="Arial" w:hAnsi="Arial" w:cs="Arial"/>
        </w:rPr>
      </w:pPr>
      <w:r w:rsidRPr="00E70197">
        <w:rPr>
          <w:rFonts w:ascii="Arial" w:hAnsi="Arial" w:cs="Arial"/>
        </w:rPr>
        <w:t>the chosen method of storage</w:t>
      </w:r>
    </w:p>
    <w:p w:rsidRPr="00E70197" w:rsidR="00E93CBE" w:rsidP="00E93CBE" w:rsidRDefault="00E93CBE" w14:paraId="294A428F" w14:textId="77777777">
      <w:pPr>
        <w:pStyle w:val="ListBullet"/>
        <w:rPr>
          <w:rFonts w:ascii="Arial" w:hAnsi="Arial" w:cs="Arial"/>
        </w:rPr>
      </w:pPr>
      <w:r w:rsidRPr="00E70197">
        <w:rPr>
          <w:rFonts w:ascii="Arial" w:hAnsi="Arial" w:cs="Arial"/>
        </w:rPr>
        <w:t>the designated location and spacing allocated for hydrogen storage</w:t>
      </w:r>
    </w:p>
    <w:p w:rsidRPr="00E70197" w:rsidR="00E93CBE" w:rsidP="00E93CBE" w:rsidRDefault="00E93CBE" w14:paraId="20E82FA8" w14:textId="77777777">
      <w:pPr>
        <w:pStyle w:val="ListBullet"/>
        <w:rPr>
          <w:rFonts w:ascii="Arial" w:hAnsi="Arial" w:cs="Arial"/>
        </w:rPr>
      </w:pPr>
      <w:r w:rsidRPr="00E70197">
        <w:rPr>
          <w:rFonts w:ascii="Arial" w:hAnsi="Arial" w:cs="Arial"/>
        </w:rPr>
        <w:t xml:space="preserve">the total mass of hydrogen to be stored </w:t>
      </w:r>
    </w:p>
    <w:p w:rsidRPr="00E70197" w:rsidR="00E93CBE" w:rsidP="00E93CBE" w:rsidRDefault="00E93CBE" w14:paraId="0679135B" w14:textId="77777777">
      <w:pPr>
        <w:pStyle w:val="ListBullet"/>
        <w:rPr>
          <w:rFonts w:ascii="Arial" w:hAnsi="Arial" w:cs="Arial"/>
        </w:rPr>
      </w:pPr>
      <w:r w:rsidRPr="00E70197">
        <w:rPr>
          <w:rFonts w:ascii="Arial" w:hAnsi="Arial" w:cs="Arial"/>
        </w:rPr>
        <w:t>any health and safety considerations and their corresponding mitigations</w:t>
      </w:r>
    </w:p>
    <w:p w:rsidRPr="00E70197" w:rsidR="00E93CBE" w:rsidP="00E93CBE" w:rsidRDefault="00E93CBE" w14:paraId="6DE83CEF" w14:textId="77777777">
      <w:pPr>
        <w:pStyle w:val="ListBullet"/>
        <w:numPr>
          <w:ilvl w:val="0"/>
          <w:numId w:val="0"/>
        </w:numPr>
        <w:rPr>
          <w:rFonts w:ascii="Arial" w:hAnsi="Arial" w:cs="Arial"/>
        </w:rPr>
      </w:pPr>
      <w:r w:rsidRPr="00E70197">
        <w:rPr>
          <w:rFonts w:ascii="Arial" w:hAnsi="Arial" w:cs="Arial"/>
        </w:rPr>
        <w:t>Where hydrogen is stored in off-site geological storage facilities, these may have their own unique owner/operator (separate from the power facility) which will likely be responsible for any health and safety considerations and their corresponding mitigations.</w:t>
      </w:r>
    </w:p>
    <w:p w:rsidRPr="00E70197" w:rsidR="00E93CBE" w:rsidP="00E93CBE" w:rsidRDefault="00E93CBE" w14:paraId="0176837B" w14:textId="77777777">
      <w:pPr>
        <w:pStyle w:val="BodyText"/>
        <w:rPr>
          <w:rFonts w:ascii="Arial" w:hAnsi="Arial" w:cs="Arial"/>
        </w:rPr>
      </w:pPr>
      <w:r w:rsidRPr="00E70197">
        <w:rPr>
          <w:rFonts w:ascii="Arial" w:hAnsi="Arial" w:cs="Arial"/>
        </w:rPr>
        <w:t>There are various methods available for hydrogen storage, including, but not limited to:</w:t>
      </w:r>
    </w:p>
    <w:p w:rsidRPr="00E70197" w:rsidR="00E93CBE" w:rsidP="00E93CBE" w:rsidRDefault="00E93CBE" w14:paraId="3A9EB377" w14:textId="77777777">
      <w:pPr>
        <w:pStyle w:val="ListBullet"/>
        <w:rPr>
          <w:rFonts w:ascii="Arial" w:hAnsi="Arial" w:cs="Arial"/>
        </w:rPr>
      </w:pPr>
      <w:r w:rsidRPr="00E70197">
        <w:rPr>
          <w:rFonts w:ascii="Arial" w:hAnsi="Arial" w:cs="Arial"/>
        </w:rPr>
        <w:t xml:space="preserve">geological storage </w:t>
      </w:r>
    </w:p>
    <w:p w:rsidRPr="00E70197" w:rsidR="00E93CBE" w:rsidP="00E93CBE" w:rsidRDefault="00E93CBE" w14:paraId="7557B565" w14:textId="77777777">
      <w:pPr>
        <w:pStyle w:val="ListBullet"/>
        <w:rPr>
          <w:rFonts w:ascii="Arial" w:hAnsi="Arial" w:cs="Arial"/>
        </w:rPr>
      </w:pPr>
      <w:r w:rsidRPr="00E70197">
        <w:rPr>
          <w:rFonts w:ascii="Arial" w:hAnsi="Arial" w:cs="Arial"/>
        </w:rPr>
        <w:t xml:space="preserve">above ground </w:t>
      </w:r>
      <w:proofErr w:type="gramStart"/>
      <w:r w:rsidRPr="00E70197">
        <w:rPr>
          <w:rFonts w:ascii="Arial" w:hAnsi="Arial" w:cs="Arial"/>
        </w:rPr>
        <w:t>storage;</w:t>
      </w:r>
      <w:proofErr w:type="gramEnd"/>
      <w:r w:rsidRPr="00E70197">
        <w:rPr>
          <w:rFonts w:ascii="Arial" w:hAnsi="Arial" w:cs="Arial"/>
        </w:rPr>
        <w:t xml:space="preserve"> </w:t>
      </w:r>
    </w:p>
    <w:p w:rsidRPr="00E70197" w:rsidR="00E93CBE" w:rsidP="000E58F1" w:rsidRDefault="00E93CBE" w14:paraId="40D6CED7" w14:textId="77777777">
      <w:pPr>
        <w:pStyle w:val="ListBullet"/>
        <w:numPr>
          <w:ilvl w:val="1"/>
          <w:numId w:val="23"/>
        </w:numPr>
        <w:rPr>
          <w:rFonts w:ascii="Arial" w:hAnsi="Arial" w:cs="Arial"/>
        </w:rPr>
      </w:pPr>
      <w:r w:rsidRPr="00E70197">
        <w:rPr>
          <w:rFonts w:ascii="Arial" w:hAnsi="Arial" w:cs="Arial"/>
        </w:rPr>
        <w:t xml:space="preserve">liquid hydrogen </w:t>
      </w:r>
    </w:p>
    <w:p w:rsidRPr="00E70197" w:rsidR="00E93CBE" w:rsidP="000E58F1" w:rsidRDefault="00E93CBE" w14:paraId="0BC9DE5B" w14:textId="77777777">
      <w:pPr>
        <w:pStyle w:val="ListBullet"/>
        <w:numPr>
          <w:ilvl w:val="1"/>
          <w:numId w:val="23"/>
        </w:numPr>
        <w:rPr>
          <w:rFonts w:ascii="Arial" w:hAnsi="Arial" w:cs="Arial"/>
        </w:rPr>
      </w:pPr>
      <w:r w:rsidRPr="00E70197">
        <w:rPr>
          <w:rFonts w:ascii="Arial" w:hAnsi="Arial" w:cs="Arial"/>
        </w:rPr>
        <w:t>compressed hydrogen</w:t>
      </w:r>
    </w:p>
    <w:p w:rsidRPr="00E70197" w:rsidR="00E93CBE" w:rsidP="000E58F1" w:rsidRDefault="00E93CBE" w14:paraId="5A641123" w14:textId="77777777">
      <w:pPr>
        <w:pStyle w:val="ListBullet"/>
        <w:numPr>
          <w:ilvl w:val="1"/>
          <w:numId w:val="23"/>
        </w:numPr>
        <w:rPr>
          <w:rFonts w:ascii="Arial" w:hAnsi="Arial" w:cs="Arial"/>
        </w:rPr>
      </w:pPr>
      <w:r w:rsidRPr="00E70197">
        <w:rPr>
          <w:rFonts w:ascii="Arial" w:hAnsi="Arial" w:cs="Arial"/>
        </w:rPr>
        <w:t xml:space="preserve">Liquid Organic Hydrogen Carriers (LOHC) </w:t>
      </w:r>
    </w:p>
    <w:p w:rsidRPr="00E70197" w:rsidR="00E93CBE" w:rsidP="000E58F1" w:rsidRDefault="00E93CBE" w14:paraId="4BF261E0" w14:textId="77777777">
      <w:pPr>
        <w:pStyle w:val="ListBullet"/>
        <w:numPr>
          <w:ilvl w:val="1"/>
          <w:numId w:val="23"/>
        </w:numPr>
        <w:rPr>
          <w:rFonts w:ascii="Arial" w:hAnsi="Arial" w:cs="Arial"/>
        </w:rPr>
      </w:pPr>
      <w:r w:rsidRPr="00E70197">
        <w:rPr>
          <w:rFonts w:ascii="Arial" w:hAnsi="Arial" w:cs="Arial"/>
        </w:rPr>
        <w:t xml:space="preserve">Porous materials </w:t>
      </w:r>
    </w:p>
    <w:p w:rsidRPr="00E70197" w:rsidR="00E93CBE" w:rsidP="00E93CBE" w:rsidRDefault="00E93CBE" w14:paraId="2CA1B960" w14:textId="77777777">
      <w:pPr>
        <w:pStyle w:val="BodyText"/>
        <w:rPr>
          <w:rFonts w:ascii="Arial" w:hAnsi="Arial" w:cs="Arial"/>
        </w:rPr>
      </w:pPr>
      <w:r w:rsidRPr="00E70197">
        <w:rPr>
          <w:rFonts w:ascii="Arial" w:hAnsi="Arial" w:cs="Arial"/>
        </w:rPr>
        <w:t xml:space="preserve">You must provide a statement justifying your choice of storage method and why it is most suitable for your combustion plant. </w:t>
      </w:r>
    </w:p>
    <w:p w:rsidRPr="00E70197" w:rsidR="00E93CBE" w:rsidP="00E93CBE" w:rsidRDefault="00E93CBE" w14:paraId="53515A09" w14:textId="77777777">
      <w:pPr>
        <w:pStyle w:val="BodyText"/>
        <w:rPr>
          <w:rFonts w:ascii="Arial" w:hAnsi="Arial" w:cs="Arial"/>
        </w:rPr>
      </w:pPr>
      <w:r w:rsidRPr="00E70197">
        <w:rPr>
          <w:rFonts w:ascii="Arial" w:hAnsi="Arial" w:cs="Arial"/>
        </w:rPr>
        <w:lastRenderedPageBreak/>
        <w:t>This list is not exhaustive, and with ongoing technological advancements in this field, new hydrogen storage methods may emerge.</w:t>
      </w:r>
    </w:p>
    <w:p w:rsidRPr="00E70197" w:rsidR="00E93CBE" w:rsidP="00E93CBE" w:rsidRDefault="00E93CBE" w14:paraId="72F7F404" w14:textId="77777777">
      <w:pPr>
        <w:pStyle w:val="BodyText"/>
        <w:rPr>
          <w:rFonts w:ascii="Arial" w:hAnsi="Arial" w:cs="Arial"/>
        </w:rPr>
      </w:pPr>
      <w:r w:rsidRPr="00E70197">
        <w:rPr>
          <w:rFonts w:ascii="Arial" w:hAnsi="Arial" w:cs="Arial"/>
        </w:rPr>
        <w:t>Storage of potentially hazardous materials shall be reviewed in line with hazardous substances consent, environmental permits/licences, and COMAH regulations.</w:t>
      </w:r>
      <w:bookmarkStart w:name="_Toc149567771" w:id="625"/>
      <w:bookmarkStart w:name="_Toc149722975" w:id="626"/>
      <w:bookmarkStart w:name="_Toc149726872" w:id="627"/>
      <w:bookmarkStart w:name="_Toc149740140" w:id="628"/>
      <w:bookmarkStart w:name="_Toc149741101" w:id="629"/>
      <w:bookmarkStart w:name="_Toc149895192" w:id="630"/>
      <w:bookmarkStart w:name="_Toc149567773" w:id="631"/>
      <w:bookmarkStart w:name="_Toc149722977" w:id="632"/>
      <w:bookmarkStart w:name="_Toc149726874" w:id="633"/>
      <w:bookmarkStart w:name="_Toc149740142" w:id="634"/>
      <w:bookmarkStart w:name="_Toc149741103" w:id="635"/>
      <w:bookmarkStart w:name="_Toc149567774" w:id="636"/>
      <w:bookmarkStart w:name="_Toc149722978" w:id="637"/>
      <w:bookmarkStart w:name="_Toc149726875" w:id="638"/>
      <w:bookmarkStart w:name="_Toc149740143" w:id="639"/>
      <w:bookmarkStart w:name="_Toc149741104" w:id="640"/>
      <w:bookmarkStart w:name="_Toc149567775" w:id="641"/>
      <w:bookmarkStart w:name="_Toc149722979" w:id="642"/>
      <w:bookmarkStart w:name="_Toc149726876" w:id="643"/>
      <w:bookmarkStart w:name="_Toc149740144" w:id="644"/>
      <w:bookmarkStart w:name="_Toc149741105" w:id="645"/>
      <w:bookmarkStart w:name="_Toc149567776" w:id="646"/>
      <w:bookmarkStart w:name="_Toc149722980" w:id="647"/>
      <w:bookmarkStart w:name="_Toc149726877" w:id="648"/>
      <w:bookmarkStart w:name="_Toc149740145" w:id="649"/>
      <w:bookmarkStart w:name="_Toc149741106" w:id="650"/>
      <w:bookmarkStart w:name="_Toc149567777" w:id="651"/>
      <w:bookmarkStart w:name="_Toc149722981" w:id="652"/>
      <w:bookmarkStart w:name="_Toc149726878" w:id="653"/>
      <w:bookmarkStart w:name="_Toc149740146" w:id="654"/>
      <w:bookmarkStart w:name="_Toc149741107" w:id="655"/>
      <w:bookmarkStart w:name="_Toc149567778" w:id="656"/>
      <w:bookmarkStart w:name="_Toc149722982" w:id="657"/>
      <w:bookmarkStart w:name="_Toc149726879" w:id="658"/>
      <w:bookmarkStart w:name="_Toc149740147" w:id="659"/>
      <w:bookmarkStart w:name="_Toc149741108" w:id="660"/>
      <w:bookmarkStart w:name="_Toc149567779" w:id="661"/>
      <w:bookmarkStart w:name="_Toc149722983" w:id="662"/>
      <w:bookmarkStart w:name="_Toc149726880" w:id="663"/>
      <w:bookmarkStart w:name="_Toc149740148" w:id="664"/>
      <w:bookmarkStart w:name="_Toc149741109" w:id="665"/>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Pr="00EC3B94" w:rsidR="00E93CBE" w:rsidP="00E93CBE" w:rsidRDefault="00E93CBE" w14:paraId="2D593B1C" w14:textId="77777777">
      <w:pPr>
        <w:pStyle w:val="Heading3"/>
      </w:pPr>
      <w:bookmarkStart w:name="_Toc176957977" w:id="666"/>
      <w:bookmarkStart w:name="_Toc176957978" w:id="667"/>
      <w:bookmarkStart w:name="_Toc189741152" w:id="668"/>
      <w:bookmarkStart w:name="_Toc189815510" w:id="669"/>
      <w:bookmarkEnd w:id="666"/>
      <w:bookmarkEnd w:id="667"/>
      <w:r w:rsidRPr="00EC3B94">
        <w:t>Performance considerations</w:t>
      </w:r>
      <w:bookmarkEnd w:id="668"/>
      <w:bookmarkEnd w:id="669"/>
    </w:p>
    <w:p w:rsidRPr="00E70197" w:rsidR="00E93CBE" w:rsidP="00E93CBE" w:rsidRDefault="00E93CBE" w14:paraId="533D6C2D" w14:textId="77777777">
      <w:pPr>
        <w:pStyle w:val="BodyText"/>
        <w:rPr>
          <w:rFonts w:ascii="Arial" w:hAnsi="Arial" w:cs="Arial"/>
        </w:rPr>
      </w:pPr>
      <w:r w:rsidRPr="00E70197">
        <w:rPr>
          <w:rFonts w:ascii="Arial" w:hAnsi="Arial" w:cs="Arial"/>
        </w:rPr>
        <w:t>The conversion to hydrogen firing may result in performance impacts to the combustion plant. Where appropriate, your report must:</w:t>
      </w:r>
    </w:p>
    <w:p w:rsidRPr="00E70197" w:rsidR="00E93CBE" w:rsidP="00E93CBE" w:rsidRDefault="00E93CBE" w14:paraId="766BCD5D" w14:textId="77777777">
      <w:pPr>
        <w:pStyle w:val="ListBullet"/>
        <w:rPr>
          <w:rFonts w:ascii="Arial" w:hAnsi="Arial" w:cs="Arial"/>
        </w:rPr>
      </w:pPr>
      <w:r w:rsidRPr="00E70197">
        <w:rPr>
          <w:rFonts w:ascii="Arial" w:hAnsi="Arial" w:cs="Arial"/>
        </w:rPr>
        <w:t xml:space="preserve">describe the expected performance impacts of converting to hydrogen fuel </w:t>
      </w:r>
    </w:p>
    <w:p w:rsidR="00E93CBE" w:rsidP="00E93CBE" w:rsidRDefault="00E93CBE" w14:paraId="20B272E1" w14:textId="77777777">
      <w:pPr>
        <w:pStyle w:val="Heading3"/>
      </w:pPr>
      <w:bookmarkStart w:name="_Toc149567781" w:id="670"/>
      <w:bookmarkStart w:name="_Toc149722985" w:id="671"/>
      <w:bookmarkStart w:name="_Toc149567782" w:id="672"/>
      <w:bookmarkStart w:name="_Toc149722986" w:id="673"/>
      <w:bookmarkStart w:name="_Toc149567783" w:id="674"/>
      <w:bookmarkStart w:name="_Toc149722987" w:id="675"/>
      <w:bookmarkStart w:name="_Toc149567784" w:id="676"/>
      <w:bookmarkStart w:name="_Toc149722988" w:id="677"/>
      <w:bookmarkStart w:name="_Toc149567785" w:id="678"/>
      <w:bookmarkStart w:name="_Toc149722989" w:id="679"/>
      <w:bookmarkStart w:name="_Toc149567786" w:id="680"/>
      <w:bookmarkStart w:name="_Toc149722990" w:id="681"/>
      <w:bookmarkStart w:name="_Toc149567787" w:id="682"/>
      <w:bookmarkStart w:name="_Toc149722991" w:id="683"/>
      <w:bookmarkStart w:name="_Toc149567788" w:id="684"/>
      <w:bookmarkStart w:name="_Toc149722992" w:id="685"/>
      <w:bookmarkStart w:name="_Toc176957980" w:id="686"/>
      <w:bookmarkStart w:name="_Toc148446593" w:id="687"/>
      <w:bookmarkStart w:name="_Toc189741153" w:id="688"/>
      <w:bookmarkStart w:name="_Toc189815511" w:id="68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t xml:space="preserve">Cooling </w:t>
      </w:r>
      <w:bookmarkEnd w:id="687"/>
      <w:r>
        <w:t>system</w:t>
      </w:r>
      <w:bookmarkEnd w:id="688"/>
      <w:bookmarkEnd w:id="689"/>
    </w:p>
    <w:p w:rsidRPr="00E70197" w:rsidR="00E93CBE" w:rsidP="00E93CBE" w:rsidRDefault="00E93CBE" w14:paraId="78EDF295" w14:textId="77777777">
      <w:pPr>
        <w:pStyle w:val="BodyText"/>
        <w:rPr>
          <w:rFonts w:ascii="Arial" w:hAnsi="Arial" w:cs="Arial"/>
        </w:rPr>
      </w:pPr>
      <w:r w:rsidRPr="00E70197">
        <w:rPr>
          <w:rFonts w:ascii="Arial" w:hAnsi="Arial" w:cs="Arial"/>
        </w:rPr>
        <w:t>The conversion to hydrogen may require additional cooling, particularly if hydrogen is produced onsite.</w:t>
      </w:r>
      <w:r w:rsidRPr="00E70197">
        <w:rPr>
          <w:rFonts w:ascii="Arial" w:hAnsi="Arial" w:cs="Arial"/>
          <w:b/>
          <w:bCs/>
        </w:rPr>
        <w:t xml:space="preserve"> </w:t>
      </w:r>
      <w:r w:rsidRPr="00E70197">
        <w:rPr>
          <w:rFonts w:ascii="Arial" w:hAnsi="Arial" w:cs="Arial"/>
        </w:rPr>
        <w:t xml:space="preserve">Your report must: </w:t>
      </w:r>
    </w:p>
    <w:p w:rsidRPr="00E70197" w:rsidR="00E93CBE" w:rsidP="00E93CBE" w:rsidRDefault="00E93CBE" w14:paraId="5B803DF5" w14:textId="77777777">
      <w:pPr>
        <w:pStyle w:val="ListBullet"/>
        <w:rPr>
          <w:rFonts w:ascii="Arial" w:hAnsi="Arial" w:cs="Arial"/>
        </w:rPr>
      </w:pPr>
      <w:r w:rsidRPr="00E70197">
        <w:rPr>
          <w:rFonts w:ascii="Arial" w:hAnsi="Arial" w:cs="Arial"/>
        </w:rPr>
        <w:t xml:space="preserve">confirm the proposed cooling technology </w:t>
      </w:r>
    </w:p>
    <w:p w:rsidRPr="00E70197" w:rsidR="00E93CBE" w:rsidP="00E93CBE" w:rsidRDefault="00E93CBE" w14:paraId="61D5B558" w14:textId="77777777">
      <w:pPr>
        <w:pStyle w:val="ListBullet"/>
        <w:numPr>
          <w:ilvl w:val="0"/>
          <w:numId w:val="0"/>
        </w:numPr>
        <w:rPr>
          <w:rFonts w:ascii="Arial" w:hAnsi="Arial" w:cs="Arial"/>
        </w:rPr>
      </w:pPr>
      <w:r w:rsidRPr="00E70197">
        <w:rPr>
          <w:rFonts w:ascii="Arial" w:hAnsi="Arial" w:cs="Arial"/>
        </w:rPr>
        <w:t>define the specification of the cooling technology for the combustion plant and hydrogen production facility, if applicable, the cooling duty of the system</w:t>
      </w:r>
    </w:p>
    <w:p w:rsidRPr="00E70197" w:rsidR="00E93CBE" w:rsidP="00E93CBE" w:rsidRDefault="00E93CBE" w14:paraId="5E9AECE6" w14:textId="77777777">
      <w:pPr>
        <w:pStyle w:val="ListBullet"/>
        <w:rPr>
          <w:rFonts w:ascii="Arial" w:hAnsi="Arial" w:cs="Arial"/>
        </w:rPr>
      </w:pPr>
      <w:r w:rsidRPr="00E70197">
        <w:rPr>
          <w:rFonts w:ascii="Arial" w:hAnsi="Arial" w:cs="Arial"/>
        </w:rPr>
        <w:t xml:space="preserve">describe the necessary space and tie-ins for cooling equipment </w:t>
      </w:r>
    </w:p>
    <w:p w:rsidRPr="00E70197" w:rsidR="00E93CBE" w:rsidP="00E93CBE" w:rsidRDefault="00E93CBE" w14:paraId="787F1E06" w14:textId="77777777">
      <w:pPr>
        <w:pStyle w:val="ListBullet"/>
        <w:rPr>
          <w:rFonts w:ascii="Arial" w:hAnsi="Arial" w:cs="Arial"/>
        </w:rPr>
      </w:pPr>
      <w:r w:rsidRPr="00E70197">
        <w:rPr>
          <w:rFonts w:ascii="Arial" w:hAnsi="Arial" w:cs="Arial"/>
        </w:rPr>
        <w:t xml:space="preserve">details of any existing site permits </w:t>
      </w:r>
    </w:p>
    <w:p w:rsidRPr="00E70197" w:rsidR="00E93CBE" w:rsidP="00E93CBE" w:rsidRDefault="00E93CBE" w14:paraId="3FAFD0A7" w14:textId="77777777">
      <w:pPr>
        <w:pStyle w:val="ListBullet"/>
        <w:numPr>
          <w:ilvl w:val="0"/>
          <w:numId w:val="0"/>
        </w:numPr>
        <w:rPr>
          <w:rFonts w:ascii="Arial" w:hAnsi="Arial" w:cs="Arial"/>
        </w:rPr>
      </w:pPr>
      <w:r w:rsidRPr="00E70197">
        <w:rPr>
          <w:rFonts w:ascii="Arial" w:hAnsi="Arial" w:cs="Arial"/>
        </w:rPr>
        <w:t xml:space="preserve">You should refer to the Environment Agency’s evidence on </w:t>
      </w:r>
      <w:hyperlink w:history="1" r:id="rId27">
        <w:r w:rsidRPr="00E70197">
          <w:rPr>
            <w:rStyle w:val="Hyperlink"/>
            <w:rFonts w:ascii="Arial" w:hAnsi="Arial" w:cs="Arial"/>
          </w:rPr>
          <w:t>Cooling Water Options for the New Generation of Nuclear Power Stations in the UK</w:t>
        </w:r>
      </w:hyperlink>
      <w:r w:rsidRPr="00E70197">
        <w:rPr>
          <w:rFonts w:ascii="Arial" w:hAnsi="Arial" w:cs="Arial"/>
        </w:rPr>
        <w:t xml:space="preserve"> when considering options for cooling. This gives an overview of UK power station cooling water systems in use in the UK and abroad.</w:t>
      </w:r>
    </w:p>
    <w:p w:rsidRPr="00E70197" w:rsidR="00E93CBE" w:rsidP="00E93CBE" w:rsidRDefault="00E93CBE" w14:paraId="56E475E7" w14:textId="77777777">
      <w:pPr>
        <w:pStyle w:val="BodyText"/>
        <w:rPr>
          <w:rFonts w:ascii="Arial" w:hAnsi="Arial" w:cs="Arial"/>
        </w:rPr>
      </w:pPr>
      <w:r w:rsidRPr="00E70197">
        <w:rPr>
          <w:rFonts w:ascii="Arial" w:hAnsi="Arial" w:cs="Arial"/>
        </w:rPr>
        <w:t>If you are proposing a river or sea water-based cooling system, then your report must include:</w:t>
      </w:r>
    </w:p>
    <w:p w:rsidRPr="00E70197" w:rsidR="00E93CBE" w:rsidP="00E93CBE" w:rsidRDefault="00E93CBE" w14:paraId="158BF397" w14:textId="77777777">
      <w:pPr>
        <w:pStyle w:val="ListBullet"/>
        <w:rPr>
          <w:rFonts w:ascii="Arial" w:hAnsi="Arial" w:cs="Arial"/>
        </w:rPr>
      </w:pPr>
      <w:r w:rsidRPr="00E70197">
        <w:rPr>
          <w:rFonts w:ascii="Arial" w:hAnsi="Arial" w:cs="Arial"/>
        </w:rPr>
        <w:t>an estimate of the cooling water demands (flows, heat loads, and temperatures) for the hydrogen</w:t>
      </w:r>
    </w:p>
    <w:p w:rsidRPr="00E70197" w:rsidR="00E93CBE" w:rsidP="00E93CBE" w:rsidRDefault="00E93CBE" w14:paraId="350CA513" w14:textId="77777777">
      <w:pPr>
        <w:pStyle w:val="ListBullet"/>
        <w:rPr>
          <w:rFonts w:ascii="Arial" w:hAnsi="Arial" w:cs="Arial"/>
        </w:rPr>
      </w:pPr>
      <w:r w:rsidRPr="00E70197">
        <w:rPr>
          <w:rFonts w:ascii="Arial" w:hAnsi="Arial" w:cs="Arial"/>
        </w:rPr>
        <w:t>the proposed cooling water source and what stages of treatment are necessary</w:t>
      </w:r>
    </w:p>
    <w:p w:rsidRPr="00E70197" w:rsidR="00E93CBE" w:rsidP="00E93CBE" w:rsidRDefault="00E93CBE" w14:paraId="41258CBD" w14:textId="77777777">
      <w:pPr>
        <w:pStyle w:val="ListBullet"/>
        <w:rPr>
          <w:rFonts w:ascii="Arial" w:hAnsi="Arial" w:cs="Arial"/>
        </w:rPr>
      </w:pPr>
      <w:r w:rsidRPr="00E70197">
        <w:rPr>
          <w:rFonts w:ascii="Arial" w:hAnsi="Arial" w:cs="Arial"/>
        </w:rPr>
        <w:t>any emissions in terms of environmental returns (flows, return temperatures, and temperature differentials)</w:t>
      </w:r>
    </w:p>
    <w:p w:rsidRPr="007E3844" w:rsidR="00E93CBE" w:rsidP="00E93CBE" w:rsidRDefault="00E93CBE" w14:paraId="58950966" w14:textId="77777777">
      <w:pPr>
        <w:pStyle w:val="Heading3"/>
      </w:pPr>
      <w:bookmarkStart w:name="_Toc149122329" w:id="690"/>
      <w:bookmarkStart w:name="_Toc149567790" w:id="691"/>
      <w:bookmarkStart w:name="_Toc149722994" w:id="692"/>
      <w:bookmarkStart w:name="_Toc149726884" w:id="693"/>
      <w:bookmarkStart w:name="_Toc149740152" w:id="694"/>
      <w:bookmarkStart w:name="_Toc149741113" w:id="695"/>
      <w:bookmarkStart w:name="_Toc149726885" w:id="696"/>
      <w:bookmarkStart w:name="_Toc149740153" w:id="697"/>
      <w:bookmarkStart w:name="_Toc149741114" w:id="698"/>
      <w:bookmarkStart w:name="_Toc149726886" w:id="699"/>
      <w:bookmarkStart w:name="_Toc149740154" w:id="700"/>
      <w:bookmarkStart w:name="_Toc149741115" w:id="701"/>
      <w:bookmarkStart w:name="_Toc149726887" w:id="702"/>
      <w:bookmarkStart w:name="_Toc149740155" w:id="703"/>
      <w:bookmarkStart w:name="_Toc149741116" w:id="704"/>
      <w:bookmarkStart w:name="_Toc149726888" w:id="705"/>
      <w:bookmarkStart w:name="_Toc149740156" w:id="706"/>
      <w:bookmarkStart w:name="_Toc149741117" w:id="707"/>
      <w:bookmarkStart w:name="_Toc149726889" w:id="708"/>
      <w:bookmarkStart w:name="_Toc149740157" w:id="709"/>
      <w:bookmarkStart w:name="_Toc149741118" w:id="710"/>
      <w:bookmarkStart w:name="_Toc189741154" w:id="711"/>
      <w:bookmarkStart w:name="_Toc189815512" w:id="712"/>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t>Water use, treatment, and disposal</w:t>
      </w:r>
      <w:bookmarkEnd w:id="711"/>
      <w:bookmarkEnd w:id="712"/>
    </w:p>
    <w:p w:rsidRPr="00E70197" w:rsidR="00E93CBE" w:rsidP="00E93CBE" w:rsidRDefault="00E93CBE" w14:paraId="6896669E" w14:textId="77777777">
      <w:pPr>
        <w:pStyle w:val="BodyText"/>
        <w:rPr>
          <w:rFonts w:ascii="Arial" w:hAnsi="Arial" w:cs="Arial"/>
        </w:rPr>
      </w:pPr>
      <w:r w:rsidRPr="00E70197">
        <w:rPr>
          <w:rFonts w:ascii="Arial" w:hAnsi="Arial" w:cs="Arial"/>
        </w:rPr>
        <w:t xml:space="preserve">Additional water requirements </w:t>
      </w:r>
      <w:r w:rsidRPr="00E70197">
        <w:rPr>
          <w:rStyle w:val="Hyperlink"/>
          <w:rFonts w:ascii="Arial" w:hAnsi="Arial" w:cs="Arial"/>
          <w:color w:val="auto"/>
          <w:u w:val="none"/>
        </w:rPr>
        <w:t xml:space="preserve">may be needed to </w:t>
      </w:r>
      <w:r w:rsidRPr="00E70197">
        <w:rPr>
          <w:rFonts w:ascii="Arial" w:hAnsi="Arial" w:cs="Arial"/>
        </w:rPr>
        <w:t xml:space="preserve">meet the demands of the hydrogen fired plant and associated equipment, such as any hydrogen production facility or emission control system. Certain water streams may require additional treatment, </w:t>
      </w:r>
      <w:r w:rsidRPr="00E70197">
        <w:rPr>
          <w:rFonts w:ascii="Arial" w:hAnsi="Arial" w:cs="Arial"/>
        </w:rPr>
        <w:lastRenderedPageBreak/>
        <w:t xml:space="preserve">such as raw water pre-treatment and demineralisation, to ensure it can be used within the converted power plant. Your report must discuss: </w:t>
      </w:r>
    </w:p>
    <w:p w:rsidRPr="00E70197" w:rsidR="00E93CBE" w:rsidP="00E93CBE" w:rsidRDefault="00E93CBE" w14:paraId="6CEBB00F" w14:textId="77777777">
      <w:pPr>
        <w:pStyle w:val="ListBullet"/>
        <w:rPr>
          <w:rFonts w:ascii="Arial" w:hAnsi="Arial" w:cs="Arial"/>
        </w:rPr>
      </w:pPr>
      <w:r w:rsidRPr="00E70197">
        <w:rPr>
          <w:rFonts w:ascii="Arial" w:hAnsi="Arial" w:cs="Arial"/>
        </w:rPr>
        <w:t>the water usage within the plant and associated equipment in terms of operational requirements (supply and discharge rates)</w:t>
      </w:r>
    </w:p>
    <w:p w:rsidRPr="00E70197" w:rsidR="00E93CBE" w:rsidP="00E93CBE" w:rsidRDefault="00E93CBE" w14:paraId="28CE2889" w14:textId="77777777">
      <w:pPr>
        <w:pStyle w:val="ListBullet"/>
        <w:rPr>
          <w:rFonts w:ascii="Arial" w:hAnsi="Arial" w:cs="Arial"/>
        </w:rPr>
      </w:pPr>
      <w:r w:rsidRPr="00E70197">
        <w:rPr>
          <w:rFonts w:ascii="Arial" w:hAnsi="Arial" w:cs="Arial"/>
        </w:rPr>
        <w:t xml:space="preserve">any treatment requirements for these water streams </w:t>
      </w:r>
    </w:p>
    <w:p w:rsidRPr="00E70197" w:rsidR="00E93CBE" w:rsidP="00E93CBE" w:rsidRDefault="00E93CBE" w14:paraId="07F5D7A1" w14:textId="77777777">
      <w:pPr>
        <w:pStyle w:val="ListBullet"/>
        <w:rPr>
          <w:rFonts w:ascii="Arial" w:hAnsi="Arial" w:cs="Arial"/>
        </w:rPr>
      </w:pPr>
      <w:r w:rsidRPr="00E70197">
        <w:rPr>
          <w:rFonts w:ascii="Arial" w:hAnsi="Arial" w:cs="Arial"/>
        </w:rPr>
        <w:t>the facilities requiring water usage</w:t>
      </w:r>
    </w:p>
    <w:p w:rsidRPr="00E70197" w:rsidR="00E93CBE" w:rsidP="00E93CBE" w:rsidRDefault="00E93CBE" w14:paraId="7D5DF661" w14:textId="77777777">
      <w:pPr>
        <w:pStyle w:val="ListBullet"/>
        <w:rPr>
          <w:rFonts w:ascii="Arial" w:hAnsi="Arial" w:cs="Arial"/>
        </w:rPr>
      </w:pPr>
      <w:r w:rsidRPr="00E70197">
        <w:rPr>
          <w:rFonts w:ascii="Arial" w:hAnsi="Arial" w:cs="Arial"/>
        </w:rPr>
        <w:t>the location and spacing of any water treatment plants</w:t>
      </w:r>
    </w:p>
    <w:p w:rsidRPr="00E70197" w:rsidR="00E93CBE" w:rsidP="00E93CBE" w:rsidRDefault="00E93CBE" w14:paraId="18C1DE9A" w14:textId="77777777">
      <w:pPr>
        <w:pStyle w:val="BodyText"/>
        <w:rPr>
          <w:rFonts w:ascii="Arial" w:hAnsi="Arial" w:cs="Arial"/>
        </w:rPr>
      </w:pPr>
      <w:r w:rsidRPr="00E70197">
        <w:rPr>
          <w:rFonts w:ascii="Arial" w:hAnsi="Arial" w:cs="Arial"/>
        </w:rPr>
        <w:t>You may also require a wastewater treatment plant to treat the effluent streams produced through the process. Your report must include:</w:t>
      </w:r>
    </w:p>
    <w:p w:rsidRPr="00E70197" w:rsidR="00E93CBE" w:rsidP="00E93CBE" w:rsidRDefault="00E93CBE" w14:paraId="60857B0E" w14:textId="77777777">
      <w:pPr>
        <w:pStyle w:val="ListBullet"/>
        <w:rPr>
          <w:rFonts w:ascii="Arial" w:hAnsi="Arial" w:cs="Arial"/>
        </w:rPr>
      </w:pPr>
      <w:r w:rsidRPr="00E70197">
        <w:rPr>
          <w:rFonts w:ascii="Arial" w:hAnsi="Arial" w:cs="Arial"/>
        </w:rPr>
        <w:t>the wastewater sources produced by the hydrogen converted plant</w:t>
      </w:r>
    </w:p>
    <w:p w:rsidRPr="00E70197" w:rsidR="00E93CBE" w:rsidP="00E93CBE" w:rsidRDefault="00E93CBE" w14:paraId="7BCEC25E" w14:textId="77777777">
      <w:pPr>
        <w:pStyle w:val="ListBullet"/>
        <w:rPr>
          <w:rFonts w:ascii="Arial" w:hAnsi="Arial" w:cs="Arial"/>
        </w:rPr>
      </w:pPr>
      <w:r w:rsidRPr="00E70197">
        <w:rPr>
          <w:rFonts w:ascii="Arial" w:hAnsi="Arial" w:cs="Arial"/>
        </w:rPr>
        <w:t>an estimate of the flowrate of wastewater to be treated</w:t>
      </w:r>
    </w:p>
    <w:p w:rsidRPr="00E70197" w:rsidR="00E93CBE" w:rsidP="00E93CBE" w:rsidRDefault="00E93CBE" w14:paraId="46037AC5" w14:textId="77777777">
      <w:pPr>
        <w:pStyle w:val="ListBullet"/>
        <w:rPr>
          <w:rFonts w:ascii="Arial" w:hAnsi="Arial" w:cs="Arial"/>
        </w:rPr>
      </w:pPr>
      <w:r w:rsidRPr="00E70197">
        <w:rPr>
          <w:rFonts w:ascii="Arial" w:hAnsi="Arial" w:cs="Arial"/>
        </w:rPr>
        <w:t>any treatment requirement for these wastewater streams</w:t>
      </w:r>
    </w:p>
    <w:p w:rsidRPr="00E70197" w:rsidR="00E93CBE" w:rsidP="00E93CBE" w:rsidRDefault="00E93CBE" w14:paraId="0E89C3B1" w14:textId="77777777">
      <w:pPr>
        <w:pStyle w:val="ListBullet"/>
        <w:rPr>
          <w:rFonts w:ascii="Arial" w:hAnsi="Arial" w:cs="Arial"/>
        </w:rPr>
      </w:pPr>
      <w:r w:rsidRPr="00E70197">
        <w:rPr>
          <w:rFonts w:ascii="Arial" w:hAnsi="Arial" w:cs="Arial"/>
        </w:rPr>
        <w:t>the location and spacing requirements of the wastewater treatment plant</w:t>
      </w:r>
    </w:p>
    <w:p w:rsidRPr="00E70197" w:rsidR="00E93CBE" w:rsidP="00E93CBE" w:rsidRDefault="00E93CBE" w14:paraId="562514E6" w14:textId="77777777">
      <w:pPr>
        <w:pStyle w:val="ListBullet"/>
        <w:rPr>
          <w:rFonts w:ascii="Arial" w:hAnsi="Arial" w:cs="Arial"/>
        </w:rPr>
      </w:pPr>
      <w:r w:rsidRPr="00E70197">
        <w:rPr>
          <w:rFonts w:ascii="Arial" w:hAnsi="Arial" w:cs="Arial"/>
        </w:rPr>
        <w:t>the facilities which will produce wastewater sources</w:t>
      </w:r>
    </w:p>
    <w:p w:rsidRPr="00E70197" w:rsidR="00E93CBE" w:rsidP="00E93CBE" w:rsidRDefault="00E93CBE" w14:paraId="679F8CDA" w14:textId="77777777">
      <w:pPr>
        <w:pStyle w:val="BodyText"/>
        <w:rPr>
          <w:rFonts w:ascii="Arial" w:hAnsi="Arial" w:cs="Arial"/>
        </w:rPr>
      </w:pPr>
      <w:r w:rsidRPr="00E70197">
        <w:rPr>
          <w:rFonts w:ascii="Arial" w:hAnsi="Arial" w:cs="Arial"/>
        </w:rPr>
        <w:t>You may choose to reuse any existing on-site water plants to accommodate the additional demands for the hydrogen converted plant. In this case you must provide evidence that the capacity of the existing water and wastewater plants are sufficient to handle the increased demand of the hydrogen converted plant.</w:t>
      </w:r>
    </w:p>
    <w:p w:rsidR="00E93CBE" w:rsidP="00E93CBE" w:rsidRDefault="00E93CBE" w14:paraId="6EEB641B" w14:textId="77777777">
      <w:pPr>
        <w:pStyle w:val="Heading3"/>
      </w:pPr>
      <w:bookmarkStart w:name="_Toc149567793" w:id="713"/>
      <w:bookmarkStart w:name="_Toc149722997" w:id="714"/>
      <w:bookmarkStart w:name="_Toc149726892" w:id="715"/>
      <w:bookmarkStart w:name="_Toc149740160" w:id="716"/>
      <w:bookmarkStart w:name="_Toc149741121" w:id="717"/>
      <w:bookmarkStart w:name="_Toc149567794" w:id="718"/>
      <w:bookmarkStart w:name="_Toc149722998" w:id="719"/>
      <w:bookmarkStart w:name="_Toc149726893" w:id="720"/>
      <w:bookmarkStart w:name="_Toc149740161" w:id="721"/>
      <w:bookmarkStart w:name="_Toc149741122" w:id="722"/>
      <w:bookmarkStart w:name="_Toc149567795" w:id="723"/>
      <w:bookmarkStart w:name="_Toc149722999" w:id="724"/>
      <w:bookmarkStart w:name="_Toc149726894" w:id="725"/>
      <w:bookmarkStart w:name="_Toc149740162" w:id="726"/>
      <w:bookmarkStart w:name="_Toc149741123" w:id="727"/>
      <w:bookmarkStart w:name="_Toc149567796" w:id="728"/>
      <w:bookmarkStart w:name="_Toc149723000" w:id="729"/>
      <w:bookmarkStart w:name="_Toc149726895" w:id="730"/>
      <w:bookmarkStart w:name="_Toc149740163" w:id="731"/>
      <w:bookmarkStart w:name="_Toc149741124" w:id="732"/>
      <w:bookmarkStart w:name="_Toc149567797" w:id="733"/>
      <w:bookmarkStart w:name="_Toc149723001" w:id="734"/>
      <w:bookmarkStart w:name="_Toc149726896" w:id="735"/>
      <w:bookmarkStart w:name="_Toc149740164" w:id="736"/>
      <w:bookmarkStart w:name="_Toc149741125" w:id="737"/>
      <w:bookmarkStart w:name="_Toc149567798" w:id="738"/>
      <w:bookmarkStart w:name="_Toc149723002" w:id="739"/>
      <w:bookmarkStart w:name="_Toc149726897" w:id="740"/>
      <w:bookmarkStart w:name="_Toc149740165" w:id="741"/>
      <w:bookmarkStart w:name="_Toc149741126" w:id="742"/>
      <w:bookmarkStart w:name="_Toc149567799" w:id="743"/>
      <w:bookmarkStart w:name="_Toc149723003" w:id="744"/>
      <w:bookmarkStart w:name="_Toc149726898" w:id="745"/>
      <w:bookmarkStart w:name="_Toc149740166" w:id="746"/>
      <w:bookmarkStart w:name="_Toc149741127" w:id="747"/>
      <w:bookmarkStart w:name="_Toc149567800" w:id="748"/>
      <w:bookmarkStart w:name="_Toc149723004" w:id="749"/>
      <w:bookmarkStart w:name="_Toc149726899" w:id="750"/>
      <w:bookmarkStart w:name="_Toc149740167" w:id="751"/>
      <w:bookmarkStart w:name="_Toc149741128" w:id="752"/>
      <w:bookmarkStart w:name="_Toc149567801" w:id="753"/>
      <w:bookmarkStart w:name="_Toc149723005" w:id="754"/>
      <w:bookmarkStart w:name="_Toc149726900" w:id="755"/>
      <w:bookmarkStart w:name="_Toc149740168" w:id="756"/>
      <w:bookmarkStart w:name="_Toc149741129" w:id="757"/>
      <w:bookmarkStart w:name="_Toc149567802" w:id="758"/>
      <w:bookmarkStart w:name="_Toc149723006" w:id="759"/>
      <w:bookmarkStart w:name="_Toc149726901" w:id="760"/>
      <w:bookmarkStart w:name="_Toc149740169" w:id="761"/>
      <w:bookmarkStart w:name="_Toc149741130" w:id="762"/>
      <w:bookmarkStart w:name="_Toc149567803" w:id="763"/>
      <w:bookmarkStart w:name="_Toc149723007" w:id="764"/>
      <w:bookmarkStart w:name="_Toc149726902" w:id="765"/>
      <w:bookmarkStart w:name="_Toc149740170" w:id="766"/>
      <w:bookmarkStart w:name="_Toc149741131" w:id="767"/>
      <w:bookmarkStart w:name="_Toc149567804" w:id="768"/>
      <w:bookmarkStart w:name="_Toc149723008" w:id="769"/>
      <w:bookmarkStart w:name="_Toc149726903" w:id="770"/>
      <w:bookmarkStart w:name="_Toc149740171" w:id="771"/>
      <w:bookmarkStart w:name="_Toc149741132" w:id="772"/>
      <w:bookmarkStart w:name="_Toc149567805" w:id="773"/>
      <w:bookmarkStart w:name="_Toc149723009" w:id="774"/>
      <w:bookmarkStart w:name="_Toc149726904" w:id="775"/>
      <w:bookmarkStart w:name="_Toc149740172" w:id="776"/>
      <w:bookmarkStart w:name="_Toc149741133" w:id="777"/>
      <w:bookmarkStart w:name="_Toc149567806" w:id="778"/>
      <w:bookmarkStart w:name="_Toc149723010" w:id="779"/>
      <w:bookmarkStart w:name="_Toc149726905" w:id="780"/>
      <w:bookmarkStart w:name="_Toc149740173" w:id="781"/>
      <w:bookmarkStart w:name="_Toc149741134" w:id="782"/>
      <w:bookmarkStart w:name="_Toc149567807" w:id="783"/>
      <w:bookmarkStart w:name="_Toc149723011" w:id="784"/>
      <w:bookmarkStart w:name="_Toc149726906" w:id="785"/>
      <w:bookmarkStart w:name="_Toc149740174" w:id="786"/>
      <w:bookmarkStart w:name="_Toc149741135" w:id="787"/>
      <w:bookmarkStart w:name="_Toc149567808" w:id="788"/>
      <w:bookmarkStart w:name="_Toc149723012" w:id="789"/>
      <w:bookmarkStart w:name="_Toc149726907" w:id="790"/>
      <w:bookmarkStart w:name="_Toc149740175" w:id="791"/>
      <w:bookmarkStart w:name="_Toc149741136" w:id="792"/>
      <w:bookmarkStart w:name="_Toc149567809" w:id="793"/>
      <w:bookmarkStart w:name="_Toc149723013" w:id="794"/>
      <w:bookmarkStart w:name="_Toc149726908" w:id="795"/>
      <w:bookmarkStart w:name="_Toc149740176" w:id="796"/>
      <w:bookmarkStart w:name="_Toc149741137" w:id="797"/>
      <w:bookmarkStart w:name="_Toc148446598" w:id="798"/>
      <w:bookmarkStart w:name="_Toc189741155" w:id="799"/>
      <w:bookmarkStart w:name="_Toc189815513" w:id="800"/>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t>Electrical</w:t>
      </w:r>
      <w:bookmarkEnd w:id="798"/>
      <w:r>
        <w:t xml:space="preserve"> loads</w:t>
      </w:r>
      <w:bookmarkEnd w:id="799"/>
      <w:bookmarkEnd w:id="800"/>
    </w:p>
    <w:p w:rsidRPr="00E70197" w:rsidR="00E93CBE" w:rsidP="00E93CBE" w:rsidRDefault="00E93CBE" w14:paraId="576C42A3" w14:textId="77777777">
      <w:pPr>
        <w:pStyle w:val="BodyText"/>
        <w:rPr>
          <w:rFonts w:ascii="Arial" w:hAnsi="Arial" w:cs="Arial"/>
        </w:rPr>
      </w:pPr>
      <w:r w:rsidRPr="00E70197">
        <w:rPr>
          <w:rFonts w:ascii="Arial" w:hAnsi="Arial" w:cs="Arial"/>
        </w:rPr>
        <w:t>Modifications to the existing combustion plant and the introduction of a hydrogen production facility, if applicable, may lead to additional electrical load. Your report must include:</w:t>
      </w:r>
    </w:p>
    <w:p w:rsidRPr="00E70197" w:rsidR="00E93CBE" w:rsidP="00E93CBE" w:rsidRDefault="00E93CBE" w14:paraId="6F455788" w14:textId="77777777">
      <w:pPr>
        <w:pStyle w:val="ListBullet"/>
        <w:rPr>
          <w:rFonts w:ascii="Arial" w:hAnsi="Arial" w:cs="Arial"/>
        </w:rPr>
      </w:pPr>
      <w:r w:rsidRPr="00E70197">
        <w:rPr>
          <w:rFonts w:ascii="Arial" w:hAnsi="Arial" w:cs="Arial"/>
        </w:rPr>
        <w:t>the estimated additional electrical load requirements</w:t>
      </w:r>
    </w:p>
    <w:p w:rsidRPr="00E70197" w:rsidR="00E93CBE" w:rsidP="00E93CBE" w:rsidRDefault="00E93CBE" w14:paraId="523BE0F6" w14:textId="77777777">
      <w:pPr>
        <w:pStyle w:val="ListBullet"/>
        <w:rPr>
          <w:rFonts w:ascii="Arial" w:hAnsi="Arial" w:cs="Arial"/>
        </w:rPr>
      </w:pPr>
      <w:r w:rsidRPr="00E70197">
        <w:rPr>
          <w:rFonts w:ascii="Arial" w:hAnsi="Arial" w:cs="Arial"/>
        </w:rPr>
        <w:t>provisions that spacing is available for any additional transformers, switchgears, and electrical rooms in in your site plan</w:t>
      </w:r>
    </w:p>
    <w:p w:rsidRPr="00897947" w:rsidR="00E93CBE" w:rsidP="00E93CBE" w:rsidRDefault="00E93CBE" w14:paraId="5E320E37" w14:textId="77777777">
      <w:pPr>
        <w:pStyle w:val="Heading3"/>
      </w:pPr>
      <w:bookmarkStart w:name="_Toc149740178" w:id="801"/>
      <w:bookmarkStart w:name="_Toc149741139" w:id="802"/>
      <w:bookmarkStart w:name="_Toc149726910" w:id="803"/>
      <w:bookmarkStart w:name="_Toc149740179" w:id="804"/>
      <w:bookmarkStart w:name="_Toc149741140" w:id="805"/>
      <w:bookmarkStart w:name="_Toc149726911" w:id="806"/>
      <w:bookmarkStart w:name="_Toc149740180" w:id="807"/>
      <w:bookmarkStart w:name="_Toc149741141" w:id="808"/>
      <w:bookmarkStart w:name="_Toc149726912" w:id="809"/>
      <w:bookmarkStart w:name="_Toc149740181" w:id="810"/>
      <w:bookmarkStart w:name="_Toc149741142" w:id="811"/>
      <w:bookmarkStart w:name="_Toc149726913" w:id="812"/>
      <w:bookmarkStart w:name="_Toc149740182" w:id="813"/>
      <w:bookmarkStart w:name="_Toc149741143" w:id="814"/>
      <w:bookmarkStart w:name="_Toc149726914" w:id="815"/>
      <w:bookmarkStart w:name="_Toc149740183" w:id="816"/>
      <w:bookmarkStart w:name="_Toc149741144" w:id="817"/>
      <w:bookmarkStart w:name="_Toc149726915" w:id="818"/>
      <w:bookmarkStart w:name="_Toc149740184" w:id="819"/>
      <w:bookmarkStart w:name="_Toc149741145" w:id="820"/>
      <w:bookmarkStart w:name="_Toc149726916" w:id="821"/>
      <w:bookmarkStart w:name="_Toc149740185" w:id="822"/>
      <w:bookmarkStart w:name="_Toc149741146" w:id="823"/>
      <w:bookmarkStart w:name="_Toc148446600" w:id="824"/>
      <w:bookmarkStart w:name="_Toc189741156" w:id="825"/>
      <w:bookmarkStart w:name="_Toc189815514" w:id="82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t>Plant infrastructure</w:t>
      </w:r>
      <w:bookmarkEnd w:id="824"/>
      <w:bookmarkEnd w:id="825"/>
      <w:bookmarkEnd w:id="826"/>
    </w:p>
    <w:p w:rsidRPr="00E70197" w:rsidR="00E93CBE" w:rsidP="00E93CBE" w:rsidRDefault="00E93CBE" w14:paraId="41582D72" w14:textId="77777777">
      <w:pPr>
        <w:pStyle w:val="BodyText"/>
        <w:rPr>
          <w:rFonts w:ascii="Arial" w:hAnsi="Arial" w:cs="Arial"/>
        </w:rPr>
      </w:pPr>
      <w:r w:rsidRPr="00E70197">
        <w:rPr>
          <w:rFonts w:ascii="Arial" w:hAnsi="Arial" w:cs="Arial"/>
        </w:rPr>
        <w:t>You must address the plant infrastructure in your report and site plan and where necessary make provisions to:</w:t>
      </w:r>
    </w:p>
    <w:p w:rsidRPr="00E70197" w:rsidR="00E93CBE" w:rsidP="00E93CBE" w:rsidRDefault="00E93CBE" w14:paraId="6ED4439B" w14:textId="77777777">
      <w:pPr>
        <w:pStyle w:val="ListBullet"/>
        <w:rPr>
          <w:rFonts w:ascii="Arial" w:hAnsi="Arial" w:cs="Arial"/>
        </w:rPr>
      </w:pPr>
      <w:r w:rsidRPr="00E70197">
        <w:rPr>
          <w:rFonts w:ascii="Arial" w:hAnsi="Arial" w:cs="Arial"/>
        </w:rPr>
        <w:t>widen roads and add new roads to handle increased movement of vehicles</w:t>
      </w:r>
    </w:p>
    <w:p w:rsidRPr="00E70197" w:rsidR="00E93CBE" w:rsidP="00E93CBE" w:rsidRDefault="00E93CBE" w14:paraId="60327F4D" w14:textId="77777777">
      <w:pPr>
        <w:pStyle w:val="ListBullet"/>
        <w:rPr>
          <w:rFonts w:ascii="Arial" w:hAnsi="Arial" w:cs="Arial"/>
        </w:rPr>
      </w:pPr>
      <w:r w:rsidRPr="00E70197">
        <w:rPr>
          <w:rFonts w:ascii="Arial" w:hAnsi="Arial" w:cs="Arial"/>
        </w:rPr>
        <w:t>provide car parking to accommodate increased personnel and vehicle usage</w:t>
      </w:r>
    </w:p>
    <w:p w:rsidRPr="00E70197" w:rsidR="00E93CBE" w:rsidP="00E93CBE" w:rsidRDefault="00E93CBE" w14:paraId="0C4A9FB1" w14:textId="77777777">
      <w:pPr>
        <w:pStyle w:val="ListBullet"/>
        <w:rPr>
          <w:rFonts w:ascii="Arial" w:hAnsi="Arial" w:cs="Arial"/>
        </w:rPr>
      </w:pPr>
      <w:r w:rsidRPr="00E70197">
        <w:rPr>
          <w:rFonts w:ascii="Arial" w:hAnsi="Arial" w:cs="Arial"/>
        </w:rPr>
        <w:t>indicate where major pipework routes would be required</w:t>
      </w:r>
    </w:p>
    <w:p w:rsidRPr="00E70197" w:rsidR="00E93CBE" w:rsidP="00E93CBE" w:rsidRDefault="00E93CBE" w14:paraId="25DD004D" w14:textId="77777777">
      <w:pPr>
        <w:pStyle w:val="ListBullet"/>
        <w:rPr>
          <w:rFonts w:ascii="Arial" w:hAnsi="Arial" w:cs="Arial"/>
        </w:rPr>
      </w:pPr>
      <w:r w:rsidRPr="00E70197">
        <w:rPr>
          <w:rFonts w:ascii="Arial" w:hAnsi="Arial" w:cs="Arial"/>
        </w:rPr>
        <w:t>extend or introduce new administration and operational buildings to accommodate additional personnel</w:t>
      </w:r>
    </w:p>
    <w:p w:rsidRPr="00E70197" w:rsidR="00E93CBE" w:rsidP="00E93CBE" w:rsidRDefault="00E93CBE" w14:paraId="2A6149E3" w14:textId="77777777">
      <w:pPr>
        <w:pStyle w:val="ListBullet"/>
        <w:rPr>
          <w:rFonts w:ascii="Arial" w:hAnsi="Arial" w:cs="Arial"/>
        </w:rPr>
      </w:pPr>
      <w:r w:rsidRPr="00E70197">
        <w:rPr>
          <w:rFonts w:ascii="Arial" w:hAnsi="Arial" w:cs="Arial"/>
        </w:rPr>
        <w:lastRenderedPageBreak/>
        <w:t>extend or introduce new stores to accommodate increased equipment storage requirements</w:t>
      </w:r>
    </w:p>
    <w:p w:rsidRPr="00E70197" w:rsidR="00E93CBE" w:rsidP="00E93CBE" w:rsidRDefault="00E93CBE" w14:paraId="715C60FA" w14:textId="5B15C61F">
      <w:pPr>
        <w:pStyle w:val="ListBullet"/>
        <w:rPr>
          <w:rFonts w:ascii="Arial" w:hAnsi="Arial" w:cs="Arial"/>
        </w:rPr>
      </w:pPr>
      <w:r w:rsidRPr="00E70197">
        <w:rPr>
          <w:rFonts w:ascii="Arial" w:hAnsi="Arial" w:cs="Arial"/>
        </w:rPr>
        <w:t>ensure a land plot has within the proposed site</w:t>
      </w:r>
      <w:r w:rsidRPr="00E70197" w:rsidR="00916AE9">
        <w:rPr>
          <w:rFonts w:ascii="Arial" w:hAnsi="Arial" w:cs="Arial"/>
        </w:rPr>
        <w:t xml:space="preserve"> perimeter </w:t>
      </w:r>
      <w:r w:rsidRPr="00E70197">
        <w:rPr>
          <w:rFonts w:ascii="Arial" w:hAnsi="Arial" w:cs="Arial"/>
        </w:rPr>
        <w:t>has been identified as an operational laydown &amp; maintenance area and provide its location and footprint</w:t>
      </w:r>
    </w:p>
    <w:p w:rsidRPr="00E70197" w:rsidR="00E93CBE" w:rsidP="00E93CBE" w:rsidRDefault="00E93CBE" w14:paraId="00015D05" w14:textId="77777777">
      <w:pPr>
        <w:pStyle w:val="ListBullet"/>
        <w:rPr>
          <w:rFonts w:ascii="Arial" w:hAnsi="Arial" w:cs="Arial"/>
        </w:rPr>
      </w:pPr>
      <w:r w:rsidRPr="00E70197">
        <w:rPr>
          <w:rFonts w:ascii="Arial" w:hAnsi="Arial" w:cs="Arial"/>
        </w:rPr>
        <w:t>ensure a suitable temporary laydown area for construction is available and provide its location and footprint</w:t>
      </w:r>
    </w:p>
    <w:p w:rsidR="00E93CBE" w:rsidP="00F931DE" w:rsidRDefault="00F931DE" w14:paraId="4F5A4894" w14:textId="72E80196">
      <w:pPr>
        <w:pStyle w:val="Heading3"/>
      </w:pPr>
      <w:bookmarkStart w:name="_Toc149740187" w:id="827"/>
      <w:bookmarkStart w:name="_Toc149741148" w:id="828"/>
      <w:bookmarkStart w:name="_Toc149726919" w:id="829"/>
      <w:bookmarkStart w:name="_Toc149740188" w:id="830"/>
      <w:bookmarkStart w:name="_Toc149741149" w:id="831"/>
      <w:bookmarkStart w:name="_Toc149726920" w:id="832"/>
      <w:bookmarkStart w:name="_Toc149740189" w:id="833"/>
      <w:bookmarkStart w:name="_Toc149741150" w:id="834"/>
      <w:bookmarkStart w:name="_Toc149726921" w:id="835"/>
      <w:bookmarkStart w:name="_Toc149740190" w:id="836"/>
      <w:bookmarkStart w:name="_Toc149741151" w:id="837"/>
      <w:bookmarkStart w:name="_Toc149726922" w:id="838"/>
      <w:bookmarkStart w:name="_Toc149740191" w:id="839"/>
      <w:bookmarkStart w:name="_Toc149741152" w:id="840"/>
      <w:bookmarkStart w:name="_Toc149726923" w:id="841"/>
      <w:bookmarkStart w:name="_Toc149740192" w:id="842"/>
      <w:bookmarkStart w:name="_Toc149741153" w:id="843"/>
      <w:bookmarkStart w:name="_Toc149726924" w:id="844"/>
      <w:bookmarkStart w:name="_Toc149740193" w:id="845"/>
      <w:bookmarkStart w:name="_Toc149741154" w:id="846"/>
      <w:bookmarkStart w:name="_Ref149478846" w:id="847"/>
      <w:bookmarkStart w:name="_Toc148446601" w:id="848"/>
      <w:bookmarkStart w:name="_Toc189741157" w:id="849"/>
      <w:bookmarkStart w:name="_Toc189815515" w:id="850"/>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t xml:space="preserve">5.4 </w:t>
      </w:r>
      <w:r w:rsidRPr="00EA2D77" w:rsidR="00E93CBE">
        <w:t>How to demonstrate access</w:t>
      </w:r>
      <w:r w:rsidR="00E93CBE">
        <w:t xml:space="preserve"> to hydrogen </w:t>
      </w:r>
      <w:bookmarkEnd w:id="847"/>
      <w:r w:rsidR="00E93CBE">
        <w:t>fuel</w:t>
      </w:r>
      <w:bookmarkEnd w:id="848"/>
      <w:bookmarkEnd w:id="849"/>
      <w:bookmarkEnd w:id="850"/>
    </w:p>
    <w:p w:rsidR="00FF7A55" w:rsidP="00E93CBE" w:rsidRDefault="00E93CBE" w14:paraId="0818C50C" w14:textId="77777777">
      <w:pPr>
        <w:pStyle w:val="BodyText"/>
        <w:rPr>
          <w:rFonts w:ascii="Arial" w:hAnsi="Arial" w:cs="Arial"/>
        </w:rPr>
      </w:pPr>
      <w:r w:rsidRPr="00EA2D77">
        <w:rPr>
          <w:rFonts w:ascii="Arial" w:hAnsi="Arial" w:cs="Arial"/>
        </w:rPr>
        <w:t xml:space="preserve">The third test that your plan must address is that of hydrogen fuel access. </w:t>
      </w:r>
      <w:r w:rsidRPr="00EA2D77" w:rsidR="00066C38">
        <w:rPr>
          <w:rFonts w:ascii="Arial" w:hAnsi="Arial" w:cs="Arial"/>
        </w:rPr>
        <w:t xml:space="preserve">For both bespoke and standard rules permits, this is a self-certified test. </w:t>
      </w:r>
      <w:r w:rsidRPr="00EA2D77">
        <w:rPr>
          <w:rFonts w:ascii="Arial" w:hAnsi="Arial" w:cs="Arial"/>
        </w:rPr>
        <w:t>When submitting your permit application, if you choose the HCR decarbonisation route, you will be required to include a ‘hydrogen fuel readiness certification’ statement</w:t>
      </w:r>
      <w:r w:rsidRPr="00EA2D77" w:rsidR="00066C38">
        <w:rPr>
          <w:rFonts w:ascii="Arial" w:hAnsi="Arial" w:cs="Arial"/>
        </w:rPr>
        <w:t xml:space="preserve">. </w:t>
      </w:r>
      <w:r w:rsidRPr="00EA2D77">
        <w:rPr>
          <w:rFonts w:ascii="Arial" w:hAnsi="Arial" w:cs="Arial"/>
        </w:rPr>
        <w:t xml:space="preserve">This will be a statement that you have reasonable grounds to believe that it will be possible, during the lifetime of the relevant plant to ensure access to a sufficient supply of hydrogen. </w:t>
      </w:r>
    </w:p>
    <w:p w:rsidRPr="00EA2D77" w:rsidR="00E93CBE" w:rsidP="00E93CBE" w:rsidRDefault="00E93CBE" w14:paraId="559F45B5" w14:textId="5FACED4E">
      <w:pPr>
        <w:pStyle w:val="BodyText"/>
        <w:rPr>
          <w:rFonts w:ascii="Arial" w:hAnsi="Arial" w:cs="Arial"/>
        </w:rPr>
      </w:pPr>
      <w:r w:rsidRPr="00EA2D77">
        <w:rPr>
          <w:rFonts w:ascii="Arial" w:hAnsi="Arial" w:cs="Arial"/>
        </w:rPr>
        <w:t>Methods to access a hydrogen supply include:</w:t>
      </w:r>
    </w:p>
    <w:p w:rsidRPr="00EA2D77" w:rsidR="00E93CBE" w:rsidP="00E93CBE" w:rsidRDefault="00E93CBE" w14:paraId="5A4226B1" w14:textId="77777777">
      <w:pPr>
        <w:pStyle w:val="ListBullet"/>
        <w:rPr>
          <w:rFonts w:ascii="Arial" w:hAnsi="Arial" w:cs="Arial"/>
        </w:rPr>
      </w:pPr>
      <w:r w:rsidRPr="00EA2D77">
        <w:rPr>
          <w:rFonts w:ascii="Arial" w:hAnsi="Arial" w:cs="Arial"/>
        </w:rPr>
        <w:t xml:space="preserve">direct on-site production </w:t>
      </w:r>
    </w:p>
    <w:p w:rsidRPr="00EA2D77" w:rsidR="00E93CBE" w:rsidP="00E93CBE" w:rsidRDefault="00E93CBE" w14:paraId="36D32A65" w14:textId="77777777">
      <w:pPr>
        <w:pStyle w:val="ListBullet"/>
        <w:rPr>
          <w:rFonts w:ascii="Arial" w:hAnsi="Arial" w:cs="Arial"/>
        </w:rPr>
      </w:pPr>
      <w:r w:rsidRPr="00EA2D77">
        <w:rPr>
          <w:rFonts w:ascii="Arial" w:hAnsi="Arial" w:cs="Arial"/>
        </w:rPr>
        <w:t>importing from off-site production</w:t>
      </w:r>
    </w:p>
    <w:p w:rsidRPr="00EA2D77" w:rsidR="00E93CBE" w:rsidP="00E93CBE" w:rsidRDefault="00E93CBE" w14:paraId="5E0E3337" w14:textId="77777777">
      <w:pPr>
        <w:pStyle w:val="BodyText"/>
        <w:rPr>
          <w:rFonts w:ascii="Arial" w:hAnsi="Arial" w:cs="Arial"/>
        </w:rPr>
      </w:pPr>
      <w:r w:rsidRPr="00EA2D77">
        <w:rPr>
          <w:rFonts w:ascii="Arial" w:hAnsi="Arial" w:cs="Arial"/>
        </w:rPr>
        <w:t xml:space="preserve">For in-depth insights into considerations regarding hydrogen supply, please consult Section 3.5 of the </w:t>
      </w:r>
      <w:hyperlink w:history="1" r:id="rId28">
        <w:r w:rsidRPr="00EA2D77">
          <w:rPr>
            <w:rStyle w:val="Hyperlink"/>
            <w:rFonts w:ascii="Arial" w:hAnsi="Arial" w:cs="Arial"/>
          </w:rPr>
          <w:t>Hydrogen Readiness Technical Study</w:t>
        </w:r>
      </w:hyperlink>
      <w:r w:rsidRPr="00EA2D77">
        <w:rPr>
          <w:rFonts w:ascii="Arial" w:hAnsi="Arial" w:cs="Arial"/>
        </w:rPr>
        <w:t>.</w:t>
      </w:r>
    </w:p>
    <w:p w:rsidRPr="00EA2D77" w:rsidR="00EA2D77" w:rsidP="00E93CBE" w:rsidRDefault="00EA2D77" w14:paraId="3CCCF20C" w14:textId="0B7C8D57">
      <w:pPr>
        <w:pStyle w:val="BodyText"/>
        <w:rPr>
          <w:rFonts w:ascii="Arial" w:hAnsi="Arial" w:cs="Arial"/>
        </w:rPr>
      </w:pPr>
      <w:r w:rsidRPr="00EA2D77">
        <w:rPr>
          <w:rFonts w:ascii="Arial" w:hAnsi="Arial" w:cs="Arial"/>
        </w:rPr>
        <w:t>You may choose to also include a hydrogen fuel access diagram and any letters of engagement or expressions of interest with suppliers.</w:t>
      </w:r>
    </w:p>
    <w:p w:rsidRPr="00EA2D77" w:rsidR="00E93CBE" w:rsidP="00E93CBE" w:rsidRDefault="00E93CBE" w14:paraId="61CFAC9B" w14:textId="77777777">
      <w:pPr>
        <w:pStyle w:val="BodyText"/>
        <w:rPr>
          <w:rFonts w:ascii="Arial" w:hAnsi="Arial" w:cs="Arial"/>
        </w:rPr>
      </w:pPr>
      <w:r w:rsidRPr="00EA2D77">
        <w:rPr>
          <w:rFonts w:ascii="Arial" w:hAnsi="Arial" w:cs="Arial"/>
        </w:rPr>
        <w:t>You must keep a record of your assessment as evidence which must be made available to the Environment Agency upon request.</w:t>
      </w:r>
    </w:p>
    <w:p w:rsidR="00E93CBE" w:rsidP="00E93CBE" w:rsidRDefault="00E93CBE" w14:paraId="1FB6B619" w14:textId="77777777">
      <w:pPr>
        <w:pStyle w:val="Heading3"/>
      </w:pPr>
      <w:bookmarkStart w:name="_Toc189741158" w:id="851"/>
      <w:bookmarkStart w:name="_Toc189815516" w:id="852"/>
      <w:r>
        <w:t>On-site production</w:t>
      </w:r>
      <w:bookmarkEnd w:id="851"/>
      <w:bookmarkEnd w:id="852"/>
    </w:p>
    <w:p w:rsidRPr="00066C38" w:rsidR="00E93CBE" w:rsidP="00E93CBE" w:rsidRDefault="00E93CBE" w14:paraId="3F749760" w14:textId="77777777">
      <w:pPr>
        <w:pStyle w:val="BodyText"/>
        <w:rPr>
          <w:rFonts w:ascii="Arial" w:hAnsi="Arial" w:cs="Arial"/>
        </w:rPr>
      </w:pPr>
      <w:r w:rsidRPr="00066C38">
        <w:rPr>
          <w:rFonts w:ascii="Arial" w:hAnsi="Arial" w:cs="Arial"/>
        </w:rPr>
        <w:t xml:space="preserve">If you select the on-site hydrogen production option, then you must ensure that the hydrogen production method you have selected for your site is compliant with the </w:t>
      </w:r>
      <w:hyperlink w:history="1" r:id="rId29">
        <w:r w:rsidRPr="00066C38">
          <w:rPr>
            <w:rStyle w:val="Hyperlink"/>
            <w:rFonts w:ascii="Arial" w:hAnsi="Arial" w:cs="Arial"/>
          </w:rPr>
          <w:t>UK Low Carbon Hydrogen Standard</w:t>
        </w:r>
      </w:hyperlink>
      <w:r w:rsidRPr="00066C38">
        <w:rPr>
          <w:rFonts w:ascii="Arial" w:hAnsi="Arial" w:cs="Arial"/>
        </w:rPr>
        <w:t xml:space="preserve"> (LCHS). The LCHS sets out the criteria for hydrogen produced via:</w:t>
      </w:r>
    </w:p>
    <w:p w:rsidRPr="00066C38" w:rsidR="00E93CBE" w:rsidP="00E93CBE" w:rsidRDefault="00E93CBE" w14:paraId="76E023D9" w14:textId="77777777">
      <w:pPr>
        <w:pStyle w:val="ListBullet"/>
        <w:rPr>
          <w:rFonts w:ascii="Arial" w:hAnsi="Arial" w:cs="Arial"/>
        </w:rPr>
      </w:pPr>
      <w:r w:rsidRPr="00066C38">
        <w:rPr>
          <w:rFonts w:ascii="Arial" w:hAnsi="Arial" w:cs="Arial"/>
        </w:rPr>
        <w:t xml:space="preserve">electrolysis </w:t>
      </w:r>
    </w:p>
    <w:p w:rsidRPr="00066C38" w:rsidR="00E93CBE" w:rsidP="00E93CBE" w:rsidRDefault="00E93CBE" w14:paraId="0FCC4434" w14:textId="77777777">
      <w:pPr>
        <w:pStyle w:val="ListBullet"/>
        <w:rPr>
          <w:rFonts w:ascii="Arial" w:hAnsi="Arial" w:cs="Arial"/>
        </w:rPr>
      </w:pPr>
      <w:r w:rsidRPr="00066C38">
        <w:rPr>
          <w:rFonts w:ascii="Arial" w:hAnsi="Arial" w:cs="Arial"/>
        </w:rPr>
        <w:t>natural gas reforming with carbon capture and storage</w:t>
      </w:r>
    </w:p>
    <w:p w:rsidRPr="00066C38" w:rsidR="00E93CBE" w:rsidP="00E93CBE" w:rsidRDefault="00E93CBE" w14:paraId="2A6148D9" w14:textId="77777777">
      <w:pPr>
        <w:pStyle w:val="ListBullet"/>
        <w:rPr>
          <w:rFonts w:ascii="Arial" w:hAnsi="Arial" w:cs="Arial"/>
        </w:rPr>
      </w:pPr>
      <w:r w:rsidRPr="00066C38">
        <w:rPr>
          <w:rFonts w:ascii="Arial" w:hAnsi="Arial" w:cs="Arial"/>
        </w:rPr>
        <w:t>biomass and biowaste conversion to hydrogen, with and without carbon capture and storage</w:t>
      </w:r>
    </w:p>
    <w:p w:rsidRPr="00066C38" w:rsidR="00E93CBE" w:rsidP="00E93CBE" w:rsidRDefault="00066C38" w14:paraId="71346B05" w14:textId="03B71C1E">
      <w:pPr>
        <w:pStyle w:val="BodyText"/>
        <w:rPr>
          <w:rFonts w:ascii="Arial" w:hAnsi="Arial" w:cs="Arial"/>
        </w:rPr>
      </w:pPr>
      <w:r w:rsidRPr="00066C38">
        <w:rPr>
          <w:rFonts w:ascii="Arial" w:hAnsi="Arial" w:cs="Arial"/>
        </w:rPr>
        <w:t>When carrying out your assessment</w:t>
      </w:r>
      <w:r w:rsidRPr="00066C38" w:rsidR="00E93CBE">
        <w:rPr>
          <w:rFonts w:ascii="Arial" w:hAnsi="Arial" w:cs="Arial"/>
        </w:rPr>
        <w:t xml:space="preserve"> you must consider the following parameters:</w:t>
      </w:r>
    </w:p>
    <w:p w:rsidRPr="00066C38" w:rsidR="00E93CBE" w:rsidP="00E93CBE" w:rsidRDefault="00E93CBE" w14:paraId="02FA95E2" w14:textId="77777777">
      <w:pPr>
        <w:pStyle w:val="ListBullet"/>
        <w:rPr>
          <w:rFonts w:ascii="Arial" w:hAnsi="Arial" w:cs="Arial"/>
        </w:rPr>
      </w:pPr>
      <w:r w:rsidRPr="00066C38">
        <w:rPr>
          <w:rFonts w:ascii="Arial" w:hAnsi="Arial" w:cs="Arial"/>
        </w:rPr>
        <w:t xml:space="preserve">the location and spacing required for your hydrogen production facility </w:t>
      </w:r>
    </w:p>
    <w:p w:rsidRPr="00066C38" w:rsidR="00E93CBE" w:rsidP="00E93CBE" w:rsidRDefault="00E93CBE" w14:paraId="6254A457" w14:textId="77777777">
      <w:pPr>
        <w:pStyle w:val="ListBullet"/>
        <w:rPr>
          <w:rFonts w:ascii="Arial" w:hAnsi="Arial" w:cs="Arial"/>
        </w:rPr>
      </w:pPr>
      <w:r w:rsidRPr="00066C38">
        <w:rPr>
          <w:rFonts w:ascii="Arial" w:hAnsi="Arial" w:cs="Arial"/>
        </w:rPr>
        <w:lastRenderedPageBreak/>
        <w:t>the production capacity of hydrogen at your facility</w:t>
      </w:r>
    </w:p>
    <w:p w:rsidRPr="00066C38" w:rsidR="00E93CBE" w:rsidP="00E93CBE" w:rsidRDefault="00E93CBE" w14:paraId="64318203" w14:textId="77777777">
      <w:pPr>
        <w:pStyle w:val="ListBullet"/>
        <w:rPr>
          <w:rFonts w:ascii="Arial" w:hAnsi="Arial" w:cs="Arial"/>
        </w:rPr>
      </w:pPr>
      <w:r w:rsidRPr="00066C38">
        <w:rPr>
          <w:rFonts w:ascii="Arial" w:hAnsi="Arial" w:cs="Arial"/>
        </w:rPr>
        <w:t>any emissions arising from the production methods and proposed mitigation strategies</w:t>
      </w:r>
    </w:p>
    <w:p w:rsidRPr="00066C38" w:rsidR="00E93CBE" w:rsidP="00E93CBE" w:rsidRDefault="00E93CBE" w14:paraId="5A5586DA" w14:textId="77777777">
      <w:pPr>
        <w:pStyle w:val="ListBullet"/>
        <w:rPr>
          <w:rFonts w:ascii="Arial" w:hAnsi="Arial" w:cs="Arial"/>
        </w:rPr>
      </w:pPr>
      <w:r w:rsidRPr="00066C38">
        <w:rPr>
          <w:rFonts w:ascii="Arial" w:hAnsi="Arial" w:cs="Arial"/>
        </w:rPr>
        <w:t>any health and safety considerations and their corresponding mitigations</w:t>
      </w:r>
    </w:p>
    <w:p w:rsidRPr="00066C38" w:rsidR="00E93CBE" w:rsidP="00E93CBE" w:rsidRDefault="00E93CBE" w14:paraId="1E234A44" w14:textId="0FACABAE">
      <w:pPr>
        <w:pStyle w:val="pf0"/>
        <w:rPr>
          <w:rFonts w:ascii="Arial" w:hAnsi="Arial" w:cs="Arial" w:eastAsiaTheme="minorEastAsia"/>
          <w:lang w:eastAsia="en-US"/>
        </w:rPr>
      </w:pPr>
      <w:r w:rsidRPr="00066C38">
        <w:rPr>
          <w:rFonts w:ascii="Arial" w:hAnsi="Arial" w:cs="Arial" w:eastAsiaTheme="minorEastAsia"/>
          <w:kern w:val="18"/>
          <w:lang w:eastAsia="en-US"/>
        </w:rPr>
        <w:t xml:space="preserve">You are advised to refer to the Environment Agency guidance on </w:t>
      </w:r>
      <w:hyperlink w:history="1" r:id="rId30">
        <w:r w:rsidRPr="00066C38">
          <w:rPr>
            <w:rStyle w:val="Hyperlink"/>
            <w:rFonts w:ascii="Arial" w:hAnsi="Arial" w:cs="Arial" w:eastAsiaTheme="minorEastAsia"/>
            <w:kern w:val="18"/>
            <w:lang w:eastAsia="en-US"/>
          </w:rPr>
          <w:t>Hydrogen production with carbon capture: emerging techniques</w:t>
        </w:r>
      </w:hyperlink>
      <w:r w:rsidRPr="00066C38">
        <w:rPr>
          <w:rStyle w:val="Hyperlink"/>
          <w:rFonts w:ascii="Arial" w:hAnsi="Arial" w:cs="Arial" w:eastAsiaTheme="minorEastAsia"/>
        </w:rPr>
        <w:t xml:space="preserve"> </w:t>
      </w:r>
      <w:r w:rsidRPr="00066C38">
        <w:rPr>
          <w:rFonts w:ascii="Arial" w:hAnsi="Arial" w:cs="Arial"/>
        </w:rPr>
        <w:t xml:space="preserve"> </w:t>
      </w:r>
      <w:r w:rsidRPr="00066C38">
        <w:rPr>
          <w:rFonts w:ascii="Arial" w:hAnsi="Arial" w:cs="Arial" w:eastAsiaTheme="minorEastAsia"/>
          <w:kern w:val="18"/>
          <w:lang w:eastAsia="en-US"/>
        </w:rPr>
        <w:t xml:space="preserve">and </w:t>
      </w:r>
      <w:hyperlink w:history="1" r:id="rId31">
        <w:r w:rsidRPr="00066C38">
          <w:rPr>
            <w:rStyle w:val="Hyperlink"/>
            <w:rFonts w:ascii="Arial" w:hAnsi="Arial" w:cs="Arial" w:eastAsiaTheme="minorEastAsia"/>
            <w:kern w:val="18"/>
            <w:lang w:eastAsia="en-US"/>
          </w:rPr>
          <w:t>Hydrogen production by electrolysis of water: emerging techniques</w:t>
        </w:r>
      </w:hyperlink>
      <w:r w:rsidRPr="00066C38">
        <w:rPr>
          <w:rStyle w:val="Hyperlink"/>
          <w:rFonts w:ascii="Arial" w:hAnsi="Arial" w:cs="Arial" w:eastAsiaTheme="minorEastAsia"/>
        </w:rPr>
        <w:t xml:space="preserve"> </w:t>
      </w:r>
      <w:r w:rsidRPr="00066C38">
        <w:rPr>
          <w:rFonts w:ascii="Arial" w:hAnsi="Arial" w:cs="Arial" w:eastAsiaTheme="minorEastAsia"/>
          <w:kern w:val="18"/>
          <w:lang w:eastAsia="en-US"/>
        </w:rPr>
        <w:t>to aid you decarbonisation readiness application.</w:t>
      </w:r>
      <w:r w:rsidRPr="00066C38" w:rsidR="00BF1B4A">
        <w:rPr>
          <w:rFonts w:ascii="Arial" w:hAnsi="Arial" w:cs="Arial" w:eastAsiaTheme="minorEastAsia"/>
          <w:kern w:val="18"/>
          <w:lang w:eastAsia="en-US"/>
        </w:rPr>
        <w:t xml:space="preserve"> You need to be confident that you could meet the criteria required of the permittable activity should you implement the readiness plan. </w:t>
      </w:r>
    </w:p>
    <w:p w:rsidR="00E93CBE" w:rsidP="00E93CBE" w:rsidRDefault="00E93CBE" w14:paraId="4AE4C9DA" w14:textId="77777777">
      <w:pPr>
        <w:pStyle w:val="Heading3"/>
      </w:pPr>
      <w:bookmarkStart w:name="_Toc149895201" w:id="853"/>
      <w:bookmarkStart w:name="_Toc149895202" w:id="854"/>
      <w:bookmarkStart w:name="_Toc149895203" w:id="855"/>
      <w:bookmarkStart w:name="_Toc149895204" w:id="856"/>
      <w:bookmarkStart w:name="_Toc149895205" w:id="857"/>
      <w:bookmarkStart w:name="_Toc149895206" w:id="858"/>
      <w:bookmarkStart w:name="_Toc189741159" w:id="859"/>
      <w:bookmarkStart w:name="_Toc189815517" w:id="860"/>
      <w:bookmarkEnd w:id="853"/>
      <w:bookmarkEnd w:id="854"/>
      <w:bookmarkEnd w:id="855"/>
      <w:bookmarkEnd w:id="856"/>
      <w:bookmarkEnd w:id="857"/>
      <w:bookmarkEnd w:id="858"/>
      <w:r>
        <w:t>Importing from off-site production</w:t>
      </w:r>
      <w:bookmarkEnd w:id="859"/>
      <w:bookmarkEnd w:id="860"/>
    </w:p>
    <w:p w:rsidRPr="00066C38" w:rsidR="00E93CBE" w:rsidP="00E93CBE" w:rsidRDefault="00E93CBE" w14:paraId="46207E0C" w14:textId="77777777">
      <w:pPr>
        <w:pStyle w:val="BodyText"/>
        <w:rPr>
          <w:rFonts w:ascii="Arial" w:hAnsi="Arial" w:cs="Arial"/>
        </w:rPr>
      </w:pPr>
      <w:r w:rsidRPr="00066C38">
        <w:rPr>
          <w:rFonts w:ascii="Arial" w:hAnsi="Arial" w:cs="Arial"/>
        </w:rPr>
        <w:t>Depending on your specific circumstances, you may decide to import hydrogen from an off-site location. If you choose this approach, then you must ensure that the hydrogen supply is compliant with the LCHS.</w:t>
      </w:r>
    </w:p>
    <w:p w:rsidRPr="00066C38" w:rsidR="00E93CBE" w:rsidP="00E93CBE" w:rsidRDefault="00E93CBE" w14:paraId="679061A2" w14:textId="77777777">
      <w:pPr>
        <w:pStyle w:val="BodyText"/>
        <w:rPr>
          <w:rFonts w:ascii="Arial" w:hAnsi="Arial" w:cs="Arial"/>
        </w:rPr>
      </w:pPr>
      <w:r w:rsidRPr="00066C38">
        <w:rPr>
          <w:rFonts w:ascii="Arial" w:hAnsi="Arial" w:cs="Arial"/>
        </w:rPr>
        <w:t xml:space="preserve">There are various potential methods of importing sufficient and reliable supplies of hydrogen to your site. You can choose from the following supply methods:  </w:t>
      </w:r>
    </w:p>
    <w:p w:rsidRPr="00066C38" w:rsidR="00E93CBE" w:rsidP="00E93CBE" w:rsidRDefault="00E93CBE" w14:paraId="28FE6470" w14:textId="77777777">
      <w:pPr>
        <w:pStyle w:val="ListBullet"/>
        <w:rPr>
          <w:rFonts w:ascii="Arial" w:hAnsi="Arial" w:cs="Arial"/>
        </w:rPr>
      </w:pPr>
      <w:r w:rsidRPr="00066C38">
        <w:rPr>
          <w:rFonts w:ascii="Arial" w:hAnsi="Arial" w:cs="Arial"/>
        </w:rPr>
        <w:t>pipeline</w:t>
      </w:r>
    </w:p>
    <w:p w:rsidRPr="00066C38" w:rsidR="00E93CBE" w:rsidP="00E93CBE" w:rsidRDefault="00E93CBE" w14:paraId="425FD555" w14:textId="77777777">
      <w:pPr>
        <w:pStyle w:val="ListBullet"/>
        <w:rPr>
          <w:rFonts w:ascii="Arial" w:hAnsi="Arial" w:cs="Arial"/>
        </w:rPr>
      </w:pPr>
      <w:r w:rsidRPr="00066C38">
        <w:rPr>
          <w:rFonts w:ascii="Arial" w:hAnsi="Arial" w:cs="Arial"/>
        </w:rPr>
        <w:t xml:space="preserve">rail </w:t>
      </w:r>
    </w:p>
    <w:p w:rsidRPr="00066C38" w:rsidR="00E93CBE" w:rsidP="00E93CBE" w:rsidRDefault="00E93CBE" w14:paraId="71880401" w14:textId="77777777">
      <w:pPr>
        <w:pStyle w:val="ListBullet"/>
        <w:rPr>
          <w:rFonts w:ascii="Arial" w:hAnsi="Arial" w:cs="Arial"/>
        </w:rPr>
      </w:pPr>
      <w:r w:rsidRPr="00066C38">
        <w:rPr>
          <w:rFonts w:ascii="Arial" w:hAnsi="Arial" w:cs="Arial"/>
        </w:rPr>
        <w:t xml:space="preserve">road </w:t>
      </w:r>
    </w:p>
    <w:p w:rsidRPr="00066C38" w:rsidR="00E93CBE" w:rsidP="00E93CBE" w:rsidRDefault="00E93CBE" w14:paraId="0A0E8A4F" w14:textId="77777777">
      <w:pPr>
        <w:pStyle w:val="ListBullet"/>
        <w:rPr>
          <w:rFonts w:ascii="Arial" w:hAnsi="Arial" w:cs="Arial"/>
        </w:rPr>
      </w:pPr>
      <w:r w:rsidRPr="00066C38">
        <w:rPr>
          <w:rFonts w:ascii="Arial" w:hAnsi="Arial" w:cs="Arial"/>
        </w:rPr>
        <w:t xml:space="preserve">ship </w:t>
      </w:r>
    </w:p>
    <w:p w:rsidRPr="00066C38" w:rsidR="00E93CBE" w:rsidP="00E93CBE" w:rsidRDefault="00E93CBE" w14:paraId="6ADCBA8F" w14:textId="7BC5390A">
      <w:pPr>
        <w:pStyle w:val="BodyText"/>
        <w:rPr>
          <w:rFonts w:ascii="Arial" w:hAnsi="Arial" w:cs="Arial"/>
        </w:rPr>
      </w:pPr>
      <w:r w:rsidRPr="00066C38">
        <w:rPr>
          <w:rFonts w:ascii="Arial" w:hAnsi="Arial" w:cs="Arial"/>
        </w:rPr>
        <w:t xml:space="preserve">If you choose to import hydrogen through a </w:t>
      </w:r>
      <w:r w:rsidRPr="00066C38">
        <w:rPr>
          <w:rFonts w:ascii="Arial" w:hAnsi="Arial" w:cs="Arial"/>
          <w:b/>
          <w:bCs/>
        </w:rPr>
        <w:t>pipeline</w:t>
      </w:r>
      <w:r w:rsidRPr="00066C38">
        <w:rPr>
          <w:rFonts w:ascii="Arial" w:hAnsi="Arial" w:cs="Arial"/>
        </w:rPr>
        <w:t>, your assessment must:</w:t>
      </w:r>
    </w:p>
    <w:p w:rsidRPr="00066C38" w:rsidR="00E93CBE" w:rsidP="00E93CBE" w:rsidRDefault="00E93CBE" w14:paraId="30EDF331" w14:textId="77777777">
      <w:pPr>
        <w:pStyle w:val="ListBullet"/>
        <w:rPr>
          <w:rFonts w:ascii="Arial" w:hAnsi="Arial" w:cs="Arial"/>
        </w:rPr>
      </w:pPr>
      <w:r w:rsidRPr="00066C38">
        <w:rPr>
          <w:rFonts w:ascii="Arial" w:hAnsi="Arial" w:cs="Arial"/>
        </w:rPr>
        <w:t>ensure that a feasible route exists from the combustion plant to the connection point of the pipeline</w:t>
      </w:r>
    </w:p>
    <w:p w:rsidRPr="00066C38" w:rsidR="00E93CBE" w:rsidP="00E93CBE" w:rsidRDefault="00E93CBE" w14:paraId="3397605D" w14:textId="77777777">
      <w:pPr>
        <w:pStyle w:val="ListBullet"/>
        <w:rPr>
          <w:rFonts w:ascii="Arial" w:hAnsi="Arial" w:cs="Arial"/>
        </w:rPr>
      </w:pPr>
      <w:r w:rsidRPr="00066C38">
        <w:rPr>
          <w:rFonts w:ascii="Arial" w:hAnsi="Arial" w:cs="Arial"/>
        </w:rPr>
        <w:t xml:space="preserve">estimate the daily hydrogen fuel demand of the plant, including daily hydrogen fuel demand for any plant expansion proposals to ensure future expansion of the plant is also catered for </w:t>
      </w:r>
    </w:p>
    <w:p w:rsidRPr="00066C38" w:rsidR="00E93CBE" w:rsidP="00E93CBE" w:rsidRDefault="00E93CBE" w14:paraId="5158A727" w14:textId="77777777">
      <w:pPr>
        <w:pStyle w:val="ListBullet"/>
        <w:rPr>
          <w:rFonts w:ascii="Arial" w:hAnsi="Arial" w:cs="Arial"/>
        </w:rPr>
      </w:pPr>
      <w:r w:rsidRPr="00066C38">
        <w:rPr>
          <w:rFonts w:ascii="Arial" w:hAnsi="Arial" w:cs="Arial"/>
        </w:rPr>
        <w:t>consider the location and spacing requirements of any above-ground installations to receive the hydrogen</w:t>
      </w:r>
    </w:p>
    <w:p w:rsidRPr="00066C38" w:rsidR="00E93CBE" w:rsidP="00E93CBE" w:rsidRDefault="00E93CBE" w14:paraId="51115510" w14:textId="77777777">
      <w:pPr>
        <w:pStyle w:val="ListBullet"/>
        <w:rPr>
          <w:rFonts w:ascii="Arial" w:hAnsi="Arial" w:cs="Arial"/>
        </w:rPr>
      </w:pPr>
      <w:r w:rsidRPr="00066C38">
        <w:rPr>
          <w:rFonts w:ascii="Arial" w:hAnsi="Arial" w:cs="Arial"/>
        </w:rPr>
        <w:t>consider the location, spacing requirements, and capacity of any on-site storage, if applicable</w:t>
      </w:r>
    </w:p>
    <w:p w:rsidRPr="00066C38" w:rsidR="00E93CBE" w:rsidP="00E93CBE" w:rsidRDefault="00E93CBE" w14:paraId="20F9351C" w14:textId="77777777">
      <w:pPr>
        <w:pStyle w:val="ListBullet"/>
        <w:rPr>
          <w:rFonts w:ascii="Arial" w:hAnsi="Arial" w:cs="Arial"/>
        </w:rPr>
      </w:pPr>
      <w:r w:rsidRPr="00066C38">
        <w:rPr>
          <w:rFonts w:ascii="Arial" w:hAnsi="Arial" w:cs="Arial"/>
        </w:rPr>
        <w:t>consider any health and safety considerations and their corresponding mitigations</w:t>
      </w:r>
    </w:p>
    <w:p w:rsidRPr="00066C38" w:rsidR="00E93CBE" w:rsidP="00E93CBE" w:rsidRDefault="00E93CBE" w14:paraId="13773509" w14:textId="77777777">
      <w:pPr>
        <w:pStyle w:val="BodyText"/>
        <w:rPr>
          <w:rFonts w:ascii="Arial" w:hAnsi="Arial" w:cs="Arial"/>
        </w:rPr>
      </w:pPr>
      <w:r w:rsidRPr="00066C38">
        <w:rPr>
          <w:rFonts w:ascii="Arial" w:hAnsi="Arial" w:cs="Arial"/>
        </w:rPr>
        <w:t xml:space="preserve">In your plan you cannot assume that a pipeline will be constructed to meet your demands. You must reference an existing or proposed infrastructure project which you can tie into. </w:t>
      </w:r>
    </w:p>
    <w:p w:rsidRPr="00066C38" w:rsidR="00E93CBE" w:rsidP="00E93CBE" w:rsidRDefault="00E93CBE" w14:paraId="5F3A6725" w14:textId="4D4A75AA">
      <w:pPr>
        <w:pStyle w:val="BodyText"/>
        <w:rPr>
          <w:rFonts w:ascii="Arial" w:hAnsi="Arial" w:cs="Arial"/>
        </w:rPr>
      </w:pPr>
      <w:r w:rsidRPr="00066C38">
        <w:rPr>
          <w:rFonts w:ascii="Arial" w:hAnsi="Arial" w:cs="Arial"/>
        </w:rPr>
        <w:lastRenderedPageBreak/>
        <w:t xml:space="preserve">If you choose to import hydrogen through a </w:t>
      </w:r>
      <w:r w:rsidRPr="00066C38">
        <w:rPr>
          <w:rFonts w:ascii="Arial" w:hAnsi="Arial" w:cs="Arial"/>
          <w:b/>
          <w:bCs/>
        </w:rPr>
        <w:t>non-pipeline</w:t>
      </w:r>
      <w:r w:rsidRPr="00066C38">
        <w:rPr>
          <w:rFonts w:ascii="Arial" w:hAnsi="Arial" w:cs="Arial"/>
        </w:rPr>
        <w:t xml:space="preserve"> method, your assessment must:</w:t>
      </w:r>
    </w:p>
    <w:p w:rsidRPr="00066C38" w:rsidR="00E93CBE" w:rsidP="00E93CBE" w:rsidRDefault="00E93CBE" w14:paraId="5E93DE37" w14:textId="77777777">
      <w:pPr>
        <w:pStyle w:val="ListBullet"/>
        <w:rPr>
          <w:rFonts w:ascii="Arial" w:hAnsi="Arial" w:cs="Arial"/>
        </w:rPr>
      </w:pPr>
      <w:r w:rsidRPr="00066C38">
        <w:rPr>
          <w:rFonts w:ascii="Arial" w:hAnsi="Arial" w:cs="Arial"/>
        </w:rPr>
        <w:t>estimate the daily hydrogen fuel demand of the plant, including daily hydrogen fuel demand for any plant expansion proposals to ensure future expansion of the plant is also catered for</w:t>
      </w:r>
    </w:p>
    <w:p w:rsidRPr="00066C38" w:rsidR="00E93CBE" w:rsidP="00E93CBE" w:rsidRDefault="00E93CBE" w14:paraId="69C0D3C5" w14:textId="77777777">
      <w:pPr>
        <w:pStyle w:val="ListBullet"/>
        <w:rPr>
          <w:rFonts w:ascii="Arial" w:hAnsi="Arial" w:cs="Arial"/>
        </w:rPr>
      </w:pPr>
      <w:r w:rsidRPr="00066C38">
        <w:rPr>
          <w:rFonts w:ascii="Arial" w:hAnsi="Arial" w:cs="Arial"/>
        </w:rPr>
        <w:t>consider the hydrogen carrying capacity of your non-pipeline transport option. For example, a single vehicle or single freight train delivery and the minimum daily traffic required to meet the plant’s fuel demands</w:t>
      </w:r>
    </w:p>
    <w:p w:rsidRPr="00066C38" w:rsidR="00E93CBE" w:rsidP="00E93CBE" w:rsidRDefault="00E93CBE" w14:paraId="25892D12" w14:textId="77777777">
      <w:pPr>
        <w:pStyle w:val="ListBullet"/>
        <w:rPr>
          <w:rFonts w:ascii="Arial" w:hAnsi="Arial" w:cs="Arial"/>
        </w:rPr>
      </w:pPr>
      <w:r w:rsidRPr="00066C38">
        <w:rPr>
          <w:rFonts w:ascii="Arial" w:hAnsi="Arial" w:cs="Arial"/>
        </w:rPr>
        <w:t>assess whether local road/rail connections and onsite roads/rail can accommodate the expected traffic</w:t>
      </w:r>
    </w:p>
    <w:p w:rsidRPr="00066C38" w:rsidR="00E93CBE" w:rsidP="00E93CBE" w:rsidRDefault="00E93CBE" w14:paraId="1A92D2B9" w14:textId="77777777">
      <w:pPr>
        <w:pStyle w:val="ListBullet"/>
        <w:rPr>
          <w:rFonts w:ascii="Arial" w:hAnsi="Arial" w:cs="Arial"/>
        </w:rPr>
      </w:pPr>
      <w:r w:rsidRPr="00066C38">
        <w:rPr>
          <w:rFonts w:ascii="Arial" w:hAnsi="Arial" w:cs="Arial"/>
        </w:rPr>
        <w:t>consider the location, spacing requirements, and capacity of any on-site storage, if applicable</w:t>
      </w:r>
    </w:p>
    <w:p w:rsidRPr="00066C38" w:rsidR="00E93CBE" w:rsidP="00E3396B" w:rsidRDefault="00E93CBE" w14:paraId="6C654442" w14:textId="2850F5A0">
      <w:pPr>
        <w:pStyle w:val="ListBullet"/>
        <w:rPr>
          <w:rFonts w:ascii="Arial" w:hAnsi="Arial" w:cs="Arial"/>
        </w:rPr>
      </w:pPr>
      <w:r w:rsidRPr="00066C38">
        <w:rPr>
          <w:rFonts w:ascii="Arial" w:hAnsi="Arial" w:cs="Arial"/>
        </w:rPr>
        <w:t>consider any health and safety considerations and their corresponding mitigations</w:t>
      </w:r>
    </w:p>
    <w:p w:rsidRPr="00A839D3" w:rsidR="00E93CBE" w:rsidP="00E70197" w:rsidRDefault="00E93CBE" w14:paraId="03F87C03" w14:textId="2FD3FCA6">
      <w:pPr>
        <w:pStyle w:val="Heading2"/>
        <w:numPr>
          <w:ilvl w:val="0"/>
          <w:numId w:val="31"/>
        </w:numPr>
      </w:pPr>
      <w:bookmarkStart w:name="_Toc149567817" w:id="861"/>
      <w:bookmarkStart w:name="_Toc149723021" w:id="862"/>
      <w:bookmarkStart w:name="_Toc149726929" w:id="863"/>
      <w:bookmarkStart w:name="_Toc149740198" w:id="864"/>
      <w:bookmarkStart w:name="_Toc149741159" w:id="865"/>
      <w:bookmarkStart w:name="_Toc149567818" w:id="866"/>
      <w:bookmarkStart w:name="_Toc149723022" w:id="867"/>
      <w:bookmarkStart w:name="_Toc149726930" w:id="868"/>
      <w:bookmarkStart w:name="_Toc149740199" w:id="869"/>
      <w:bookmarkStart w:name="_Toc149741160" w:id="870"/>
      <w:bookmarkStart w:name="_Toc149567819" w:id="871"/>
      <w:bookmarkStart w:name="_Toc149723023" w:id="872"/>
      <w:bookmarkStart w:name="_Toc149726931" w:id="873"/>
      <w:bookmarkStart w:name="_Toc149740200" w:id="874"/>
      <w:bookmarkStart w:name="_Toc149741161" w:id="875"/>
      <w:bookmarkStart w:name="_Toc148445769" w:id="876"/>
      <w:bookmarkStart w:name="_Toc148446602" w:id="877"/>
      <w:bookmarkStart w:name="_Toc148599710" w:id="878"/>
      <w:bookmarkStart w:name="_Toc148604445" w:id="879"/>
      <w:bookmarkStart w:name="_Toc149122341" w:id="880"/>
      <w:bookmarkStart w:name="_Toc149567820" w:id="881"/>
      <w:bookmarkStart w:name="_Toc149723024" w:id="882"/>
      <w:bookmarkStart w:name="_Toc149726932" w:id="883"/>
      <w:bookmarkStart w:name="_Toc149740201" w:id="884"/>
      <w:bookmarkStart w:name="_Toc149741162" w:id="885"/>
      <w:bookmarkStart w:name="_Toc148445770" w:id="886"/>
      <w:bookmarkStart w:name="_Toc148446603" w:id="887"/>
      <w:bookmarkStart w:name="_Toc148599711" w:id="888"/>
      <w:bookmarkStart w:name="_Toc148604446" w:id="889"/>
      <w:bookmarkStart w:name="_Toc149122342" w:id="890"/>
      <w:bookmarkStart w:name="_Toc149567821" w:id="891"/>
      <w:bookmarkStart w:name="_Toc149723025" w:id="892"/>
      <w:bookmarkStart w:name="_Toc149726933" w:id="893"/>
      <w:bookmarkStart w:name="_Toc149740202" w:id="894"/>
      <w:bookmarkStart w:name="_Toc149741163" w:id="895"/>
      <w:bookmarkStart w:name="_Toc148446604" w:id="896"/>
      <w:bookmarkStart w:name="_Toc189741160" w:id="897"/>
      <w:bookmarkStart w:name="_Toc189815518" w:id="898"/>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A839D3">
        <w:t>How to demonstrate economic feasibility</w:t>
      </w:r>
      <w:bookmarkEnd w:id="896"/>
      <w:bookmarkEnd w:id="897"/>
      <w:bookmarkEnd w:id="898"/>
    </w:p>
    <w:p w:rsidRPr="00985CEA" w:rsidR="00490B60" w:rsidP="00E93CBE" w:rsidRDefault="00E93CBE" w14:paraId="73D538A4" w14:textId="784953C5">
      <w:pPr>
        <w:pStyle w:val="BodyText"/>
        <w:rPr>
          <w:rFonts w:ascii="Arial" w:hAnsi="Arial" w:cs="Arial"/>
        </w:rPr>
      </w:pPr>
      <w:r w:rsidRPr="00985CEA">
        <w:rPr>
          <w:rFonts w:ascii="Arial" w:hAnsi="Arial" w:cs="Arial"/>
        </w:rPr>
        <w:t xml:space="preserve">The </w:t>
      </w:r>
      <w:r w:rsidRPr="00490B60">
        <w:rPr>
          <w:rFonts w:ascii="Arial" w:hAnsi="Arial" w:cs="Arial"/>
        </w:rPr>
        <w:t xml:space="preserve">final test that you must address is the economic feasibility of your chosen decarbonisation route. </w:t>
      </w:r>
      <w:r w:rsidRPr="00490B60" w:rsidR="009F3D3A">
        <w:rPr>
          <w:rFonts w:ascii="Arial" w:hAnsi="Arial" w:cs="Arial"/>
        </w:rPr>
        <w:t>For both bespoke and standard rules permits, t</w:t>
      </w:r>
      <w:r w:rsidRPr="00490B60">
        <w:rPr>
          <w:rFonts w:ascii="Arial" w:hAnsi="Arial" w:cs="Arial"/>
        </w:rPr>
        <w:t xml:space="preserve">his is a </w:t>
      </w:r>
      <w:r w:rsidRPr="00490B60" w:rsidR="00AA5C34">
        <w:rPr>
          <w:rFonts w:ascii="Arial" w:hAnsi="Arial" w:cs="Arial"/>
        </w:rPr>
        <w:t>self-certified</w:t>
      </w:r>
      <w:r w:rsidRPr="00490B60">
        <w:rPr>
          <w:rFonts w:ascii="Arial" w:hAnsi="Arial" w:cs="Arial"/>
        </w:rPr>
        <w:t xml:space="preserve"> test</w:t>
      </w:r>
      <w:r w:rsidRPr="00490B60" w:rsidR="009F3D3A">
        <w:rPr>
          <w:rFonts w:ascii="Arial" w:hAnsi="Arial" w:cs="Arial"/>
        </w:rPr>
        <w:t xml:space="preserve">. </w:t>
      </w:r>
      <w:r w:rsidRPr="00490B60" w:rsidR="00490B60">
        <w:rPr>
          <w:rFonts w:ascii="Arial" w:hAnsi="Arial" w:cs="Arial"/>
        </w:rPr>
        <w:t>When submitting your permit application, you will be required to include a ‘economic feasibility certification’ statement as part of your application. This will be a statement that you have reasonable grounds to believe that it will be economically feasible during the lifetime of the relevant plant to decarbonise by your chosen route.</w:t>
      </w:r>
      <w:r w:rsidR="00490B60">
        <w:t xml:space="preserve"> </w:t>
      </w:r>
    </w:p>
    <w:p w:rsidRPr="00985CEA" w:rsidR="00E93CBE" w:rsidP="00E93CBE" w:rsidRDefault="00E93CBE" w14:paraId="754757F8" w14:textId="4A10E2E2">
      <w:pPr>
        <w:pStyle w:val="BodyText"/>
        <w:rPr>
          <w:rFonts w:ascii="Arial" w:hAnsi="Arial" w:cs="Arial"/>
        </w:rPr>
      </w:pPr>
      <w:r w:rsidRPr="00985CEA">
        <w:rPr>
          <w:rFonts w:ascii="Arial" w:hAnsi="Arial" w:cs="Arial"/>
        </w:rPr>
        <w:t>When you assess the economic feasibility of your plans, you must investigate the capital and operational costs associated with your proposed decarbonisation route. This investigation must conclude whether the proposed actions to reach</w:t>
      </w:r>
      <w:r w:rsidR="00B23FE1">
        <w:rPr>
          <w:rFonts w:ascii="Arial" w:hAnsi="Arial" w:cs="Arial"/>
        </w:rPr>
        <w:t xml:space="preserve"> </w:t>
      </w:r>
      <w:r w:rsidRPr="00985CEA">
        <w:rPr>
          <w:rFonts w:ascii="Arial" w:hAnsi="Arial" w:cs="Arial"/>
        </w:rPr>
        <w:t xml:space="preserve">decarbonisation readiness are economically feasible within the power plants lifetime. You do not have to demonstrate that your proposed decarbonisation readiness plan is feasible at the date of assessment. </w:t>
      </w:r>
    </w:p>
    <w:p w:rsidRPr="00985CEA" w:rsidR="00E93CBE" w:rsidP="00E93CBE" w:rsidRDefault="00E93CBE" w14:paraId="4D06C24C" w14:textId="4EFC1460">
      <w:pPr>
        <w:pStyle w:val="BodyText"/>
        <w:rPr>
          <w:rFonts w:ascii="Arial" w:hAnsi="Arial" w:cs="Arial"/>
        </w:rPr>
      </w:pPr>
      <w:r w:rsidRPr="00985CEA">
        <w:rPr>
          <w:rFonts w:ascii="Arial" w:hAnsi="Arial" w:cs="Arial"/>
        </w:rPr>
        <w:t xml:space="preserve">The level of detail you conduct in your </w:t>
      </w:r>
      <w:r w:rsidRPr="00985CEA" w:rsidR="002426F0">
        <w:rPr>
          <w:rFonts w:ascii="Arial" w:hAnsi="Arial" w:cs="Arial"/>
        </w:rPr>
        <w:t>a</w:t>
      </w:r>
      <w:r w:rsidRPr="00985CEA">
        <w:rPr>
          <w:rFonts w:ascii="Arial" w:hAnsi="Arial" w:cs="Arial"/>
        </w:rPr>
        <w:t>ssessment should be proportional to the scale of the proposed works. Detailed economic models are not required; however, you must follow a clear methodology for estimating capital and operating costs.</w:t>
      </w:r>
    </w:p>
    <w:p w:rsidRPr="00985CEA" w:rsidR="00E93CBE" w:rsidP="00E93CBE" w:rsidRDefault="00E93CBE" w14:paraId="25E79F31" w14:textId="18F41CF6">
      <w:pPr>
        <w:pStyle w:val="BodyText"/>
        <w:rPr>
          <w:rFonts w:ascii="Arial" w:hAnsi="Arial" w:cs="Arial"/>
        </w:rPr>
      </w:pPr>
      <w:r w:rsidRPr="00985CEA">
        <w:rPr>
          <w:rFonts w:ascii="Arial" w:hAnsi="Arial" w:cs="Arial"/>
        </w:rPr>
        <w:t>During your economic feasibility assessment, you must consider the following:</w:t>
      </w:r>
    </w:p>
    <w:p w:rsidRPr="00985CEA" w:rsidR="00E93CBE" w:rsidP="00E93CBE" w:rsidRDefault="00E93CBE" w14:paraId="41D2CF7A" w14:textId="77777777">
      <w:pPr>
        <w:pStyle w:val="ListBullet"/>
        <w:rPr>
          <w:rFonts w:ascii="Arial" w:hAnsi="Arial" w:cs="Arial"/>
        </w:rPr>
      </w:pPr>
      <w:r w:rsidRPr="00985CEA">
        <w:rPr>
          <w:rFonts w:ascii="Arial" w:hAnsi="Arial" w:cs="Arial"/>
        </w:rPr>
        <w:t>capital and operating costs for your decarbonisation readiness plan</w:t>
      </w:r>
    </w:p>
    <w:p w:rsidRPr="00985CEA" w:rsidR="00E93CBE" w:rsidP="00E93CBE" w:rsidRDefault="00E93CBE" w14:paraId="4F6E4965" w14:textId="77777777">
      <w:pPr>
        <w:pStyle w:val="ListBullet"/>
        <w:rPr>
          <w:rFonts w:ascii="Arial" w:hAnsi="Arial" w:cs="Arial"/>
        </w:rPr>
      </w:pPr>
      <w:r w:rsidRPr="00985CEA">
        <w:rPr>
          <w:rFonts w:ascii="Arial" w:hAnsi="Arial" w:cs="Arial"/>
        </w:rPr>
        <w:t>the methodology used in obtaining these figures</w:t>
      </w:r>
    </w:p>
    <w:p w:rsidRPr="00985CEA" w:rsidR="00E93CBE" w:rsidP="00E93CBE" w:rsidRDefault="00E93CBE" w14:paraId="55028BDF" w14:textId="77777777">
      <w:pPr>
        <w:pStyle w:val="ListBullet"/>
        <w:rPr>
          <w:rFonts w:ascii="Arial" w:hAnsi="Arial" w:cs="Arial"/>
        </w:rPr>
      </w:pPr>
      <w:r w:rsidRPr="00985CEA">
        <w:rPr>
          <w:rFonts w:ascii="Arial" w:hAnsi="Arial" w:cs="Arial"/>
        </w:rPr>
        <w:t>any assumptions used in your investigation</w:t>
      </w:r>
    </w:p>
    <w:p w:rsidRPr="00985CEA" w:rsidR="00E93CBE" w:rsidP="00E93CBE" w:rsidRDefault="00E93CBE" w14:paraId="5DBCBE3B" w14:textId="77777777">
      <w:pPr>
        <w:pStyle w:val="ListBullet"/>
        <w:rPr>
          <w:rFonts w:ascii="Arial" w:hAnsi="Arial" w:cs="Arial"/>
        </w:rPr>
      </w:pPr>
      <w:r w:rsidRPr="00985CEA">
        <w:rPr>
          <w:rFonts w:ascii="Arial" w:hAnsi="Arial" w:cs="Arial"/>
        </w:rPr>
        <w:t>the economic feasibility of the proposed plan within the plant’s lifetime</w:t>
      </w:r>
    </w:p>
    <w:p w:rsidRPr="00985CEA" w:rsidR="00E93CBE" w:rsidP="00E93CBE" w:rsidRDefault="00E93CBE" w14:paraId="2CDABD91" w14:textId="27B76300">
      <w:pPr>
        <w:pStyle w:val="BodyText"/>
        <w:rPr>
          <w:rFonts w:ascii="Arial" w:hAnsi="Arial" w:cs="Arial"/>
        </w:rPr>
      </w:pPr>
      <w:r w:rsidRPr="00985CEA">
        <w:rPr>
          <w:rFonts w:ascii="Arial" w:hAnsi="Arial" w:cs="Arial"/>
        </w:rPr>
        <w:t>You can use your own methodology to conduct the economic feasibility assessment. However, you are advised to investigate the following parameters:</w:t>
      </w:r>
    </w:p>
    <w:p w:rsidRPr="00985CEA" w:rsidR="00E93CBE" w:rsidP="00E93CBE" w:rsidRDefault="00E93CBE" w14:paraId="5EA73F3D" w14:textId="77777777">
      <w:pPr>
        <w:pStyle w:val="ListBullet"/>
        <w:rPr>
          <w:rFonts w:ascii="Arial" w:hAnsi="Arial" w:cs="Arial"/>
        </w:rPr>
      </w:pPr>
      <w:r w:rsidRPr="00985CEA">
        <w:rPr>
          <w:rFonts w:ascii="Arial" w:hAnsi="Arial" w:cs="Arial"/>
        </w:rPr>
        <w:lastRenderedPageBreak/>
        <w:t xml:space="preserve">assumed currency conversion rate, where required </w:t>
      </w:r>
    </w:p>
    <w:p w:rsidRPr="00985CEA" w:rsidR="00E93CBE" w:rsidP="00E93CBE" w:rsidRDefault="00E93CBE" w14:paraId="5131DFA6" w14:textId="77777777">
      <w:pPr>
        <w:pStyle w:val="ListBullet"/>
        <w:rPr>
          <w:rFonts w:ascii="Arial" w:hAnsi="Arial" w:cs="Arial"/>
        </w:rPr>
      </w:pPr>
      <w:r w:rsidRPr="00985CEA">
        <w:rPr>
          <w:rFonts w:ascii="Arial" w:hAnsi="Arial" w:cs="Arial"/>
        </w:rPr>
        <w:t>hurdle rate/internal rate of return</w:t>
      </w:r>
    </w:p>
    <w:p w:rsidRPr="00985CEA" w:rsidR="00E93CBE" w:rsidP="00E93CBE" w:rsidRDefault="00E93CBE" w14:paraId="015DD101" w14:textId="77777777">
      <w:pPr>
        <w:pStyle w:val="ListBullet"/>
        <w:rPr>
          <w:rFonts w:ascii="Arial" w:hAnsi="Arial" w:cs="Arial"/>
        </w:rPr>
      </w:pPr>
      <w:r w:rsidRPr="00985CEA">
        <w:rPr>
          <w:rFonts w:ascii="Arial" w:hAnsi="Arial" w:cs="Arial"/>
        </w:rPr>
        <w:t>fuel price</w:t>
      </w:r>
    </w:p>
    <w:p w:rsidRPr="00985CEA" w:rsidR="00E93CBE" w:rsidP="00E93CBE" w:rsidRDefault="00E93CBE" w14:paraId="0727C3D8" w14:textId="77777777">
      <w:pPr>
        <w:pStyle w:val="ListBullet"/>
        <w:rPr>
          <w:rFonts w:ascii="Arial" w:hAnsi="Arial" w:cs="Arial"/>
        </w:rPr>
      </w:pPr>
      <w:r w:rsidRPr="00985CEA">
        <w:rPr>
          <w:rFonts w:ascii="Arial" w:hAnsi="Arial" w:cs="Arial"/>
        </w:rPr>
        <w:t>carbon price</w:t>
      </w:r>
    </w:p>
    <w:p w:rsidRPr="00985CEA" w:rsidR="00E93CBE" w:rsidP="00E93CBE" w:rsidRDefault="00E93CBE" w14:paraId="1B90FCF4" w14:textId="77777777">
      <w:pPr>
        <w:pStyle w:val="ListBullet"/>
        <w:rPr>
          <w:rFonts w:ascii="Arial" w:hAnsi="Arial" w:cs="Arial"/>
        </w:rPr>
      </w:pPr>
      <w:r w:rsidRPr="00985CEA">
        <w:rPr>
          <w:rFonts w:ascii="Arial" w:hAnsi="Arial" w:cs="Arial"/>
        </w:rPr>
        <w:t>cost of transport (construction and operation)</w:t>
      </w:r>
    </w:p>
    <w:p w:rsidRPr="00985CEA" w:rsidR="00E93CBE" w:rsidP="00E93CBE" w:rsidRDefault="00E93CBE" w14:paraId="2444E68F" w14:textId="77777777">
      <w:pPr>
        <w:pStyle w:val="ListBullet"/>
        <w:rPr>
          <w:rFonts w:ascii="Arial" w:hAnsi="Arial" w:cs="Arial"/>
        </w:rPr>
      </w:pPr>
      <w:r w:rsidRPr="00985CEA">
        <w:rPr>
          <w:rFonts w:ascii="Arial" w:hAnsi="Arial" w:cs="Arial"/>
        </w:rPr>
        <w:t>cost of converting to hydrogen or fitting carbon capture equipment (construction and operation – if applicable)</w:t>
      </w:r>
    </w:p>
    <w:p w:rsidRPr="00985CEA" w:rsidR="00E93CBE" w:rsidP="00E93CBE" w:rsidRDefault="00E93CBE" w14:paraId="024DC9D7" w14:textId="483BEDB4">
      <w:pPr>
        <w:pStyle w:val="ListBullet"/>
        <w:rPr>
          <w:rFonts w:ascii="Arial" w:hAnsi="Arial" w:cs="Arial"/>
        </w:rPr>
      </w:pPr>
      <w:r w:rsidRPr="00985CEA">
        <w:rPr>
          <w:rFonts w:ascii="Arial" w:hAnsi="Arial" w:cs="Arial"/>
        </w:rPr>
        <w:t>cost of stora</w:t>
      </w:r>
      <w:r w:rsidRPr="00985CEA" w:rsidR="0067537C">
        <w:rPr>
          <w:rFonts w:ascii="Arial" w:hAnsi="Arial" w:cs="Arial"/>
        </w:rPr>
        <w:t>ge</w:t>
      </w:r>
    </w:p>
    <w:p w:rsidR="00B23FE1" w:rsidP="00B23FE1" w:rsidRDefault="00E93CBE" w14:paraId="31AD9E1B" w14:textId="77777777">
      <w:pPr>
        <w:pStyle w:val="BodyText"/>
        <w:rPr>
          <w:rFonts w:ascii="Arial" w:hAnsi="Arial" w:cs="Arial"/>
        </w:rPr>
      </w:pPr>
      <w:r w:rsidRPr="00985CEA">
        <w:rPr>
          <w:rFonts w:ascii="Arial" w:hAnsi="Arial" w:cs="Arial"/>
        </w:rPr>
        <w:t>You must keep record of your assessment as evidence must be made available to the Environment Agency upon request.</w:t>
      </w:r>
      <w:bookmarkStart w:name="_Toc149567823" w:id="899"/>
      <w:bookmarkStart w:name="_Toc149723027" w:id="900"/>
      <w:bookmarkStart w:name="_Toc149726935" w:id="901"/>
      <w:bookmarkStart w:name="_Toc149740204" w:id="902"/>
      <w:bookmarkStart w:name="_Toc149741165" w:id="903"/>
      <w:bookmarkStart w:name="_Toc149567824" w:id="904"/>
      <w:bookmarkStart w:name="_Toc149723028" w:id="905"/>
      <w:bookmarkStart w:name="_Toc149726936" w:id="906"/>
      <w:bookmarkStart w:name="_Toc149740205" w:id="907"/>
      <w:bookmarkStart w:name="_Toc149741166" w:id="908"/>
      <w:bookmarkStart w:name="_Toc149567825" w:id="909"/>
      <w:bookmarkStart w:name="_Toc149723029" w:id="910"/>
      <w:bookmarkStart w:name="_Toc149726937" w:id="911"/>
      <w:bookmarkStart w:name="_Toc149740206" w:id="912"/>
      <w:bookmarkStart w:name="_Toc149741167" w:id="913"/>
      <w:bookmarkStart w:name="_Toc149567826" w:id="914"/>
      <w:bookmarkStart w:name="_Toc149723030" w:id="915"/>
      <w:bookmarkStart w:name="_Toc149726938" w:id="916"/>
      <w:bookmarkStart w:name="_Toc149740207" w:id="917"/>
      <w:bookmarkStart w:name="_Toc149741168" w:id="918"/>
      <w:bookmarkStart w:name="_Toc149567827" w:id="919"/>
      <w:bookmarkStart w:name="_Toc149723031" w:id="920"/>
      <w:bookmarkStart w:name="_Toc149726939" w:id="921"/>
      <w:bookmarkStart w:name="_Toc149740208" w:id="922"/>
      <w:bookmarkStart w:name="_Toc149741169" w:id="923"/>
      <w:bookmarkStart w:name="_Toc148446606" w:id="924"/>
      <w:bookmarkStart w:name="_Ref149206553" w:id="925"/>
      <w:bookmarkStart w:name="_Toc189741161" w:id="926"/>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rsidRPr="00A839D3" w:rsidR="00E93CBE" w:rsidP="00E70197" w:rsidRDefault="00E93CBE" w14:paraId="102A5753" w14:textId="022F471B">
      <w:pPr>
        <w:pStyle w:val="Heading2"/>
        <w:numPr>
          <w:ilvl w:val="0"/>
          <w:numId w:val="31"/>
        </w:numPr>
      </w:pPr>
      <w:bookmarkStart w:name="_Toc189815519" w:id="927"/>
      <w:r w:rsidRPr="00A839D3">
        <w:t>Reviewing decarbonisation readiness</w:t>
      </w:r>
      <w:bookmarkEnd w:id="924"/>
      <w:bookmarkEnd w:id="925"/>
      <w:bookmarkEnd w:id="926"/>
      <w:bookmarkEnd w:id="927"/>
    </w:p>
    <w:p w:rsidRPr="005177D7" w:rsidR="00E93CBE" w:rsidP="00E93CBE" w:rsidRDefault="005177D7" w14:paraId="4364B75C" w14:textId="6215E80A">
      <w:pPr>
        <w:pStyle w:val="BodyText"/>
        <w:rPr>
          <w:rFonts w:ascii="Arial" w:hAnsi="Arial" w:cs="Arial"/>
        </w:rPr>
      </w:pPr>
      <w:r>
        <w:rPr>
          <w:rFonts w:ascii="Arial" w:hAnsi="Arial" w:cs="Arial"/>
        </w:rPr>
        <w:t>Your environmental permit will include conditions about decarbonisation readiness.</w:t>
      </w:r>
      <w:r w:rsidRPr="005177D7" w:rsidR="00E93CBE">
        <w:rPr>
          <w:rFonts w:ascii="Arial" w:hAnsi="Arial" w:cs="Arial"/>
        </w:rPr>
        <w:t xml:space="preserve"> You must review your decarbonisation readiness every two years and if appropriate make amendments to your plans. </w:t>
      </w:r>
      <w:r>
        <w:rPr>
          <w:rFonts w:ascii="Arial" w:hAnsi="Arial" w:cs="Arial"/>
        </w:rPr>
        <w:t xml:space="preserve">An up-to-date </w:t>
      </w:r>
      <w:r w:rsidR="00686200">
        <w:rPr>
          <w:rFonts w:ascii="Arial" w:hAnsi="Arial" w:cs="Arial"/>
        </w:rPr>
        <w:t xml:space="preserve">decarbonisation readiness report must be made available to the Environment Agency upon request. </w:t>
      </w:r>
    </w:p>
    <w:p w:rsidRPr="005177D7" w:rsidR="00E93CBE" w:rsidP="00E93CBE" w:rsidRDefault="00E93CBE" w14:paraId="09DB24B5" w14:textId="2A104BF3">
      <w:pPr>
        <w:pStyle w:val="BodyText"/>
        <w:rPr>
          <w:rFonts w:ascii="Arial" w:hAnsi="Arial" w:cs="Arial"/>
        </w:rPr>
      </w:pPr>
      <w:r w:rsidRPr="005177D7">
        <w:rPr>
          <w:rFonts w:ascii="Arial" w:hAnsi="Arial" w:cs="Arial"/>
        </w:rPr>
        <w:t xml:space="preserve">The purpose of the review is to encourage you to regularly assess the decarbonisation potential of your plant and to </w:t>
      </w:r>
      <w:r w:rsidR="00917D42">
        <w:rPr>
          <w:rFonts w:ascii="Arial" w:hAnsi="Arial" w:cs="Arial"/>
        </w:rPr>
        <w:t>identify</w:t>
      </w:r>
      <w:r w:rsidRPr="005177D7">
        <w:rPr>
          <w:rFonts w:ascii="Arial" w:hAnsi="Arial" w:cs="Arial"/>
        </w:rPr>
        <w:t xml:space="preserve"> whether circumstances have evolved such that your original plans are no longer achievable. </w:t>
      </w:r>
    </w:p>
    <w:p w:rsidRPr="005177D7" w:rsidR="00E93CBE" w:rsidP="00E93CBE" w:rsidRDefault="00E93CBE" w14:paraId="371BF6E4" w14:textId="77777777">
      <w:pPr>
        <w:pStyle w:val="BodyText"/>
        <w:rPr>
          <w:rFonts w:ascii="Arial" w:hAnsi="Arial" w:cs="Arial"/>
        </w:rPr>
      </w:pPr>
      <w:r w:rsidRPr="005177D7">
        <w:rPr>
          <w:rFonts w:ascii="Arial" w:hAnsi="Arial" w:cs="Arial"/>
        </w:rPr>
        <w:t>The review will assess the plant’s decarbonisation potential, and the suitability and effectiveness of your chosen decarbonisation pathway. It will also assess whether any new barriers to decarbonisation have been identified, or whether any alternative decarbonisation pathways may be more appropriate.</w:t>
      </w:r>
    </w:p>
    <w:p w:rsidRPr="005177D7" w:rsidR="00E93CBE" w:rsidP="00E93CBE" w:rsidRDefault="00E93CBE" w14:paraId="46DB5914" w14:textId="77777777">
      <w:pPr>
        <w:pStyle w:val="BodyText"/>
        <w:rPr>
          <w:rFonts w:ascii="Arial" w:hAnsi="Arial" w:cs="Arial"/>
        </w:rPr>
      </w:pPr>
      <w:r w:rsidRPr="005177D7">
        <w:rPr>
          <w:rFonts w:ascii="Arial" w:hAnsi="Arial" w:cs="Arial"/>
        </w:rPr>
        <w:t>Where appropriate you should update the approach to meeting decarbonisation readiness requirements when there are:</w:t>
      </w:r>
    </w:p>
    <w:p w:rsidRPr="005177D7" w:rsidR="00E93CBE" w:rsidP="00E93CBE" w:rsidRDefault="00E93CBE" w14:paraId="67F51C58" w14:textId="77777777">
      <w:pPr>
        <w:pStyle w:val="ListBullet"/>
        <w:rPr>
          <w:rFonts w:ascii="Arial" w:hAnsi="Arial" w:cs="Arial"/>
        </w:rPr>
      </w:pPr>
      <w:r w:rsidRPr="005177D7">
        <w:rPr>
          <w:rFonts w:ascii="Arial" w:hAnsi="Arial" w:cs="Arial"/>
        </w:rPr>
        <w:t>new technological or economic developments</w:t>
      </w:r>
    </w:p>
    <w:p w:rsidRPr="005177D7" w:rsidR="00E93CBE" w:rsidP="00E93CBE" w:rsidRDefault="00E93CBE" w14:paraId="414D5222" w14:textId="77777777">
      <w:pPr>
        <w:pStyle w:val="ListBullet"/>
        <w:rPr>
          <w:rFonts w:ascii="Arial" w:hAnsi="Arial" w:cs="Arial"/>
        </w:rPr>
      </w:pPr>
      <w:r w:rsidRPr="005177D7">
        <w:rPr>
          <w:rFonts w:ascii="Arial" w:hAnsi="Arial" w:cs="Arial"/>
        </w:rPr>
        <w:t>wider infrastructure changes such as the installation of hydrogen or carbon capture infrastructure close to the plant</w:t>
      </w:r>
    </w:p>
    <w:p w:rsidRPr="005177D7" w:rsidR="00E93CBE" w:rsidP="00E93CBE" w:rsidRDefault="00E93CBE" w14:paraId="4E54A6FC" w14:textId="77777777">
      <w:pPr>
        <w:pStyle w:val="ListBullet"/>
        <w:rPr>
          <w:rFonts w:ascii="Arial" w:hAnsi="Arial" w:cs="Arial"/>
        </w:rPr>
      </w:pPr>
      <w:r w:rsidRPr="005177D7">
        <w:rPr>
          <w:rFonts w:ascii="Arial" w:hAnsi="Arial" w:cs="Arial"/>
        </w:rPr>
        <w:t>other material changes</w:t>
      </w:r>
    </w:p>
    <w:p w:rsidRPr="005177D7" w:rsidR="00E93CBE" w:rsidP="00E93CBE" w:rsidRDefault="00E93CBE" w14:paraId="2096FA13" w14:textId="61E1B08F">
      <w:pPr>
        <w:pStyle w:val="BodyText"/>
        <w:rPr>
          <w:rFonts w:ascii="Arial" w:hAnsi="Arial" w:cs="Arial"/>
        </w:rPr>
      </w:pPr>
      <w:r w:rsidRPr="005177D7">
        <w:rPr>
          <w:rFonts w:ascii="Arial" w:hAnsi="Arial" w:cs="Arial"/>
        </w:rPr>
        <w:t xml:space="preserve">You can propose changes to your planned approach or chosen decarbonisation technology, but you must </w:t>
      </w:r>
      <w:r w:rsidR="004856F5">
        <w:rPr>
          <w:rFonts w:ascii="Arial" w:hAnsi="Arial" w:cs="Arial"/>
        </w:rPr>
        <w:t xml:space="preserve">be able to </w:t>
      </w:r>
      <w:r w:rsidRPr="005177D7">
        <w:rPr>
          <w:rFonts w:ascii="Arial" w:hAnsi="Arial" w:cs="Arial"/>
        </w:rPr>
        <w:t xml:space="preserve">provide evidence and justification to the Environment Agency. </w:t>
      </w:r>
    </w:p>
    <w:p w:rsidR="00E93CBE" w:rsidP="00BA53C0" w:rsidRDefault="00E93CBE" w14:paraId="53E1872C" w14:textId="2FE8944A">
      <w:pPr>
        <w:pStyle w:val="BodyText"/>
      </w:pPr>
      <w:r w:rsidRPr="005177D7">
        <w:rPr>
          <w:rFonts w:ascii="Arial" w:hAnsi="Arial" w:cs="Arial"/>
        </w:rPr>
        <w:t>If your review identifies a barrier to implementing your chosen decarbonisation technology, you should explore and propose alternative solutions.</w:t>
      </w:r>
    </w:p>
    <w:p w:rsidRPr="00B23FE1" w:rsidR="00E93CBE" w:rsidP="00F80EEA" w:rsidRDefault="00F80EEA" w14:paraId="0E0B9448" w14:textId="2CE1249B">
      <w:pPr>
        <w:pStyle w:val="Heading2"/>
        <w:ind w:firstLine="720"/>
      </w:pPr>
      <w:bookmarkStart w:name="_Toc149567829" w:id="928"/>
      <w:bookmarkStart w:name="_Toc149723033" w:id="929"/>
      <w:bookmarkStart w:name="_Toc149726941" w:id="930"/>
      <w:bookmarkStart w:name="_Toc149740210" w:id="931"/>
      <w:bookmarkStart w:name="_Toc149741171" w:id="932"/>
      <w:bookmarkStart w:name="_Toc148446607" w:id="933"/>
      <w:bookmarkStart w:name="_Toc189741162" w:id="934"/>
      <w:bookmarkStart w:name="_Toc189815520" w:id="935"/>
      <w:bookmarkEnd w:id="928"/>
      <w:bookmarkEnd w:id="929"/>
      <w:bookmarkEnd w:id="930"/>
      <w:bookmarkEnd w:id="931"/>
      <w:bookmarkEnd w:id="932"/>
      <w:r w:rsidRPr="00A839D3">
        <w:lastRenderedPageBreak/>
        <w:t xml:space="preserve">8. </w:t>
      </w:r>
      <w:r w:rsidRPr="00A839D3" w:rsidR="00E93CBE">
        <w:t>Disclosure information</w:t>
      </w:r>
      <w:bookmarkEnd w:id="933"/>
      <w:bookmarkEnd w:id="934"/>
      <w:bookmarkEnd w:id="935"/>
    </w:p>
    <w:p w:rsidR="00E93CBE" w:rsidP="003D5A5B" w:rsidRDefault="003D5A5B" w14:paraId="6D4433D8" w14:textId="55B3636F">
      <w:pPr>
        <w:pStyle w:val="Heading3"/>
      </w:pPr>
      <w:bookmarkStart w:name="_Toc189741163" w:id="936"/>
      <w:bookmarkStart w:name="_Toc189815521" w:id="937"/>
      <w:r>
        <w:t xml:space="preserve">8.1 </w:t>
      </w:r>
      <w:r w:rsidR="00E93CBE">
        <w:t>Public register</w:t>
      </w:r>
      <w:bookmarkEnd w:id="936"/>
      <w:bookmarkEnd w:id="937"/>
    </w:p>
    <w:p w:rsidRPr="005177D7" w:rsidR="00E93CBE" w:rsidP="00E93CBE" w:rsidRDefault="00E93CBE" w14:paraId="64229356" w14:textId="612D1E9B">
      <w:pPr>
        <w:pStyle w:val="BodyText"/>
        <w:rPr>
          <w:rFonts w:ascii="Arial" w:hAnsi="Arial" w:cs="Arial"/>
        </w:rPr>
      </w:pPr>
      <w:r w:rsidRPr="005177D7">
        <w:rPr>
          <w:rFonts w:ascii="Arial" w:hAnsi="Arial" w:cs="Arial"/>
        </w:rPr>
        <w:t>The Environment Agency is required by law to maintain and make available public registers of information.</w:t>
      </w:r>
      <w:r w:rsidR="00BA53C0">
        <w:rPr>
          <w:rFonts w:ascii="Arial" w:hAnsi="Arial" w:cs="Arial"/>
        </w:rPr>
        <w:t xml:space="preserve"> </w:t>
      </w:r>
      <w:r w:rsidRPr="005177D7">
        <w:rPr>
          <w:rFonts w:ascii="Arial" w:hAnsi="Arial" w:cs="Arial"/>
        </w:rPr>
        <w:t>For all permits that you apply for, the Environment Agency will place the permit application form and supporting information, the decision document and, if granted, the permit on the public register. This includes information submitted to meet the decarbonisation readiness requirements.</w:t>
      </w:r>
    </w:p>
    <w:p w:rsidR="00E93CBE" w:rsidP="00E93CBE" w:rsidRDefault="00E93CBE" w14:paraId="1D7B2E46" w14:textId="77777777">
      <w:pPr>
        <w:pStyle w:val="BodyText"/>
        <w:rPr>
          <w:rFonts w:ascii="Arial" w:hAnsi="Arial" w:cs="Arial"/>
        </w:rPr>
      </w:pPr>
      <w:r w:rsidRPr="005177D7">
        <w:rPr>
          <w:rFonts w:ascii="Arial" w:hAnsi="Arial" w:cs="Arial"/>
        </w:rPr>
        <w:t>Under the Environmental Permitting Regulations, the Environment Agency can exclude commercial or industrial information from the public register where its confidentiality is provided by law to protect against a legitimate economic interest. However, if the information relates to an emission to the environment, the Environment Agency must place the information on the public register.</w:t>
      </w:r>
    </w:p>
    <w:p w:rsidRPr="005177D7" w:rsidR="00BA53C0" w:rsidP="00BA53C0" w:rsidRDefault="00BA53C0" w14:paraId="203F3256" w14:textId="5CCFEF91">
      <w:r>
        <w:t xml:space="preserve">You can find more detailed information on the how the Environment Agency will hold and share the information you provide in the </w:t>
      </w:r>
      <w:hyperlink w:history="1" r:id="rId32">
        <w:r w:rsidRPr="00BA53C0">
          <w:rPr>
            <w:rStyle w:val="Hyperlink"/>
          </w:rPr>
          <w:t>EPR core guidance</w:t>
        </w:r>
      </w:hyperlink>
      <w:r>
        <w:t xml:space="preserve">. </w:t>
      </w:r>
    </w:p>
    <w:p w:rsidRPr="003D5A5B" w:rsidR="00E93CBE" w:rsidP="003D5A5B" w:rsidRDefault="003D5A5B" w14:paraId="19AAF9B7" w14:textId="78B801DA">
      <w:pPr>
        <w:pStyle w:val="Heading3"/>
        <w:rPr>
          <w:b w:val="0"/>
          <w:bCs/>
        </w:rPr>
      </w:pPr>
      <w:bookmarkStart w:name="_Toc189741164" w:id="938"/>
      <w:bookmarkStart w:name="_Toc189815522" w:id="939"/>
      <w:r>
        <w:t>8</w:t>
      </w:r>
      <w:r w:rsidRPr="003D5A5B">
        <w:rPr>
          <w:rStyle w:val="Heading3Char"/>
          <w:b/>
          <w:bCs/>
        </w:rPr>
        <w:t xml:space="preserve">.2 </w:t>
      </w:r>
      <w:r w:rsidRPr="003D5A5B" w:rsidR="00E93CBE">
        <w:rPr>
          <w:rStyle w:val="Heading3Char"/>
          <w:b/>
          <w:bCs/>
        </w:rPr>
        <w:t>Environmental information regulations</w:t>
      </w:r>
      <w:bookmarkEnd w:id="938"/>
      <w:bookmarkEnd w:id="939"/>
    </w:p>
    <w:p w:rsidRPr="003D5A5B" w:rsidR="00E93CBE" w:rsidP="00E93CBE" w:rsidRDefault="00E93CBE" w14:paraId="4F3AA37E" w14:textId="05158281">
      <w:pPr>
        <w:pStyle w:val="BodyText"/>
        <w:rPr>
          <w:rFonts w:ascii="Arial" w:hAnsi="Arial" w:cs="Arial"/>
        </w:rPr>
      </w:pPr>
      <w:r w:rsidRPr="003D5A5B">
        <w:rPr>
          <w:rFonts w:ascii="Arial" w:hAnsi="Arial" w:cs="Arial"/>
        </w:rPr>
        <w:t xml:space="preserve">Members of the public can request </w:t>
      </w:r>
      <w:r w:rsidR="00BA53C0">
        <w:rPr>
          <w:rFonts w:ascii="Arial" w:hAnsi="Arial" w:cs="Arial"/>
        </w:rPr>
        <w:t>information from the Environment Agency</w:t>
      </w:r>
      <w:r w:rsidRPr="003D5A5B">
        <w:rPr>
          <w:rFonts w:ascii="Arial" w:hAnsi="Arial" w:cs="Arial"/>
        </w:rPr>
        <w:t xml:space="preserve"> under the Environmental Information Regulations 2004 (EIR). The public can also request information that has been withheld from the public register as being commercially confidential.</w:t>
      </w:r>
    </w:p>
    <w:p w:rsidRPr="00AB1A9D" w:rsidR="00E93CBE" w:rsidP="00AB1A9D" w:rsidRDefault="00AB1A9D" w14:paraId="28CB19DA" w14:textId="1D41F75D">
      <w:pPr>
        <w:pStyle w:val="BodyText"/>
        <w:rPr>
          <w:rFonts w:ascii="Arial" w:hAnsi="Arial" w:cs="Arial"/>
        </w:rPr>
      </w:pPr>
      <w:r>
        <w:rPr>
          <w:rFonts w:ascii="Arial" w:hAnsi="Arial" w:cs="Arial"/>
        </w:rPr>
        <w:t>The</w:t>
      </w:r>
      <w:r w:rsidRPr="003D5A5B" w:rsidR="00E93CBE">
        <w:rPr>
          <w:rFonts w:ascii="Arial" w:hAnsi="Arial" w:cs="Arial"/>
        </w:rPr>
        <w:t xml:space="preserve"> Environment Agency is bound to comply with the legislation</w:t>
      </w:r>
      <w:r>
        <w:rPr>
          <w:rFonts w:ascii="Arial" w:hAnsi="Arial" w:cs="Arial"/>
        </w:rPr>
        <w:t>, under which there is a presumption in favour of disclosure</w:t>
      </w:r>
      <w:r w:rsidRPr="003D5A5B" w:rsidR="00E93CBE">
        <w:rPr>
          <w:rFonts w:ascii="Arial" w:hAnsi="Arial" w:cs="Arial"/>
        </w:rPr>
        <w:t>. Therefore, you should consider the level of detail of information that you provide and whether the information provided is greater than required to conduct the decarbonisation readiness assessment.</w:t>
      </w:r>
    </w:p>
    <w:sectPr w:rsidRPr="00AB1A9D" w:rsidR="00E93CBE" w:rsidSect="00E47A1B">
      <w:footerReference w:type="default" r:id="rId33"/>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0FF8" w:rsidP="00C96B0C" w:rsidRDefault="00890FF8" w14:paraId="23DFB195" w14:textId="77777777">
      <w:pPr>
        <w:spacing w:after="0" w:line="240" w:lineRule="auto"/>
      </w:pPr>
      <w:r>
        <w:separator/>
      </w:r>
    </w:p>
  </w:endnote>
  <w:endnote w:type="continuationSeparator" w:id="0">
    <w:p w:rsidR="00890FF8" w:rsidP="00C96B0C" w:rsidRDefault="00890FF8" w14:paraId="0B3918D6" w14:textId="77777777">
      <w:pPr>
        <w:spacing w:after="0" w:line="240" w:lineRule="auto"/>
      </w:pPr>
      <w:r>
        <w:continuationSeparator/>
      </w:r>
    </w:p>
  </w:endnote>
  <w:endnote w:type="continuationNotice" w:id="1">
    <w:p w:rsidR="00890FF8" w:rsidRDefault="00890FF8" w14:paraId="7CC10EE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COM Sans">
    <w:altName w:val="Calibri"/>
    <w:charset w:val="00"/>
    <w:family w:val="swiss"/>
    <w:pitch w:val="variable"/>
    <w:sig w:usb0="E0002AFF" w:usb1="D000FFFB"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A57B9" w:rsidR="00E93CBE" w:rsidRDefault="00E93CBE" w14:paraId="1DE7A1D8" w14:textId="77777777"/>
  <w:tbl>
    <w:tblPr>
      <w:tblStyle w:val="Plaingrid"/>
      <w:tblW w:w="5000" w:type="pct"/>
      <w:tblLook w:val="04A0" w:firstRow="1" w:lastRow="0" w:firstColumn="1" w:lastColumn="0" w:noHBand="0" w:noVBand="1"/>
    </w:tblPr>
    <w:tblGrid>
      <w:gridCol w:w="5603"/>
      <w:gridCol w:w="3423"/>
    </w:tblGrid>
    <w:tr w:rsidRPr="008A57B9" w:rsidR="00E93CBE" w:rsidTr="000364E3" w14:paraId="3E539FE0" w14:textId="77777777">
      <w:tc>
        <w:tcPr>
          <w:tcW w:w="5670" w:type="dxa"/>
        </w:tcPr>
        <w:p w:rsidRPr="008A57B9" w:rsidR="00E93CBE" w:rsidP="006A7D49" w:rsidRDefault="00E93CBE" w14:paraId="0547FC2C" w14:textId="3F244437">
          <w:pPr>
            <w:pStyle w:val="Footer"/>
          </w:pPr>
        </w:p>
      </w:tc>
      <w:tc>
        <w:tcPr>
          <w:tcW w:w="3464" w:type="dxa"/>
          <w:vAlign w:val="bottom"/>
        </w:tcPr>
        <w:p w:rsidRPr="008A57B9" w:rsidR="00E93CBE" w:rsidP="00F044DD" w:rsidRDefault="00E93CBE" w14:paraId="1AD6D26F" w14:textId="77777777">
          <w:pPr>
            <w:pStyle w:val="Footer"/>
            <w:jc w:val="right"/>
          </w:pPr>
        </w:p>
      </w:tc>
    </w:tr>
  </w:tbl>
  <w:p w:rsidRPr="008A57B9" w:rsidR="00E93CBE" w:rsidP="00493CF1" w:rsidRDefault="00E93CBE" w14:paraId="29292D04"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0FF8" w:rsidP="00C96B0C" w:rsidRDefault="00890FF8" w14:paraId="5AE9B30C" w14:textId="77777777">
      <w:pPr>
        <w:spacing w:after="0" w:line="240" w:lineRule="auto"/>
      </w:pPr>
      <w:r>
        <w:separator/>
      </w:r>
    </w:p>
  </w:footnote>
  <w:footnote w:type="continuationSeparator" w:id="0">
    <w:p w:rsidR="00890FF8" w:rsidP="00C96B0C" w:rsidRDefault="00890FF8" w14:paraId="185279CA" w14:textId="77777777">
      <w:pPr>
        <w:spacing w:after="0" w:line="240" w:lineRule="auto"/>
      </w:pPr>
      <w:r>
        <w:continuationSeparator/>
      </w:r>
    </w:p>
  </w:footnote>
  <w:footnote w:type="continuationNotice" w:id="1">
    <w:p w:rsidR="00890FF8" w:rsidRDefault="00890FF8" w14:paraId="2144D957" w14:textId="777777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7A6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EAF11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81A1024"/>
    <w:lvl w:ilvl="0">
      <w:start w:val="1"/>
      <w:numFmt w:val="bullet"/>
      <w:pStyle w:val="ListBullet5"/>
      <w:lvlText w:val=""/>
      <w:lvlJc w:val="left"/>
      <w:pPr>
        <w:tabs>
          <w:tab w:val="num" w:pos="1492"/>
        </w:tabs>
        <w:ind w:left="1492" w:hanging="360"/>
      </w:pPr>
      <w:rPr>
        <w:rFonts w:hint="default" w:ascii="Segoe UI Symbol" w:hAnsi="Segoe UI Symbol"/>
      </w:rPr>
    </w:lvl>
  </w:abstractNum>
  <w:abstractNum w:abstractNumId="3" w15:restartNumberingAfterBreak="0">
    <w:nsid w:val="FFFFFF81"/>
    <w:multiLevelType w:val="singleLevel"/>
    <w:tmpl w:val="DADEFE72"/>
    <w:lvl w:ilvl="0">
      <w:start w:val="1"/>
      <w:numFmt w:val="bullet"/>
      <w:pStyle w:val="ListBullet4"/>
      <w:lvlText w:val=""/>
      <w:lvlJc w:val="left"/>
      <w:pPr>
        <w:tabs>
          <w:tab w:val="num" w:pos="1209"/>
        </w:tabs>
        <w:ind w:left="1209" w:hanging="360"/>
      </w:pPr>
      <w:rPr>
        <w:rFonts w:hint="default" w:ascii="Segoe UI Symbol" w:hAnsi="Segoe UI Symbol"/>
      </w:rPr>
    </w:lvl>
  </w:abstractNum>
  <w:abstractNum w:abstractNumId="4"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0C024FD5"/>
    <w:multiLevelType w:val="hybridMultilevel"/>
    <w:tmpl w:val="DD4079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406F3E"/>
    <w:multiLevelType w:val="multilevel"/>
    <w:tmpl w:val="1F30E436"/>
    <w:styleLink w:val="AECOMSectionnumbering"/>
    <w:lvl w:ilvl="0">
      <w:start w:val="1"/>
      <w:numFmt w:val="decimalZero"/>
      <w:lvlText w:val="%1"/>
      <w:lvlJc w:val="left"/>
      <w:pPr>
        <w:ind w:left="1134" w:hanging="113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2FC24F"/>
    <w:multiLevelType w:val="hybridMultilevel"/>
    <w:tmpl w:val="CD9A41A6"/>
    <w:lvl w:ilvl="0" w:tplc="F1E47A2A">
      <w:start w:val="1"/>
      <w:numFmt w:val="decimal"/>
      <w:lvlText w:val="%1."/>
      <w:lvlJc w:val="left"/>
      <w:pPr>
        <w:ind w:left="720" w:hanging="360"/>
      </w:pPr>
    </w:lvl>
    <w:lvl w:ilvl="1" w:tplc="426A4280">
      <w:start w:val="1"/>
      <w:numFmt w:val="lowerLetter"/>
      <w:lvlText w:val="%2."/>
      <w:lvlJc w:val="left"/>
      <w:pPr>
        <w:ind w:left="1440" w:hanging="360"/>
      </w:pPr>
    </w:lvl>
    <w:lvl w:ilvl="2" w:tplc="85E2B222">
      <w:start w:val="1"/>
      <w:numFmt w:val="lowerRoman"/>
      <w:lvlText w:val="%3."/>
      <w:lvlJc w:val="right"/>
      <w:pPr>
        <w:ind w:left="2160" w:hanging="180"/>
      </w:pPr>
    </w:lvl>
    <w:lvl w:ilvl="3" w:tplc="5E50981C">
      <w:start w:val="1"/>
      <w:numFmt w:val="decimal"/>
      <w:lvlText w:val="%4."/>
      <w:lvlJc w:val="left"/>
      <w:pPr>
        <w:ind w:left="2880" w:hanging="360"/>
      </w:pPr>
    </w:lvl>
    <w:lvl w:ilvl="4" w:tplc="FA040B04">
      <w:start w:val="1"/>
      <w:numFmt w:val="lowerLetter"/>
      <w:lvlText w:val="%5."/>
      <w:lvlJc w:val="left"/>
      <w:pPr>
        <w:ind w:left="3600" w:hanging="360"/>
      </w:pPr>
    </w:lvl>
    <w:lvl w:ilvl="5" w:tplc="19E83C08">
      <w:start w:val="1"/>
      <w:numFmt w:val="lowerRoman"/>
      <w:lvlText w:val="%6."/>
      <w:lvlJc w:val="right"/>
      <w:pPr>
        <w:ind w:left="4320" w:hanging="180"/>
      </w:pPr>
    </w:lvl>
    <w:lvl w:ilvl="6" w:tplc="5270F01A">
      <w:start w:val="1"/>
      <w:numFmt w:val="decimal"/>
      <w:lvlText w:val="%7."/>
      <w:lvlJc w:val="left"/>
      <w:pPr>
        <w:ind w:left="5040" w:hanging="360"/>
      </w:pPr>
    </w:lvl>
    <w:lvl w:ilvl="7" w:tplc="CA70A7BE">
      <w:start w:val="1"/>
      <w:numFmt w:val="lowerLetter"/>
      <w:lvlText w:val="%8."/>
      <w:lvlJc w:val="left"/>
      <w:pPr>
        <w:ind w:left="5760" w:hanging="360"/>
      </w:pPr>
    </w:lvl>
    <w:lvl w:ilvl="8" w:tplc="9F3EBBF2">
      <w:start w:val="1"/>
      <w:numFmt w:val="lowerRoman"/>
      <w:lvlText w:val="%9."/>
      <w:lvlJc w:val="right"/>
      <w:pPr>
        <w:ind w:left="6480" w:hanging="180"/>
      </w:pPr>
    </w:lvl>
  </w:abstractNum>
  <w:abstractNum w:abstractNumId="8" w15:restartNumberingAfterBreak="0">
    <w:nsid w:val="192A26E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A8B00A2"/>
    <w:multiLevelType w:val="multilevel"/>
    <w:tmpl w:val="DB3C37A8"/>
    <w:name w:val="AECOM Outline numbering"/>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CA13CE"/>
    <w:multiLevelType w:val="hybridMultilevel"/>
    <w:tmpl w:val="A8C6605A"/>
    <w:lvl w:ilvl="0" w:tplc="C48A71F8">
      <w:start w:val="1"/>
      <w:numFmt w:val="bullet"/>
      <w:pStyle w:val="BulletText1"/>
      <w:lvlText w:val="●"/>
      <w:lvlJc w:val="left"/>
      <w:rPr>
        <w:rFonts w:hint="default" w:ascii="Segoe UI Symbol" w:hAnsi="Segoe UI Symbol"/>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hint="default" w:ascii="Segoe UI Symbol" w:hAnsi="Segoe UI Symbol" w:cs="Segoe UI Symbol"/>
      </w:rPr>
    </w:lvl>
    <w:lvl w:ilvl="2" w:tplc="08090005" w:tentative="1">
      <w:start w:val="1"/>
      <w:numFmt w:val="bullet"/>
      <w:lvlText w:val=""/>
      <w:lvlJc w:val="left"/>
      <w:pPr>
        <w:ind w:left="2160" w:hanging="360"/>
      </w:pPr>
      <w:rPr>
        <w:rFonts w:hint="default" w:ascii="Segoe UI Symbol" w:hAnsi="Segoe UI Symbol"/>
      </w:rPr>
    </w:lvl>
    <w:lvl w:ilvl="3" w:tplc="08090001" w:tentative="1">
      <w:start w:val="1"/>
      <w:numFmt w:val="bullet"/>
      <w:lvlText w:val=""/>
      <w:lvlJc w:val="left"/>
      <w:pPr>
        <w:ind w:left="2880" w:hanging="360"/>
      </w:pPr>
      <w:rPr>
        <w:rFonts w:hint="default" w:ascii="Segoe UI Symbol" w:hAnsi="Segoe UI Symbol"/>
      </w:rPr>
    </w:lvl>
    <w:lvl w:ilvl="4" w:tplc="08090003" w:tentative="1">
      <w:start w:val="1"/>
      <w:numFmt w:val="bullet"/>
      <w:lvlText w:val="o"/>
      <w:lvlJc w:val="left"/>
      <w:pPr>
        <w:ind w:left="3600" w:hanging="360"/>
      </w:pPr>
      <w:rPr>
        <w:rFonts w:hint="default" w:ascii="Segoe UI Symbol" w:hAnsi="Segoe UI Symbol" w:cs="Segoe UI Symbol"/>
      </w:rPr>
    </w:lvl>
    <w:lvl w:ilvl="5" w:tplc="08090005" w:tentative="1">
      <w:start w:val="1"/>
      <w:numFmt w:val="bullet"/>
      <w:lvlText w:val=""/>
      <w:lvlJc w:val="left"/>
      <w:pPr>
        <w:ind w:left="4320" w:hanging="360"/>
      </w:pPr>
      <w:rPr>
        <w:rFonts w:hint="default" w:ascii="Segoe UI Symbol" w:hAnsi="Segoe UI Symbol"/>
      </w:rPr>
    </w:lvl>
    <w:lvl w:ilvl="6" w:tplc="08090001" w:tentative="1">
      <w:start w:val="1"/>
      <w:numFmt w:val="bullet"/>
      <w:lvlText w:val=""/>
      <w:lvlJc w:val="left"/>
      <w:pPr>
        <w:ind w:left="5040" w:hanging="360"/>
      </w:pPr>
      <w:rPr>
        <w:rFonts w:hint="default" w:ascii="Segoe UI Symbol" w:hAnsi="Segoe UI Symbol"/>
      </w:rPr>
    </w:lvl>
    <w:lvl w:ilvl="7" w:tplc="08090003" w:tentative="1">
      <w:start w:val="1"/>
      <w:numFmt w:val="bullet"/>
      <w:lvlText w:val="o"/>
      <w:lvlJc w:val="left"/>
      <w:pPr>
        <w:ind w:left="5760" w:hanging="360"/>
      </w:pPr>
      <w:rPr>
        <w:rFonts w:hint="default" w:ascii="Segoe UI Symbol" w:hAnsi="Segoe UI Symbol" w:cs="Segoe UI Symbol"/>
      </w:rPr>
    </w:lvl>
    <w:lvl w:ilvl="8" w:tplc="08090005" w:tentative="1">
      <w:start w:val="1"/>
      <w:numFmt w:val="bullet"/>
      <w:lvlText w:val=""/>
      <w:lvlJc w:val="left"/>
      <w:pPr>
        <w:ind w:left="6480" w:hanging="360"/>
      </w:pPr>
      <w:rPr>
        <w:rFonts w:hint="default" w:ascii="Segoe UI Symbol" w:hAnsi="Segoe UI Symbol"/>
      </w:rPr>
    </w:lvl>
  </w:abstractNum>
  <w:abstractNum w:abstractNumId="11" w15:restartNumberingAfterBreak="0">
    <w:nsid w:val="228325A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C2452F"/>
    <w:multiLevelType w:val="multilevel"/>
    <w:tmpl w:val="E438BE98"/>
    <w:lvl w:ilvl="0">
      <w:start w:val="3"/>
      <w:numFmt w:val="decimal"/>
      <w:lvlText w:val="%1"/>
      <w:lvlJc w:val="left"/>
      <w:pPr>
        <w:ind w:left="500" w:hanging="5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2A0118C5"/>
    <w:multiLevelType w:val="multilevel"/>
    <w:tmpl w:val="DC22BBC8"/>
    <w:styleLink w:val="AECOMTableBullets"/>
    <w:lvl w:ilvl="0">
      <w:start w:val="1"/>
      <w:numFmt w:val="bullet"/>
      <w:lvlText w:val=""/>
      <w:lvlJc w:val="left"/>
      <w:pPr>
        <w:ind w:left="284" w:hanging="284"/>
      </w:pPr>
      <w:rPr>
        <w:rFonts w:hint="default" w:ascii="Segoe UI Symbol" w:hAnsi="Segoe UI Symbol"/>
        <w:color w:val="auto"/>
      </w:rPr>
    </w:lvl>
    <w:lvl w:ilvl="1">
      <w:start w:val="1"/>
      <w:numFmt w:val="bullet"/>
      <w:lvlText w:val="─"/>
      <w:lvlJc w:val="left"/>
      <w:pPr>
        <w:ind w:left="568" w:hanging="284"/>
      </w:pPr>
      <w:rPr>
        <w:rFonts w:hint="default" w:ascii="Segoe UI Symbol" w:hAnsi="Segoe UI Symbol"/>
        <w:color w:val="auto"/>
      </w:rPr>
    </w:lvl>
    <w:lvl w:ilvl="2">
      <w:start w:val="1"/>
      <w:numFmt w:val="bullet"/>
      <w:lvlText w:val="o"/>
      <w:lvlJc w:val="left"/>
      <w:pPr>
        <w:ind w:left="852" w:hanging="284"/>
      </w:pPr>
      <w:rPr>
        <w:rFonts w:hint="default" w:ascii="Segoe UI Symbol" w:hAnsi="Segoe UI Symbol"/>
      </w:rPr>
    </w:lvl>
    <w:lvl w:ilvl="3">
      <w:start w:val="1"/>
      <w:numFmt w:val="bullet"/>
      <w:lvlText w:val=""/>
      <w:lvlJc w:val="left"/>
      <w:pPr>
        <w:ind w:left="1136" w:hanging="284"/>
      </w:pPr>
      <w:rPr>
        <w:rFonts w:hint="default" w:ascii="Segoe UI Symbol" w:hAnsi="Segoe UI Symbol"/>
        <w:color w:val="auto"/>
      </w:rPr>
    </w:lvl>
    <w:lvl w:ilvl="4">
      <w:start w:val="1"/>
      <w:numFmt w:val="bullet"/>
      <w:lvlText w:val="─"/>
      <w:lvlJc w:val="left"/>
      <w:pPr>
        <w:ind w:left="1420" w:hanging="284"/>
      </w:pPr>
      <w:rPr>
        <w:rFonts w:hint="default" w:ascii="Segoe UI Symbol" w:hAnsi="Segoe UI Symbol"/>
        <w:color w:val="auto"/>
      </w:rPr>
    </w:lvl>
    <w:lvl w:ilvl="5">
      <w:start w:val="1"/>
      <w:numFmt w:val="bullet"/>
      <w:lvlText w:val="o"/>
      <w:lvlJc w:val="left"/>
      <w:pPr>
        <w:ind w:left="1704" w:hanging="284"/>
      </w:pPr>
      <w:rPr>
        <w:rFonts w:hint="default" w:ascii="Segoe UI Symbol" w:hAnsi="Segoe UI Symbol"/>
      </w:rPr>
    </w:lvl>
    <w:lvl w:ilvl="6">
      <w:start w:val="1"/>
      <w:numFmt w:val="bullet"/>
      <w:lvlText w:val=""/>
      <w:lvlJc w:val="left"/>
      <w:pPr>
        <w:ind w:left="1988" w:hanging="284"/>
      </w:pPr>
      <w:rPr>
        <w:rFonts w:hint="default" w:ascii="Segoe UI Symbol" w:hAnsi="Segoe UI Symbol"/>
        <w:color w:val="auto"/>
      </w:rPr>
    </w:lvl>
    <w:lvl w:ilvl="7">
      <w:start w:val="1"/>
      <w:numFmt w:val="bullet"/>
      <w:lvlText w:val="─"/>
      <w:lvlJc w:val="left"/>
      <w:pPr>
        <w:ind w:left="2272" w:hanging="284"/>
      </w:pPr>
      <w:rPr>
        <w:rFonts w:hint="default" w:ascii="Segoe UI Symbol" w:hAnsi="Segoe UI Symbol"/>
        <w:color w:val="auto"/>
      </w:rPr>
    </w:lvl>
    <w:lvl w:ilvl="8">
      <w:start w:val="1"/>
      <w:numFmt w:val="bullet"/>
      <w:lvlText w:val="o"/>
      <w:lvlJc w:val="left"/>
      <w:pPr>
        <w:ind w:left="2556" w:hanging="284"/>
      </w:pPr>
      <w:rPr>
        <w:rFonts w:hint="default" w:ascii="Segoe UI Symbol" w:hAnsi="Segoe UI Symbol"/>
      </w:rPr>
    </w:lvl>
  </w:abstractNum>
  <w:abstractNum w:abstractNumId="14" w15:restartNumberingAfterBreak="0">
    <w:nsid w:val="3754570F"/>
    <w:multiLevelType w:val="multilevel"/>
    <w:tmpl w:val="66AC3F00"/>
    <w:name w:val="AECOM Outline numbering3"/>
    <w:lvl w:ilvl="0">
      <w:start w:val="1"/>
      <w:numFmt w:val="upperLetter"/>
      <w:pStyle w:val="Appendix"/>
      <w:suff w:val="space"/>
      <w:lvlText w:val="Appendix %1"/>
      <w:lvlJc w:val="left"/>
      <w:pPr>
        <w:ind w:left="0" w:firstLine="0"/>
      </w:pPr>
      <w:rPr>
        <w:rFonts w:hint="default"/>
      </w:rPr>
    </w:lvl>
    <w:lvl w:ilvl="1">
      <w:start w:val="1"/>
      <w:numFmt w:val="decimal"/>
      <w:pStyle w:val="Appendixheading2"/>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F3759A"/>
    <w:multiLevelType w:val="multilevel"/>
    <w:tmpl w:val="AA46CA72"/>
    <w:lvl w:ilvl="0">
      <w:start w:val="4"/>
      <w:numFmt w:val="decimal"/>
      <w:lvlText w:val="%1"/>
      <w:lvlJc w:val="left"/>
      <w:pPr>
        <w:ind w:left="500" w:hanging="50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6"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644573A"/>
    <w:multiLevelType w:val="multilevel"/>
    <w:tmpl w:val="3F9A613A"/>
    <w:styleLink w:val="AECOMBullets"/>
    <w:lvl w:ilvl="0">
      <w:start w:val="1"/>
      <w:numFmt w:val="bullet"/>
      <w:lvlText w:val=""/>
      <w:lvlJc w:val="left"/>
      <w:pPr>
        <w:ind w:left="284" w:hanging="284"/>
      </w:pPr>
      <w:rPr>
        <w:rFonts w:hint="default" w:ascii="Segoe UI Symbol" w:hAnsi="Segoe UI Symbol"/>
        <w:color w:val="auto"/>
      </w:rPr>
    </w:lvl>
    <w:lvl w:ilvl="1">
      <w:start w:val="1"/>
      <w:numFmt w:val="bullet"/>
      <w:lvlText w:val="o"/>
      <w:lvlJc w:val="left"/>
      <w:pPr>
        <w:ind w:left="568" w:hanging="284"/>
      </w:pPr>
      <w:rPr>
        <w:rFonts w:hint="default" w:ascii="Segoe UI Symbol" w:hAnsi="Segoe UI Symbol"/>
        <w:color w:val="auto"/>
      </w:rPr>
    </w:lvl>
    <w:lvl w:ilvl="2">
      <w:start w:val="1"/>
      <w:numFmt w:val="bullet"/>
      <w:lvlText w:val="─"/>
      <w:lvlJc w:val="left"/>
      <w:pPr>
        <w:ind w:left="852" w:hanging="284"/>
      </w:pPr>
      <w:rPr>
        <w:rFonts w:hint="default" w:ascii="Segoe UI Symbol" w:hAnsi="Segoe UI Symbol"/>
        <w:color w:val="auto"/>
      </w:rPr>
    </w:lvl>
    <w:lvl w:ilvl="3">
      <w:start w:val="1"/>
      <w:numFmt w:val="bullet"/>
      <w:lvlText w:val=""/>
      <w:lvlJc w:val="left"/>
      <w:pPr>
        <w:ind w:left="1136" w:hanging="284"/>
      </w:pPr>
      <w:rPr>
        <w:rFonts w:hint="default" w:ascii="Segoe UI Symbol" w:hAnsi="Segoe UI Symbol"/>
      </w:rPr>
    </w:lvl>
    <w:lvl w:ilvl="4">
      <w:start w:val="1"/>
      <w:numFmt w:val="bullet"/>
      <w:lvlText w:val="o"/>
      <w:lvlJc w:val="left"/>
      <w:pPr>
        <w:ind w:left="1420" w:hanging="284"/>
      </w:pPr>
      <w:rPr>
        <w:rFonts w:hint="default" w:ascii="Segoe UI Symbol" w:hAnsi="Segoe UI Symbol"/>
      </w:rPr>
    </w:lvl>
    <w:lvl w:ilvl="5">
      <w:start w:val="1"/>
      <w:numFmt w:val="bullet"/>
      <w:lvlText w:val=""/>
      <w:lvlJc w:val="left"/>
      <w:pPr>
        <w:tabs>
          <w:tab w:val="num" w:pos="2346"/>
        </w:tabs>
        <w:ind w:left="1704" w:hanging="284"/>
      </w:pPr>
      <w:rPr>
        <w:rFonts w:hint="default" w:ascii="Segoe UI Symbol" w:hAnsi="Segoe UI Symbol"/>
      </w:rPr>
    </w:lvl>
    <w:lvl w:ilvl="6">
      <w:start w:val="1"/>
      <w:numFmt w:val="bullet"/>
      <w:lvlText w:val=""/>
      <w:lvlJc w:val="left"/>
      <w:pPr>
        <w:tabs>
          <w:tab w:val="num" w:pos="2630"/>
        </w:tabs>
        <w:ind w:left="1988" w:hanging="284"/>
      </w:pPr>
      <w:rPr>
        <w:rFonts w:hint="default" w:ascii="Segoe UI Symbol" w:hAnsi="Segoe UI Symbol"/>
      </w:rPr>
    </w:lvl>
    <w:lvl w:ilvl="7">
      <w:start w:val="1"/>
      <w:numFmt w:val="bullet"/>
      <w:lvlText w:val="o"/>
      <w:lvlJc w:val="left"/>
      <w:pPr>
        <w:tabs>
          <w:tab w:val="num" w:pos="2914"/>
        </w:tabs>
        <w:ind w:left="2272" w:hanging="284"/>
      </w:pPr>
      <w:rPr>
        <w:rFonts w:hint="default" w:ascii="Segoe UI Symbol" w:hAnsi="Segoe UI Symbol" w:cs="Segoe UI Symbol"/>
      </w:rPr>
    </w:lvl>
    <w:lvl w:ilvl="8">
      <w:start w:val="1"/>
      <w:numFmt w:val="bullet"/>
      <w:lvlText w:val=""/>
      <w:lvlJc w:val="left"/>
      <w:pPr>
        <w:tabs>
          <w:tab w:val="num" w:pos="3198"/>
        </w:tabs>
        <w:ind w:left="2556" w:hanging="284"/>
      </w:pPr>
      <w:rPr>
        <w:rFonts w:hint="default" w:ascii="Segoe UI Symbol" w:hAnsi="Segoe UI Symbol"/>
      </w:rPr>
    </w:lvl>
  </w:abstractNum>
  <w:abstractNum w:abstractNumId="18" w15:restartNumberingAfterBreak="0">
    <w:nsid w:val="4CF7CEE0"/>
    <w:multiLevelType w:val="hybridMultilevel"/>
    <w:tmpl w:val="053C4854"/>
    <w:lvl w:ilvl="0" w:tplc="2F74C5FE">
      <w:start w:val="1"/>
      <w:numFmt w:val="bullet"/>
      <w:lvlText w:val=""/>
      <w:lvlJc w:val="left"/>
      <w:pPr>
        <w:ind w:left="720" w:hanging="360"/>
      </w:pPr>
      <w:rPr>
        <w:rFonts w:hint="default" w:ascii="Symbol" w:hAnsi="Symbol"/>
      </w:rPr>
    </w:lvl>
    <w:lvl w:ilvl="1" w:tplc="1AE65BF2">
      <w:start w:val="1"/>
      <w:numFmt w:val="bullet"/>
      <w:lvlText w:val="o"/>
      <w:lvlJc w:val="left"/>
      <w:pPr>
        <w:ind w:left="1440" w:hanging="360"/>
      </w:pPr>
      <w:rPr>
        <w:rFonts w:hint="default" w:ascii="Courier New" w:hAnsi="Courier New"/>
      </w:rPr>
    </w:lvl>
    <w:lvl w:ilvl="2" w:tplc="B75A92A4">
      <w:start w:val="1"/>
      <w:numFmt w:val="bullet"/>
      <w:lvlText w:val=""/>
      <w:lvlJc w:val="left"/>
      <w:pPr>
        <w:ind w:left="2160" w:hanging="360"/>
      </w:pPr>
      <w:rPr>
        <w:rFonts w:hint="default" w:ascii="Wingdings" w:hAnsi="Wingdings"/>
      </w:rPr>
    </w:lvl>
    <w:lvl w:ilvl="3" w:tplc="3A8EE7FC">
      <w:start w:val="1"/>
      <w:numFmt w:val="bullet"/>
      <w:lvlText w:val=""/>
      <w:lvlJc w:val="left"/>
      <w:pPr>
        <w:ind w:left="2880" w:hanging="360"/>
      </w:pPr>
      <w:rPr>
        <w:rFonts w:hint="default" w:ascii="Symbol" w:hAnsi="Symbol"/>
      </w:rPr>
    </w:lvl>
    <w:lvl w:ilvl="4" w:tplc="4BD81430">
      <w:start w:val="1"/>
      <w:numFmt w:val="bullet"/>
      <w:lvlText w:val="o"/>
      <w:lvlJc w:val="left"/>
      <w:pPr>
        <w:ind w:left="3600" w:hanging="360"/>
      </w:pPr>
      <w:rPr>
        <w:rFonts w:hint="default" w:ascii="Courier New" w:hAnsi="Courier New"/>
      </w:rPr>
    </w:lvl>
    <w:lvl w:ilvl="5" w:tplc="EDAA5C00">
      <w:start w:val="1"/>
      <w:numFmt w:val="bullet"/>
      <w:lvlText w:val=""/>
      <w:lvlJc w:val="left"/>
      <w:pPr>
        <w:ind w:left="4320" w:hanging="360"/>
      </w:pPr>
      <w:rPr>
        <w:rFonts w:hint="default" w:ascii="Wingdings" w:hAnsi="Wingdings"/>
      </w:rPr>
    </w:lvl>
    <w:lvl w:ilvl="6" w:tplc="D0642FD4">
      <w:start w:val="1"/>
      <w:numFmt w:val="bullet"/>
      <w:lvlText w:val=""/>
      <w:lvlJc w:val="left"/>
      <w:pPr>
        <w:ind w:left="5040" w:hanging="360"/>
      </w:pPr>
      <w:rPr>
        <w:rFonts w:hint="default" w:ascii="Symbol" w:hAnsi="Symbol"/>
      </w:rPr>
    </w:lvl>
    <w:lvl w:ilvl="7" w:tplc="2B3E3086">
      <w:start w:val="1"/>
      <w:numFmt w:val="bullet"/>
      <w:lvlText w:val="o"/>
      <w:lvlJc w:val="left"/>
      <w:pPr>
        <w:ind w:left="5760" w:hanging="360"/>
      </w:pPr>
      <w:rPr>
        <w:rFonts w:hint="default" w:ascii="Courier New" w:hAnsi="Courier New"/>
      </w:rPr>
    </w:lvl>
    <w:lvl w:ilvl="8" w:tplc="CBD2BC24">
      <w:start w:val="1"/>
      <w:numFmt w:val="bullet"/>
      <w:lvlText w:val=""/>
      <w:lvlJc w:val="left"/>
      <w:pPr>
        <w:ind w:left="6480" w:hanging="360"/>
      </w:pPr>
      <w:rPr>
        <w:rFonts w:hint="default" w:ascii="Wingdings" w:hAnsi="Wingdings"/>
      </w:rPr>
    </w:lvl>
  </w:abstractNum>
  <w:abstractNum w:abstractNumId="19" w15:restartNumberingAfterBreak="0">
    <w:nsid w:val="4D0C013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4E7264"/>
    <w:multiLevelType w:val="hybridMultilevel"/>
    <w:tmpl w:val="CCAC8A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26A09"/>
    <w:multiLevelType w:val="multilevel"/>
    <w:tmpl w:val="99F01D82"/>
    <w:lvl w:ilvl="0">
      <w:start w:val="1"/>
      <w:numFmt w:val="bullet"/>
      <w:pStyle w:val="TableListBullet"/>
      <w:lvlText w:val=""/>
      <w:lvlJc w:val="left"/>
      <w:pPr>
        <w:ind w:left="284" w:hanging="284"/>
      </w:pPr>
      <w:rPr>
        <w:rFonts w:hint="default" w:ascii="Segoe UI Symbol" w:hAnsi="Segoe UI Symbol"/>
        <w:color w:val="auto"/>
      </w:rPr>
    </w:lvl>
    <w:lvl w:ilvl="1">
      <w:start w:val="1"/>
      <w:numFmt w:val="bullet"/>
      <w:pStyle w:val="TableListBullet2"/>
      <w:lvlText w:val="─"/>
      <w:lvlJc w:val="left"/>
      <w:pPr>
        <w:ind w:left="568" w:hanging="284"/>
      </w:pPr>
      <w:rPr>
        <w:rFonts w:hint="default" w:ascii="Segoe UI Symbol" w:hAnsi="Segoe UI Symbol"/>
        <w:color w:val="auto"/>
      </w:rPr>
    </w:lvl>
    <w:lvl w:ilvl="2">
      <w:start w:val="1"/>
      <w:numFmt w:val="bullet"/>
      <w:pStyle w:val="TableListBullet3"/>
      <w:lvlText w:val=""/>
      <w:lvlJc w:val="left"/>
      <w:pPr>
        <w:ind w:left="852" w:hanging="284"/>
      </w:pPr>
      <w:rPr>
        <w:rFonts w:hint="default" w:ascii="Segoe UI Symbol" w:hAnsi="Segoe UI Symbol"/>
      </w:rPr>
    </w:lvl>
    <w:lvl w:ilvl="3">
      <w:start w:val="1"/>
      <w:numFmt w:val="bullet"/>
      <w:lvlText w:val=""/>
      <w:lvlJc w:val="left"/>
      <w:pPr>
        <w:ind w:left="1136" w:hanging="284"/>
      </w:pPr>
      <w:rPr>
        <w:rFonts w:hint="default" w:ascii="Segoe UI Symbol" w:hAnsi="Segoe UI Symbol"/>
        <w:color w:val="auto"/>
      </w:rPr>
    </w:lvl>
    <w:lvl w:ilvl="4">
      <w:start w:val="1"/>
      <w:numFmt w:val="bullet"/>
      <w:lvlText w:val="─"/>
      <w:lvlJc w:val="left"/>
      <w:pPr>
        <w:ind w:left="1420" w:hanging="284"/>
      </w:pPr>
      <w:rPr>
        <w:rFonts w:hint="default" w:ascii="Segoe UI Symbol" w:hAnsi="Segoe UI Symbol"/>
        <w:color w:val="auto"/>
      </w:rPr>
    </w:lvl>
    <w:lvl w:ilvl="5">
      <w:start w:val="1"/>
      <w:numFmt w:val="bullet"/>
      <w:lvlText w:val=""/>
      <w:lvlJc w:val="left"/>
      <w:pPr>
        <w:ind w:left="1704" w:hanging="284"/>
      </w:pPr>
      <w:rPr>
        <w:rFonts w:hint="default" w:ascii="Segoe UI Symbol" w:hAnsi="Segoe UI Symbol"/>
      </w:rPr>
    </w:lvl>
    <w:lvl w:ilvl="6">
      <w:start w:val="1"/>
      <w:numFmt w:val="bullet"/>
      <w:lvlText w:val=""/>
      <w:lvlJc w:val="left"/>
      <w:pPr>
        <w:ind w:left="1988" w:hanging="284"/>
      </w:pPr>
      <w:rPr>
        <w:rFonts w:hint="default" w:ascii="Segoe UI Symbol" w:hAnsi="Segoe UI Symbol"/>
        <w:color w:val="auto"/>
      </w:rPr>
    </w:lvl>
    <w:lvl w:ilvl="7">
      <w:start w:val="1"/>
      <w:numFmt w:val="bullet"/>
      <w:lvlText w:val="─"/>
      <w:lvlJc w:val="left"/>
      <w:pPr>
        <w:ind w:left="2272" w:hanging="284"/>
      </w:pPr>
      <w:rPr>
        <w:rFonts w:hint="default" w:ascii="Segoe UI Symbol" w:hAnsi="Segoe UI Symbol"/>
        <w:color w:val="auto"/>
      </w:rPr>
    </w:lvl>
    <w:lvl w:ilvl="8">
      <w:start w:val="1"/>
      <w:numFmt w:val="bullet"/>
      <w:lvlText w:val=""/>
      <w:lvlJc w:val="left"/>
      <w:pPr>
        <w:ind w:left="2556" w:hanging="284"/>
      </w:pPr>
      <w:rPr>
        <w:rFonts w:hint="default" w:ascii="Segoe UI Symbol" w:hAnsi="Segoe UI Symbol"/>
      </w:rPr>
    </w:lvl>
  </w:abstractNum>
  <w:abstractNum w:abstractNumId="22" w15:restartNumberingAfterBreak="0">
    <w:nsid w:val="51880F48"/>
    <w:multiLevelType w:val="multilevel"/>
    <w:tmpl w:val="5B6227C6"/>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3" w15:restartNumberingAfterBreak="0">
    <w:nsid w:val="55671243"/>
    <w:multiLevelType w:val="hybridMultilevel"/>
    <w:tmpl w:val="9C805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F340F6F"/>
    <w:multiLevelType w:val="hybridMultilevel"/>
    <w:tmpl w:val="18340224"/>
    <w:lvl w:ilvl="0" w:tplc="9E0E26AC">
      <w:start w:val="65"/>
      <w:numFmt w:val="bullet"/>
      <w:lvlText w:val=""/>
      <w:lvlJc w:val="left"/>
      <w:pPr>
        <w:ind w:left="720" w:hanging="360"/>
      </w:pPr>
      <w:rPr>
        <w:rFonts w:hint="default" w:ascii="Symbol" w:hAnsi="Symbol" w:cs="Arial" w:eastAsiaTheme="minorHAnsi"/>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59A027C"/>
    <w:multiLevelType w:val="multilevel"/>
    <w:tmpl w:val="ACFCE65E"/>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26" w15:restartNumberingAfterBreak="0">
    <w:nsid w:val="6E1C0A0C"/>
    <w:multiLevelType w:val="hybridMultilevel"/>
    <w:tmpl w:val="5CEAE1CE"/>
    <w:lvl w:ilvl="0" w:tplc="92740E08">
      <w:start w:val="1"/>
      <w:numFmt w:val="bullet"/>
      <w:pStyle w:val="ListBullet2"/>
      <w:lvlText w:val="•"/>
      <w:lvlJc w:val="left"/>
      <w:pPr>
        <w:tabs>
          <w:tab w:val="num" w:pos="643"/>
        </w:tabs>
        <w:ind w:left="643" w:hanging="360"/>
      </w:pPr>
      <w:rPr>
        <w:rFonts w:hint="default" w:ascii="AECOM Sans" w:hAnsi="AECOM San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6E2A2037"/>
    <w:multiLevelType w:val="hybridMultilevel"/>
    <w:tmpl w:val="3E4404D6"/>
    <w:lvl w:ilvl="0" w:tplc="40489EE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FE498B"/>
    <w:multiLevelType w:val="multilevel"/>
    <w:tmpl w:val="469E9B62"/>
    <w:lvl w:ilvl="0">
      <w:start w:val="1"/>
      <w:numFmt w:val="bullet"/>
      <w:lvlText w:val=""/>
      <w:lvlJc w:val="left"/>
      <w:pPr>
        <w:tabs>
          <w:tab w:val="num" w:pos="425"/>
        </w:tabs>
        <w:ind w:left="425" w:hanging="425"/>
      </w:pPr>
      <w:rPr>
        <w:rFonts w:hint="default" w:ascii="Symbol" w:hAnsi="Symbol"/>
        <w:color w:val="auto"/>
      </w:rPr>
    </w:lvl>
    <w:lvl w:ilvl="1">
      <w:start w:val="1"/>
      <w:numFmt w:val="bullet"/>
      <w:lvlText w:val="─"/>
      <w:lvlJc w:val="left"/>
      <w:pPr>
        <w:tabs>
          <w:tab w:val="num" w:pos="851"/>
        </w:tabs>
        <w:ind w:left="850" w:hanging="425"/>
      </w:pPr>
      <w:rPr>
        <w:rFonts w:hint="default" w:ascii="Segoe UI Symbol" w:hAnsi="Segoe UI Symbol"/>
        <w:color w:val="auto"/>
      </w:rPr>
    </w:lvl>
    <w:lvl w:ilvl="2">
      <w:start w:val="1"/>
      <w:numFmt w:val="bullet"/>
      <w:pStyle w:val="ListBullet3"/>
      <w:lvlText w:val=""/>
      <w:lvlJc w:val="left"/>
      <w:pPr>
        <w:tabs>
          <w:tab w:val="num" w:pos="1276"/>
        </w:tabs>
        <w:ind w:left="1275" w:hanging="425"/>
      </w:pPr>
      <w:rPr>
        <w:rFonts w:hint="default" w:ascii="Segoe UI Symbol" w:hAnsi="Segoe UI Symbol"/>
        <w:color w:val="auto"/>
      </w:rPr>
    </w:lvl>
    <w:lvl w:ilvl="3">
      <w:start w:val="1"/>
      <w:numFmt w:val="bullet"/>
      <w:lvlText w:val=""/>
      <w:lvlJc w:val="left"/>
      <w:pPr>
        <w:ind w:left="1700" w:hanging="425"/>
      </w:pPr>
      <w:rPr>
        <w:rFonts w:hint="default" w:ascii="Segoe UI Symbol" w:hAnsi="Segoe UI Symbol"/>
      </w:rPr>
    </w:lvl>
    <w:lvl w:ilvl="4">
      <w:start w:val="1"/>
      <w:numFmt w:val="bullet"/>
      <w:lvlText w:val="─"/>
      <w:lvlJc w:val="left"/>
      <w:pPr>
        <w:ind w:left="2125" w:hanging="425"/>
      </w:pPr>
      <w:rPr>
        <w:rFonts w:hint="default" w:ascii="Segoe UI Symbol" w:hAnsi="Segoe UI Symbol"/>
        <w:color w:val="auto"/>
      </w:rPr>
    </w:lvl>
    <w:lvl w:ilvl="5">
      <w:start w:val="1"/>
      <w:numFmt w:val="bullet"/>
      <w:lvlText w:val=""/>
      <w:lvlJc w:val="left"/>
      <w:pPr>
        <w:tabs>
          <w:tab w:val="num" w:pos="2346"/>
        </w:tabs>
        <w:ind w:left="2550" w:hanging="425"/>
      </w:pPr>
      <w:rPr>
        <w:rFonts w:hint="default" w:ascii="Segoe UI Symbol" w:hAnsi="Segoe UI Symbol"/>
      </w:rPr>
    </w:lvl>
    <w:lvl w:ilvl="6">
      <w:start w:val="1"/>
      <w:numFmt w:val="bullet"/>
      <w:lvlText w:val=""/>
      <w:lvlJc w:val="left"/>
      <w:pPr>
        <w:tabs>
          <w:tab w:val="num" w:pos="2630"/>
        </w:tabs>
        <w:ind w:left="2975" w:hanging="425"/>
      </w:pPr>
      <w:rPr>
        <w:rFonts w:hint="default" w:ascii="Segoe UI Symbol" w:hAnsi="Segoe UI Symbol"/>
      </w:rPr>
    </w:lvl>
    <w:lvl w:ilvl="7">
      <w:start w:val="1"/>
      <w:numFmt w:val="bullet"/>
      <w:lvlText w:val="─"/>
      <w:lvlJc w:val="left"/>
      <w:pPr>
        <w:tabs>
          <w:tab w:val="num" w:pos="2914"/>
        </w:tabs>
        <w:ind w:left="3400" w:hanging="425"/>
      </w:pPr>
      <w:rPr>
        <w:rFonts w:hint="default" w:ascii="Segoe UI Symbol" w:hAnsi="Segoe UI Symbol"/>
        <w:color w:val="auto"/>
      </w:rPr>
    </w:lvl>
    <w:lvl w:ilvl="8">
      <w:start w:val="1"/>
      <w:numFmt w:val="bullet"/>
      <w:lvlText w:val=""/>
      <w:lvlJc w:val="left"/>
      <w:pPr>
        <w:tabs>
          <w:tab w:val="num" w:pos="3198"/>
        </w:tabs>
        <w:ind w:left="3825" w:hanging="425"/>
      </w:pPr>
      <w:rPr>
        <w:rFonts w:hint="default" w:ascii="Segoe UI Symbol" w:hAnsi="Segoe UI Symbol"/>
      </w:rPr>
    </w:lvl>
  </w:abstractNum>
  <w:abstractNum w:abstractNumId="29" w15:restartNumberingAfterBreak="0">
    <w:nsid w:val="777B0D25"/>
    <w:multiLevelType w:val="hybridMultilevel"/>
    <w:tmpl w:val="066A8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DD516C1"/>
    <w:multiLevelType w:val="multilevel"/>
    <w:tmpl w:val="666C981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50313863">
    <w:abstractNumId w:val="18"/>
  </w:num>
  <w:num w:numId="2" w16cid:durableId="1024861052">
    <w:abstractNumId w:val="7"/>
  </w:num>
  <w:num w:numId="3" w16cid:durableId="654139986">
    <w:abstractNumId w:val="24"/>
  </w:num>
  <w:num w:numId="4" w16cid:durableId="1144276776">
    <w:abstractNumId w:val="17"/>
  </w:num>
  <w:num w:numId="5" w16cid:durableId="978002093">
    <w:abstractNumId w:val="22"/>
  </w:num>
  <w:num w:numId="6" w16cid:durableId="1058433429">
    <w:abstractNumId w:val="3"/>
  </w:num>
  <w:num w:numId="7" w16cid:durableId="552892463">
    <w:abstractNumId w:val="2"/>
  </w:num>
  <w:num w:numId="8" w16cid:durableId="1158887945">
    <w:abstractNumId w:val="1"/>
  </w:num>
  <w:num w:numId="9" w16cid:durableId="915672279">
    <w:abstractNumId w:val="0"/>
  </w:num>
  <w:num w:numId="10" w16cid:durableId="985428118">
    <w:abstractNumId w:val="4"/>
  </w:num>
  <w:num w:numId="11" w16cid:durableId="1746294648">
    <w:abstractNumId w:val="9"/>
  </w:num>
  <w:num w:numId="12" w16cid:durableId="1119177507">
    <w:abstractNumId w:val="6"/>
  </w:num>
  <w:num w:numId="13" w16cid:durableId="1610039331">
    <w:abstractNumId w:val="28"/>
  </w:num>
  <w:num w:numId="14" w16cid:durableId="292714707">
    <w:abstractNumId w:val="11"/>
  </w:num>
  <w:num w:numId="15" w16cid:durableId="363017908">
    <w:abstractNumId w:val="19"/>
  </w:num>
  <w:num w:numId="16" w16cid:durableId="462506256">
    <w:abstractNumId w:val="8"/>
  </w:num>
  <w:num w:numId="17" w16cid:durableId="1964146020">
    <w:abstractNumId w:val="25"/>
  </w:num>
  <w:num w:numId="18" w16cid:durableId="2075927467">
    <w:abstractNumId w:val="13"/>
  </w:num>
  <w:num w:numId="19" w16cid:durableId="1105927683">
    <w:abstractNumId w:val="16"/>
  </w:num>
  <w:num w:numId="20" w16cid:durableId="66152413">
    <w:abstractNumId w:val="21"/>
  </w:num>
  <w:num w:numId="21" w16cid:durableId="226191452">
    <w:abstractNumId w:val="14"/>
  </w:num>
  <w:num w:numId="22" w16cid:durableId="893352030">
    <w:abstractNumId w:val="10"/>
  </w:num>
  <w:num w:numId="23" w16cid:durableId="765151674">
    <w:abstractNumId w:val="26"/>
  </w:num>
  <w:num w:numId="24" w16cid:durableId="34045176">
    <w:abstractNumId w:val="5"/>
  </w:num>
  <w:num w:numId="25" w16cid:durableId="159470946">
    <w:abstractNumId w:val="23"/>
  </w:num>
  <w:num w:numId="26" w16cid:durableId="1189224548">
    <w:abstractNumId w:val="30"/>
  </w:num>
  <w:num w:numId="27" w16cid:durableId="974530415">
    <w:abstractNumId w:val="29"/>
  </w:num>
  <w:num w:numId="28" w16cid:durableId="851918678">
    <w:abstractNumId w:val="12"/>
  </w:num>
  <w:num w:numId="29" w16cid:durableId="1748764122">
    <w:abstractNumId w:val="27"/>
  </w:num>
  <w:num w:numId="30" w16cid:durableId="2140688228">
    <w:abstractNumId w:val="15"/>
  </w:num>
  <w:num w:numId="31" w16cid:durableId="1709066854">
    <w:abstractNumId w:val="20"/>
  </w:num>
  <w:numIdMacAtCleanup w:val="2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21"/>
    <w:rsid w:val="0000490B"/>
    <w:rsid w:val="000217CD"/>
    <w:rsid w:val="000243A8"/>
    <w:rsid w:val="00035F2C"/>
    <w:rsid w:val="00050D4B"/>
    <w:rsid w:val="000621DD"/>
    <w:rsid w:val="00063BF7"/>
    <w:rsid w:val="00064FF7"/>
    <w:rsid w:val="000654D1"/>
    <w:rsid w:val="00066C38"/>
    <w:rsid w:val="000817B7"/>
    <w:rsid w:val="00090A93"/>
    <w:rsid w:val="000936AD"/>
    <w:rsid w:val="00093805"/>
    <w:rsid w:val="000956DF"/>
    <w:rsid w:val="000A53D9"/>
    <w:rsid w:val="000B53E0"/>
    <w:rsid w:val="000B64C0"/>
    <w:rsid w:val="000E20E8"/>
    <w:rsid w:val="000E58F1"/>
    <w:rsid w:val="00103763"/>
    <w:rsid w:val="00116CF1"/>
    <w:rsid w:val="00120DB6"/>
    <w:rsid w:val="001322E9"/>
    <w:rsid w:val="00134335"/>
    <w:rsid w:val="0013680B"/>
    <w:rsid w:val="00137333"/>
    <w:rsid w:val="0014193B"/>
    <w:rsid w:val="001434E5"/>
    <w:rsid w:val="00143CF4"/>
    <w:rsid w:val="001457F3"/>
    <w:rsid w:val="001554F6"/>
    <w:rsid w:val="0016066E"/>
    <w:rsid w:val="0016242A"/>
    <w:rsid w:val="00184DB7"/>
    <w:rsid w:val="00186CC6"/>
    <w:rsid w:val="0018738C"/>
    <w:rsid w:val="001920C2"/>
    <w:rsid w:val="00193DD3"/>
    <w:rsid w:val="001A4E37"/>
    <w:rsid w:val="001B3091"/>
    <w:rsid w:val="001B3B60"/>
    <w:rsid w:val="001C67FB"/>
    <w:rsid w:val="001D2D0F"/>
    <w:rsid w:val="001E6B5E"/>
    <w:rsid w:val="001E7DAA"/>
    <w:rsid w:val="001F6E76"/>
    <w:rsid w:val="00203339"/>
    <w:rsid w:val="00204BCE"/>
    <w:rsid w:val="002111F0"/>
    <w:rsid w:val="002206AE"/>
    <w:rsid w:val="002315B8"/>
    <w:rsid w:val="002426F0"/>
    <w:rsid w:val="002514D9"/>
    <w:rsid w:val="00253277"/>
    <w:rsid w:val="00274B2E"/>
    <w:rsid w:val="00297886"/>
    <w:rsid w:val="002B46CC"/>
    <w:rsid w:val="002C1A3F"/>
    <w:rsid w:val="002C54BF"/>
    <w:rsid w:val="002E438E"/>
    <w:rsid w:val="002F3AE7"/>
    <w:rsid w:val="002F5E10"/>
    <w:rsid w:val="00302695"/>
    <w:rsid w:val="00305CCF"/>
    <w:rsid w:val="00305E06"/>
    <w:rsid w:val="003064A3"/>
    <w:rsid w:val="003115EE"/>
    <w:rsid w:val="00312A91"/>
    <w:rsid w:val="00314A3A"/>
    <w:rsid w:val="00315CAE"/>
    <w:rsid w:val="0033217D"/>
    <w:rsid w:val="00332E89"/>
    <w:rsid w:val="00337826"/>
    <w:rsid w:val="003473F1"/>
    <w:rsid w:val="0035402E"/>
    <w:rsid w:val="00367843"/>
    <w:rsid w:val="00372087"/>
    <w:rsid w:val="003BF8E3"/>
    <w:rsid w:val="003D011F"/>
    <w:rsid w:val="003D5A5B"/>
    <w:rsid w:val="003E05F8"/>
    <w:rsid w:val="003F06ED"/>
    <w:rsid w:val="003F5738"/>
    <w:rsid w:val="004049E3"/>
    <w:rsid w:val="00411602"/>
    <w:rsid w:val="00420098"/>
    <w:rsid w:val="004221C0"/>
    <w:rsid w:val="00437289"/>
    <w:rsid w:val="00452B24"/>
    <w:rsid w:val="00456F1B"/>
    <w:rsid w:val="00464C10"/>
    <w:rsid w:val="004705E5"/>
    <w:rsid w:val="00471AD7"/>
    <w:rsid w:val="004758A7"/>
    <w:rsid w:val="00475D94"/>
    <w:rsid w:val="00483910"/>
    <w:rsid w:val="004856F5"/>
    <w:rsid w:val="00490B60"/>
    <w:rsid w:val="004A2A5C"/>
    <w:rsid w:val="004B0947"/>
    <w:rsid w:val="004C2CDC"/>
    <w:rsid w:val="004C7742"/>
    <w:rsid w:val="004C7BD7"/>
    <w:rsid w:val="004D4CE9"/>
    <w:rsid w:val="004D546B"/>
    <w:rsid w:val="004D7084"/>
    <w:rsid w:val="004F6020"/>
    <w:rsid w:val="004F6048"/>
    <w:rsid w:val="004F7EA5"/>
    <w:rsid w:val="00513A51"/>
    <w:rsid w:val="00515559"/>
    <w:rsid w:val="005174E8"/>
    <w:rsid w:val="005177D7"/>
    <w:rsid w:val="00527BF5"/>
    <w:rsid w:val="00534D30"/>
    <w:rsid w:val="00541927"/>
    <w:rsid w:val="005447A8"/>
    <w:rsid w:val="005447D7"/>
    <w:rsid w:val="00594684"/>
    <w:rsid w:val="005B29F0"/>
    <w:rsid w:val="005B738B"/>
    <w:rsid w:val="005C05F8"/>
    <w:rsid w:val="00607D24"/>
    <w:rsid w:val="00613613"/>
    <w:rsid w:val="00617398"/>
    <w:rsid w:val="00625F23"/>
    <w:rsid w:val="00636ECC"/>
    <w:rsid w:val="0064049C"/>
    <w:rsid w:val="00655074"/>
    <w:rsid w:val="00655A01"/>
    <w:rsid w:val="0067537C"/>
    <w:rsid w:val="00686200"/>
    <w:rsid w:val="00686265"/>
    <w:rsid w:val="0069047D"/>
    <w:rsid w:val="006957AC"/>
    <w:rsid w:val="006A29A4"/>
    <w:rsid w:val="006A5AB3"/>
    <w:rsid w:val="006C098E"/>
    <w:rsid w:val="006C3FBB"/>
    <w:rsid w:val="006C5C2F"/>
    <w:rsid w:val="006D5F3E"/>
    <w:rsid w:val="006E1214"/>
    <w:rsid w:val="006F1AED"/>
    <w:rsid w:val="006F2165"/>
    <w:rsid w:val="006F2835"/>
    <w:rsid w:val="006F7BC0"/>
    <w:rsid w:val="0070234E"/>
    <w:rsid w:val="00712E03"/>
    <w:rsid w:val="00716328"/>
    <w:rsid w:val="00717688"/>
    <w:rsid w:val="007208BB"/>
    <w:rsid w:val="007214DE"/>
    <w:rsid w:val="0073127A"/>
    <w:rsid w:val="007343C7"/>
    <w:rsid w:val="007348E4"/>
    <w:rsid w:val="00745A97"/>
    <w:rsid w:val="007510CA"/>
    <w:rsid w:val="00763B74"/>
    <w:rsid w:val="0077103F"/>
    <w:rsid w:val="00771C1F"/>
    <w:rsid w:val="007732DA"/>
    <w:rsid w:val="00790D70"/>
    <w:rsid w:val="007B6A4C"/>
    <w:rsid w:val="007B7797"/>
    <w:rsid w:val="007B7DB8"/>
    <w:rsid w:val="007C0E8C"/>
    <w:rsid w:val="007D10BE"/>
    <w:rsid w:val="007D6214"/>
    <w:rsid w:val="007E0848"/>
    <w:rsid w:val="007F15D0"/>
    <w:rsid w:val="007F5C2E"/>
    <w:rsid w:val="00803CC9"/>
    <w:rsid w:val="00812267"/>
    <w:rsid w:val="00816C41"/>
    <w:rsid w:val="0082394D"/>
    <w:rsid w:val="00827A27"/>
    <w:rsid w:val="00830360"/>
    <w:rsid w:val="0083436C"/>
    <w:rsid w:val="008359BD"/>
    <w:rsid w:val="00843F9D"/>
    <w:rsid w:val="008475D7"/>
    <w:rsid w:val="008477C9"/>
    <w:rsid w:val="0085640E"/>
    <w:rsid w:val="00860FEA"/>
    <w:rsid w:val="00863DBE"/>
    <w:rsid w:val="00872C45"/>
    <w:rsid w:val="008747E5"/>
    <w:rsid w:val="00875990"/>
    <w:rsid w:val="00890FF8"/>
    <w:rsid w:val="00891E17"/>
    <w:rsid w:val="00892309"/>
    <w:rsid w:val="008B28E9"/>
    <w:rsid w:val="008E5FA2"/>
    <w:rsid w:val="00911F62"/>
    <w:rsid w:val="00913B2C"/>
    <w:rsid w:val="009151CC"/>
    <w:rsid w:val="009168CF"/>
    <w:rsid w:val="00916AE9"/>
    <w:rsid w:val="00917D42"/>
    <w:rsid w:val="00936E50"/>
    <w:rsid w:val="00949A05"/>
    <w:rsid w:val="009504A9"/>
    <w:rsid w:val="00982D99"/>
    <w:rsid w:val="00985CEA"/>
    <w:rsid w:val="009B56BF"/>
    <w:rsid w:val="009B5C5A"/>
    <w:rsid w:val="009C1F54"/>
    <w:rsid w:val="009C49B9"/>
    <w:rsid w:val="009D729E"/>
    <w:rsid w:val="009F3D3A"/>
    <w:rsid w:val="009F5C60"/>
    <w:rsid w:val="009F640F"/>
    <w:rsid w:val="00A00C6D"/>
    <w:rsid w:val="00A02445"/>
    <w:rsid w:val="00A14D21"/>
    <w:rsid w:val="00A21D79"/>
    <w:rsid w:val="00A265A3"/>
    <w:rsid w:val="00A32830"/>
    <w:rsid w:val="00A40E4E"/>
    <w:rsid w:val="00A41B07"/>
    <w:rsid w:val="00A509BE"/>
    <w:rsid w:val="00A57062"/>
    <w:rsid w:val="00A57C92"/>
    <w:rsid w:val="00A603A8"/>
    <w:rsid w:val="00A65CC2"/>
    <w:rsid w:val="00A65EEE"/>
    <w:rsid w:val="00A67071"/>
    <w:rsid w:val="00A67CD6"/>
    <w:rsid w:val="00A67E4B"/>
    <w:rsid w:val="00A74CF4"/>
    <w:rsid w:val="00A777B3"/>
    <w:rsid w:val="00A779D8"/>
    <w:rsid w:val="00A8082D"/>
    <w:rsid w:val="00A839D3"/>
    <w:rsid w:val="00A847BF"/>
    <w:rsid w:val="00A91A8B"/>
    <w:rsid w:val="00AA5C34"/>
    <w:rsid w:val="00AB0555"/>
    <w:rsid w:val="00AB1A9D"/>
    <w:rsid w:val="00AC3197"/>
    <w:rsid w:val="00AC3607"/>
    <w:rsid w:val="00AC6C8C"/>
    <w:rsid w:val="00AD7118"/>
    <w:rsid w:val="00AD7B75"/>
    <w:rsid w:val="00AE5DE2"/>
    <w:rsid w:val="00AF0824"/>
    <w:rsid w:val="00AF62BE"/>
    <w:rsid w:val="00AF6CC7"/>
    <w:rsid w:val="00B07610"/>
    <w:rsid w:val="00B14297"/>
    <w:rsid w:val="00B14C8A"/>
    <w:rsid w:val="00B22A69"/>
    <w:rsid w:val="00B22C86"/>
    <w:rsid w:val="00B23FE1"/>
    <w:rsid w:val="00B33332"/>
    <w:rsid w:val="00B3427E"/>
    <w:rsid w:val="00B60A8C"/>
    <w:rsid w:val="00B64913"/>
    <w:rsid w:val="00B77606"/>
    <w:rsid w:val="00B8672F"/>
    <w:rsid w:val="00B87D33"/>
    <w:rsid w:val="00B915C6"/>
    <w:rsid w:val="00BA53C0"/>
    <w:rsid w:val="00BB1DF6"/>
    <w:rsid w:val="00BB5906"/>
    <w:rsid w:val="00BC24B3"/>
    <w:rsid w:val="00BD78A2"/>
    <w:rsid w:val="00BE6486"/>
    <w:rsid w:val="00BF1B4A"/>
    <w:rsid w:val="00BF218F"/>
    <w:rsid w:val="00BF28ED"/>
    <w:rsid w:val="00C04F85"/>
    <w:rsid w:val="00C05D5F"/>
    <w:rsid w:val="00C30BA9"/>
    <w:rsid w:val="00C3618E"/>
    <w:rsid w:val="00C400A8"/>
    <w:rsid w:val="00C406B4"/>
    <w:rsid w:val="00C43A63"/>
    <w:rsid w:val="00C43AFE"/>
    <w:rsid w:val="00C96B0C"/>
    <w:rsid w:val="00CA0EB5"/>
    <w:rsid w:val="00CA6373"/>
    <w:rsid w:val="00CA6AD5"/>
    <w:rsid w:val="00CB2527"/>
    <w:rsid w:val="00CD4E9E"/>
    <w:rsid w:val="00CD5DF4"/>
    <w:rsid w:val="00CE04FF"/>
    <w:rsid w:val="00CE7769"/>
    <w:rsid w:val="00CF3F9C"/>
    <w:rsid w:val="00CF678F"/>
    <w:rsid w:val="00D0077B"/>
    <w:rsid w:val="00D0611A"/>
    <w:rsid w:val="00D06FFE"/>
    <w:rsid w:val="00D15CFA"/>
    <w:rsid w:val="00D15E4D"/>
    <w:rsid w:val="00D26D81"/>
    <w:rsid w:val="00D421FC"/>
    <w:rsid w:val="00D4479A"/>
    <w:rsid w:val="00D45F8D"/>
    <w:rsid w:val="00D47AE0"/>
    <w:rsid w:val="00D5771A"/>
    <w:rsid w:val="00D64EA7"/>
    <w:rsid w:val="00D92B0E"/>
    <w:rsid w:val="00D93096"/>
    <w:rsid w:val="00DA198A"/>
    <w:rsid w:val="00DA2FF2"/>
    <w:rsid w:val="00DB01C0"/>
    <w:rsid w:val="00DB7813"/>
    <w:rsid w:val="00DB7A28"/>
    <w:rsid w:val="00DC0064"/>
    <w:rsid w:val="00DC05D5"/>
    <w:rsid w:val="00DC33EF"/>
    <w:rsid w:val="00DC6ED8"/>
    <w:rsid w:val="00DD37D8"/>
    <w:rsid w:val="00DE31A7"/>
    <w:rsid w:val="00DE451A"/>
    <w:rsid w:val="00DE6A70"/>
    <w:rsid w:val="00DE7E24"/>
    <w:rsid w:val="00DF1540"/>
    <w:rsid w:val="00DF323D"/>
    <w:rsid w:val="00DF537C"/>
    <w:rsid w:val="00E01D8B"/>
    <w:rsid w:val="00E03E8D"/>
    <w:rsid w:val="00E03FA1"/>
    <w:rsid w:val="00E3656B"/>
    <w:rsid w:val="00E4095A"/>
    <w:rsid w:val="00E47A1B"/>
    <w:rsid w:val="00E55663"/>
    <w:rsid w:val="00E643F8"/>
    <w:rsid w:val="00E70197"/>
    <w:rsid w:val="00E81BCA"/>
    <w:rsid w:val="00E83819"/>
    <w:rsid w:val="00E8647B"/>
    <w:rsid w:val="00E878BF"/>
    <w:rsid w:val="00E92B3E"/>
    <w:rsid w:val="00E93CBE"/>
    <w:rsid w:val="00E93FED"/>
    <w:rsid w:val="00E972EF"/>
    <w:rsid w:val="00EA0021"/>
    <w:rsid w:val="00EA2D77"/>
    <w:rsid w:val="00EA46E4"/>
    <w:rsid w:val="00EB367D"/>
    <w:rsid w:val="00EBD369"/>
    <w:rsid w:val="00EC2C3C"/>
    <w:rsid w:val="00EC666A"/>
    <w:rsid w:val="00EC6CBF"/>
    <w:rsid w:val="00F06875"/>
    <w:rsid w:val="00F249AE"/>
    <w:rsid w:val="00F35289"/>
    <w:rsid w:val="00F40654"/>
    <w:rsid w:val="00F4150E"/>
    <w:rsid w:val="00F53AA6"/>
    <w:rsid w:val="00F57AD0"/>
    <w:rsid w:val="00F609B6"/>
    <w:rsid w:val="00F60FFF"/>
    <w:rsid w:val="00F620B8"/>
    <w:rsid w:val="00F726CB"/>
    <w:rsid w:val="00F80EEA"/>
    <w:rsid w:val="00F8795F"/>
    <w:rsid w:val="00F931DE"/>
    <w:rsid w:val="00FB0226"/>
    <w:rsid w:val="00FC2F3F"/>
    <w:rsid w:val="00FC5FDF"/>
    <w:rsid w:val="00FF6628"/>
    <w:rsid w:val="00FF7A55"/>
    <w:rsid w:val="01115DB1"/>
    <w:rsid w:val="01614AAE"/>
    <w:rsid w:val="01B5E4E0"/>
    <w:rsid w:val="01EFC88B"/>
    <w:rsid w:val="01F43170"/>
    <w:rsid w:val="02199107"/>
    <w:rsid w:val="0278E0FB"/>
    <w:rsid w:val="02D2E8B6"/>
    <w:rsid w:val="032DAD24"/>
    <w:rsid w:val="035A50DA"/>
    <w:rsid w:val="035C04CE"/>
    <w:rsid w:val="038B98EC"/>
    <w:rsid w:val="03BFADBB"/>
    <w:rsid w:val="0428E62E"/>
    <w:rsid w:val="047DCD42"/>
    <w:rsid w:val="04C8FD9D"/>
    <w:rsid w:val="06A25F70"/>
    <w:rsid w:val="07660D22"/>
    <w:rsid w:val="0848CCF7"/>
    <w:rsid w:val="0955C7A3"/>
    <w:rsid w:val="0A013959"/>
    <w:rsid w:val="0A02D821"/>
    <w:rsid w:val="0A21884B"/>
    <w:rsid w:val="0AB514D1"/>
    <w:rsid w:val="0ACA01AB"/>
    <w:rsid w:val="0AD10CE4"/>
    <w:rsid w:val="0DB7B345"/>
    <w:rsid w:val="0F024BEF"/>
    <w:rsid w:val="0FEBEDCB"/>
    <w:rsid w:val="101702DF"/>
    <w:rsid w:val="10361E10"/>
    <w:rsid w:val="1054C0E0"/>
    <w:rsid w:val="11D1EE71"/>
    <w:rsid w:val="1214B240"/>
    <w:rsid w:val="121C7391"/>
    <w:rsid w:val="128BECD2"/>
    <w:rsid w:val="131FC60F"/>
    <w:rsid w:val="13861CE6"/>
    <w:rsid w:val="1548A236"/>
    <w:rsid w:val="15663AFA"/>
    <w:rsid w:val="163A566B"/>
    <w:rsid w:val="170BAC9D"/>
    <w:rsid w:val="171E0C83"/>
    <w:rsid w:val="17FBD906"/>
    <w:rsid w:val="17FED7D3"/>
    <w:rsid w:val="188C240C"/>
    <w:rsid w:val="18F9B9C3"/>
    <w:rsid w:val="19C4A4E3"/>
    <w:rsid w:val="1A6C5405"/>
    <w:rsid w:val="1A8DAD08"/>
    <w:rsid w:val="1B343E6F"/>
    <w:rsid w:val="1BE54846"/>
    <w:rsid w:val="1C0B2656"/>
    <w:rsid w:val="1C100B1C"/>
    <w:rsid w:val="1CD00ED0"/>
    <w:rsid w:val="1D0AF47C"/>
    <w:rsid w:val="1D977399"/>
    <w:rsid w:val="1DC97B44"/>
    <w:rsid w:val="1F707431"/>
    <w:rsid w:val="1FE1D54D"/>
    <w:rsid w:val="201D0849"/>
    <w:rsid w:val="211E7BBD"/>
    <w:rsid w:val="215266A0"/>
    <w:rsid w:val="21FDADC8"/>
    <w:rsid w:val="2282A2EC"/>
    <w:rsid w:val="22BAD46F"/>
    <w:rsid w:val="239372F4"/>
    <w:rsid w:val="23997E29"/>
    <w:rsid w:val="25354E8A"/>
    <w:rsid w:val="25A1814D"/>
    <w:rsid w:val="2741C1AF"/>
    <w:rsid w:val="28498C7A"/>
    <w:rsid w:val="28652E67"/>
    <w:rsid w:val="289BAB25"/>
    <w:rsid w:val="298AEA5E"/>
    <w:rsid w:val="298C29A9"/>
    <w:rsid w:val="29E3BC3D"/>
    <w:rsid w:val="2ACC9959"/>
    <w:rsid w:val="2B16D275"/>
    <w:rsid w:val="2B4A8CE9"/>
    <w:rsid w:val="2C8E26C4"/>
    <w:rsid w:val="2C915104"/>
    <w:rsid w:val="2D563C8D"/>
    <w:rsid w:val="2DA93C06"/>
    <w:rsid w:val="2E2A1143"/>
    <w:rsid w:val="2EB55A6C"/>
    <w:rsid w:val="2F030527"/>
    <w:rsid w:val="2F248F6E"/>
    <w:rsid w:val="30B8A28B"/>
    <w:rsid w:val="30E0DCC8"/>
    <w:rsid w:val="31548360"/>
    <w:rsid w:val="3323E7E7"/>
    <w:rsid w:val="33349996"/>
    <w:rsid w:val="3360A6D5"/>
    <w:rsid w:val="341DF3B1"/>
    <w:rsid w:val="3492F8E5"/>
    <w:rsid w:val="3501BEF8"/>
    <w:rsid w:val="3592D1D0"/>
    <w:rsid w:val="35F62F9D"/>
    <w:rsid w:val="375EA139"/>
    <w:rsid w:val="37CF04CB"/>
    <w:rsid w:val="37DC1256"/>
    <w:rsid w:val="37F5442D"/>
    <w:rsid w:val="38662294"/>
    <w:rsid w:val="38AC653A"/>
    <w:rsid w:val="392183C7"/>
    <w:rsid w:val="39430B17"/>
    <w:rsid w:val="39514431"/>
    <w:rsid w:val="396AD52C"/>
    <w:rsid w:val="3A6AA6CC"/>
    <w:rsid w:val="3A6BC923"/>
    <w:rsid w:val="3AF35CFE"/>
    <w:rsid w:val="3B21680D"/>
    <w:rsid w:val="3DA6603B"/>
    <w:rsid w:val="3DD159D9"/>
    <w:rsid w:val="3F093F53"/>
    <w:rsid w:val="40F2571F"/>
    <w:rsid w:val="40F8C442"/>
    <w:rsid w:val="4269FB3E"/>
    <w:rsid w:val="4277117B"/>
    <w:rsid w:val="429E9411"/>
    <w:rsid w:val="42A53A78"/>
    <w:rsid w:val="435B3FC6"/>
    <w:rsid w:val="44C3635E"/>
    <w:rsid w:val="44DC0849"/>
    <w:rsid w:val="479FFA5A"/>
    <w:rsid w:val="480B8CAF"/>
    <w:rsid w:val="4840DCAC"/>
    <w:rsid w:val="48C66D7C"/>
    <w:rsid w:val="4965E2E2"/>
    <w:rsid w:val="4A8CA801"/>
    <w:rsid w:val="4A9E9EBC"/>
    <w:rsid w:val="4AB212AB"/>
    <w:rsid w:val="4B0023CD"/>
    <w:rsid w:val="4B2A6DFE"/>
    <w:rsid w:val="4B5FD3F2"/>
    <w:rsid w:val="4B9A7C85"/>
    <w:rsid w:val="4C5F8CB5"/>
    <w:rsid w:val="4C7B6176"/>
    <w:rsid w:val="4D168827"/>
    <w:rsid w:val="4DCA2CE3"/>
    <w:rsid w:val="4F8C4EE7"/>
    <w:rsid w:val="4F9F2CB6"/>
    <w:rsid w:val="503CF83D"/>
    <w:rsid w:val="5064DBD9"/>
    <w:rsid w:val="51364E5B"/>
    <w:rsid w:val="51B075D6"/>
    <w:rsid w:val="52F088B4"/>
    <w:rsid w:val="52F651C3"/>
    <w:rsid w:val="536E428C"/>
    <w:rsid w:val="557E30CC"/>
    <w:rsid w:val="56470B9F"/>
    <w:rsid w:val="56B637C5"/>
    <w:rsid w:val="56F50B1C"/>
    <w:rsid w:val="571F2290"/>
    <w:rsid w:val="57DCEA08"/>
    <w:rsid w:val="58A2D194"/>
    <w:rsid w:val="595FED8A"/>
    <w:rsid w:val="5B76E559"/>
    <w:rsid w:val="5BACEF91"/>
    <w:rsid w:val="5BF424B5"/>
    <w:rsid w:val="5D3634B7"/>
    <w:rsid w:val="5E612FA1"/>
    <w:rsid w:val="5EA0DCC3"/>
    <w:rsid w:val="5EF12E4B"/>
    <w:rsid w:val="5FC7B963"/>
    <w:rsid w:val="603046F0"/>
    <w:rsid w:val="60370558"/>
    <w:rsid w:val="606DD579"/>
    <w:rsid w:val="6183CC4E"/>
    <w:rsid w:val="618C1DEC"/>
    <w:rsid w:val="622788F4"/>
    <w:rsid w:val="62412366"/>
    <w:rsid w:val="626C970C"/>
    <w:rsid w:val="62922154"/>
    <w:rsid w:val="6299AA8B"/>
    <w:rsid w:val="6300C0CA"/>
    <w:rsid w:val="63A63F81"/>
    <w:rsid w:val="642DF1B5"/>
    <w:rsid w:val="6459EADE"/>
    <w:rsid w:val="650583DD"/>
    <w:rsid w:val="655B3FF9"/>
    <w:rsid w:val="65A5B3FB"/>
    <w:rsid w:val="65C9C216"/>
    <w:rsid w:val="66BD1865"/>
    <w:rsid w:val="678D43D3"/>
    <w:rsid w:val="67BBAC99"/>
    <w:rsid w:val="690A061B"/>
    <w:rsid w:val="6973FAE3"/>
    <w:rsid w:val="6982DD56"/>
    <w:rsid w:val="69E92BF2"/>
    <w:rsid w:val="6A0E3B43"/>
    <w:rsid w:val="6B1C3644"/>
    <w:rsid w:val="6D3A69E8"/>
    <w:rsid w:val="6E57C835"/>
    <w:rsid w:val="6EDC8D6F"/>
    <w:rsid w:val="6EE2CA00"/>
    <w:rsid w:val="6EF163DC"/>
    <w:rsid w:val="6EF56994"/>
    <w:rsid w:val="6F1107BB"/>
    <w:rsid w:val="70E30C31"/>
    <w:rsid w:val="716EE629"/>
    <w:rsid w:val="7270FB4B"/>
    <w:rsid w:val="72895A61"/>
    <w:rsid w:val="72AA0526"/>
    <w:rsid w:val="7390AC15"/>
    <w:rsid w:val="73C19079"/>
    <w:rsid w:val="73C3878B"/>
    <w:rsid w:val="746D4B6B"/>
    <w:rsid w:val="75356291"/>
    <w:rsid w:val="7579928E"/>
    <w:rsid w:val="764EAD3E"/>
    <w:rsid w:val="782B33D5"/>
    <w:rsid w:val="78D6B6F1"/>
    <w:rsid w:val="79532083"/>
    <w:rsid w:val="79A1234A"/>
    <w:rsid w:val="7A4B39A1"/>
    <w:rsid w:val="7B05761F"/>
    <w:rsid w:val="7B808706"/>
    <w:rsid w:val="7C1B6CF4"/>
    <w:rsid w:val="7C2CD169"/>
    <w:rsid w:val="7CA7E892"/>
    <w:rsid w:val="7CEEAA1A"/>
    <w:rsid w:val="7D1C5767"/>
    <w:rsid w:val="7D2179F1"/>
    <w:rsid w:val="7F19A673"/>
    <w:rsid w:val="7F7D3F6E"/>
    <w:rsid w:val="7F8EB5AC"/>
  </w:rsids>
  <m:mathPr>
    <m:mathFont m:val="Cambria Math"/>
    <m:brkBin m:val="before"/>
    <m:brkBinSub m:val="--"/>
    <m:smallFrac m:val="0"/>
    <m:dispDef/>
    <m:lMargin m:val="0"/>
    <m:rMargin m:val="0"/>
    <m:defJc m:val="left"/>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ECEB"/>
  <w15:chartTrackingRefBased/>
  <w15:docId w15:val="{2775D3FB-FA0F-40C9-B010-E1B6226C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4" w:semiHidden="1" w:unhideWhenUsed="1" w:qFormat="1"/>
    <w:lsdException w:name="heading 3" w:uiPriority="5" w:semiHidden="1" w:unhideWhenUsed="1" w:qFormat="1"/>
    <w:lsdException w:name="heading 4" w:uiPriority="6"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semiHidden="1" w:unhideWhenUsed="1" w:qFormat="1"/>
    <w:lsdException w:name="List Number" w:uiPriority="12"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semiHidden="1" w:unhideWhenUsed="1" w:qFormat="1"/>
    <w:lsdException w:name="List Bullet 3" w:uiPriority="11" w:semiHidden="1" w:unhideWhenUsed="1" w:qFormat="1"/>
    <w:lsdException w:name="List Bullet 4" w:semiHidden="1" w:unhideWhenUsed="1"/>
    <w:lsdException w:name="List Bullet 5" w:semiHidden="1" w:unhideWhenUsed="1"/>
    <w:lsdException w:name="List Number 2" w:uiPriority="13" w:semiHidden="1" w:unhideWhenUsed="1" w:qFormat="1"/>
    <w:lsdException w:name="List Number 3" w:uiPriority="14"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28"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217D"/>
    <w:pPr>
      <w:spacing w:before="240" w:after="240"/>
    </w:pPr>
  </w:style>
  <w:style w:type="paragraph" w:styleId="Heading1">
    <w:name w:val="heading 1"/>
    <w:basedOn w:val="Normal"/>
    <w:next w:val="Normal"/>
    <w:link w:val="Heading1Char"/>
    <w:uiPriority w:val="3"/>
    <w:qFormat/>
    <w:rsid w:val="00BF28ED"/>
    <w:pPr>
      <w:keepNext/>
      <w:keepLines/>
      <w:spacing w:before="360"/>
      <w:outlineLvl w:val="0"/>
    </w:pPr>
    <w:rPr>
      <w:rFonts w:eastAsiaTheme="majorEastAsia" w:cstheme="majorBidi"/>
      <w:b/>
      <w:sz w:val="48"/>
      <w:szCs w:val="32"/>
    </w:rPr>
  </w:style>
  <w:style w:type="paragraph" w:styleId="Heading2">
    <w:name w:val="heading 2"/>
    <w:basedOn w:val="Normal"/>
    <w:next w:val="Normal"/>
    <w:link w:val="Heading2Char"/>
    <w:uiPriority w:val="4"/>
    <w:unhideWhenUsed/>
    <w:qFormat/>
    <w:rsid w:val="00BF28ED"/>
    <w:pPr>
      <w:keepNext/>
      <w:keepLines/>
      <w:spacing w:before="360"/>
      <w:outlineLvl w:val="1"/>
    </w:pPr>
    <w:rPr>
      <w:rFonts w:eastAsiaTheme="majorEastAsia" w:cstheme="majorBidi"/>
      <w:b/>
      <w:sz w:val="36"/>
      <w:szCs w:val="26"/>
    </w:rPr>
  </w:style>
  <w:style w:type="paragraph" w:styleId="Heading3">
    <w:name w:val="heading 3"/>
    <w:basedOn w:val="Normal"/>
    <w:next w:val="Normal"/>
    <w:link w:val="Heading3Char"/>
    <w:uiPriority w:val="5"/>
    <w:unhideWhenUsed/>
    <w:qFormat/>
    <w:rsid w:val="00D0611A"/>
    <w:pPr>
      <w:keepNext/>
      <w:keepLines/>
      <w:spacing w:before="360"/>
      <w:outlineLvl w:val="2"/>
    </w:pPr>
    <w:rPr>
      <w:rFonts w:eastAsiaTheme="majorEastAsia" w:cstheme="majorBidi"/>
      <w:b/>
      <w:sz w:val="28"/>
    </w:rPr>
  </w:style>
  <w:style w:type="paragraph" w:styleId="Heading4">
    <w:name w:val="heading 4"/>
    <w:basedOn w:val="Normal"/>
    <w:next w:val="Normal"/>
    <w:link w:val="Heading4Char"/>
    <w:uiPriority w:val="6"/>
    <w:unhideWhenUsed/>
    <w:qFormat/>
    <w:rsid w:val="00D0611A"/>
    <w:pPr>
      <w:keepNext/>
      <w:keepLines/>
      <w:spacing w:before="120" w:after="6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12E03"/>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rsid w:val="00E93CBE"/>
    <w:pPr>
      <w:keepNext/>
      <w:keepLines/>
      <w:tabs>
        <w:tab w:val="left" w:pos="284"/>
      </w:tabs>
      <w:spacing w:before="200" w:after="0" w:line="240" w:lineRule="atLeast"/>
      <w:ind w:left="850" w:hanging="850"/>
      <w:outlineLvl w:val="5"/>
    </w:pPr>
    <w:rPr>
      <w:rFonts w:asciiTheme="majorHAnsi" w:hAnsiTheme="majorHAnsi" w:eastAsiaTheme="majorEastAsia" w:cstheme="majorBidi"/>
      <w:i/>
      <w:iCs/>
      <w:color w:val="1F4D78" w:themeColor="accent1" w:themeShade="7F"/>
      <w:kern w:val="18"/>
      <w:sz w:val="18"/>
      <w:szCs w:val="18"/>
    </w:rPr>
  </w:style>
  <w:style w:type="paragraph" w:styleId="Heading7">
    <w:name w:val="heading 7"/>
    <w:basedOn w:val="Normal"/>
    <w:next w:val="Normal"/>
    <w:link w:val="Heading7Char"/>
    <w:uiPriority w:val="9"/>
    <w:semiHidden/>
    <w:unhideWhenUsed/>
    <w:rsid w:val="00E93CBE"/>
    <w:pPr>
      <w:keepNext/>
      <w:keepLines/>
      <w:tabs>
        <w:tab w:val="left" w:pos="284"/>
      </w:tabs>
      <w:spacing w:before="200" w:after="0" w:line="240" w:lineRule="atLeast"/>
      <w:ind w:left="850" w:hanging="850"/>
      <w:outlineLvl w:val="6"/>
    </w:pPr>
    <w:rPr>
      <w:rFonts w:asciiTheme="majorHAnsi" w:hAnsiTheme="majorHAnsi" w:eastAsiaTheme="majorEastAsia" w:cstheme="majorBidi"/>
      <w:i/>
      <w:iCs/>
      <w:color w:val="404040" w:themeColor="text1" w:themeTint="BF"/>
      <w:kern w:val="18"/>
      <w:sz w:val="18"/>
      <w:szCs w:val="18"/>
    </w:rPr>
  </w:style>
  <w:style w:type="paragraph" w:styleId="Heading8">
    <w:name w:val="heading 8"/>
    <w:basedOn w:val="Normal"/>
    <w:next w:val="Normal"/>
    <w:link w:val="Heading8Char"/>
    <w:uiPriority w:val="9"/>
    <w:semiHidden/>
    <w:unhideWhenUsed/>
    <w:rsid w:val="00E93CBE"/>
    <w:pPr>
      <w:keepNext/>
      <w:keepLines/>
      <w:tabs>
        <w:tab w:val="left" w:pos="284"/>
      </w:tabs>
      <w:spacing w:before="200" w:after="0" w:line="240" w:lineRule="atLeast"/>
      <w:ind w:left="850" w:hanging="850"/>
      <w:outlineLvl w:val="7"/>
    </w:pPr>
    <w:rPr>
      <w:rFonts w:asciiTheme="majorHAnsi" w:hAnsiTheme="majorHAnsi" w:eastAsiaTheme="majorEastAsia" w:cstheme="majorBidi"/>
      <w:color w:val="404040" w:themeColor="text1" w:themeTint="BF"/>
      <w:kern w:val="18"/>
      <w:sz w:val="20"/>
      <w:szCs w:val="20"/>
    </w:rPr>
  </w:style>
  <w:style w:type="paragraph" w:styleId="Heading9">
    <w:name w:val="heading 9"/>
    <w:basedOn w:val="Normal"/>
    <w:next w:val="Normal"/>
    <w:link w:val="Heading9Char"/>
    <w:uiPriority w:val="9"/>
    <w:semiHidden/>
    <w:unhideWhenUsed/>
    <w:rsid w:val="00E93CBE"/>
    <w:pPr>
      <w:keepNext/>
      <w:keepLines/>
      <w:tabs>
        <w:tab w:val="left" w:pos="284"/>
      </w:tabs>
      <w:spacing w:before="200" w:after="0" w:line="240" w:lineRule="atLeast"/>
      <w:ind w:left="850" w:hanging="850"/>
      <w:outlineLvl w:val="8"/>
    </w:pPr>
    <w:rPr>
      <w:rFonts w:asciiTheme="majorHAnsi" w:hAnsiTheme="majorHAnsi" w:eastAsiaTheme="majorEastAsia" w:cstheme="majorBidi"/>
      <w:i/>
      <w:iCs/>
      <w:color w:val="404040" w:themeColor="text1" w:themeTint="BF"/>
      <w:kern w:val="1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4"/>
    <w:rsid w:val="00BF28ED"/>
    <w:rPr>
      <w:rFonts w:eastAsiaTheme="majorEastAsia" w:cstheme="majorBidi"/>
      <w:b/>
      <w:sz w:val="36"/>
      <w:szCs w:val="26"/>
    </w:rPr>
  </w:style>
  <w:style w:type="character" w:styleId="Heading3Char" w:customStyle="1">
    <w:name w:val="Heading 3 Char"/>
    <w:basedOn w:val="DefaultParagraphFont"/>
    <w:link w:val="Heading3"/>
    <w:uiPriority w:val="9"/>
    <w:rsid w:val="00D0611A"/>
    <w:rPr>
      <w:rFonts w:eastAsiaTheme="majorEastAsia" w:cstheme="majorBidi"/>
      <w:b/>
      <w:sz w:val="28"/>
    </w:rPr>
  </w:style>
  <w:style w:type="character" w:styleId="Heading4Char" w:customStyle="1">
    <w:name w:val="Heading 4 Char"/>
    <w:basedOn w:val="DefaultParagraphFont"/>
    <w:link w:val="Heading4"/>
    <w:uiPriority w:val="6"/>
    <w:rsid w:val="00D0611A"/>
    <w:rPr>
      <w:rFonts w:eastAsiaTheme="majorEastAsia" w:cstheme="majorBidi"/>
      <w:b/>
      <w:iCs/>
    </w:rPr>
  </w:style>
  <w:style w:type="character" w:styleId="Heading5Char" w:customStyle="1">
    <w:name w:val="Heading 5 Char"/>
    <w:basedOn w:val="DefaultParagraphFont"/>
    <w:link w:val="Heading5"/>
    <w:uiPriority w:val="9"/>
    <w:semiHidden/>
    <w:rsid w:val="00712E03"/>
    <w:rPr>
      <w:rFonts w:asciiTheme="majorHAnsi" w:hAnsiTheme="majorHAnsi" w:eastAsiaTheme="majorEastAsia" w:cstheme="majorBidi"/>
      <w:color w:val="2E74B5" w:themeColor="accent1" w:themeShade="BF"/>
    </w:rPr>
  </w:style>
  <w:style w:type="paragraph" w:styleId="ListParagraph">
    <w:name w:val="List Paragraph"/>
    <w:basedOn w:val="Normal"/>
    <w:uiPriority w:val="34"/>
    <w:qFormat/>
    <w:rsid w:val="00AD7B75"/>
    <w:pPr>
      <w:spacing w:before="0" w:after="0"/>
      <w:ind w:left="720"/>
      <w:contextualSpacing/>
    </w:pPr>
  </w:style>
  <w:style w:type="character" w:styleId="Hyperlink">
    <w:name w:val="Hyperlink"/>
    <w:basedOn w:val="DefaultParagraphFont"/>
    <w:uiPriority w:val="99"/>
    <w:unhideWhenUsed/>
    <w:qFormat/>
    <w:rsid w:val="00712E03"/>
    <w:rPr>
      <w:color w:val="0563C1" w:themeColor="hyperlink"/>
      <w:u w:val="single"/>
    </w:rPr>
  </w:style>
  <w:style w:type="character" w:styleId="Heading1Char" w:customStyle="1">
    <w:name w:val="Heading 1 Char"/>
    <w:basedOn w:val="DefaultParagraphFont"/>
    <w:link w:val="Heading1"/>
    <w:uiPriority w:val="3"/>
    <w:rsid w:val="00BF28ED"/>
    <w:rPr>
      <w:rFonts w:eastAsiaTheme="majorEastAsia" w:cstheme="majorBidi"/>
      <w:b/>
      <w:sz w:val="48"/>
      <w:szCs w:val="32"/>
    </w:rPr>
  </w:style>
  <w:style w:type="table" w:styleId="TableStyle4" w:customStyle="1">
    <w:name w:val="Table Style 4"/>
    <w:basedOn w:val="TableNormal"/>
    <w:uiPriority w:val="99"/>
    <w:qFormat/>
    <w:rsid w:val="005174E8"/>
    <w:pPr>
      <w:spacing w:after="0" w:line="240" w:lineRule="auto"/>
      <w:ind w:left="85" w:right="85"/>
    </w:pPr>
    <w:rPr>
      <w:rFonts w:eastAsia="Arial" w:cs="Times New Roman"/>
      <w:sz w:val="20"/>
      <w:szCs w:val="20"/>
      <w:lang w:eastAsia="en-GB"/>
    </w:rPr>
    <w:tblPr>
      <w:tblBorders>
        <w:top w:val="single" w:color="008938" w:sz="8" w:space="0"/>
        <w:left w:val="single" w:color="008938" w:sz="8" w:space="0"/>
        <w:bottom w:val="single" w:color="008938" w:sz="8" w:space="0"/>
        <w:right w:val="single" w:color="008938" w:sz="8" w:space="0"/>
        <w:insideH w:val="single" w:color="008938" w:sz="8" w:space="0"/>
        <w:insideV w:val="single" w:color="008938" w:sz="8" w:space="0"/>
      </w:tblBorders>
      <w:tblCellMar>
        <w:left w:w="0" w:type="dxa"/>
        <w:right w:w="0" w:type="dxa"/>
      </w:tblCellMar>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character" w:styleId="CommentReference">
    <w:name w:val="annotation reference"/>
    <w:basedOn w:val="DefaultParagraphFont"/>
    <w:uiPriority w:val="99"/>
    <w:semiHidden/>
    <w:unhideWhenUsed/>
    <w:rsid w:val="00C96B0C"/>
    <w:rPr>
      <w:sz w:val="16"/>
      <w:szCs w:val="16"/>
    </w:rPr>
  </w:style>
  <w:style w:type="paragraph" w:styleId="CommentText">
    <w:name w:val="annotation text"/>
    <w:basedOn w:val="Normal"/>
    <w:link w:val="CommentTextChar"/>
    <w:uiPriority w:val="99"/>
    <w:unhideWhenUsed/>
    <w:rsid w:val="00C96B0C"/>
    <w:pPr>
      <w:spacing w:line="240" w:lineRule="auto"/>
    </w:pPr>
    <w:rPr>
      <w:sz w:val="20"/>
      <w:szCs w:val="20"/>
    </w:rPr>
  </w:style>
  <w:style w:type="character" w:styleId="CommentTextChar" w:customStyle="1">
    <w:name w:val="Comment Text Char"/>
    <w:basedOn w:val="DefaultParagraphFont"/>
    <w:link w:val="CommentText"/>
    <w:uiPriority w:val="99"/>
    <w:rsid w:val="00C96B0C"/>
    <w:rPr>
      <w:sz w:val="20"/>
      <w:szCs w:val="20"/>
    </w:rPr>
  </w:style>
  <w:style w:type="paragraph" w:styleId="CommentSubject">
    <w:name w:val="annotation subject"/>
    <w:basedOn w:val="CommentText"/>
    <w:next w:val="CommentText"/>
    <w:link w:val="CommentSubjectChar"/>
    <w:uiPriority w:val="99"/>
    <w:semiHidden/>
    <w:unhideWhenUsed/>
    <w:rsid w:val="00C96B0C"/>
    <w:rPr>
      <w:b/>
      <w:bCs/>
    </w:rPr>
  </w:style>
  <w:style w:type="character" w:styleId="CommentSubjectChar" w:customStyle="1">
    <w:name w:val="Comment Subject Char"/>
    <w:basedOn w:val="CommentTextChar"/>
    <w:link w:val="CommentSubject"/>
    <w:uiPriority w:val="99"/>
    <w:semiHidden/>
    <w:rsid w:val="00C96B0C"/>
    <w:rPr>
      <w:b/>
      <w:bCs/>
      <w:sz w:val="20"/>
      <w:szCs w:val="20"/>
    </w:rPr>
  </w:style>
  <w:style w:type="paragraph" w:styleId="BalloonText">
    <w:name w:val="Balloon Text"/>
    <w:basedOn w:val="Normal"/>
    <w:link w:val="BalloonTextChar"/>
    <w:uiPriority w:val="99"/>
    <w:semiHidden/>
    <w:unhideWhenUsed/>
    <w:rsid w:val="00C96B0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96B0C"/>
    <w:rPr>
      <w:rFonts w:ascii="Segoe UI" w:hAnsi="Segoe UI" w:cs="Segoe UI"/>
      <w:sz w:val="18"/>
      <w:szCs w:val="18"/>
    </w:rPr>
  </w:style>
  <w:style w:type="paragraph" w:styleId="Header">
    <w:name w:val="header"/>
    <w:basedOn w:val="Normal"/>
    <w:link w:val="HeaderChar"/>
    <w:uiPriority w:val="99"/>
    <w:unhideWhenUsed/>
    <w:rsid w:val="00C96B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96B0C"/>
  </w:style>
  <w:style w:type="paragraph" w:styleId="Footer">
    <w:name w:val="footer"/>
    <w:basedOn w:val="Normal"/>
    <w:link w:val="FooterChar"/>
    <w:uiPriority w:val="99"/>
    <w:unhideWhenUsed/>
    <w:rsid w:val="00C96B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96B0C"/>
  </w:style>
  <w:style w:type="character" w:styleId="FollowedHyperlink">
    <w:name w:val="FollowedHyperlink"/>
    <w:basedOn w:val="DefaultParagraphFont"/>
    <w:uiPriority w:val="28"/>
    <w:unhideWhenUsed/>
    <w:qFormat/>
    <w:rsid w:val="00CE04FF"/>
    <w:rPr>
      <w:color w:val="954F72" w:themeColor="followedHyperlink"/>
      <w:u w:val="single"/>
    </w:rPr>
  </w:style>
  <w:style w:type="character" w:styleId="UnresolvedMention">
    <w:name w:val="Unresolved Mention"/>
    <w:basedOn w:val="DefaultParagraphFont"/>
    <w:uiPriority w:val="99"/>
    <w:unhideWhenUsed/>
    <w:rsid w:val="004F7EA5"/>
    <w:rPr>
      <w:color w:val="605E5C"/>
      <w:shd w:val="clear" w:color="auto" w:fill="E1DFDD"/>
    </w:rPr>
  </w:style>
  <w:style w:type="paragraph" w:styleId="Subtitle">
    <w:name w:val="Subtitle"/>
    <w:basedOn w:val="Normal"/>
    <w:next w:val="Normal"/>
    <w:link w:val="SubtitleChar"/>
    <w:uiPriority w:val="11"/>
    <w:rsid w:val="004F7EA5"/>
    <w:rPr>
      <w:sz w:val="28"/>
    </w:rPr>
  </w:style>
  <w:style w:type="character" w:styleId="SubtitleChar" w:customStyle="1">
    <w:name w:val="Subtitle Char"/>
    <w:basedOn w:val="DefaultParagraphFont"/>
    <w:link w:val="Subtitle"/>
    <w:uiPriority w:val="11"/>
    <w:rsid w:val="004F7EA5"/>
    <w:rPr>
      <w:sz w:val="28"/>
    </w:rPr>
  </w:style>
  <w:style w:type="character" w:styleId="Heading6Char" w:customStyle="1">
    <w:name w:val="Heading 6 Char"/>
    <w:basedOn w:val="DefaultParagraphFont"/>
    <w:link w:val="Heading6"/>
    <w:uiPriority w:val="9"/>
    <w:semiHidden/>
    <w:rsid w:val="00E93CBE"/>
    <w:rPr>
      <w:rFonts w:asciiTheme="majorHAnsi" w:hAnsiTheme="majorHAnsi" w:eastAsiaTheme="majorEastAsia" w:cstheme="majorBidi"/>
      <w:i/>
      <w:iCs/>
      <w:color w:val="1F4D78" w:themeColor="accent1" w:themeShade="7F"/>
      <w:kern w:val="18"/>
      <w:sz w:val="18"/>
      <w:szCs w:val="18"/>
    </w:rPr>
  </w:style>
  <w:style w:type="character" w:styleId="Heading7Char" w:customStyle="1">
    <w:name w:val="Heading 7 Char"/>
    <w:basedOn w:val="DefaultParagraphFont"/>
    <w:link w:val="Heading7"/>
    <w:uiPriority w:val="9"/>
    <w:semiHidden/>
    <w:rsid w:val="00E93CBE"/>
    <w:rPr>
      <w:rFonts w:asciiTheme="majorHAnsi" w:hAnsiTheme="majorHAnsi" w:eastAsiaTheme="majorEastAsia" w:cstheme="majorBidi"/>
      <w:i/>
      <w:iCs/>
      <w:color w:val="404040" w:themeColor="text1" w:themeTint="BF"/>
      <w:kern w:val="18"/>
      <w:sz w:val="18"/>
      <w:szCs w:val="18"/>
    </w:rPr>
  </w:style>
  <w:style w:type="character" w:styleId="Heading8Char" w:customStyle="1">
    <w:name w:val="Heading 8 Char"/>
    <w:basedOn w:val="DefaultParagraphFont"/>
    <w:link w:val="Heading8"/>
    <w:uiPriority w:val="9"/>
    <w:semiHidden/>
    <w:rsid w:val="00E93CBE"/>
    <w:rPr>
      <w:rFonts w:asciiTheme="majorHAnsi" w:hAnsiTheme="majorHAnsi" w:eastAsiaTheme="majorEastAsia" w:cstheme="majorBidi"/>
      <w:color w:val="404040" w:themeColor="text1" w:themeTint="BF"/>
      <w:kern w:val="18"/>
      <w:sz w:val="20"/>
      <w:szCs w:val="20"/>
    </w:rPr>
  </w:style>
  <w:style w:type="character" w:styleId="Heading9Char" w:customStyle="1">
    <w:name w:val="Heading 9 Char"/>
    <w:basedOn w:val="DefaultParagraphFont"/>
    <w:link w:val="Heading9"/>
    <w:uiPriority w:val="9"/>
    <w:semiHidden/>
    <w:rsid w:val="00E93CBE"/>
    <w:rPr>
      <w:rFonts w:asciiTheme="majorHAnsi" w:hAnsiTheme="majorHAnsi" w:eastAsiaTheme="majorEastAsia" w:cstheme="majorBidi"/>
      <w:i/>
      <w:iCs/>
      <w:color w:val="404040" w:themeColor="text1" w:themeTint="BF"/>
      <w:kern w:val="18"/>
      <w:sz w:val="20"/>
      <w:szCs w:val="20"/>
    </w:rPr>
  </w:style>
  <w:style w:type="paragraph" w:styleId="ListNumber">
    <w:name w:val="List Number"/>
    <w:basedOn w:val="Normal"/>
    <w:uiPriority w:val="12"/>
    <w:qFormat/>
    <w:rsid w:val="00E93CBE"/>
    <w:pPr>
      <w:numPr>
        <w:numId w:val="17"/>
      </w:numPr>
      <w:spacing w:before="0" w:after="120" w:line="240" w:lineRule="atLeast"/>
    </w:pPr>
    <w:rPr>
      <w:rFonts w:asciiTheme="minorHAnsi" w:hAnsiTheme="minorHAnsi" w:cstheme="minorBidi"/>
      <w:kern w:val="18"/>
      <w:sz w:val="18"/>
      <w:szCs w:val="18"/>
    </w:rPr>
  </w:style>
  <w:style w:type="paragraph" w:styleId="ListNumber2">
    <w:name w:val="List Number 2"/>
    <w:basedOn w:val="Normal"/>
    <w:uiPriority w:val="13"/>
    <w:qFormat/>
    <w:rsid w:val="00E93CBE"/>
    <w:pPr>
      <w:numPr>
        <w:ilvl w:val="1"/>
        <w:numId w:val="17"/>
      </w:numPr>
      <w:spacing w:before="0" w:after="120" w:line="240" w:lineRule="atLeast"/>
    </w:pPr>
    <w:rPr>
      <w:rFonts w:asciiTheme="minorHAnsi" w:hAnsiTheme="minorHAnsi" w:cstheme="minorBidi"/>
      <w:kern w:val="18"/>
      <w:sz w:val="18"/>
      <w:szCs w:val="18"/>
    </w:rPr>
  </w:style>
  <w:style w:type="paragraph" w:styleId="ListNumber3">
    <w:name w:val="List Number 3"/>
    <w:basedOn w:val="Normal"/>
    <w:uiPriority w:val="14"/>
    <w:qFormat/>
    <w:rsid w:val="00E93CBE"/>
    <w:pPr>
      <w:numPr>
        <w:ilvl w:val="2"/>
        <w:numId w:val="17"/>
      </w:numPr>
      <w:spacing w:before="0" w:after="120" w:line="240" w:lineRule="atLeast"/>
    </w:pPr>
    <w:rPr>
      <w:rFonts w:asciiTheme="minorHAnsi" w:hAnsiTheme="minorHAnsi" w:cstheme="minorBidi"/>
      <w:kern w:val="18"/>
      <w:sz w:val="18"/>
      <w:szCs w:val="18"/>
    </w:rPr>
  </w:style>
  <w:style w:type="paragraph" w:styleId="ListBullet">
    <w:name w:val="List Bullet"/>
    <w:basedOn w:val="ListBullet2"/>
    <w:uiPriority w:val="9"/>
    <w:qFormat/>
    <w:rsid w:val="00E93CBE"/>
    <w:rPr>
      <w:sz w:val="24"/>
      <w:szCs w:val="24"/>
    </w:rPr>
  </w:style>
  <w:style w:type="paragraph" w:styleId="ListBullet2">
    <w:name w:val="List Bullet 2"/>
    <w:basedOn w:val="Normal"/>
    <w:uiPriority w:val="10"/>
    <w:qFormat/>
    <w:rsid w:val="00E93CBE"/>
    <w:pPr>
      <w:numPr>
        <w:numId w:val="23"/>
      </w:numPr>
      <w:spacing w:before="0" w:after="120" w:line="240" w:lineRule="atLeast"/>
    </w:pPr>
    <w:rPr>
      <w:rFonts w:asciiTheme="minorHAnsi" w:hAnsiTheme="minorHAnsi" w:cstheme="minorBidi"/>
      <w:kern w:val="18"/>
      <w:sz w:val="18"/>
      <w:szCs w:val="18"/>
    </w:rPr>
  </w:style>
  <w:style w:type="paragraph" w:styleId="ListBullet3">
    <w:name w:val="List Bullet 3"/>
    <w:basedOn w:val="Normal"/>
    <w:uiPriority w:val="11"/>
    <w:qFormat/>
    <w:rsid w:val="00E93CBE"/>
    <w:pPr>
      <w:numPr>
        <w:ilvl w:val="2"/>
        <w:numId w:val="13"/>
      </w:numPr>
      <w:spacing w:before="0" w:after="120" w:line="240" w:lineRule="atLeast"/>
    </w:pPr>
    <w:rPr>
      <w:rFonts w:asciiTheme="minorHAnsi" w:hAnsiTheme="minorHAnsi" w:cstheme="minorBidi"/>
      <w:kern w:val="18"/>
      <w:sz w:val="18"/>
      <w:szCs w:val="18"/>
    </w:rPr>
  </w:style>
  <w:style w:type="numbering" w:styleId="AECOMBullets" w:customStyle="1">
    <w:name w:val="AECOM_Bullets"/>
    <w:basedOn w:val="NoList"/>
    <w:uiPriority w:val="99"/>
    <w:semiHidden/>
    <w:unhideWhenUsed/>
    <w:rsid w:val="00E93CBE"/>
    <w:pPr>
      <w:numPr>
        <w:numId w:val="4"/>
      </w:numPr>
    </w:pPr>
  </w:style>
  <w:style w:type="paragraph" w:styleId="BodyText">
    <w:name w:val="Body Text"/>
    <w:basedOn w:val="Normal"/>
    <w:link w:val="BodyTextChar"/>
    <w:uiPriority w:val="99"/>
    <w:qFormat/>
    <w:rsid w:val="00E93CBE"/>
    <w:pPr>
      <w:spacing w:before="0" w:after="180" w:line="240" w:lineRule="atLeast"/>
    </w:pPr>
    <w:rPr>
      <w:rFonts w:asciiTheme="minorHAnsi" w:hAnsiTheme="minorHAnsi" w:cstheme="minorBidi"/>
      <w:kern w:val="18"/>
      <w:szCs w:val="18"/>
    </w:rPr>
  </w:style>
  <w:style w:type="character" w:styleId="BodyTextChar" w:customStyle="1">
    <w:name w:val="Body Text Char"/>
    <w:basedOn w:val="DefaultParagraphFont"/>
    <w:link w:val="BodyText"/>
    <w:uiPriority w:val="99"/>
    <w:rsid w:val="00E93CBE"/>
    <w:rPr>
      <w:rFonts w:asciiTheme="minorHAnsi" w:hAnsiTheme="minorHAnsi" w:cstheme="minorBidi"/>
      <w:kern w:val="18"/>
      <w:szCs w:val="18"/>
    </w:rPr>
  </w:style>
  <w:style w:type="numbering" w:styleId="AECOMList" w:customStyle="1">
    <w:name w:val="AECOM_List"/>
    <w:basedOn w:val="NoList"/>
    <w:uiPriority w:val="99"/>
    <w:semiHidden/>
    <w:unhideWhenUsed/>
    <w:rsid w:val="00E93CBE"/>
    <w:pPr>
      <w:numPr>
        <w:numId w:val="5"/>
      </w:numPr>
    </w:pPr>
  </w:style>
  <w:style w:type="paragraph" w:styleId="CoverTitle" w:customStyle="1">
    <w:name w:val="Cover Title"/>
    <w:basedOn w:val="Normal"/>
    <w:next w:val="BodyText"/>
    <w:semiHidden/>
    <w:unhideWhenUsed/>
    <w:rsid w:val="00E93CBE"/>
    <w:pPr>
      <w:tabs>
        <w:tab w:val="left" w:pos="284"/>
      </w:tabs>
      <w:spacing w:before="360" w:after="360" w:line="900" w:lineRule="atLeast"/>
    </w:pPr>
    <w:rPr>
      <w:rFonts w:asciiTheme="majorHAnsi" w:hAnsiTheme="majorHAnsi" w:cstheme="minorBidi"/>
      <w:b/>
      <w:color w:val="5B9BD5" w:themeColor="accent1"/>
      <w:kern w:val="18"/>
      <w:sz w:val="80"/>
      <w:szCs w:val="18"/>
    </w:rPr>
  </w:style>
  <w:style w:type="paragraph" w:styleId="SectionTitle" w:customStyle="1">
    <w:name w:val="Section Title"/>
    <w:basedOn w:val="BodyText"/>
    <w:next w:val="BodyText"/>
    <w:semiHidden/>
    <w:unhideWhenUsed/>
    <w:rsid w:val="00E93CBE"/>
    <w:pPr>
      <w:spacing w:before="360" w:after="360" w:line="660" w:lineRule="atLeast"/>
      <w:jc w:val="right"/>
    </w:pPr>
    <w:rPr>
      <w:rFonts w:asciiTheme="majorHAnsi" w:hAnsiTheme="majorHAnsi"/>
      <w:color w:val="FFFFFF" w:themeColor="background1"/>
      <w:sz w:val="60"/>
    </w:rPr>
  </w:style>
  <w:style w:type="paragraph" w:styleId="DividerSectionNumber" w:customStyle="1">
    <w:name w:val="Divider Section Number"/>
    <w:basedOn w:val="BodyText"/>
    <w:next w:val="BodyText"/>
    <w:semiHidden/>
    <w:unhideWhenUsed/>
    <w:rsid w:val="00E93CBE"/>
    <w:pPr>
      <w:spacing w:before="360" w:after="360" w:line="2400" w:lineRule="atLeast"/>
      <w:jc w:val="right"/>
    </w:pPr>
    <w:rPr>
      <w:rFonts w:asciiTheme="majorHAnsi" w:hAnsiTheme="majorHAnsi"/>
      <w:color w:val="FFFFFF" w:themeColor="background1"/>
      <w:sz w:val="200"/>
    </w:rPr>
  </w:style>
  <w:style w:type="paragraph" w:styleId="DividerSectionNumberSmall" w:customStyle="1">
    <w:name w:val="Divider Section Number (Small)"/>
    <w:basedOn w:val="Normal"/>
    <w:next w:val="BodyText"/>
    <w:semiHidden/>
    <w:unhideWhenUsed/>
    <w:rsid w:val="00E93CBE"/>
    <w:pPr>
      <w:tabs>
        <w:tab w:val="left" w:pos="284"/>
      </w:tabs>
      <w:spacing w:before="360" w:after="360" w:line="1440" w:lineRule="atLeast"/>
      <w:jc w:val="right"/>
    </w:pPr>
    <w:rPr>
      <w:rFonts w:asciiTheme="majorHAnsi" w:hAnsiTheme="majorHAnsi" w:cstheme="minorBidi"/>
      <w:b/>
      <w:color w:val="5B9BD5" w:themeColor="accent1"/>
      <w:kern w:val="18"/>
      <w:sz w:val="120"/>
      <w:szCs w:val="18"/>
    </w:rPr>
  </w:style>
  <w:style w:type="table" w:styleId="TableGrid">
    <w:name w:val="Table Grid"/>
    <w:basedOn w:val="TableNormal"/>
    <w:unhideWhenUsed/>
    <w:rsid w:val="00E93CBE"/>
    <w:pPr>
      <w:spacing w:after="0" w:line="240" w:lineRule="auto"/>
    </w:pPr>
    <w:rPr>
      <w:rFonts w:asciiTheme="minorHAnsi" w:hAnsiTheme="minorHAnsi" w:cstheme="minorBidi"/>
      <w:sz w:val="16"/>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blStylePr w:type="firstRow">
      <w:rPr>
        <w:rFonts w:asciiTheme="majorHAnsi" w:hAnsiTheme="majorHAnsi"/>
        <w:b w:val="0"/>
      </w:rPr>
    </w:tblStylePr>
  </w:style>
  <w:style w:type="table" w:styleId="AECOMtable" w:customStyle="1">
    <w:name w:val="AECOM table"/>
    <w:basedOn w:val="TableNormal"/>
    <w:uiPriority w:val="99"/>
    <w:unhideWhenUsed/>
    <w:rsid w:val="00E93CBE"/>
    <w:pPr>
      <w:spacing w:after="0" w:line="240" w:lineRule="auto"/>
    </w:pPr>
    <w:rPr>
      <w:rFonts w:asciiTheme="minorHAnsi" w:hAnsiTheme="minorHAnsi" w:cstheme="minorBidi"/>
      <w:sz w:val="16"/>
      <w:szCs w:val="18"/>
    </w:rPr>
    <w:tblPr>
      <w:tblBorders>
        <w:insideH w:val="single" w:color="auto" w:sz="4" w:space="0"/>
      </w:tblBorders>
      <w:tblCellMar>
        <w:top w:w="28" w:type="dxa"/>
        <w:left w:w="0" w:type="dxa"/>
        <w:bottom w:w="28" w:type="dxa"/>
        <w:right w:w="113" w:type="dxa"/>
      </w:tblCellMar>
    </w:tblPr>
    <w:tblStylePr w:type="firstRow">
      <w:rPr>
        <w:rFonts w:asciiTheme="majorHAnsi" w:hAnsiTheme="majorHAnsi"/>
        <w:b/>
        <w:color w:val="5B9BD5" w:themeColor="accent1"/>
        <w:sz w:val="16"/>
      </w:rPr>
      <w:tblPr/>
      <w:tcPr>
        <w:tcBorders>
          <w:top w:val="nil"/>
          <w:left w:val="nil"/>
          <w:bottom w:val="single" w:color="5B9BD5" w:themeColor="accent1" w:sz="12" w:space="0"/>
          <w:right w:val="nil"/>
          <w:insideH w:val="nil"/>
          <w:insideV w:val="nil"/>
          <w:tl2br w:val="nil"/>
          <w:tr2bl w:val="nil"/>
        </w:tcBorders>
      </w:tcPr>
    </w:tblStylePr>
  </w:style>
  <w:style w:type="paragraph" w:styleId="Caption">
    <w:name w:val="caption"/>
    <w:basedOn w:val="Normal"/>
    <w:next w:val="BodyText"/>
    <w:uiPriority w:val="35"/>
    <w:qFormat/>
    <w:rsid w:val="00E93CBE"/>
    <w:pPr>
      <w:keepNext/>
      <w:tabs>
        <w:tab w:val="left" w:pos="284"/>
      </w:tabs>
      <w:spacing w:before="0" w:after="120" w:line="240" w:lineRule="atLeast"/>
    </w:pPr>
    <w:rPr>
      <w:rFonts w:asciiTheme="majorHAnsi" w:hAnsiTheme="majorHAnsi" w:cstheme="minorBidi"/>
      <w:b/>
      <w:bCs/>
      <w:color w:val="5B9BD5" w:themeColor="accent1"/>
      <w:kern w:val="18"/>
      <w:sz w:val="18"/>
      <w:szCs w:val="18"/>
    </w:rPr>
  </w:style>
  <w:style w:type="paragraph" w:styleId="Source" w:customStyle="1">
    <w:name w:val="Source"/>
    <w:basedOn w:val="Normal"/>
    <w:qFormat/>
    <w:rsid w:val="00E93CBE"/>
    <w:pPr>
      <w:tabs>
        <w:tab w:val="left" w:pos="284"/>
      </w:tabs>
      <w:spacing w:before="0" w:after="120" w:line="240" w:lineRule="atLeast"/>
    </w:pPr>
    <w:rPr>
      <w:rFonts w:asciiTheme="minorHAnsi" w:hAnsiTheme="minorHAnsi" w:cstheme="minorBidi"/>
      <w:i/>
      <w:kern w:val="18"/>
      <w:sz w:val="16"/>
      <w:szCs w:val="18"/>
    </w:rPr>
  </w:style>
  <w:style w:type="paragraph" w:styleId="FootnoteText">
    <w:name w:val="footnote text"/>
    <w:basedOn w:val="Normal"/>
    <w:link w:val="FootnoteTextChar"/>
    <w:uiPriority w:val="99"/>
    <w:semiHidden/>
    <w:unhideWhenUsed/>
    <w:rsid w:val="00E93CBE"/>
    <w:pPr>
      <w:tabs>
        <w:tab w:val="left" w:pos="284"/>
      </w:tabs>
      <w:spacing w:before="0" w:after="0" w:line="240" w:lineRule="auto"/>
    </w:pPr>
    <w:rPr>
      <w:rFonts w:asciiTheme="minorHAnsi" w:hAnsiTheme="minorHAnsi" w:cstheme="minorBidi"/>
      <w:kern w:val="18"/>
      <w:sz w:val="16"/>
      <w:szCs w:val="20"/>
    </w:rPr>
  </w:style>
  <w:style w:type="character" w:styleId="FootnoteTextChar" w:customStyle="1">
    <w:name w:val="Footnote Text Char"/>
    <w:basedOn w:val="DefaultParagraphFont"/>
    <w:link w:val="FootnoteText"/>
    <w:uiPriority w:val="99"/>
    <w:semiHidden/>
    <w:rsid w:val="00E93CBE"/>
    <w:rPr>
      <w:rFonts w:asciiTheme="minorHAnsi" w:hAnsiTheme="minorHAnsi" w:cstheme="minorBidi"/>
      <w:kern w:val="18"/>
      <w:sz w:val="16"/>
      <w:szCs w:val="20"/>
    </w:rPr>
  </w:style>
  <w:style w:type="character" w:styleId="FootnoteReference">
    <w:name w:val="footnote reference"/>
    <w:basedOn w:val="DefaultParagraphFont"/>
    <w:uiPriority w:val="99"/>
    <w:semiHidden/>
    <w:unhideWhenUsed/>
    <w:rsid w:val="00E93CBE"/>
    <w:rPr>
      <w:rFonts w:asciiTheme="majorHAnsi" w:hAnsiTheme="majorHAnsi"/>
      <w:color w:val="auto"/>
      <w:vertAlign w:val="superscript"/>
    </w:rPr>
  </w:style>
  <w:style w:type="paragraph" w:styleId="Appendix" w:customStyle="1">
    <w:name w:val="Appendix"/>
    <w:basedOn w:val="Heading1"/>
    <w:next w:val="BodyText"/>
    <w:uiPriority w:val="7"/>
    <w:qFormat/>
    <w:rsid w:val="00E93CBE"/>
    <w:pPr>
      <w:pageBreakBefore/>
      <w:numPr>
        <w:numId w:val="21"/>
      </w:numPr>
      <w:spacing w:before="480" w:line="240" w:lineRule="auto"/>
    </w:pPr>
    <w:rPr>
      <w:rFonts w:asciiTheme="majorHAnsi" w:hAnsiTheme="majorHAnsi"/>
      <w:bCs/>
      <w:color w:val="5B9BD5" w:themeColor="accent1"/>
      <w:kern w:val="18"/>
      <w:sz w:val="30"/>
      <w:szCs w:val="28"/>
    </w:rPr>
  </w:style>
  <w:style w:type="table" w:styleId="ColorfulGrid">
    <w:name w:val="Colorful Grid"/>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259A0" w:themeFill="accent5" w:themeFillShade="CC"/>
      </w:tcPr>
    </w:tblStylePr>
    <w:tblStylePr w:type="lastRow">
      <w:rPr>
        <w:b/>
        <w:bCs/>
        <w:color w:val="3259A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B"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color="255D91" w:themeColor="accent1" w:themeShade="99" w:sz="4" w:space="0"/>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color="264378" w:themeColor="accent5" w:themeShade="99" w:sz="4" w:space="0"/>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93CBE"/>
    <w:pPr>
      <w:spacing w:after="0" w:line="240" w:lineRule="auto"/>
    </w:pPr>
    <w:rPr>
      <w:rFonts w:asciiTheme="minorHAnsi" w:hAnsiTheme="minorHAnsi" w:cstheme="minorBidi"/>
      <w:color w:val="FFFFFF" w:themeColor="background1"/>
      <w:sz w:val="18"/>
      <w:szCs w:val="18"/>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color="5B9BD5"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color="5B9BD5"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tcPr>
    </w:tblStylePr>
  </w:style>
  <w:style w:type="table" w:styleId="LightGrid-Accent2">
    <w:name w:val="Light Grid Accent 2"/>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ghtGrid-Accent3">
    <w:name w:val="Light Grid Accent 3"/>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ghtGrid-Accent5">
    <w:name w:val="Light Grid Accent 5"/>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color="4472C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color="4472C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B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shd w:val="clear" w:color="auto" w:fill="D0DB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tcPr>
    </w:tblStylePr>
  </w:style>
  <w:style w:type="table" w:styleId="LightGrid-Accent6">
    <w:name w:val="Light Grid Accent 6"/>
    <w:basedOn w:val="TableNormal"/>
    <w:uiPriority w:val="62"/>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LightList">
    <w:name w:val="Light List"/>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ightList-Accent2">
    <w:name w:val="Light List Accent 2"/>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ghtList-Accent3">
    <w:name w:val="Light List Accent 3"/>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ghtList-Accent5">
    <w:name w:val="Light List Accent 5"/>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LightList-Accent6">
    <w:name w:val="Light List Accent 6"/>
    <w:basedOn w:val="TableNormal"/>
    <w:uiPriority w:val="61"/>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
    <w:name w:val="Light Shading"/>
    <w:basedOn w:val="TableNormal"/>
    <w:uiPriority w:val="60"/>
    <w:semiHidden/>
    <w:unhideWhenUsed/>
    <w:rsid w:val="00E93CBE"/>
    <w:pPr>
      <w:spacing w:after="0" w:line="240" w:lineRule="auto"/>
    </w:pPr>
    <w:rPr>
      <w:rFonts w:asciiTheme="minorHAnsi" w:hAnsiTheme="minorHAnsi" w:cstheme="minorBidi"/>
      <w:color w:val="000000" w:themeColor="text1" w:themeShade="BF"/>
      <w:sz w:val="18"/>
      <w:szCs w:val="18"/>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3CBE"/>
    <w:pPr>
      <w:spacing w:after="0" w:line="240" w:lineRule="auto"/>
    </w:pPr>
    <w:rPr>
      <w:rFonts w:asciiTheme="minorHAnsi" w:hAnsiTheme="minorHAnsi" w:cstheme="minorBidi"/>
      <w:color w:val="2E74B5" w:themeColor="accent1" w:themeShade="BF"/>
      <w:sz w:val="18"/>
      <w:szCs w:val="18"/>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93CBE"/>
    <w:pPr>
      <w:spacing w:after="0" w:line="240" w:lineRule="auto"/>
    </w:pPr>
    <w:rPr>
      <w:rFonts w:asciiTheme="minorHAnsi" w:hAnsiTheme="minorHAnsi" w:cstheme="minorBidi"/>
      <w:color w:val="C45911" w:themeColor="accent2" w:themeShade="BF"/>
      <w:sz w:val="18"/>
      <w:szCs w:val="18"/>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93CBE"/>
    <w:pPr>
      <w:spacing w:after="0" w:line="240" w:lineRule="auto"/>
    </w:pPr>
    <w:rPr>
      <w:rFonts w:asciiTheme="minorHAnsi" w:hAnsiTheme="minorHAnsi" w:cstheme="minorBidi"/>
      <w:color w:val="7B7B7B" w:themeColor="accent3" w:themeShade="BF"/>
      <w:sz w:val="18"/>
      <w:szCs w:val="18"/>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93CBE"/>
    <w:pPr>
      <w:spacing w:after="0" w:line="240" w:lineRule="auto"/>
    </w:pPr>
    <w:rPr>
      <w:rFonts w:asciiTheme="minorHAnsi" w:hAnsiTheme="minorHAnsi" w:cstheme="minorBidi"/>
      <w:color w:val="BF8F00" w:themeColor="accent4" w:themeShade="BF"/>
      <w:sz w:val="18"/>
      <w:szCs w:val="18"/>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93CBE"/>
    <w:pPr>
      <w:spacing w:after="0" w:line="240" w:lineRule="auto"/>
    </w:pPr>
    <w:rPr>
      <w:rFonts w:asciiTheme="minorHAnsi" w:hAnsiTheme="minorHAnsi" w:cstheme="minorBidi"/>
      <w:color w:val="2F5496" w:themeColor="accent5" w:themeShade="BF"/>
      <w:sz w:val="18"/>
      <w:szCs w:val="18"/>
    </w:rPr>
    <w:tblPr>
      <w:tblStyleRowBandSize w:val="1"/>
      <w:tblStyleColBandSize w:val="1"/>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93CBE"/>
    <w:pPr>
      <w:spacing w:after="0" w:line="240" w:lineRule="auto"/>
    </w:pPr>
    <w:rPr>
      <w:rFonts w:asciiTheme="minorHAnsi" w:hAnsiTheme="minorHAnsi" w:cstheme="minorBidi"/>
      <w:color w:val="538135" w:themeColor="accent6" w:themeShade="BF"/>
      <w:sz w:val="18"/>
      <w:szCs w:val="18"/>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insideV w:val="single" w:color="84B3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3DF" w:themeColor="accent1" w:themeTint="BF" w:sz="18" w:space="0"/>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B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color="5B9BD5" w:themeColor="accent1" w:sz="6" w:space="0"/>
          <w:insideV w:val="single" w:color="5B9BD5" w:themeColor="accent1" w:sz="6" w:space="0"/>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color="4472C4" w:themeColor="accent5" w:sz="6" w:space="0"/>
          <w:insideV w:val="single" w:color="4472C4" w:themeColor="accent5" w:sz="6" w:space="0"/>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1" w:themeFillTint="7F"/>
      </w:tcPr>
    </w:tblStylePr>
  </w:style>
  <w:style w:type="table" w:styleId="MediumGrid3-Accent2">
    <w:name w:val="Medium Grid 3 Accent 2"/>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MediumGrid3-Accent3">
    <w:name w:val="Medium Grid 3 Accent 3"/>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ediumGrid3-Accent5">
    <w:name w:val="Medium Grid 3 Accent 5"/>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5" w:themeFillTint="7F"/>
      </w:tcPr>
    </w:tblStylePr>
  </w:style>
  <w:style w:type="table" w:styleId="MediumGrid3-Accent6">
    <w:name w:val="Medium Grid 3 Accent 6"/>
    <w:basedOn w:val="TableNormal"/>
    <w:uiPriority w:val="69"/>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List1">
    <w:name w:val="Medium List 1"/>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93CBE"/>
    <w:pPr>
      <w:spacing w:after="0" w:line="240" w:lineRule="auto"/>
    </w:pPr>
    <w:rPr>
      <w:rFonts w:asciiTheme="minorHAnsi" w:hAnsiTheme="minorHAnsi" w:cstheme="minorBidi"/>
      <w:color w:val="000000" w:themeColor="text1"/>
      <w:sz w:val="18"/>
      <w:szCs w:val="18"/>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3CBE"/>
    <w:pPr>
      <w:spacing w:after="0" w:line="240" w:lineRule="auto"/>
    </w:pPr>
    <w:rPr>
      <w:rFonts w:asciiTheme="majorHAnsi" w:hAnsiTheme="majorHAnsi" w:eastAsiaTheme="majorEastAsia" w:cstheme="majorBidi"/>
      <w:color w:val="000000" w:themeColor="text1"/>
      <w:sz w:val="18"/>
      <w:szCs w:val="18"/>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E93CBE"/>
    <w:pPr>
      <w:spacing w:after="0" w:line="240" w:lineRule="auto"/>
    </w:pPr>
    <w:rPr>
      <w:rFonts w:asciiTheme="minorHAnsi" w:hAnsiTheme="minorHAnsi" w:cstheme="minorBidi"/>
      <w:sz w:val="18"/>
      <w:szCs w:val="18"/>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able3Deffects1">
    <w:name w:val="Table 3D effects 1"/>
    <w:basedOn w:val="TableNormal"/>
    <w:uiPriority w:val="99"/>
    <w:semiHidden/>
    <w:unhideWhenUsed/>
    <w:rsid w:val="00E93CBE"/>
    <w:pPr>
      <w:spacing w:after="0" w:line="240" w:lineRule="atLeast"/>
    </w:pPr>
    <w:rPr>
      <w:rFonts w:asciiTheme="minorHAnsi" w:hAnsiTheme="minorHAnsi" w:cstheme="minorBidi"/>
      <w:sz w:val="18"/>
      <w:szCs w:val="18"/>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E93CBE"/>
    <w:pPr>
      <w:spacing w:after="0" w:line="240" w:lineRule="atLeast"/>
    </w:pPr>
    <w:rPr>
      <w:rFonts w:asciiTheme="minorHAnsi" w:hAnsiTheme="minorHAnsi" w:cstheme="minorBidi"/>
      <w:color w:val="000080"/>
      <w:sz w:val="18"/>
      <w:szCs w:val="18"/>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E93CBE"/>
    <w:pPr>
      <w:spacing w:after="0" w:line="240" w:lineRule="atLeast"/>
    </w:pPr>
    <w:rPr>
      <w:rFonts w:asciiTheme="minorHAnsi" w:hAnsiTheme="minorHAnsi" w:cstheme="minorBidi"/>
      <w:color w:val="FFFFFF"/>
      <w:sz w:val="18"/>
      <w:szCs w:val="18"/>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E93CBE"/>
    <w:pPr>
      <w:spacing w:after="0" w:line="240" w:lineRule="atLeast"/>
    </w:pPr>
    <w:rPr>
      <w:rFonts w:asciiTheme="minorHAnsi" w:hAnsiTheme="minorHAnsi" w:cstheme="minorBidi"/>
      <w:sz w:val="18"/>
      <w:szCs w:val="18"/>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E93CBE"/>
    <w:pPr>
      <w:spacing w:after="0" w:line="240" w:lineRule="atLeast"/>
    </w:pPr>
    <w:rPr>
      <w:rFonts w:asciiTheme="minorHAnsi" w:hAnsiTheme="minorHAnsi" w:cstheme="minorBidi"/>
      <w:b/>
      <w:bCs/>
      <w:sz w:val="18"/>
      <w:szCs w:val="18"/>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E93CBE"/>
    <w:pPr>
      <w:spacing w:after="0" w:line="240" w:lineRule="atLeast"/>
    </w:pPr>
    <w:rPr>
      <w:rFonts w:asciiTheme="minorHAnsi" w:hAnsiTheme="minorHAnsi" w:cstheme="minorBidi"/>
      <w:b/>
      <w:bCs/>
      <w:sz w:val="18"/>
      <w:szCs w:val="18"/>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E93CBE"/>
    <w:pPr>
      <w:spacing w:after="0" w:line="240" w:lineRule="atLeast"/>
    </w:pPr>
    <w:rPr>
      <w:rFonts w:asciiTheme="minorHAnsi" w:hAnsiTheme="minorHAnsi" w:cstheme="minorBidi"/>
      <w:b/>
      <w:bCs/>
      <w:sz w:val="18"/>
      <w:szCs w:val="18"/>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E93CBE"/>
    <w:pPr>
      <w:spacing w:after="0" w:line="240" w:lineRule="atLeast"/>
    </w:pPr>
    <w:rPr>
      <w:rFonts w:asciiTheme="minorHAnsi" w:hAnsiTheme="minorHAnsi" w:cstheme="minorBidi"/>
      <w:sz w:val="18"/>
      <w:szCs w:val="18"/>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CBE"/>
    <w:pPr>
      <w:spacing w:after="0" w:line="240" w:lineRule="atLeast"/>
    </w:pPr>
    <w:rPr>
      <w:rFonts w:asciiTheme="minorHAnsi" w:hAnsiTheme="minorHAnsi" w:cstheme="minorBidi"/>
      <w:sz w:val="18"/>
      <w:szCs w:val="18"/>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E93CBE"/>
    <w:pPr>
      <w:spacing w:after="0" w:line="240" w:lineRule="atLeast"/>
    </w:pPr>
    <w:rPr>
      <w:rFonts w:asciiTheme="minorHAnsi" w:hAnsiTheme="minorHAnsi" w:cstheme="minorBidi"/>
      <w:sz w:val="18"/>
      <w:szCs w:val="18"/>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E93CBE"/>
    <w:pPr>
      <w:spacing w:after="0" w:line="240" w:lineRule="atLeast"/>
    </w:pPr>
    <w:rPr>
      <w:rFonts w:asciiTheme="minorHAnsi" w:hAnsiTheme="minorHAnsi" w:cstheme="minorBidi"/>
      <w:sz w:val="18"/>
      <w:szCs w:val="18"/>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E93CBE"/>
    <w:pPr>
      <w:spacing w:after="0" w:line="240" w:lineRule="atLeast"/>
    </w:pPr>
    <w:rPr>
      <w:rFonts w:asciiTheme="minorHAnsi" w:hAnsiTheme="minorHAnsi" w:cstheme="minorBidi"/>
      <w:sz w:val="18"/>
      <w:szCs w:val="18"/>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E93CBE"/>
    <w:pPr>
      <w:spacing w:after="0" w:line="240" w:lineRule="atLeast"/>
    </w:pPr>
    <w:rPr>
      <w:rFonts w:asciiTheme="minorHAnsi" w:hAnsiTheme="minorHAnsi" w:cstheme="minorBidi"/>
      <w:b/>
      <w:bCs/>
      <w:sz w:val="18"/>
      <w:szCs w:val="18"/>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E93CBE"/>
    <w:pPr>
      <w:spacing w:after="0" w:line="240" w:lineRule="atLeast"/>
    </w:pPr>
    <w:rPr>
      <w:rFonts w:asciiTheme="minorHAnsi" w:hAnsiTheme="minorHAnsi" w:cstheme="minorBidi"/>
      <w:sz w:val="18"/>
      <w:szCs w:val="18"/>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E93CBE"/>
    <w:pPr>
      <w:spacing w:after="0" w:line="240" w:lineRule="atLeast"/>
    </w:pPr>
    <w:rPr>
      <w:rFonts w:asciiTheme="minorHAnsi" w:hAnsiTheme="minorHAnsi" w:cstheme="minorBidi"/>
      <w:sz w:val="18"/>
      <w:szCs w:val="18"/>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E93CBE"/>
    <w:pPr>
      <w:spacing w:after="0" w:line="240" w:lineRule="atLeast"/>
    </w:pPr>
    <w:rPr>
      <w:rFonts w:asciiTheme="minorHAnsi" w:hAnsiTheme="minorHAnsi" w:cstheme="minorBidi"/>
      <w:sz w:val="18"/>
      <w:szCs w:val="18"/>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E93CBE"/>
    <w:pPr>
      <w:spacing w:after="0" w:line="240" w:lineRule="atLeast"/>
    </w:pPr>
    <w:rPr>
      <w:rFonts w:asciiTheme="minorHAnsi" w:hAnsiTheme="minorHAnsi" w:cstheme="minorBidi"/>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E93CBE"/>
    <w:pPr>
      <w:spacing w:after="0" w:line="240" w:lineRule="atLeast"/>
    </w:pPr>
    <w:rPr>
      <w:rFonts w:asciiTheme="minorHAnsi" w:hAnsiTheme="minorHAnsi" w:cstheme="minorBidi"/>
      <w:sz w:val="18"/>
      <w:szCs w:val="18"/>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E93CBE"/>
    <w:pPr>
      <w:spacing w:after="0" w:line="240" w:lineRule="atLeast"/>
    </w:pPr>
    <w:rPr>
      <w:rFonts w:asciiTheme="minorHAnsi" w:hAnsiTheme="minorHAnsi" w:cstheme="minorBidi"/>
      <w:sz w:val="18"/>
      <w:szCs w:val="18"/>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E93CBE"/>
    <w:pPr>
      <w:spacing w:after="0" w:line="240" w:lineRule="atLeast"/>
    </w:pPr>
    <w:rPr>
      <w:rFonts w:asciiTheme="minorHAnsi" w:hAnsiTheme="minorHAnsi" w:cstheme="minorBidi"/>
      <w:sz w:val="18"/>
      <w:szCs w:val="18"/>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numbering" w:styleId="AECOMNumbering" w:customStyle="1">
    <w:name w:val="AECOM Numbering"/>
    <w:basedOn w:val="NoList"/>
    <w:uiPriority w:val="99"/>
    <w:semiHidden/>
    <w:unhideWhenUsed/>
    <w:rsid w:val="00E93CBE"/>
    <w:pPr>
      <w:numPr>
        <w:numId w:val="10"/>
      </w:numPr>
    </w:pPr>
  </w:style>
  <w:style w:type="numbering" w:styleId="AECOMAppendix" w:customStyle="1">
    <w:name w:val="AECOM Appendix"/>
    <w:uiPriority w:val="99"/>
    <w:semiHidden/>
    <w:unhideWhenUsed/>
    <w:rsid w:val="00E93CBE"/>
    <w:pPr>
      <w:numPr>
        <w:numId w:val="11"/>
      </w:numPr>
    </w:pPr>
  </w:style>
  <w:style w:type="table" w:styleId="Plaingrid" w:customStyle="1">
    <w:name w:val="Plain grid"/>
    <w:basedOn w:val="TableNormal"/>
    <w:uiPriority w:val="99"/>
    <w:semiHidden/>
    <w:unhideWhenUsed/>
    <w:rsid w:val="00E93CBE"/>
    <w:pPr>
      <w:spacing w:after="0" w:line="240" w:lineRule="auto"/>
    </w:pPr>
    <w:rPr>
      <w:rFonts w:asciiTheme="minorHAnsi" w:hAnsiTheme="minorHAnsi" w:cstheme="minorBidi"/>
      <w:sz w:val="18"/>
      <w:szCs w:val="18"/>
    </w:rPr>
    <w:tblPr>
      <w:tblCellMar>
        <w:left w:w="0" w:type="dxa"/>
      </w:tblCellMar>
    </w:tblPr>
  </w:style>
  <w:style w:type="paragraph" w:styleId="Title">
    <w:name w:val="Title"/>
    <w:basedOn w:val="Normal"/>
    <w:next w:val="Normal"/>
    <w:link w:val="TitleChar"/>
    <w:uiPriority w:val="10"/>
    <w:unhideWhenUsed/>
    <w:rsid w:val="00E93CBE"/>
    <w:pPr>
      <w:tabs>
        <w:tab w:val="left" w:pos="284"/>
      </w:tabs>
      <w:spacing w:before="0" w:after="300" w:line="240" w:lineRule="auto"/>
      <w:contextualSpacing/>
    </w:pPr>
    <w:rPr>
      <w:rFonts w:asciiTheme="majorHAnsi" w:hAnsiTheme="majorHAnsi" w:eastAsiaTheme="majorEastAsia" w:cstheme="majorBidi"/>
      <w:color w:val="FFFFFF" w:themeColor="background1"/>
      <w:kern w:val="28"/>
      <w:sz w:val="48"/>
      <w:szCs w:val="52"/>
    </w:rPr>
  </w:style>
  <w:style w:type="character" w:styleId="TitleChar" w:customStyle="1">
    <w:name w:val="Title Char"/>
    <w:basedOn w:val="DefaultParagraphFont"/>
    <w:link w:val="Title"/>
    <w:uiPriority w:val="10"/>
    <w:rsid w:val="00E93CBE"/>
    <w:rPr>
      <w:rFonts w:asciiTheme="majorHAnsi" w:hAnsiTheme="majorHAnsi" w:eastAsiaTheme="majorEastAsia" w:cstheme="majorBidi"/>
      <w:color w:val="FFFFFF" w:themeColor="background1"/>
      <w:kern w:val="28"/>
      <w:sz w:val="48"/>
      <w:szCs w:val="52"/>
    </w:rPr>
  </w:style>
  <w:style w:type="paragraph" w:styleId="TOCHeading">
    <w:name w:val="TOC Heading"/>
    <w:basedOn w:val="Heading1"/>
    <w:next w:val="Normal"/>
    <w:uiPriority w:val="39"/>
    <w:unhideWhenUsed/>
    <w:qFormat/>
    <w:rsid w:val="00E93CBE"/>
    <w:pPr>
      <w:spacing w:before="480" w:line="240" w:lineRule="atLeast"/>
      <w:outlineLvl w:val="9"/>
    </w:pPr>
    <w:rPr>
      <w:rFonts w:asciiTheme="majorHAnsi" w:hAnsiTheme="majorHAnsi"/>
      <w:bCs/>
      <w:color w:val="5B9BD5" w:themeColor="accent1"/>
      <w:kern w:val="18"/>
      <w:sz w:val="28"/>
      <w:szCs w:val="28"/>
    </w:rPr>
  </w:style>
  <w:style w:type="paragraph" w:styleId="TOC1">
    <w:name w:val="toc 1"/>
    <w:basedOn w:val="Normal"/>
    <w:next w:val="Normal"/>
    <w:autoRedefine/>
    <w:uiPriority w:val="39"/>
    <w:unhideWhenUsed/>
    <w:rsid w:val="00E93CBE"/>
    <w:pPr>
      <w:tabs>
        <w:tab w:val="right" w:leader="dot" w:pos="9026"/>
      </w:tabs>
      <w:spacing w:before="0" w:after="40" w:line="240" w:lineRule="atLeast"/>
      <w:ind w:left="567" w:right="522" w:hanging="567"/>
    </w:pPr>
    <w:rPr>
      <w:rFonts w:asciiTheme="majorHAnsi" w:hAnsiTheme="majorHAnsi" w:cstheme="minorBidi"/>
      <w:kern w:val="18"/>
      <w:sz w:val="18"/>
      <w:szCs w:val="18"/>
    </w:rPr>
  </w:style>
  <w:style w:type="paragraph" w:styleId="TOC2">
    <w:name w:val="toc 2"/>
    <w:basedOn w:val="Normal"/>
    <w:next w:val="Normal"/>
    <w:autoRedefine/>
    <w:uiPriority w:val="39"/>
    <w:unhideWhenUsed/>
    <w:rsid w:val="00E93CBE"/>
    <w:pPr>
      <w:tabs>
        <w:tab w:val="right" w:leader="dot" w:pos="9026"/>
      </w:tabs>
      <w:spacing w:before="0" w:after="40" w:line="240" w:lineRule="atLeast"/>
      <w:ind w:left="1134" w:right="522" w:hanging="567"/>
    </w:pPr>
    <w:rPr>
      <w:rFonts w:asciiTheme="minorHAnsi" w:hAnsiTheme="minorHAnsi" w:cstheme="minorBidi"/>
      <w:kern w:val="18"/>
      <w:sz w:val="18"/>
      <w:szCs w:val="18"/>
    </w:rPr>
  </w:style>
  <w:style w:type="paragraph" w:styleId="TOC3">
    <w:name w:val="toc 3"/>
    <w:basedOn w:val="Normal"/>
    <w:next w:val="Normal"/>
    <w:autoRedefine/>
    <w:uiPriority w:val="39"/>
    <w:unhideWhenUsed/>
    <w:rsid w:val="00E93CBE"/>
    <w:pPr>
      <w:tabs>
        <w:tab w:val="right" w:leader="dot" w:pos="9026"/>
      </w:tabs>
      <w:spacing w:before="0" w:after="40" w:line="240" w:lineRule="atLeast"/>
      <w:ind w:left="1134" w:hanging="567"/>
    </w:pPr>
    <w:rPr>
      <w:rFonts w:asciiTheme="minorHAnsi" w:hAnsiTheme="minorHAnsi" w:cstheme="minorBidi"/>
      <w:kern w:val="18"/>
      <w:sz w:val="18"/>
      <w:szCs w:val="18"/>
    </w:rPr>
  </w:style>
  <w:style w:type="paragraph" w:styleId="Coverdata" w:customStyle="1">
    <w:name w:val="Cover data"/>
    <w:basedOn w:val="Subtitle"/>
    <w:uiPriority w:val="1"/>
    <w:semiHidden/>
    <w:unhideWhenUsed/>
    <w:rsid w:val="00E93CBE"/>
    <w:pPr>
      <w:numPr>
        <w:ilvl w:val="1"/>
      </w:numPr>
      <w:tabs>
        <w:tab w:val="left" w:pos="284"/>
      </w:tabs>
      <w:spacing w:before="0" w:after="0" w:line="240" w:lineRule="atLeast"/>
      <w:jc w:val="right"/>
    </w:pPr>
    <w:rPr>
      <w:rFonts w:asciiTheme="majorHAnsi" w:hAnsiTheme="majorHAnsi" w:eastAsiaTheme="majorEastAsia" w:cstheme="majorBidi"/>
      <w:iCs/>
      <w:color w:val="FFFFFF" w:themeColor="background1"/>
      <w:kern w:val="18"/>
      <w:sz w:val="16"/>
    </w:rPr>
  </w:style>
  <w:style w:type="paragraph" w:styleId="Coverfooter" w:customStyle="1">
    <w:name w:val="Cover footer"/>
    <w:basedOn w:val="Coverdata"/>
    <w:uiPriority w:val="1"/>
    <w:semiHidden/>
    <w:unhideWhenUsed/>
    <w:rsid w:val="00E93CBE"/>
    <w:pPr>
      <w:spacing w:line="200" w:lineRule="atLeast"/>
      <w:jc w:val="left"/>
    </w:pPr>
    <w:rPr>
      <w:rFonts w:asciiTheme="minorHAnsi" w:hAnsiTheme="minorHAnsi"/>
    </w:rPr>
  </w:style>
  <w:style w:type="paragraph" w:styleId="Subtitleheading" w:customStyle="1">
    <w:name w:val="Subtitle heading"/>
    <w:basedOn w:val="Subtitle"/>
    <w:uiPriority w:val="1"/>
    <w:semiHidden/>
    <w:unhideWhenUsed/>
    <w:rsid w:val="00E93CBE"/>
    <w:pPr>
      <w:numPr>
        <w:ilvl w:val="1"/>
      </w:numPr>
      <w:tabs>
        <w:tab w:val="left" w:pos="284"/>
      </w:tabs>
      <w:spacing w:before="0" w:after="0" w:line="240" w:lineRule="atLeast"/>
    </w:pPr>
    <w:rPr>
      <w:rFonts w:asciiTheme="majorHAnsi" w:hAnsiTheme="majorHAnsi" w:eastAsiaTheme="majorEastAsia" w:cstheme="majorBidi"/>
      <w:iCs/>
      <w:color w:val="FFFFFF" w:themeColor="background1"/>
      <w:kern w:val="18"/>
      <w:sz w:val="24"/>
    </w:rPr>
  </w:style>
  <w:style w:type="character" w:styleId="Strong">
    <w:name w:val="Strong"/>
    <w:basedOn w:val="DefaultParagraphFont"/>
    <w:uiPriority w:val="22"/>
    <w:unhideWhenUsed/>
    <w:rsid w:val="00E93CBE"/>
    <w:rPr>
      <w:b/>
      <w:bCs/>
    </w:rPr>
  </w:style>
  <w:style w:type="paragraph" w:styleId="Heading" w:customStyle="1">
    <w:name w:val="Heading"/>
    <w:basedOn w:val="BodyText"/>
    <w:next w:val="BodyText"/>
    <w:uiPriority w:val="1"/>
    <w:unhideWhenUsed/>
    <w:rsid w:val="00E93CBE"/>
    <w:pPr>
      <w:spacing w:after="120"/>
    </w:pPr>
    <w:rPr>
      <w:rFonts w:asciiTheme="majorHAnsi" w:hAnsiTheme="majorHAnsi" w:cstheme="majorHAnsi"/>
      <w:color w:val="44546A" w:themeColor="text2"/>
    </w:rPr>
  </w:style>
  <w:style w:type="paragraph" w:styleId="TableofFigures">
    <w:name w:val="table of figures"/>
    <w:basedOn w:val="Normal"/>
    <w:next w:val="Normal"/>
    <w:uiPriority w:val="99"/>
    <w:unhideWhenUsed/>
    <w:rsid w:val="00E93CBE"/>
    <w:pPr>
      <w:tabs>
        <w:tab w:val="right" w:leader="dot" w:pos="9026"/>
      </w:tabs>
      <w:spacing w:before="0" w:after="0" w:line="240" w:lineRule="atLeast"/>
    </w:pPr>
    <w:rPr>
      <w:rFonts w:asciiTheme="minorHAnsi" w:hAnsiTheme="minorHAnsi" w:cstheme="minorBidi"/>
      <w:kern w:val="18"/>
      <w:sz w:val="18"/>
      <w:szCs w:val="18"/>
    </w:rPr>
  </w:style>
  <w:style w:type="numbering" w:styleId="AECOMSectionnumbering" w:customStyle="1">
    <w:name w:val="AECOM Section numbering"/>
    <w:uiPriority w:val="99"/>
    <w:semiHidden/>
    <w:unhideWhenUsed/>
    <w:rsid w:val="00E93CBE"/>
    <w:pPr>
      <w:numPr>
        <w:numId w:val="12"/>
      </w:numPr>
    </w:pPr>
  </w:style>
  <w:style w:type="paragraph" w:styleId="Quote">
    <w:name w:val="Quote"/>
    <w:basedOn w:val="Normal"/>
    <w:next w:val="Normal"/>
    <w:link w:val="QuoteChar"/>
    <w:uiPriority w:val="22"/>
    <w:qFormat/>
    <w:rsid w:val="00E93CBE"/>
    <w:pPr>
      <w:tabs>
        <w:tab w:val="left" w:pos="284"/>
      </w:tabs>
      <w:spacing w:before="0" w:after="120" w:line="240" w:lineRule="atLeast"/>
      <w:ind w:left="851" w:right="567"/>
    </w:pPr>
    <w:rPr>
      <w:rFonts w:asciiTheme="minorHAnsi" w:hAnsiTheme="minorHAnsi" w:cstheme="minorBidi"/>
      <w:i/>
      <w:iCs/>
      <w:color w:val="000000" w:themeColor="text1"/>
      <w:kern w:val="18"/>
      <w:sz w:val="18"/>
      <w:szCs w:val="18"/>
    </w:rPr>
  </w:style>
  <w:style w:type="character" w:styleId="QuoteChar" w:customStyle="1">
    <w:name w:val="Quote Char"/>
    <w:basedOn w:val="DefaultParagraphFont"/>
    <w:link w:val="Quote"/>
    <w:uiPriority w:val="22"/>
    <w:rsid w:val="00E93CBE"/>
    <w:rPr>
      <w:rFonts w:asciiTheme="minorHAnsi" w:hAnsiTheme="minorHAnsi" w:cstheme="minorBidi"/>
      <w:i/>
      <w:iCs/>
      <w:color w:val="000000" w:themeColor="text1"/>
      <w:kern w:val="18"/>
      <w:sz w:val="18"/>
      <w:szCs w:val="18"/>
    </w:rPr>
  </w:style>
  <w:style w:type="numbering" w:styleId="111111">
    <w:name w:val="Outline List 2"/>
    <w:basedOn w:val="NoList"/>
    <w:uiPriority w:val="99"/>
    <w:semiHidden/>
    <w:unhideWhenUsed/>
    <w:rsid w:val="00E93CBE"/>
    <w:pPr>
      <w:numPr>
        <w:numId w:val="14"/>
      </w:numPr>
    </w:pPr>
  </w:style>
  <w:style w:type="numbering" w:styleId="1ai">
    <w:name w:val="Outline List 1"/>
    <w:basedOn w:val="NoList"/>
    <w:uiPriority w:val="99"/>
    <w:semiHidden/>
    <w:unhideWhenUsed/>
    <w:rsid w:val="00E93CBE"/>
    <w:pPr>
      <w:numPr>
        <w:numId w:val="15"/>
      </w:numPr>
    </w:pPr>
  </w:style>
  <w:style w:type="numbering" w:styleId="ArticleSection">
    <w:name w:val="Outline List 3"/>
    <w:basedOn w:val="NoList"/>
    <w:uiPriority w:val="99"/>
    <w:semiHidden/>
    <w:unhideWhenUsed/>
    <w:rsid w:val="00E93CBE"/>
    <w:pPr>
      <w:numPr>
        <w:numId w:val="16"/>
      </w:numPr>
    </w:pPr>
  </w:style>
  <w:style w:type="paragraph" w:styleId="Bibliography">
    <w:name w:val="Bibliography"/>
    <w:basedOn w:val="Normal"/>
    <w:next w:val="Normal"/>
    <w:uiPriority w:val="37"/>
    <w:semiHidden/>
    <w:unhideWhenUsed/>
    <w:rsid w:val="00E93CBE"/>
    <w:pPr>
      <w:tabs>
        <w:tab w:val="left" w:pos="284"/>
      </w:tabs>
      <w:spacing w:before="0" w:after="0" w:line="240" w:lineRule="atLeast"/>
    </w:pPr>
    <w:rPr>
      <w:rFonts w:asciiTheme="minorHAnsi" w:hAnsiTheme="minorHAnsi" w:cstheme="minorBidi"/>
      <w:kern w:val="18"/>
      <w:sz w:val="18"/>
      <w:szCs w:val="18"/>
    </w:rPr>
  </w:style>
  <w:style w:type="paragraph" w:styleId="BlockText">
    <w:name w:val="Block Text"/>
    <w:basedOn w:val="Normal"/>
    <w:uiPriority w:val="99"/>
    <w:semiHidden/>
    <w:unhideWhenUsed/>
    <w:rsid w:val="00E93CBE"/>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tabs>
        <w:tab w:val="left" w:pos="284"/>
      </w:tabs>
      <w:spacing w:before="0" w:after="0" w:line="240" w:lineRule="atLeast"/>
      <w:ind w:left="1152" w:right="1152"/>
    </w:pPr>
    <w:rPr>
      <w:rFonts w:asciiTheme="minorHAnsi" w:hAnsiTheme="minorHAnsi" w:eastAsiaTheme="minorEastAsia" w:cstheme="minorBidi"/>
      <w:i/>
      <w:iCs/>
      <w:color w:val="5B9BD5" w:themeColor="accent1"/>
      <w:kern w:val="18"/>
      <w:sz w:val="18"/>
      <w:szCs w:val="18"/>
    </w:rPr>
  </w:style>
  <w:style w:type="paragraph" w:styleId="BodyText2">
    <w:name w:val="Body Text 2"/>
    <w:basedOn w:val="Normal"/>
    <w:link w:val="BodyText2Char"/>
    <w:uiPriority w:val="99"/>
    <w:semiHidden/>
    <w:unhideWhenUsed/>
    <w:rsid w:val="00E93CBE"/>
    <w:pPr>
      <w:tabs>
        <w:tab w:val="left" w:pos="284"/>
      </w:tabs>
      <w:spacing w:before="0" w:after="120" w:line="480" w:lineRule="auto"/>
    </w:pPr>
    <w:rPr>
      <w:rFonts w:asciiTheme="minorHAnsi" w:hAnsiTheme="minorHAnsi" w:cstheme="minorBidi"/>
      <w:kern w:val="18"/>
      <w:sz w:val="18"/>
      <w:szCs w:val="18"/>
    </w:rPr>
  </w:style>
  <w:style w:type="character" w:styleId="BodyText2Char" w:customStyle="1">
    <w:name w:val="Body Text 2 Char"/>
    <w:basedOn w:val="DefaultParagraphFont"/>
    <w:link w:val="BodyText2"/>
    <w:uiPriority w:val="99"/>
    <w:semiHidden/>
    <w:rsid w:val="00E93CBE"/>
    <w:rPr>
      <w:rFonts w:asciiTheme="minorHAnsi" w:hAnsiTheme="minorHAnsi" w:cstheme="minorBidi"/>
      <w:kern w:val="18"/>
      <w:sz w:val="18"/>
      <w:szCs w:val="18"/>
    </w:rPr>
  </w:style>
  <w:style w:type="paragraph" w:styleId="BodyText3">
    <w:name w:val="Body Text 3"/>
    <w:basedOn w:val="Normal"/>
    <w:link w:val="BodyText3Char"/>
    <w:uiPriority w:val="99"/>
    <w:semiHidden/>
    <w:unhideWhenUsed/>
    <w:rsid w:val="00E93CBE"/>
    <w:pPr>
      <w:tabs>
        <w:tab w:val="left" w:pos="284"/>
      </w:tabs>
      <w:spacing w:before="0" w:after="120" w:line="240" w:lineRule="atLeast"/>
    </w:pPr>
    <w:rPr>
      <w:rFonts w:asciiTheme="minorHAnsi" w:hAnsiTheme="minorHAnsi" w:cstheme="minorBidi"/>
      <w:kern w:val="18"/>
      <w:sz w:val="16"/>
      <w:szCs w:val="16"/>
    </w:rPr>
  </w:style>
  <w:style w:type="character" w:styleId="BodyText3Char" w:customStyle="1">
    <w:name w:val="Body Text 3 Char"/>
    <w:basedOn w:val="DefaultParagraphFont"/>
    <w:link w:val="BodyText3"/>
    <w:uiPriority w:val="99"/>
    <w:semiHidden/>
    <w:rsid w:val="00E93CBE"/>
    <w:rPr>
      <w:rFonts w:asciiTheme="minorHAnsi" w:hAnsiTheme="minorHAnsi" w:cstheme="minorBidi"/>
      <w:kern w:val="18"/>
      <w:sz w:val="16"/>
      <w:szCs w:val="16"/>
    </w:rPr>
  </w:style>
  <w:style w:type="paragraph" w:styleId="BodyTextFirstIndent">
    <w:name w:val="Body Text First Indent"/>
    <w:basedOn w:val="BodyText"/>
    <w:link w:val="BodyTextFirstIndentChar"/>
    <w:uiPriority w:val="99"/>
    <w:semiHidden/>
    <w:unhideWhenUsed/>
    <w:rsid w:val="00E93CBE"/>
    <w:pPr>
      <w:spacing w:after="0"/>
      <w:ind w:firstLine="360"/>
    </w:pPr>
  </w:style>
  <w:style w:type="character" w:styleId="BodyTextFirstIndentChar" w:customStyle="1">
    <w:name w:val="Body Text First Indent Char"/>
    <w:basedOn w:val="BodyTextChar"/>
    <w:link w:val="BodyTextFirstIndent"/>
    <w:uiPriority w:val="99"/>
    <w:semiHidden/>
    <w:rsid w:val="00E93CBE"/>
    <w:rPr>
      <w:rFonts w:asciiTheme="minorHAnsi" w:hAnsiTheme="minorHAnsi" w:cstheme="minorBidi"/>
      <w:kern w:val="18"/>
      <w:szCs w:val="18"/>
    </w:rPr>
  </w:style>
  <w:style w:type="paragraph" w:styleId="BodyTextIndent">
    <w:name w:val="Body Text Indent"/>
    <w:basedOn w:val="Normal"/>
    <w:link w:val="BodyTextIndentChar"/>
    <w:uiPriority w:val="99"/>
    <w:semiHidden/>
    <w:unhideWhenUsed/>
    <w:rsid w:val="00E93CBE"/>
    <w:pPr>
      <w:tabs>
        <w:tab w:val="left" w:pos="284"/>
      </w:tabs>
      <w:spacing w:before="0" w:after="120" w:line="240" w:lineRule="atLeast"/>
      <w:ind w:left="283"/>
    </w:pPr>
    <w:rPr>
      <w:rFonts w:asciiTheme="minorHAnsi" w:hAnsiTheme="minorHAnsi" w:cstheme="minorBidi"/>
      <w:kern w:val="18"/>
      <w:sz w:val="18"/>
      <w:szCs w:val="18"/>
    </w:rPr>
  </w:style>
  <w:style w:type="character" w:styleId="BodyTextIndentChar" w:customStyle="1">
    <w:name w:val="Body Text Indent Char"/>
    <w:basedOn w:val="DefaultParagraphFont"/>
    <w:link w:val="BodyTextIndent"/>
    <w:uiPriority w:val="99"/>
    <w:semiHidden/>
    <w:rsid w:val="00E93CBE"/>
    <w:rPr>
      <w:rFonts w:asciiTheme="minorHAnsi" w:hAnsiTheme="minorHAnsi" w:cstheme="minorBidi"/>
      <w:kern w:val="18"/>
      <w:sz w:val="18"/>
      <w:szCs w:val="18"/>
    </w:rPr>
  </w:style>
  <w:style w:type="paragraph" w:styleId="BodyTextFirstIndent2">
    <w:name w:val="Body Text First Indent 2"/>
    <w:basedOn w:val="BodyTextIndent"/>
    <w:link w:val="BodyTextFirstIndent2Char"/>
    <w:uiPriority w:val="99"/>
    <w:semiHidden/>
    <w:unhideWhenUsed/>
    <w:rsid w:val="00E93CBE"/>
    <w:pPr>
      <w:spacing w:after="0"/>
      <w:ind w:left="360" w:firstLine="360"/>
    </w:pPr>
  </w:style>
  <w:style w:type="character" w:styleId="BodyTextFirstIndent2Char" w:customStyle="1">
    <w:name w:val="Body Text First Indent 2 Char"/>
    <w:basedOn w:val="BodyTextIndentChar"/>
    <w:link w:val="BodyTextFirstIndent2"/>
    <w:uiPriority w:val="99"/>
    <w:semiHidden/>
    <w:rsid w:val="00E93CBE"/>
    <w:rPr>
      <w:rFonts w:asciiTheme="minorHAnsi" w:hAnsiTheme="minorHAnsi" w:cstheme="minorBidi"/>
      <w:kern w:val="18"/>
      <w:sz w:val="18"/>
      <w:szCs w:val="18"/>
    </w:rPr>
  </w:style>
  <w:style w:type="paragraph" w:styleId="BodyTextIndent2">
    <w:name w:val="Body Text Indent 2"/>
    <w:basedOn w:val="Normal"/>
    <w:link w:val="BodyTextIndent2Char"/>
    <w:uiPriority w:val="99"/>
    <w:semiHidden/>
    <w:unhideWhenUsed/>
    <w:rsid w:val="00E93CBE"/>
    <w:pPr>
      <w:tabs>
        <w:tab w:val="left" w:pos="284"/>
      </w:tabs>
      <w:spacing w:before="0" w:after="120" w:line="480" w:lineRule="auto"/>
      <w:ind w:left="283"/>
    </w:pPr>
    <w:rPr>
      <w:rFonts w:asciiTheme="minorHAnsi" w:hAnsiTheme="minorHAnsi" w:cstheme="minorBidi"/>
      <w:kern w:val="18"/>
      <w:sz w:val="18"/>
      <w:szCs w:val="18"/>
    </w:rPr>
  </w:style>
  <w:style w:type="character" w:styleId="BodyTextIndent2Char" w:customStyle="1">
    <w:name w:val="Body Text Indent 2 Char"/>
    <w:basedOn w:val="DefaultParagraphFont"/>
    <w:link w:val="BodyTextIndent2"/>
    <w:uiPriority w:val="99"/>
    <w:semiHidden/>
    <w:rsid w:val="00E93CBE"/>
    <w:rPr>
      <w:rFonts w:asciiTheme="minorHAnsi" w:hAnsiTheme="minorHAnsi" w:cstheme="minorBidi"/>
      <w:kern w:val="18"/>
      <w:sz w:val="18"/>
      <w:szCs w:val="18"/>
    </w:rPr>
  </w:style>
  <w:style w:type="paragraph" w:styleId="BodyTextIndent3">
    <w:name w:val="Body Text Indent 3"/>
    <w:basedOn w:val="Normal"/>
    <w:link w:val="BodyTextIndent3Char"/>
    <w:uiPriority w:val="99"/>
    <w:semiHidden/>
    <w:unhideWhenUsed/>
    <w:rsid w:val="00E93CBE"/>
    <w:pPr>
      <w:tabs>
        <w:tab w:val="left" w:pos="284"/>
      </w:tabs>
      <w:spacing w:before="0" w:after="120" w:line="240" w:lineRule="atLeast"/>
      <w:ind w:left="283"/>
    </w:pPr>
    <w:rPr>
      <w:rFonts w:asciiTheme="minorHAnsi" w:hAnsiTheme="minorHAnsi" w:cstheme="minorBidi"/>
      <w:kern w:val="18"/>
      <w:sz w:val="16"/>
      <w:szCs w:val="16"/>
    </w:rPr>
  </w:style>
  <w:style w:type="character" w:styleId="BodyTextIndent3Char" w:customStyle="1">
    <w:name w:val="Body Text Indent 3 Char"/>
    <w:basedOn w:val="DefaultParagraphFont"/>
    <w:link w:val="BodyTextIndent3"/>
    <w:uiPriority w:val="99"/>
    <w:semiHidden/>
    <w:rsid w:val="00E93CBE"/>
    <w:rPr>
      <w:rFonts w:asciiTheme="minorHAnsi" w:hAnsiTheme="minorHAnsi" w:cstheme="minorBidi"/>
      <w:kern w:val="18"/>
      <w:sz w:val="16"/>
      <w:szCs w:val="16"/>
    </w:rPr>
  </w:style>
  <w:style w:type="character" w:styleId="BookTitle">
    <w:name w:val="Book Title"/>
    <w:basedOn w:val="DefaultParagraphFont"/>
    <w:uiPriority w:val="33"/>
    <w:unhideWhenUsed/>
    <w:rsid w:val="00E93CBE"/>
    <w:rPr>
      <w:b/>
      <w:bCs/>
      <w:smallCaps/>
      <w:spacing w:val="5"/>
    </w:rPr>
  </w:style>
  <w:style w:type="paragraph" w:styleId="Closing">
    <w:name w:val="Closing"/>
    <w:basedOn w:val="Normal"/>
    <w:link w:val="ClosingChar"/>
    <w:uiPriority w:val="99"/>
    <w:semiHidden/>
    <w:unhideWhenUsed/>
    <w:rsid w:val="00E93CBE"/>
    <w:pPr>
      <w:tabs>
        <w:tab w:val="left" w:pos="284"/>
      </w:tabs>
      <w:spacing w:before="0" w:after="0" w:line="240" w:lineRule="auto"/>
      <w:ind w:left="4252"/>
    </w:pPr>
    <w:rPr>
      <w:rFonts w:asciiTheme="minorHAnsi" w:hAnsiTheme="minorHAnsi" w:cstheme="minorBidi"/>
      <w:kern w:val="18"/>
      <w:sz w:val="18"/>
      <w:szCs w:val="18"/>
    </w:rPr>
  </w:style>
  <w:style w:type="character" w:styleId="ClosingChar" w:customStyle="1">
    <w:name w:val="Closing Char"/>
    <w:basedOn w:val="DefaultParagraphFont"/>
    <w:link w:val="Closing"/>
    <w:uiPriority w:val="99"/>
    <w:semiHidden/>
    <w:rsid w:val="00E93CBE"/>
    <w:rPr>
      <w:rFonts w:asciiTheme="minorHAnsi" w:hAnsiTheme="minorHAnsi" w:cstheme="minorBidi"/>
      <w:kern w:val="18"/>
      <w:sz w:val="18"/>
      <w:szCs w:val="18"/>
    </w:rPr>
  </w:style>
  <w:style w:type="paragraph" w:styleId="Date">
    <w:name w:val="Date"/>
    <w:basedOn w:val="Normal"/>
    <w:next w:val="Normal"/>
    <w:link w:val="DateChar"/>
    <w:uiPriority w:val="99"/>
    <w:semiHidden/>
    <w:unhideWhenUsed/>
    <w:rsid w:val="00E93CBE"/>
    <w:pPr>
      <w:tabs>
        <w:tab w:val="left" w:pos="284"/>
      </w:tabs>
      <w:spacing w:before="0" w:after="0" w:line="240" w:lineRule="atLeast"/>
    </w:pPr>
    <w:rPr>
      <w:rFonts w:asciiTheme="minorHAnsi" w:hAnsiTheme="minorHAnsi" w:cstheme="minorBidi"/>
      <w:kern w:val="18"/>
      <w:sz w:val="18"/>
      <w:szCs w:val="18"/>
    </w:rPr>
  </w:style>
  <w:style w:type="character" w:styleId="DateChar" w:customStyle="1">
    <w:name w:val="Date Char"/>
    <w:basedOn w:val="DefaultParagraphFont"/>
    <w:link w:val="Date"/>
    <w:uiPriority w:val="99"/>
    <w:semiHidden/>
    <w:rsid w:val="00E93CBE"/>
    <w:rPr>
      <w:rFonts w:asciiTheme="minorHAnsi" w:hAnsiTheme="minorHAnsi" w:cstheme="minorBidi"/>
      <w:kern w:val="18"/>
      <w:sz w:val="18"/>
      <w:szCs w:val="18"/>
    </w:rPr>
  </w:style>
  <w:style w:type="paragraph" w:styleId="DocumentMap">
    <w:name w:val="Document Map"/>
    <w:basedOn w:val="Normal"/>
    <w:link w:val="DocumentMapChar"/>
    <w:uiPriority w:val="99"/>
    <w:semiHidden/>
    <w:unhideWhenUsed/>
    <w:rsid w:val="00E93CBE"/>
    <w:pPr>
      <w:tabs>
        <w:tab w:val="left" w:pos="284"/>
      </w:tabs>
      <w:spacing w:before="0" w:after="0" w:line="240" w:lineRule="auto"/>
    </w:pPr>
    <w:rPr>
      <w:rFonts w:ascii="Segoe UI Symbol" w:hAnsi="Segoe UI Symbol" w:cs="Segoe UI Symbol"/>
      <w:kern w:val="18"/>
      <w:sz w:val="16"/>
      <w:szCs w:val="16"/>
    </w:rPr>
  </w:style>
  <w:style w:type="character" w:styleId="DocumentMapChar" w:customStyle="1">
    <w:name w:val="Document Map Char"/>
    <w:basedOn w:val="DefaultParagraphFont"/>
    <w:link w:val="DocumentMap"/>
    <w:uiPriority w:val="99"/>
    <w:semiHidden/>
    <w:rsid w:val="00E93CBE"/>
    <w:rPr>
      <w:rFonts w:ascii="Segoe UI Symbol" w:hAnsi="Segoe UI Symbol" w:cs="Segoe UI Symbol"/>
      <w:kern w:val="18"/>
      <w:sz w:val="16"/>
      <w:szCs w:val="16"/>
    </w:rPr>
  </w:style>
  <w:style w:type="paragraph" w:styleId="E-mailSignature">
    <w:name w:val="E-mail Signature"/>
    <w:basedOn w:val="Normal"/>
    <w:link w:val="E-mailSignatureChar"/>
    <w:uiPriority w:val="99"/>
    <w:semiHidden/>
    <w:unhideWhenUsed/>
    <w:rsid w:val="00E93CBE"/>
    <w:pPr>
      <w:tabs>
        <w:tab w:val="left" w:pos="284"/>
      </w:tabs>
      <w:spacing w:before="0" w:after="0" w:line="240" w:lineRule="auto"/>
    </w:pPr>
    <w:rPr>
      <w:rFonts w:asciiTheme="minorHAnsi" w:hAnsiTheme="minorHAnsi" w:cstheme="minorBidi"/>
      <w:kern w:val="18"/>
      <w:sz w:val="18"/>
      <w:szCs w:val="18"/>
    </w:rPr>
  </w:style>
  <w:style w:type="character" w:styleId="E-mailSignatureChar" w:customStyle="1">
    <w:name w:val="E-mail Signature Char"/>
    <w:basedOn w:val="DefaultParagraphFont"/>
    <w:link w:val="E-mailSignature"/>
    <w:uiPriority w:val="99"/>
    <w:semiHidden/>
    <w:rsid w:val="00E93CBE"/>
    <w:rPr>
      <w:rFonts w:asciiTheme="minorHAnsi" w:hAnsiTheme="minorHAnsi" w:cstheme="minorBidi"/>
      <w:kern w:val="18"/>
      <w:sz w:val="18"/>
      <w:szCs w:val="18"/>
    </w:rPr>
  </w:style>
  <w:style w:type="character" w:styleId="Emphasis">
    <w:name w:val="Emphasis"/>
    <w:basedOn w:val="DefaultParagraphFont"/>
    <w:uiPriority w:val="20"/>
    <w:unhideWhenUsed/>
    <w:rsid w:val="00E93CBE"/>
    <w:rPr>
      <w:i/>
      <w:iCs/>
    </w:rPr>
  </w:style>
  <w:style w:type="character" w:styleId="EndnoteReference">
    <w:name w:val="endnote reference"/>
    <w:basedOn w:val="DefaultParagraphFont"/>
    <w:uiPriority w:val="99"/>
    <w:semiHidden/>
    <w:unhideWhenUsed/>
    <w:rsid w:val="00E93CBE"/>
    <w:rPr>
      <w:vertAlign w:val="superscript"/>
    </w:rPr>
  </w:style>
  <w:style w:type="paragraph" w:styleId="EndnoteText">
    <w:name w:val="endnote text"/>
    <w:basedOn w:val="Normal"/>
    <w:link w:val="EndnoteTextChar"/>
    <w:uiPriority w:val="99"/>
    <w:semiHidden/>
    <w:unhideWhenUsed/>
    <w:rsid w:val="00E93CBE"/>
    <w:pPr>
      <w:tabs>
        <w:tab w:val="left" w:pos="284"/>
      </w:tabs>
      <w:spacing w:before="0" w:after="0" w:line="240" w:lineRule="auto"/>
    </w:pPr>
    <w:rPr>
      <w:rFonts w:asciiTheme="minorHAnsi" w:hAnsiTheme="minorHAnsi" w:cstheme="minorBidi"/>
      <w:kern w:val="18"/>
      <w:sz w:val="20"/>
      <w:szCs w:val="20"/>
    </w:rPr>
  </w:style>
  <w:style w:type="character" w:styleId="EndnoteTextChar" w:customStyle="1">
    <w:name w:val="Endnote Text Char"/>
    <w:basedOn w:val="DefaultParagraphFont"/>
    <w:link w:val="EndnoteText"/>
    <w:uiPriority w:val="99"/>
    <w:semiHidden/>
    <w:rsid w:val="00E93CBE"/>
    <w:rPr>
      <w:rFonts w:asciiTheme="minorHAnsi" w:hAnsiTheme="minorHAnsi" w:cstheme="minorBidi"/>
      <w:kern w:val="18"/>
      <w:sz w:val="20"/>
      <w:szCs w:val="20"/>
    </w:rPr>
  </w:style>
  <w:style w:type="paragraph" w:styleId="EnvelopeAddress">
    <w:name w:val="envelope address"/>
    <w:basedOn w:val="Normal"/>
    <w:uiPriority w:val="99"/>
    <w:semiHidden/>
    <w:unhideWhenUsed/>
    <w:rsid w:val="00E93CBE"/>
    <w:pPr>
      <w:framePr w:w="7920" w:h="1980" w:hSpace="180" w:wrap="auto" w:hAnchor="page" w:xAlign="center" w:yAlign="bottom" w:hRule="exact"/>
      <w:tabs>
        <w:tab w:val="left" w:pos="284"/>
      </w:tabs>
      <w:spacing w:before="0" w:after="0" w:line="240" w:lineRule="auto"/>
      <w:ind w:left="2880"/>
    </w:pPr>
    <w:rPr>
      <w:rFonts w:asciiTheme="majorHAnsi" w:hAnsiTheme="majorHAnsi" w:eastAsiaTheme="majorEastAsia" w:cstheme="majorBidi"/>
      <w:kern w:val="18"/>
    </w:rPr>
  </w:style>
  <w:style w:type="paragraph" w:styleId="EnvelopeReturn">
    <w:name w:val="envelope return"/>
    <w:basedOn w:val="Normal"/>
    <w:uiPriority w:val="99"/>
    <w:semiHidden/>
    <w:unhideWhenUsed/>
    <w:rsid w:val="00E93CBE"/>
    <w:pPr>
      <w:tabs>
        <w:tab w:val="left" w:pos="284"/>
      </w:tabs>
      <w:spacing w:before="0" w:after="0" w:line="240" w:lineRule="auto"/>
    </w:pPr>
    <w:rPr>
      <w:rFonts w:asciiTheme="majorHAnsi" w:hAnsiTheme="majorHAnsi" w:eastAsiaTheme="majorEastAsia" w:cstheme="majorBidi"/>
      <w:kern w:val="18"/>
      <w:sz w:val="20"/>
      <w:szCs w:val="20"/>
    </w:rPr>
  </w:style>
  <w:style w:type="character" w:styleId="HTMLAcronym">
    <w:name w:val="HTML Acronym"/>
    <w:basedOn w:val="DefaultParagraphFont"/>
    <w:uiPriority w:val="99"/>
    <w:semiHidden/>
    <w:unhideWhenUsed/>
    <w:rsid w:val="00E93CBE"/>
  </w:style>
  <w:style w:type="paragraph" w:styleId="HTMLAddress">
    <w:name w:val="HTML Address"/>
    <w:basedOn w:val="Normal"/>
    <w:link w:val="HTMLAddressChar"/>
    <w:uiPriority w:val="99"/>
    <w:semiHidden/>
    <w:unhideWhenUsed/>
    <w:rsid w:val="00E93CBE"/>
    <w:pPr>
      <w:tabs>
        <w:tab w:val="left" w:pos="284"/>
      </w:tabs>
      <w:spacing w:before="0" w:after="0" w:line="240" w:lineRule="auto"/>
    </w:pPr>
    <w:rPr>
      <w:rFonts w:asciiTheme="minorHAnsi" w:hAnsiTheme="minorHAnsi" w:cstheme="minorBidi"/>
      <w:i/>
      <w:iCs/>
      <w:kern w:val="18"/>
      <w:sz w:val="18"/>
      <w:szCs w:val="18"/>
    </w:rPr>
  </w:style>
  <w:style w:type="character" w:styleId="HTMLAddressChar" w:customStyle="1">
    <w:name w:val="HTML Address Char"/>
    <w:basedOn w:val="DefaultParagraphFont"/>
    <w:link w:val="HTMLAddress"/>
    <w:uiPriority w:val="99"/>
    <w:semiHidden/>
    <w:rsid w:val="00E93CBE"/>
    <w:rPr>
      <w:rFonts w:asciiTheme="minorHAnsi" w:hAnsiTheme="minorHAnsi" w:cstheme="minorBidi"/>
      <w:i/>
      <w:iCs/>
      <w:kern w:val="18"/>
      <w:sz w:val="18"/>
      <w:szCs w:val="18"/>
    </w:rPr>
  </w:style>
  <w:style w:type="character" w:styleId="HTMLCite">
    <w:name w:val="HTML Cite"/>
    <w:basedOn w:val="DefaultParagraphFont"/>
    <w:uiPriority w:val="99"/>
    <w:semiHidden/>
    <w:unhideWhenUsed/>
    <w:rsid w:val="00E93CBE"/>
    <w:rPr>
      <w:i/>
      <w:iCs/>
    </w:rPr>
  </w:style>
  <w:style w:type="character" w:styleId="HTMLCode">
    <w:name w:val="HTML Code"/>
    <w:basedOn w:val="DefaultParagraphFont"/>
    <w:uiPriority w:val="99"/>
    <w:semiHidden/>
    <w:unhideWhenUsed/>
    <w:rsid w:val="00E93CBE"/>
    <w:rPr>
      <w:rFonts w:ascii="Segoe UI Symbol" w:hAnsi="Segoe UI Symbol"/>
      <w:sz w:val="20"/>
      <w:szCs w:val="20"/>
    </w:rPr>
  </w:style>
  <w:style w:type="character" w:styleId="HTMLDefinition">
    <w:name w:val="HTML Definition"/>
    <w:basedOn w:val="DefaultParagraphFont"/>
    <w:uiPriority w:val="99"/>
    <w:semiHidden/>
    <w:unhideWhenUsed/>
    <w:rsid w:val="00E93CBE"/>
    <w:rPr>
      <w:i/>
      <w:iCs/>
    </w:rPr>
  </w:style>
  <w:style w:type="character" w:styleId="HTMLKeyboard">
    <w:name w:val="HTML Keyboard"/>
    <w:basedOn w:val="DefaultParagraphFont"/>
    <w:uiPriority w:val="99"/>
    <w:semiHidden/>
    <w:unhideWhenUsed/>
    <w:rsid w:val="00E93CBE"/>
    <w:rPr>
      <w:rFonts w:ascii="Segoe UI Symbol" w:hAnsi="Segoe UI Symbol"/>
      <w:sz w:val="20"/>
      <w:szCs w:val="20"/>
    </w:rPr>
  </w:style>
  <w:style w:type="paragraph" w:styleId="HTMLPreformatted">
    <w:name w:val="HTML Preformatted"/>
    <w:basedOn w:val="Normal"/>
    <w:link w:val="HTMLPreformattedChar"/>
    <w:uiPriority w:val="99"/>
    <w:semiHidden/>
    <w:unhideWhenUsed/>
    <w:rsid w:val="00E93CBE"/>
    <w:pPr>
      <w:tabs>
        <w:tab w:val="left" w:pos="284"/>
      </w:tabs>
      <w:spacing w:before="0" w:after="0" w:line="240" w:lineRule="auto"/>
    </w:pPr>
    <w:rPr>
      <w:rFonts w:ascii="Segoe UI Symbol" w:hAnsi="Segoe UI Symbol" w:cstheme="minorBidi"/>
      <w:kern w:val="18"/>
      <w:sz w:val="20"/>
      <w:szCs w:val="20"/>
    </w:rPr>
  </w:style>
  <w:style w:type="character" w:styleId="HTMLPreformattedChar" w:customStyle="1">
    <w:name w:val="HTML Preformatted Char"/>
    <w:basedOn w:val="DefaultParagraphFont"/>
    <w:link w:val="HTMLPreformatted"/>
    <w:uiPriority w:val="99"/>
    <w:semiHidden/>
    <w:rsid w:val="00E93CBE"/>
    <w:rPr>
      <w:rFonts w:ascii="Segoe UI Symbol" w:hAnsi="Segoe UI Symbol" w:cstheme="minorBidi"/>
      <w:kern w:val="18"/>
      <w:sz w:val="20"/>
      <w:szCs w:val="20"/>
    </w:rPr>
  </w:style>
  <w:style w:type="character" w:styleId="HTMLSample">
    <w:name w:val="HTML Sample"/>
    <w:basedOn w:val="DefaultParagraphFont"/>
    <w:uiPriority w:val="99"/>
    <w:semiHidden/>
    <w:unhideWhenUsed/>
    <w:rsid w:val="00E93CBE"/>
    <w:rPr>
      <w:rFonts w:ascii="Segoe UI Symbol" w:hAnsi="Segoe UI Symbol"/>
      <w:sz w:val="24"/>
      <w:szCs w:val="24"/>
    </w:rPr>
  </w:style>
  <w:style w:type="character" w:styleId="HTMLTypewriter">
    <w:name w:val="HTML Typewriter"/>
    <w:basedOn w:val="DefaultParagraphFont"/>
    <w:uiPriority w:val="99"/>
    <w:semiHidden/>
    <w:unhideWhenUsed/>
    <w:rsid w:val="00E93CBE"/>
    <w:rPr>
      <w:rFonts w:ascii="Segoe UI Symbol" w:hAnsi="Segoe UI Symbol"/>
      <w:sz w:val="20"/>
      <w:szCs w:val="20"/>
    </w:rPr>
  </w:style>
  <w:style w:type="character" w:styleId="HTMLVariable">
    <w:name w:val="HTML Variable"/>
    <w:basedOn w:val="DefaultParagraphFont"/>
    <w:uiPriority w:val="99"/>
    <w:semiHidden/>
    <w:unhideWhenUsed/>
    <w:rsid w:val="00E93CBE"/>
    <w:rPr>
      <w:i/>
      <w:iCs/>
    </w:rPr>
  </w:style>
  <w:style w:type="paragraph" w:styleId="Index1">
    <w:name w:val="index 1"/>
    <w:basedOn w:val="Normal"/>
    <w:next w:val="Normal"/>
    <w:autoRedefine/>
    <w:uiPriority w:val="99"/>
    <w:semiHidden/>
    <w:unhideWhenUsed/>
    <w:rsid w:val="00E93CBE"/>
    <w:pPr>
      <w:spacing w:before="0" w:after="0" w:line="240" w:lineRule="auto"/>
      <w:ind w:left="180" w:hanging="180"/>
    </w:pPr>
    <w:rPr>
      <w:rFonts w:asciiTheme="minorHAnsi" w:hAnsiTheme="minorHAnsi" w:cstheme="minorBidi"/>
      <w:kern w:val="18"/>
      <w:sz w:val="18"/>
      <w:szCs w:val="18"/>
    </w:rPr>
  </w:style>
  <w:style w:type="paragraph" w:styleId="Index2">
    <w:name w:val="index 2"/>
    <w:basedOn w:val="Normal"/>
    <w:next w:val="Normal"/>
    <w:autoRedefine/>
    <w:uiPriority w:val="99"/>
    <w:semiHidden/>
    <w:unhideWhenUsed/>
    <w:rsid w:val="00E93CBE"/>
    <w:pPr>
      <w:spacing w:before="0" w:after="0" w:line="240" w:lineRule="auto"/>
      <w:ind w:left="360" w:hanging="180"/>
    </w:pPr>
    <w:rPr>
      <w:rFonts w:asciiTheme="minorHAnsi" w:hAnsiTheme="minorHAnsi" w:cstheme="minorBidi"/>
      <w:kern w:val="18"/>
      <w:sz w:val="18"/>
      <w:szCs w:val="18"/>
    </w:rPr>
  </w:style>
  <w:style w:type="paragraph" w:styleId="Index3">
    <w:name w:val="index 3"/>
    <w:basedOn w:val="Normal"/>
    <w:next w:val="Normal"/>
    <w:autoRedefine/>
    <w:uiPriority w:val="99"/>
    <w:semiHidden/>
    <w:unhideWhenUsed/>
    <w:rsid w:val="00E93CBE"/>
    <w:pPr>
      <w:spacing w:before="0" w:after="0" w:line="240" w:lineRule="auto"/>
      <w:ind w:left="540" w:hanging="180"/>
    </w:pPr>
    <w:rPr>
      <w:rFonts w:asciiTheme="minorHAnsi" w:hAnsiTheme="minorHAnsi" w:cstheme="minorBidi"/>
      <w:kern w:val="18"/>
      <w:sz w:val="18"/>
      <w:szCs w:val="18"/>
    </w:rPr>
  </w:style>
  <w:style w:type="paragraph" w:styleId="Index4">
    <w:name w:val="index 4"/>
    <w:basedOn w:val="Normal"/>
    <w:next w:val="Normal"/>
    <w:autoRedefine/>
    <w:uiPriority w:val="99"/>
    <w:semiHidden/>
    <w:unhideWhenUsed/>
    <w:rsid w:val="00E93CBE"/>
    <w:pPr>
      <w:spacing w:before="0" w:after="0" w:line="240" w:lineRule="auto"/>
      <w:ind w:left="720" w:hanging="180"/>
    </w:pPr>
    <w:rPr>
      <w:rFonts w:asciiTheme="minorHAnsi" w:hAnsiTheme="minorHAnsi" w:cstheme="minorBidi"/>
      <w:kern w:val="18"/>
      <w:sz w:val="18"/>
      <w:szCs w:val="18"/>
    </w:rPr>
  </w:style>
  <w:style w:type="paragraph" w:styleId="Index5">
    <w:name w:val="index 5"/>
    <w:basedOn w:val="Normal"/>
    <w:next w:val="Normal"/>
    <w:autoRedefine/>
    <w:uiPriority w:val="99"/>
    <w:semiHidden/>
    <w:unhideWhenUsed/>
    <w:rsid w:val="00E93CBE"/>
    <w:pPr>
      <w:spacing w:before="0" w:after="0" w:line="240" w:lineRule="auto"/>
      <w:ind w:left="900" w:hanging="180"/>
    </w:pPr>
    <w:rPr>
      <w:rFonts w:asciiTheme="minorHAnsi" w:hAnsiTheme="minorHAnsi" w:cstheme="minorBidi"/>
      <w:kern w:val="18"/>
      <w:sz w:val="18"/>
      <w:szCs w:val="18"/>
    </w:rPr>
  </w:style>
  <w:style w:type="paragraph" w:styleId="Index6">
    <w:name w:val="index 6"/>
    <w:basedOn w:val="Normal"/>
    <w:next w:val="Normal"/>
    <w:autoRedefine/>
    <w:uiPriority w:val="99"/>
    <w:semiHidden/>
    <w:unhideWhenUsed/>
    <w:rsid w:val="00E93CBE"/>
    <w:pPr>
      <w:spacing w:before="0" w:after="0" w:line="240" w:lineRule="auto"/>
      <w:ind w:left="1080" w:hanging="180"/>
    </w:pPr>
    <w:rPr>
      <w:rFonts w:asciiTheme="minorHAnsi" w:hAnsiTheme="minorHAnsi" w:cstheme="minorBidi"/>
      <w:kern w:val="18"/>
      <w:sz w:val="18"/>
      <w:szCs w:val="18"/>
    </w:rPr>
  </w:style>
  <w:style w:type="paragraph" w:styleId="Index7">
    <w:name w:val="index 7"/>
    <w:basedOn w:val="Normal"/>
    <w:next w:val="Normal"/>
    <w:autoRedefine/>
    <w:uiPriority w:val="99"/>
    <w:semiHidden/>
    <w:unhideWhenUsed/>
    <w:rsid w:val="00E93CBE"/>
    <w:pPr>
      <w:spacing w:before="0" w:after="0" w:line="240" w:lineRule="auto"/>
      <w:ind w:left="1260" w:hanging="180"/>
    </w:pPr>
    <w:rPr>
      <w:rFonts w:asciiTheme="minorHAnsi" w:hAnsiTheme="minorHAnsi" w:cstheme="minorBidi"/>
      <w:kern w:val="18"/>
      <w:sz w:val="18"/>
      <w:szCs w:val="18"/>
    </w:rPr>
  </w:style>
  <w:style w:type="paragraph" w:styleId="Index8">
    <w:name w:val="index 8"/>
    <w:basedOn w:val="Normal"/>
    <w:next w:val="Normal"/>
    <w:autoRedefine/>
    <w:uiPriority w:val="99"/>
    <w:semiHidden/>
    <w:unhideWhenUsed/>
    <w:rsid w:val="00E93CBE"/>
    <w:pPr>
      <w:spacing w:before="0" w:after="0" w:line="240" w:lineRule="auto"/>
      <w:ind w:left="1440" w:hanging="180"/>
    </w:pPr>
    <w:rPr>
      <w:rFonts w:asciiTheme="minorHAnsi" w:hAnsiTheme="minorHAnsi" w:cstheme="minorBidi"/>
      <w:kern w:val="18"/>
      <w:sz w:val="18"/>
      <w:szCs w:val="18"/>
    </w:rPr>
  </w:style>
  <w:style w:type="paragraph" w:styleId="Index9">
    <w:name w:val="index 9"/>
    <w:basedOn w:val="Normal"/>
    <w:next w:val="Normal"/>
    <w:autoRedefine/>
    <w:uiPriority w:val="99"/>
    <w:semiHidden/>
    <w:unhideWhenUsed/>
    <w:rsid w:val="00E93CBE"/>
    <w:pPr>
      <w:spacing w:before="0" w:after="0" w:line="240" w:lineRule="auto"/>
      <w:ind w:left="1620" w:hanging="180"/>
    </w:pPr>
    <w:rPr>
      <w:rFonts w:asciiTheme="minorHAnsi" w:hAnsiTheme="minorHAnsi" w:cstheme="minorBidi"/>
      <w:kern w:val="18"/>
      <w:sz w:val="18"/>
      <w:szCs w:val="18"/>
    </w:rPr>
  </w:style>
  <w:style w:type="paragraph" w:styleId="IndexHeading">
    <w:name w:val="index heading"/>
    <w:basedOn w:val="Normal"/>
    <w:next w:val="Index1"/>
    <w:uiPriority w:val="99"/>
    <w:semiHidden/>
    <w:unhideWhenUsed/>
    <w:rsid w:val="00E93CBE"/>
    <w:pPr>
      <w:tabs>
        <w:tab w:val="left" w:pos="284"/>
      </w:tabs>
      <w:spacing w:before="0" w:after="0" w:line="240" w:lineRule="atLeast"/>
    </w:pPr>
    <w:rPr>
      <w:rFonts w:asciiTheme="majorHAnsi" w:hAnsiTheme="majorHAnsi" w:eastAsiaTheme="majorEastAsia" w:cstheme="majorBidi"/>
      <w:b/>
      <w:bCs/>
      <w:kern w:val="18"/>
      <w:sz w:val="18"/>
      <w:szCs w:val="18"/>
    </w:rPr>
  </w:style>
  <w:style w:type="character" w:styleId="IntenseEmphasis">
    <w:name w:val="Intense Emphasis"/>
    <w:basedOn w:val="DefaultParagraphFont"/>
    <w:uiPriority w:val="21"/>
    <w:unhideWhenUsed/>
    <w:rsid w:val="00E93CBE"/>
    <w:rPr>
      <w:b/>
      <w:bCs/>
      <w:i/>
      <w:iCs/>
      <w:color w:val="5B9BD5" w:themeColor="accent1"/>
    </w:rPr>
  </w:style>
  <w:style w:type="paragraph" w:styleId="IntenseQuote">
    <w:name w:val="Intense Quote"/>
    <w:basedOn w:val="Normal"/>
    <w:next w:val="Normal"/>
    <w:link w:val="IntenseQuoteChar"/>
    <w:uiPriority w:val="30"/>
    <w:unhideWhenUsed/>
    <w:rsid w:val="00E93CBE"/>
    <w:pPr>
      <w:pBdr>
        <w:bottom w:val="single" w:color="5B9BD5" w:themeColor="accent1" w:sz="4" w:space="4"/>
      </w:pBdr>
      <w:tabs>
        <w:tab w:val="left" w:pos="284"/>
      </w:tabs>
      <w:spacing w:before="200" w:after="280" w:line="240" w:lineRule="atLeast"/>
      <w:ind w:left="936" w:right="936"/>
    </w:pPr>
    <w:rPr>
      <w:rFonts w:asciiTheme="minorHAnsi" w:hAnsiTheme="minorHAnsi" w:cstheme="minorBidi"/>
      <w:b/>
      <w:bCs/>
      <w:i/>
      <w:iCs/>
      <w:color w:val="5B9BD5" w:themeColor="accent1"/>
      <w:kern w:val="18"/>
      <w:sz w:val="18"/>
      <w:szCs w:val="18"/>
    </w:rPr>
  </w:style>
  <w:style w:type="character" w:styleId="IntenseQuoteChar" w:customStyle="1">
    <w:name w:val="Intense Quote Char"/>
    <w:basedOn w:val="DefaultParagraphFont"/>
    <w:link w:val="IntenseQuote"/>
    <w:uiPriority w:val="30"/>
    <w:rsid w:val="00E93CBE"/>
    <w:rPr>
      <w:rFonts w:asciiTheme="minorHAnsi" w:hAnsiTheme="minorHAnsi" w:cstheme="minorBidi"/>
      <w:b/>
      <w:bCs/>
      <w:i/>
      <w:iCs/>
      <w:color w:val="5B9BD5" w:themeColor="accent1"/>
      <w:kern w:val="18"/>
      <w:sz w:val="18"/>
      <w:szCs w:val="18"/>
    </w:rPr>
  </w:style>
  <w:style w:type="character" w:styleId="IntenseReference">
    <w:name w:val="Intense Reference"/>
    <w:basedOn w:val="DefaultParagraphFont"/>
    <w:uiPriority w:val="32"/>
    <w:unhideWhenUsed/>
    <w:rsid w:val="00E93CBE"/>
    <w:rPr>
      <w:b/>
      <w:bCs/>
      <w:smallCaps/>
      <w:color w:val="ED7D31" w:themeColor="accent2"/>
      <w:spacing w:val="5"/>
      <w:u w:val="single"/>
    </w:rPr>
  </w:style>
  <w:style w:type="character" w:styleId="LineNumber">
    <w:name w:val="line number"/>
    <w:basedOn w:val="DefaultParagraphFont"/>
    <w:uiPriority w:val="99"/>
    <w:semiHidden/>
    <w:unhideWhenUsed/>
    <w:rsid w:val="00E93CBE"/>
  </w:style>
  <w:style w:type="paragraph" w:styleId="List">
    <w:name w:val="List"/>
    <w:basedOn w:val="Normal"/>
    <w:uiPriority w:val="99"/>
    <w:semiHidden/>
    <w:unhideWhenUsed/>
    <w:rsid w:val="00E93CBE"/>
    <w:pPr>
      <w:tabs>
        <w:tab w:val="left" w:pos="284"/>
      </w:tabs>
      <w:spacing w:before="0" w:after="0" w:line="240" w:lineRule="atLeast"/>
      <w:ind w:left="283" w:hanging="283"/>
      <w:contextualSpacing/>
    </w:pPr>
    <w:rPr>
      <w:rFonts w:asciiTheme="minorHAnsi" w:hAnsiTheme="minorHAnsi" w:cstheme="minorBidi"/>
      <w:kern w:val="18"/>
      <w:sz w:val="18"/>
      <w:szCs w:val="18"/>
    </w:rPr>
  </w:style>
  <w:style w:type="paragraph" w:styleId="List2">
    <w:name w:val="List 2"/>
    <w:basedOn w:val="Normal"/>
    <w:uiPriority w:val="99"/>
    <w:semiHidden/>
    <w:unhideWhenUsed/>
    <w:rsid w:val="00E93CBE"/>
    <w:pPr>
      <w:tabs>
        <w:tab w:val="left" w:pos="284"/>
      </w:tabs>
      <w:spacing w:before="0" w:after="0" w:line="240" w:lineRule="atLeast"/>
      <w:ind w:left="566" w:hanging="283"/>
      <w:contextualSpacing/>
    </w:pPr>
    <w:rPr>
      <w:rFonts w:asciiTheme="minorHAnsi" w:hAnsiTheme="minorHAnsi" w:cstheme="minorBidi"/>
      <w:kern w:val="18"/>
      <w:sz w:val="18"/>
      <w:szCs w:val="18"/>
    </w:rPr>
  </w:style>
  <w:style w:type="paragraph" w:styleId="List3">
    <w:name w:val="List 3"/>
    <w:basedOn w:val="Normal"/>
    <w:uiPriority w:val="99"/>
    <w:semiHidden/>
    <w:unhideWhenUsed/>
    <w:rsid w:val="00E93CBE"/>
    <w:pPr>
      <w:tabs>
        <w:tab w:val="left" w:pos="284"/>
      </w:tabs>
      <w:spacing w:before="0" w:after="0" w:line="240" w:lineRule="atLeast"/>
      <w:ind w:left="849" w:hanging="283"/>
      <w:contextualSpacing/>
    </w:pPr>
    <w:rPr>
      <w:rFonts w:asciiTheme="minorHAnsi" w:hAnsiTheme="minorHAnsi" w:cstheme="minorBidi"/>
      <w:kern w:val="18"/>
      <w:sz w:val="18"/>
      <w:szCs w:val="18"/>
    </w:rPr>
  </w:style>
  <w:style w:type="paragraph" w:styleId="List4">
    <w:name w:val="List 4"/>
    <w:basedOn w:val="Normal"/>
    <w:uiPriority w:val="99"/>
    <w:semiHidden/>
    <w:unhideWhenUsed/>
    <w:rsid w:val="00E93CBE"/>
    <w:pPr>
      <w:tabs>
        <w:tab w:val="left" w:pos="284"/>
      </w:tabs>
      <w:spacing w:before="0" w:after="0" w:line="240" w:lineRule="atLeast"/>
      <w:ind w:left="1132" w:hanging="283"/>
      <w:contextualSpacing/>
    </w:pPr>
    <w:rPr>
      <w:rFonts w:asciiTheme="minorHAnsi" w:hAnsiTheme="minorHAnsi" w:cstheme="minorBidi"/>
      <w:kern w:val="18"/>
      <w:sz w:val="18"/>
      <w:szCs w:val="18"/>
    </w:rPr>
  </w:style>
  <w:style w:type="paragraph" w:styleId="List5">
    <w:name w:val="List 5"/>
    <w:basedOn w:val="Normal"/>
    <w:uiPriority w:val="99"/>
    <w:semiHidden/>
    <w:unhideWhenUsed/>
    <w:rsid w:val="00E93CBE"/>
    <w:pPr>
      <w:tabs>
        <w:tab w:val="left" w:pos="284"/>
      </w:tabs>
      <w:spacing w:before="0" w:after="0" w:line="240" w:lineRule="atLeast"/>
      <w:ind w:left="1415" w:hanging="283"/>
      <w:contextualSpacing/>
    </w:pPr>
    <w:rPr>
      <w:rFonts w:asciiTheme="minorHAnsi" w:hAnsiTheme="minorHAnsi" w:cstheme="minorBidi"/>
      <w:kern w:val="18"/>
      <w:sz w:val="18"/>
      <w:szCs w:val="18"/>
    </w:rPr>
  </w:style>
  <w:style w:type="paragraph" w:styleId="ListBullet4">
    <w:name w:val="List Bullet 4"/>
    <w:basedOn w:val="Normal"/>
    <w:uiPriority w:val="99"/>
    <w:semiHidden/>
    <w:unhideWhenUsed/>
    <w:rsid w:val="00E93CBE"/>
    <w:pPr>
      <w:numPr>
        <w:numId w:val="6"/>
      </w:numPr>
      <w:tabs>
        <w:tab w:val="left" w:pos="284"/>
      </w:tabs>
      <w:spacing w:before="0" w:after="0" w:line="240" w:lineRule="atLeast"/>
      <w:contextualSpacing/>
    </w:pPr>
    <w:rPr>
      <w:rFonts w:asciiTheme="minorHAnsi" w:hAnsiTheme="minorHAnsi" w:cstheme="minorBidi"/>
      <w:kern w:val="18"/>
      <w:sz w:val="18"/>
      <w:szCs w:val="18"/>
    </w:rPr>
  </w:style>
  <w:style w:type="paragraph" w:styleId="ListBullet5">
    <w:name w:val="List Bullet 5"/>
    <w:basedOn w:val="Normal"/>
    <w:uiPriority w:val="99"/>
    <w:semiHidden/>
    <w:unhideWhenUsed/>
    <w:rsid w:val="00E93CBE"/>
    <w:pPr>
      <w:numPr>
        <w:numId w:val="7"/>
      </w:numPr>
      <w:tabs>
        <w:tab w:val="left" w:pos="284"/>
      </w:tabs>
      <w:spacing w:before="0" w:after="0" w:line="240" w:lineRule="atLeast"/>
      <w:contextualSpacing/>
    </w:pPr>
    <w:rPr>
      <w:rFonts w:asciiTheme="minorHAnsi" w:hAnsiTheme="minorHAnsi" w:cstheme="minorBidi"/>
      <w:kern w:val="18"/>
      <w:sz w:val="18"/>
      <w:szCs w:val="18"/>
    </w:rPr>
  </w:style>
  <w:style w:type="paragraph" w:styleId="ListContinue">
    <w:name w:val="List Continue"/>
    <w:basedOn w:val="Normal"/>
    <w:uiPriority w:val="99"/>
    <w:semiHidden/>
    <w:unhideWhenUsed/>
    <w:rsid w:val="00E93CBE"/>
    <w:pPr>
      <w:tabs>
        <w:tab w:val="left" w:pos="284"/>
      </w:tabs>
      <w:spacing w:before="0" w:after="120" w:line="240" w:lineRule="atLeast"/>
      <w:ind w:left="283"/>
      <w:contextualSpacing/>
    </w:pPr>
    <w:rPr>
      <w:rFonts w:asciiTheme="minorHAnsi" w:hAnsiTheme="minorHAnsi" w:cstheme="minorBidi"/>
      <w:kern w:val="18"/>
      <w:sz w:val="18"/>
      <w:szCs w:val="18"/>
    </w:rPr>
  </w:style>
  <w:style w:type="paragraph" w:styleId="ListContinue2">
    <w:name w:val="List Continue 2"/>
    <w:basedOn w:val="Normal"/>
    <w:uiPriority w:val="99"/>
    <w:semiHidden/>
    <w:unhideWhenUsed/>
    <w:rsid w:val="00E93CBE"/>
    <w:pPr>
      <w:tabs>
        <w:tab w:val="left" w:pos="284"/>
      </w:tabs>
      <w:spacing w:before="0" w:after="120" w:line="240" w:lineRule="atLeast"/>
      <w:ind w:left="566"/>
      <w:contextualSpacing/>
    </w:pPr>
    <w:rPr>
      <w:rFonts w:asciiTheme="minorHAnsi" w:hAnsiTheme="minorHAnsi" w:cstheme="minorBidi"/>
      <w:kern w:val="18"/>
      <w:sz w:val="18"/>
      <w:szCs w:val="18"/>
    </w:rPr>
  </w:style>
  <w:style w:type="paragraph" w:styleId="ListContinue3">
    <w:name w:val="List Continue 3"/>
    <w:basedOn w:val="Normal"/>
    <w:uiPriority w:val="99"/>
    <w:semiHidden/>
    <w:unhideWhenUsed/>
    <w:rsid w:val="00E93CBE"/>
    <w:pPr>
      <w:tabs>
        <w:tab w:val="left" w:pos="284"/>
      </w:tabs>
      <w:spacing w:before="0" w:after="120" w:line="240" w:lineRule="atLeast"/>
      <w:ind w:left="849"/>
      <w:contextualSpacing/>
    </w:pPr>
    <w:rPr>
      <w:rFonts w:asciiTheme="minorHAnsi" w:hAnsiTheme="minorHAnsi" w:cstheme="minorBidi"/>
      <w:kern w:val="18"/>
      <w:sz w:val="18"/>
      <w:szCs w:val="18"/>
    </w:rPr>
  </w:style>
  <w:style w:type="paragraph" w:styleId="ListContinue4">
    <w:name w:val="List Continue 4"/>
    <w:basedOn w:val="Normal"/>
    <w:uiPriority w:val="99"/>
    <w:semiHidden/>
    <w:unhideWhenUsed/>
    <w:rsid w:val="00E93CBE"/>
    <w:pPr>
      <w:tabs>
        <w:tab w:val="left" w:pos="284"/>
      </w:tabs>
      <w:spacing w:before="0" w:after="120" w:line="240" w:lineRule="atLeast"/>
      <w:ind w:left="1132"/>
      <w:contextualSpacing/>
    </w:pPr>
    <w:rPr>
      <w:rFonts w:asciiTheme="minorHAnsi" w:hAnsiTheme="minorHAnsi" w:cstheme="minorBidi"/>
      <w:kern w:val="18"/>
      <w:sz w:val="18"/>
      <w:szCs w:val="18"/>
    </w:rPr>
  </w:style>
  <w:style w:type="paragraph" w:styleId="ListContinue5">
    <w:name w:val="List Continue 5"/>
    <w:basedOn w:val="Normal"/>
    <w:uiPriority w:val="99"/>
    <w:semiHidden/>
    <w:unhideWhenUsed/>
    <w:rsid w:val="00E93CBE"/>
    <w:pPr>
      <w:tabs>
        <w:tab w:val="left" w:pos="284"/>
      </w:tabs>
      <w:spacing w:before="0" w:after="120" w:line="240" w:lineRule="atLeast"/>
      <w:ind w:left="1415"/>
      <w:contextualSpacing/>
    </w:pPr>
    <w:rPr>
      <w:rFonts w:asciiTheme="minorHAnsi" w:hAnsiTheme="minorHAnsi" w:cstheme="minorBidi"/>
      <w:kern w:val="18"/>
      <w:sz w:val="18"/>
      <w:szCs w:val="18"/>
    </w:rPr>
  </w:style>
  <w:style w:type="paragraph" w:styleId="ListNumber4">
    <w:name w:val="List Number 4"/>
    <w:basedOn w:val="Normal"/>
    <w:uiPriority w:val="99"/>
    <w:semiHidden/>
    <w:unhideWhenUsed/>
    <w:rsid w:val="00E93CBE"/>
    <w:pPr>
      <w:numPr>
        <w:numId w:val="8"/>
      </w:numPr>
      <w:tabs>
        <w:tab w:val="left" w:pos="284"/>
      </w:tabs>
      <w:spacing w:before="0" w:after="0" w:line="240" w:lineRule="atLeast"/>
      <w:contextualSpacing/>
    </w:pPr>
    <w:rPr>
      <w:rFonts w:asciiTheme="minorHAnsi" w:hAnsiTheme="minorHAnsi" w:cstheme="minorBidi"/>
      <w:kern w:val="18"/>
      <w:sz w:val="18"/>
      <w:szCs w:val="18"/>
    </w:rPr>
  </w:style>
  <w:style w:type="paragraph" w:styleId="ListNumber5">
    <w:name w:val="List Number 5"/>
    <w:basedOn w:val="Normal"/>
    <w:uiPriority w:val="99"/>
    <w:semiHidden/>
    <w:unhideWhenUsed/>
    <w:rsid w:val="00E93CBE"/>
    <w:pPr>
      <w:numPr>
        <w:numId w:val="9"/>
      </w:numPr>
      <w:tabs>
        <w:tab w:val="left" w:pos="284"/>
      </w:tabs>
      <w:spacing w:before="0" w:after="0" w:line="240" w:lineRule="atLeast"/>
      <w:contextualSpacing/>
    </w:pPr>
    <w:rPr>
      <w:rFonts w:asciiTheme="minorHAnsi" w:hAnsiTheme="minorHAnsi" w:cstheme="minorBidi"/>
      <w:kern w:val="18"/>
      <w:sz w:val="18"/>
      <w:szCs w:val="18"/>
    </w:rPr>
  </w:style>
  <w:style w:type="paragraph" w:styleId="MacroText">
    <w:name w:val="macro"/>
    <w:link w:val="MacroTextChar"/>
    <w:uiPriority w:val="99"/>
    <w:semiHidden/>
    <w:unhideWhenUsed/>
    <w:rsid w:val="00E93CBE"/>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Segoe UI Symbol" w:hAnsi="Segoe UI Symbol" w:cstheme="minorBidi"/>
      <w:sz w:val="20"/>
      <w:szCs w:val="20"/>
    </w:rPr>
  </w:style>
  <w:style w:type="character" w:styleId="MacroTextChar" w:customStyle="1">
    <w:name w:val="Macro Text Char"/>
    <w:basedOn w:val="DefaultParagraphFont"/>
    <w:link w:val="MacroText"/>
    <w:uiPriority w:val="99"/>
    <w:semiHidden/>
    <w:rsid w:val="00E93CBE"/>
    <w:rPr>
      <w:rFonts w:ascii="Segoe UI Symbol" w:hAnsi="Segoe UI Symbol" w:cstheme="minorBidi"/>
      <w:sz w:val="20"/>
      <w:szCs w:val="20"/>
    </w:rPr>
  </w:style>
  <w:style w:type="paragraph" w:styleId="MessageHeader">
    <w:name w:val="Message Header"/>
    <w:basedOn w:val="Normal"/>
    <w:link w:val="MessageHeaderChar"/>
    <w:uiPriority w:val="99"/>
    <w:semiHidden/>
    <w:unhideWhenUsed/>
    <w:rsid w:val="00E93CBE"/>
    <w:pPr>
      <w:pBdr>
        <w:top w:val="single" w:color="auto" w:sz="6" w:space="1"/>
        <w:left w:val="single" w:color="auto" w:sz="6" w:space="1"/>
        <w:bottom w:val="single" w:color="auto" w:sz="6" w:space="1"/>
        <w:right w:val="single" w:color="auto" w:sz="6" w:space="1"/>
      </w:pBdr>
      <w:shd w:val="pct20" w:color="auto" w:fill="auto"/>
      <w:tabs>
        <w:tab w:val="left" w:pos="284"/>
      </w:tabs>
      <w:spacing w:before="0" w:after="0" w:line="240" w:lineRule="auto"/>
      <w:ind w:left="1134" w:hanging="1134"/>
    </w:pPr>
    <w:rPr>
      <w:rFonts w:asciiTheme="majorHAnsi" w:hAnsiTheme="majorHAnsi" w:eastAsiaTheme="majorEastAsia" w:cstheme="majorBidi"/>
      <w:kern w:val="18"/>
    </w:rPr>
  </w:style>
  <w:style w:type="character" w:styleId="MessageHeaderChar" w:customStyle="1">
    <w:name w:val="Message Header Char"/>
    <w:basedOn w:val="DefaultParagraphFont"/>
    <w:link w:val="MessageHeader"/>
    <w:uiPriority w:val="99"/>
    <w:semiHidden/>
    <w:rsid w:val="00E93CBE"/>
    <w:rPr>
      <w:rFonts w:asciiTheme="majorHAnsi" w:hAnsiTheme="majorHAnsi" w:eastAsiaTheme="majorEastAsia" w:cstheme="majorBidi"/>
      <w:kern w:val="18"/>
      <w:shd w:val="pct20" w:color="auto" w:fill="auto"/>
    </w:rPr>
  </w:style>
  <w:style w:type="paragraph" w:styleId="NoSpacing">
    <w:name w:val="No Spacing"/>
    <w:uiPriority w:val="1"/>
    <w:unhideWhenUsed/>
    <w:rsid w:val="00E93CBE"/>
    <w:pPr>
      <w:tabs>
        <w:tab w:val="left" w:pos="284"/>
      </w:tabs>
      <w:spacing w:after="0" w:line="240" w:lineRule="auto"/>
    </w:pPr>
    <w:rPr>
      <w:rFonts w:asciiTheme="minorHAnsi" w:hAnsiTheme="minorHAnsi" w:cstheme="minorBidi"/>
      <w:sz w:val="18"/>
      <w:szCs w:val="18"/>
    </w:rPr>
  </w:style>
  <w:style w:type="paragraph" w:styleId="NormalWeb">
    <w:name w:val="Normal (Web)"/>
    <w:basedOn w:val="Normal"/>
    <w:uiPriority w:val="99"/>
    <w:semiHidden/>
    <w:unhideWhenUsed/>
    <w:rsid w:val="00E93CBE"/>
    <w:pPr>
      <w:tabs>
        <w:tab w:val="left" w:pos="284"/>
      </w:tabs>
      <w:spacing w:before="0" w:after="0" w:line="240" w:lineRule="atLeast"/>
    </w:pPr>
    <w:rPr>
      <w:rFonts w:ascii="Segoe UI Symbol" w:hAnsi="Segoe UI Symbol" w:cs="Segoe UI Symbol"/>
      <w:kern w:val="18"/>
    </w:rPr>
  </w:style>
  <w:style w:type="paragraph" w:styleId="NormalIndent">
    <w:name w:val="Normal Indent"/>
    <w:basedOn w:val="Normal"/>
    <w:uiPriority w:val="99"/>
    <w:semiHidden/>
    <w:unhideWhenUsed/>
    <w:rsid w:val="00E93CBE"/>
    <w:pPr>
      <w:tabs>
        <w:tab w:val="left" w:pos="284"/>
      </w:tabs>
      <w:spacing w:before="0" w:after="0" w:line="240" w:lineRule="atLeast"/>
      <w:ind w:left="720"/>
    </w:pPr>
    <w:rPr>
      <w:rFonts w:asciiTheme="minorHAnsi" w:hAnsiTheme="minorHAnsi" w:cstheme="minorBidi"/>
      <w:kern w:val="18"/>
      <w:sz w:val="18"/>
      <w:szCs w:val="18"/>
    </w:rPr>
  </w:style>
  <w:style w:type="paragraph" w:styleId="NoteHeading">
    <w:name w:val="Note Heading"/>
    <w:basedOn w:val="Normal"/>
    <w:next w:val="Normal"/>
    <w:link w:val="NoteHeadingChar"/>
    <w:uiPriority w:val="99"/>
    <w:semiHidden/>
    <w:unhideWhenUsed/>
    <w:rsid w:val="00E93CBE"/>
    <w:pPr>
      <w:tabs>
        <w:tab w:val="left" w:pos="284"/>
      </w:tabs>
      <w:spacing w:before="0" w:after="0" w:line="240" w:lineRule="auto"/>
    </w:pPr>
    <w:rPr>
      <w:rFonts w:asciiTheme="minorHAnsi" w:hAnsiTheme="minorHAnsi" w:cstheme="minorBidi"/>
      <w:kern w:val="18"/>
      <w:sz w:val="18"/>
      <w:szCs w:val="18"/>
    </w:rPr>
  </w:style>
  <w:style w:type="character" w:styleId="NoteHeadingChar" w:customStyle="1">
    <w:name w:val="Note Heading Char"/>
    <w:basedOn w:val="DefaultParagraphFont"/>
    <w:link w:val="NoteHeading"/>
    <w:uiPriority w:val="99"/>
    <w:semiHidden/>
    <w:rsid w:val="00E93CBE"/>
    <w:rPr>
      <w:rFonts w:asciiTheme="minorHAnsi" w:hAnsiTheme="minorHAnsi" w:cstheme="minorBidi"/>
      <w:kern w:val="18"/>
      <w:sz w:val="18"/>
      <w:szCs w:val="18"/>
    </w:rPr>
  </w:style>
  <w:style w:type="character" w:styleId="PageNumber">
    <w:name w:val="page number"/>
    <w:basedOn w:val="DefaultParagraphFont"/>
    <w:uiPriority w:val="99"/>
    <w:semiHidden/>
    <w:unhideWhenUsed/>
    <w:rsid w:val="00E93CBE"/>
  </w:style>
  <w:style w:type="character" w:styleId="PlaceholderText">
    <w:name w:val="Placeholder Text"/>
    <w:basedOn w:val="DefaultParagraphFont"/>
    <w:uiPriority w:val="99"/>
    <w:semiHidden/>
    <w:unhideWhenUsed/>
    <w:rsid w:val="00E93CBE"/>
    <w:rPr>
      <w:color w:val="808080"/>
    </w:rPr>
  </w:style>
  <w:style w:type="paragraph" w:styleId="PlainText">
    <w:name w:val="Plain Text"/>
    <w:basedOn w:val="Normal"/>
    <w:link w:val="PlainTextChar"/>
    <w:uiPriority w:val="99"/>
    <w:semiHidden/>
    <w:unhideWhenUsed/>
    <w:rsid w:val="00E93CBE"/>
    <w:pPr>
      <w:tabs>
        <w:tab w:val="left" w:pos="284"/>
      </w:tabs>
      <w:spacing w:before="0" w:after="0" w:line="240" w:lineRule="auto"/>
    </w:pPr>
    <w:rPr>
      <w:rFonts w:ascii="Segoe UI Symbol" w:hAnsi="Segoe UI Symbol" w:cstheme="minorBidi"/>
      <w:kern w:val="18"/>
      <w:sz w:val="21"/>
      <w:szCs w:val="21"/>
    </w:rPr>
  </w:style>
  <w:style w:type="character" w:styleId="PlainTextChar" w:customStyle="1">
    <w:name w:val="Plain Text Char"/>
    <w:basedOn w:val="DefaultParagraphFont"/>
    <w:link w:val="PlainText"/>
    <w:uiPriority w:val="99"/>
    <w:semiHidden/>
    <w:rsid w:val="00E93CBE"/>
    <w:rPr>
      <w:rFonts w:ascii="Segoe UI Symbol" w:hAnsi="Segoe UI Symbol" w:cstheme="minorBidi"/>
      <w:kern w:val="18"/>
      <w:sz w:val="21"/>
      <w:szCs w:val="21"/>
    </w:rPr>
  </w:style>
  <w:style w:type="paragraph" w:styleId="Salutation">
    <w:name w:val="Salutation"/>
    <w:basedOn w:val="Normal"/>
    <w:next w:val="Normal"/>
    <w:link w:val="SalutationChar"/>
    <w:uiPriority w:val="99"/>
    <w:semiHidden/>
    <w:unhideWhenUsed/>
    <w:rsid w:val="00E93CBE"/>
    <w:pPr>
      <w:tabs>
        <w:tab w:val="left" w:pos="284"/>
      </w:tabs>
      <w:spacing w:before="0" w:after="0" w:line="240" w:lineRule="atLeast"/>
    </w:pPr>
    <w:rPr>
      <w:rFonts w:asciiTheme="minorHAnsi" w:hAnsiTheme="minorHAnsi" w:cstheme="minorBidi"/>
      <w:kern w:val="18"/>
      <w:sz w:val="18"/>
      <w:szCs w:val="18"/>
    </w:rPr>
  </w:style>
  <w:style w:type="character" w:styleId="SalutationChar" w:customStyle="1">
    <w:name w:val="Salutation Char"/>
    <w:basedOn w:val="DefaultParagraphFont"/>
    <w:link w:val="Salutation"/>
    <w:uiPriority w:val="99"/>
    <w:semiHidden/>
    <w:rsid w:val="00E93CBE"/>
    <w:rPr>
      <w:rFonts w:asciiTheme="minorHAnsi" w:hAnsiTheme="minorHAnsi" w:cstheme="minorBidi"/>
      <w:kern w:val="18"/>
      <w:sz w:val="18"/>
      <w:szCs w:val="18"/>
    </w:rPr>
  </w:style>
  <w:style w:type="paragraph" w:styleId="Signature">
    <w:name w:val="Signature"/>
    <w:basedOn w:val="Normal"/>
    <w:link w:val="SignatureChar"/>
    <w:uiPriority w:val="99"/>
    <w:semiHidden/>
    <w:unhideWhenUsed/>
    <w:rsid w:val="00E93CBE"/>
    <w:pPr>
      <w:tabs>
        <w:tab w:val="left" w:pos="284"/>
      </w:tabs>
      <w:spacing w:before="0" w:after="0" w:line="240" w:lineRule="auto"/>
      <w:ind w:left="4252"/>
    </w:pPr>
    <w:rPr>
      <w:rFonts w:asciiTheme="minorHAnsi" w:hAnsiTheme="minorHAnsi" w:cstheme="minorBidi"/>
      <w:kern w:val="18"/>
      <w:sz w:val="18"/>
      <w:szCs w:val="18"/>
    </w:rPr>
  </w:style>
  <w:style w:type="character" w:styleId="SignatureChar" w:customStyle="1">
    <w:name w:val="Signature Char"/>
    <w:basedOn w:val="DefaultParagraphFont"/>
    <w:link w:val="Signature"/>
    <w:uiPriority w:val="99"/>
    <w:semiHidden/>
    <w:rsid w:val="00E93CBE"/>
    <w:rPr>
      <w:rFonts w:asciiTheme="minorHAnsi" w:hAnsiTheme="minorHAnsi" w:cstheme="minorBidi"/>
      <w:kern w:val="18"/>
      <w:sz w:val="18"/>
      <w:szCs w:val="18"/>
    </w:rPr>
  </w:style>
  <w:style w:type="character" w:styleId="SubtleEmphasis">
    <w:name w:val="Subtle Emphasis"/>
    <w:basedOn w:val="DefaultParagraphFont"/>
    <w:uiPriority w:val="19"/>
    <w:unhideWhenUsed/>
    <w:rsid w:val="00E93CBE"/>
    <w:rPr>
      <w:i/>
      <w:iCs/>
      <w:color w:val="808080" w:themeColor="text1" w:themeTint="7F"/>
    </w:rPr>
  </w:style>
  <w:style w:type="character" w:styleId="SubtleReference">
    <w:name w:val="Subtle Reference"/>
    <w:basedOn w:val="DefaultParagraphFont"/>
    <w:uiPriority w:val="31"/>
    <w:unhideWhenUsed/>
    <w:rsid w:val="00E93CBE"/>
    <w:rPr>
      <w:smallCaps/>
      <w:color w:val="ED7D31" w:themeColor="accent2"/>
      <w:u w:val="single"/>
    </w:rPr>
  </w:style>
  <w:style w:type="paragraph" w:styleId="TableofAuthorities">
    <w:name w:val="table of authorities"/>
    <w:basedOn w:val="Normal"/>
    <w:next w:val="Normal"/>
    <w:uiPriority w:val="99"/>
    <w:semiHidden/>
    <w:unhideWhenUsed/>
    <w:rsid w:val="00E93CBE"/>
    <w:pPr>
      <w:spacing w:before="0" w:after="0" w:line="240" w:lineRule="atLeast"/>
      <w:ind w:left="180" w:hanging="180"/>
    </w:pPr>
    <w:rPr>
      <w:rFonts w:asciiTheme="minorHAnsi" w:hAnsiTheme="minorHAnsi" w:cstheme="minorBidi"/>
      <w:kern w:val="18"/>
      <w:sz w:val="18"/>
      <w:szCs w:val="18"/>
    </w:rPr>
  </w:style>
  <w:style w:type="paragraph" w:styleId="TOAHeading">
    <w:name w:val="toa heading"/>
    <w:basedOn w:val="Normal"/>
    <w:next w:val="Normal"/>
    <w:uiPriority w:val="99"/>
    <w:semiHidden/>
    <w:unhideWhenUsed/>
    <w:rsid w:val="00E93CBE"/>
    <w:pPr>
      <w:tabs>
        <w:tab w:val="left" w:pos="284"/>
      </w:tabs>
      <w:spacing w:before="120" w:after="0" w:line="240" w:lineRule="atLeast"/>
    </w:pPr>
    <w:rPr>
      <w:rFonts w:asciiTheme="majorHAnsi" w:hAnsiTheme="majorHAnsi" w:eastAsiaTheme="majorEastAsia" w:cstheme="majorBidi"/>
      <w:b/>
      <w:bCs/>
      <w:kern w:val="18"/>
    </w:rPr>
  </w:style>
  <w:style w:type="paragraph" w:styleId="TOC4">
    <w:name w:val="toc 4"/>
    <w:basedOn w:val="Normal"/>
    <w:next w:val="Normal"/>
    <w:autoRedefine/>
    <w:uiPriority w:val="39"/>
    <w:unhideWhenUsed/>
    <w:rsid w:val="00E93CBE"/>
    <w:pPr>
      <w:tabs>
        <w:tab w:val="right" w:leader="dot" w:pos="9026"/>
      </w:tabs>
      <w:spacing w:before="0" w:after="40" w:line="240" w:lineRule="atLeast"/>
      <w:ind w:left="1134" w:hanging="567"/>
    </w:pPr>
    <w:rPr>
      <w:rFonts w:asciiTheme="minorHAnsi" w:hAnsiTheme="minorHAnsi" w:cstheme="minorBidi"/>
      <w:kern w:val="18"/>
      <w:sz w:val="18"/>
      <w:szCs w:val="18"/>
    </w:rPr>
  </w:style>
  <w:style w:type="paragraph" w:styleId="TOC5">
    <w:name w:val="toc 5"/>
    <w:basedOn w:val="Normal"/>
    <w:next w:val="Normal"/>
    <w:autoRedefine/>
    <w:uiPriority w:val="39"/>
    <w:semiHidden/>
    <w:unhideWhenUsed/>
    <w:rsid w:val="00E93CBE"/>
    <w:pPr>
      <w:spacing w:before="0" w:after="100" w:line="240" w:lineRule="atLeast"/>
      <w:ind w:left="720"/>
    </w:pPr>
    <w:rPr>
      <w:rFonts w:asciiTheme="minorHAnsi" w:hAnsiTheme="minorHAnsi" w:cstheme="minorBidi"/>
      <w:kern w:val="18"/>
      <w:sz w:val="18"/>
      <w:szCs w:val="18"/>
    </w:rPr>
  </w:style>
  <w:style w:type="paragraph" w:styleId="TOC6">
    <w:name w:val="toc 6"/>
    <w:basedOn w:val="Normal"/>
    <w:next w:val="Normal"/>
    <w:autoRedefine/>
    <w:uiPriority w:val="39"/>
    <w:semiHidden/>
    <w:unhideWhenUsed/>
    <w:rsid w:val="00E93CBE"/>
    <w:pPr>
      <w:spacing w:before="0" w:after="100" w:line="240" w:lineRule="atLeast"/>
      <w:ind w:left="900"/>
    </w:pPr>
    <w:rPr>
      <w:rFonts w:asciiTheme="minorHAnsi" w:hAnsiTheme="minorHAnsi" w:cstheme="minorBidi"/>
      <w:kern w:val="18"/>
      <w:sz w:val="18"/>
      <w:szCs w:val="18"/>
    </w:rPr>
  </w:style>
  <w:style w:type="paragraph" w:styleId="TOC7">
    <w:name w:val="toc 7"/>
    <w:basedOn w:val="Normal"/>
    <w:next w:val="Normal"/>
    <w:autoRedefine/>
    <w:uiPriority w:val="39"/>
    <w:semiHidden/>
    <w:unhideWhenUsed/>
    <w:rsid w:val="00E93CBE"/>
    <w:pPr>
      <w:spacing w:before="0" w:after="100" w:line="240" w:lineRule="atLeast"/>
      <w:ind w:left="1080"/>
    </w:pPr>
    <w:rPr>
      <w:rFonts w:asciiTheme="minorHAnsi" w:hAnsiTheme="minorHAnsi" w:cstheme="minorBidi"/>
      <w:kern w:val="18"/>
      <w:sz w:val="18"/>
      <w:szCs w:val="18"/>
    </w:rPr>
  </w:style>
  <w:style w:type="paragraph" w:styleId="TOC8">
    <w:name w:val="toc 8"/>
    <w:basedOn w:val="Normal"/>
    <w:next w:val="Normal"/>
    <w:autoRedefine/>
    <w:uiPriority w:val="39"/>
    <w:semiHidden/>
    <w:unhideWhenUsed/>
    <w:rsid w:val="00E93CBE"/>
    <w:pPr>
      <w:spacing w:before="0" w:after="100" w:line="240" w:lineRule="atLeast"/>
      <w:ind w:left="1260"/>
    </w:pPr>
    <w:rPr>
      <w:rFonts w:asciiTheme="minorHAnsi" w:hAnsiTheme="minorHAnsi" w:cstheme="minorBidi"/>
      <w:kern w:val="18"/>
      <w:sz w:val="18"/>
      <w:szCs w:val="18"/>
    </w:rPr>
  </w:style>
  <w:style w:type="paragraph" w:styleId="TOC9">
    <w:name w:val="toc 9"/>
    <w:basedOn w:val="Normal"/>
    <w:next w:val="Normal"/>
    <w:autoRedefine/>
    <w:uiPriority w:val="39"/>
    <w:semiHidden/>
    <w:unhideWhenUsed/>
    <w:rsid w:val="00E93CBE"/>
    <w:pPr>
      <w:spacing w:before="0" w:after="100" w:line="240" w:lineRule="atLeast"/>
      <w:ind w:left="1440"/>
    </w:pPr>
    <w:rPr>
      <w:rFonts w:asciiTheme="minorHAnsi" w:hAnsiTheme="minorHAnsi" w:cstheme="minorBidi"/>
      <w:kern w:val="18"/>
      <w:sz w:val="18"/>
      <w:szCs w:val="18"/>
    </w:rPr>
  </w:style>
  <w:style w:type="paragraph" w:styleId="CVHeading" w:customStyle="1">
    <w:name w:val="CV Heading"/>
    <w:basedOn w:val="BodyText"/>
    <w:uiPriority w:val="24"/>
    <w:qFormat/>
    <w:rsid w:val="00E93CBE"/>
    <w:rPr>
      <w:rFonts w:asciiTheme="majorHAnsi" w:hAnsiTheme="majorHAnsi"/>
      <w:b/>
    </w:rPr>
  </w:style>
  <w:style w:type="paragraph" w:styleId="CVIntroduction" w:customStyle="1">
    <w:name w:val="CV Introduction"/>
    <w:basedOn w:val="BodyText"/>
    <w:uiPriority w:val="23"/>
    <w:qFormat/>
    <w:rsid w:val="00E93CBE"/>
    <w:pPr>
      <w:pBdr>
        <w:top w:val="single" w:color="auto" w:sz="4" w:space="6"/>
        <w:bottom w:val="single" w:color="auto" w:sz="4" w:space="6"/>
      </w:pBdr>
    </w:pPr>
    <w:rPr>
      <w:sz w:val="28"/>
    </w:rPr>
  </w:style>
  <w:style w:type="paragraph" w:styleId="CVTitle" w:customStyle="1">
    <w:name w:val="CV Title"/>
    <w:basedOn w:val="Normal"/>
    <w:uiPriority w:val="1"/>
    <w:semiHidden/>
    <w:unhideWhenUsed/>
    <w:rsid w:val="00E93CBE"/>
    <w:pPr>
      <w:spacing w:before="0" w:after="0" w:line="240" w:lineRule="atLeast"/>
    </w:pPr>
    <w:rPr>
      <w:rFonts w:asciiTheme="majorHAnsi" w:hAnsiTheme="majorHAnsi" w:cstheme="minorBidi"/>
      <w:color w:val="000000" w:themeColor="text1"/>
      <w:kern w:val="18"/>
      <w:sz w:val="32"/>
      <w:szCs w:val="18"/>
    </w:rPr>
  </w:style>
  <w:style w:type="table" w:styleId="Tablenoborders" w:customStyle="1">
    <w:name w:val="Table no borders"/>
    <w:basedOn w:val="TableNormal"/>
    <w:uiPriority w:val="99"/>
    <w:semiHidden/>
    <w:unhideWhenUsed/>
    <w:rsid w:val="00E93CBE"/>
    <w:pPr>
      <w:spacing w:after="0" w:line="240" w:lineRule="auto"/>
    </w:pPr>
    <w:rPr>
      <w:rFonts w:asciiTheme="minorHAnsi" w:hAnsiTheme="minorHAnsi" w:cstheme="minorBidi"/>
      <w:sz w:val="18"/>
      <w:szCs w:val="18"/>
    </w:rPr>
    <w:tblPr>
      <w:tblCellMar>
        <w:left w:w="0" w:type="dxa"/>
        <w:right w:w="0" w:type="dxa"/>
      </w:tblCellMar>
    </w:tblPr>
  </w:style>
  <w:style w:type="numbering" w:styleId="AECOMTableBullets" w:customStyle="1">
    <w:name w:val="AECOM Table Bullets"/>
    <w:uiPriority w:val="99"/>
    <w:semiHidden/>
    <w:unhideWhenUsed/>
    <w:rsid w:val="00E93CBE"/>
    <w:pPr>
      <w:numPr>
        <w:numId w:val="18"/>
      </w:numPr>
    </w:pPr>
  </w:style>
  <w:style w:type="numbering" w:styleId="AECOMTableNumbering" w:customStyle="1">
    <w:name w:val="AECOM Table Numbering"/>
    <w:uiPriority w:val="99"/>
    <w:semiHidden/>
    <w:unhideWhenUsed/>
    <w:rsid w:val="00E93CBE"/>
    <w:pPr>
      <w:numPr>
        <w:numId w:val="19"/>
      </w:numPr>
    </w:pPr>
  </w:style>
  <w:style w:type="paragraph" w:styleId="TableListBullet" w:customStyle="1">
    <w:name w:val="Table List Bullet"/>
    <w:basedOn w:val="Normal"/>
    <w:uiPriority w:val="16"/>
    <w:qFormat/>
    <w:rsid w:val="00E93CBE"/>
    <w:pPr>
      <w:numPr>
        <w:numId w:val="20"/>
      </w:numPr>
      <w:spacing w:before="0" w:after="40" w:line="240" w:lineRule="auto"/>
    </w:pPr>
    <w:rPr>
      <w:rFonts w:asciiTheme="minorHAnsi" w:hAnsiTheme="minorHAnsi" w:cstheme="minorBidi"/>
      <w:kern w:val="18"/>
      <w:sz w:val="16"/>
      <w:szCs w:val="18"/>
    </w:rPr>
  </w:style>
  <w:style w:type="paragraph" w:styleId="TableListBullet2" w:customStyle="1">
    <w:name w:val="Table List Bullet 2"/>
    <w:basedOn w:val="Normal"/>
    <w:uiPriority w:val="17"/>
    <w:qFormat/>
    <w:rsid w:val="00E93CBE"/>
    <w:pPr>
      <w:numPr>
        <w:ilvl w:val="1"/>
        <w:numId w:val="20"/>
      </w:numPr>
      <w:spacing w:before="0" w:after="40" w:line="240" w:lineRule="auto"/>
    </w:pPr>
    <w:rPr>
      <w:rFonts w:asciiTheme="minorHAnsi" w:hAnsiTheme="minorHAnsi" w:cstheme="minorBidi"/>
      <w:kern w:val="18"/>
      <w:sz w:val="16"/>
      <w:szCs w:val="18"/>
    </w:rPr>
  </w:style>
  <w:style w:type="paragraph" w:styleId="TableListBullet3" w:customStyle="1">
    <w:name w:val="Table List Bullet 3"/>
    <w:basedOn w:val="Normal"/>
    <w:uiPriority w:val="18"/>
    <w:qFormat/>
    <w:rsid w:val="00E93CBE"/>
    <w:pPr>
      <w:numPr>
        <w:ilvl w:val="2"/>
        <w:numId w:val="20"/>
      </w:numPr>
      <w:spacing w:before="0" w:after="40" w:line="240" w:lineRule="auto"/>
    </w:pPr>
    <w:rPr>
      <w:rFonts w:asciiTheme="minorHAnsi" w:hAnsiTheme="minorHAnsi" w:cstheme="minorBidi"/>
      <w:kern w:val="18"/>
      <w:sz w:val="16"/>
      <w:szCs w:val="18"/>
    </w:rPr>
  </w:style>
  <w:style w:type="paragraph" w:styleId="TableListNumber" w:customStyle="1">
    <w:name w:val="Table List Number"/>
    <w:basedOn w:val="BodyText"/>
    <w:uiPriority w:val="19"/>
    <w:qFormat/>
    <w:rsid w:val="00E93CBE"/>
    <w:pPr>
      <w:numPr>
        <w:numId w:val="19"/>
      </w:numPr>
      <w:spacing w:after="40" w:line="240" w:lineRule="auto"/>
    </w:pPr>
    <w:rPr>
      <w:sz w:val="16"/>
    </w:rPr>
  </w:style>
  <w:style w:type="paragraph" w:styleId="TableListNumber2" w:customStyle="1">
    <w:name w:val="Table List Number 2"/>
    <w:basedOn w:val="Normal"/>
    <w:uiPriority w:val="20"/>
    <w:qFormat/>
    <w:rsid w:val="00E93CBE"/>
    <w:pPr>
      <w:numPr>
        <w:ilvl w:val="1"/>
        <w:numId w:val="19"/>
      </w:numPr>
      <w:spacing w:before="0" w:after="40" w:line="240" w:lineRule="auto"/>
    </w:pPr>
    <w:rPr>
      <w:rFonts w:asciiTheme="minorHAnsi" w:hAnsiTheme="minorHAnsi" w:cstheme="minorBidi"/>
      <w:kern w:val="18"/>
      <w:sz w:val="16"/>
      <w:szCs w:val="18"/>
    </w:rPr>
  </w:style>
  <w:style w:type="paragraph" w:styleId="TableListNumber3" w:customStyle="1">
    <w:name w:val="Table List Number 3"/>
    <w:basedOn w:val="Normal"/>
    <w:uiPriority w:val="21"/>
    <w:qFormat/>
    <w:rsid w:val="00E93CBE"/>
    <w:pPr>
      <w:numPr>
        <w:ilvl w:val="2"/>
        <w:numId w:val="19"/>
      </w:numPr>
      <w:spacing w:before="0" w:after="40" w:line="240" w:lineRule="auto"/>
    </w:pPr>
    <w:rPr>
      <w:rFonts w:asciiTheme="minorHAnsi" w:hAnsiTheme="minorHAnsi" w:cstheme="minorBidi"/>
      <w:kern w:val="18"/>
      <w:sz w:val="16"/>
      <w:szCs w:val="18"/>
    </w:rPr>
  </w:style>
  <w:style w:type="paragraph" w:styleId="Tabletext" w:customStyle="1">
    <w:name w:val="Table text"/>
    <w:basedOn w:val="BodyText"/>
    <w:link w:val="TabletextChar"/>
    <w:uiPriority w:val="1"/>
    <w:qFormat/>
    <w:rsid w:val="00E93CBE"/>
    <w:pPr>
      <w:spacing w:before="40" w:after="40" w:line="240" w:lineRule="auto"/>
    </w:pPr>
    <w:rPr>
      <w:sz w:val="16"/>
    </w:rPr>
  </w:style>
  <w:style w:type="paragraph" w:styleId="Callout" w:customStyle="1">
    <w:name w:val="Callout"/>
    <w:basedOn w:val="BodyText"/>
    <w:uiPriority w:val="1"/>
    <w:semiHidden/>
    <w:unhideWhenUsed/>
    <w:rsid w:val="00E93CBE"/>
    <w:pPr>
      <w:spacing w:after="60"/>
    </w:pPr>
  </w:style>
  <w:style w:type="paragraph" w:styleId="SQL" w:customStyle="1">
    <w:name w:val="SQL"/>
    <w:uiPriority w:val="1"/>
    <w:semiHidden/>
    <w:unhideWhenUsed/>
    <w:rsid w:val="00E93CBE"/>
    <w:pPr>
      <w:spacing w:after="120" w:line="240" w:lineRule="atLeast"/>
    </w:pPr>
    <w:rPr>
      <w:rFonts w:asciiTheme="minorHAnsi" w:hAnsiTheme="minorHAnsi" w:cstheme="minorBidi"/>
      <w:sz w:val="16"/>
      <w:szCs w:val="18"/>
      <w:lang w:val="en-CA"/>
    </w:rPr>
  </w:style>
  <w:style w:type="table" w:styleId="AECOMcolouredtable" w:customStyle="1">
    <w:name w:val="AECOM coloured table"/>
    <w:basedOn w:val="TableNormal"/>
    <w:uiPriority w:val="99"/>
    <w:semiHidden/>
    <w:unhideWhenUsed/>
    <w:rsid w:val="00E93CBE"/>
    <w:pPr>
      <w:spacing w:after="0" w:line="240" w:lineRule="auto"/>
    </w:pPr>
    <w:rPr>
      <w:rFonts w:asciiTheme="minorHAnsi" w:hAnsiTheme="minorHAnsi" w:cstheme="minorBidi"/>
      <w:sz w:val="18"/>
      <w:szCs w:val="18"/>
    </w:rPr>
    <w:tblPr>
      <w:tblStyleRowBandSize w:val="1"/>
    </w:tblPr>
    <w:tblStylePr w:type="firstRow">
      <w:rPr>
        <w:b/>
        <w:color w:val="FFFFFF" w:themeColor="background1"/>
      </w:rPr>
      <w:tblPr/>
      <w:tcPr>
        <w:tcBorders>
          <w:bottom w:val="single" w:color="FFFFFF" w:themeColor="background1" w:sz="12" w:space="0"/>
          <w:insideV w:val="single" w:color="FFFFFF" w:themeColor="background1" w:sz="4" w:space="0"/>
        </w:tcBorders>
        <w:shd w:val="clear" w:color="auto" w:fill="5B9BD5" w:themeFill="accent1"/>
      </w:tcPr>
    </w:tblStylePr>
    <w:tblStylePr w:type="firstCol">
      <w:rPr>
        <w:b/>
        <w:color w:val="FFFFFF" w:themeColor="background1"/>
      </w:rPr>
      <w:tblPr/>
      <w:tcPr>
        <w:tcBorders>
          <w:right w:val="single" w:color="FFFFFF" w:themeColor="background1" w:sz="12" w:space="0"/>
        </w:tcBorders>
        <w:shd w:val="clear" w:color="auto" w:fill="5B9BD5" w:themeFill="accent1"/>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Appendixheading2" w:customStyle="1">
    <w:name w:val="Appendix heading 2"/>
    <w:basedOn w:val="Heading2"/>
    <w:uiPriority w:val="8"/>
    <w:qFormat/>
    <w:rsid w:val="00E93CBE"/>
    <w:pPr>
      <w:numPr>
        <w:ilvl w:val="1"/>
        <w:numId w:val="21"/>
      </w:numPr>
      <w:spacing w:before="240" w:after="120" w:line="240" w:lineRule="auto"/>
      <w:ind w:left="851" w:hanging="851"/>
    </w:pPr>
    <w:rPr>
      <w:rFonts w:asciiTheme="majorHAnsi" w:hAnsiTheme="majorHAnsi" w:cstheme="majorHAnsi"/>
      <w:bCs/>
      <w:color w:val="ED7D31" w:themeColor="accent2"/>
      <w:kern w:val="18"/>
      <w:sz w:val="26"/>
      <w:szCs w:val="36"/>
      <w:lang w:val="en-US"/>
    </w:rPr>
  </w:style>
  <w:style w:type="paragraph" w:styleId="Numberedtext" w:customStyle="1">
    <w:name w:val="Numbered text"/>
    <w:basedOn w:val="BodyText"/>
    <w:uiPriority w:val="2"/>
    <w:qFormat/>
    <w:rsid w:val="00E93CBE"/>
  </w:style>
  <w:style w:type="character" w:styleId="TabletextChar" w:customStyle="1">
    <w:name w:val="Table text Char"/>
    <w:basedOn w:val="DefaultParagraphFont"/>
    <w:link w:val="Tabletext"/>
    <w:uiPriority w:val="1"/>
    <w:rsid w:val="00E93CBE"/>
    <w:rPr>
      <w:rFonts w:asciiTheme="minorHAnsi" w:hAnsiTheme="minorHAnsi" w:cstheme="minorBidi"/>
      <w:kern w:val="18"/>
      <w:sz w:val="16"/>
      <w:szCs w:val="18"/>
    </w:rPr>
  </w:style>
  <w:style w:type="character" w:styleId="Mention">
    <w:name w:val="Mention"/>
    <w:basedOn w:val="DefaultParagraphFont"/>
    <w:uiPriority w:val="99"/>
    <w:unhideWhenUsed/>
    <w:rsid w:val="00E93CBE"/>
    <w:rPr>
      <w:color w:val="2B579A"/>
      <w:shd w:val="clear" w:color="auto" w:fill="E1DFDD"/>
    </w:rPr>
  </w:style>
  <w:style w:type="character" w:styleId="BulletText1Char" w:customStyle="1">
    <w:name w:val="Bullet Text 1 Char"/>
    <w:link w:val="BulletText1"/>
    <w:locked/>
    <w:rsid w:val="00E93CBE"/>
  </w:style>
  <w:style w:type="paragraph" w:styleId="BulletText1" w:customStyle="1">
    <w:name w:val="Bullet Text 1"/>
    <w:basedOn w:val="Normal"/>
    <w:link w:val="BulletText1Char"/>
    <w:qFormat/>
    <w:rsid w:val="00E93CBE"/>
    <w:pPr>
      <w:numPr>
        <w:numId w:val="22"/>
      </w:numPr>
      <w:spacing w:before="60"/>
      <w:contextualSpacing/>
    </w:pPr>
  </w:style>
  <w:style w:type="character" w:styleId="Text" w:customStyle="1">
    <w:name w:val="Text"/>
    <w:qFormat/>
    <w:rsid w:val="00E93CBE"/>
    <w:rPr>
      <w:rFonts w:ascii="Segoe UI Symbol" w:hAnsi="Segoe UI Symbol"/>
      <w:sz w:val="24"/>
    </w:rPr>
  </w:style>
  <w:style w:type="paragraph" w:styleId="Revision">
    <w:name w:val="Revision"/>
    <w:hidden/>
    <w:uiPriority w:val="99"/>
    <w:semiHidden/>
    <w:rsid w:val="00E93CBE"/>
    <w:pPr>
      <w:spacing w:after="0" w:line="240" w:lineRule="auto"/>
    </w:pPr>
    <w:rPr>
      <w:rFonts w:asciiTheme="minorHAnsi" w:hAnsiTheme="minorHAnsi" w:cstheme="minorBidi"/>
      <w:kern w:val="18"/>
      <w:sz w:val="18"/>
      <w:szCs w:val="18"/>
    </w:rPr>
  </w:style>
  <w:style w:type="character" w:styleId="cf01" w:customStyle="1">
    <w:name w:val="cf01"/>
    <w:basedOn w:val="DefaultParagraphFont"/>
    <w:rsid w:val="00E93CBE"/>
    <w:rPr>
      <w:rFonts w:hint="default" w:ascii="Segoe UI Symbol" w:hAnsi="Segoe UI Symbol" w:cs="Segoe UI Symbol"/>
      <w:sz w:val="18"/>
      <w:szCs w:val="18"/>
    </w:rPr>
  </w:style>
  <w:style w:type="character" w:styleId="Boldtext" w:customStyle="1">
    <w:name w:val="Bold text"/>
    <w:uiPriority w:val="1"/>
    <w:qFormat/>
    <w:rsid w:val="00E93CBE"/>
    <w:rPr>
      <w:rFonts w:hint="default" w:ascii="Segoe UI Symbol" w:hAnsi="Segoe UI Symbol" w:cs="Segoe UI Symbol"/>
      <w:b/>
      <w:bCs w:val="0"/>
      <w:sz w:val="24"/>
    </w:rPr>
  </w:style>
  <w:style w:type="character" w:styleId="TitlebartextChar" w:customStyle="1">
    <w:name w:val="Titlebar text Char"/>
    <w:link w:val="Titlebartext"/>
    <w:locked/>
    <w:rsid w:val="00E93CBE"/>
    <w:rPr>
      <w:rFonts w:eastAsia="Times New Roman" w:cs="Times New Roman"/>
      <w:color w:val="FFFFFF" w:themeColor="background1"/>
      <w:szCs w:val="20"/>
      <w:lang w:eastAsia="en-GB"/>
    </w:rPr>
  </w:style>
  <w:style w:type="paragraph" w:styleId="Titlebartext" w:customStyle="1">
    <w:name w:val="Titlebar text"/>
    <w:basedOn w:val="Normal"/>
    <w:link w:val="TitlebartextChar"/>
    <w:rsid w:val="00E93CBE"/>
    <w:pPr>
      <w:spacing w:before="60" w:after="60" w:line="240" w:lineRule="auto"/>
    </w:pPr>
    <w:rPr>
      <w:rFonts w:eastAsia="Times New Roman" w:cs="Times New Roman"/>
      <w:color w:val="FFFFFF" w:themeColor="background1"/>
      <w:szCs w:val="20"/>
      <w:lang w:eastAsia="en-GB"/>
    </w:rPr>
  </w:style>
  <w:style w:type="character" w:styleId="ui-provider" w:customStyle="1">
    <w:name w:val="ui-provider"/>
    <w:basedOn w:val="DefaultParagraphFont"/>
    <w:rsid w:val="00E93CBE"/>
  </w:style>
  <w:style w:type="paragraph" w:styleId="pf0" w:customStyle="1">
    <w:name w:val="pf0"/>
    <w:basedOn w:val="Normal"/>
    <w:rsid w:val="00E93CBE"/>
    <w:pPr>
      <w:spacing w:before="100" w:beforeAutospacing="1" w:after="100" w:afterAutospacing="1" w:line="240" w:lineRule="auto"/>
    </w:pPr>
    <w:rPr>
      <w:rFonts w:ascii="Times New Roman" w:hAnsi="Times New Roman" w:eastAsia="Times New Roman" w:cs="Times New Roman"/>
      <w:lang w:eastAsia="en-GB"/>
    </w:rPr>
  </w:style>
  <w:style w:type="paragraph" w:styleId="legclearfix" w:customStyle="1">
    <w:name w:val="legclearfix"/>
    <w:basedOn w:val="Normal"/>
    <w:rsid w:val="00E81BCA"/>
    <w:pPr>
      <w:spacing w:before="100" w:beforeAutospacing="1" w:after="100" w:afterAutospacing="1" w:line="240" w:lineRule="auto"/>
    </w:pPr>
    <w:rPr>
      <w:rFonts w:ascii="Times New Roman" w:hAnsi="Times New Roman" w:eastAsia="Times New Roman" w:cs="Times New Roman"/>
      <w:lang w:eastAsia="en-GB"/>
    </w:rPr>
  </w:style>
  <w:style w:type="character" w:styleId="legds" w:customStyle="1">
    <w:name w:val="legds"/>
    <w:basedOn w:val="DefaultParagraphFont"/>
    <w:rsid w:val="00E81BCA"/>
  </w:style>
  <w:style w:type="character" w:styleId="legamendingtext" w:customStyle="1">
    <w:name w:val="legamendingtext"/>
    <w:basedOn w:val="DefaultParagraphFont"/>
    <w:rsid w:val="00E8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
      <w:bodyDiv w:val="1"/>
      <w:marLeft w:val="0"/>
      <w:marRight w:val="0"/>
      <w:marTop w:val="0"/>
      <w:marBottom w:val="0"/>
      <w:divBdr>
        <w:top w:val="none" w:sz="0" w:space="0" w:color="auto"/>
        <w:left w:val="none" w:sz="0" w:space="0" w:color="auto"/>
        <w:bottom w:val="none" w:sz="0" w:space="0" w:color="auto"/>
        <w:right w:val="none" w:sz="0" w:space="0" w:color="auto"/>
      </w:divBdr>
      <w:divsChild>
        <w:div w:id="184947652">
          <w:marLeft w:val="0"/>
          <w:marRight w:val="0"/>
          <w:marTop w:val="0"/>
          <w:marBottom w:val="0"/>
          <w:divBdr>
            <w:top w:val="none" w:sz="0" w:space="0" w:color="auto"/>
            <w:left w:val="none" w:sz="0" w:space="0" w:color="auto"/>
            <w:bottom w:val="none" w:sz="0" w:space="0" w:color="auto"/>
            <w:right w:val="none" w:sz="0" w:space="0" w:color="auto"/>
          </w:divBdr>
          <w:divsChild>
            <w:div w:id="125974542">
              <w:marLeft w:val="0"/>
              <w:marRight w:val="0"/>
              <w:marTop w:val="0"/>
              <w:marBottom w:val="0"/>
              <w:divBdr>
                <w:top w:val="none" w:sz="0" w:space="0" w:color="auto"/>
                <w:left w:val="none" w:sz="0" w:space="0" w:color="auto"/>
                <w:bottom w:val="none" w:sz="0" w:space="0" w:color="auto"/>
                <w:right w:val="none" w:sz="0" w:space="0" w:color="auto"/>
              </w:divBdr>
            </w:div>
          </w:divsChild>
        </w:div>
        <w:div w:id="1562517923">
          <w:marLeft w:val="0"/>
          <w:marRight w:val="0"/>
          <w:marTop w:val="0"/>
          <w:marBottom w:val="0"/>
          <w:divBdr>
            <w:top w:val="none" w:sz="0" w:space="0" w:color="auto"/>
            <w:left w:val="none" w:sz="0" w:space="0" w:color="auto"/>
            <w:bottom w:val="none" w:sz="0" w:space="0" w:color="auto"/>
            <w:right w:val="none" w:sz="0" w:space="0" w:color="auto"/>
          </w:divBdr>
        </w:div>
      </w:divsChild>
    </w:div>
    <w:div w:id="1236891246">
      <w:bodyDiv w:val="1"/>
      <w:marLeft w:val="0"/>
      <w:marRight w:val="0"/>
      <w:marTop w:val="0"/>
      <w:marBottom w:val="0"/>
      <w:divBdr>
        <w:top w:val="none" w:sz="0" w:space="0" w:color="auto"/>
        <w:left w:val="none" w:sz="0" w:space="0" w:color="auto"/>
        <w:bottom w:val="none" w:sz="0" w:space="0" w:color="auto"/>
        <w:right w:val="none" w:sz="0" w:space="0" w:color="auto"/>
      </w:divBdr>
      <w:divsChild>
        <w:div w:id="5448553">
          <w:marLeft w:val="0"/>
          <w:marRight w:val="0"/>
          <w:marTop w:val="480"/>
          <w:marBottom w:val="480"/>
          <w:divBdr>
            <w:top w:val="none" w:sz="0" w:space="0" w:color="auto"/>
            <w:left w:val="none" w:sz="0" w:space="0" w:color="auto"/>
            <w:bottom w:val="none" w:sz="0" w:space="0" w:color="auto"/>
            <w:right w:val="none" w:sz="0" w:space="0" w:color="auto"/>
          </w:divBdr>
        </w:div>
        <w:div w:id="1504469330">
          <w:marLeft w:val="0"/>
          <w:marRight w:val="0"/>
          <w:marTop w:val="480"/>
          <w:marBottom w:val="480"/>
          <w:divBdr>
            <w:top w:val="none" w:sz="0" w:space="0" w:color="auto"/>
            <w:left w:val="none" w:sz="0" w:space="0" w:color="auto"/>
            <w:bottom w:val="none" w:sz="0" w:space="0" w:color="auto"/>
            <w:right w:val="none" w:sz="0" w:space="0" w:color="auto"/>
          </w:divBdr>
        </w:div>
      </w:divsChild>
    </w:div>
    <w:div w:id="1552495150">
      <w:bodyDiv w:val="1"/>
      <w:marLeft w:val="0"/>
      <w:marRight w:val="0"/>
      <w:marTop w:val="0"/>
      <w:marBottom w:val="0"/>
      <w:divBdr>
        <w:top w:val="none" w:sz="0" w:space="0" w:color="auto"/>
        <w:left w:val="none" w:sz="0" w:space="0" w:color="auto"/>
        <w:bottom w:val="none" w:sz="0" w:space="0" w:color="auto"/>
        <w:right w:val="none" w:sz="0" w:space="0" w:color="auto"/>
      </w:divBdr>
    </w:div>
    <w:div w:id="1598631691">
      <w:bodyDiv w:val="1"/>
      <w:marLeft w:val="0"/>
      <w:marRight w:val="0"/>
      <w:marTop w:val="0"/>
      <w:marBottom w:val="0"/>
      <w:divBdr>
        <w:top w:val="none" w:sz="0" w:space="0" w:color="auto"/>
        <w:left w:val="none" w:sz="0" w:space="0" w:color="auto"/>
        <w:bottom w:val="none" w:sz="0" w:space="0" w:color="auto"/>
        <w:right w:val="none" w:sz="0" w:space="0" w:color="auto"/>
      </w:divBdr>
    </w:div>
    <w:div w:id="1629043795">
      <w:bodyDiv w:val="1"/>
      <w:marLeft w:val="0"/>
      <w:marRight w:val="0"/>
      <w:marTop w:val="0"/>
      <w:marBottom w:val="0"/>
      <w:divBdr>
        <w:top w:val="none" w:sz="0" w:space="0" w:color="auto"/>
        <w:left w:val="none" w:sz="0" w:space="0" w:color="auto"/>
        <w:bottom w:val="none" w:sz="0" w:space="0" w:color="auto"/>
        <w:right w:val="none" w:sz="0" w:space="0" w:color="auto"/>
      </w:divBdr>
    </w:div>
    <w:div w:id="2065173178">
      <w:bodyDiv w:val="1"/>
      <w:marLeft w:val="0"/>
      <w:marRight w:val="0"/>
      <w:marTop w:val="0"/>
      <w:marBottom w:val="0"/>
      <w:divBdr>
        <w:top w:val="none" w:sz="0" w:space="0" w:color="auto"/>
        <w:left w:val="none" w:sz="0" w:space="0" w:color="auto"/>
        <w:bottom w:val="none" w:sz="0" w:space="0" w:color="auto"/>
        <w:right w:val="none" w:sz="0" w:space="0" w:color="auto"/>
      </w:divBdr>
      <w:divsChild>
        <w:div w:id="670722887">
          <w:marLeft w:val="-225"/>
          <w:marRight w:val="-225"/>
          <w:marTop w:val="0"/>
          <w:marBottom w:val="0"/>
          <w:divBdr>
            <w:top w:val="none" w:sz="0" w:space="0" w:color="auto"/>
            <w:left w:val="none" w:sz="0" w:space="0" w:color="auto"/>
            <w:bottom w:val="none" w:sz="0" w:space="0" w:color="auto"/>
            <w:right w:val="none" w:sz="0" w:space="0" w:color="auto"/>
          </w:divBdr>
          <w:divsChild>
            <w:div w:id="2018455139">
              <w:marLeft w:val="0"/>
              <w:marRight w:val="0"/>
              <w:marTop w:val="0"/>
              <w:marBottom w:val="0"/>
              <w:divBdr>
                <w:top w:val="none" w:sz="0" w:space="0" w:color="auto"/>
                <w:left w:val="none" w:sz="0" w:space="0" w:color="auto"/>
                <w:bottom w:val="none" w:sz="0" w:space="0" w:color="auto"/>
                <w:right w:val="none" w:sz="0" w:space="0" w:color="auto"/>
              </w:divBdr>
            </w:div>
          </w:divsChild>
        </w:div>
        <w:div w:id="1290935713">
          <w:marLeft w:val="-225"/>
          <w:marRight w:val="-225"/>
          <w:marTop w:val="0"/>
          <w:marBottom w:val="0"/>
          <w:divBdr>
            <w:top w:val="none" w:sz="0" w:space="0" w:color="auto"/>
            <w:left w:val="none" w:sz="0" w:space="0" w:color="auto"/>
            <w:bottom w:val="none" w:sz="0" w:space="0" w:color="auto"/>
            <w:right w:val="none" w:sz="0" w:space="0" w:color="auto"/>
          </w:divBdr>
          <w:divsChild>
            <w:div w:id="1503348136">
              <w:marLeft w:val="225"/>
              <w:marRight w:val="225"/>
              <w:marTop w:val="0"/>
              <w:marBottom w:val="0"/>
              <w:divBdr>
                <w:top w:val="single" w:sz="6" w:space="0" w:color="B1B4B6"/>
                <w:left w:val="none" w:sz="0" w:space="0" w:color="auto"/>
                <w:bottom w:val="none" w:sz="0" w:space="0" w:color="auto"/>
                <w:right w:val="none" w:sz="0" w:space="0" w:color="auto"/>
              </w:divBdr>
              <w:divsChild>
                <w:div w:id="512839167">
                  <w:marLeft w:val="0"/>
                  <w:marRight w:val="0"/>
                  <w:marTop w:val="0"/>
                  <w:marBottom w:val="0"/>
                  <w:divBdr>
                    <w:top w:val="none" w:sz="0" w:space="0" w:color="auto"/>
                    <w:left w:val="none" w:sz="0" w:space="0" w:color="auto"/>
                    <w:bottom w:val="none" w:sz="0" w:space="0" w:color="auto"/>
                    <w:right w:val="none" w:sz="0" w:space="0" w:color="auto"/>
                  </w:divBdr>
                  <w:divsChild>
                    <w:div w:id="616638641">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633098616">
          <w:marLeft w:val="-225"/>
          <w:marRight w:val="-225"/>
          <w:marTop w:val="0"/>
          <w:marBottom w:val="0"/>
          <w:divBdr>
            <w:top w:val="none" w:sz="0" w:space="0" w:color="auto"/>
            <w:left w:val="none" w:sz="0" w:space="0" w:color="auto"/>
            <w:bottom w:val="none" w:sz="0" w:space="0" w:color="auto"/>
            <w:right w:val="none" w:sz="0" w:space="0" w:color="auto"/>
          </w:divBdr>
          <w:divsChild>
            <w:div w:id="114950365">
              <w:marLeft w:val="0"/>
              <w:marRight w:val="0"/>
              <w:marTop w:val="0"/>
              <w:marBottom w:val="0"/>
              <w:divBdr>
                <w:top w:val="none" w:sz="0" w:space="0" w:color="auto"/>
                <w:left w:val="none" w:sz="0" w:space="0" w:color="auto"/>
                <w:bottom w:val="none" w:sz="0" w:space="0" w:color="auto"/>
                <w:right w:val="none" w:sz="0" w:space="0" w:color="auto"/>
              </w:divBdr>
              <w:divsChild>
                <w:div w:id="728846292">
                  <w:marLeft w:val="0"/>
                  <w:marRight w:val="0"/>
                  <w:marTop w:val="0"/>
                  <w:marBottom w:val="750"/>
                  <w:divBdr>
                    <w:top w:val="none" w:sz="0" w:space="0" w:color="auto"/>
                    <w:left w:val="none" w:sz="0" w:space="0" w:color="auto"/>
                    <w:bottom w:val="none" w:sz="0" w:space="0" w:color="auto"/>
                    <w:right w:val="none" w:sz="0" w:space="0" w:color="auto"/>
                  </w:divBdr>
                </w:div>
                <w:div w:id="1009143774">
                  <w:marLeft w:val="0"/>
                  <w:marRight w:val="0"/>
                  <w:marTop w:val="0"/>
                  <w:marBottom w:val="0"/>
                  <w:divBdr>
                    <w:top w:val="none" w:sz="0" w:space="0" w:color="auto"/>
                    <w:left w:val="none" w:sz="0" w:space="0" w:color="auto"/>
                    <w:bottom w:val="none" w:sz="0" w:space="0" w:color="auto"/>
                    <w:right w:val="none" w:sz="0" w:space="0" w:color="auto"/>
                  </w:divBdr>
                  <w:divsChild>
                    <w:div w:id="375277528">
                      <w:marLeft w:val="0"/>
                      <w:marRight w:val="0"/>
                      <w:marTop w:val="0"/>
                      <w:marBottom w:val="750"/>
                      <w:divBdr>
                        <w:top w:val="none" w:sz="0" w:space="0" w:color="auto"/>
                        <w:left w:val="none" w:sz="0" w:space="0" w:color="auto"/>
                        <w:bottom w:val="none" w:sz="0" w:space="0" w:color="auto"/>
                        <w:right w:val="none" w:sz="0" w:space="0" w:color="auto"/>
                      </w:divBdr>
                    </w:div>
                    <w:div w:id="1488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ssets.publishing.service.gov.uk/media/670d4cdd92bb81fcdbe7b7db/decarbonisation-readiness-consultation-government-response.pdf" TargetMode="External" Id="rId13" /><Relationship Type="http://schemas.openxmlformats.org/officeDocument/2006/relationships/hyperlink" Target="https://www.gov.uk/guidance/get-advice-before-you-apply-for-an-environmental-permit" TargetMode="External" Id="rId18" /><Relationship Type="http://schemas.openxmlformats.org/officeDocument/2006/relationships/hyperlink" Target="https://assets.publishing.service.gov.uk/government/uploads/system/uploads/attachment_data/file/1141549/hydrogen_readiness_report.pdf" TargetMode="External" Id="rId26" /><Relationship Type="http://schemas.openxmlformats.org/officeDocument/2006/relationships/customXml" Target="../customXml/item3.xml" Id="rId3" /><Relationship Type="http://schemas.openxmlformats.org/officeDocument/2006/relationships/hyperlink" Target="https://www.gov.uk/guidance/post-combustion-carbon-dioxide-capture-best-available-techniques-bat"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https://assets.publishing.service.gov.uk/government/uploads/system/uploads/attachment_data/file/1001949/decarbonisation-readiness-call-for-evidence.pdf" TargetMode="External" Id="rId12" /><Relationship Type="http://schemas.openxmlformats.org/officeDocument/2006/relationships/hyperlink" Target="https://www.legislation.gov.uk/ukdsi/2024/9780348264968/schedule" TargetMode="External" Id="rId17" /><Relationship Type="http://schemas.openxmlformats.org/officeDocument/2006/relationships/hyperlink" Target="https://assets.publishing.service.gov.uk/government/uploads/system/uploads/attachment_data/file/1141549/hydrogen_readiness_report.pdf"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1141549/hydrogen_readiness_report.pdf" TargetMode="External" Id="rId16" /><Relationship Type="http://schemas.openxmlformats.org/officeDocument/2006/relationships/hyperlink" Target="https://assets.publishing.service.gov.uk/government/uploads/system/uploads/attachment_data/file/1141548/carbon_capture_readiness_report.pdf" TargetMode="External" Id="rId20" /><Relationship Type="http://schemas.openxmlformats.org/officeDocument/2006/relationships/hyperlink" Target="https://www.gov.uk/government/publications/uk-low-carbon-hydrogen-standard-emissions-reporting-and-sustainability-criteria"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bgs.ac.uk/geology-projects/carbon-capture-and-storage/" TargetMode="External" Id="rId24" /><Relationship Type="http://schemas.openxmlformats.org/officeDocument/2006/relationships/hyperlink" Target="https://assets.publishing.service.gov.uk/media/5fb3a39dd3bf7f37d7e7270e/environmental-permitting-core-guidance.pdf" TargetMode="External" Id="rId32" /><Relationship Type="http://schemas.openxmlformats.org/officeDocument/2006/relationships/customXml" Target="../customXml/item5.xml" Id="rId5" /><Relationship Type="http://schemas.openxmlformats.org/officeDocument/2006/relationships/hyperlink" Target="https://assets.publishing.service.gov.uk/government/uploads/system/uploads/attachment_data/file/1141548/carbon_capture_readiness_report.pdf" TargetMode="External" Id="rId15" /><Relationship Type="http://schemas.openxmlformats.org/officeDocument/2006/relationships/hyperlink" Target="https://www.nstauthority.co.uk/regulatory-information/licensing-and-consents/carbon-storage/" TargetMode="External" Id="rId23" /><Relationship Type="http://schemas.openxmlformats.org/officeDocument/2006/relationships/hyperlink" Target="https://assets.publishing.service.gov.uk/government/uploads/system/uploads/attachment_data/file/1141549/hydrogen_readiness_report.pdf" TargetMode="External" Id="rId28" /><Relationship Type="http://schemas.openxmlformats.org/officeDocument/2006/relationships/footnotes" Target="footnotes.xml" Id="rId10" /><Relationship Type="http://schemas.openxmlformats.org/officeDocument/2006/relationships/hyperlink" Target="https://www.gov.uk/government/publications/developments-requiring-planning-permission-and-environmental-permits" TargetMode="External" Id="rId19" /><Relationship Type="http://schemas.openxmlformats.org/officeDocument/2006/relationships/hyperlink" Target="https://www.gov.uk/guidance/hydrogen-production-by-electrolysis-of-water-emerging-techniques"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assets.publishing.service.gov.uk/media/5bd25883ed915d7898e7b99d/Carbon_capture_readiness_-_guidance.pdf" TargetMode="External" Id="rId14" /><Relationship Type="http://schemas.openxmlformats.org/officeDocument/2006/relationships/hyperlink" Target="https://assets.publishing.service.gov.uk/media/5a7c7688ed915d6969f450b2/scho0610bsot-e-e.pdf" TargetMode="External" Id="rId22" /><Relationship Type="http://schemas.openxmlformats.org/officeDocument/2006/relationships/hyperlink" Target="https://assets.publishing.service.gov.uk/media/5a7c7688ed915d6969f450b2/scho0610bsot-e-e.pdf" TargetMode="External" Id="rId27" /><Relationship Type="http://schemas.openxmlformats.org/officeDocument/2006/relationships/hyperlink" Target="file:///C:\Users\BajpaiE\Downloads\Hydrogen%20production%20with%20carbon%20capture:%20emerging%20techniques%20-%20GOV.UK%20(" TargetMode="External" Id="rId30" /><Relationship Type="http://schemas.openxmlformats.org/officeDocument/2006/relationships/theme" Target="theme/theme1.xml" Id="rId35" /><Relationship Type="http://schemas.openxmlformats.org/officeDocument/2006/relationships/settings" Target="settings.xml" Id="rId8" /><Relationship Type="http://schemas.microsoft.com/office/2011/relationships/people" Target="people.xml" Id="R381e21d1775d4508" /><Relationship Type="http://schemas.microsoft.com/office/2011/relationships/commentsExtended" Target="commentsExtended.xml" Id="R9fc56d8ca7dc4fd0" /><Relationship Type="http://schemas.microsoft.com/office/2016/09/relationships/commentsIds" Target="commentsIds.xml" Id="R355128eeffd043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5</Value>
      <Value>3</Value>
      <Value>2</Value>
      <Value>1</Value>
    </TaxCatchAll>
    <SharedWithUsers xmlns="90b4af9c-893f-457b-a615-21757ab3ea0e">
      <UserInfo>
        <DisplayName>Hartland, Andrew</DisplayName>
        <AccountId>132</AccountId>
        <AccountType/>
      </UserInfo>
      <UserInfo>
        <DisplayName>Smith, Dean</DisplayName>
        <AccountId>12</AccountId>
        <AccountType/>
      </UserInfo>
      <UserInfo>
        <DisplayName>Fitzgerald, Phil</DisplayName>
        <AccountId>340</AccountId>
        <AccountType/>
      </UserInfo>
      <UserInfo>
        <DisplayName>Hutchinson, Lottie</DisplayName>
        <AccountId>341</AccountId>
        <AccountType/>
      </UserInfo>
      <UserInfo>
        <DisplayName>Davis, Mat</DisplayName>
        <AccountId>342</AccountId>
        <AccountType/>
      </UserInfo>
      <UserInfo>
        <DisplayName>McKay, Sean</DisplayName>
        <AccountId>343</AccountId>
        <AccountType/>
      </UserInfo>
      <UserInfo>
        <DisplayName>Snelling, Georgina</DisplayName>
        <AccountId>414</AccountId>
        <AccountType/>
      </UserInfo>
      <UserInfo>
        <DisplayName>Scott, Conrad</DisplayName>
        <AccountId>50</AccountId>
        <AccountType/>
      </UserInfo>
      <UserInfo>
        <DisplayName>Vale, Helen</DisplayName>
        <AccountId>23</AccountId>
        <AccountType/>
      </UserInfo>
      <UserInfo>
        <DisplayName>Fagbamila, Olawale</DisplayName>
        <AccountId>497</AccountId>
        <AccountType/>
      </UserInfo>
      <UserInfo>
        <DisplayName>Kenyon-Pain, Elliot</DisplayName>
        <AccountId>500</AccountId>
        <AccountType/>
      </UserInfo>
      <UserInfo>
        <DisplayName>Turnock, Samantha</DisplayName>
        <AccountId>501</AccountId>
        <AccountType/>
      </UserInfo>
    </SharedWithUsers>
    <lcf76f155ced4ddcb4097134ff3c332f xmlns="7bdcc0d6-6a6f-4c35-be15-88fbdca4d3f8">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EandB</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EA Combustion Activities Regulation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FEA3E9412A8604DBE7CC0CE5FC74C77" ma:contentTypeVersion="18" ma:contentTypeDescription="Create a new document." ma:contentTypeScope="" ma:versionID="3571af63276857e2131053450234f853">
  <xsd:schema xmlns:xsd="http://www.w3.org/2001/XMLSchema" xmlns:xs="http://www.w3.org/2001/XMLSchema" xmlns:p="http://schemas.microsoft.com/office/2006/metadata/properties" xmlns:ns2="662745e8-e224-48e8-a2e3-254862b8c2f5" xmlns:ns3="7bdcc0d6-6a6f-4c35-be15-88fbdca4d3f8" xmlns:ns4="90b4af9c-893f-457b-a615-21757ab3ea0e" targetNamespace="http://schemas.microsoft.com/office/2006/metadata/properties" ma:root="true" ma:fieldsID="254b9ee776732ca4926af7ae8786dca0" ns2:_="" ns3:_="" ns4:_="">
    <xsd:import namespace="662745e8-e224-48e8-a2e3-254862b8c2f5"/>
    <xsd:import namespace="7bdcc0d6-6a6f-4c35-be15-88fbdca4d3f8"/>
    <xsd:import namespace="90b4af9c-893f-457b-a615-21757ab3ea0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3:MediaServiceOCR"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81a84d-9065-4d51-a6c4-e155bf518d64}" ma:internalName="TaxCatchAll" ma:showField="CatchAllData" ma:web="90b4af9c-893f-457b-a615-21757ab3ea0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81a84d-9065-4d51-a6c4-e155bf518d64}" ma:internalName="TaxCatchAllLabel" ma:readOnly="true" ma:showField="CatchAllDataLabel" ma:web="90b4af9c-893f-457b-a615-21757ab3ea0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A Combustion Activities Regulation" ma:internalName="Team" ma:readOnly="false">
      <xsd:simpleType>
        <xsd:restriction base="dms:Text"/>
      </xsd:simpleType>
    </xsd:element>
    <xsd:element name="Topic" ma:index="20" nillable="true" ma:displayName="Topic" ma:default="EandB"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5;#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dcc0d6-6a6f-4c35-be15-88fbdca4d3f8" elementFormDefault="qualified">
    <xsd:import namespace="http://schemas.microsoft.com/office/2006/documentManagement/types"/>
    <xsd:import namespace="http://schemas.microsoft.com/office/infopath/2007/PartnerControls"/>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4af9c-893f-457b-a615-21757ab3ea0e"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48A2A-FA45-40DC-8116-82674E039F50}">
  <ds:schemaRefs>
    <ds:schemaRef ds:uri="Microsoft.SharePoint.Taxonomy.ContentTypeSync"/>
  </ds:schemaRefs>
</ds:datastoreItem>
</file>

<file path=customXml/itemProps2.xml><?xml version="1.0" encoding="utf-8"?>
<ds:datastoreItem xmlns:ds="http://schemas.openxmlformats.org/officeDocument/2006/customXml" ds:itemID="{3933195A-F2B8-4D36-A30D-EB7ED0218454}">
  <ds:schemaRefs>
    <ds:schemaRef ds:uri="http://schemas.microsoft.com/office/infopath/2007/PartnerControls"/>
    <ds:schemaRef ds:uri="7bdcc0d6-6a6f-4c35-be15-88fbdca4d3f8"/>
    <ds:schemaRef ds:uri="http://www.w3.org/XML/1998/namespace"/>
    <ds:schemaRef ds:uri="http://schemas.openxmlformats.org/package/2006/metadata/core-properties"/>
    <ds:schemaRef ds:uri="http://schemas.microsoft.com/office/2006/documentManagement/types"/>
    <ds:schemaRef ds:uri="90b4af9c-893f-457b-a615-21757ab3ea0e"/>
    <ds:schemaRef ds:uri="http://purl.org/dc/elements/1.1/"/>
    <ds:schemaRef ds:uri="662745e8-e224-48e8-a2e3-254862b8c2f5"/>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D0D9A28-D8AF-48D0-9436-5D7B50548860}">
  <ds:schemaRefs>
    <ds:schemaRef ds:uri="http://schemas.openxmlformats.org/officeDocument/2006/bibliography"/>
  </ds:schemaRefs>
</ds:datastoreItem>
</file>

<file path=customXml/itemProps4.xml><?xml version="1.0" encoding="utf-8"?>
<ds:datastoreItem xmlns:ds="http://schemas.openxmlformats.org/officeDocument/2006/customXml" ds:itemID="{C7103BBC-861C-4441-A747-15752FF9E0C8}">
  <ds:schemaRefs>
    <ds:schemaRef ds:uri="http://schemas.microsoft.com/sharepoint/v3/contenttype/forms"/>
  </ds:schemaRefs>
</ds:datastoreItem>
</file>

<file path=customXml/itemProps5.xml><?xml version="1.0" encoding="utf-8"?>
<ds:datastoreItem xmlns:ds="http://schemas.openxmlformats.org/officeDocument/2006/customXml" ds:itemID="{07E4E1FC-0E70-4D35-A215-D8296AEC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bdcc0d6-6a6f-4c35-be15-88fbdca4d3f8"/>
    <ds:schemaRef ds:uri="90b4af9c-893f-457b-a615-21757ab3e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Environment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Dean</dc:creator>
  <cp:keywords/>
  <dc:description/>
  <cp:lastModifiedBy>Hall, Jennifer</cp:lastModifiedBy>
  <cp:revision>8</cp:revision>
  <dcterms:created xsi:type="dcterms:W3CDTF">2025-02-11T09:58:00Z</dcterms:created>
  <dcterms:modified xsi:type="dcterms:W3CDTF">2025-02-26T11:09:04Z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0x010100A5BF1C78D9F64B679A5EBDE1C6598EBC0100DFEA3E9412A8604DBE7CC0CE5FC74C77</vt:lpwstr>
  </property>
  <property fmtid="{D5CDD505-2E9C-101B-9397-08002B2CF9AE}" pid="3" name="MediaServiceImageTags">
    <vt:lpwstr/>
  </property>
  <property fmtid="{D5CDD505-2E9C-101B-9397-08002B2CF9AE}" pid="4" name="InformationType">
    <vt:lpwstr/>
  </property>
  <property fmtid="{D5CDD505-2E9C-101B-9397-08002B2CF9AE}" pid="5" name="HOSiteType">
    <vt:lpwstr>6;#Work Delivery|388f4f80-46e6-4bcd-8bd1-cea0059da8bd</vt:lpwstr>
  </property>
  <property fmtid="{D5CDD505-2E9C-101B-9397-08002B2CF9AE}" pid="6" name="Distribution">
    <vt:lpwstr>5;#Internal Defra Group|0867f7b3-e76e-40ca-bb1f-5ba341a49230</vt:lpwstr>
  </property>
  <property fmtid="{D5CDD505-2E9C-101B-9397-08002B2CF9AE}" pid="7" name="OrganisationalUnit">
    <vt:lpwstr>3;#EA|d5f78ddb-b1b6-4328-9877-d7e3ed06fdac</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ies>
</file>