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4B26A" w14:textId="08C6D454" w:rsidR="008A1EA3" w:rsidRDefault="007D2AC7" w:rsidP="006D7832">
      <w:r w:rsidRPr="00F6274F">
        <w:rPr>
          <w:noProof/>
          <w:lang w:eastAsia="en-GB"/>
        </w:rPr>
        <w:drawing>
          <wp:anchor distT="0" distB="0" distL="114300" distR="114300" simplePos="0" relativeHeight="251658240" behindDoc="0" locked="0" layoutInCell="1" allowOverlap="1" wp14:anchorId="123C6EB1" wp14:editId="2DFD1502">
            <wp:simplePos x="0" y="0"/>
            <wp:positionH relativeFrom="column">
              <wp:posOffset>0</wp:posOffset>
            </wp:positionH>
            <wp:positionV relativeFrom="page">
              <wp:posOffset>1350125</wp:posOffset>
            </wp:positionV>
            <wp:extent cx="5748020" cy="4324350"/>
            <wp:effectExtent l="0" t="0" r="5080" b="0"/>
            <wp:wrapTopAndBottom/>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48020" cy="4324350"/>
                    </a:xfrm>
                    <a:prstGeom prst="rect">
                      <a:avLst/>
                    </a:prstGeom>
                    <a:noFill/>
                    <a:ln w="9525">
                      <a:noFill/>
                      <a:miter lim="800000"/>
                      <a:headEnd/>
                      <a:tailEnd/>
                    </a:ln>
                  </pic:spPr>
                </pic:pic>
              </a:graphicData>
            </a:graphic>
          </wp:anchor>
        </w:drawing>
      </w:r>
    </w:p>
    <w:p w14:paraId="7CA1A4DF" w14:textId="471B0B62" w:rsidR="00EE32ED" w:rsidRDefault="00FE5FE0" w:rsidP="00FE5FE0">
      <w:pPr>
        <w:pStyle w:val="Reporttitledarkgreen"/>
      </w:pPr>
      <w:bookmarkStart w:id="0" w:name="_Toc522629662"/>
      <w:r>
        <w:t>Environment Agency charge proposals for boat registration</w:t>
      </w:r>
      <w:r w:rsidR="00261CCA">
        <w:t xml:space="preserve"> </w:t>
      </w:r>
      <w:bookmarkEnd w:id="0"/>
      <w:r w:rsidR="009B4961">
        <w:t xml:space="preserve">from </w:t>
      </w:r>
      <w:r w:rsidR="00FE4EFD">
        <w:t xml:space="preserve">January </w:t>
      </w:r>
      <w:r w:rsidR="009B4961">
        <w:t>2025</w:t>
      </w:r>
    </w:p>
    <w:p w14:paraId="189FC621" w14:textId="77777777" w:rsidR="00FE5FE0" w:rsidRPr="00C55A2A" w:rsidRDefault="00FE5FE0" w:rsidP="00FE5FE0">
      <w:pPr>
        <w:pStyle w:val="Reporttitledarkgreen"/>
      </w:pPr>
    </w:p>
    <w:p w14:paraId="603F0C53" w14:textId="2DE4658A" w:rsidR="00261CCA" w:rsidRDefault="00261CCA" w:rsidP="00646B20">
      <w:pPr>
        <w:pStyle w:val="Dateandversion"/>
      </w:pPr>
      <w:r>
        <w:t xml:space="preserve">Date: </w:t>
      </w:r>
      <w:r w:rsidR="00635DA9">
        <w:t>May</w:t>
      </w:r>
      <w:r>
        <w:t xml:space="preserve"> 202</w:t>
      </w:r>
      <w:r w:rsidR="00635DA9">
        <w:t>4</w:t>
      </w:r>
    </w:p>
    <w:p w14:paraId="6DC8BC2B" w14:textId="3182F046" w:rsidR="00261CCA" w:rsidRDefault="00261CCA" w:rsidP="00646B20">
      <w:pPr>
        <w:pStyle w:val="Dateandversion"/>
      </w:pPr>
    </w:p>
    <w:p w14:paraId="48E7ACAA" w14:textId="77777777" w:rsidR="00845AB8" w:rsidRPr="00F6274F" w:rsidRDefault="00845AB8" w:rsidP="00D121EF">
      <w:pPr>
        <w:pStyle w:val="Reportsubtitle"/>
      </w:pPr>
      <w:r>
        <w:br w:type="page"/>
      </w:r>
    </w:p>
    <w:p w14:paraId="7AD7D716" w14:textId="77777777" w:rsidR="00812F8F" w:rsidRPr="00812F8F" w:rsidRDefault="00812F8F" w:rsidP="00D22F91">
      <w:r w:rsidRPr="00812F8F">
        <w:lastRenderedPageBreak/>
        <w:t>We are the Environment Agency. We protect and improve the environment.</w:t>
      </w:r>
    </w:p>
    <w:p w14:paraId="45636552" w14:textId="77777777" w:rsidR="00812F8F" w:rsidRPr="00812F8F" w:rsidRDefault="00812F8F" w:rsidP="00D22F91">
      <w:r w:rsidRPr="00812F8F">
        <w:t xml:space="preserve">We help people and wildlife adapt to climate change and reduce its impacts, including flooding, drought, sea level rise and coastal erosion. </w:t>
      </w:r>
    </w:p>
    <w:p w14:paraId="1132DE39" w14:textId="77777777" w:rsidR="00812F8F" w:rsidRPr="00812F8F" w:rsidRDefault="00812F8F" w:rsidP="00D22F91">
      <w:r w:rsidRPr="00812F8F">
        <w:t>We improve the quality of our water, land and air by tackling pollution. We work with businesses to help them comply with environmental regulations. A healthy and diverse environment enhances people's lives and contributes to economic growth.</w:t>
      </w:r>
    </w:p>
    <w:p w14:paraId="6783E59B" w14:textId="77777777" w:rsidR="00D22F91" w:rsidRDefault="00812F8F" w:rsidP="004A27D0">
      <w:r w:rsidRPr="00812F8F">
        <w:t>We can’t do this alone. We work as part of the Defra group (Department for Environment, Food &amp; Rural Affairs), wit</w:t>
      </w:r>
      <w:r w:rsidR="00CD56D6">
        <w:t xml:space="preserve">h the rest of government, local </w:t>
      </w:r>
      <w:r w:rsidRPr="00812F8F">
        <w:t>councils, businesses, civil society groups and local communities to create a better place for people and wildlife.</w:t>
      </w:r>
    </w:p>
    <w:p w14:paraId="4A0C4E4A" w14:textId="77777777" w:rsidR="00D22F91" w:rsidRDefault="00D22F91" w:rsidP="004A27D0"/>
    <w:p w14:paraId="552444B3" w14:textId="77777777" w:rsidR="00D22F91" w:rsidRDefault="00D22F91" w:rsidP="004A27D0">
      <w:pPr>
        <w:sectPr w:rsidR="00D22F91" w:rsidSect="001649F2">
          <w:footerReference w:type="default" r:id="rId12"/>
          <w:headerReference w:type="first" r:id="rId13"/>
          <w:pgSz w:w="11899" w:h="16838" w:code="9"/>
          <w:pgMar w:top="1134" w:right="1134" w:bottom="1134" w:left="1134" w:header="340" w:footer="340" w:gutter="0"/>
          <w:cols w:space="708"/>
          <w:titlePg/>
        </w:sectPr>
      </w:pPr>
    </w:p>
    <w:p w14:paraId="6B6C5C5E" w14:textId="77777777" w:rsidR="00983CA5" w:rsidRDefault="00C65CBA" w:rsidP="004A27D0">
      <w:r w:rsidRPr="008203B7">
        <w:t>Published by:</w:t>
      </w:r>
    </w:p>
    <w:p w14:paraId="37207E15" w14:textId="77777777" w:rsidR="00A1296C" w:rsidRDefault="00C65CBA" w:rsidP="004A27D0">
      <w:r>
        <w:t>Environment Agency</w:t>
      </w:r>
      <w:r>
        <w:br/>
        <w:t>Horizon H</w:t>
      </w:r>
      <w:r w:rsidRPr="00F6274F">
        <w:t>ouse</w:t>
      </w:r>
      <w:r w:rsidR="00DE7000">
        <w:t>, Deanery Road,</w:t>
      </w:r>
      <w:r w:rsidR="00A1296C">
        <w:br/>
        <w:t>Bristol BS1 5AH</w:t>
      </w:r>
    </w:p>
    <w:p w14:paraId="7491AFE3" w14:textId="77777777" w:rsidR="00C65CBA" w:rsidRDefault="00000000" w:rsidP="004A27D0">
      <w:pPr>
        <w:rPr>
          <w:rStyle w:val="Hyperlink"/>
        </w:rPr>
      </w:pPr>
      <w:hyperlink r:id="rId14" w:tooltip="URL for Environment Agency website" w:history="1">
        <w:r w:rsidR="00C65CBA" w:rsidRPr="00F6274F">
          <w:rPr>
            <w:rStyle w:val="Hyperlink"/>
          </w:rPr>
          <w:t>www.gov.uk/environment-agency</w:t>
        </w:r>
      </w:hyperlink>
    </w:p>
    <w:p w14:paraId="14158384" w14:textId="6DD94D78" w:rsidR="004A27D0" w:rsidRDefault="004A27D0" w:rsidP="004A27D0">
      <w:pPr>
        <w:pStyle w:val="Maintextblack"/>
      </w:pPr>
      <w:r>
        <w:br w:type="column"/>
      </w:r>
      <w:r w:rsidR="004004E6">
        <w:t>© Environment Agency 202</w:t>
      </w:r>
      <w:r w:rsidR="00635DA9">
        <w:t>4</w:t>
      </w:r>
      <w:r>
        <w:t xml:space="preserve"> </w:t>
      </w:r>
    </w:p>
    <w:p w14:paraId="18630FBC" w14:textId="77777777" w:rsidR="00C65CBA" w:rsidRPr="00A1296C" w:rsidRDefault="00C65CBA" w:rsidP="004A27D0">
      <w:r w:rsidRPr="008203B7">
        <w:t>All rights reserved. This document may b</w:t>
      </w:r>
      <w:r w:rsidR="00646B20">
        <w:t>e</w:t>
      </w:r>
      <w:r w:rsidRPr="008203B7">
        <w:t xml:space="preserve"> reproduced with prior </w:t>
      </w:r>
      <w:r>
        <w:t xml:space="preserve">permission of </w:t>
      </w:r>
      <w:r w:rsidRPr="00F6274F">
        <w:t>the Environment Agency.</w:t>
      </w:r>
    </w:p>
    <w:p w14:paraId="2B5F5C4A" w14:textId="77777777" w:rsidR="00C65CBA" w:rsidRDefault="00C65CBA" w:rsidP="004A27D0">
      <w:r w:rsidRPr="008203B7">
        <w:t>Further copie</w:t>
      </w:r>
      <w:r>
        <w:t xml:space="preserve">s of this report are available </w:t>
      </w:r>
      <w:r w:rsidRPr="008203B7">
        <w:t xml:space="preserve">from our publications catalogue: </w:t>
      </w:r>
      <w:hyperlink r:id="rId15" w:history="1">
        <w:r w:rsidR="00066C0C" w:rsidRPr="00570C58">
          <w:rPr>
            <w:rStyle w:val="Hyperlink"/>
          </w:rPr>
          <w:t>www.gov.uk/government/publications</w:t>
        </w:r>
      </w:hyperlink>
      <w:r>
        <w:t xml:space="preserve"> </w:t>
      </w:r>
      <w:r w:rsidRPr="00F6274F">
        <w:t>or our Nat</w:t>
      </w:r>
      <w:r>
        <w:t xml:space="preserve">ional Customer Contact Centre: </w:t>
      </w:r>
      <w:r w:rsidRPr="00F6274F">
        <w:t>03708 506</w:t>
      </w:r>
      <w:r>
        <w:t xml:space="preserve"> </w:t>
      </w:r>
      <w:r w:rsidRPr="00F6274F">
        <w:t>506</w:t>
      </w:r>
    </w:p>
    <w:p w14:paraId="0464572E" w14:textId="77777777" w:rsidR="00A1296C" w:rsidRDefault="00C65CBA" w:rsidP="004A27D0">
      <w:pPr>
        <w:sectPr w:rsidR="00A1296C" w:rsidSect="001649F2">
          <w:type w:val="continuous"/>
          <w:pgSz w:w="11899" w:h="16838" w:code="9"/>
          <w:pgMar w:top="1134" w:right="1134" w:bottom="1134" w:left="1134" w:header="340" w:footer="340" w:gutter="0"/>
          <w:cols w:num="2" w:space="275"/>
          <w:titlePg/>
        </w:sectPr>
      </w:pPr>
      <w:r w:rsidRPr="008203B7">
        <w:t xml:space="preserve">Email: </w:t>
      </w:r>
      <w:hyperlink r:id="rId16" w:history="1">
        <w:r w:rsidRPr="00F6274F">
          <w:rPr>
            <w:rStyle w:val="Hyperlink"/>
          </w:rPr>
          <w:t>enquiries@environment-agency.gov.uk</w:t>
        </w:r>
      </w:hyperlink>
    </w:p>
    <w:p w14:paraId="18714074" w14:textId="77777777" w:rsidR="00A52EAA" w:rsidRDefault="00A52EAA">
      <w:pPr>
        <w:spacing w:after="0"/>
        <w:rPr>
          <w:b/>
          <w:color w:val="008631"/>
          <w:sz w:val="48"/>
        </w:rPr>
      </w:pPr>
      <w:bookmarkStart w:id="1" w:name="_Toc473641177"/>
      <w:r>
        <w:br w:type="page"/>
      </w:r>
    </w:p>
    <w:p w14:paraId="4BC25338" w14:textId="77777777" w:rsidR="002D2206" w:rsidRDefault="00CD3AC4" w:rsidP="009808F8">
      <w:pPr>
        <w:pStyle w:val="Contents"/>
      </w:pPr>
      <w:bookmarkStart w:id="2" w:name="_Toc522629670"/>
      <w:bookmarkEnd w:id="1"/>
      <w:r>
        <w:lastRenderedPageBreak/>
        <w:t>Contents</w:t>
      </w:r>
      <w:bookmarkEnd w:id="2"/>
    </w:p>
    <w:bookmarkStart w:id="3" w:name="_Toc473641179"/>
    <w:p w14:paraId="09B10479" w14:textId="1A6C6F76" w:rsidR="0089535E" w:rsidRDefault="000239B6">
      <w:pPr>
        <w:pStyle w:val="TOC1"/>
        <w:rPr>
          <w:rFonts w:asciiTheme="minorHAnsi" w:eastAsiaTheme="minorEastAsia" w:hAnsiTheme="minorHAnsi" w:cstheme="minorBidi"/>
          <w:noProof/>
          <w:kern w:val="2"/>
          <w:szCs w:val="24"/>
          <w:lang w:eastAsia="en-GB"/>
          <w14:ligatures w14:val="standardContextual"/>
        </w:rPr>
      </w:pPr>
      <w:r>
        <w:rPr>
          <w:b/>
        </w:rPr>
        <w:fldChar w:fldCharType="begin"/>
      </w:r>
      <w:r>
        <w:rPr>
          <w:b/>
        </w:rPr>
        <w:instrText xml:space="preserve"> TOC \o "1-2" \h \z \u </w:instrText>
      </w:r>
      <w:r>
        <w:rPr>
          <w:b/>
        </w:rPr>
        <w:fldChar w:fldCharType="separate"/>
      </w:r>
      <w:hyperlink w:anchor="_Toc166160367" w:history="1">
        <w:r w:rsidR="0089535E" w:rsidRPr="00487246">
          <w:rPr>
            <w:rStyle w:val="Hyperlink"/>
            <w:noProof/>
          </w:rPr>
          <w:t>Foreword</w:t>
        </w:r>
        <w:r w:rsidR="0089535E">
          <w:rPr>
            <w:noProof/>
            <w:webHidden/>
          </w:rPr>
          <w:tab/>
        </w:r>
        <w:r w:rsidR="0089535E">
          <w:rPr>
            <w:noProof/>
            <w:webHidden/>
          </w:rPr>
          <w:fldChar w:fldCharType="begin"/>
        </w:r>
        <w:r w:rsidR="0089535E">
          <w:rPr>
            <w:noProof/>
            <w:webHidden/>
          </w:rPr>
          <w:instrText xml:space="preserve"> PAGEREF _Toc166160367 \h </w:instrText>
        </w:r>
        <w:r w:rsidR="0089535E">
          <w:rPr>
            <w:noProof/>
            <w:webHidden/>
          </w:rPr>
        </w:r>
        <w:r w:rsidR="0089535E">
          <w:rPr>
            <w:noProof/>
            <w:webHidden/>
          </w:rPr>
          <w:fldChar w:fldCharType="separate"/>
        </w:r>
        <w:r w:rsidR="005F5E3C">
          <w:rPr>
            <w:noProof/>
            <w:webHidden/>
          </w:rPr>
          <w:t>4</w:t>
        </w:r>
        <w:r w:rsidR="0089535E">
          <w:rPr>
            <w:noProof/>
            <w:webHidden/>
          </w:rPr>
          <w:fldChar w:fldCharType="end"/>
        </w:r>
      </w:hyperlink>
    </w:p>
    <w:p w14:paraId="670550D9" w14:textId="5E06F561" w:rsidR="0089535E" w:rsidRDefault="00000000">
      <w:pPr>
        <w:pStyle w:val="TOC1"/>
        <w:rPr>
          <w:rFonts w:asciiTheme="minorHAnsi" w:eastAsiaTheme="minorEastAsia" w:hAnsiTheme="minorHAnsi" w:cstheme="minorBidi"/>
          <w:noProof/>
          <w:kern w:val="2"/>
          <w:szCs w:val="24"/>
          <w:lang w:eastAsia="en-GB"/>
          <w14:ligatures w14:val="standardContextual"/>
        </w:rPr>
      </w:pPr>
      <w:hyperlink w:anchor="_Toc166160368" w:history="1">
        <w:r w:rsidR="0089535E" w:rsidRPr="00487246">
          <w:rPr>
            <w:rStyle w:val="Hyperlink"/>
            <w:noProof/>
          </w:rPr>
          <w:t>1 Introduction</w:t>
        </w:r>
        <w:r w:rsidR="0089535E">
          <w:rPr>
            <w:noProof/>
            <w:webHidden/>
          </w:rPr>
          <w:tab/>
        </w:r>
        <w:r w:rsidR="0089535E">
          <w:rPr>
            <w:noProof/>
            <w:webHidden/>
          </w:rPr>
          <w:fldChar w:fldCharType="begin"/>
        </w:r>
        <w:r w:rsidR="0089535E">
          <w:rPr>
            <w:noProof/>
            <w:webHidden/>
          </w:rPr>
          <w:instrText xml:space="preserve"> PAGEREF _Toc166160368 \h </w:instrText>
        </w:r>
        <w:r w:rsidR="0089535E">
          <w:rPr>
            <w:noProof/>
            <w:webHidden/>
          </w:rPr>
        </w:r>
        <w:r w:rsidR="0089535E">
          <w:rPr>
            <w:noProof/>
            <w:webHidden/>
          </w:rPr>
          <w:fldChar w:fldCharType="separate"/>
        </w:r>
        <w:r w:rsidR="005F5E3C">
          <w:rPr>
            <w:noProof/>
            <w:webHidden/>
          </w:rPr>
          <w:t>4</w:t>
        </w:r>
        <w:r w:rsidR="0089535E">
          <w:rPr>
            <w:noProof/>
            <w:webHidden/>
          </w:rPr>
          <w:fldChar w:fldCharType="end"/>
        </w:r>
      </w:hyperlink>
    </w:p>
    <w:p w14:paraId="51FB8C31" w14:textId="1AAC48B6" w:rsidR="0089535E" w:rsidRDefault="00000000">
      <w:pPr>
        <w:pStyle w:val="TOC2"/>
        <w:rPr>
          <w:rFonts w:asciiTheme="minorHAnsi" w:eastAsiaTheme="minorEastAsia" w:hAnsiTheme="minorHAnsi" w:cstheme="minorBidi"/>
          <w:noProof/>
          <w:kern w:val="2"/>
          <w:szCs w:val="24"/>
          <w:lang w:eastAsia="en-GB"/>
          <w14:ligatures w14:val="standardContextual"/>
        </w:rPr>
      </w:pPr>
      <w:hyperlink w:anchor="_Toc166160369" w:history="1">
        <w:r w:rsidR="0089535E" w:rsidRPr="00487246">
          <w:rPr>
            <w:rStyle w:val="Hyperlink"/>
            <w:noProof/>
          </w:rPr>
          <w:t>1.1 Why we are proposing changes to boat registration charges</w:t>
        </w:r>
        <w:r w:rsidR="0089535E">
          <w:rPr>
            <w:noProof/>
            <w:webHidden/>
          </w:rPr>
          <w:tab/>
        </w:r>
        <w:r w:rsidR="0089535E">
          <w:rPr>
            <w:noProof/>
            <w:webHidden/>
          </w:rPr>
          <w:fldChar w:fldCharType="begin"/>
        </w:r>
        <w:r w:rsidR="0089535E">
          <w:rPr>
            <w:noProof/>
            <w:webHidden/>
          </w:rPr>
          <w:instrText xml:space="preserve"> PAGEREF _Toc166160369 \h </w:instrText>
        </w:r>
        <w:r w:rsidR="0089535E">
          <w:rPr>
            <w:noProof/>
            <w:webHidden/>
          </w:rPr>
        </w:r>
        <w:r w:rsidR="0089535E">
          <w:rPr>
            <w:noProof/>
            <w:webHidden/>
          </w:rPr>
          <w:fldChar w:fldCharType="separate"/>
        </w:r>
        <w:r w:rsidR="005F5E3C">
          <w:rPr>
            <w:noProof/>
            <w:webHidden/>
          </w:rPr>
          <w:t>7</w:t>
        </w:r>
        <w:r w:rsidR="0089535E">
          <w:rPr>
            <w:noProof/>
            <w:webHidden/>
          </w:rPr>
          <w:fldChar w:fldCharType="end"/>
        </w:r>
      </w:hyperlink>
    </w:p>
    <w:p w14:paraId="3A3E1B34" w14:textId="0E7C9ABE" w:rsidR="0089535E" w:rsidRDefault="00000000">
      <w:pPr>
        <w:pStyle w:val="TOC1"/>
        <w:rPr>
          <w:rFonts w:asciiTheme="minorHAnsi" w:eastAsiaTheme="minorEastAsia" w:hAnsiTheme="minorHAnsi" w:cstheme="minorBidi"/>
          <w:noProof/>
          <w:kern w:val="2"/>
          <w:szCs w:val="24"/>
          <w:lang w:eastAsia="en-GB"/>
          <w14:ligatures w14:val="standardContextual"/>
        </w:rPr>
      </w:pPr>
      <w:hyperlink w:anchor="_Toc166160370" w:history="1">
        <w:r w:rsidR="0089535E" w:rsidRPr="00487246">
          <w:rPr>
            <w:rStyle w:val="Hyperlink"/>
            <w:noProof/>
          </w:rPr>
          <w:t>2 Definition changes to the Environment Agency national navigation boat charging schemes from 2022</w:t>
        </w:r>
        <w:r w:rsidR="0089535E">
          <w:rPr>
            <w:noProof/>
            <w:webHidden/>
          </w:rPr>
          <w:tab/>
        </w:r>
        <w:r w:rsidR="0089535E">
          <w:rPr>
            <w:noProof/>
            <w:webHidden/>
          </w:rPr>
          <w:fldChar w:fldCharType="begin"/>
        </w:r>
        <w:r w:rsidR="0089535E">
          <w:rPr>
            <w:noProof/>
            <w:webHidden/>
          </w:rPr>
          <w:instrText xml:space="preserve"> PAGEREF _Toc166160370 \h </w:instrText>
        </w:r>
        <w:r w:rsidR="0089535E">
          <w:rPr>
            <w:noProof/>
            <w:webHidden/>
          </w:rPr>
        </w:r>
        <w:r w:rsidR="0089535E">
          <w:rPr>
            <w:noProof/>
            <w:webHidden/>
          </w:rPr>
          <w:fldChar w:fldCharType="separate"/>
        </w:r>
        <w:r w:rsidR="005F5E3C">
          <w:rPr>
            <w:noProof/>
            <w:webHidden/>
          </w:rPr>
          <w:t>10</w:t>
        </w:r>
        <w:r w:rsidR="0089535E">
          <w:rPr>
            <w:noProof/>
            <w:webHidden/>
          </w:rPr>
          <w:fldChar w:fldCharType="end"/>
        </w:r>
      </w:hyperlink>
    </w:p>
    <w:p w14:paraId="7BA666D7" w14:textId="23D4EEE3" w:rsidR="0089535E" w:rsidRDefault="00000000">
      <w:pPr>
        <w:pStyle w:val="TOC1"/>
        <w:rPr>
          <w:rFonts w:asciiTheme="minorHAnsi" w:eastAsiaTheme="minorEastAsia" w:hAnsiTheme="minorHAnsi" w:cstheme="minorBidi"/>
          <w:noProof/>
          <w:kern w:val="2"/>
          <w:szCs w:val="24"/>
          <w:lang w:eastAsia="en-GB"/>
          <w14:ligatures w14:val="standardContextual"/>
        </w:rPr>
      </w:pPr>
      <w:hyperlink w:anchor="_Toc166160371" w:history="1">
        <w:r w:rsidR="0089535E" w:rsidRPr="00487246">
          <w:rPr>
            <w:rStyle w:val="Hyperlink"/>
            <w:noProof/>
          </w:rPr>
          <w:t>3 Charge proposal: proposed boat registration charges on our waterways</w:t>
        </w:r>
        <w:r w:rsidR="0089535E">
          <w:rPr>
            <w:noProof/>
            <w:webHidden/>
          </w:rPr>
          <w:tab/>
        </w:r>
        <w:r w:rsidR="0089535E">
          <w:rPr>
            <w:noProof/>
            <w:webHidden/>
          </w:rPr>
          <w:fldChar w:fldCharType="begin"/>
        </w:r>
        <w:r w:rsidR="0089535E">
          <w:rPr>
            <w:noProof/>
            <w:webHidden/>
          </w:rPr>
          <w:instrText xml:space="preserve"> PAGEREF _Toc166160371 \h </w:instrText>
        </w:r>
        <w:r w:rsidR="0089535E">
          <w:rPr>
            <w:noProof/>
            <w:webHidden/>
          </w:rPr>
        </w:r>
        <w:r w:rsidR="0089535E">
          <w:rPr>
            <w:noProof/>
            <w:webHidden/>
          </w:rPr>
          <w:fldChar w:fldCharType="separate"/>
        </w:r>
        <w:r w:rsidR="005F5E3C">
          <w:rPr>
            <w:noProof/>
            <w:webHidden/>
          </w:rPr>
          <w:t>11</w:t>
        </w:r>
        <w:r w:rsidR="0089535E">
          <w:rPr>
            <w:noProof/>
            <w:webHidden/>
          </w:rPr>
          <w:fldChar w:fldCharType="end"/>
        </w:r>
      </w:hyperlink>
    </w:p>
    <w:p w14:paraId="39C434DA" w14:textId="2F44B4AF" w:rsidR="0089535E" w:rsidRDefault="00000000">
      <w:pPr>
        <w:pStyle w:val="TOC2"/>
        <w:rPr>
          <w:rFonts w:asciiTheme="minorHAnsi" w:eastAsiaTheme="minorEastAsia" w:hAnsiTheme="minorHAnsi" w:cstheme="minorBidi"/>
          <w:noProof/>
          <w:kern w:val="2"/>
          <w:szCs w:val="24"/>
          <w:lang w:eastAsia="en-GB"/>
          <w14:ligatures w14:val="standardContextual"/>
        </w:rPr>
      </w:pPr>
      <w:hyperlink w:anchor="_Toc166160372" w:history="1">
        <w:r w:rsidR="0089535E" w:rsidRPr="00487246">
          <w:rPr>
            <w:rStyle w:val="Hyperlink"/>
            <w:noProof/>
          </w:rPr>
          <w:t>3.1 Customer impact</w:t>
        </w:r>
        <w:r w:rsidR="0089535E">
          <w:rPr>
            <w:noProof/>
            <w:webHidden/>
          </w:rPr>
          <w:tab/>
        </w:r>
        <w:r w:rsidR="0089535E">
          <w:rPr>
            <w:noProof/>
            <w:webHidden/>
          </w:rPr>
          <w:fldChar w:fldCharType="begin"/>
        </w:r>
        <w:r w:rsidR="0089535E">
          <w:rPr>
            <w:noProof/>
            <w:webHidden/>
          </w:rPr>
          <w:instrText xml:space="preserve"> PAGEREF _Toc166160372 \h </w:instrText>
        </w:r>
        <w:r w:rsidR="0089535E">
          <w:rPr>
            <w:noProof/>
            <w:webHidden/>
          </w:rPr>
        </w:r>
        <w:r w:rsidR="0089535E">
          <w:rPr>
            <w:noProof/>
            <w:webHidden/>
          </w:rPr>
          <w:fldChar w:fldCharType="separate"/>
        </w:r>
        <w:r w:rsidR="005F5E3C">
          <w:rPr>
            <w:noProof/>
            <w:webHidden/>
          </w:rPr>
          <w:t>11</w:t>
        </w:r>
        <w:r w:rsidR="0089535E">
          <w:rPr>
            <w:noProof/>
            <w:webHidden/>
          </w:rPr>
          <w:fldChar w:fldCharType="end"/>
        </w:r>
      </w:hyperlink>
    </w:p>
    <w:p w14:paraId="372C54A8" w14:textId="195891BE" w:rsidR="0089535E" w:rsidRDefault="00000000">
      <w:pPr>
        <w:pStyle w:val="TOC2"/>
        <w:rPr>
          <w:rFonts w:asciiTheme="minorHAnsi" w:eastAsiaTheme="minorEastAsia" w:hAnsiTheme="minorHAnsi" w:cstheme="minorBidi"/>
          <w:noProof/>
          <w:kern w:val="2"/>
          <w:szCs w:val="24"/>
          <w:lang w:eastAsia="en-GB"/>
          <w14:ligatures w14:val="standardContextual"/>
        </w:rPr>
      </w:pPr>
      <w:hyperlink w:anchor="_Toc166160373" w:history="1">
        <w:r w:rsidR="0089535E" w:rsidRPr="00487246">
          <w:rPr>
            <w:rStyle w:val="Hyperlink"/>
            <w:noProof/>
          </w:rPr>
          <w:t>3.2 Consultation questions</w:t>
        </w:r>
        <w:r w:rsidR="0089535E">
          <w:rPr>
            <w:noProof/>
            <w:webHidden/>
          </w:rPr>
          <w:tab/>
        </w:r>
        <w:r w:rsidR="0089535E">
          <w:rPr>
            <w:noProof/>
            <w:webHidden/>
          </w:rPr>
          <w:fldChar w:fldCharType="begin"/>
        </w:r>
        <w:r w:rsidR="0089535E">
          <w:rPr>
            <w:noProof/>
            <w:webHidden/>
          </w:rPr>
          <w:instrText xml:space="preserve"> PAGEREF _Toc166160373 \h </w:instrText>
        </w:r>
        <w:r w:rsidR="0089535E">
          <w:rPr>
            <w:noProof/>
            <w:webHidden/>
          </w:rPr>
        </w:r>
        <w:r w:rsidR="0089535E">
          <w:rPr>
            <w:noProof/>
            <w:webHidden/>
          </w:rPr>
          <w:fldChar w:fldCharType="separate"/>
        </w:r>
        <w:r w:rsidR="005F5E3C">
          <w:rPr>
            <w:noProof/>
            <w:webHidden/>
          </w:rPr>
          <w:t>19</w:t>
        </w:r>
        <w:r w:rsidR="0089535E">
          <w:rPr>
            <w:noProof/>
            <w:webHidden/>
          </w:rPr>
          <w:fldChar w:fldCharType="end"/>
        </w:r>
      </w:hyperlink>
    </w:p>
    <w:p w14:paraId="3AB8731E" w14:textId="65421EBF" w:rsidR="0089535E" w:rsidRDefault="00000000">
      <w:pPr>
        <w:pStyle w:val="TOC2"/>
        <w:rPr>
          <w:rFonts w:asciiTheme="minorHAnsi" w:eastAsiaTheme="minorEastAsia" w:hAnsiTheme="minorHAnsi" w:cstheme="minorBidi"/>
          <w:noProof/>
          <w:kern w:val="2"/>
          <w:szCs w:val="24"/>
          <w:lang w:eastAsia="en-GB"/>
          <w14:ligatures w14:val="standardContextual"/>
        </w:rPr>
      </w:pPr>
      <w:hyperlink w:anchor="_Toc166160374" w:history="1">
        <w:r w:rsidR="0089535E" w:rsidRPr="00487246">
          <w:rPr>
            <w:rStyle w:val="Hyperlink"/>
            <w:noProof/>
          </w:rPr>
          <w:t>3.3 Next steps</w:t>
        </w:r>
        <w:r w:rsidR="0089535E">
          <w:rPr>
            <w:noProof/>
            <w:webHidden/>
          </w:rPr>
          <w:tab/>
        </w:r>
        <w:r w:rsidR="0089535E">
          <w:rPr>
            <w:noProof/>
            <w:webHidden/>
          </w:rPr>
          <w:fldChar w:fldCharType="begin"/>
        </w:r>
        <w:r w:rsidR="0089535E">
          <w:rPr>
            <w:noProof/>
            <w:webHidden/>
          </w:rPr>
          <w:instrText xml:space="preserve"> PAGEREF _Toc166160374 \h </w:instrText>
        </w:r>
        <w:r w:rsidR="0089535E">
          <w:rPr>
            <w:noProof/>
            <w:webHidden/>
          </w:rPr>
        </w:r>
        <w:r w:rsidR="0089535E">
          <w:rPr>
            <w:noProof/>
            <w:webHidden/>
          </w:rPr>
          <w:fldChar w:fldCharType="separate"/>
        </w:r>
        <w:r w:rsidR="005F5E3C">
          <w:rPr>
            <w:noProof/>
            <w:webHidden/>
          </w:rPr>
          <w:t>20</w:t>
        </w:r>
        <w:r w:rsidR="0089535E">
          <w:rPr>
            <w:noProof/>
            <w:webHidden/>
          </w:rPr>
          <w:fldChar w:fldCharType="end"/>
        </w:r>
      </w:hyperlink>
    </w:p>
    <w:p w14:paraId="512527AE" w14:textId="6431AD85" w:rsidR="0089535E" w:rsidRDefault="00000000">
      <w:pPr>
        <w:pStyle w:val="TOC2"/>
        <w:rPr>
          <w:rFonts w:asciiTheme="minorHAnsi" w:eastAsiaTheme="minorEastAsia" w:hAnsiTheme="minorHAnsi" w:cstheme="minorBidi"/>
          <w:noProof/>
          <w:kern w:val="2"/>
          <w:szCs w:val="24"/>
          <w:lang w:eastAsia="en-GB"/>
          <w14:ligatures w14:val="standardContextual"/>
        </w:rPr>
      </w:pPr>
      <w:hyperlink w:anchor="_Toc166160375" w:history="1">
        <w:r w:rsidR="0089535E" w:rsidRPr="00487246">
          <w:rPr>
            <w:rStyle w:val="Hyperlink"/>
            <w:noProof/>
          </w:rPr>
          <w:t>3.4 Additional questions</w:t>
        </w:r>
        <w:r w:rsidR="0089535E">
          <w:rPr>
            <w:noProof/>
            <w:webHidden/>
          </w:rPr>
          <w:tab/>
        </w:r>
        <w:r w:rsidR="0089535E">
          <w:rPr>
            <w:noProof/>
            <w:webHidden/>
          </w:rPr>
          <w:fldChar w:fldCharType="begin"/>
        </w:r>
        <w:r w:rsidR="0089535E">
          <w:rPr>
            <w:noProof/>
            <w:webHidden/>
          </w:rPr>
          <w:instrText xml:space="preserve"> PAGEREF _Toc166160375 \h </w:instrText>
        </w:r>
        <w:r w:rsidR="0089535E">
          <w:rPr>
            <w:noProof/>
            <w:webHidden/>
          </w:rPr>
        </w:r>
        <w:r w:rsidR="0089535E">
          <w:rPr>
            <w:noProof/>
            <w:webHidden/>
          </w:rPr>
          <w:fldChar w:fldCharType="separate"/>
        </w:r>
        <w:r w:rsidR="005F5E3C">
          <w:rPr>
            <w:noProof/>
            <w:webHidden/>
          </w:rPr>
          <w:t>20</w:t>
        </w:r>
        <w:r w:rsidR="0089535E">
          <w:rPr>
            <w:noProof/>
            <w:webHidden/>
          </w:rPr>
          <w:fldChar w:fldCharType="end"/>
        </w:r>
      </w:hyperlink>
    </w:p>
    <w:p w14:paraId="197019A0" w14:textId="64FA9AF7" w:rsidR="0089535E" w:rsidRDefault="00000000">
      <w:pPr>
        <w:pStyle w:val="TOC1"/>
        <w:rPr>
          <w:rFonts w:asciiTheme="minorHAnsi" w:eastAsiaTheme="minorEastAsia" w:hAnsiTheme="minorHAnsi" w:cstheme="minorBidi"/>
          <w:noProof/>
          <w:kern w:val="2"/>
          <w:szCs w:val="24"/>
          <w:lang w:eastAsia="en-GB"/>
          <w14:ligatures w14:val="standardContextual"/>
        </w:rPr>
      </w:pPr>
      <w:hyperlink w:anchor="_Toc166160376" w:history="1">
        <w:r w:rsidR="0089535E" w:rsidRPr="00487246">
          <w:rPr>
            <w:rStyle w:val="Hyperlink"/>
            <w:noProof/>
          </w:rPr>
          <w:t>4 Responding to this consultation</w:t>
        </w:r>
        <w:r w:rsidR="0089535E">
          <w:rPr>
            <w:noProof/>
            <w:webHidden/>
          </w:rPr>
          <w:tab/>
        </w:r>
        <w:r w:rsidR="0089535E">
          <w:rPr>
            <w:noProof/>
            <w:webHidden/>
          </w:rPr>
          <w:fldChar w:fldCharType="begin"/>
        </w:r>
        <w:r w:rsidR="0089535E">
          <w:rPr>
            <w:noProof/>
            <w:webHidden/>
          </w:rPr>
          <w:instrText xml:space="preserve"> PAGEREF _Toc166160376 \h </w:instrText>
        </w:r>
        <w:r w:rsidR="0089535E">
          <w:rPr>
            <w:noProof/>
            <w:webHidden/>
          </w:rPr>
        </w:r>
        <w:r w:rsidR="0089535E">
          <w:rPr>
            <w:noProof/>
            <w:webHidden/>
          </w:rPr>
          <w:fldChar w:fldCharType="separate"/>
        </w:r>
        <w:r w:rsidR="005F5E3C">
          <w:rPr>
            <w:noProof/>
            <w:webHidden/>
          </w:rPr>
          <w:t>23</w:t>
        </w:r>
        <w:r w:rsidR="0089535E">
          <w:rPr>
            <w:noProof/>
            <w:webHidden/>
          </w:rPr>
          <w:fldChar w:fldCharType="end"/>
        </w:r>
      </w:hyperlink>
    </w:p>
    <w:p w14:paraId="7686D0F9" w14:textId="2E9215DC" w:rsidR="00566F6F" w:rsidRPr="00F6274F" w:rsidRDefault="000239B6" w:rsidP="00654C24">
      <w:r>
        <w:rPr>
          <w:b/>
        </w:rPr>
        <w:fldChar w:fldCharType="end"/>
      </w:r>
      <w:r w:rsidR="00566F6F">
        <w:br w:type="page"/>
      </w:r>
    </w:p>
    <w:p w14:paraId="19D30A6B" w14:textId="77777777" w:rsidR="00DB646E" w:rsidRPr="00176F57" w:rsidRDefault="00DB646E" w:rsidP="00DB646E">
      <w:pPr>
        <w:pStyle w:val="Heading1"/>
      </w:pPr>
      <w:bookmarkStart w:id="4" w:name="_Toc522629668"/>
      <w:bookmarkStart w:id="5" w:name="_Toc51079268"/>
      <w:bookmarkStart w:id="6" w:name="_Toc166160367"/>
      <w:bookmarkStart w:id="7" w:name="_Toc522629671"/>
      <w:bookmarkEnd w:id="3"/>
      <w:r w:rsidRPr="00176F57">
        <w:lastRenderedPageBreak/>
        <w:t>Foreword</w:t>
      </w:r>
      <w:bookmarkEnd w:id="4"/>
      <w:bookmarkEnd w:id="5"/>
      <w:bookmarkEnd w:id="6"/>
    </w:p>
    <w:p w14:paraId="26C17869" w14:textId="4847EC46" w:rsidR="009F7832" w:rsidRPr="009F7832" w:rsidRDefault="009F7832" w:rsidP="009F7832">
      <w:bookmarkStart w:id="8" w:name="_Toc473641178"/>
      <w:bookmarkStart w:id="9" w:name="_Toc522629669"/>
      <w:bookmarkStart w:id="10" w:name="_Toc51079269"/>
      <w:r w:rsidRPr="009F7832">
        <w:t>The Environment Agency is the second largest navigation authority in the UK. We are responsible for managing 1,</w:t>
      </w:r>
      <w:r>
        <w:t>0</w:t>
      </w:r>
      <w:r w:rsidR="251954D0">
        <w:t>1</w:t>
      </w:r>
      <w:r>
        <w:t>0km</w:t>
      </w:r>
      <w:r w:rsidRPr="009F7832">
        <w:t xml:space="preserve"> of inland waterways, plus Rye and Lydney harbours. It’s our job to keep these waterways open and safe for a variety of uses, but especially for boating. </w:t>
      </w:r>
    </w:p>
    <w:p w14:paraId="7A8318A2" w14:textId="6A36F965" w:rsidR="009F7832" w:rsidRPr="009F7832" w:rsidRDefault="009F7832" w:rsidP="009F7832">
      <w:r w:rsidRPr="009F7832">
        <w:t xml:space="preserve">Around 26,000 boats are kept or used on the waterways we manage. It is a legal requirement for the owners to register these boats with us. We charge for registration so the people who benefit from </w:t>
      </w:r>
      <w:r w:rsidR="00256955">
        <w:t xml:space="preserve">our </w:t>
      </w:r>
      <w:r w:rsidRPr="009F7832">
        <w:t xml:space="preserve">navigation services contribute towards the significant costs of managing and maintaining our navigable waterways. We operate and maintain approximately 2,500 assets, such as locks, </w:t>
      </w:r>
      <w:r w:rsidR="002575AA" w:rsidRPr="009F7832">
        <w:t>weirs,</w:t>
      </w:r>
      <w:r w:rsidRPr="009F7832">
        <w:t xml:space="preserve"> and moorings. We maintain riverbanks and manage channels to ensure safe navigation. We remove boat wrecks and other debris including fallen trees.</w:t>
      </w:r>
    </w:p>
    <w:p w14:paraId="63113F16" w14:textId="08A79D01" w:rsidR="009F7832" w:rsidRPr="009F7832" w:rsidRDefault="009F7832" w:rsidP="009F7832">
      <w:r w:rsidRPr="009F7832">
        <w:t xml:space="preserve">Around </w:t>
      </w:r>
      <w:r w:rsidR="00486FAA" w:rsidRPr="009F7832">
        <w:t>9</w:t>
      </w:r>
      <w:r w:rsidR="00486FAA">
        <w:t>6</w:t>
      </w:r>
      <w:r w:rsidRPr="009F7832">
        <w:t xml:space="preserve">% of our boating customers are private individuals using their boats for leisure, and in some cases as their homes. The remaining </w:t>
      </w:r>
      <w:r w:rsidR="00CA51F1">
        <w:t>4</w:t>
      </w:r>
      <w:r w:rsidRPr="009F7832">
        <w:t xml:space="preserve">% are businesses or not for profit organisations or charities, who use their boats commercially or to provide a service to others.  </w:t>
      </w:r>
    </w:p>
    <w:p w14:paraId="5FE547E1" w14:textId="44DF2274" w:rsidR="009F7832" w:rsidRPr="009F7832" w:rsidRDefault="009F7832" w:rsidP="009F7832">
      <w:r w:rsidRPr="009F7832">
        <w:t xml:space="preserve">We are committed to making sure our charges are fair and transparent. It is important that the boat registration charge continues to contribute a reasonable proportion towards the cost of the chargeable services we provide to our boating customers. </w:t>
      </w:r>
    </w:p>
    <w:p w14:paraId="6F08FFAB" w14:textId="1CA46655" w:rsidR="009F7832" w:rsidRPr="009F7832" w:rsidRDefault="009F7832" w:rsidP="009F7832">
      <w:r w:rsidRPr="009F7832">
        <w:t xml:space="preserve">To achieve this, from January 2025, we propose to increase our boat registration charges for the </w:t>
      </w:r>
      <w:r w:rsidR="00D01CE0">
        <w:t xml:space="preserve">River </w:t>
      </w:r>
      <w:r w:rsidRPr="009F7832">
        <w:t xml:space="preserve">Thames, Medway </w:t>
      </w:r>
      <w:r w:rsidR="00AA7F49">
        <w:t>n</w:t>
      </w:r>
      <w:r w:rsidRPr="009F7832">
        <w:t xml:space="preserve">avigation and Anglian waterways. This consultation sets out our proposals </w:t>
      </w:r>
      <w:r w:rsidR="001C00CA">
        <w:t xml:space="preserve">from </w:t>
      </w:r>
      <w:r w:rsidR="00F73358">
        <w:t xml:space="preserve">2025 </w:t>
      </w:r>
      <w:r w:rsidR="001E1A1E">
        <w:t xml:space="preserve">for </w:t>
      </w:r>
      <w:r w:rsidR="001651C5">
        <w:t>the</w:t>
      </w:r>
      <w:r w:rsidRPr="009F7832">
        <w:t xml:space="preserve"> ‘</w:t>
      </w:r>
      <w:r w:rsidR="009B6D79">
        <w:t>n</w:t>
      </w:r>
      <w:r w:rsidR="009B6D79" w:rsidRPr="009F7832">
        <w:t xml:space="preserve">ational </w:t>
      </w:r>
      <w:r w:rsidRPr="009F7832">
        <w:t xml:space="preserve">navigation boat charging scheme’ for </w:t>
      </w:r>
      <w:r w:rsidR="00AA7F49">
        <w:t>these</w:t>
      </w:r>
      <w:r w:rsidRPr="009F7832">
        <w:t xml:space="preserve"> waterways. </w:t>
      </w:r>
    </w:p>
    <w:p w14:paraId="13FEB591" w14:textId="57AEDFA3" w:rsidR="000B1DD2" w:rsidRDefault="009F7832" w:rsidP="009F7832">
      <w:r w:rsidRPr="00DE75A8">
        <w:t xml:space="preserve">We propose </w:t>
      </w:r>
      <w:r w:rsidR="51696BA2" w:rsidRPr="00DE75A8">
        <w:t>a</w:t>
      </w:r>
      <w:r w:rsidR="55E96511" w:rsidRPr="00DE75A8">
        <w:t xml:space="preserve"> 9%</w:t>
      </w:r>
      <w:r w:rsidRPr="00DE75A8">
        <w:t xml:space="preserve"> increase </w:t>
      </w:r>
      <w:r w:rsidR="00806048" w:rsidRPr="00DE75A8">
        <w:t>to all boat registration charges</w:t>
      </w:r>
      <w:r w:rsidR="00F327AC" w:rsidRPr="00DE75A8">
        <w:t xml:space="preserve">. </w:t>
      </w:r>
      <w:r w:rsidR="00C306CE">
        <w:t>Our proposal</w:t>
      </w:r>
      <w:r w:rsidR="00BE61C0">
        <w:t xml:space="preserve"> takes</w:t>
      </w:r>
      <w:r w:rsidR="001C5722">
        <w:t xml:space="preserve"> </w:t>
      </w:r>
      <w:r w:rsidR="00BE61C0">
        <w:t xml:space="preserve">into consideration the </w:t>
      </w:r>
      <w:r w:rsidR="001C5722">
        <w:t>unforeseen increase</w:t>
      </w:r>
      <w:r w:rsidR="00AF4FD1">
        <w:t>s</w:t>
      </w:r>
      <w:r w:rsidR="001C5722">
        <w:t xml:space="preserve"> in inflation </w:t>
      </w:r>
      <w:r w:rsidR="00AF4FD1">
        <w:t>in the past 3</w:t>
      </w:r>
      <w:r w:rsidR="00AD0F19">
        <w:t xml:space="preserve"> </w:t>
      </w:r>
      <w:r w:rsidR="00AF4FD1">
        <w:t>years</w:t>
      </w:r>
      <w:r w:rsidR="00AD0F19">
        <w:t>,</w:t>
      </w:r>
      <w:r w:rsidR="00AF4FD1">
        <w:t xml:space="preserve"> </w:t>
      </w:r>
      <w:r w:rsidR="006500ED">
        <w:t xml:space="preserve">which has impacted the running of our </w:t>
      </w:r>
      <w:r w:rsidR="0046151C">
        <w:t>waterways</w:t>
      </w:r>
      <w:r w:rsidR="00AD0F19">
        <w:t xml:space="preserve">. This increase </w:t>
      </w:r>
      <w:r w:rsidR="00AF4FD1">
        <w:t xml:space="preserve">will allow us to maintain our current level of </w:t>
      </w:r>
      <w:r w:rsidR="00C306CE">
        <w:t>service</w:t>
      </w:r>
      <w:r w:rsidR="001408BC">
        <w:t>.</w:t>
      </w:r>
    </w:p>
    <w:p w14:paraId="25553B58" w14:textId="3DFA343D" w:rsidR="009F7832" w:rsidRDefault="009F7832" w:rsidP="009F7832">
      <w:pPr>
        <w:rPr>
          <w:b/>
          <w:bCs/>
        </w:rPr>
      </w:pPr>
      <w:r w:rsidRPr="00DE75A8">
        <w:t>We invite you to share your views on our proposals.</w:t>
      </w:r>
      <w:r w:rsidR="00CF36EA">
        <w:t xml:space="preserve">  </w:t>
      </w:r>
    </w:p>
    <w:p w14:paraId="471F249F" w14:textId="1779206F" w:rsidR="00DB646E" w:rsidRDefault="00147B38" w:rsidP="009F7832">
      <w:pPr>
        <w:pStyle w:val="Heading1"/>
      </w:pPr>
      <w:bookmarkStart w:id="11" w:name="_Toc166160368"/>
      <w:bookmarkEnd w:id="8"/>
      <w:bookmarkEnd w:id="9"/>
      <w:bookmarkEnd w:id="10"/>
      <w:r>
        <w:t xml:space="preserve">1 </w:t>
      </w:r>
      <w:r w:rsidR="009F7832">
        <w:t>Introduction</w:t>
      </w:r>
      <w:bookmarkEnd w:id="11"/>
    </w:p>
    <w:p w14:paraId="6550F73E" w14:textId="1FE861AB" w:rsidR="0049536C" w:rsidRPr="0049536C" w:rsidRDefault="0049536C" w:rsidP="0049536C">
      <w:bookmarkStart w:id="12" w:name="_Toc51079270"/>
      <w:r w:rsidRPr="0049536C">
        <w:t xml:space="preserve">Following consultation in 2021, we introduced a </w:t>
      </w:r>
      <w:hyperlink r:id="rId17" w:history="1">
        <w:r w:rsidRPr="00E46513">
          <w:rPr>
            <w:rStyle w:val="Hyperlink"/>
          </w:rPr>
          <w:t>new revised charging scheme for boat registration in 2022</w:t>
        </w:r>
      </w:hyperlink>
      <w:r w:rsidRPr="0049536C">
        <w:t>. This gave more clarity and consistency to charging across our waterways</w:t>
      </w:r>
      <w:r w:rsidR="00031404">
        <w:t xml:space="preserve"> </w:t>
      </w:r>
      <w:r w:rsidR="008B4004">
        <w:t>and</w:t>
      </w:r>
      <w:r w:rsidR="00CD0F53">
        <w:t xml:space="preserve"> included</w:t>
      </w:r>
      <w:r w:rsidRPr="0049536C">
        <w:t xml:space="preserve"> a </w:t>
      </w:r>
      <w:r w:rsidR="00E46513" w:rsidRPr="00E46513">
        <w:t>3-year charging plan from 2022 to 2024</w:t>
      </w:r>
      <w:r w:rsidRPr="0049536C">
        <w:t xml:space="preserve">, where charges increased by 4%, 4% and 2% respectively. </w:t>
      </w:r>
    </w:p>
    <w:p w14:paraId="57B58118" w14:textId="49665CFF" w:rsidR="0049536C" w:rsidRPr="0049536C" w:rsidRDefault="0049536C" w:rsidP="0049536C">
      <w:r w:rsidRPr="0049536C">
        <w:t xml:space="preserve">We estimated </w:t>
      </w:r>
      <w:r w:rsidR="00372D94">
        <w:t>that</w:t>
      </w:r>
      <w:r w:rsidRPr="0049536C">
        <w:t xml:space="preserve"> our income from boat registration would increase to £8.35</w:t>
      </w:r>
      <w:r w:rsidR="009B54C8">
        <w:t xml:space="preserve"> million</w:t>
      </w:r>
      <w:r w:rsidRPr="0049536C">
        <w:t xml:space="preserve"> by the end of the charging plan. We used the number of boat registrations in 2019 to develop our approved increases to the 3-year charging plan. </w:t>
      </w:r>
      <w:r w:rsidR="00195AAD">
        <w:t>Boat registration n</w:t>
      </w:r>
      <w:r w:rsidRPr="0049536C">
        <w:t xml:space="preserve">umbers were impacted </w:t>
      </w:r>
      <w:r w:rsidRPr="0049536C">
        <w:lastRenderedPageBreak/>
        <w:t>by the COVID-19 pandemic, but we expected them to return to pre-COVID levels. However, numbers have not returned to 2019 levels.</w:t>
      </w:r>
    </w:p>
    <w:p w14:paraId="7EE665AF" w14:textId="4DBA7A59" w:rsidR="0049536C" w:rsidRPr="0049536C" w:rsidRDefault="0049536C" w:rsidP="0049536C">
      <w:r w:rsidRPr="00130870">
        <w:t xml:space="preserve">We now forecast income at the end of the 3-year charging plan to be approximately </w:t>
      </w:r>
      <w:r w:rsidR="008D1BD2">
        <w:br/>
      </w:r>
      <w:r w:rsidRPr="00130870">
        <w:t>£8</w:t>
      </w:r>
      <w:r w:rsidR="00A6538D">
        <w:t xml:space="preserve"> million</w:t>
      </w:r>
      <w:r w:rsidRPr="00130870">
        <w:t>,</w:t>
      </w:r>
      <w:r w:rsidRPr="0049536C">
        <w:t xml:space="preserve"> which is 51% of the overall revenue budget for the navigation service. This is based on 2023 </w:t>
      </w:r>
      <w:r w:rsidR="005358BD">
        <w:t xml:space="preserve">boat </w:t>
      </w:r>
      <w:r w:rsidRPr="0049536C">
        <w:t xml:space="preserve">registration numbers </w:t>
      </w:r>
      <w:r w:rsidR="00691E64">
        <w:t xml:space="preserve">and indicates </w:t>
      </w:r>
      <w:r w:rsidR="00CD2F0D">
        <w:t xml:space="preserve">that </w:t>
      </w:r>
      <w:r w:rsidRPr="0049536C">
        <w:t>boat registration income is now</w:t>
      </w:r>
      <w:r w:rsidR="001C6F7A">
        <w:t xml:space="preserve"> </w:t>
      </w:r>
      <w:r w:rsidRPr="0049536C">
        <w:t xml:space="preserve">below our </w:t>
      </w:r>
      <w:r w:rsidR="00CD2F0D">
        <w:t xml:space="preserve">earlier </w:t>
      </w:r>
      <w:r w:rsidRPr="0049536C">
        <w:t xml:space="preserve">forecast.  </w:t>
      </w:r>
    </w:p>
    <w:p w14:paraId="17F2DC3A" w14:textId="4248748C" w:rsidR="005753E5" w:rsidRPr="005753E5" w:rsidRDefault="0049536C" w:rsidP="0049536C">
      <w:r w:rsidRPr="0049536C">
        <w:t xml:space="preserve">Since we introduced the 3-year charging plan, the economic climate has </w:t>
      </w:r>
      <w:r>
        <w:t>cha</w:t>
      </w:r>
      <w:r w:rsidR="0D5C634A">
        <w:t>n</w:t>
      </w:r>
      <w:r w:rsidRPr="0049536C">
        <w:t xml:space="preserve">ged. There have been significant increases in cost of living and the rate of inflation. This means the cost of running our waterways has increased, particularly due to increases in the cost of energy and materials, which affect the operation of our assets and services. </w:t>
      </w:r>
      <w:bookmarkEnd w:id="7"/>
      <w:bookmarkEnd w:id="12"/>
    </w:p>
    <w:p w14:paraId="4A12A8D5" w14:textId="4181334D" w:rsidR="005C37A3" w:rsidRDefault="005C37A3" w:rsidP="005C37A3">
      <w:bookmarkStart w:id="13" w:name="_Toc473641181"/>
      <w:bookmarkStart w:id="14" w:name="_Toc522629673"/>
      <w:r w:rsidRPr="003B3EFF">
        <w:t>The boat registration income does not cover the full cost of the navigation service we provide for the benefit of the boating customers. It is important that boat registration charges continue to contribute an appropriate level to</w:t>
      </w:r>
      <w:r w:rsidR="270AE87C" w:rsidRPr="003B3EFF">
        <w:t>wards</w:t>
      </w:r>
      <w:r w:rsidRPr="003B3EFF">
        <w:t xml:space="preserve"> the overall cost of providing our navigation service.</w:t>
      </w:r>
      <w:r>
        <w:t xml:space="preserve"> </w:t>
      </w:r>
    </w:p>
    <w:p w14:paraId="6863F692" w14:textId="06ECBD63" w:rsidR="005C37A3" w:rsidRDefault="005C37A3" w:rsidP="005C37A3">
      <w:r>
        <w:t>Our waterways also receive income from other sources, including government grant-in-aid, funding from commercial activities, and contributions from other beneficiaries.</w:t>
      </w:r>
    </w:p>
    <w:p w14:paraId="4A85772A" w14:textId="101FCF85" w:rsidR="005C37A3" w:rsidRDefault="005C37A3" w:rsidP="005C37A3">
      <w:r w:rsidDel="00101006">
        <w:t>We are coming to the end of our</w:t>
      </w:r>
      <w:r w:rsidR="001C6F7A">
        <w:t xml:space="preserve"> </w:t>
      </w:r>
      <w:r w:rsidR="49467F27">
        <w:t>g</w:t>
      </w:r>
      <w:r w:rsidDel="00635BD5">
        <w:t xml:space="preserve">overnment </w:t>
      </w:r>
      <w:r w:rsidDel="00101006">
        <w:t xml:space="preserve">funding settlement from 2021. We are now reviewing our service and gathering the evidence we need to develop </w:t>
      </w:r>
      <w:r w:rsidR="0C2481B8" w:rsidDel="00101006">
        <w:t xml:space="preserve">a strong case for sustainable funding </w:t>
      </w:r>
      <w:r w:rsidR="5B5C8C18" w:rsidDel="00101006">
        <w:t xml:space="preserve">to provide the navigation service </w:t>
      </w:r>
      <w:r w:rsidR="0C2481B8" w:rsidDel="00101006">
        <w:t>alongside the income from boat registrations.</w:t>
      </w:r>
      <w:r w:rsidR="0030189C">
        <w:t xml:space="preserve"> </w:t>
      </w:r>
      <w:r>
        <w:t>In the meantime,</w:t>
      </w:r>
      <w:r w:rsidR="0030189C">
        <w:t xml:space="preserve"> we are</w:t>
      </w:r>
      <w:r>
        <w:t xml:space="preserve"> </w:t>
      </w:r>
      <w:r w:rsidR="00D009D5">
        <w:t>work</w:t>
      </w:r>
      <w:r w:rsidR="00E449F6">
        <w:t>ing</w:t>
      </w:r>
      <w:r>
        <w:t xml:space="preserve"> hard to deliver </w:t>
      </w:r>
      <w:r w:rsidR="005D1ECF">
        <w:t xml:space="preserve">our </w:t>
      </w:r>
      <w:r>
        <w:t xml:space="preserve">service with the funding we have. </w:t>
      </w:r>
    </w:p>
    <w:p w14:paraId="19DD161B" w14:textId="6FFB0EE6" w:rsidR="0049536C" w:rsidRDefault="005C37A3" w:rsidP="005C37A3">
      <w:r>
        <w:t xml:space="preserve">Our current Navigation Business Plan ends in 2025. Over the next year, we will be developing a new strategy for our navigation business to secure the sustainable future of our waterways. </w:t>
      </w:r>
      <w:r w:rsidR="00145A4A">
        <w:t>We will</w:t>
      </w:r>
      <w:r w:rsidR="007A7FA2">
        <w:t xml:space="preserve"> engage with our </w:t>
      </w:r>
      <w:r w:rsidR="00D8343E">
        <w:t>customers,</w:t>
      </w:r>
      <w:r w:rsidR="00C25FEE">
        <w:t xml:space="preserve"> </w:t>
      </w:r>
      <w:r w:rsidR="00C4618E">
        <w:t xml:space="preserve">so they </w:t>
      </w:r>
      <w:r w:rsidR="002575AA">
        <w:t>can</w:t>
      </w:r>
      <w:r w:rsidR="00A96CDB">
        <w:t xml:space="preserve"> help </w:t>
      </w:r>
      <w:r w:rsidR="00CC2F13">
        <w:t xml:space="preserve">us </w:t>
      </w:r>
      <w:r w:rsidR="00A96CDB">
        <w:t xml:space="preserve">develop </w:t>
      </w:r>
      <w:r w:rsidR="001E55C3">
        <w:t>this</w:t>
      </w:r>
      <w:r w:rsidR="00C4618E">
        <w:t xml:space="preserve"> strategy</w:t>
      </w:r>
      <w:r w:rsidR="003061FD">
        <w:t>.</w:t>
      </w:r>
      <w:r w:rsidR="008847E3">
        <w:t xml:space="preserve"> </w:t>
      </w:r>
    </w:p>
    <w:p w14:paraId="614F692D" w14:textId="5AD6D1F7" w:rsidR="0049536C" w:rsidRDefault="003E3FE8" w:rsidP="003E3FE8">
      <w:pPr>
        <w:pStyle w:val="Heading3"/>
      </w:pPr>
      <w:r w:rsidRPr="003E3FE8">
        <w:t>Purpose of a boat registration</w:t>
      </w:r>
    </w:p>
    <w:p w14:paraId="349FD857" w14:textId="443CD9CA" w:rsidR="00E91CF5" w:rsidRDefault="00E91CF5" w:rsidP="00E91CF5">
      <w:r>
        <w:t xml:space="preserve">We operate and maintain approximately 2,500 assets such as locks, </w:t>
      </w:r>
      <w:r w:rsidR="002575AA">
        <w:t>weirs,</w:t>
      </w:r>
      <w:r>
        <w:t xml:space="preserve"> and moorings. </w:t>
      </w:r>
    </w:p>
    <w:p w14:paraId="733B5719" w14:textId="0B720F9A" w:rsidR="00E91CF5" w:rsidRDefault="00E91CF5" w:rsidP="00E91CF5">
      <w:r>
        <w:t xml:space="preserve">The navigation service we provide </w:t>
      </w:r>
      <w:r w:rsidR="001D5B4D">
        <w:t xml:space="preserve">manages and </w:t>
      </w:r>
      <w:r>
        <w:t>maintains</w:t>
      </w:r>
      <w:r w:rsidR="003061FD">
        <w:t xml:space="preserve"> </w:t>
      </w:r>
      <w:r w:rsidR="001D5B4D">
        <w:t>our waterways</w:t>
      </w:r>
      <w:r w:rsidR="003061FD">
        <w:t>,</w:t>
      </w:r>
      <w:r w:rsidR="001D5B4D">
        <w:t xml:space="preserve"> to </w:t>
      </w:r>
      <w:r>
        <w:t>provid</w:t>
      </w:r>
      <w:r w:rsidR="001D5B4D">
        <w:t>e</w:t>
      </w:r>
      <w:r>
        <w:t xml:space="preserve"> safe navigation </w:t>
      </w:r>
      <w:r w:rsidR="001D5B4D">
        <w:t xml:space="preserve">for </w:t>
      </w:r>
      <w:r>
        <w:t xml:space="preserve">our </w:t>
      </w:r>
      <w:r w:rsidR="004C410E">
        <w:t>customers</w:t>
      </w:r>
      <w:r w:rsidR="00132668">
        <w:t>.</w:t>
      </w:r>
      <w:r w:rsidR="004C410E">
        <w:t xml:space="preserve"> </w:t>
      </w:r>
      <w:r>
        <w:t xml:space="preserve">The boat registration fee contributes towards:  </w:t>
      </w:r>
    </w:p>
    <w:p w14:paraId="74FFE7DD" w14:textId="7A2F0973" w:rsidR="0045762A" w:rsidRDefault="00E91CF5" w:rsidP="00E91CF5">
      <w:pPr>
        <w:pStyle w:val="ListParagraph"/>
        <w:numPr>
          <w:ilvl w:val="0"/>
          <w:numId w:val="15"/>
        </w:numPr>
      </w:pPr>
      <w:r>
        <w:t xml:space="preserve">maintaining </w:t>
      </w:r>
      <w:r w:rsidR="00E76BEC">
        <w:t>the navigation channel</w:t>
      </w:r>
    </w:p>
    <w:p w14:paraId="46893D96" w14:textId="36C59788" w:rsidR="00E91CF5" w:rsidRDefault="0045762A" w:rsidP="00E91CF5">
      <w:pPr>
        <w:pStyle w:val="ListParagraph"/>
        <w:numPr>
          <w:ilvl w:val="0"/>
          <w:numId w:val="15"/>
        </w:numPr>
      </w:pPr>
      <w:r>
        <w:t xml:space="preserve">maintaining </w:t>
      </w:r>
      <w:r w:rsidR="00E91CF5">
        <w:t xml:space="preserve">locks and weirs </w:t>
      </w:r>
    </w:p>
    <w:p w14:paraId="1A0C85BA" w14:textId="71FFD105" w:rsidR="00E91CF5" w:rsidRDefault="00E91CF5" w:rsidP="00E91CF5">
      <w:pPr>
        <w:pStyle w:val="ListParagraph"/>
        <w:numPr>
          <w:ilvl w:val="0"/>
          <w:numId w:val="15"/>
        </w:numPr>
      </w:pPr>
      <w:r>
        <w:t>providing assisted passage at locks</w:t>
      </w:r>
    </w:p>
    <w:p w14:paraId="6D72E910" w14:textId="47051287" w:rsidR="00E91CF5" w:rsidRDefault="00E91CF5" w:rsidP="00E91CF5">
      <w:pPr>
        <w:pStyle w:val="ListParagraph"/>
        <w:numPr>
          <w:ilvl w:val="0"/>
          <w:numId w:val="15"/>
        </w:numPr>
      </w:pPr>
      <w:r>
        <w:t>managing water levels to provide a safe depth for navigation and help to relieve any impacts of adverse weather conditions</w:t>
      </w:r>
    </w:p>
    <w:p w14:paraId="6C64095D" w14:textId="4DE61BFB" w:rsidR="00E91CF5" w:rsidRDefault="00E91CF5" w:rsidP="00E91CF5">
      <w:pPr>
        <w:pStyle w:val="ListParagraph"/>
        <w:numPr>
          <w:ilvl w:val="0"/>
          <w:numId w:val="15"/>
        </w:numPr>
      </w:pPr>
      <w:r>
        <w:t>providing notifications for waterway closure or restrictions and for high flows</w:t>
      </w:r>
    </w:p>
    <w:p w14:paraId="3CDC5B5B" w14:textId="2B7BDC48" w:rsidR="0049536C" w:rsidRDefault="00E91CF5" w:rsidP="00E91CF5">
      <w:pPr>
        <w:pStyle w:val="ListParagraph"/>
        <w:numPr>
          <w:ilvl w:val="0"/>
          <w:numId w:val="15"/>
        </w:numPr>
      </w:pPr>
      <w:r>
        <w:t>maintaining waterways by removal of weed and obstructions</w:t>
      </w:r>
    </w:p>
    <w:p w14:paraId="3C7A89FB" w14:textId="146AE9F5" w:rsidR="0049536C" w:rsidRDefault="00654FA4" w:rsidP="00654FA4">
      <w:pPr>
        <w:pStyle w:val="Heading3"/>
      </w:pPr>
      <w:r w:rsidRPr="00654FA4">
        <w:lastRenderedPageBreak/>
        <w:t>What we are consulting on</w:t>
      </w:r>
    </w:p>
    <w:p w14:paraId="05FE96E2" w14:textId="1598BEBC" w:rsidR="00F40158" w:rsidRDefault="00F40158" w:rsidP="00F40158">
      <w:r>
        <w:t xml:space="preserve">We propose to increase the </w:t>
      </w:r>
      <w:r w:rsidRPr="007C704B">
        <w:t>‘</w:t>
      </w:r>
      <w:r w:rsidR="001D397A" w:rsidRPr="007C704B">
        <w:t>Environment Agency n</w:t>
      </w:r>
      <w:r w:rsidRPr="007C704B">
        <w:t>ational navigation boat charging scheme’</w:t>
      </w:r>
      <w:r>
        <w:t xml:space="preserve"> </w:t>
      </w:r>
      <w:r w:rsidR="001D397A">
        <w:t>(</w:t>
      </w:r>
      <w:r w:rsidR="00912F54">
        <w:t>B</w:t>
      </w:r>
      <w:r w:rsidR="001D397A">
        <w:t xml:space="preserve">oat </w:t>
      </w:r>
      <w:r w:rsidR="00912F54">
        <w:t>C</w:t>
      </w:r>
      <w:r w:rsidR="001D397A">
        <w:t xml:space="preserve">harging </w:t>
      </w:r>
      <w:r w:rsidR="00912F54">
        <w:t>S</w:t>
      </w:r>
      <w:r w:rsidR="001D397A">
        <w:t xml:space="preserve">cheme) </w:t>
      </w:r>
      <w:r w:rsidR="2CDA4E95">
        <w:t>by 9%</w:t>
      </w:r>
      <w:r w:rsidR="00C64737">
        <w:t xml:space="preserve"> </w:t>
      </w:r>
      <w:r w:rsidR="001F2D1E">
        <w:t xml:space="preserve">for the River Thames, Medway navigation and Anglian waterways. These increases will come into effect </w:t>
      </w:r>
      <w:r w:rsidR="77707478">
        <w:t>f</w:t>
      </w:r>
      <w:r>
        <w:t xml:space="preserve">rom 1 January 2025 for the River Thames and 1 April 2025 for the Medway </w:t>
      </w:r>
      <w:r w:rsidR="00D71118">
        <w:t>n</w:t>
      </w:r>
      <w:r>
        <w:t>avigation and Anglian waterways.</w:t>
      </w:r>
    </w:p>
    <w:p w14:paraId="248FC20B" w14:textId="58EDD715" w:rsidR="0049536C" w:rsidRDefault="00F40158" w:rsidP="00F40158">
      <w:r>
        <w:t xml:space="preserve">We also propose to use this increase for </w:t>
      </w:r>
      <w:r w:rsidR="307A49DF">
        <w:t xml:space="preserve">negotiations about </w:t>
      </w:r>
      <w:r>
        <w:t>our national joint registration agreements with Canal and River Trust (Gold Licence), Paddle UK and British Rowing.</w:t>
      </w:r>
    </w:p>
    <w:p w14:paraId="286D7A8F" w14:textId="1D1EF716" w:rsidR="0049536C" w:rsidRDefault="00EC17AA" w:rsidP="00EC17AA">
      <w:pPr>
        <w:pStyle w:val="Heading3"/>
      </w:pPr>
      <w:r w:rsidRPr="00EC17AA">
        <w:t>About this consultation</w:t>
      </w:r>
    </w:p>
    <w:p w14:paraId="65D4C151" w14:textId="4E238670" w:rsidR="007109E7" w:rsidRDefault="007109E7" w:rsidP="007109E7">
      <w:r>
        <w:t xml:space="preserve">We would like you to share your views on the proposed changes to our charges for boat registration. This consultation document sets out our proposals in more detail and we </w:t>
      </w:r>
      <w:r w:rsidR="00F121AD">
        <w:t xml:space="preserve">also </w:t>
      </w:r>
      <w:r>
        <w:t xml:space="preserve">provide </w:t>
      </w:r>
      <w:r w:rsidR="007922F4">
        <w:t xml:space="preserve">the </w:t>
      </w:r>
      <w:r w:rsidR="005D2A49">
        <w:t xml:space="preserve">following </w:t>
      </w:r>
      <w:r>
        <w:t>supporting documentation</w:t>
      </w:r>
      <w:r w:rsidR="007922F4">
        <w:t xml:space="preserve"> </w:t>
      </w:r>
      <w:r w:rsidR="00CD24CB">
        <w:t>on our consultation website</w:t>
      </w:r>
      <w:r w:rsidR="000A6D73">
        <w:t>,</w:t>
      </w:r>
      <w:r w:rsidR="00CD24CB">
        <w:t xml:space="preserve"> </w:t>
      </w:r>
      <w:hyperlink r:id="rId18" w:history="1">
        <w:r w:rsidR="002F270C" w:rsidRPr="00023A22">
          <w:rPr>
            <w:rStyle w:val="Hyperlink"/>
          </w:rPr>
          <w:t>Citizen Space</w:t>
        </w:r>
      </w:hyperlink>
      <w:r w:rsidR="00D96A1B" w:rsidRPr="00023A22">
        <w:t>:</w:t>
      </w:r>
      <w:r>
        <w:t xml:space="preserve">  </w:t>
      </w:r>
    </w:p>
    <w:p w14:paraId="2E09358A" w14:textId="289B40F2" w:rsidR="007109E7" w:rsidRDefault="007109E7" w:rsidP="007109E7">
      <w:pPr>
        <w:pStyle w:val="ListParagraph"/>
        <w:numPr>
          <w:ilvl w:val="0"/>
          <w:numId w:val="17"/>
        </w:numPr>
      </w:pPr>
      <w:r>
        <w:t xml:space="preserve">guide to how we </w:t>
      </w:r>
      <w:r w:rsidR="00362794">
        <w:t>calculate</w:t>
      </w:r>
      <w:r>
        <w:t xml:space="preserve"> our charges</w:t>
      </w:r>
    </w:p>
    <w:p w14:paraId="3257C54D" w14:textId="27A64B46" w:rsidR="007109E7" w:rsidRDefault="007109E7" w:rsidP="007109E7">
      <w:pPr>
        <w:pStyle w:val="ListParagraph"/>
        <w:numPr>
          <w:ilvl w:val="0"/>
          <w:numId w:val="17"/>
        </w:numPr>
      </w:pPr>
      <w:r>
        <w:t>draft national navigation boat charging schemes from 2025</w:t>
      </w:r>
    </w:p>
    <w:p w14:paraId="71DCEF0C" w14:textId="4335F632" w:rsidR="00F40158" w:rsidRDefault="00C02257" w:rsidP="00F066B5">
      <w:pPr>
        <w:pStyle w:val="Heading3"/>
      </w:pPr>
      <w:r w:rsidRPr="00C02257">
        <w:t>What we aim to achieve</w:t>
      </w:r>
    </w:p>
    <w:p w14:paraId="41A9A897" w14:textId="2797B84F" w:rsidR="00A33F5E" w:rsidRDefault="00A33F5E" w:rsidP="00A33F5E">
      <w:r>
        <w:t xml:space="preserve">We aim to secure </w:t>
      </w:r>
      <w:r w:rsidR="491AB1F6">
        <w:t>a</w:t>
      </w:r>
      <w:r w:rsidR="699C12CC">
        <w:t>n</w:t>
      </w:r>
      <w:r>
        <w:t xml:space="preserve"> </w:t>
      </w:r>
      <w:r w:rsidR="491AB1F6">
        <w:t>increase in funding</w:t>
      </w:r>
      <w:r w:rsidR="4FABBD0B">
        <w:t xml:space="preserve"> </w:t>
      </w:r>
      <w:r>
        <w:t xml:space="preserve">in response to inflation over the last </w:t>
      </w:r>
      <w:r w:rsidR="004C09F5">
        <w:t xml:space="preserve">3 </w:t>
      </w:r>
      <w:r>
        <w:t>years. This will help us to continue to deliver the navigation service, while we develop our longer-term strategy.</w:t>
      </w:r>
    </w:p>
    <w:p w14:paraId="24B571B0" w14:textId="5B8804D9" w:rsidR="00A33F5E" w:rsidRDefault="00A33F5E" w:rsidP="00A33F5E">
      <w:r>
        <w:t>Over the next year we will work with stakeholder groups and listen to the needs and priorities of our customers to develop our strategy</w:t>
      </w:r>
      <w:r w:rsidR="004E68E8">
        <w:t xml:space="preserve"> </w:t>
      </w:r>
      <w:r>
        <w:t>and improve the service we offer now and in the future.</w:t>
      </w:r>
    </w:p>
    <w:p w14:paraId="0E002202" w14:textId="35C09F38" w:rsidR="00A33F5E" w:rsidRDefault="00BC63CF" w:rsidP="00A33F5E">
      <w:r>
        <w:t xml:space="preserve">We recognise that the last few years have been challenging for everybody. We have tried to balance our proposals, considering the inflationary pressures on the service with the current economic climate for our customers. </w:t>
      </w:r>
      <w:r w:rsidR="00A33F5E">
        <w:t xml:space="preserve">We do understand that these proposals will be difficult for some customers, especially </w:t>
      </w:r>
      <w:r w:rsidR="5980B733">
        <w:t>for some of our customers</w:t>
      </w:r>
      <w:r w:rsidR="00A33F5E">
        <w:t xml:space="preserve"> who call our waterways their home or use them to make a living. </w:t>
      </w:r>
    </w:p>
    <w:p w14:paraId="46299C1B" w14:textId="226BC744" w:rsidR="00BC63CF" w:rsidRDefault="00BC63CF" w:rsidP="00BC63CF">
      <w:r>
        <w:t xml:space="preserve">Without the additional funding these proposals will bring, we will not be able to sustain the current service. </w:t>
      </w:r>
      <w:r w:rsidR="008858B1">
        <w:t>O</w:t>
      </w:r>
      <w:r>
        <w:t xml:space="preserve">ur boat registration charges have not kept pace with the rate of inflation, and we need to address this in the short term. </w:t>
      </w:r>
    </w:p>
    <w:p w14:paraId="741CFB6C" w14:textId="70246345" w:rsidR="00F40158" w:rsidRDefault="00BC63CF" w:rsidP="00BC63CF">
      <w:r>
        <w:t xml:space="preserve">To help customers understand what our proposals mean for them, we have included impacts for a range of different types and sizes of boats </w:t>
      </w:r>
      <w:r w:rsidRPr="009C0691">
        <w:t xml:space="preserve">in section </w:t>
      </w:r>
      <w:r w:rsidR="009C0691" w:rsidRPr="009C0691">
        <w:t>3.1</w:t>
      </w:r>
      <w:r w:rsidRPr="009C0691">
        <w:t>.</w:t>
      </w:r>
    </w:p>
    <w:p w14:paraId="2A40657B" w14:textId="3A917FD8" w:rsidR="00BC63CF" w:rsidRDefault="00335765" w:rsidP="00335765">
      <w:pPr>
        <w:pStyle w:val="Heading3"/>
      </w:pPr>
      <w:r w:rsidRPr="00335765">
        <w:lastRenderedPageBreak/>
        <w:t>Inflationary increase to charges</w:t>
      </w:r>
      <w:r w:rsidR="005B4970">
        <w:t xml:space="preserve"> (for Envi</w:t>
      </w:r>
      <w:r w:rsidR="00D5391F">
        <w:t>ronment Agency charge schemes)</w:t>
      </w:r>
    </w:p>
    <w:p w14:paraId="4809AC12" w14:textId="6A7CD40C" w:rsidR="00E067B6" w:rsidRDefault="00E067B6" w:rsidP="00E067B6">
      <w:r w:rsidRPr="00955D50">
        <w:t xml:space="preserve">Beyond </w:t>
      </w:r>
      <w:r w:rsidR="00D80467" w:rsidRPr="00955D50">
        <w:t xml:space="preserve">2025, </w:t>
      </w:r>
      <w:r>
        <w:t>we propose to update our charges annually in line with inflation</w:t>
      </w:r>
      <w:r w:rsidR="003569D8">
        <w:t>, until we consult on future changes to the charges scheme.</w:t>
      </w:r>
      <w:r>
        <w:t xml:space="preserve"> </w:t>
      </w:r>
      <w:r w:rsidR="7EA47BA6" w:rsidRPr="5F831434">
        <w:rPr>
          <w:rFonts w:cs="Arial"/>
          <w:szCs w:val="24"/>
        </w:rPr>
        <w:t>Updating annually by inflation will allow us to</w:t>
      </w:r>
      <w:r>
        <w:t xml:space="preserve"> continue to recover an appropriate proportion of the cost of our navigation activities</w:t>
      </w:r>
      <w:r w:rsidR="003569D8">
        <w:t>.</w:t>
      </w:r>
      <w:r w:rsidR="24E4F1C8">
        <w:t xml:space="preserve"> </w:t>
      </w:r>
      <w:r>
        <w:t xml:space="preserve"> </w:t>
      </w:r>
    </w:p>
    <w:p w14:paraId="361B04C8" w14:textId="51DFBFED" w:rsidR="00E067B6" w:rsidRDefault="00E067B6" w:rsidP="00E067B6">
      <w:r>
        <w:t xml:space="preserve">The </w:t>
      </w:r>
      <w:hyperlink r:id="rId19" w:history="1">
        <w:r w:rsidR="007842C5" w:rsidRPr="00CC4269">
          <w:rPr>
            <w:rStyle w:val="Hyperlink"/>
          </w:rPr>
          <w:t xml:space="preserve">Environment Agency national </w:t>
        </w:r>
        <w:r w:rsidR="00DC6796" w:rsidRPr="00CC4269">
          <w:rPr>
            <w:rStyle w:val="Hyperlink"/>
          </w:rPr>
          <w:t>navigation boat registration schemes</w:t>
        </w:r>
      </w:hyperlink>
      <w:r w:rsidR="00B958C7">
        <w:t xml:space="preserve"> </w:t>
      </w:r>
      <w:r>
        <w:t>will be updated annually on 1 January for River Thames and 1 April for Anglian waterways and Medway navigation.</w:t>
      </w:r>
    </w:p>
    <w:p w14:paraId="4593491E" w14:textId="457480E8" w:rsidR="00E067B6" w:rsidRDefault="00E067B6" w:rsidP="00E067B6">
      <w:r>
        <w:t>The Office for National Statistics</w:t>
      </w:r>
      <w:r w:rsidR="00E12DD7">
        <w:t>’</w:t>
      </w:r>
      <w:r>
        <w:t xml:space="preserve"> measure of </w:t>
      </w:r>
      <w:r w:rsidR="00382293">
        <w:t>Consumer Price Index (</w:t>
      </w:r>
      <w:r>
        <w:t>CPI</w:t>
      </w:r>
      <w:r w:rsidR="00382293">
        <w:t>)</w:t>
      </w:r>
      <w:r>
        <w:t xml:space="preserve"> inflation as of 30 September in the immediately preceding year will be used. Any increase to the </w:t>
      </w:r>
      <w:r w:rsidR="00E024D9">
        <w:t>Environment Ag</w:t>
      </w:r>
      <w:r w:rsidR="0034613A">
        <w:t>ency national navigation boat registration schemes</w:t>
      </w:r>
      <w:r w:rsidRPr="00B958C7">
        <w:t xml:space="preserve"> will</w:t>
      </w:r>
      <w:r w:rsidRPr="00E949B8">
        <w:t xml:space="preserve"> be equal to or less than this measure. Increases will</w:t>
      </w:r>
      <w:r>
        <w:t xml:space="preserve"> be less if we believe our increased costs do not equate to the CPI measure. We will round the charge to the nearest pound.  </w:t>
      </w:r>
    </w:p>
    <w:p w14:paraId="3E68E348" w14:textId="77777777" w:rsidR="00E067B6" w:rsidRDefault="00E067B6" w:rsidP="00E067B6">
      <w:r>
        <w:t xml:space="preserve">We have chosen the CPI measure as this is widely recognised, understood, and accepted as a measure of cost inflation. It is used by: </w:t>
      </w:r>
    </w:p>
    <w:p w14:paraId="58E423C3" w14:textId="77777777" w:rsidR="00E067B6" w:rsidRDefault="00E067B6" w:rsidP="00E067B6">
      <w:pPr>
        <w:pStyle w:val="ListParagraph"/>
        <w:numPr>
          <w:ilvl w:val="0"/>
          <w:numId w:val="18"/>
        </w:numPr>
      </w:pPr>
      <w:r>
        <w:t xml:space="preserve">economic regulators to set regulated charges </w:t>
      </w:r>
    </w:p>
    <w:p w14:paraId="433CCB2D" w14:textId="7043CD75" w:rsidR="00E067B6" w:rsidRDefault="00E067B6" w:rsidP="00E067B6">
      <w:pPr>
        <w:pStyle w:val="ListParagraph"/>
        <w:numPr>
          <w:ilvl w:val="0"/>
          <w:numId w:val="18"/>
        </w:numPr>
      </w:pPr>
      <w:r>
        <w:t xml:space="preserve">government to set taxes and benefits </w:t>
      </w:r>
    </w:p>
    <w:p w14:paraId="0E4B674D" w14:textId="77777777" w:rsidR="00E067B6" w:rsidRDefault="00E067B6" w:rsidP="00E067B6">
      <w:pPr>
        <w:pStyle w:val="ListParagraph"/>
        <w:numPr>
          <w:ilvl w:val="0"/>
          <w:numId w:val="18"/>
        </w:numPr>
      </w:pPr>
      <w:r>
        <w:t xml:space="preserve">employers in wage bargaining </w:t>
      </w:r>
    </w:p>
    <w:p w14:paraId="7DC6A24D" w14:textId="77777777" w:rsidR="00E067B6" w:rsidRDefault="00E067B6" w:rsidP="00E067B6">
      <w:pPr>
        <w:pStyle w:val="ListParagraph"/>
        <w:numPr>
          <w:ilvl w:val="0"/>
          <w:numId w:val="18"/>
        </w:numPr>
      </w:pPr>
      <w:r>
        <w:t xml:space="preserve">private sector companies to set payment amounts in business contracts  </w:t>
      </w:r>
    </w:p>
    <w:p w14:paraId="5B6ACB22" w14:textId="38F77AD0" w:rsidR="00E067B6" w:rsidRDefault="00E067B6" w:rsidP="00E067B6">
      <w:r>
        <w:t xml:space="preserve">We therefore believe it is the most appropriate measure of the increases in our own costs. If we believe our charges need to increase by more than the CPI, we will </w:t>
      </w:r>
      <w:r w:rsidR="00EE19A4">
        <w:t xml:space="preserve">start </w:t>
      </w:r>
      <w:r>
        <w:t xml:space="preserve">another review, seek HM Treasury approval, and carry out a public consultation. </w:t>
      </w:r>
    </w:p>
    <w:p w14:paraId="2826CB34" w14:textId="2B12DEC3" w:rsidR="00BC63CF" w:rsidRDefault="00147B38" w:rsidP="00C92698">
      <w:pPr>
        <w:pStyle w:val="Heading2"/>
      </w:pPr>
      <w:bookmarkStart w:id="15" w:name="_Toc166160369"/>
      <w:r>
        <w:t xml:space="preserve">1.1 </w:t>
      </w:r>
      <w:r w:rsidR="00A54069" w:rsidRPr="00A54069">
        <w:t xml:space="preserve">Why we are proposing changes to boat registration </w:t>
      </w:r>
      <w:r w:rsidR="00BA0058">
        <w:t>charges</w:t>
      </w:r>
      <w:bookmarkEnd w:id="15"/>
    </w:p>
    <w:p w14:paraId="030BFEA4" w14:textId="77777777" w:rsidR="00153589" w:rsidRDefault="00A37835" w:rsidP="00A37835">
      <w:r>
        <w:t xml:space="preserve">Since 2022 inflation has increased due to a range of economic shocks including the war in Ukraine and disruption to fuel supplies. This has impacted our service, particularly the additional energy and construction costs. </w:t>
      </w:r>
    </w:p>
    <w:p w14:paraId="7B5CAFCF" w14:textId="5569D792" w:rsidR="00A37835" w:rsidRDefault="00A37835" w:rsidP="00A37835">
      <w:r>
        <w:t xml:space="preserve">Table </w:t>
      </w:r>
      <w:r w:rsidR="00D672C8">
        <w:t>1</w:t>
      </w:r>
      <w:r>
        <w:t xml:space="preserve"> shows </w:t>
      </w:r>
      <w:r w:rsidR="009F6998">
        <w:t xml:space="preserve">how our charges have fallen behind </w:t>
      </w:r>
      <w:r w:rsidR="00FA73CF">
        <w:t>inflation over the period</w:t>
      </w:r>
      <w:r w:rsidR="009151AD">
        <w:t xml:space="preserve"> of our </w:t>
      </w:r>
      <w:r w:rsidR="00804B21">
        <w:t xml:space="preserve">current </w:t>
      </w:r>
      <w:r w:rsidR="009151AD">
        <w:t>charging plan</w:t>
      </w:r>
      <w:r w:rsidR="00FA73CF">
        <w:t xml:space="preserve">. The table shows </w:t>
      </w:r>
      <w:r>
        <w:t>the rates of inflation based on CPI converted into an index to show the cumulative effects.</w:t>
      </w:r>
    </w:p>
    <w:p w14:paraId="1FCDE032" w14:textId="770E6E41" w:rsidR="00BC63CF" w:rsidRPr="00986E59" w:rsidRDefault="00A37835" w:rsidP="00E55300">
      <w:pPr>
        <w:pStyle w:val="Heading4"/>
      </w:pPr>
      <w:r w:rsidRPr="00986E59">
        <w:lastRenderedPageBreak/>
        <w:t>Table 1:</w:t>
      </w:r>
      <w:r w:rsidR="00EF2BED" w:rsidRPr="00986E59">
        <w:t xml:space="preserve"> Rate of inflation based on CPI converted into an index</w:t>
      </w:r>
    </w:p>
    <w:tbl>
      <w:tblPr>
        <w:tblStyle w:val="TableStyle4"/>
        <w:tblW w:w="0" w:type="auto"/>
        <w:tblLook w:val="04A0" w:firstRow="1" w:lastRow="0" w:firstColumn="1" w:lastColumn="0" w:noHBand="0" w:noVBand="1"/>
        <w:tblCaption w:val="Table 1: Rate of inflation based on CPI converted into an index"/>
        <w:tblDescription w:val="Table shows the CPI inflation and our charge increases for the years 2022 to 2024 as an index"/>
      </w:tblPr>
      <w:tblGrid>
        <w:gridCol w:w="1561"/>
        <w:gridCol w:w="1987"/>
        <w:gridCol w:w="1868"/>
        <w:gridCol w:w="1791"/>
        <w:gridCol w:w="1809"/>
      </w:tblGrid>
      <w:tr w:rsidR="00342947" w14:paraId="50BAA31E" w14:textId="77777777" w:rsidTr="0013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1" w:type="dxa"/>
          </w:tcPr>
          <w:p w14:paraId="389F0036" w14:textId="77777777" w:rsidR="00342947" w:rsidRDefault="00342947">
            <w:pPr>
              <w:rPr>
                <w:rFonts w:cs="Arial"/>
                <w:szCs w:val="24"/>
              </w:rPr>
            </w:pPr>
          </w:p>
        </w:tc>
        <w:tc>
          <w:tcPr>
            <w:tcW w:w="1987" w:type="dxa"/>
          </w:tcPr>
          <w:p w14:paraId="46D7F8F3" w14:textId="573EAEB0" w:rsidR="00342947" w:rsidRDefault="00342947" w:rsidP="001619F7">
            <w:pPr>
              <w:jc w:val="right"/>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 xml:space="preserve">CPI </w:t>
            </w:r>
            <w:r w:rsidR="002D0CA2">
              <w:rPr>
                <w:rFonts w:cs="Arial"/>
                <w:szCs w:val="24"/>
              </w:rPr>
              <w:t xml:space="preserve">inflation </w:t>
            </w:r>
            <w:r>
              <w:rPr>
                <w:rFonts w:cs="Arial"/>
                <w:szCs w:val="24"/>
              </w:rPr>
              <w:t>(September previous year)</w:t>
            </w:r>
          </w:p>
        </w:tc>
        <w:tc>
          <w:tcPr>
            <w:tcW w:w="1868" w:type="dxa"/>
          </w:tcPr>
          <w:p w14:paraId="66765A3E" w14:textId="77777777" w:rsidR="00342947" w:rsidRDefault="00342947" w:rsidP="001619F7">
            <w:pPr>
              <w:jc w:val="right"/>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Our charge increase</w:t>
            </w:r>
          </w:p>
        </w:tc>
        <w:tc>
          <w:tcPr>
            <w:tcW w:w="1791" w:type="dxa"/>
          </w:tcPr>
          <w:p w14:paraId="6570DFCD" w14:textId="654E4E46" w:rsidR="00342947" w:rsidRDefault="00342947" w:rsidP="001619F7">
            <w:pPr>
              <w:jc w:val="right"/>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 xml:space="preserve">CPI </w:t>
            </w:r>
            <w:r w:rsidR="002D0CA2">
              <w:rPr>
                <w:rFonts w:cs="Arial"/>
                <w:szCs w:val="24"/>
              </w:rPr>
              <w:t xml:space="preserve">inflation </w:t>
            </w:r>
            <w:r>
              <w:rPr>
                <w:rFonts w:cs="Arial"/>
                <w:szCs w:val="24"/>
              </w:rPr>
              <w:t>index</w:t>
            </w:r>
            <w:r w:rsidR="001148DB">
              <w:rPr>
                <w:rFonts w:cs="Arial"/>
                <w:szCs w:val="24"/>
              </w:rPr>
              <w:t xml:space="preserve"> </w:t>
            </w:r>
            <w:r w:rsidR="002010AD">
              <w:rPr>
                <w:rFonts w:cs="Arial"/>
                <w:szCs w:val="24"/>
              </w:rPr>
              <w:t>(</w:t>
            </w:r>
            <w:r w:rsidR="004E10EF">
              <w:rPr>
                <w:rFonts w:cs="Arial"/>
                <w:szCs w:val="24"/>
              </w:rPr>
              <w:t>%</w:t>
            </w:r>
            <w:r w:rsidR="002010AD">
              <w:rPr>
                <w:rFonts w:cs="Arial"/>
                <w:szCs w:val="24"/>
              </w:rPr>
              <w:t>)</w:t>
            </w:r>
          </w:p>
        </w:tc>
        <w:tc>
          <w:tcPr>
            <w:tcW w:w="1809" w:type="dxa"/>
          </w:tcPr>
          <w:p w14:paraId="3646AF2A" w14:textId="6EBB6311" w:rsidR="00342947" w:rsidRDefault="00342947" w:rsidP="001619F7">
            <w:pPr>
              <w:jc w:val="right"/>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Our charge index</w:t>
            </w:r>
            <w:r w:rsidR="001148DB">
              <w:rPr>
                <w:rFonts w:cs="Arial"/>
                <w:szCs w:val="24"/>
              </w:rPr>
              <w:t xml:space="preserve"> </w:t>
            </w:r>
            <w:r w:rsidR="002010AD">
              <w:rPr>
                <w:rFonts w:cs="Arial"/>
                <w:szCs w:val="24"/>
              </w:rPr>
              <w:t>(</w:t>
            </w:r>
            <w:r w:rsidR="004E10EF">
              <w:rPr>
                <w:rFonts w:cs="Arial"/>
                <w:szCs w:val="24"/>
              </w:rPr>
              <w:t>%</w:t>
            </w:r>
            <w:r w:rsidR="002010AD">
              <w:rPr>
                <w:rFonts w:cs="Arial"/>
                <w:szCs w:val="24"/>
              </w:rPr>
              <w:t>)</w:t>
            </w:r>
          </w:p>
        </w:tc>
      </w:tr>
      <w:tr w:rsidR="0024772B" w14:paraId="35EE2771" w14:textId="77777777" w:rsidTr="00D02936">
        <w:tc>
          <w:tcPr>
            <w:cnfStyle w:val="001000000000" w:firstRow="0" w:lastRow="0" w:firstColumn="1" w:lastColumn="0" w:oddVBand="0" w:evenVBand="0" w:oddHBand="0" w:evenHBand="0" w:firstRowFirstColumn="0" w:firstRowLastColumn="0" w:lastRowFirstColumn="0" w:lastRowLastColumn="0"/>
            <w:tcW w:w="1561" w:type="dxa"/>
          </w:tcPr>
          <w:p w14:paraId="23108CF8" w14:textId="6361B79C" w:rsidR="00342947" w:rsidRDefault="00342947">
            <w:pPr>
              <w:rPr>
                <w:rFonts w:cs="Arial"/>
                <w:szCs w:val="24"/>
              </w:rPr>
            </w:pPr>
            <w:r>
              <w:rPr>
                <w:rFonts w:cs="Arial"/>
                <w:szCs w:val="24"/>
              </w:rPr>
              <w:t xml:space="preserve">2020 </w:t>
            </w:r>
            <w:r w:rsidR="00AF4F06">
              <w:rPr>
                <w:rFonts w:cs="Arial"/>
                <w:szCs w:val="24"/>
              </w:rPr>
              <w:t xml:space="preserve">base </w:t>
            </w:r>
            <w:r>
              <w:rPr>
                <w:rFonts w:cs="Arial"/>
                <w:szCs w:val="24"/>
              </w:rPr>
              <w:t>year</w:t>
            </w:r>
          </w:p>
        </w:tc>
        <w:tc>
          <w:tcPr>
            <w:tcW w:w="1987" w:type="dxa"/>
          </w:tcPr>
          <w:p w14:paraId="4CFCBC1E" w14:textId="77777777" w:rsidR="00342947" w:rsidRDefault="00342947" w:rsidP="001619F7">
            <w:pPr>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868" w:type="dxa"/>
          </w:tcPr>
          <w:p w14:paraId="16C9A351" w14:textId="77777777" w:rsidR="00342947" w:rsidRDefault="00342947" w:rsidP="001619F7">
            <w:pPr>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791" w:type="dxa"/>
          </w:tcPr>
          <w:p w14:paraId="508B1ACA" w14:textId="77777777" w:rsidR="00342947" w:rsidRDefault="00342947" w:rsidP="001619F7">
            <w:pPr>
              <w:jc w:val="right"/>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100.0</w:t>
            </w:r>
          </w:p>
        </w:tc>
        <w:tc>
          <w:tcPr>
            <w:tcW w:w="1809" w:type="dxa"/>
          </w:tcPr>
          <w:p w14:paraId="038F925A" w14:textId="77777777" w:rsidR="00342947" w:rsidRDefault="00342947" w:rsidP="001619F7">
            <w:pPr>
              <w:jc w:val="right"/>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100.0</w:t>
            </w:r>
          </w:p>
        </w:tc>
      </w:tr>
      <w:tr w:rsidR="00342947" w14:paraId="15F2CFEE" w14:textId="77777777" w:rsidTr="00D02936">
        <w:tc>
          <w:tcPr>
            <w:cnfStyle w:val="001000000000" w:firstRow="0" w:lastRow="0" w:firstColumn="1" w:lastColumn="0" w:oddVBand="0" w:evenVBand="0" w:oddHBand="0" w:evenHBand="0" w:firstRowFirstColumn="0" w:firstRowLastColumn="0" w:lastRowFirstColumn="0" w:lastRowLastColumn="0"/>
            <w:tcW w:w="1561" w:type="dxa"/>
          </w:tcPr>
          <w:p w14:paraId="0C6BDBFE" w14:textId="77777777" w:rsidR="00342947" w:rsidRDefault="00342947">
            <w:pPr>
              <w:rPr>
                <w:rFonts w:cs="Arial"/>
                <w:szCs w:val="24"/>
              </w:rPr>
            </w:pPr>
            <w:r>
              <w:rPr>
                <w:rFonts w:cs="Arial"/>
                <w:szCs w:val="24"/>
              </w:rPr>
              <w:t>2022</w:t>
            </w:r>
          </w:p>
        </w:tc>
        <w:tc>
          <w:tcPr>
            <w:tcW w:w="1987" w:type="dxa"/>
          </w:tcPr>
          <w:p w14:paraId="20E34CC2" w14:textId="15D63CC6" w:rsidR="00342947" w:rsidRDefault="00342947" w:rsidP="001619F7">
            <w:pPr>
              <w:jc w:val="right"/>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2.9% (Sep</w:t>
            </w:r>
            <w:r w:rsidR="00A937E4">
              <w:rPr>
                <w:rFonts w:cs="Arial"/>
                <w:szCs w:val="24"/>
              </w:rPr>
              <w:t>t</w:t>
            </w:r>
            <w:r>
              <w:rPr>
                <w:rFonts w:cs="Arial"/>
                <w:szCs w:val="24"/>
              </w:rPr>
              <w:t xml:space="preserve"> 2021)</w:t>
            </w:r>
          </w:p>
        </w:tc>
        <w:tc>
          <w:tcPr>
            <w:tcW w:w="1868" w:type="dxa"/>
          </w:tcPr>
          <w:p w14:paraId="4B046BC4" w14:textId="77777777" w:rsidR="00342947" w:rsidRDefault="00342947" w:rsidP="001619F7">
            <w:pPr>
              <w:jc w:val="right"/>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4%</w:t>
            </w:r>
          </w:p>
        </w:tc>
        <w:tc>
          <w:tcPr>
            <w:tcW w:w="1791" w:type="dxa"/>
          </w:tcPr>
          <w:p w14:paraId="03A72E60" w14:textId="77777777" w:rsidR="00342947" w:rsidRDefault="00342947" w:rsidP="001619F7">
            <w:pPr>
              <w:jc w:val="right"/>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102.9</w:t>
            </w:r>
          </w:p>
        </w:tc>
        <w:tc>
          <w:tcPr>
            <w:tcW w:w="1809" w:type="dxa"/>
          </w:tcPr>
          <w:p w14:paraId="3FAAC921" w14:textId="77777777" w:rsidR="00342947" w:rsidRDefault="00342947" w:rsidP="001619F7">
            <w:pPr>
              <w:jc w:val="right"/>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104.0</w:t>
            </w:r>
          </w:p>
        </w:tc>
      </w:tr>
      <w:tr w:rsidR="0024772B" w14:paraId="4360AB18" w14:textId="77777777" w:rsidTr="00D02936">
        <w:tc>
          <w:tcPr>
            <w:cnfStyle w:val="001000000000" w:firstRow="0" w:lastRow="0" w:firstColumn="1" w:lastColumn="0" w:oddVBand="0" w:evenVBand="0" w:oddHBand="0" w:evenHBand="0" w:firstRowFirstColumn="0" w:firstRowLastColumn="0" w:lastRowFirstColumn="0" w:lastRowLastColumn="0"/>
            <w:tcW w:w="1561" w:type="dxa"/>
          </w:tcPr>
          <w:p w14:paraId="1F1FA83E" w14:textId="77777777" w:rsidR="00342947" w:rsidRDefault="00342947">
            <w:pPr>
              <w:rPr>
                <w:rFonts w:cs="Arial"/>
                <w:szCs w:val="24"/>
              </w:rPr>
            </w:pPr>
            <w:r>
              <w:rPr>
                <w:rFonts w:cs="Arial"/>
                <w:szCs w:val="24"/>
              </w:rPr>
              <w:t>2023</w:t>
            </w:r>
          </w:p>
        </w:tc>
        <w:tc>
          <w:tcPr>
            <w:tcW w:w="1987" w:type="dxa"/>
          </w:tcPr>
          <w:p w14:paraId="1C8610A4" w14:textId="1F72A8E3" w:rsidR="00342947" w:rsidRDefault="00342947" w:rsidP="001619F7">
            <w:pPr>
              <w:jc w:val="right"/>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9.6% (Sep</w:t>
            </w:r>
            <w:r w:rsidR="00A937E4">
              <w:rPr>
                <w:rFonts w:cs="Arial"/>
                <w:szCs w:val="24"/>
              </w:rPr>
              <w:t>t</w:t>
            </w:r>
            <w:r>
              <w:rPr>
                <w:rFonts w:cs="Arial"/>
                <w:szCs w:val="24"/>
              </w:rPr>
              <w:t xml:space="preserve"> 2022)</w:t>
            </w:r>
          </w:p>
        </w:tc>
        <w:tc>
          <w:tcPr>
            <w:tcW w:w="1868" w:type="dxa"/>
          </w:tcPr>
          <w:p w14:paraId="5E392D4E" w14:textId="77777777" w:rsidR="00342947" w:rsidRDefault="00342947" w:rsidP="001619F7">
            <w:pPr>
              <w:jc w:val="right"/>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4%</w:t>
            </w:r>
          </w:p>
        </w:tc>
        <w:tc>
          <w:tcPr>
            <w:tcW w:w="1791" w:type="dxa"/>
          </w:tcPr>
          <w:p w14:paraId="528BFF59" w14:textId="77777777" w:rsidR="00342947" w:rsidRDefault="00342947" w:rsidP="001619F7">
            <w:pPr>
              <w:jc w:val="right"/>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112.8</w:t>
            </w:r>
          </w:p>
        </w:tc>
        <w:tc>
          <w:tcPr>
            <w:tcW w:w="1809" w:type="dxa"/>
          </w:tcPr>
          <w:p w14:paraId="5FCFD664" w14:textId="77777777" w:rsidR="00342947" w:rsidRDefault="00342947" w:rsidP="001619F7">
            <w:pPr>
              <w:jc w:val="right"/>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108.2</w:t>
            </w:r>
          </w:p>
        </w:tc>
      </w:tr>
      <w:tr w:rsidR="00342947" w14:paraId="19156FEA" w14:textId="77777777" w:rsidTr="00D02936">
        <w:tc>
          <w:tcPr>
            <w:cnfStyle w:val="001000000000" w:firstRow="0" w:lastRow="0" w:firstColumn="1" w:lastColumn="0" w:oddVBand="0" w:evenVBand="0" w:oddHBand="0" w:evenHBand="0" w:firstRowFirstColumn="0" w:firstRowLastColumn="0" w:lastRowFirstColumn="0" w:lastRowLastColumn="0"/>
            <w:tcW w:w="1561" w:type="dxa"/>
          </w:tcPr>
          <w:p w14:paraId="6E909FB7" w14:textId="77777777" w:rsidR="00342947" w:rsidRDefault="00342947">
            <w:pPr>
              <w:rPr>
                <w:rFonts w:cs="Arial"/>
                <w:szCs w:val="24"/>
              </w:rPr>
            </w:pPr>
            <w:r>
              <w:rPr>
                <w:rFonts w:cs="Arial"/>
                <w:szCs w:val="24"/>
              </w:rPr>
              <w:t>2024</w:t>
            </w:r>
          </w:p>
        </w:tc>
        <w:tc>
          <w:tcPr>
            <w:tcW w:w="1987" w:type="dxa"/>
          </w:tcPr>
          <w:p w14:paraId="3D4C342E" w14:textId="11B473F8" w:rsidR="00342947" w:rsidRDefault="00342947" w:rsidP="001619F7">
            <w:pPr>
              <w:jc w:val="right"/>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6.3% (Sep</w:t>
            </w:r>
            <w:r w:rsidR="00A937E4">
              <w:rPr>
                <w:rFonts w:cs="Arial"/>
                <w:szCs w:val="24"/>
              </w:rPr>
              <w:t>t</w:t>
            </w:r>
            <w:r>
              <w:rPr>
                <w:rFonts w:cs="Arial"/>
                <w:szCs w:val="24"/>
              </w:rPr>
              <w:t xml:space="preserve"> 202</w:t>
            </w:r>
            <w:r w:rsidR="00C7461A">
              <w:rPr>
                <w:rFonts w:cs="Arial"/>
                <w:szCs w:val="24"/>
              </w:rPr>
              <w:t>3</w:t>
            </w:r>
            <w:r>
              <w:rPr>
                <w:rFonts w:cs="Arial"/>
                <w:szCs w:val="24"/>
              </w:rPr>
              <w:t>)</w:t>
            </w:r>
          </w:p>
        </w:tc>
        <w:tc>
          <w:tcPr>
            <w:tcW w:w="1868" w:type="dxa"/>
          </w:tcPr>
          <w:p w14:paraId="2F7A9690" w14:textId="77777777" w:rsidR="00342947" w:rsidRDefault="00342947" w:rsidP="001619F7">
            <w:pPr>
              <w:jc w:val="right"/>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2%</w:t>
            </w:r>
          </w:p>
        </w:tc>
        <w:tc>
          <w:tcPr>
            <w:tcW w:w="1791" w:type="dxa"/>
          </w:tcPr>
          <w:p w14:paraId="0CEEE197" w14:textId="77777777" w:rsidR="00342947" w:rsidRDefault="00342947" w:rsidP="001619F7">
            <w:pPr>
              <w:jc w:val="right"/>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119.9</w:t>
            </w:r>
          </w:p>
        </w:tc>
        <w:tc>
          <w:tcPr>
            <w:tcW w:w="1809" w:type="dxa"/>
          </w:tcPr>
          <w:p w14:paraId="43511813" w14:textId="77777777" w:rsidR="00342947" w:rsidRDefault="00342947" w:rsidP="001619F7">
            <w:pPr>
              <w:jc w:val="right"/>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110.3</w:t>
            </w:r>
          </w:p>
        </w:tc>
      </w:tr>
      <w:tr w:rsidR="002D0CA2" w14:paraId="0EF29F76" w14:textId="77777777" w:rsidTr="00D02936">
        <w:tc>
          <w:tcPr>
            <w:cnfStyle w:val="001000000000" w:firstRow="0" w:lastRow="0" w:firstColumn="1" w:lastColumn="0" w:oddVBand="0" w:evenVBand="0" w:oddHBand="0" w:evenHBand="0" w:firstRowFirstColumn="0" w:firstRowLastColumn="0" w:lastRowFirstColumn="0" w:lastRowLastColumn="0"/>
            <w:tcW w:w="1561" w:type="dxa"/>
          </w:tcPr>
          <w:p w14:paraId="667323C5" w14:textId="77777777" w:rsidR="00342947" w:rsidRDefault="00342947">
            <w:pPr>
              <w:rPr>
                <w:rFonts w:cs="Arial"/>
                <w:szCs w:val="24"/>
              </w:rPr>
            </w:pPr>
            <w:r>
              <w:rPr>
                <w:rFonts w:cs="Arial"/>
                <w:szCs w:val="24"/>
              </w:rPr>
              <w:t>Total change</w:t>
            </w:r>
          </w:p>
        </w:tc>
        <w:tc>
          <w:tcPr>
            <w:tcW w:w="1987" w:type="dxa"/>
          </w:tcPr>
          <w:p w14:paraId="6A302C82" w14:textId="77777777" w:rsidR="00342947" w:rsidRDefault="00342947" w:rsidP="001619F7">
            <w:pPr>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868" w:type="dxa"/>
          </w:tcPr>
          <w:p w14:paraId="55285F4D" w14:textId="77777777" w:rsidR="00342947" w:rsidRDefault="00342947" w:rsidP="001619F7">
            <w:pPr>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791" w:type="dxa"/>
          </w:tcPr>
          <w:p w14:paraId="08DCF248" w14:textId="77777777" w:rsidR="00342947" w:rsidRDefault="00342947" w:rsidP="001619F7">
            <w:pPr>
              <w:jc w:val="right"/>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19.9%</w:t>
            </w:r>
          </w:p>
        </w:tc>
        <w:tc>
          <w:tcPr>
            <w:tcW w:w="1809" w:type="dxa"/>
          </w:tcPr>
          <w:p w14:paraId="1F475773" w14:textId="77777777" w:rsidR="00342947" w:rsidRDefault="00342947" w:rsidP="001619F7">
            <w:pPr>
              <w:jc w:val="right"/>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10.3%</w:t>
            </w:r>
          </w:p>
        </w:tc>
      </w:tr>
    </w:tbl>
    <w:p w14:paraId="319F79C5" w14:textId="6FD32514" w:rsidR="009151AD" w:rsidRDefault="009151AD" w:rsidP="00EB2A3F">
      <w:r>
        <w:t>During this time, income from our 3-year charging plan</w:t>
      </w:r>
      <w:r w:rsidR="00452837">
        <w:t xml:space="preserve"> for 2022 to 2025</w:t>
      </w:r>
      <w:r w:rsidR="008232F2">
        <w:t>,</w:t>
      </w:r>
      <w:r>
        <w:t xml:space="preserve"> has not met the level we expected</w:t>
      </w:r>
      <w:r w:rsidR="00955D50">
        <w:t>,</w:t>
      </w:r>
      <w:r w:rsidR="008D2982">
        <w:t xml:space="preserve"> and o</w:t>
      </w:r>
      <w:r>
        <w:t>ur charges</w:t>
      </w:r>
      <w:r w:rsidR="00F86FE0">
        <w:t xml:space="preserve"> </w:t>
      </w:r>
      <w:r w:rsidR="00A1198C">
        <w:t>have not kept pace with inflation</w:t>
      </w:r>
      <w:r w:rsidR="008D2982">
        <w:t>. T</w:t>
      </w:r>
      <w:r w:rsidR="00303295">
        <w:t xml:space="preserve">he implemented </w:t>
      </w:r>
      <w:r w:rsidR="00304127">
        <w:t>c</w:t>
      </w:r>
      <w:r w:rsidR="005B5B22">
        <w:t>harge increase</w:t>
      </w:r>
      <w:r w:rsidR="00923BFE">
        <w:t xml:space="preserve">s </w:t>
      </w:r>
      <w:r w:rsidR="0027124E">
        <w:t xml:space="preserve">have </w:t>
      </w:r>
      <w:r>
        <w:t xml:space="preserve">only covered about half the impact of inflation, </w:t>
      </w:r>
      <w:r w:rsidR="00E8569F">
        <w:t>(</w:t>
      </w:r>
      <w:r>
        <w:t>based on CPI taken in September the year before we implemented the charges</w:t>
      </w:r>
      <w:r w:rsidR="00E8569F">
        <w:t>).</w:t>
      </w:r>
    </w:p>
    <w:p w14:paraId="60DC9EE2" w14:textId="5ABD7788" w:rsidR="00EB2A3F" w:rsidRDefault="00EB2A3F" w:rsidP="00EB2A3F">
      <w:r>
        <w:t xml:space="preserve">Inflation is </w:t>
      </w:r>
      <w:r w:rsidR="4B86C3C0">
        <w:t>current</w:t>
      </w:r>
      <w:r w:rsidR="651F4322">
        <w:t>ly</w:t>
      </w:r>
      <w:r>
        <w:t xml:space="preserve"> lower, with CPI for March 2024 at 3.8%. It is predicted to continue to drop, though not as quickly as earlier Office of Budget Responsibility forecasts had hoped. However, prices related to construction continue to be volatile and future inflation allowances should incorporate these risks. We have considered this when developing our proposals.</w:t>
      </w:r>
    </w:p>
    <w:p w14:paraId="3E5068C3" w14:textId="549B1160" w:rsidR="00EB2A3F" w:rsidRDefault="00EB2A3F" w:rsidP="00EB2A3F">
      <w:r>
        <w:t xml:space="preserve">We need to increase our charges to </w:t>
      </w:r>
      <w:r w:rsidR="002C4028">
        <w:t>address the increased cost</w:t>
      </w:r>
      <w:r w:rsidR="008178A8">
        <w:t xml:space="preserve"> of our </w:t>
      </w:r>
      <w:r>
        <w:t xml:space="preserve">service </w:t>
      </w:r>
      <w:r w:rsidR="008178A8">
        <w:t>due to the level of inflation over the past 3 years and the cost of living</w:t>
      </w:r>
      <w:r w:rsidR="007877C5">
        <w:t xml:space="preserve">. This increase will </w:t>
      </w:r>
      <w:r>
        <w:t xml:space="preserve">support the delivery of the service and reduce our reliance on </w:t>
      </w:r>
      <w:r w:rsidR="005F10C8">
        <w:t xml:space="preserve">government </w:t>
      </w:r>
      <w:r>
        <w:t>funding.</w:t>
      </w:r>
    </w:p>
    <w:p w14:paraId="178413BA" w14:textId="7E50E47D" w:rsidR="00EB2A3F" w:rsidRDefault="00EB2A3F" w:rsidP="00EB2A3F">
      <w:r>
        <w:t xml:space="preserve">Our approach follows the industry, with other </w:t>
      </w:r>
      <w:r w:rsidR="00896FD9">
        <w:t xml:space="preserve">navigation authorities </w:t>
      </w:r>
      <w:r>
        <w:t xml:space="preserve">increasing charges above inflation. </w:t>
      </w:r>
      <w:r w:rsidR="00EF2BED">
        <w:t>T</w:t>
      </w:r>
      <w:r>
        <w:t>able</w:t>
      </w:r>
      <w:r w:rsidR="00EF2BED">
        <w:t xml:space="preserve"> 2</w:t>
      </w:r>
      <w:r w:rsidR="00B47A4A">
        <w:t xml:space="preserve"> </w:t>
      </w:r>
      <w:r>
        <w:t xml:space="preserve">shows our increases over the last 3 years compared to those of </w:t>
      </w:r>
      <w:r w:rsidR="00EF2BED">
        <w:t xml:space="preserve">the </w:t>
      </w:r>
      <w:r>
        <w:t xml:space="preserve">Canal </w:t>
      </w:r>
      <w:r w:rsidR="00D20AF9">
        <w:t xml:space="preserve">&amp; </w:t>
      </w:r>
      <w:r>
        <w:t xml:space="preserve">River Trust and </w:t>
      </w:r>
      <w:r w:rsidR="003B2EC5">
        <w:t xml:space="preserve">The </w:t>
      </w:r>
      <w:r>
        <w:t xml:space="preserve">Broads Authority. </w:t>
      </w:r>
      <w:r w:rsidR="00EF2BED">
        <w:t xml:space="preserve">The </w:t>
      </w:r>
      <w:r>
        <w:t xml:space="preserve">Canal </w:t>
      </w:r>
      <w:r w:rsidR="00D20AF9">
        <w:t xml:space="preserve">&amp; </w:t>
      </w:r>
      <w:r>
        <w:t>River Trust</w:t>
      </w:r>
      <w:r w:rsidR="00861487">
        <w:t xml:space="preserve"> </w:t>
      </w:r>
      <w:r>
        <w:t xml:space="preserve">has also announced </w:t>
      </w:r>
      <w:r w:rsidR="002B7D68">
        <w:t xml:space="preserve">it </w:t>
      </w:r>
      <w:r>
        <w:t xml:space="preserve">will increase charges above inflation for the next 5 years. </w:t>
      </w:r>
    </w:p>
    <w:p w14:paraId="40F577E0" w14:textId="005A8307" w:rsidR="00EB2A3F" w:rsidRPr="00E55300" w:rsidRDefault="001F7BBF" w:rsidP="00E55300">
      <w:pPr>
        <w:pStyle w:val="Heading4"/>
      </w:pPr>
      <w:r w:rsidRPr="00E55300">
        <w:lastRenderedPageBreak/>
        <w:t xml:space="preserve">Table 2: Increases </w:t>
      </w:r>
      <w:r w:rsidR="005962E0" w:rsidRPr="00E55300">
        <w:t xml:space="preserve">of our boat registration charge </w:t>
      </w:r>
      <w:r w:rsidRPr="00E55300">
        <w:t>compared to C</w:t>
      </w:r>
      <w:r w:rsidR="00C0522F">
        <w:t>anal</w:t>
      </w:r>
      <w:r w:rsidR="003B2EC5">
        <w:t xml:space="preserve"> </w:t>
      </w:r>
      <w:r w:rsidR="005322EE">
        <w:t xml:space="preserve">&amp; </w:t>
      </w:r>
      <w:r w:rsidRPr="00E55300">
        <w:t>R</w:t>
      </w:r>
      <w:r w:rsidR="003B2EC5">
        <w:t xml:space="preserve">iver </w:t>
      </w:r>
      <w:r w:rsidRPr="00E55300">
        <w:t>T</w:t>
      </w:r>
      <w:r w:rsidR="003B2EC5">
        <w:t>rust</w:t>
      </w:r>
      <w:r w:rsidRPr="00E55300">
        <w:t xml:space="preserve"> and </w:t>
      </w:r>
      <w:r w:rsidR="00E023A4">
        <w:t xml:space="preserve">The </w:t>
      </w:r>
      <w:r w:rsidRPr="00E55300">
        <w:t>Broads Authority</w:t>
      </w:r>
    </w:p>
    <w:tbl>
      <w:tblPr>
        <w:tblStyle w:val="TableStyle4"/>
        <w:tblW w:w="0" w:type="auto"/>
        <w:tblLook w:val="04A0" w:firstRow="1" w:lastRow="0" w:firstColumn="1" w:lastColumn="0" w:noHBand="0" w:noVBand="1"/>
        <w:tblCaption w:val="Table 2: Increases of our boat registration charge compared to Canal and River Trust and The Broads Authority"/>
        <w:tblDescription w:val="Thsi table shows the increases for the years 2022 to 2024 for the navigation authorities"/>
      </w:tblPr>
      <w:tblGrid>
        <w:gridCol w:w="1555"/>
        <w:gridCol w:w="1979"/>
        <w:gridCol w:w="2268"/>
        <w:gridCol w:w="2835"/>
      </w:tblGrid>
      <w:tr w:rsidR="0004227E" w:rsidRPr="00133F91" w14:paraId="74ACE034" w14:textId="77777777" w:rsidTr="0004227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55" w:type="dxa"/>
          </w:tcPr>
          <w:p w14:paraId="08B67E20" w14:textId="77777777" w:rsidR="00044F48" w:rsidRPr="00133F91" w:rsidRDefault="00044F48">
            <w:pPr>
              <w:textAlignment w:val="baseline"/>
              <w:rPr>
                <w:rFonts w:eastAsia="Times New Roman" w:cs="Arial"/>
                <w:b w:val="0"/>
                <w:bCs/>
                <w:lang w:eastAsia="en-GB"/>
              </w:rPr>
            </w:pPr>
            <w:r w:rsidRPr="00133F91">
              <w:rPr>
                <w:rFonts w:eastAsia="Times New Roman" w:cs="Arial"/>
                <w:bCs/>
                <w:lang w:eastAsia="en-GB"/>
              </w:rPr>
              <w:t>Year</w:t>
            </w:r>
          </w:p>
        </w:tc>
        <w:tc>
          <w:tcPr>
            <w:tcW w:w="1979" w:type="dxa"/>
          </w:tcPr>
          <w:p w14:paraId="5C113776" w14:textId="77777777" w:rsidR="00044F48" w:rsidRPr="00133F91" w:rsidRDefault="00044F48" w:rsidP="005322EE">
            <w:pPr>
              <w:jc w:val="right"/>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lang w:eastAsia="en-GB"/>
              </w:rPr>
            </w:pPr>
            <w:r>
              <w:rPr>
                <w:rFonts w:eastAsia="Times New Roman" w:cs="Arial"/>
                <w:b w:val="0"/>
                <w:bCs/>
                <w:lang w:eastAsia="en-GB"/>
              </w:rPr>
              <w:t>Our charge increases</w:t>
            </w:r>
          </w:p>
        </w:tc>
        <w:tc>
          <w:tcPr>
            <w:tcW w:w="2268" w:type="dxa"/>
          </w:tcPr>
          <w:p w14:paraId="1B899FA8" w14:textId="16D7FCA9" w:rsidR="00044F48" w:rsidRPr="00133F91" w:rsidRDefault="00044F48" w:rsidP="005322EE">
            <w:pPr>
              <w:jc w:val="right"/>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lang w:eastAsia="en-GB"/>
              </w:rPr>
            </w:pPr>
            <w:r w:rsidRPr="00273005">
              <w:rPr>
                <w:rFonts w:cs="Arial"/>
                <w:bCs/>
              </w:rPr>
              <w:t xml:space="preserve">Canal </w:t>
            </w:r>
            <w:r w:rsidR="005322EE">
              <w:rPr>
                <w:rFonts w:cs="Arial"/>
                <w:b w:val="0"/>
                <w:bCs/>
              </w:rPr>
              <w:t xml:space="preserve">&amp; </w:t>
            </w:r>
            <w:r w:rsidRPr="00273005">
              <w:rPr>
                <w:rFonts w:cs="Arial"/>
                <w:bCs/>
              </w:rPr>
              <w:t>River Trust</w:t>
            </w:r>
            <w:r>
              <w:rPr>
                <w:rFonts w:cs="Arial"/>
                <w:bCs/>
              </w:rPr>
              <w:t xml:space="preserve"> </w:t>
            </w:r>
            <w:r>
              <w:rPr>
                <w:rFonts w:cs="Arial"/>
                <w:b w:val="0"/>
                <w:bCs/>
              </w:rPr>
              <w:t>charge increases</w:t>
            </w:r>
          </w:p>
        </w:tc>
        <w:tc>
          <w:tcPr>
            <w:tcW w:w="2835" w:type="dxa"/>
          </w:tcPr>
          <w:p w14:paraId="09BEB831" w14:textId="243E1ECA" w:rsidR="00044F48" w:rsidRPr="00133F91" w:rsidRDefault="00E023A4" w:rsidP="005322EE">
            <w:pPr>
              <w:jc w:val="right"/>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lang w:eastAsia="en-GB"/>
              </w:rPr>
            </w:pPr>
            <w:r w:rsidRPr="009B6D79">
              <w:rPr>
                <w:rFonts w:cs="Arial"/>
              </w:rPr>
              <w:t xml:space="preserve">The </w:t>
            </w:r>
            <w:r w:rsidR="00044F48" w:rsidRPr="009B6D79">
              <w:rPr>
                <w:rFonts w:cs="Arial"/>
              </w:rPr>
              <w:t>Broads Authority</w:t>
            </w:r>
            <w:r w:rsidR="00044F48">
              <w:rPr>
                <w:rFonts w:cs="Arial"/>
                <w:b w:val="0"/>
                <w:bCs/>
              </w:rPr>
              <w:t xml:space="preserve"> charge increases</w:t>
            </w:r>
          </w:p>
        </w:tc>
      </w:tr>
      <w:tr w:rsidR="00044F48" w:rsidRPr="00133F91" w14:paraId="44801AC6" w14:textId="77777777" w:rsidTr="0004227E">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272211C5" w14:textId="6FAF3B96" w:rsidR="00044F48" w:rsidRPr="00133F91" w:rsidRDefault="00044F48">
            <w:pPr>
              <w:textAlignment w:val="baseline"/>
              <w:rPr>
                <w:rFonts w:eastAsia="Times New Roman" w:cs="Arial"/>
                <w:lang w:eastAsia="en-GB"/>
              </w:rPr>
            </w:pPr>
            <w:r w:rsidRPr="00133F91">
              <w:rPr>
                <w:rFonts w:eastAsia="Times New Roman" w:cs="Arial"/>
                <w:lang w:eastAsia="en-GB"/>
              </w:rPr>
              <w:t>2022</w:t>
            </w:r>
            <w:r w:rsidR="00984F1C">
              <w:rPr>
                <w:rFonts w:eastAsia="Times New Roman" w:cs="Arial"/>
                <w:lang w:eastAsia="en-GB"/>
              </w:rPr>
              <w:t xml:space="preserve"> to 20</w:t>
            </w:r>
            <w:r w:rsidRPr="00133F91">
              <w:rPr>
                <w:rFonts w:eastAsia="Times New Roman" w:cs="Arial"/>
                <w:lang w:eastAsia="en-GB"/>
              </w:rPr>
              <w:t>23</w:t>
            </w:r>
          </w:p>
        </w:tc>
        <w:tc>
          <w:tcPr>
            <w:tcW w:w="1979" w:type="dxa"/>
          </w:tcPr>
          <w:p w14:paraId="6110752D" w14:textId="77777777" w:rsidR="00044F48" w:rsidRPr="00133F91" w:rsidRDefault="00044F48" w:rsidP="005322EE">
            <w:pPr>
              <w:jc w:val="right"/>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133F91">
              <w:rPr>
                <w:rFonts w:eastAsia="Times New Roman" w:cs="Arial"/>
                <w:lang w:eastAsia="en-GB"/>
              </w:rPr>
              <w:t>4%</w:t>
            </w:r>
          </w:p>
        </w:tc>
        <w:tc>
          <w:tcPr>
            <w:tcW w:w="2268" w:type="dxa"/>
          </w:tcPr>
          <w:p w14:paraId="4F6C2B8B" w14:textId="77777777" w:rsidR="00044F48" w:rsidRPr="00133F91" w:rsidRDefault="00044F48" w:rsidP="005322EE">
            <w:pPr>
              <w:jc w:val="right"/>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133F91">
              <w:rPr>
                <w:rFonts w:cs="Arial"/>
              </w:rPr>
              <w:t xml:space="preserve"> 8%</w:t>
            </w:r>
          </w:p>
        </w:tc>
        <w:tc>
          <w:tcPr>
            <w:tcW w:w="2835" w:type="dxa"/>
          </w:tcPr>
          <w:p w14:paraId="03CF586E" w14:textId="77777777" w:rsidR="00044F48" w:rsidRPr="00133F91" w:rsidRDefault="00044F48" w:rsidP="005322EE">
            <w:pPr>
              <w:jc w:val="right"/>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133F91">
              <w:rPr>
                <w:rFonts w:cs="Arial"/>
              </w:rPr>
              <w:t>3.6%</w:t>
            </w:r>
          </w:p>
        </w:tc>
      </w:tr>
      <w:tr w:rsidR="00044F48" w:rsidRPr="00133F91" w14:paraId="594DC89D" w14:textId="77777777" w:rsidTr="0004227E">
        <w:trPr>
          <w:trHeight w:val="50"/>
        </w:trPr>
        <w:tc>
          <w:tcPr>
            <w:cnfStyle w:val="001000000000" w:firstRow="0" w:lastRow="0" w:firstColumn="1" w:lastColumn="0" w:oddVBand="0" w:evenVBand="0" w:oddHBand="0" w:evenHBand="0" w:firstRowFirstColumn="0" w:firstRowLastColumn="0" w:lastRowFirstColumn="0" w:lastRowLastColumn="0"/>
            <w:tcW w:w="1555" w:type="dxa"/>
          </w:tcPr>
          <w:p w14:paraId="018FFB38" w14:textId="5C157350" w:rsidR="00044F48" w:rsidRPr="00133F91" w:rsidRDefault="00044F48">
            <w:pPr>
              <w:textAlignment w:val="baseline"/>
              <w:rPr>
                <w:rFonts w:eastAsia="Times New Roman" w:cs="Arial"/>
                <w:lang w:eastAsia="en-GB"/>
              </w:rPr>
            </w:pPr>
            <w:r w:rsidRPr="00133F91">
              <w:rPr>
                <w:rFonts w:eastAsia="Times New Roman" w:cs="Arial"/>
                <w:lang w:eastAsia="en-GB"/>
              </w:rPr>
              <w:t>2023</w:t>
            </w:r>
            <w:r w:rsidR="00984F1C">
              <w:rPr>
                <w:rFonts w:eastAsia="Times New Roman" w:cs="Arial"/>
                <w:lang w:eastAsia="en-GB"/>
              </w:rPr>
              <w:t xml:space="preserve"> to 20</w:t>
            </w:r>
            <w:r w:rsidRPr="00133F91">
              <w:rPr>
                <w:rFonts w:eastAsia="Times New Roman" w:cs="Arial"/>
                <w:lang w:eastAsia="en-GB"/>
              </w:rPr>
              <w:t>24</w:t>
            </w:r>
          </w:p>
        </w:tc>
        <w:tc>
          <w:tcPr>
            <w:tcW w:w="1979" w:type="dxa"/>
          </w:tcPr>
          <w:p w14:paraId="0BA54C4B" w14:textId="77777777" w:rsidR="00044F48" w:rsidRPr="00133F91" w:rsidRDefault="00044F48" w:rsidP="005322EE">
            <w:pPr>
              <w:jc w:val="right"/>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133F91">
              <w:rPr>
                <w:rFonts w:eastAsia="Times New Roman" w:cs="Arial"/>
                <w:lang w:eastAsia="en-GB"/>
              </w:rPr>
              <w:t>4%</w:t>
            </w:r>
          </w:p>
        </w:tc>
        <w:tc>
          <w:tcPr>
            <w:tcW w:w="2268" w:type="dxa"/>
          </w:tcPr>
          <w:p w14:paraId="5F6C8E85" w14:textId="77777777" w:rsidR="00044F48" w:rsidRPr="00133F91" w:rsidRDefault="00044F48" w:rsidP="005322EE">
            <w:pPr>
              <w:jc w:val="right"/>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133F91">
              <w:rPr>
                <w:rFonts w:cs="Arial"/>
              </w:rPr>
              <w:t xml:space="preserve"> 9%</w:t>
            </w:r>
          </w:p>
        </w:tc>
        <w:tc>
          <w:tcPr>
            <w:tcW w:w="2835" w:type="dxa"/>
          </w:tcPr>
          <w:p w14:paraId="62A46F46" w14:textId="77777777" w:rsidR="00044F48" w:rsidRPr="00133F91" w:rsidRDefault="00044F48" w:rsidP="005322EE">
            <w:pPr>
              <w:jc w:val="right"/>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133F91">
              <w:rPr>
                <w:rFonts w:cs="Arial"/>
              </w:rPr>
              <w:t>13%</w:t>
            </w:r>
          </w:p>
        </w:tc>
      </w:tr>
      <w:tr w:rsidR="00044F48" w:rsidRPr="00133F91" w14:paraId="5CFB1BFE" w14:textId="77777777" w:rsidTr="0004227E">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1816165D" w14:textId="00713271" w:rsidR="00044F48" w:rsidRPr="00133F91" w:rsidRDefault="00044F48">
            <w:pPr>
              <w:textAlignment w:val="baseline"/>
              <w:rPr>
                <w:rFonts w:eastAsia="Times New Roman" w:cs="Arial"/>
                <w:lang w:eastAsia="en-GB"/>
              </w:rPr>
            </w:pPr>
            <w:r w:rsidRPr="00133F91">
              <w:rPr>
                <w:rFonts w:eastAsia="Times New Roman" w:cs="Arial"/>
                <w:lang w:eastAsia="en-GB"/>
              </w:rPr>
              <w:t>2024</w:t>
            </w:r>
            <w:r w:rsidR="00B84EB5">
              <w:rPr>
                <w:rFonts w:eastAsia="Times New Roman" w:cs="Arial"/>
                <w:lang w:eastAsia="en-GB"/>
              </w:rPr>
              <w:t xml:space="preserve"> to 202</w:t>
            </w:r>
            <w:r w:rsidRPr="00133F91">
              <w:rPr>
                <w:rFonts w:eastAsia="Times New Roman" w:cs="Arial"/>
                <w:lang w:eastAsia="en-GB"/>
              </w:rPr>
              <w:t>5</w:t>
            </w:r>
            <w:r w:rsidR="00B84EB5">
              <w:rPr>
                <w:rFonts w:eastAsia="Times New Roman" w:cs="Arial"/>
                <w:lang w:eastAsia="en-GB"/>
              </w:rPr>
              <w:t xml:space="preserve"> </w:t>
            </w:r>
          </w:p>
        </w:tc>
        <w:tc>
          <w:tcPr>
            <w:tcW w:w="1979" w:type="dxa"/>
          </w:tcPr>
          <w:p w14:paraId="2264B3C5" w14:textId="77777777" w:rsidR="00044F48" w:rsidRPr="00133F91" w:rsidRDefault="00044F48" w:rsidP="005322EE">
            <w:pPr>
              <w:jc w:val="right"/>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133F91">
              <w:rPr>
                <w:rFonts w:eastAsia="Times New Roman" w:cs="Arial"/>
                <w:lang w:eastAsia="en-GB"/>
              </w:rPr>
              <w:t>2%</w:t>
            </w:r>
          </w:p>
        </w:tc>
        <w:tc>
          <w:tcPr>
            <w:tcW w:w="2268" w:type="dxa"/>
          </w:tcPr>
          <w:p w14:paraId="0C515912" w14:textId="77777777" w:rsidR="00044F48" w:rsidRPr="00133F91" w:rsidRDefault="00044F48" w:rsidP="005322EE">
            <w:pPr>
              <w:jc w:val="right"/>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133F91">
              <w:rPr>
                <w:rFonts w:cs="Arial"/>
              </w:rPr>
              <w:t xml:space="preserve"> 6%</w:t>
            </w:r>
          </w:p>
        </w:tc>
        <w:tc>
          <w:tcPr>
            <w:tcW w:w="2835" w:type="dxa"/>
          </w:tcPr>
          <w:p w14:paraId="27D2CC7A" w14:textId="77777777" w:rsidR="00044F48" w:rsidRPr="00133F91" w:rsidRDefault="00044F48" w:rsidP="005322EE">
            <w:pPr>
              <w:jc w:val="right"/>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133F91">
              <w:rPr>
                <w:rFonts w:cs="Arial"/>
              </w:rPr>
              <w:t>8.5%</w:t>
            </w:r>
          </w:p>
        </w:tc>
      </w:tr>
    </w:tbl>
    <w:p w14:paraId="240493C9" w14:textId="4FE57659" w:rsidR="00EB2A3F" w:rsidRDefault="002549BB" w:rsidP="002549BB">
      <w:pPr>
        <w:pStyle w:val="Heading3"/>
      </w:pPr>
      <w:r w:rsidRPr="002549BB">
        <w:t>Our powers to charge</w:t>
      </w:r>
    </w:p>
    <w:p w14:paraId="023014D3" w14:textId="36A5EF71" w:rsidR="000B3033" w:rsidRDefault="000B3033" w:rsidP="000B3033">
      <w:r>
        <w:t xml:space="preserve">We have powers to charge </w:t>
      </w:r>
      <w:r w:rsidR="00B72D13">
        <w:t>for</w:t>
      </w:r>
      <w:r>
        <w:t xml:space="preserve"> boat registration under:</w:t>
      </w:r>
    </w:p>
    <w:p w14:paraId="099B9D8D" w14:textId="77777777" w:rsidR="000B3033" w:rsidRDefault="000B3033" w:rsidP="000B3033">
      <w:pPr>
        <w:pStyle w:val="ListParagraph"/>
        <w:numPr>
          <w:ilvl w:val="0"/>
          <w:numId w:val="20"/>
        </w:numPr>
      </w:pPr>
      <w:r>
        <w:t>section 6 of the Thames Conservancy Act 1966 (for the River Thames)</w:t>
      </w:r>
    </w:p>
    <w:p w14:paraId="31F7D4DC" w14:textId="77777777" w:rsidR="000B3033" w:rsidRDefault="000B3033" w:rsidP="000B3033">
      <w:pPr>
        <w:pStyle w:val="ListParagraph"/>
        <w:numPr>
          <w:ilvl w:val="0"/>
          <w:numId w:val="20"/>
        </w:numPr>
      </w:pPr>
      <w:r>
        <w:t>sections 35, 42 and 46 of the Southern Water Authority Act 1982 (for the Medway navigation)</w:t>
      </w:r>
    </w:p>
    <w:p w14:paraId="0BADD3F5" w14:textId="77777777" w:rsidR="000B3033" w:rsidRDefault="000B3033" w:rsidP="000B3033">
      <w:pPr>
        <w:pStyle w:val="ListParagraph"/>
        <w:numPr>
          <w:ilvl w:val="0"/>
          <w:numId w:val="20"/>
        </w:numPr>
      </w:pPr>
      <w:r>
        <w:t>section 17 of the Anglian Water Authority Act 1977 (for the Anglian waterways)</w:t>
      </w:r>
    </w:p>
    <w:p w14:paraId="26A912A5" w14:textId="77777777" w:rsidR="000B3033" w:rsidRDefault="000B3033" w:rsidP="000B3033">
      <w:pPr>
        <w:pStyle w:val="ListParagraph"/>
        <w:numPr>
          <w:ilvl w:val="0"/>
          <w:numId w:val="20"/>
        </w:numPr>
      </w:pPr>
      <w:r>
        <w:t>Article 23 Environment Agency (Inland Waterways) Order 2010</w:t>
      </w:r>
    </w:p>
    <w:p w14:paraId="3F3CFB5A" w14:textId="1891367E" w:rsidR="000B3033" w:rsidRDefault="000B3033" w:rsidP="000B3033">
      <w:r>
        <w:t xml:space="preserve">Under </w:t>
      </w:r>
      <w:hyperlink r:id="rId20" w:history="1">
        <w:r w:rsidR="00CB1D02">
          <w:rPr>
            <w:rStyle w:val="Hyperlink"/>
          </w:rPr>
          <w:t>m</w:t>
        </w:r>
        <w:r w:rsidR="00CB1D02" w:rsidRPr="00AA2ED5">
          <w:rPr>
            <w:rStyle w:val="Hyperlink"/>
          </w:rPr>
          <w:t xml:space="preserve">anaging </w:t>
        </w:r>
        <w:r w:rsidR="00CB1D02">
          <w:rPr>
            <w:rStyle w:val="Hyperlink"/>
          </w:rPr>
          <w:t>p</w:t>
        </w:r>
        <w:r w:rsidR="00CB1D02" w:rsidRPr="00AA2ED5">
          <w:rPr>
            <w:rStyle w:val="Hyperlink"/>
          </w:rPr>
          <w:t xml:space="preserve">ublic </w:t>
        </w:r>
        <w:r w:rsidR="00CB1D02">
          <w:rPr>
            <w:rStyle w:val="Hyperlink"/>
          </w:rPr>
          <w:t>m</w:t>
        </w:r>
        <w:r w:rsidR="00CB1D02" w:rsidRPr="00AA2ED5">
          <w:rPr>
            <w:rStyle w:val="Hyperlink"/>
          </w:rPr>
          <w:t>oney</w:t>
        </w:r>
      </w:hyperlink>
      <w:r w:rsidR="00CB1D02">
        <w:t xml:space="preserve"> </w:t>
      </w:r>
      <w:r>
        <w:t>guidance, we have a responsibility to recover the costs of our regulatory activity by setting charges for the work we do at the appropriate level. Our boat registration charges allow us to recover an appropriate proportion of the cost of the work we carry out to provide a navigation service, which includes making sure the waterways are navigable and safe.</w:t>
      </w:r>
    </w:p>
    <w:p w14:paraId="0A675273" w14:textId="1945946D" w:rsidR="00342947" w:rsidRDefault="000B3033" w:rsidP="000B3033">
      <w:r>
        <w:t xml:space="preserve">Our proposals will allow us to continue recovering an appropriate proportion of the costs of our navigation work. We have provided a </w:t>
      </w:r>
      <w:r w:rsidR="0094297F">
        <w:t xml:space="preserve">guide to </w:t>
      </w:r>
      <w:r w:rsidR="0045482A">
        <w:t xml:space="preserve">explain </w:t>
      </w:r>
      <w:r w:rsidR="0094297F">
        <w:t>how we calculate our charges</w:t>
      </w:r>
      <w:r>
        <w:t xml:space="preserve"> </w:t>
      </w:r>
      <w:r w:rsidR="007A397D" w:rsidRPr="00CA3416">
        <w:t xml:space="preserve">on </w:t>
      </w:r>
      <w:hyperlink r:id="rId21" w:history="1">
        <w:r w:rsidR="001742D0" w:rsidRPr="00CA3416">
          <w:rPr>
            <w:rStyle w:val="Hyperlink"/>
          </w:rPr>
          <w:t>Citizen Space</w:t>
        </w:r>
      </w:hyperlink>
      <w:r>
        <w:t xml:space="preserve"> </w:t>
      </w:r>
      <w:r w:rsidR="00F160B7">
        <w:t xml:space="preserve">(see the </w:t>
      </w:r>
      <w:r w:rsidR="00F066EB">
        <w:t>‘</w:t>
      </w:r>
      <w:r w:rsidR="009E28D1">
        <w:t xml:space="preserve">related’ </w:t>
      </w:r>
      <w:r w:rsidR="00F160B7">
        <w:t>section</w:t>
      </w:r>
      <w:r w:rsidR="001742D0">
        <w:t>).</w:t>
      </w:r>
      <w:r w:rsidR="00F160B7">
        <w:t xml:space="preserve"> </w:t>
      </w:r>
    </w:p>
    <w:p w14:paraId="6404633A" w14:textId="77E64674" w:rsidR="000B3033" w:rsidRDefault="00147B38" w:rsidP="00D724AB">
      <w:pPr>
        <w:pStyle w:val="Heading1"/>
      </w:pPr>
      <w:bookmarkStart w:id="16" w:name="_Toc166160370"/>
      <w:r>
        <w:lastRenderedPageBreak/>
        <w:t xml:space="preserve">2 </w:t>
      </w:r>
      <w:r w:rsidR="00D724AB" w:rsidRPr="00D724AB">
        <w:t xml:space="preserve">Definition changes to the </w:t>
      </w:r>
      <w:r w:rsidR="00F160B7">
        <w:t>Environment Agency n</w:t>
      </w:r>
      <w:r w:rsidR="00D724AB" w:rsidRPr="00D724AB">
        <w:t>ational navigation boat charging schemes from 2022</w:t>
      </w:r>
      <w:bookmarkEnd w:id="16"/>
    </w:p>
    <w:p w14:paraId="62AC9C8C" w14:textId="21DE245C" w:rsidR="00807102" w:rsidRDefault="00807102" w:rsidP="00807102">
      <w:r>
        <w:t xml:space="preserve">We </w:t>
      </w:r>
      <w:r w:rsidR="00785F30">
        <w:t>propose</w:t>
      </w:r>
      <w:r>
        <w:t xml:space="preserve"> some changes</w:t>
      </w:r>
      <w:r w:rsidR="009747C4">
        <w:t xml:space="preserve"> to the definitions</w:t>
      </w:r>
      <w:r>
        <w:t xml:space="preserve"> within part 1, section 2 Interpretation, of the </w:t>
      </w:r>
      <w:r w:rsidRPr="00477C1F">
        <w:t>National navigation boat charging schemes</w:t>
      </w:r>
      <w:r>
        <w:t xml:space="preserve"> from 2022</w:t>
      </w:r>
      <w:r w:rsidR="00BA3B65">
        <w:t xml:space="preserve"> to make these clearer and easier to understand.</w:t>
      </w:r>
      <w:r w:rsidR="009B4035">
        <w:t xml:space="preserve"> Table 3 shows </w:t>
      </w:r>
      <w:r w:rsidR="009022A0">
        <w:t>the changes we propose to make to the definitions.</w:t>
      </w:r>
    </w:p>
    <w:p w14:paraId="49157624" w14:textId="6225B396" w:rsidR="000B3033" w:rsidRDefault="00807102" w:rsidP="00E9267D">
      <w:pPr>
        <w:pStyle w:val="Heading4"/>
      </w:pPr>
      <w:r>
        <w:t xml:space="preserve">Table </w:t>
      </w:r>
      <w:r w:rsidR="00FD0BDC">
        <w:t>3</w:t>
      </w:r>
      <w:r>
        <w:t xml:space="preserve">: Proposed revisions to section 2 Interpretation of the </w:t>
      </w:r>
      <w:r w:rsidR="005C3048">
        <w:t xml:space="preserve">national </w:t>
      </w:r>
      <w:r>
        <w:t>navigation boat charging schemes from 2022</w:t>
      </w:r>
    </w:p>
    <w:tbl>
      <w:tblPr>
        <w:tblStyle w:val="TableStyle4"/>
        <w:tblW w:w="0" w:type="auto"/>
        <w:tblLook w:val="04A0" w:firstRow="1" w:lastRow="0" w:firstColumn="1" w:lastColumn="0" w:noHBand="0" w:noVBand="1"/>
        <w:tblCaption w:val="Table 3: Proposed revisions to section 2 Interpretation of the National navigation boat charging schemes from 2022"/>
        <w:tblDescription w:val="This table shows the current definitions in the navigation charge scheme and what the new definition is"/>
      </w:tblPr>
      <w:tblGrid>
        <w:gridCol w:w="4508"/>
        <w:gridCol w:w="4508"/>
      </w:tblGrid>
      <w:tr w:rsidR="00E458DD" w14:paraId="027DBBFD" w14:textId="77777777" w:rsidTr="00FD0B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2ED89E1A" w14:textId="02AF9EB1" w:rsidR="00E458DD" w:rsidRPr="00D41240" w:rsidRDefault="00E458DD">
            <w:pPr>
              <w:rPr>
                <w:rFonts w:cs="Arial"/>
                <w:b w:val="0"/>
                <w:bCs/>
                <w:szCs w:val="24"/>
              </w:rPr>
            </w:pPr>
            <w:r w:rsidRPr="00D41240">
              <w:rPr>
                <w:rFonts w:cs="Arial"/>
                <w:b w:val="0"/>
                <w:bCs/>
                <w:szCs w:val="24"/>
              </w:rPr>
              <w:t xml:space="preserve">Interpretation in </w:t>
            </w:r>
            <w:r w:rsidR="005C3048">
              <w:rPr>
                <w:rFonts w:cs="Arial"/>
                <w:b w:val="0"/>
                <w:bCs/>
                <w:szCs w:val="24"/>
              </w:rPr>
              <w:t>n</w:t>
            </w:r>
            <w:r w:rsidR="005C3048" w:rsidRPr="00D41240">
              <w:rPr>
                <w:rFonts w:cs="Arial"/>
                <w:b w:val="0"/>
                <w:bCs/>
                <w:szCs w:val="24"/>
              </w:rPr>
              <w:t xml:space="preserve">ational </w:t>
            </w:r>
            <w:r w:rsidRPr="00D41240">
              <w:rPr>
                <w:rFonts w:cs="Arial"/>
                <w:b w:val="0"/>
                <w:bCs/>
                <w:szCs w:val="24"/>
              </w:rPr>
              <w:t>navigation boat charg</w:t>
            </w:r>
            <w:r>
              <w:rPr>
                <w:rFonts w:cs="Arial"/>
                <w:b w:val="0"/>
                <w:bCs/>
                <w:szCs w:val="24"/>
              </w:rPr>
              <w:t>ing</w:t>
            </w:r>
            <w:r w:rsidRPr="00D41240">
              <w:rPr>
                <w:rFonts w:cs="Arial"/>
                <w:b w:val="0"/>
                <w:bCs/>
                <w:szCs w:val="24"/>
              </w:rPr>
              <w:t xml:space="preserve"> schemes from 2022</w:t>
            </w:r>
          </w:p>
        </w:tc>
        <w:tc>
          <w:tcPr>
            <w:tcW w:w="4508" w:type="dxa"/>
          </w:tcPr>
          <w:p w14:paraId="47362030" w14:textId="6D5E6A03" w:rsidR="00E458DD" w:rsidRPr="00D41240" w:rsidRDefault="00E458DD">
            <w:pPr>
              <w:cnfStyle w:val="100000000000" w:firstRow="1" w:lastRow="0" w:firstColumn="0" w:lastColumn="0" w:oddVBand="0" w:evenVBand="0" w:oddHBand="0" w:evenHBand="0" w:firstRowFirstColumn="0" w:firstRowLastColumn="0" w:lastRowFirstColumn="0" w:lastRowLastColumn="0"/>
              <w:rPr>
                <w:rFonts w:cs="Arial"/>
                <w:b w:val="0"/>
                <w:bCs/>
                <w:szCs w:val="24"/>
              </w:rPr>
            </w:pPr>
            <w:r w:rsidRPr="00D41240">
              <w:rPr>
                <w:rFonts w:cs="Arial"/>
                <w:b w:val="0"/>
                <w:bCs/>
                <w:szCs w:val="24"/>
              </w:rPr>
              <w:t xml:space="preserve">Interpretation in proposed </w:t>
            </w:r>
            <w:r w:rsidR="005C3048">
              <w:rPr>
                <w:rFonts w:cs="Arial"/>
                <w:b w:val="0"/>
                <w:bCs/>
                <w:szCs w:val="24"/>
              </w:rPr>
              <w:t>n</w:t>
            </w:r>
            <w:r w:rsidR="005C3048" w:rsidRPr="00D41240">
              <w:rPr>
                <w:rFonts w:cs="Arial"/>
                <w:b w:val="0"/>
                <w:bCs/>
                <w:szCs w:val="24"/>
              </w:rPr>
              <w:t xml:space="preserve">ational </w:t>
            </w:r>
            <w:r w:rsidRPr="00D41240">
              <w:rPr>
                <w:rFonts w:cs="Arial"/>
                <w:b w:val="0"/>
                <w:bCs/>
                <w:szCs w:val="24"/>
              </w:rPr>
              <w:t>navigation boat charg</w:t>
            </w:r>
            <w:r>
              <w:rPr>
                <w:rFonts w:cs="Arial"/>
                <w:b w:val="0"/>
                <w:bCs/>
                <w:szCs w:val="24"/>
              </w:rPr>
              <w:t>ing</w:t>
            </w:r>
            <w:r w:rsidRPr="00D41240">
              <w:rPr>
                <w:rFonts w:cs="Arial"/>
                <w:b w:val="0"/>
                <w:bCs/>
                <w:szCs w:val="24"/>
              </w:rPr>
              <w:t xml:space="preserve"> schemes</w:t>
            </w:r>
          </w:p>
        </w:tc>
      </w:tr>
      <w:tr w:rsidR="00E458DD" w14:paraId="6F700034" w14:textId="77777777" w:rsidTr="00D02936">
        <w:tc>
          <w:tcPr>
            <w:cnfStyle w:val="001000000000" w:firstRow="0" w:lastRow="0" w:firstColumn="1" w:lastColumn="0" w:oddVBand="0" w:evenVBand="0" w:oddHBand="0" w:evenHBand="0" w:firstRowFirstColumn="0" w:firstRowLastColumn="0" w:lastRowFirstColumn="0" w:lastRowLastColumn="0"/>
            <w:tcW w:w="4508" w:type="dxa"/>
          </w:tcPr>
          <w:p w14:paraId="2CA197A0" w14:textId="77777777" w:rsidR="00E458DD" w:rsidRPr="00FD0BDC" w:rsidRDefault="00E458DD">
            <w:pPr>
              <w:rPr>
                <w:rFonts w:cs="Arial"/>
                <w:b w:val="0"/>
                <w:bCs/>
                <w:szCs w:val="24"/>
              </w:rPr>
            </w:pPr>
            <w:r w:rsidRPr="00FD0BDC">
              <w:rPr>
                <w:rFonts w:cs="Arial"/>
                <w:b w:val="0"/>
                <w:bCs/>
                <w:color w:val="0B0C0C"/>
                <w:szCs w:val="24"/>
                <w:shd w:val="clear" w:color="auto" w:fill="FFFFFF"/>
              </w:rPr>
              <w:t>“coaching boat” means a boat owned and operated by a not-for-profit organisation or charity and used solely for coaching and training during supervised boating activities aboard other boats</w:t>
            </w:r>
          </w:p>
        </w:tc>
        <w:tc>
          <w:tcPr>
            <w:tcW w:w="4508" w:type="dxa"/>
          </w:tcPr>
          <w:p w14:paraId="4E42B03D" w14:textId="2218C749" w:rsidR="00E458DD" w:rsidRPr="00711156" w:rsidRDefault="00E458DD">
            <w:pPr>
              <w:cnfStyle w:val="000000000000" w:firstRow="0" w:lastRow="0" w:firstColumn="0" w:lastColumn="0" w:oddVBand="0" w:evenVBand="0" w:oddHBand="0" w:evenHBand="0" w:firstRowFirstColumn="0" w:firstRowLastColumn="0" w:lastRowFirstColumn="0" w:lastRowLastColumn="0"/>
              <w:rPr>
                <w:rFonts w:cs="Arial"/>
                <w:szCs w:val="24"/>
              </w:rPr>
            </w:pPr>
            <w:r w:rsidRPr="00504C85">
              <w:rPr>
                <w:rFonts w:cs="Arial"/>
                <w:szCs w:val="24"/>
              </w:rPr>
              <w:t xml:space="preserve">"coaching boat" means a </w:t>
            </w:r>
            <w:r w:rsidR="003F7A25">
              <w:rPr>
                <w:rFonts w:cs="Arial"/>
                <w:szCs w:val="24"/>
              </w:rPr>
              <w:t>‘</w:t>
            </w:r>
            <w:r w:rsidRPr="00D04FE3">
              <w:rPr>
                <w:rFonts w:cs="Arial"/>
                <w:szCs w:val="24"/>
              </w:rPr>
              <w:t>powered</w:t>
            </w:r>
            <w:r w:rsidR="003F7A25">
              <w:rPr>
                <w:rFonts w:cs="Arial"/>
                <w:b/>
                <w:bCs/>
                <w:szCs w:val="24"/>
              </w:rPr>
              <w:t>’</w:t>
            </w:r>
            <w:r w:rsidRPr="00504C85">
              <w:rPr>
                <w:rFonts w:cs="Arial"/>
                <w:szCs w:val="24"/>
              </w:rPr>
              <w:t xml:space="preserve"> boat owned and operated by a not-for-profit organisation or charity and used solely for coaching and training during supervised boating activities aboard other boats</w:t>
            </w:r>
          </w:p>
        </w:tc>
      </w:tr>
      <w:tr w:rsidR="00E458DD" w14:paraId="40BFE2BE" w14:textId="77777777" w:rsidTr="00D02936">
        <w:tc>
          <w:tcPr>
            <w:cnfStyle w:val="001000000000" w:firstRow="0" w:lastRow="0" w:firstColumn="1" w:lastColumn="0" w:oddVBand="0" w:evenVBand="0" w:oddHBand="0" w:evenHBand="0" w:firstRowFirstColumn="0" w:firstRowLastColumn="0" w:lastRowFirstColumn="0" w:lastRowLastColumn="0"/>
            <w:tcW w:w="4508" w:type="dxa"/>
          </w:tcPr>
          <w:p w14:paraId="36C4C83F" w14:textId="77777777" w:rsidR="00E458DD" w:rsidRPr="00FD0BDC" w:rsidRDefault="00E458DD">
            <w:pPr>
              <w:rPr>
                <w:rFonts w:cs="Arial"/>
                <w:b w:val="0"/>
                <w:bCs/>
                <w:szCs w:val="24"/>
              </w:rPr>
            </w:pPr>
            <w:r w:rsidRPr="00FD0BDC">
              <w:rPr>
                <w:rFonts w:cs="Arial"/>
                <w:b w:val="0"/>
                <w:bCs/>
                <w:color w:val="0B0C0C"/>
                <w:szCs w:val="24"/>
                <w:shd w:val="clear" w:color="auto" w:fill="FFFFFF"/>
              </w:rPr>
              <w:t xml:space="preserve">“daily registration charge” means a charge for a registration that is valid for 24 hours from the time it is issued, or </w:t>
            </w:r>
            <w:proofErr w:type="gramStart"/>
            <w:r w:rsidRPr="00FD0BDC">
              <w:rPr>
                <w:rFonts w:cs="Arial"/>
                <w:b w:val="0"/>
                <w:bCs/>
                <w:color w:val="0B0C0C"/>
                <w:szCs w:val="24"/>
                <w:shd w:val="clear" w:color="auto" w:fill="FFFFFF"/>
              </w:rPr>
              <w:t>where</w:t>
            </w:r>
            <w:proofErr w:type="gramEnd"/>
            <w:r w:rsidRPr="00FD0BDC">
              <w:rPr>
                <w:rFonts w:cs="Arial"/>
                <w:b w:val="0"/>
                <w:bCs/>
                <w:color w:val="0B0C0C"/>
                <w:szCs w:val="24"/>
                <w:shd w:val="clear" w:color="auto" w:fill="FFFFFF"/>
              </w:rPr>
              <w:t xml:space="preserve"> issued in advance, valid for 24 hours from the date and time the registration stipulates</w:t>
            </w:r>
          </w:p>
        </w:tc>
        <w:tc>
          <w:tcPr>
            <w:tcW w:w="4508" w:type="dxa"/>
          </w:tcPr>
          <w:p w14:paraId="3642EE61" w14:textId="596E1247" w:rsidR="00E458DD" w:rsidRPr="00711156" w:rsidRDefault="00E458DD">
            <w:pP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w:t>
            </w:r>
            <w:r w:rsidRPr="00504C85">
              <w:rPr>
                <w:rFonts w:cs="Arial"/>
                <w:szCs w:val="24"/>
              </w:rPr>
              <w:t xml:space="preserve">daily registration charge" means a charge for a registration that is valid for 24 hours from the time it is issued, or </w:t>
            </w:r>
            <w:proofErr w:type="gramStart"/>
            <w:r w:rsidRPr="00504C85">
              <w:rPr>
                <w:rFonts w:cs="Arial"/>
                <w:szCs w:val="24"/>
              </w:rPr>
              <w:t>where</w:t>
            </w:r>
            <w:proofErr w:type="gramEnd"/>
            <w:r w:rsidRPr="00504C85">
              <w:rPr>
                <w:rFonts w:cs="Arial"/>
                <w:szCs w:val="24"/>
              </w:rPr>
              <w:t xml:space="preserve"> issued in advance, valid for 24 hours from the date and time </w:t>
            </w:r>
            <w:r w:rsidR="003F7A25">
              <w:rPr>
                <w:rFonts w:cs="Arial"/>
                <w:szCs w:val="24"/>
              </w:rPr>
              <w:t>‘</w:t>
            </w:r>
            <w:r w:rsidRPr="00D04FE3">
              <w:rPr>
                <w:rFonts w:cs="Arial"/>
                <w:szCs w:val="24"/>
              </w:rPr>
              <w:t>requested at application</w:t>
            </w:r>
            <w:r w:rsidR="003F7A25">
              <w:rPr>
                <w:rFonts w:cs="Arial"/>
                <w:b/>
                <w:bCs/>
                <w:szCs w:val="24"/>
              </w:rPr>
              <w:t>’</w:t>
            </w:r>
          </w:p>
        </w:tc>
      </w:tr>
      <w:tr w:rsidR="00E458DD" w14:paraId="00748327" w14:textId="77777777" w:rsidTr="00D02936">
        <w:tc>
          <w:tcPr>
            <w:cnfStyle w:val="001000000000" w:firstRow="0" w:lastRow="0" w:firstColumn="1" w:lastColumn="0" w:oddVBand="0" w:evenVBand="0" w:oddHBand="0" w:evenHBand="0" w:firstRowFirstColumn="0" w:firstRowLastColumn="0" w:lastRowFirstColumn="0" w:lastRowLastColumn="0"/>
            <w:tcW w:w="4508" w:type="dxa"/>
          </w:tcPr>
          <w:p w14:paraId="1C6A7542" w14:textId="77777777" w:rsidR="00E458DD" w:rsidRPr="00FD0BDC" w:rsidRDefault="00E458DD">
            <w:pPr>
              <w:rPr>
                <w:rFonts w:cs="Arial"/>
                <w:b w:val="0"/>
                <w:bCs/>
                <w:szCs w:val="24"/>
              </w:rPr>
            </w:pPr>
            <w:r w:rsidRPr="00FD0BDC">
              <w:rPr>
                <w:rFonts w:cs="Arial"/>
                <w:b w:val="0"/>
                <w:bCs/>
                <w:color w:val="0B0C0C"/>
                <w:szCs w:val="24"/>
                <w:shd w:val="clear" w:color="auto" w:fill="FFFFFF"/>
              </w:rPr>
              <w:t>“permanently removed boat” means an annually registered boat that is removed from the waterway and will not return to the waterway during the current annual registration period and the next annual registration period</w:t>
            </w:r>
          </w:p>
        </w:tc>
        <w:tc>
          <w:tcPr>
            <w:tcW w:w="4508" w:type="dxa"/>
          </w:tcPr>
          <w:p w14:paraId="3B211D79" w14:textId="55A94BEE" w:rsidR="00E458DD" w:rsidRPr="00711156" w:rsidRDefault="00E458DD">
            <w:pPr>
              <w:cnfStyle w:val="000000000000" w:firstRow="0" w:lastRow="0" w:firstColumn="0" w:lastColumn="0" w:oddVBand="0" w:evenVBand="0" w:oddHBand="0" w:evenHBand="0" w:firstRowFirstColumn="0" w:firstRowLastColumn="0" w:lastRowFirstColumn="0" w:lastRowLastColumn="0"/>
              <w:rPr>
                <w:rFonts w:cs="Arial"/>
                <w:szCs w:val="24"/>
              </w:rPr>
            </w:pPr>
            <w:r w:rsidRPr="00504C85">
              <w:rPr>
                <w:rFonts w:cs="Arial"/>
                <w:color w:val="0B0C0C"/>
                <w:szCs w:val="24"/>
                <w:lang w:eastAsia="en-GB"/>
              </w:rPr>
              <w:t>“Permanently removed boat”</w:t>
            </w:r>
            <w:r w:rsidRPr="00504C85">
              <w:rPr>
                <w:rFonts w:cs="Arial"/>
                <w:b/>
                <w:bCs/>
                <w:color w:val="0B0C0C"/>
                <w:szCs w:val="24"/>
                <w:lang w:eastAsia="en-GB"/>
              </w:rPr>
              <w:t xml:space="preserve"> </w:t>
            </w:r>
            <w:r w:rsidRPr="00504C85">
              <w:rPr>
                <w:rFonts w:cs="Arial"/>
                <w:color w:val="0B0C0C"/>
                <w:szCs w:val="24"/>
                <w:lang w:eastAsia="en-GB"/>
              </w:rPr>
              <w:t xml:space="preserve">means an annually registered boat that is removed from the waterway and will not return to the waterway, </w:t>
            </w:r>
            <w:r w:rsidR="003F7A25">
              <w:rPr>
                <w:rFonts w:cs="Arial"/>
                <w:color w:val="0B0C0C"/>
                <w:szCs w:val="24"/>
                <w:lang w:eastAsia="en-GB"/>
              </w:rPr>
              <w:t>‘</w:t>
            </w:r>
            <w:r w:rsidRPr="00D04FE3">
              <w:rPr>
                <w:rFonts w:cs="Arial"/>
                <w:color w:val="0B0C0C"/>
                <w:szCs w:val="24"/>
                <w:lang w:eastAsia="en-GB"/>
              </w:rPr>
              <w:t>under the same ownership</w:t>
            </w:r>
            <w:r w:rsidR="003F7A25">
              <w:rPr>
                <w:rFonts w:cs="Arial"/>
                <w:b/>
                <w:bCs/>
                <w:color w:val="0B0C0C"/>
                <w:szCs w:val="24"/>
                <w:lang w:eastAsia="en-GB"/>
              </w:rPr>
              <w:t>’</w:t>
            </w:r>
            <w:r w:rsidRPr="00504C85">
              <w:rPr>
                <w:rFonts w:cs="Arial"/>
                <w:color w:val="0B0C0C"/>
                <w:szCs w:val="24"/>
                <w:lang w:eastAsia="en-GB"/>
              </w:rPr>
              <w:t>, during the current annual registration period and the next annual registration period</w:t>
            </w:r>
          </w:p>
        </w:tc>
      </w:tr>
    </w:tbl>
    <w:p w14:paraId="111FC001" w14:textId="77777777" w:rsidR="00D06DF7" w:rsidDel="008A0FAA" w:rsidRDefault="00D06DF7" w:rsidP="00D06DF7">
      <w:r w:rsidRPr="016A8068">
        <w:rPr>
          <w:b/>
          <w:bCs/>
        </w:rPr>
        <w:t xml:space="preserve">Coaching boats: </w:t>
      </w:r>
      <w:r>
        <w:t xml:space="preserve">we are proposing this change because most coaching boats have an engine. We developed the coaching boat charge with this in mind. The charge would not be appropriate for an unpowered open boat. We want to make it clear that the definition relates to powered coaching boats only.  </w:t>
      </w:r>
    </w:p>
    <w:p w14:paraId="0A15A695" w14:textId="77777777" w:rsidR="00D06DF7" w:rsidDel="008A0FAA" w:rsidRDefault="00D06DF7" w:rsidP="00D06DF7">
      <w:r w:rsidRPr="68D8E5F2">
        <w:rPr>
          <w:b/>
          <w:bCs/>
        </w:rPr>
        <w:lastRenderedPageBreak/>
        <w:t>For daily registration charge:</w:t>
      </w:r>
      <w:r>
        <w:t xml:space="preserve"> we are proposing this change because we noticed there was an error made when the original definition was drafted. It should have said ‘requested at application’ and not ‘</w:t>
      </w:r>
      <w:bookmarkStart w:id="17" w:name="_Int_Up8hizMa"/>
      <w:r>
        <w:t>stipulates‘</w:t>
      </w:r>
      <w:bookmarkEnd w:id="17"/>
      <w:r>
        <w:t xml:space="preserve">. </w:t>
      </w:r>
    </w:p>
    <w:p w14:paraId="7BA448CA" w14:textId="77777777" w:rsidR="00D06DF7" w:rsidDel="008A0FAA" w:rsidRDefault="00D06DF7" w:rsidP="00D06DF7">
      <w:r w:rsidRPr="0B43BFAD">
        <w:rPr>
          <w:b/>
          <w:bCs/>
        </w:rPr>
        <w:t xml:space="preserve">Permanently removed boat: </w:t>
      </w:r>
      <w:r>
        <w:t>we are proposing this change to make the definition clearer following some feedback from customers.</w:t>
      </w:r>
    </w:p>
    <w:p w14:paraId="63CC6BAA" w14:textId="77777777" w:rsidR="00807102" w:rsidRDefault="00807102" w:rsidP="00807102"/>
    <w:p w14:paraId="68A9044D" w14:textId="7621FF81" w:rsidR="000B3033" w:rsidRDefault="00147B38" w:rsidP="005C5ECB">
      <w:pPr>
        <w:pStyle w:val="Heading1"/>
      </w:pPr>
      <w:bookmarkStart w:id="18" w:name="_Toc166160371"/>
      <w:r>
        <w:t xml:space="preserve">3 </w:t>
      </w:r>
      <w:r w:rsidR="005C5ECB" w:rsidRPr="005C5ECB">
        <w:t>Charge proposal: proposed boat registration charges on our waterway</w:t>
      </w:r>
      <w:r w:rsidR="00B14560">
        <w:t>s</w:t>
      </w:r>
      <w:bookmarkEnd w:id="18"/>
    </w:p>
    <w:p w14:paraId="36E41ECE" w14:textId="037AA295" w:rsidR="003B5D76" w:rsidRDefault="00A57D84" w:rsidP="003B5D76">
      <w:r>
        <w:t xml:space="preserve">We propose </w:t>
      </w:r>
      <w:r w:rsidR="0072341A">
        <w:t>an</w:t>
      </w:r>
      <w:r>
        <w:t xml:space="preserve"> increase </w:t>
      </w:r>
      <w:r w:rsidR="00EB5A15">
        <w:t>of 9%</w:t>
      </w:r>
      <w:r w:rsidR="00237E29">
        <w:t xml:space="preserve"> </w:t>
      </w:r>
      <w:r w:rsidR="008B2608">
        <w:t>for all boat registrations on the</w:t>
      </w:r>
      <w:r w:rsidR="0056381D">
        <w:t>se waterways</w:t>
      </w:r>
      <w:r w:rsidR="008B2608">
        <w:t>:</w:t>
      </w:r>
    </w:p>
    <w:p w14:paraId="6D0CAE7F" w14:textId="0FFEA3F1" w:rsidR="00A57D84" w:rsidRDefault="00A57D84" w:rsidP="003B5D76">
      <w:pPr>
        <w:pStyle w:val="ListParagraph"/>
        <w:numPr>
          <w:ilvl w:val="0"/>
          <w:numId w:val="35"/>
        </w:numPr>
      </w:pPr>
      <w:r>
        <w:t>River Thames</w:t>
      </w:r>
    </w:p>
    <w:p w14:paraId="1A8F210B" w14:textId="77777777" w:rsidR="00A57D84" w:rsidRDefault="00A57D84" w:rsidP="00A57D84">
      <w:pPr>
        <w:pStyle w:val="ListParagraph"/>
        <w:numPr>
          <w:ilvl w:val="0"/>
          <w:numId w:val="21"/>
        </w:numPr>
      </w:pPr>
      <w:r>
        <w:t>Medway navigation</w:t>
      </w:r>
    </w:p>
    <w:p w14:paraId="7FF373D7" w14:textId="485672E9" w:rsidR="00A57D84" w:rsidRDefault="00A57D84" w:rsidP="00A57D84">
      <w:pPr>
        <w:pStyle w:val="ListParagraph"/>
        <w:numPr>
          <w:ilvl w:val="0"/>
          <w:numId w:val="21"/>
        </w:numPr>
      </w:pPr>
      <w:r>
        <w:t xml:space="preserve">Anglian waterways (Great Ouse system and River Nene, River </w:t>
      </w:r>
      <w:r w:rsidR="002575AA">
        <w:t>Stour,</w:t>
      </w:r>
      <w:r>
        <w:t xml:space="preserve"> and Lincolnshire waterways)</w:t>
      </w:r>
    </w:p>
    <w:p w14:paraId="39AFFEEF" w14:textId="292B3189" w:rsidR="00A57D84" w:rsidRDefault="00A57D84" w:rsidP="00A57D84">
      <w:r>
        <w:t xml:space="preserve">These proposed increases will </w:t>
      </w:r>
      <w:r w:rsidR="001E2323">
        <w:t>also</w:t>
      </w:r>
      <w:r>
        <w:t xml:space="preserve"> impact the charges for our national joint registration agreements with Canal and River Trust (Gold Licence), Paddle UK and British Rowing.</w:t>
      </w:r>
    </w:p>
    <w:p w14:paraId="06336C44" w14:textId="4299FB48" w:rsidR="000B3033" w:rsidRPr="002F28CD" w:rsidRDefault="00147B38" w:rsidP="00C92698">
      <w:pPr>
        <w:pStyle w:val="Heading2"/>
      </w:pPr>
      <w:bookmarkStart w:id="19" w:name="_Toc166160372"/>
      <w:r>
        <w:t>3.1</w:t>
      </w:r>
      <w:r w:rsidR="001A590E">
        <w:t xml:space="preserve"> </w:t>
      </w:r>
      <w:r w:rsidR="00796D8A" w:rsidRPr="002F28CD">
        <w:t>Customer impact</w:t>
      </w:r>
      <w:bookmarkEnd w:id="19"/>
    </w:p>
    <w:p w14:paraId="50890C13" w14:textId="7F883BEE" w:rsidR="00622091" w:rsidRDefault="003E047A" w:rsidP="003E047A">
      <w:r>
        <w:t xml:space="preserve">To understand how the proposed boat registration charges will impact our customers we have used the 9% increase and estimated the proposed new charge for a range of boats on the different waterways. </w:t>
      </w:r>
    </w:p>
    <w:p w14:paraId="6BD4FE20" w14:textId="3AA6E08E" w:rsidR="00534237" w:rsidRDefault="000A25D5" w:rsidP="003E047A">
      <w:r>
        <w:t xml:space="preserve">Tables 4 to </w:t>
      </w:r>
      <w:r w:rsidR="00527299">
        <w:t>13</w:t>
      </w:r>
      <w:r w:rsidR="00734C12">
        <w:t xml:space="preserve"> </w:t>
      </w:r>
      <w:r w:rsidR="003E047A">
        <w:t xml:space="preserve">show the proposed </w:t>
      </w:r>
      <w:r w:rsidR="005962E0">
        <w:t xml:space="preserve">9% </w:t>
      </w:r>
      <w:r w:rsidR="00DA7CB5">
        <w:t xml:space="preserve">increase to charges </w:t>
      </w:r>
      <w:r w:rsidR="003E047A">
        <w:t>for a range of boats used by private and business customers.</w:t>
      </w:r>
      <w:r w:rsidR="7AD14C30">
        <w:t xml:space="preserve"> </w:t>
      </w:r>
    </w:p>
    <w:p w14:paraId="2268FC53" w14:textId="4288F336" w:rsidR="005F71DB" w:rsidRDefault="009D4FF5" w:rsidP="003E047A">
      <w:r>
        <w:t>W</w:t>
      </w:r>
      <w:r w:rsidR="00155D73">
        <w:t xml:space="preserve">e have </w:t>
      </w:r>
      <w:r w:rsidR="00E70707">
        <w:t>included</w:t>
      </w:r>
      <w:r w:rsidR="00155D73">
        <w:t xml:space="preserve"> the following additional information</w:t>
      </w:r>
      <w:r w:rsidR="00C3635D">
        <w:t>:</w:t>
      </w:r>
    </w:p>
    <w:p w14:paraId="4B44B7AA" w14:textId="65330859" w:rsidR="009B185C" w:rsidRPr="00465B46" w:rsidRDefault="03399835" w:rsidP="6EDE06D8">
      <w:pPr>
        <w:pStyle w:val="ListParagraph"/>
        <w:numPr>
          <w:ilvl w:val="0"/>
          <w:numId w:val="37"/>
        </w:numPr>
        <w:rPr>
          <w:rStyle w:val="ui-provider"/>
        </w:rPr>
      </w:pPr>
      <w:r w:rsidRPr="00465B46">
        <w:rPr>
          <w:rStyle w:val="ui-provider"/>
        </w:rPr>
        <w:t>i</w:t>
      </w:r>
      <w:r w:rsidR="00C0B6AF" w:rsidRPr="00465B46">
        <w:rPr>
          <w:rStyle w:val="ui-provider"/>
        </w:rPr>
        <w:t xml:space="preserve">n tables 4 to 13 </w:t>
      </w:r>
      <w:r w:rsidR="71971878" w:rsidRPr="00465B46">
        <w:rPr>
          <w:rStyle w:val="ui-provider"/>
        </w:rPr>
        <w:t xml:space="preserve">we initially </w:t>
      </w:r>
      <w:r w:rsidR="46EEAE45" w:rsidRPr="00465B46">
        <w:rPr>
          <w:rStyle w:val="ui-provider"/>
        </w:rPr>
        <w:t xml:space="preserve">included the </w:t>
      </w:r>
      <w:r w:rsidR="3A85E418" w:rsidRPr="00465B46">
        <w:rPr>
          <w:rStyle w:val="ui-provider"/>
        </w:rPr>
        <w:t xml:space="preserve">charges for </w:t>
      </w:r>
      <w:r w:rsidR="4F17FD63" w:rsidRPr="00465B46">
        <w:rPr>
          <w:rStyle w:val="ui-provider"/>
        </w:rPr>
        <w:t>unpowered</w:t>
      </w:r>
      <w:r w:rsidR="46EEAE45" w:rsidRPr="00465B46">
        <w:rPr>
          <w:rStyle w:val="ui-provider"/>
        </w:rPr>
        <w:t xml:space="preserve"> </w:t>
      </w:r>
      <w:r w:rsidR="223BECFA" w:rsidRPr="00465B46">
        <w:rPr>
          <w:rStyle w:val="ui-provider"/>
        </w:rPr>
        <w:t>narrowboats and Dutch barges</w:t>
      </w:r>
      <w:r w:rsidR="00CF769C" w:rsidRPr="00465B46">
        <w:rPr>
          <w:rStyle w:val="ui-provider"/>
        </w:rPr>
        <w:t>,</w:t>
      </w:r>
      <w:r w:rsidR="4B87725C" w:rsidRPr="00465B46">
        <w:rPr>
          <w:rStyle w:val="ui-provider"/>
        </w:rPr>
        <w:t xml:space="preserve"> </w:t>
      </w:r>
      <w:r w:rsidR="00CF769C" w:rsidRPr="00465B46">
        <w:rPr>
          <w:rStyle w:val="ui-provider"/>
        </w:rPr>
        <w:t>w</w:t>
      </w:r>
      <w:r w:rsidR="00C0B6AF" w:rsidRPr="00465B46">
        <w:rPr>
          <w:rStyle w:val="ui-provider"/>
        </w:rPr>
        <w:t xml:space="preserve">e have </w:t>
      </w:r>
      <w:r w:rsidR="46341924" w:rsidRPr="00465B46">
        <w:rPr>
          <w:rStyle w:val="ui-provider"/>
        </w:rPr>
        <w:t xml:space="preserve">now </w:t>
      </w:r>
      <w:r w:rsidR="71971878" w:rsidRPr="00465B46">
        <w:rPr>
          <w:rStyle w:val="ui-provider"/>
        </w:rPr>
        <w:t>add</w:t>
      </w:r>
      <w:r w:rsidR="3ECC6963" w:rsidRPr="00465B46">
        <w:rPr>
          <w:rStyle w:val="ui-provider"/>
        </w:rPr>
        <w:t>ed</w:t>
      </w:r>
      <w:r w:rsidR="71971878" w:rsidRPr="00465B46">
        <w:rPr>
          <w:rStyle w:val="ui-provider"/>
        </w:rPr>
        <w:t xml:space="preserve"> 2 additional rows</w:t>
      </w:r>
      <w:r w:rsidR="393092AB" w:rsidRPr="00465B46">
        <w:rPr>
          <w:rStyle w:val="ui-provider"/>
        </w:rPr>
        <w:t xml:space="preserve"> to show the proposed charges </w:t>
      </w:r>
      <w:r w:rsidR="48F5E9E9" w:rsidRPr="00465B46">
        <w:rPr>
          <w:rStyle w:val="ui-provider"/>
        </w:rPr>
        <w:t xml:space="preserve">for </w:t>
      </w:r>
      <w:r w:rsidR="5E7F6FAB" w:rsidRPr="00465B46">
        <w:rPr>
          <w:rStyle w:val="ui-provider"/>
        </w:rPr>
        <w:t xml:space="preserve">powered narrowboats and </w:t>
      </w:r>
      <w:r w:rsidR="00317BCE" w:rsidRPr="00465B46">
        <w:rPr>
          <w:rStyle w:val="ui-provider"/>
        </w:rPr>
        <w:t>D</w:t>
      </w:r>
      <w:r w:rsidR="5E7F6FAB" w:rsidRPr="00465B46">
        <w:rPr>
          <w:rStyle w:val="ui-provider"/>
        </w:rPr>
        <w:t xml:space="preserve">utch barges </w:t>
      </w:r>
    </w:p>
    <w:p w14:paraId="47346FE0" w14:textId="2BB0E1AE" w:rsidR="00024AD1" w:rsidRPr="00465B46" w:rsidRDefault="715DF432" w:rsidP="6EDE06D8">
      <w:pPr>
        <w:pStyle w:val="ListParagraph"/>
        <w:numPr>
          <w:ilvl w:val="0"/>
          <w:numId w:val="37"/>
        </w:numPr>
        <w:rPr>
          <w:rStyle w:val="ui-provider"/>
        </w:rPr>
      </w:pPr>
      <w:r w:rsidRPr="00465B46">
        <w:rPr>
          <w:rStyle w:val="ui-provider"/>
        </w:rPr>
        <w:t>the text ‘default powered charge category</w:t>
      </w:r>
      <w:r w:rsidR="5F2A218B" w:rsidRPr="00465B46">
        <w:rPr>
          <w:rStyle w:val="ui-provider"/>
        </w:rPr>
        <w:t xml:space="preserve"> used</w:t>
      </w:r>
      <w:r w:rsidRPr="00465B46">
        <w:rPr>
          <w:rStyle w:val="ui-provider"/>
        </w:rPr>
        <w:t xml:space="preserve">’ </w:t>
      </w:r>
      <w:r w:rsidR="006F768C" w:rsidRPr="00465B46">
        <w:rPr>
          <w:rStyle w:val="ui-provider"/>
        </w:rPr>
        <w:t>is added to</w:t>
      </w:r>
      <w:r w:rsidR="5F2A218B" w:rsidRPr="00465B46">
        <w:rPr>
          <w:rStyle w:val="ui-provider"/>
        </w:rPr>
        <w:t xml:space="preserve"> all the business tables (</w:t>
      </w:r>
      <w:r w:rsidR="162743ED" w:rsidRPr="00465B46">
        <w:rPr>
          <w:rStyle w:val="ui-provider"/>
        </w:rPr>
        <w:t>t</w:t>
      </w:r>
      <w:r w:rsidR="5F2A218B" w:rsidRPr="00465B46">
        <w:rPr>
          <w:rStyle w:val="ui-provider"/>
        </w:rPr>
        <w:t>able</w:t>
      </w:r>
      <w:r w:rsidR="162743ED" w:rsidRPr="00465B46">
        <w:rPr>
          <w:rStyle w:val="ui-provider"/>
        </w:rPr>
        <w:t>s</w:t>
      </w:r>
      <w:r w:rsidR="5F2A218B" w:rsidRPr="00465B46">
        <w:rPr>
          <w:rStyle w:val="ui-provider"/>
        </w:rPr>
        <w:t xml:space="preserve"> </w:t>
      </w:r>
      <w:r w:rsidR="52648FFE" w:rsidRPr="00465B46">
        <w:rPr>
          <w:rStyle w:val="ui-provider"/>
        </w:rPr>
        <w:t>5, 9, 10, 11 and 13</w:t>
      </w:r>
      <w:r w:rsidR="5F2A218B" w:rsidRPr="00465B46">
        <w:rPr>
          <w:rStyle w:val="ui-provider"/>
        </w:rPr>
        <w:t>)</w:t>
      </w:r>
      <w:r w:rsidR="162743ED" w:rsidRPr="00465B46">
        <w:rPr>
          <w:rStyle w:val="ui-provider"/>
        </w:rPr>
        <w:t>; t</w:t>
      </w:r>
      <w:r w:rsidR="5F2A218B" w:rsidRPr="00465B46">
        <w:rPr>
          <w:rStyle w:val="ui-provider"/>
        </w:rPr>
        <w:t>his make</w:t>
      </w:r>
      <w:r w:rsidR="001307B4" w:rsidRPr="00465B46">
        <w:rPr>
          <w:rStyle w:val="ui-provider"/>
        </w:rPr>
        <w:t>s</w:t>
      </w:r>
      <w:r w:rsidR="00C0B6AF" w:rsidRPr="00465B46">
        <w:rPr>
          <w:rStyle w:val="ui-provider"/>
        </w:rPr>
        <w:t xml:space="preserve"> it clear </w:t>
      </w:r>
      <w:r w:rsidR="5F2A218B" w:rsidRPr="00465B46">
        <w:rPr>
          <w:rStyle w:val="ui-provider"/>
        </w:rPr>
        <w:t>wh</w:t>
      </w:r>
      <w:r w:rsidR="6366C892" w:rsidRPr="00465B46">
        <w:rPr>
          <w:rStyle w:val="ui-provider"/>
        </w:rPr>
        <w:t>ich</w:t>
      </w:r>
      <w:r w:rsidR="5F2A218B" w:rsidRPr="00465B46">
        <w:rPr>
          <w:rStyle w:val="ui-provider"/>
        </w:rPr>
        <w:t xml:space="preserve"> powered </w:t>
      </w:r>
      <w:r w:rsidR="3F4BCEC6" w:rsidRPr="00465B46">
        <w:rPr>
          <w:rStyle w:val="ui-provider"/>
        </w:rPr>
        <w:t xml:space="preserve">business </w:t>
      </w:r>
      <w:r w:rsidR="2FA08348" w:rsidRPr="00465B46">
        <w:rPr>
          <w:rStyle w:val="ui-provider"/>
        </w:rPr>
        <w:t xml:space="preserve">charge </w:t>
      </w:r>
      <w:r w:rsidR="3F4BCEC6" w:rsidRPr="00465B46">
        <w:rPr>
          <w:rStyle w:val="ui-provider"/>
        </w:rPr>
        <w:t xml:space="preserve">category </w:t>
      </w:r>
      <w:r w:rsidR="463AFA1F" w:rsidRPr="00465B46">
        <w:rPr>
          <w:rStyle w:val="ui-provider"/>
        </w:rPr>
        <w:t>we used</w:t>
      </w:r>
    </w:p>
    <w:p w14:paraId="46116CE8" w14:textId="3C0C4969" w:rsidR="008972E5" w:rsidRPr="00465B46" w:rsidRDefault="03399835" w:rsidP="00A17B69">
      <w:pPr>
        <w:pStyle w:val="ListParagraph"/>
        <w:numPr>
          <w:ilvl w:val="0"/>
          <w:numId w:val="37"/>
        </w:numPr>
        <w:rPr>
          <w:rStyle w:val="ui-provider"/>
        </w:rPr>
      </w:pPr>
      <w:r w:rsidRPr="00465B46">
        <w:rPr>
          <w:rStyle w:val="ui-provider"/>
        </w:rPr>
        <w:t>f</w:t>
      </w:r>
      <w:r w:rsidR="00C0B6AF" w:rsidRPr="00465B46">
        <w:rPr>
          <w:rStyle w:val="ui-provider"/>
        </w:rPr>
        <w:t xml:space="preserve">or Anglian waterways, </w:t>
      </w:r>
      <w:r w:rsidR="3F4BCEC6" w:rsidRPr="00465B46">
        <w:rPr>
          <w:rStyle w:val="ui-provider"/>
        </w:rPr>
        <w:t xml:space="preserve">we have </w:t>
      </w:r>
      <w:r w:rsidR="48F5E9E9" w:rsidRPr="00465B46">
        <w:rPr>
          <w:rStyle w:val="ui-provider"/>
        </w:rPr>
        <w:t xml:space="preserve">also </w:t>
      </w:r>
      <w:r w:rsidR="3F4BCEC6" w:rsidRPr="00465B46">
        <w:rPr>
          <w:rStyle w:val="ui-provider"/>
        </w:rPr>
        <w:t>added</w:t>
      </w:r>
      <w:r w:rsidR="1364B0FD" w:rsidRPr="00465B46">
        <w:rPr>
          <w:rStyle w:val="ui-provider"/>
        </w:rPr>
        <w:t xml:space="preserve"> the text ‘</w:t>
      </w:r>
      <w:r w:rsidR="07D5DD9B" w:rsidRPr="00465B46">
        <w:rPr>
          <w:rStyle w:val="ui-provider"/>
        </w:rPr>
        <w:t xml:space="preserve">over </w:t>
      </w:r>
      <w:r w:rsidR="1364B0FD" w:rsidRPr="00465B46">
        <w:rPr>
          <w:rStyle w:val="ui-provider"/>
        </w:rPr>
        <w:t>4 horsepower’</w:t>
      </w:r>
      <w:r w:rsidR="3F4BCEC6" w:rsidRPr="00465B46">
        <w:rPr>
          <w:rStyle w:val="ui-provider"/>
        </w:rPr>
        <w:t xml:space="preserve"> </w:t>
      </w:r>
      <w:r w:rsidR="00044E53" w:rsidRPr="00465B46">
        <w:rPr>
          <w:rStyle w:val="ui-provider"/>
        </w:rPr>
        <w:t xml:space="preserve">for the powered </w:t>
      </w:r>
      <w:r w:rsidR="00803DE6" w:rsidRPr="00465B46">
        <w:rPr>
          <w:rStyle w:val="ui-provider"/>
        </w:rPr>
        <w:t xml:space="preserve">boat charges shown </w:t>
      </w:r>
      <w:r w:rsidR="3F4BCEC6" w:rsidRPr="00465B46">
        <w:rPr>
          <w:rStyle w:val="ui-provider"/>
        </w:rPr>
        <w:t>in the</w:t>
      </w:r>
      <w:r w:rsidR="03823617" w:rsidRPr="00465B46">
        <w:rPr>
          <w:rStyle w:val="ui-provider"/>
        </w:rPr>
        <w:t>se table</w:t>
      </w:r>
      <w:r w:rsidR="55DFD842" w:rsidRPr="00465B46">
        <w:rPr>
          <w:rStyle w:val="ui-provider"/>
        </w:rPr>
        <w:t>s</w:t>
      </w:r>
      <w:r w:rsidR="00086168" w:rsidRPr="00465B46">
        <w:rPr>
          <w:rStyle w:val="ui-provider"/>
        </w:rPr>
        <w:t>;</w:t>
      </w:r>
      <w:r w:rsidR="3F4BCEC6" w:rsidRPr="00465B46">
        <w:rPr>
          <w:rStyle w:val="ui-provider"/>
        </w:rPr>
        <w:t xml:space="preserve"> </w:t>
      </w:r>
      <w:r w:rsidR="00086168" w:rsidRPr="00465B46">
        <w:rPr>
          <w:rStyle w:val="ui-provider"/>
        </w:rPr>
        <w:t xml:space="preserve">this </w:t>
      </w:r>
      <w:r w:rsidR="49EAA538" w:rsidRPr="00465B46">
        <w:rPr>
          <w:rStyle w:val="ui-provider"/>
        </w:rPr>
        <w:t>make</w:t>
      </w:r>
      <w:r w:rsidR="00086168" w:rsidRPr="00465B46">
        <w:rPr>
          <w:rStyle w:val="ui-provider"/>
        </w:rPr>
        <w:t>s</w:t>
      </w:r>
      <w:r w:rsidR="49EAA538" w:rsidRPr="00465B46">
        <w:rPr>
          <w:rStyle w:val="ui-provider"/>
        </w:rPr>
        <w:t xml:space="preserve"> it clear </w:t>
      </w:r>
      <w:r w:rsidR="2D26CCAA" w:rsidRPr="00465B46">
        <w:rPr>
          <w:rStyle w:val="ui-provider"/>
        </w:rPr>
        <w:t xml:space="preserve">which charge category we used </w:t>
      </w:r>
    </w:p>
    <w:p w14:paraId="13060C62" w14:textId="5F48DDB8" w:rsidR="00E81A17" w:rsidRPr="00465B46" w:rsidRDefault="03399835" w:rsidP="6EDE06D8">
      <w:pPr>
        <w:pStyle w:val="ListParagraph"/>
        <w:numPr>
          <w:ilvl w:val="0"/>
          <w:numId w:val="37"/>
        </w:numPr>
        <w:rPr>
          <w:rStyle w:val="ui-provider"/>
          <w:rFonts w:ascii="Aptos" w:eastAsia="Aptos" w:hAnsi="Aptos" w:cs="Aptos"/>
          <w:sz w:val="22"/>
        </w:rPr>
      </w:pPr>
      <w:r w:rsidRPr="00465B46">
        <w:rPr>
          <w:rStyle w:val="ui-provider"/>
        </w:rPr>
        <w:lastRenderedPageBreak/>
        <w:t>w</w:t>
      </w:r>
      <w:r w:rsidR="5BB93F47" w:rsidRPr="00465B46">
        <w:rPr>
          <w:rStyle w:val="ui-provider"/>
        </w:rPr>
        <w:t xml:space="preserve">e have also corrected </w:t>
      </w:r>
      <w:r w:rsidR="434AD816" w:rsidRPr="00465B46">
        <w:rPr>
          <w:rStyle w:val="ui-provider"/>
        </w:rPr>
        <w:t>one</w:t>
      </w:r>
      <w:r w:rsidR="5BB93F47" w:rsidRPr="00465B46">
        <w:rPr>
          <w:rStyle w:val="ui-provider"/>
        </w:rPr>
        <w:t xml:space="preserve"> typ</w:t>
      </w:r>
      <w:r w:rsidR="75353AAB" w:rsidRPr="00465B46">
        <w:rPr>
          <w:rStyle w:val="ui-provider"/>
        </w:rPr>
        <w:t>ing error</w:t>
      </w:r>
      <w:r w:rsidR="5BB93F47" w:rsidRPr="00465B46">
        <w:rPr>
          <w:rStyle w:val="ui-provider"/>
        </w:rPr>
        <w:t xml:space="preserve"> in table 4</w:t>
      </w:r>
      <w:r w:rsidR="00187E64" w:rsidRPr="00465B46">
        <w:rPr>
          <w:rStyle w:val="ui-provider"/>
        </w:rPr>
        <w:t>,</w:t>
      </w:r>
      <w:r w:rsidR="7745D630" w:rsidRPr="00465B46">
        <w:rPr>
          <w:rStyle w:val="ui-provider"/>
        </w:rPr>
        <w:t xml:space="preserve"> </w:t>
      </w:r>
      <w:r w:rsidR="00187E64" w:rsidRPr="00465B46">
        <w:rPr>
          <w:rStyle w:val="ui-provider"/>
        </w:rPr>
        <w:t>t</w:t>
      </w:r>
      <w:r w:rsidR="7745D630" w:rsidRPr="00465B46">
        <w:rPr>
          <w:rStyle w:val="ui-provider"/>
        </w:rPr>
        <w:t xml:space="preserve">he </w:t>
      </w:r>
      <w:r w:rsidR="7C423D6D" w:rsidRPr="00465B46">
        <w:rPr>
          <w:rStyle w:val="ui-provider"/>
        </w:rPr>
        <w:t xml:space="preserve">difference in charge between 2024 </w:t>
      </w:r>
      <w:r w:rsidR="434AD816" w:rsidRPr="00465B46">
        <w:rPr>
          <w:rStyle w:val="ui-provider"/>
        </w:rPr>
        <w:t>and the</w:t>
      </w:r>
      <w:r w:rsidR="7C423D6D" w:rsidRPr="00465B46">
        <w:rPr>
          <w:rStyle w:val="ui-provider"/>
        </w:rPr>
        <w:t xml:space="preserve"> proposed 2025 charge for </w:t>
      </w:r>
      <w:r w:rsidR="434AD816" w:rsidRPr="00465B46">
        <w:rPr>
          <w:rStyle w:val="ui-provider"/>
        </w:rPr>
        <w:t xml:space="preserve">the unpowered </w:t>
      </w:r>
      <w:r w:rsidR="7C423D6D" w:rsidRPr="00465B46">
        <w:rPr>
          <w:rStyle w:val="ui-provider"/>
        </w:rPr>
        <w:t>Dutch barges</w:t>
      </w:r>
      <w:r w:rsidR="6C2914F3" w:rsidRPr="00465B46">
        <w:rPr>
          <w:rStyle w:val="ui-provider"/>
        </w:rPr>
        <w:t xml:space="preserve"> should have </w:t>
      </w:r>
      <w:r w:rsidR="13F75FD1" w:rsidRPr="00465B46">
        <w:rPr>
          <w:rStyle w:val="ui-provider"/>
        </w:rPr>
        <w:t>been</w:t>
      </w:r>
      <w:r w:rsidR="6C2914F3" w:rsidRPr="00465B46">
        <w:rPr>
          <w:rStyle w:val="ui-provider"/>
        </w:rPr>
        <w:t xml:space="preserve"> £100 but</w:t>
      </w:r>
      <w:r w:rsidR="7C423D6D" w:rsidRPr="00465B46">
        <w:rPr>
          <w:rStyle w:val="ui-provider"/>
        </w:rPr>
        <w:t xml:space="preserve"> was </w:t>
      </w:r>
      <w:r w:rsidR="434AD816" w:rsidRPr="00465B46">
        <w:rPr>
          <w:rStyle w:val="ui-provider"/>
        </w:rPr>
        <w:t xml:space="preserve">shown as </w:t>
      </w:r>
      <w:r w:rsidR="7C423D6D" w:rsidRPr="00465B46">
        <w:rPr>
          <w:rStyle w:val="ui-provider"/>
        </w:rPr>
        <w:t>£10</w:t>
      </w:r>
    </w:p>
    <w:p w14:paraId="4B2F5CC2" w14:textId="2023CC68" w:rsidR="000B3033" w:rsidRDefault="00835626" w:rsidP="00D86EA7">
      <w:r>
        <w:t xml:space="preserve">3.1.1 </w:t>
      </w:r>
      <w:r w:rsidR="002F28CD" w:rsidRPr="002F28CD">
        <w:t>Proposed draft charges for private and business users on River Thames</w:t>
      </w:r>
    </w:p>
    <w:p w14:paraId="4C3190D6" w14:textId="33B34989" w:rsidR="0050096E" w:rsidRDefault="0050096E" w:rsidP="00E9267D">
      <w:pPr>
        <w:pStyle w:val="Heading4"/>
      </w:pPr>
      <w:r>
        <w:t xml:space="preserve">Table </w:t>
      </w:r>
      <w:r w:rsidR="000A25D5">
        <w:t>4</w:t>
      </w:r>
      <w:r>
        <w:t xml:space="preserve">: Proposed charges for private boat users on River Thames </w:t>
      </w:r>
      <w:r w:rsidR="00B33DBE">
        <w:t xml:space="preserve">based on </w:t>
      </w:r>
      <w:r>
        <w:t>a 9% increase</w:t>
      </w:r>
    </w:p>
    <w:tbl>
      <w:tblPr>
        <w:tblStyle w:val="TableStyle4"/>
        <w:tblW w:w="9016" w:type="dxa"/>
        <w:tblLook w:val="04A0" w:firstRow="1" w:lastRow="0" w:firstColumn="1" w:lastColumn="0" w:noHBand="0" w:noVBand="1"/>
        <w:tblCaption w:val="Table 4: Proposed charges for private boat users on River Thames based on a 9% increase"/>
        <w:tblDescription w:val="This shows the current and proposed new charges for various sized boats on the River Thames"/>
      </w:tblPr>
      <w:tblGrid>
        <w:gridCol w:w="3534"/>
        <w:gridCol w:w="1843"/>
        <w:gridCol w:w="1715"/>
        <w:gridCol w:w="1924"/>
      </w:tblGrid>
      <w:tr w:rsidR="006A0860" w:rsidRPr="00F84575" w14:paraId="3BD31AEF" w14:textId="77777777" w:rsidTr="00D86EA7">
        <w:trPr>
          <w:cnfStyle w:val="100000000000" w:firstRow="1" w:lastRow="0" w:firstColumn="0" w:lastColumn="0" w:oddVBand="0" w:evenVBand="0" w:oddHBand="0"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2D4410" w14:textId="77777777" w:rsidR="006A0860" w:rsidRDefault="009C5A90">
            <w:pPr>
              <w:spacing w:after="0" w:line="240" w:lineRule="auto"/>
              <w:rPr>
                <w:rFonts w:eastAsia="Times New Roman" w:cs="Arial"/>
                <w:bCs/>
                <w:szCs w:val="24"/>
                <w:lang w:eastAsia="en-GB"/>
              </w:rPr>
            </w:pPr>
            <w:r w:rsidRPr="006A0860">
              <w:rPr>
                <w:rFonts w:eastAsia="Times New Roman" w:cs="Arial"/>
                <w:b w:val="0"/>
                <w:bCs/>
                <w:szCs w:val="24"/>
                <w:lang w:eastAsia="en-GB"/>
              </w:rPr>
              <w:t xml:space="preserve">River Thames </w:t>
            </w:r>
          </w:p>
          <w:p w14:paraId="6DDF2D23" w14:textId="6B5926AA" w:rsidR="009C5A90" w:rsidRPr="006A0860" w:rsidRDefault="009C5A90">
            <w:pPr>
              <w:spacing w:after="0" w:line="240" w:lineRule="auto"/>
              <w:rPr>
                <w:rFonts w:eastAsia="Times New Roman" w:cs="Arial"/>
                <w:b w:val="0"/>
                <w:bCs/>
                <w:szCs w:val="24"/>
                <w:lang w:eastAsia="en-GB"/>
              </w:rPr>
            </w:pPr>
            <w:r w:rsidRPr="006A0860">
              <w:rPr>
                <w:rFonts w:eastAsia="Times New Roman" w:cs="Arial"/>
                <w:b w:val="0"/>
                <w:bCs/>
                <w:szCs w:val="24"/>
                <w:lang w:eastAsia="en-GB"/>
              </w:rPr>
              <w:t xml:space="preserve">Private  </w:t>
            </w:r>
          </w:p>
        </w:tc>
        <w:tc>
          <w:tcPr>
            <w:tcW w:w="1843" w:type="dxa"/>
            <w:noWrap/>
            <w:hideMark/>
          </w:tcPr>
          <w:p w14:paraId="25D39C57" w14:textId="77777777" w:rsidR="009C5A90" w:rsidRPr="006A0860" w:rsidRDefault="009C5A90" w:rsidP="00F5408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szCs w:val="24"/>
                <w:lang w:eastAsia="en-GB"/>
              </w:rPr>
            </w:pPr>
            <w:r w:rsidRPr="006A0860">
              <w:rPr>
                <w:rFonts w:eastAsia="Times New Roman" w:cs="Arial"/>
                <w:b w:val="0"/>
                <w:bCs/>
                <w:szCs w:val="24"/>
                <w:lang w:eastAsia="en-GB"/>
              </w:rPr>
              <w:t>2024 charge</w:t>
            </w:r>
          </w:p>
        </w:tc>
        <w:tc>
          <w:tcPr>
            <w:tcW w:w="1715" w:type="dxa"/>
            <w:hideMark/>
          </w:tcPr>
          <w:p w14:paraId="42217C90" w14:textId="77777777" w:rsidR="009C5A90" w:rsidRPr="006A0860" w:rsidRDefault="009C5A90" w:rsidP="00F5408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szCs w:val="24"/>
                <w:lang w:eastAsia="en-GB"/>
              </w:rPr>
            </w:pPr>
            <w:r w:rsidRPr="006A0860">
              <w:rPr>
                <w:rFonts w:eastAsia="Times New Roman" w:cs="Arial"/>
                <w:b w:val="0"/>
                <w:bCs/>
                <w:szCs w:val="24"/>
                <w:lang w:eastAsia="en-GB"/>
              </w:rPr>
              <w:t xml:space="preserve">Proposed charge 2025 </w:t>
            </w:r>
          </w:p>
        </w:tc>
        <w:tc>
          <w:tcPr>
            <w:tcW w:w="1924" w:type="dxa"/>
            <w:hideMark/>
          </w:tcPr>
          <w:p w14:paraId="19B47AAE" w14:textId="77777777" w:rsidR="009C5A90" w:rsidRPr="006A0860" w:rsidRDefault="009C5A90" w:rsidP="00F5408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szCs w:val="24"/>
                <w:lang w:eastAsia="en-GB"/>
              </w:rPr>
            </w:pPr>
            <w:r w:rsidRPr="006A0860">
              <w:rPr>
                <w:rFonts w:eastAsia="Times New Roman" w:cs="Arial"/>
                <w:b w:val="0"/>
                <w:bCs/>
                <w:szCs w:val="24"/>
                <w:lang w:eastAsia="en-GB"/>
              </w:rPr>
              <w:t xml:space="preserve">Difference between 2024 and proposed 2025 charge </w:t>
            </w:r>
          </w:p>
        </w:tc>
      </w:tr>
      <w:tr w:rsidR="009C5A90" w:rsidRPr="00CB3642" w14:paraId="398CA6E1" w14:textId="77777777" w:rsidTr="00D86EA7">
        <w:trPr>
          <w:trHeight w:val="300"/>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CBD25BB" w14:textId="77777777" w:rsidR="009C5A90" w:rsidRPr="00CB3642" w:rsidRDefault="009C5A90">
            <w:pPr>
              <w:spacing w:after="0" w:line="240" w:lineRule="auto"/>
              <w:rPr>
                <w:rFonts w:eastAsia="Times New Roman" w:cs="Arial"/>
                <w:b w:val="0"/>
                <w:bCs/>
                <w:color w:val="000000"/>
                <w:szCs w:val="24"/>
                <w:lang w:eastAsia="en-GB"/>
              </w:rPr>
            </w:pPr>
            <w:r w:rsidRPr="00CB3642">
              <w:rPr>
                <w:rFonts w:eastAsia="Times New Roman" w:cs="Arial"/>
                <w:b w:val="0"/>
                <w:bCs/>
                <w:color w:val="000000"/>
                <w:szCs w:val="24"/>
                <w:lang w:eastAsia="en-GB"/>
              </w:rPr>
              <w:t xml:space="preserve">Unpowered </w:t>
            </w:r>
            <w:r>
              <w:rPr>
                <w:rFonts w:eastAsia="Times New Roman" w:cs="Arial"/>
                <w:b w:val="0"/>
                <w:bCs/>
                <w:color w:val="000000"/>
                <w:szCs w:val="24"/>
                <w:lang w:eastAsia="en-GB"/>
              </w:rPr>
              <w:t xml:space="preserve">open </w:t>
            </w:r>
            <w:r w:rsidRPr="00CB3642">
              <w:rPr>
                <w:rFonts w:eastAsia="Times New Roman" w:cs="Arial"/>
                <w:b w:val="0"/>
                <w:bCs/>
                <w:color w:val="000000"/>
                <w:szCs w:val="24"/>
                <w:lang w:eastAsia="en-GB"/>
              </w:rPr>
              <w:t>boat</w:t>
            </w:r>
          </w:p>
        </w:tc>
        <w:tc>
          <w:tcPr>
            <w:tcW w:w="1843" w:type="dxa"/>
            <w:noWrap/>
            <w:hideMark/>
          </w:tcPr>
          <w:p w14:paraId="6F5D47C7" w14:textId="77777777" w:rsidR="009C5A90" w:rsidRPr="00CB3642" w:rsidRDefault="009C5A9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CB3642">
              <w:rPr>
                <w:rFonts w:eastAsia="Times New Roman" w:cs="Arial"/>
                <w:color w:val="000000"/>
                <w:szCs w:val="24"/>
                <w:lang w:eastAsia="en-GB"/>
              </w:rPr>
              <w:t>£48.60</w:t>
            </w:r>
          </w:p>
        </w:tc>
        <w:tc>
          <w:tcPr>
            <w:tcW w:w="1715" w:type="dxa"/>
            <w:noWrap/>
            <w:hideMark/>
          </w:tcPr>
          <w:p w14:paraId="68979D1E" w14:textId="77777777" w:rsidR="009C5A90" w:rsidRPr="00CB3642" w:rsidRDefault="009C5A9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CB3642">
              <w:rPr>
                <w:rFonts w:eastAsia="Times New Roman" w:cs="Arial"/>
                <w:color w:val="000000"/>
                <w:szCs w:val="24"/>
                <w:lang w:eastAsia="en-GB"/>
              </w:rPr>
              <w:t>£</w:t>
            </w:r>
            <w:r>
              <w:rPr>
                <w:rFonts w:eastAsia="Times New Roman" w:cs="Arial"/>
                <w:color w:val="000000"/>
                <w:szCs w:val="24"/>
                <w:lang w:eastAsia="en-GB"/>
              </w:rPr>
              <w:t>52.97</w:t>
            </w:r>
          </w:p>
        </w:tc>
        <w:tc>
          <w:tcPr>
            <w:tcW w:w="1924" w:type="dxa"/>
            <w:noWrap/>
            <w:hideMark/>
          </w:tcPr>
          <w:p w14:paraId="1B73839C" w14:textId="77777777" w:rsidR="009C5A90" w:rsidRPr="00CB3642" w:rsidRDefault="009C5A9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CB3642">
              <w:rPr>
                <w:rFonts w:eastAsia="Times New Roman" w:cs="Arial"/>
                <w:color w:val="000000"/>
                <w:szCs w:val="24"/>
                <w:lang w:eastAsia="en-GB"/>
              </w:rPr>
              <w:t>£4.</w:t>
            </w:r>
            <w:r>
              <w:rPr>
                <w:rFonts w:eastAsia="Times New Roman" w:cs="Arial"/>
                <w:color w:val="000000"/>
                <w:szCs w:val="24"/>
                <w:lang w:eastAsia="en-GB"/>
              </w:rPr>
              <w:t>3</w:t>
            </w:r>
            <w:r w:rsidRPr="00CB3642">
              <w:rPr>
                <w:rFonts w:eastAsia="Times New Roman" w:cs="Arial"/>
                <w:color w:val="000000"/>
                <w:szCs w:val="24"/>
                <w:lang w:eastAsia="en-GB"/>
              </w:rPr>
              <w:t>7</w:t>
            </w:r>
          </w:p>
        </w:tc>
      </w:tr>
      <w:tr w:rsidR="009C5A90" w:rsidRPr="00CB3642" w14:paraId="4D5569AB" w14:textId="77777777" w:rsidTr="00D86EA7">
        <w:trPr>
          <w:trHeight w:val="300"/>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3EAC9D9" w14:textId="77777777" w:rsidR="009C5A90" w:rsidRPr="00CB3642" w:rsidRDefault="009C5A90">
            <w:pPr>
              <w:spacing w:after="0" w:line="240" w:lineRule="auto"/>
              <w:rPr>
                <w:rFonts w:eastAsia="Times New Roman" w:cs="Arial"/>
                <w:b w:val="0"/>
                <w:bCs/>
                <w:color w:val="000000"/>
                <w:szCs w:val="24"/>
                <w:lang w:eastAsia="en-GB"/>
              </w:rPr>
            </w:pPr>
            <w:r w:rsidRPr="00CB3642">
              <w:rPr>
                <w:rFonts w:eastAsia="Times New Roman" w:cs="Arial"/>
                <w:b w:val="0"/>
                <w:bCs/>
                <w:color w:val="000000"/>
                <w:szCs w:val="24"/>
                <w:lang w:eastAsia="en-GB"/>
              </w:rPr>
              <w:t>Powered boat 4m x 1.5m</w:t>
            </w:r>
          </w:p>
        </w:tc>
        <w:tc>
          <w:tcPr>
            <w:tcW w:w="1843" w:type="dxa"/>
            <w:noWrap/>
            <w:hideMark/>
          </w:tcPr>
          <w:p w14:paraId="414E67F1" w14:textId="77777777" w:rsidR="009C5A90" w:rsidRPr="00612E8F" w:rsidRDefault="009C5A9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£144.84</w:t>
            </w:r>
          </w:p>
        </w:tc>
        <w:tc>
          <w:tcPr>
            <w:tcW w:w="1715" w:type="dxa"/>
            <w:noWrap/>
            <w:hideMark/>
          </w:tcPr>
          <w:p w14:paraId="77F667C8" w14:textId="77777777" w:rsidR="009C5A90" w:rsidRPr="00612E8F" w:rsidRDefault="009C5A9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£157.87</w:t>
            </w:r>
          </w:p>
        </w:tc>
        <w:tc>
          <w:tcPr>
            <w:tcW w:w="1924" w:type="dxa"/>
            <w:noWrap/>
            <w:hideMark/>
          </w:tcPr>
          <w:p w14:paraId="42F85EB0" w14:textId="77777777" w:rsidR="009C5A90" w:rsidRPr="00612E8F" w:rsidRDefault="009C5A9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£13.03</w:t>
            </w:r>
          </w:p>
        </w:tc>
      </w:tr>
      <w:tr w:rsidR="009C5A90" w:rsidRPr="00CB3642" w14:paraId="1CB843E3" w14:textId="77777777" w:rsidTr="00D86EA7">
        <w:trPr>
          <w:trHeight w:val="300"/>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0C395E4" w14:textId="77777777" w:rsidR="009C5A90" w:rsidRPr="00CB3642" w:rsidRDefault="009C5A90">
            <w:pPr>
              <w:spacing w:after="0" w:line="240" w:lineRule="auto"/>
              <w:rPr>
                <w:rFonts w:eastAsia="Times New Roman" w:cs="Arial"/>
                <w:b w:val="0"/>
                <w:bCs/>
                <w:color w:val="000000"/>
                <w:szCs w:val="24"/>
                <w:lang w:eastAsia="en-GB"/>
              </w:rPr>
            </w:pPr>
            <w:r w:rsidRPr="00CB3642">
              <w:rPr>
                <w:rFonts w:eastAsia="Times New Roman" w:cs="Arial"/>
                <w:b w:val="0"/>
                <w:bCs/>
                <w:color w:val="000000"/>
                <w:szCs w:val="24"/>
                <w:lang w:eastAsia="en-GB"/>
              </w:rPr>
              <w:t>Powered boat 7.1m x 3.3</w:t>
            </w:r>
            <w:r>
              <w:rPr>
                <w:rFonts w:eastAsia="Times New Roman" w:cs="Arial"/>
                <w:b w:val="0"/>
                <w:bCs/>
                <w:color w:val="000000"/>
                <w:szCs w:val="24"/>
                <w:lang w:eastAsia="en-GB"/>
              </w:rPr>
              <w:t>m</w:t>
            </w:r>
          </w:p>
        </w:tc>
        <w:tc>
          <w:tcPr>
            <w:tcW w:w="1843" w:type="dxa"/>
            <w:noWrap/>
            <w:hideMark/>
          </w:tcPr>
          <w:p w14:paraId="4A5A44B0" w14:textId="77777777" w:rsidR="009C5A90" w:rsidRPr="00612E8F" w:rsidRDefault="009C5A9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£555.22</w:t>
            </w:r>
          </w:p>
        </w:tc>
        <w:tc>
          <w:tcPr>
            <w:tcW w:w="1715" w:type="dxa"/>
            <w:noWrap/>
            <w:hideMark/>
          </w:tcPr>
          <w:p w14:paraId="0409ED42" w14:textId="77777777" w:rsidR="009C5A90" w:rsidRPr="00612E8F" w:rsidRDefault="009C5A9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£605.18</w:t>
            </w:r>
          </w:p>
        </w:tc>
        <w:tc>
          <w:tcPr>
            <w:tcW w:w="1924" w:type="dxa"/>
            <w:noWrap/>
            <w:hideMark/>
          </w:tcPr>
          <w:p w14:paraId="0BDF9DE0" w14:textId="77777777" w:rsidR="009C5A90" w:rsidRPr="00612E8F" w:rsidRDefault="009C5A9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£49.96</w:t>
            </w:r>
          </w:p>
        </w:tc>
      </w:tr>
      <w:tr w:rsidR="009C5A90" w:rsidRPr="00CB3642" w14:paraId="743368C4" w14:textId="77777777" w:rsidTr="00D86EA7">
        <w:trPr>
          <w:trHeight w:val="300"/>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4112711" w14:textId="77777777" w:rsidR="009C5A90" w:rsidRPr="00CB3642" w:rsidRDefault="009C5A90">
            <w:pPr>
              <w:spacing w:after="0" w:line="240" w:lineRule="auto"/>
              <w:rPr>
                <w:rFonts w:eastAsia="Times New Roman" w:cs="Arial"/>
                <w:b w:val="0"/>
                <w:bCs/>
                <w:color w:val="000000"/>
                <w:szCs w:val="24"/>
                <w:lang w:eastAsia="en-GB"/>
              </w:rPr>
            </w:pPr>
            <w:r w:rsidRPr="00CB3642">
              <w:rPr>
                <w:rFonts w:eastAsia="Times New Roman" w:cs="Arial"/>
                <w:b w:val="0"/>
                <w:bCs/>
                <w:color w:val="000000"/>
                <w:szCs w:val="24"/>
                <w:lang w:eastAsia="en-GB"/>
              </w:rPr>
              <w:t>Powered boat 11.6m x 3.7m</w:t>
            </w:r>
          </w:p>
        </w:tc>
        <w:tc>
          <w:tcPr>
            <w:tcW w:w="1843" w:type="dxa"/>
            <w:noWrap/>
            <w:hideMark/>
          </w:tcPr>
          <w:p w14:paraId="01149B95" w14:textId="77777777" w:rsidR="009C5A90" w:rsidRPr="00612E8F" w:rsidRDefault="009C5A9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£1013.88</w:t>
            </w:r>
          </w:p>
        </w:tc>
        <w:tc>
          <w:tcPr>
            <w:tcW w:w="1715" w:type="dxa"/>
            <w:noWrap/>
            <w:hideMark/>
          </w:tcPr>
          <w:p w14:paraId="0EA165E5" w14:textId="77777777" w:rsidR="009C5A90" w:rsidRPr="00612E8F" w:rsidRDefault="009C5A9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£1,105.12</w:t>
            </w:r>
          </w:p>
        </w:tc>
        <w:tc>
          <w:tcPr>
            <w:tcW w:w="1924" w:type="dxa"/>
            <w:noWrap/>
            <w:hideMark/>
          </w:tcPr>
          <w:p w14:paraId="60CEAF99" w14:textId="77777777" w:rsidR="009C5A90" w:rsidRPr="00612E8F" w:rsidRDefault="009C5A9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£91.24</w:t>
            </w:r>
          </w:p>
        </w:tc>
      </w:tr>
      <w:tr w:rsidR="009C5A90" w:rsidRPr="00CB3642" w14:paraId="22CBDD26" w14:textId="77777777" w:rsidTr="00D86EA7">
        <w:trPr>
          <w:trHeight w:val="300"/>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3472A2D" w14:textId="77777777" w:rsidR="009C5A90" w:rsidRPr="00CB3642" w:rsidRDefault="009C5A90">
            <w:pPr>
              <w:spacing w:after="0" w:line="240" w:lineRule="auto"/>
              <w:rPr>
                <w:rFonts w:eastAsia="Times New Roman" w:cs="Arial"/>
                <w:b w:val="0"/>
                <w:bCs/>
                <w:color w:val="000000"/>
                <w:szCs w:val="24"/>
                <w:lang w:eastAsia="en-GB"/>
              </w:rPr>
            </w:pPr>
            <w:r w:rsidRPr="00CB3642">
              <w:rPr>
                <w:rFonts w:eastAsia="Times New Roman" w:cs="Arial"/>
                <w:b w:val="0"/>
                <w:bCs/>
                <w:color w:val="000000"/>
                <w:szCs w:val="24"/>
                <w:lang w:eastAsia="en-GB"/>
              </w:rPr>
              <w:t xml:space="preserve">Passenger boat 25.9m x 3.9m </w:t>
            </w:r>
          </w:p>
        </w:tc>
        <w:tc>
          <w:tcPr>
            <w:tcW w:w="1843" w:type="dxa"/>
            <w:noWrap/>
            <w:hideMark/>
          </w:tcPr>
          <w:p w14:paraId="0C29EDAC" w14:textId="267B0213" w:rsidR="009C5A90" w:rsidRPr="00612E8F" w:rsidRDefault="0067246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not applicable</w:t>
            </w:r>
          </w:p>
        </w:tc>
        <w:tc>
          <w:tcPr>
            <w:tcW w:w="1715" w:type="dxa"/>
            <w:noWrap/>
            <w:hideMark/>
          </w:tcPr>
          <w:p w14:paraId="3F8F938F" w14:textId="580B4F25" w:rsidR="009C5A90" w:rsidRPr="00612E8F" w:rsidRDefault="0067246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not applicable</w:t>
            </w:r>
          </w:p>
        </w:tc>
        <w:tc>
          <w:tcPr>
            <w:tcW w:w="1924" w:type="dxa"/>
            <w:noWrap/>
            <w:hideMark/>
          </w:tcPr>
          <w:p w14:paraId="021CB802" w14:textId="44E819C7" w:rsidR="009C5A90" w:rsidRPr="00612E8F" w:rsidRDefault="009C5A9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 </w:t>
            </w:r>
            <w:r w:rsidR="00672461">
              <w:rPr>
                <w:rFonts w:asciiTheme="minorHAnsi" w:eastAsia="Times New Roman" w:hAnsiTheme="minorHAnsi" w:cstheme="minorHAnsi"/>
                <w:color w:val="000000"/>
                <w:szCs w:val="24"/>
                <w:lang w:eastAsia="en-GB"/>
              </w:rPr>
              <w:t>not applicable</w:t>
            </w:r>
          </w:p>
        </w:tc>
      </w:tr>
      <w:tr w:rsidR="009C5A90" w:rsidRPr="00CB3642" w14:paraId="10853385" w14:textId="77777777" w:rsidTr="00D86EA7">
        <w:trPr>
          <w:trHeight w:val="300"/>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1EFCC09" w14:textId="09E109AC" w:rsidR="009C5A90" w:rsidRPr="00CB3642" w:rsidRDefault="00900A49">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Unpowered n</w:t>
            </w:r>
            <w:r w:rsidR="009C5A90" w:rsidRPr="00CB3642">
              <w:rPr>
                <w:rFonts w:eastAsia="Times New Roman" w:cs="Arial"/>
                <w:b w:val="0"/>
                <w:bCs/>
                <w:color w:val="000000"/>
                <w:szCs w:val="24"/>
                <w:lang w:eastAsia="en-GB"/>
              </w:rPr>
              <w:t>arrow boat 16.7m x 2m</w:t>
            </w:r>
          </w:p>
        </w:tc>
        <w:tc>
          <w:tcPr>
            <w:tcW w:w="1843" w:type="dxa"/>
            <w:noWrap/>
            <w:hideMark/>
          </w:tcPr>
          <w:p w14:paraId="6773157D" w14:textId="77777777" w:rsidR="009C5A90" w:rsidRPr="00612E8F" w:rsidRDefault="009C5A9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£398.31</w:t>
            </w:r>
          </w:p>
        </w:tc>
        <w:tc>
          <w:tcPr>
            <w:tcW w:w="1715" w:type="dxa"/>
            <w:noWrap/>
            <w:hideMark/>
          </w:tcPr>
          <w:p w14:paraId="450C3A4C" w14:textId="77777777" w:rsidR="009C5A90" w:rsidRPr="00612E8F" w:rsidRDefault="009C5A9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£434.15</w:t>
            </w:r>
          </w:p>
        </w:tc>
        <w:tc>
          <w:tcPr>
            <w:tcW w:w="1924" w:type="dxa"/>
            <w:noWrap/>
            <w:hideMark/>
          </w:tcPr>
          <w:p w14:paraId="012556F2" w14:textId="77777777" w:rsidR="009C5A90" w:rsidRPr="00612E8F" w:rsidRDefault="009C5A9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£35.84</w:t>
            </w:r>
          </w:p>
        </w:tc>
      </w:tr>
      <w:tr w:rsidR="009C5A90" w:rsidRPr="00CB3642" w14:paraId="1AFE2C1B" w14:textId="77777777" w:rsidTr="00D86EA7">
        <w:trPr>
          <w:trHeight w:val="300"/>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116323C" w14:textId="4770A1E7" w:rsidR="009C5A90" w:rsidRPr="00CB3642" w:rsidRDefault="00900A49">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 xml:space="preserve">Unpowered </w:t>
            </w:r>
            <w:r w:rsidR="009C5A90" w:rsidRPr="00CB3642">
              <w:rPr>
                <w:rFonts w:eastAsia="Times New Roman" w:cs="Arial"/>
                <w:b w:val="0"/>
                <w:bCs/>
                <w:color w:val="000000"/>
                <w:szCs w:val="24"/>
                <w:lang w:eastAsia="en-GB"/>
              </w:rPr>
              <w:t>Dutch</w:t>
            </w:r>
            <w:r w:rsidR="00AE3526">
              <w:rPr>
                <w:rFonts w:eastAsia="Times New Roman" w:cs="Arial"/>
                <w:b w:val="0"/>
                <w:bCs/>
                <w:color w:val="000000"/>
                <w:szCs w:val="24"/>
                <w:lang w:eastAsia="en-GB"/>
              </w:rPr>
              <w:t xml:space="preserve"> </w:t>
            </w:r>
            <w:r w:rsidR="009C5A90" w:rsidRPr="00CB3642">
              <w:rPr>
                <w:rFonts w:eastAsia="Times New Roman" w:cs="Arial"/>
                <w:b w:val="0"/>
                <w:bCs/>
                <w:color w:val="000000"/>
                <w:szCs w:val="24"/>
                <w:lang w:eastAsia="en-GB"/>
              </w:rPr>
              <w:t>barge 23m x 4.5m</w:t>
            </w:r>
          </w:p>
        </w:tc>
        <w:tc>
          <w:tcPr>
            <w:tcW w:w="1843" w:type="dxa"/>
            <w:noWrap/>
            <w:hideMark/>
          </w:tcPr>
          <w:p w14:paraId="2B9200A0" w14:textId="77777777" w:rsidR="009C5A90" w:rsidRPr="00612E8F" w:rsidRDefault="009C5A9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£1,115.22</w:t>
            </w:r>
          </w:p>
        </w:tc>
        <w:tc>
          <w:tcPr>
            <w:tcW w:w="1715" w:type="dxa"/>
            <w:noWrap/>
            <w:hideMark/>
          </w:tcPr>
          <w:p w14:paraId="1B2ECD99" w14:textId="77777777" w:rsidR="009C5A90" w:rsidRPr="00612E8F" w:rsidRDefault="009C5A9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£1,215.58</w:t>
            </w:r>
          </w:p>
        </w:tc>
        <w:tc>
          <w:tcPr>
            <w:tcW w:w="1924" w:type="dxa"/>
            <w:noWrap/>
            <w:hideMark/>
          </w:tcPr>
          <w:p w14:paraId="6D922764" w14:textId="7FAC85B6" w:rsidR="009C5A90" w:rsidRPr="003F0AF6" w:rsidRDefault="009C5A9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000000"/>
                <w:lang w:eastAsia="en-GB"/>
              </w:rPr>
            </w:pPr>
            <w:r w:rsidRPr="003F0AF6">
              <w:rPr>
                <w:rFonts w:asciiTheme="minorHAnsi" w:hAnsiTheme="minorHAnsi" w:cstheme="minorBidi"/>
                <w:color w:val="000000" w:themeColor="text1"/>
              </w:rPr>
              <w:t>£</w:t>
            </w:r>
            <w:r w:rsidR="0709C96D" w:rsidRPr="003F0AF6">
              <w:rPr>
                <w:rFonts w:asciiTheme="minorHAnsi" w:hAnsiTheme="minorHAnsi" w:cstheme="minorBidi"/>
                <w:color w:val="000000" w:themeColor="text1"/>
              </w:rPr>
              <w:t>10</w:t>
            </w:r>
            <w:r w:rsidR="30890C53" w:rsidRPr="003F0AF6">
              <w:rPr>
                <w:rFonts w:asciiTheme="minorHAnsi" w:hAnsiTheme="minorHAnsi" w:cstheme="minorBidi"/>
                <w:color w:val="000000" w:themeColor="text1"/>
              </w:rPr>
              <w:t>0</w:t>
            </w:r>
          </w:p>
        </w:tc>
      </w:tr>
      <w:tr w:rsidR="006068DC" w:rsidRPr="00CB3642" w14:paraId="4062A162" w14:textId="77777777" w:rsidTr="00D86EA7">
        <w:trPr>
          <w:trHeight w:val="300"/>
        </w:trPr>
        <w:tc>
          <w:tcPr>
            <w:cnfStyle w:val="001000000000" w:firstRow="0" w:lastRow="0" w:firstColumn="1" w:lastColumn="0" w:oddVBand="0" w:evenVBand="0" w:oddHBand="0" w:evenHBand="0" w:firstRowFirstColumn="0" w:firstRowLastColumn="0" w:lastRowFirstColumn="0" w:lastRowLastColumn="0"/>
            <w:tcW w:w="3534" w:type="dxa"/>
            <w:noWrap/>
          </w:tcPr>
          <w:p w14:paraId="7B787C1C" w14:textId="3308F303" w:rsidR="006068DC" w:rsidDel="003F40DA" w:rsidRDefault="006068DC">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Powered n</w:t>
            </w:r>
            <w:r w:rsidRPr="00CB3642">
              <w:rPr>
                <w:rFonts w:eastAsia="Times New Roman" w:cs="Arial"/>
                <w:b w:val="0"/>
                <w:bCs/>
                <w:color w:val="000000"/>
                <w:szCs w:val="24"/>
                <w:lang w:eastAsia="en-GB"/>
              </w:rPr>
              <w:t>arrow boat 16.7m x 2m</w:t>
            </w:r>
          </w:p>
        </w:tc>
        <w:tc>
          <w:tcPr>
            <w:tcW w:w="1843" w:type="dxa"/>
            <w:noWrap/>
          </w:tcPr>
          <w:p w14:paraId="583E3408" w14:textId="1E90C320" w:rsidR="006068DC" w:rsidRPr="00B74387" w:rsidRDefault="000E13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B74387">
              <w:rPr>
                <w:rFonts w:eastAsia="Times New Roman" w:cs="Arial"/>
                <w:color w:val="000000"/>
                <w:szCs w:val="24"/>
                <w:lang w:eastAsia="en-GB"/>
              </w:rPr>
              <w:t>£</w:t>
            </w:r>
            <w:r w:rsidR="006A0A16" w:rsidRPr="00B74387">
              <w:rPr>
                <w:rFonts w:eastAsia="Times New Roman" w:cs="Arial"/>
                <w:color w:val="000000"/>
                <w:szCs w:val="24"/>
                <w:lang w:eastAsia="en-GB"/>
              </w:rPr>
              <w:t>796.62</w:t>
            </w:r>
          </w:p>
        </w:tc>
        <w:tc>
          <w:tcPr>
            <w:tcW w:w="1715" w:type="dxa"/>
            <w:noWrap/>
          </w:tcPr>
          <w:p w14:paraId="655F0C77" w14:textId="4EECC01B" w:rsidR="006068DC" w:rsidRPr="00B74387" w:rsidRDefault="007E1D1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r w:rsidRPr="00B74387">
              <w:rPr>
                <w:rFonts w:cs="Arial"/>
                <w:color w:val="000000" w:themeColor="text1"/>
                <w:szCs w:val="24"/>
              </w:rPr>
              <w:t>£868.31</w:t>
            </w:r>
          </w:p>
        </w:tc>
        <w:tc>
          <w:tcPr>
            <w:tcW w:w="1924" w:type="dxa"/>
            <w:noWrap/>
          </w:tcPr>
          <w:p w14:paraId="0A6E3136" w14:textId="68728A4F" w:rsidR="006068DC" w:rsidRPr="00B74387" w:rsidRDefault="007E1D1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B74387">
              <w:rPr>
                <w:rFonts w:cs="Arial"/>
                <w:color w:val="000000" w:themeColor="text1"/>
              </w:rPr>
              <w:t>£71.69</w:t>
            </w:r>
          </w:p>
        </w:tc>
      </w:tr>
      <w:tr w:rsidR="006068DC" w:rsidRPr="00CB3642" w14:paraId="17310978" w14:textId="77777777" w:rsidTr="00D86EA7">
        <w:trPr>
          <w:trHeight w:val="300"/>
        </w:trPr>
        <w:tc>
          <w:tcPr>
            <w:cnfStyle w:val="001000000000" w:firstRow="0" w:lastRow="0" w:firstColumn="1" w:lastColumn="0" w:oddVBand="0" w:evenVBand="0" w:oddHBand="0" w:evenHBand="0" w:firstRowFirstColumn="0" w:firstRowLastColumn="0" w:lastRowFirstColumn="0" w:lastRowLastColumn="0"/>
            <w:tcW w:w="3534" w:type="dxa"/>
            <w:noWrap/>
          </w:tcPr>
          <w:p w14:paraId="17287611" w14:textId="2451BED2" w:rsidR="006068DC" w:rsidDel="003F40DA" w:rsidRDefault="006068DC">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 xml:space="preserve">Powered </w:t>
            </w:r>
            <w:r w:rsidRPr="00CB3642">
              <w:rPr>
                <w:rFonts w:eastAsia="Times New Roman" w:cs="Arial"/>
                <w:b w:val="0"/>
                <w:bCs/>
                <w:color w:val="000000"/>
                <w:szCs w:val="24"/>
                <w:lang w:eastAsia="en-GB"/>
              </w:rPr>
              <w:t>Dutch</w:t>
            </w:r>
            <w:r>
              <w:rPr>
                <w:rFonts w:eastAsia="Times New Roman" w:cs="Arial"/>
                <w:b w:val="0"/>
                <w:bCs/>
                <w:color w:val="000000"/>
                <w:szCs w:val="24"/>
                <w:lang w:eastAsia="en-GB"/>
              </w:rPr>
              <w:t xml:space="preserve"> </w:t>
            </w:r>
            <w:r w:rsidRPr="00CB3642">
              <w:rPr>
                <w:rFonts w:eastAsia="Times New Roman" w:cs="Arial"/>
                <w:b w:val="0"/>
                <w:bCs/>
                <w:color w:val="000000"/>
                <w:szCs w:val="24"/>
                <w:lang w:eastAsia="en-GB"/>
              </w:rPr>
              <w:t>barge 23m x 4.5m</w:t>
            </w:r>
          </w:p>
        </w:tc>
        <w:tc>
          <w:tcPr>
            <w:tcW w:w="1843" w:type="dxa"/>
            <w:noWrap/>
          </w:tcPr>
          <w:p w14:paraId="06461856" w14:textId="69AEBDD2" w:rsidR="006068DC" w:rsidRPr="00B74387" w:rsidRDefault="00D16ED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B74387">
              <w:rPr>
                <w:rFonts w:eastAsia="Times New Roman" w:cs="Arial"/>
                <w:color w:val="000000"/>
                <w:szCs w:val="24"/>
                <w:lang w:eastAsia="en-GB"/>
              </w:rPr>
              <w:t>£</w:t>
            </w:r>
            <w:r w:rsidR="00E77B0A" w:rsidRPr="00B74387">
              <w:rPr>
                <w:rFonts w:eastAsia="Times New Roman" w:cs="Arial"/>
                <w:color w:val="000000"/>
                <w:szCs w:val="24"/>
                <w:lang w:eastAsia="en-GB"/>
              </w:rPr>
              <w:t>2,230.43</w:t>
            </w:r>
          </w:p>
        </w:tc>
        <w:tc>
          <w:tcPr>
            <w:tcW w:w="1715" w:type="dxa"/>
            <w:noWrap/>
          </w:tcPr>
          <w:p w14:paraId="4A204A86" w14:textId="31339652" w:rsidR="006068DC" w:rsidRPr="00B74387" w:rsidRDefault="007E1D1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r w:rsidRPr="00B74387">
              <w:rPr>
                <w:rFonts w:cs="Arial"/>
                <w:color w:val="000000" w:themeColor="text1"/>
                <w:szCs w:val="24"/>
              </w:rPr>
              <w:t>£2,431.16</w:t>
            </w:r>
          </w:p>
        </w:tc>
        <w:tc>
          <w:tcPr>
            <w:tcW w:w="1924" w:type="dxa"/>
            <w:noWrap/>
          </w:tcPr>
          <w:p w14:paraId="53D7C1C2" w14:textId="23E23679" w:rsidR="006068DC" w:rsidRPr="00B74387" w:rsidRDefault="007E1D1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B74387">
              <w:rPr>
                <w:rFonts w:cs="Arial"/>
                <w:color w:val="000000" w:themeColor="text1"/>
              </w:rPr>
              <w:t>£200.73</w:t>
            </w:r>
          </w:p>
        </w:tc>
      </w:tr>
    </w:tbl>
    <w:p w14:paraId="16C0525E" w14:textId="77777777" w:rsidR="00E9267D" w:rsidRDefault="00E9267D" w:rsidP="00E9267D">
      <w:pPr>
        <w:pStyle w:val="Heading4"/>
      </w:pPr>
    </w:p>
    <w:p w14:paraId="4F2BEEB5" w14:textId="1234B006" w:rsidR="00C02769" w:rsidRDefault="007512F3" w:rsidP="00C02769">
      <w:pPr>
        <w:pStyle w:val="Heading4"/>
      </w:pPr>
      <w:r>
        <w:t xml:space="preserve">Table </w:t>
      </w:r>
      <w:r w:rsidR="000A25D5">
        <w:t>5</w:t>
      </w:r>
      <w:r>
        <w:t>: Proposed charges for business boat users on River Thames</w:t>
      </w:r>
      <w:r w:rsidR="006C628D">
        <w:t xml:space="preserve"> </w:t>
      </w:r>
      <w:r w:rsidR="00C02769">
        <w:t>based on a 9% increase</w:t>
      </w:r>
    </w:p>
    <w:tbl>
      <w:tblPr>
        <w:tblStyle w:val="TableStyle4"/>
        <w:tblW w:w="8958" w:type="dxa"/>
        <w:tblLook w:val="04A0" w:firstRow="1" w:lastRow="0" w:firstColumn="1" w:lastColumn="0" w:noHBand="0" w:noVBand="1"/>
        <w:tblCaption w:val="Table 5: Proposed charges for business boat users on River Thames based on a 9% increase"/>
        <w:tblDescription w:val="This shows the current and proposed new charges for various sized boats on the River Thames"/>
      </w:tblPr>
      <w:tblGrid>
        <w:gridCol w:w="3820"/>
        <w:gridCol w:w="1500"/>
        <w:gridCol w:w="1621"/>
        <w:gridCol w:w="2017"/>
      </w:tblGrid>
      <w:tr w:rsidR="006A0860" w:rsidRPr="00CB3642" w14:paraId="4DAC3303" w14:textId="77777777" w:rsidTr="000929E5">
        <w:trPr>
          <w:cnfStyle w:val="100000000000" w:firstRow="1" w:lastRow="0" w:firstColumn="0" w:lastColumn="0" w:oddVBand="0" w:evenVBand="0" w:oddHBand="0" w:evenHBand="0" w:firstRowFirstColumn="0" w:firstRowLastColumn="0" w:lastRowFirstColumn="0" w:lastRowLastColumn="0"/>
          <w:trHeight w:val="1500"/>
          <w:tblHeader/>
        </w:trPr>
        <w:tc>
          <w:tcPr>
            <w:cnfStyle w:val="001000000000" w:firstRow="0" w:lastRow="0" w:firstColumn="1" w:lastColumn="0" w:oddVBand="0" w:evenVBand="0" w:oddHBand="0" w:evenHBand="0" w:firstRowFirstColumn="0" w:firstRowLastColumn="0" w:lastRowFirstColumn="0" w:lastRowLastColumn="0"/>
            <w:tcW w:w="3820" w:type="dxa"/>
            <w:noWrap/>
            <w:hideMark/>
          </w:tcPr>
          <w:p w14:paraId="351DFFB1" w14:textId="77777777" w:rsidR="00296F7F" w:rsidRPr="006A0860" w:rsidRDefault="00296F7F">
            <w:pPr>
              <w:spacing w:after="0" w:line="240" w:lineRule="auto"/>
              <w:rPr>
                <w:rFonts w:eastAsia="Times New Roman" w:cs="Arial"/>
                <w:b w:val="0"/>
                <w:bCs/>
                <w:szCs w:val="24"/>
                <w:lang w:eastAsia="en-GB"/>
              </w:rPr>
            </w:pPr>
            <w:r w:rsidRPr="006A0860">
              <w:rPr>
                <w:rFonts w:eastAsia="Times New Roman" w:cs="Arial"/>
                <w:b w:val="0"/>
                <w:bCs/>
                <w:szCs w:val="24"/>
                <w:lang w:eastAsia="en-GB"/>
              </w:rPr>
              <w:t xml:space="preserve">River Thames </w:t>
            </w:r>
          </w:p>
          <w:p w14:paraId="5AE6FF51" w14:textId="452D4830" w:rsidR="00296F7F" w:rsidRPr="006A0860" w:rsidRDefault="00296F7F">
            <w:pPr>
              <w:spacing w:after="0" w:line="240" w:lineRule="auto"/>
              <w:rPr>
                <w:rFonts w:eastAsia="Times New Roman" w:cs="Arial"/>
                <w:b w:val="0"/>
                <w:bCs/>
                <w:szCs w:val="24"/>
                <w:lang w:eastAsia="en-GB"/>
              </w:rPr>
            </w:pPr>
            <w:r w:rsidRPr="006A0860">
              <w:rPr>
                <w:rFonts w:eastAsia="Times New Roman" w:cs="Arial"/>
                <w:b w:val="0"/>
                <w:bCs/>
                <w:szCs w:val="24"/>
                <w:lang w:eastAsia="en-GB"/>
              </w:rPr>
              <w:t xml:space="preserve">Business </w:t>
            </w:r>
            <w:r w:rsidR="00455FFC" w:rsidRPr="00465B46">
              <w:rPr>
                <w:rFonts w:eastAsia="Times New Roman" w:cs="Arial"/>
                <w:b w:val="0"/>
                <w:bCs/>
                <w:szCs w:val="24"/>
                <w:lang w:eastAsia="en-GB"/>
              </w:rPr>
              <w:t>(</w:t>
            </w:r>
            <w:r w:rsidR="00455FFC" w:rsidRPr="00465B46">
              <w:rPr>
                <w:rStyle w:val="ui-provider"/>
                <w:b w:val="0"/>
                <w:bCs/>
              </w:rPr>
              <w:t>default powered charge category used)</w:t>
            </w:r>
          </w:p>
        </w:tc>
        <w:tc>
          <w:tcPr>
            <w:tcW w:w="1500" w:type="dxa"/>
            <w:noWrap/>
            <w:hideMark/>
          </w:tcPr>
          <w:p w14:paraId="6ADDB458" w14:textId="77777777" w:rsidR="00296F7F" w:rsidRPr="006A0860" w:rsidRDefault="00296F7F" w:rsidP="00C40EF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szCs w:val="24"/>
                <w:lang w:eastAsia="en-GB"/>
              </w:rPr>
            </w:pPr>
            <w:r w:rsidRPr="006A0860">
              <w:rPr>
                <w:rFonts w:eastAsia="Times New Roman" w:cs="Arial"/>
                <w:b w:val="0"/>
                <w:bCs/>
                <w:szCs w:val="24"/>
                <w:lang w:eastAsia="en-GB"/>
              </w:rPr>
              <w:t>2024 charge</w:t>
            </w:r>
          </w:p>
        </w:tc>
        <w:tc>
          <w:tcPr>
            <w:tcW w:w="1621" w:type="dxa"/>
            <w:hideMark/>
          </w:tcPr>
          <w:p w14:paraId="565C7FB7" w14:textId="77777777" w:rsidR="00296F7F" w:rsidRPr="006A0860" w:rsidRDefault="00296F7F" w:rsidP="00C40EF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szCs w:val="24"/>
                <w:lang w:eastAsia="en-GB"/>
              </w:rPr>
            </w:pPr>
            <w:r w:rsidRPr="006A0860">
              <w:rPr>
                <w:rFonts w:eastAsia="Times New Roman" w:cs="Arial"/>
                <w:b w:val="0"/>
                <w:bCs/>
                <w:szCs w:val="24"/>
                <w:lang w:eastAsia="en-GB"/>
              </w:rPr>
              <w:t xml:space="preserve">Proposed charge 2025  </w:t>
            </w:r>
          </w:p>
        </w:tc>
        <w:tc>
          <w:tcPr>
            <w:tcW w:w="2017" w:type="dxa"/>
            <w:hideMark/>
          </w:tcPr>
          <w:p w14:paraId="359C711D" w14:textId="77777777" w:rsidR="00296F7F" w:rsidRPr="006A0860" w:rsidRDefault="00296F7F" w:rsidP="00C40EF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szCs w:val="24"/>
                <w:lang w:eastAsia="en-GB"/>
              </w:rPr>
            </w:pPr>
            <w:r w:rsidRPr="006A0860">
              <w:rPr>
                <w:rFonts w:eastAsia="Times New Roman" w:cs="Arial"/>
                <w:b w:val="0"/>
                <w:bCs/>
                <w:szCs w:val="24"/>
                <w:lang w:eastAsia="en-GB"/>
              </w:rPr>
              <w:t>Difference between 2024 and proposed 2025 charge</w:t>
            </w:r>
          </w:p>
        </w:tc>
      </w:tr>
      <w:tr w:rsidR="00296F7F" w:rsidRPr="00CB3642" w14:paraId="0DB40152"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820" w:type="dxa"/>
            <w:noWrap/>
            <w:hideMark/>
          </w:tcPr>
          <w:p w14:paraId="622DCCE2" w14:textId="065776B4" w:rsidR="00296F7F" w:rsidRPr="00CB3642" w:rsidRDefault="00296F7F">
            <w:pPr>
              <w:spacing w:after="0" w:line="240" w:lineRule="auto"/>
              <w:rPr>
                <w:rFonts w:eastAsia="Times New Roman" w:cs="Arial"/>
                <w:b w:val="0"/>
                <w:bCs/>
                <w:color w:val="000000"/>
                <w:szCs w:val="24"/>
                <w:lang w:eastAsia="en-GB"/>
              </w:rPr>
            </w:pPr>
            <w:r w:rsidRPr="00CB3642">
              <w:rPr>
                <w:rFonts w:eastAsia="Times New Roman" w:cs="Arial"/>
                <w:b w:val="0"/>
                <w:bCs/>
                <w:color w:val="000000"/>
                <w:szCs w:val="24"/>
                <w:lang w:eastAsia="en-GB"/>
              </w:rPr>
              <w:t xml:space="preserve">Unpowered </w:t>
            </w:r>
            <w:r w:rsidR="006A0860">
              <w:rPr>
                <w:rFonts w:eastAsia="Times New Roman" w:cs="Arial"/>
                <w:b w:val="0"/>
                <w:bCs/>
                <w:color w:val="000000"/>
                <w:szCs w:val="24"/>
                <w:lang w:eastAsia="en-GB"/>
              </w:rPr>
              <w:t xml:space="preserve">open </w:t>
            </w:r>
            <w:r w:rsidRPr="00CB3642">
              <w:rPr>
                <w:rFonts w:eastAsia="Times New Roman" w:cs="Arial"/>
                <w:b w:val="0"/>
                <w:bCs/>
                <w:color w:val="000000"/>
                <w:szCs w:val="24"/>
                <w:lang w:eastAsia="en-GB"/>
              </w:rPr>
              <w:t>boat</w:t>
            </w:r>
          </w:p>
        </w:tc>
        <w:tc>
          <w:tcPr>
            <w:tcW w:w="1500" w:type="dxa"/>
            <w:noWrap/>
            <w:hideMark/>
          </w:tcPr>
          <w:p w14:paraId="1219EF4B" w14:textId="77777777" w:rsidR="00296F7F" w:rsidRPr="00CB3642" w:rsidRDefault="00296F7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CB3642">
              <w:rPr>
                <w:rFonts w:eastAsia="Times New Roman" w:cs="Arial"/>
                <w:color w:val="000000"/>
                <w:szCs w:val="24"/>
                <w:lang w:eastAsia="en-GB"/>
              </w:rPr>
              <w:t>£54.10</w:t>
            </w:r>
          </w:p>
        </w:tc>
        <w:tc>
          <w:tcPr>
            <w:tcW w:w="1621" w:type="dxa"/>
            <w:noWrap/>
            <w:hideMark/>
          </w:tcPr>
          <w:p w14:paraId="07FDC706" w14:textId="77777777" w:rsidR="00296F7F" w:rsidRPr="00612E8F" w:rsidRDefault="00296F7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£58.97</w:t>
            </w:r>
          </w:p>
        </w:tc>
        <w:tc>
          <w:tcPr>
            <w:tcW w:w="2017" w:type="dxa"/>
            <w:noWrap/>
            <w:hideMark/>
          </w:tcPr>
          <w:p w14:paraId="2DC8DC31" w14:textId="77777777" w:rsidR="00296F7F" w:rsidRPr="00612E8F" w:rsidRDefault="00296F7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£4.86</w:t>
            </w:r>
          </w:p>
        </w:tc>
      </w:tr>
      <w:tr w:rsidR="00296F7F" w:rsidRPr="00CB3642" w14:paraId="35590B33"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820" w:type="dxa"/>
            <w:noWrap/>
            <w:hideMark/>
          </w:tcPr>
          <w:p w14:paraId="4DA35F22" w14:textId="77777777" w:rsidR="00296F7F" w:rsidRPr="00CB3642" w:rsidRDefault="00296F7F">
            <w:pPr>
              <w:spacing w:after="0" w:line="240" w:lineRule="auto"/>
              <w:rPr>
                <w:rFonts w:eastAsia="Times New Roman" w:cs="Arial"/>
                <w:b w:val="0"/>
                <w:bCs/>
                <w:color w:val="000000"/>
                <w:szCs w:val="24"/>
                <w:lang w:eastAsia="en-GB"/>
              </w:rPr>
            </w:pPr>
            <w:r w:rsidRPr="00CB3642">
              <w:rPr>
                <w:rFonts w:eastAsia="Times New Roman" w:cs="Arial"/>
                <w:b w:val="0"/>
                <w:bCs/>
                <w:color w:val="000000"/>
                <w:szCs w:val="24"/>
                <w:lang w:eastAsia="en-GB"/>
              </w:rPr>
              <w:t>Powered boat 4m x 1.5m</w:t>
            </w:r>
          </w:p>
        </w:tc>
        <w:tc>
          <w:tcPr>
            <w:tcW w:w="1500" w:type="dxa"/>
            <w:noWrap/>
            <w:hideMark/>
          </w:tcPr>
          <w:p w14:paraId="0F858BF9" w14:textId="77777777" w:rsidR="00296F7F" w:rsidRPr="00CB3642" w:rsidRDefault="00296F7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CB3642">
              <w:rPr>
                <w:rFonts w:eastAsia="Times New Roman" w:cs="Arial"/>
                <w:color w:val="000000"/>
                <w:szCs w:val="24"/>
                <w:lang w:eastAsia="en-GB"/>
              </w:rPr>
              <w:t>£365.48</w:t>
            </w:r>
          </w:p>
        </w:tc>
        <w:tc>
          <w:tcPr>
            <w:tcW w:w="1621" w:type="dxa"/>
            <w:noWrap/>
            <w:hideMark/>
          </w:tcPr>
          <w:p w14:paraId="11578329" w14:textId="77777777" w:rsidR="00296F7F" w:rsidRPr="00612E8F" w:rsidRDefault="00296F7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£398.37</w:t>
            </w:r>
          </w:p>
        </w:tc>
        <w:tc>
          <w:tcPr>
            <w:tcW w:w="2017" w:type="dxa"/>
            <w:noWrap/>
            <w:hideMark/>
          </w:tcPr>
          <w:p w14:paraId="654F7C1B" w14:textId="77777777" w:rsidR="00296F7F" w:rsidRPr="00612E8F" w:rsidRDefault="00296F7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£32.89</w:t>
            </w:r>
          </w:p>
        </w:tc>
      </w:tr>
      <w:tr w:rsidR="00296F7F" w:rsidRPr="00CB3642" w14:paraId="6734B2C7"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820" w:type="dxa"/>
            <w:noWrap/>
            <w:hideMark/>
          </w:tcPr>
          <w:p w14:paraId="340F72E1" w14:textId="77777777" w:rsidR="00296F7F" w:rsidRPr="00CB3642" w:rsidRDefault="00296F7F">
            <w:pPr>
              <w:spacing w:after="0" w:line="240" w:lineRule="auto"/>
              <w:rPr>
                <w:rFonts w:eastAsia="Times New Roman" w:cs="Arial"/>
                <w:b w:val="0"/>
                <w:bCs/>
                <w:color w:val="000000"/>
                <w:szCs w:val="24"/>
                <w:lang w:eastAsia="en-GB"/>
              </w:rPr>
            </w:pPr>
            <w:r w:rsidRPr="00CB3642">
              <w:rPr>
                <w:rFonts w:eastAsia="Times New Roman" w:cs="Arial"/>
                <w:b w:val="0"/>
                <w:bCs/>
                <w:color w:val="000000"/>
                <w:szCs w:val="24"/>
                <w:lang w:eastAsia="en-GB"/>
              </w:rPr>
              <w:t>Powered boat 7.1m x 3.3m</w:t>
            </w:r>
          </w:p>
        </w:tc>
        <w:tc>
          <w:tcPr>
            <w:tcW w:w="1500" w:type="dxa"/>
            <w:noWrap/>
            <w:hideMark/>
          </w:tcPr>
          <w:p w14:paraId="4FB6E2ED" w14:textId="77777777" w:rsidR="00296F7F" w:rsidRPr="00CB3642" w:rsidRDefault="00296F7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CB3642">
              <w:rPr>
                <w:rFonts w:eastAsia="Times New Roman" w:cs="Arial"/>
                <w:color w:val="000000"/>
                <w:szCs w:val="24"/>
                <w:lang w:eastAsia="en-GB"/>
              </w:rPr>
              <w:t>£775.86</w:t>
            </w:r>
          </w:p>
        </w:tc>
        <w:tc>
          <w:tcPr>
            <w:tcW w:w="1621" w:type="dxa"/>
            <w:noWrap/>
            <w:hideMark/>
          </w:tcPr>
          <w:p w14:paraId="362C78FD" w14:textId="77777777" w:rsidR="00296F7F" w:rsidRPr="00612E8F" w:rsidRDefault="00296F7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£845.68</w:t>
            </w:r>
          </w:p>
        </w:tc>
        <w:tc>
          <w:tcPr>
            <w:tcW w:w="2017" w:type="dxa"/>
            <w:noWrap/>
            <w:hideMark/>
          </w:tcPr>
          <w:p w14:paraId="632A420C" w14:textId="77777777" w:rsidR="00296F7F" w:rsidRPr="00612E8F" w:rsidRDefault="00296F7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£69.82</w:t>
            </w:r>
          </w:p>
        </w:tc>
      </w:tr>
      <w:tr w:rsidR="00296F7F" w:rsidRPr="00CB3642" w14:paraId="75BAF2E8"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820" w:type="dxa"/>
            <w:noWrap/>
            <w:hideMark/>
          </w:tcPr>
          <w:p w14:paraId="6BBB7620" w14:textId="77777777" w:rsidR="00296F7F" w:rsidRPr="00CB3642" w:rsidRDefault="00296F7F">
            <w:pPr>
              <w:spacing w:after="0" w:line="240" w:lineRule="auto"/>
              <w:rPr>
                <w:rFonts w:eastAsia="Times New Roman" w:cs="Arial"/>
                <w:b w:val="0"/>
                <w:bCs/>
                <w:color w:val="000000"/>
                <w:szCs w:val="24"/>
                <w:lang w:eastAsia="en-GB"/>
              </w:rPr>
            </w:pPr>
            <w:r w:rsidRPr="00CB3642">
              <w:rPr>
                <w:rFonts w:eastAsia="Times New Roman" w:cs="Arial"/>
                <w:b w:val="0"/>
                <w:bCs/>
                <w:color w:val="000000"/>
                <w:szCs w:val="24"/>
                <w:lang w:eastAsia="en-GB"/>
              </w:rPr>
              <w:lastRenderedPageBreak/>
              <w:t>Powered boat 11.6m x 3.7m</w:t>
            </w:r>
          </w:p>
        </w:tc>
        <w:tc>
          <w:tcPr>
            <w:tcW w:w="1500" w:type="dxa"/>
            <w:noWrap/>
            <w:hideMark/>
          </w:tcPr>
          <w:p w14:paraId="11AF90CE" w14:textId="77777777" w:rsidR="00296F7F" w:rsidRPr="00CB3642" w:rsidRDefault="00296F7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CB3642">
              <w:rPr>
                <w:rFonts w:eastAsia="Times New Roman" w:cs="Arial"/>
                <w:color w:val="000000"/>
                <w:szCs w:val="24"/>
                <w:lang w:eastAsia="en-GB"/>
              </w:rPr>
              <w:t>£1,</w:t>
            </w:r>
            <w:r>
              <w:rPr>
                <w:rFonts w:eastAsia="Times New Roman" w:cs="Arial"/>
                <w:color w:val="000000"/>
                <w:szCs w:val="24"/>
                <w:lang w:eastAsia="en-GB"/>
              </w:rPr>
              <w:t>234.52</w:t>
            </w:r>
          </w:p>
        </w:tc>
        <w:tc>
          <w:tcPr>
            <w:tcW w:w="1621" w:type="dxa"/>
            <w:noWrap/>
            <w:hideMark/>
          </w:tcPr>
          <w:p w14:paraId="1752E6F6" w14:textId="77777777" w:rsidR="00296F7F" w:rsidRPr="00612E8F" w:rsidRDefault="00296F7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£1,345.62</w:t>
            </w:r>
          </w:p>
        </w:tc>
        <w:tc>
          <w:tcPr>
            <w:tcW w:w="2017" w:type="dxa"/>
            <w:noWrap/>
            <w:hideMark/>
          </w:tcPr>
          <w:p w14:paraId="627320B7" w14:textId="77777777" w:rsidR="00296F7F" w:rsidRPr="00612E8F" w:rsidRDefault="00296F7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£111.10</w:t>
            </w:r>
          </w:p>
        </w:tc>
      </w:tr>
      <w:tr w:rsidR="00296F7F" w:rsidRPr="00571586" w14:paraId="03F7EFAF"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820" w:type="dxa"/>
            <w:noWrap/>
          </w:tcPr>
          <w:p w14:paraId="200593BD" w14:textId="77777777" w:rsidR="00296F7F" w:rsidRPr="00CB3642" w:rsidRDefault="00296F7F">
            <w:pPr>
              <w:spacing w:after="0" w:line="240" w:lineRule="auto"/>
              <w:rPr>
                <w:rFonts w:eastAsia="Times New Roman" w:cs="Arial"/>
                <w:b w:val="0"/>
                <w:bCs/>
                <w:color w:val="000000"/>
                <w:szCs w:val="24"/>
                <w:lang w:eastAsia="en-GB"/>
              </w:rPr>
            </w:pPr>
            <w:r w:rsidRPr="00CB3642">
              <w:rPr>
                <w:rFonts w:eastAsia="Times New Roman" w:cs="Arial"/>
                <w:b w:val="0"/>
                <w:bCs/>
                <w:color w:val="000000"/>
                <w:szCs w:val="24"/>
                <w:lang w:eastAsia="en-GB"/>
              </w:rPr>
              <w:t xml:space="preserve">Passenger boat 25.9m x 3.9m </w:t>
            </w:r>
          </w:p>
        </w:tc>
        <w:tc>
          <w:tcPr>
            <w:tcW w:w="1500" w:type="dxa"/>
            <w:noWrap/>
          </w:tcPr>
          <w:p w14:paraId="11016B0B" w14:textId="77777777" w:rsidR="00296F7F" w:rsidRPr="00CB3642" w:rsidRDefault="00296F7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CB3642">
              <w:rPr>
                <w:rFonts w:eastAsia="Times New Roman" w:cs="Arial"/>
                <w:color w:val="000000"/>
                <w:szCs w:val="24"/>
                <w:lang w:eastAsia="en-GB"/>
              </w:rPr>
              <w:t>£2,425.05</w:t>
            </w:r>
          </w:p>
        </w:tc>
        <w:tc>
          <w:tcPr>
            <w:tcW w:w="1621" w:type="dxa"/>
            <w:noWrap/>
          </w:tcPr>
          <w:p w14:paraId="7E742D01" w14:textId="77777777" w:rsidR="00296F7F" w:rsidRPr="00612E8F" w:rsidRDefault="00296F7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612E8F">
              <w:rPr>
                <w:rFonts w:asciiTheme="minorHAnsi" w:hAnsiTheme="minorHAnsi" w:cstheme="minorHAnsi"/>
                <w:color w:val="000000" w:themeColor="text1"/>
                <w:szCs w:val="24"/>
              </w:rPr>
              <w:t>£2,643.30</w:t>
            </w:r>
          </w:p>
        </w:tc>
        <w:tc>
          <w:tcPr>
            <w:tcW w:w="2017" w:type="dxa"/>
            <w:noWrap/>
          </w:tcPr>
          <w:p w14:paraId="49EF7F6A" w14:textId="77777777" w:rsidR="00296F7F" w:rsidRPr="00612E8F" w:rsidRDefault="00296F7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612E8F">
              <w:rPr>
                <w:rFonts w:asciiTheme="minorHAnsi" w:hAnsiTheme="minorHAnsi" w:cstheme="minorHAnsi"/>
                <w:color w:val="000000" w:themeColor="text1"/>
                <w:szCs w:val="24"/>
              </w:rPr>
              <w:t>£218.25</w:t>
            </w:r>
          </w:p>
        </w:tc>
      </w:tr>
      <w:tr w:rsidR="00296F7F" w:rsidRPr="00CB3642" w14:paraId="206E1001"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820" w:type="dxa"/>
            <w:noWrap/>
            <w:hideMark/>
          </w:tcPr>
          <w:p w14:paraId="59B2CECF" w14:textId="7C5106FE" w:rsidR="00296F7F" w:rsidRPr="00CB3642" w:rsidRDefault="00900A49">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Unpowered n</w:t>
            </w:r>
            <w:r w:rsidR="00296F7F" w:rsidRPr="00CB3642">
              <w:rPr>
                <w:rFonts w:eastAsia="Times New Roman" w:cs="Arial"/>
                <w:b w:val="0"/>
                <w:bCs/>
                <w:color w:val="000000"/>
                <w:szCs w:val="24"/>
                <w:lang w:eastAsia="en-GB"/>
              </w:rPr>
              <w:t>arrow boat 16.7m x 2m</w:t>
            </w:r>
          </w:p>
        </w:tc>
        <w:tc>
          <w:tcPr>
            <w:tcW w:w="1500" w:type="dxa"/>
            <w:noWrap/>
            <w:hideMark/>
          </w:tcPr>
          <w:p w14:paraId="3BB4CAEB" w14:textId="77777777" w:rsidR="00296F7F" w:rsidRPr="00CB3642" w:rsidRDefault="00296F7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CB3642">
              <w:rPr>
                <w:rFonts w:eastAsia="Times New Roman" w:cs="Arial"/>
                <w:color w:val="000000"/>
                <w:szCs w:val="24"/>
                <w:lang w:eastAsia="en-GB"/>
              </w:rPr>
              <w:t>£536.21</w:t>
            </w:r>
          </w:p>
        </w:tc>
        <w:tc>
          <w:tcPr>
            <w:tcW w:w="1621" w:type="dxa"/>
            <w:noWrap/>
            <w:hideMark/>
          </w:tcPr>
          <w:p w14:paraId="21D96C8B" w14:textId="77777777" w:rsidR="00296F7F" w:rsidRPr="00612E8F" w:rsidRDefault="00296F7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£584.46</w:t>
            </w:r>
          </w:p>
        </w:tc>
        <w:tc>
          <w:tcPr>
            <w:tcW w:w="2017" w:type="dxa"/>
            <w:noWrap/>
            <w:hideMark/>
          </w:tcPr>
          <w:p w14:paraId="2D25DBCD" w14:textId="77777777" w:rsidR="00296F7F" w:rsidRPr="00612E8F" w:rsidRDefault="00296F7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£48.25</w:t>
            </w:r>
          </w:p>
        </w:tc>
      </w:tr>
      <w:tr w:rsidR="00296F7F" w:rsidRPr="00CB3642" w14:paraId="63E12CAD"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820" w:type="dxa"/>
            <w:noWrap/>
            <w:hideMark/>
          </w:tcPr>
          <w:p w14:paraId="3968C99C" w14:textId="61BBCEAD" w:rsidR="00296F7F" w:rsidRPr="00CB3642" w:rsidRDefault="00900A49">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 xml:space="preserve">Unpowered </w:t>
            </w:r>
            <w:r w:rsidR="00296F7F" w:rsidRPr="00CB3642">
              <w:rPr>
                <w:rFonts w:eastAsia="Times New Roman" w:cs="Arial"/>
                <w:b w:val="0"/>
                <w:bCs/>
                <w:color w:val="000000"/>
                <w:szCs w:val="24"/>
                <w:lang w:eastAsia="en-GB"/>
              </w:rPr>
              <w:t>Dutch</w:t>
            </w:r>
            <w:r w:rsidR="00AE3526">
              <w:rPr>
                <w:rFonts w:eastAsia="Times New Roman" w:cs="Arial"/>
                <w:b w:val="0"/>
                <w:bCs/>
                <w:color w:val="000000"/>
                <w:szCs w:val="24"/>
                <w:lang w:eastAsia="en-GB"/>
              </w:rPr>
              <w:t xml:space="preserve"> </w:t>
            </w:r>
            <w:r w:rsidR="00296F7F" w:rsidRPr="00CB3642">
              <w:rPr>
                <w:rFonts w:eastAsia="Times New Roman" w:cs="Arial"/>
                <w:b w:val="0"/>
                <w:bCs/>
                <w:color w:val="000000"/>
                <w:szCs w:val="24"/>
                <w:lang w:eastAsia="en-GB"/>
              </w:rPr>
              <w:t>barge 23m x 4.5m</w:t>
            </w:r>
          </w:p>
        </w:tc>
        <w:tc>
          <w:tcPr>
            <w:tcW w:w="1500" w:type="dxa"/>
            <w:noWrap/>
            <w:hideMark/>
          </w:tcPr>
          <w:p w14:paraId="040B37F2" w14:textId="77777777" w:rsidR="00296F7F" w:rsidRPr="00CB3642" w:rsidRDefault="00296F7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CB3642">
              <w:rPr>
                <w:rFonts w:eastAsia="Times New Roman" w:cs="Arial"/>
                <w:color w:val="000000"/>
                <w:szCs w:val="24"/>
                <w:lang w:eastAsia="en-GB"/>
              </w:rPr>
              <w:t>£1,253.12</w:t>
            </w:r>
          </w:p>
        </w:tc>
        <w:tc>
          <w:tcPr>
            <w:tcW w:w="1621" w:type="dxa"/>
            <w:noWrap/>
            <w:hideMark/>
          </w:tcPr>
          <w:p w14:paraId="3D6E0353" w14:textId="77777777" w:rsidR="00296F7F" w:rsidRPr="00612E8F" w:rsidRDefault="00296F7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£1,365.89</w:t>
            </w:r>
          </w:p>
        </w:tc>
        <w:tc>
          <w:tcPr>
            <w:tcW w:w="2017" w:type="dxa"/>
            <w:noWrap/>
            <w:hideMark/>
          </w:tcPr>
          <w:p w14:paraId="40825AC6" w14:textId="77777777" w:rsidR="00296F7F" w:rsidRPr="00612E8F" w:rsidRDefault="00296F7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£112.78</w:t>
            </w:r>
          </w:p>
        </w:tc>
      </w:tr>
      <w:tr w:rsidR="002517D1" w:rsidRPr="00CB3642" w14:paraId="03D32842"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820" w:type="dxa"/>
            <w:noWrap/>
          </w:tcPr>
          <w:p w14:paraId="795BF211" w14:textId="615A38A3" w:rsidR="002517D1" w:rsidRDefault="002517D1" w:rsidP="002517D1">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Powered n</w:t>
            </w:r>
            <w:r w:rsidRPr="00CB3642">
              <w:rPr>
                <w:rFonts w:eastAsia="Times New Roman" w:cs="Arial"/>
                <w:b w:val="0"/>
                <w:bCs/>
                <w:color w:val="000000"/>
                <w:szCs w:val="24"/>
                <w:lang w:eastAsia="en-GB"/>
              </w:rPr>
              <w:t>arrow boat 16.7m x 2m</w:t>
            </w:r>
          </w:p>
        </w:tc>
        <w:tc>
          <w:tcPr>
            <w:tcW w:w="1500" w:type="dxa"/>
            <w:noWrap/>
          </w:tcPr>
          <w:p w14:paraId="57627C99" w14:textId="4E18AACE" w:rsidR="002517D1" w:rsidRPr="00B74387" w:rsidRDefault="002517D1" w:rsidP="002517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B74387">
              <w:rPr>
                <w:rFonts w:asciiTheme="minorHAnsi" w:eastAsia="Times New Roman" w:hAnsiTheme="minorHAnsi" w:cstheme="minorHAnsi"/>
                <w:color w:val="000000"/>
                <w:szCs w:val="24"/>
                <w:lang w:eastAsia="en-GB"/>
              </w:rPr>
              <w:t>£1,017.26</w:t>
            </w:r>
          </w:p>
        </w:tc>
        <w:tc>
          <w:tcPr>
            <w:tcW w:w="1621" w:type="dxa"/>
            <w:noWrap/>
          </w:tcPr>
          <w:p w14:paraId="7852CE53" w14:textId="263BB9F0" w:rsidR="002517D1" w:rsidRPr="00B74387" w:rsidRDefault="002517D1" w:rsidP="002517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sidRPr="00B74387">
              <w:rPr>
                <w:rFonts w:asciiTheme="minorHAnsi" w:hAnsiTheme="minorHAnsi" w:cstheme="minorHAnsi"/>
                <w:color w:val="000000" w:themeColor="text1"/>
                <w:szCs w:val="24"/>
              </w:rPr>
              <w:t>£1,108.80</w:t>
            </w:r>
          </w:p>
        </w:tc>
        <w:tc>
          <w:tcPr>
            <w:tcW w:w="2017" w:type="dxa"/>
            <w:noWrap/>
          </w:tcPr>
          <w:p w14:paraId="1BC230B4" w14:textId="5094BBEC" w:rsidR="002517D1" w:rsidRPr="00B74387" w:rsidRDefault="002517D1" w:rsidP="002517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sidRPr="00B74387">
              <w:rPr>
                <w:rFonts w:asciiTheme="minorHAnsi" w:hAnsiTheme="minorHAnsi" w:cstheme="minorHAnsi"/>
                <w:color w:val="000000" w:themeColor="text1"/>
                <w:szCs w:val="24"/>
              </w:rPr>
              <w:t>£91.54</w:t>
            </w:r>
          </w:p>
        </w:tc>
      </w:tr>
      <w:tr w:rsidR="002517D1" w:rsidRPr="00CB3642" w14:paraId="2CCD1686"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820" w:type="dxa"/>
            <w:noWrap/>
          </w:tcPr>
          <w:p w14:paraId="48F579CE" w14:textId="5D3BBF46" w:rsidR="002517D1" w:rsidRDefault="002517D1" w:rsidP="002517D1">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 xml:space="preserve">Powered </w:t>
            </w:r>
            <w:r w:rsidRPr="00CB3642">
              <w:rPr>
                <w:rFonts w:eastAsia="Times New Roman" w:cs="Arial"/>
                <w:b w:val="0"/>
                <w:bCs/>
                <w:color w:val="000000"/>
                <w:szCs w:val="24"/>
                <w:lang w:eastAsia="en-GB"/>
              </w:rPr>
              <w:t>Dutch</w:t>
            </w:r>
            <w:r>
              <w:rPr>
                <w:rFonts w:eastAsia="Times New Roman" w:cs="Arial"/>
                <w:b w:val="0"/>
                <w:bCs/>
                <w:color w:val="000000"/>
                <w:szCs w:val="24"/>
                <w:lang w:eastAsia="en-GB"/>
              </w:rPr>
              <w:t xml:space="preserve"> </w:t>
            </w:r>
            <w:r w:rsidRPr="00CB3642">
              <w:rPr>
                <w:rFonts w:eastAsia="Times New Roman" w:cs="Arial"/>
                <w:b w:val="0"/>
                <w:bCs/>
                <w:color w:val="000000"/>
                <w:szCs w:val="24"/>
                <w:lang w:eastAsia="en-GB"/>
              </w:rPr>
              <w:t>barge 23m x 4.5m</w:t>
            </w:r>
          </w:p>
        </w:tc>
        <w:tc>
          <w:tcPr>
            <w:tcW w:w="1500" w:type="dxa"/>
            <w:noWrap/>
          </w:tcPr>
          <w:p w14:paraId="0C4EA151" w14:textId="3C097E1E" w:rsidR="002517D1" w:rsidRPr="00B74387" w:rsidRDefault="002517D1" w:rsidP="002517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B74387">
              <w:rPr>
                <w:rFonts w:asciiTheme="minorHAnsi" w:eastAsia="Times New Roman" w:hAnsiTheme="minorHAnsi" w:cstheme="minorHAnsi"/>
                <w:color w:val="000000"/>
                <w:szCs w:val="24"/>
                <w:lang w:eastAsia="en-GB"/>
              </w:rPr>
              <w:t>£2,451.07</w:t>
            </w:r>
          </w:p>
        </w:tc>
        <w:tc>
          <w:tcPr>
            <w:tcW w:w="1621" w:type="dxa"/>
            <w:noWrap/>
          </w:tcPr>
          <w:p w14:paraId="3F8F4CDC" w14:textId="7B703B14" w:rsidR="002517D1" w:rsidRPr="00B74387" w:rsidRDefault="00891108" w:rsidP="002517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sidRPr="00B74387">
              <w:rPr>
                <w:rFonts w:asciiTheme="minorHAnsi" w:hAnsiTheme="minorHAnsi" w:cstheme="minorHAnsi"/>
                <w:color w:val="000000" w:themeColor="text1"/>
                <w:szCs w:val="24"/>
              </w:rPr>
              <w:t>£2,671.65</w:t>
            </w:r>
          </w:p>
        </w:tc>
        <w:tc>
          <w:tcPr>
            <w:tcW w:w="2017" w:type="dxa"/>
            <w:noWrap/>
          </w:tcPr>
          <w:p w14:paraId="778462BE" w14:textId="14C82791" w:rsidR="002517D1" w:rsidRPr="00B74387" w:rsidRDefault="00891108" w:rsidP="002517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sidRPr="00B74387">
              <w:rPr>
                <w:rFonts w:asciiTheme="minorHAnsi" w:hAnsiTheme="minorHAnsi" w:cstheme="minorHAnsi"/>
                <w:color w:val="000000" w:themeColor="text1"/>
                <w:szCs w:val="24"/>
              </w:rPr>
              <w:t>£220.58</w:t>
            </w:r>
          </w:p>
        </w:tc>
      </w:tr>
    </w:tbl>
    <w:p w14:paraId="39EADAFC" w14:textId="0E13A037" w:rsidR="00774F45" w:rsidRDefault="00537269" w:rsidP="00774F45">
      <w:r>
        <w:t xml:space="preserve">The proposed </w:t>
      </w:r>
      <w:r w:rsidR="00942D59">
        <w:t xml:space="preserve">increase for all boat registration </w:t>
      </w:r>
      <w:r>
        <w:t xml:space="preserve">charges for the River Thames </w:t>
      </w:r>
      <w:r w:rsidR="00AA2BBC">
        <w:t>is given in t</w:t>
      </w:r>
      <w:r w:rsidR="00D85F41">
        <w:t xml:space="preserve">he </w:t>
      </w:r>
      <w:r w:rsidR="0095181A">
        <w:t xml:space="preserve">draft </w:t>
      </w:r>
      <w:r w:rsidR="00BF3B53">
        <w:t>‘</w:t>
      </w:r>
      <w:r w:rsidR="0095181A">
        <w:t xml:space="preserve">Environment Agency </w:t>
      </w:r>
      <w:r>
        <w:t>national navigation boat registration charging scheme</w:t>
      </w:r>
      <w:r w:rsidR="00BF3B53">
        <w:t>’</w:t>
      </w:r>
      <w:r w:rsidR="00942D59">
        <w:t xml:space="preserve"> </w:t>
      </w:r>
      <w:r w:rsidR="00774F45">
        <w:t xml:space="preserve">in the </w:t>
      </w:r>
      <w:r w:rsidR="00297953">
        <w:t>‘</w:t>
      </w:r>
      <w:r w:rsidR="00774F45">
        <w:t>related</w:t>
      </w:r>
      <w:r w:rsidR="00297953">
        <w:t>’</w:t>
      </w:r>
      <w:r w:rsidR="00774F45">
        <w:t xml:space="preserve"> section on </w:t>
      </w:r>
      <w:hyperlink r:id="rId22" w:history="1">
        <w:r w:rsidR="00297953" w:rsidRPr="00CA3416">
          <w:rPr>
            <w:rStyle w:val="Hyperlink"/>
          </w:rPr>
          <w:t>Citizen Space</w:t>
        </w:r>
      </w:hyperlink>
      <w:r w:rsidR="207A3882">
        <w:t>.</w:t>
      </w:r>
    </w:p>
    <w:p w14:paraId="01DFC26D" w14:textId="431BBF08" w:rsidR="00774F45" w:rsidRDefault="00835626" w:rsidP="00E9267D">
      <w:pPr>
        <w:pStyle w:val="Heading3"/>
      </w:pPr>
      <w:r>
        <w:t xml:space="preserve">3.1.2 </w:t>
      </w:r>
      <w:r w:rsidR="00774F45">
        <w:t>Proposed draft charges for private and business users on Anglian waterways</w:t>
      </w:r>
    </w:p>
    <w:p w14:paraId="00329104" w14:textId="21AC3E18" w:rsidR="00774F45" w:rsidRDefault="7A9A08CA" w:rsidP="00E9267D">
      <w:pPr>
        <w:pStyle w:val="Heading4"/>
      </w:pPr>
      <w:r>
        <w:t xml:space="preserve">Table </w:t>
      </w:r>
      <w:r w:rsidR="6FC1CF18">
        <w:t>6</w:t>
      </w:r>
      <w:r>
        <w:t>: Proposed charges for standard private boats on Great Ouse system and River Nen</w:t>
      </w:r>
      <w:r w:rsidR="175952FF">
        <w:t>e</w:t>
      </w:r>
      <w:r>
        <w:t>, Anglian waterways</w:t>
      </w:r>
      <w:r w:rsidR="70EBD453">
        <w:t xml:space="preserve"> based on a 9% increase</w:t>
      </w:r>
    </w:p>
    <w:tbl>
      <w:tblPr>
        <w:tblStyle w:val="TableStyle4"/>
        <w:tblW w:w="9016" w:type="dxa"/>
        <w:tblLook w:val="04A0" w:firstRow="1" w:lastRow="0" w:firstColumn="1" w:lastColumn="0" w:noHBand="0" w:noVBand="1"/>
        <w:tblCaption w:val="Table 6: Proposed charges for standard private boats on Great Ouse system and River Nene, Anglian waterways based on a 9% increase"/>
        <w:tblDescription w:val="This shows the current and proposed new charges for various sized boats on the Great Ouse system adn River Nene"/>
      </w:tblPr>
      <w:tblGrid>
        <w:gridCol w:w="3657"/>
        <w:gridCol w:w="1443"/>
        <w:gridCol w:w="2010"/>
        <w:gridCol w:w="1906"/>
      </w:tblGrid>
      <w:tr w:rsidR="002B2A07" w:rsidRPr="00A80CB0" w14:paraId="6652A225" w14:textId="77777777" w:rsidTr="6EDE06D8">
        <w:trPr>
          <w:cnfStyle w:val="100000000000" w:firstRow="1" w:lastRow="0" w:firstColumn="0" w:lastColumn="0" w:oddVBand="0" w:evenVBand="0" w:oddHBand="0" w:evenHBand="0" w:firstRowFirstColumn="0" w:firstRowLastColumn="0" w:lastRowFirstColumn="0" w:lastRowLastColumn="0"/>
          <w:trHeight w:val="1500"/>
          <w:tblHeader/>
        </w:trPr>
        <w:tc>
          <w:tcPr>
            <w:cnfStyle w:val="001000000000" w:firstRow="0" w:lastRow="0" w:firstColumn="1" w:lastColumn="0" w:oddVBand="0" w:evenVBand="0" w:oddHBand="0" w:evenHBand="0" w:firstRowFirstColumn="0" w:firstRowLastColumn="0" w:lastRowFirstColumn="0" w:lastRowLastColumn="0"/>
            <w:tcW w:w="3657" w:type="dxa"/>
            <w:noWrap/>
            <w:hideMark/>
          </w:tcPr>
          <w:p w14:paraId="315C4ED2" w14:textId="4745A008" w:rsidR="002B2A07" w:rsidRPr="006A0860" w:rsidRDefault="002B2A07">
            <w:pPr>
              <w:spacing w:after="0" w:line="240" w:lineRule="auto"/>
              <w:rPr>
                <w:rFonts w:eastAsia="Times New Roman" w:cs="Arial"/>
                <w:b w:val="0"/>
                <w:bCs/>
                <w:szCs w:val="24"/>
                <w:lang w:eastAsia="en-GB"/>
              </w:rPr>
            </w:pPr>
            <w:r w:rsidRPr="006A0860">
              <w:rPr>
                <w:rFonts w:eastAsia="Times New Roman" w:cs="Arial"/>
                <w:b w:val="0"/>
                <w:bCs/>
                <w:szCs w:val="24"/>
                <w:lang w:eastAsia="en-GB"/>
              </w:rPr>
              <w:t>Great Ouse system</w:t>
            </w:r>
            <w:r w:rsidR="006A0860">
              <w:rPr>
                <w:rFonts w:eastAsia="Times New Roman" w:cs="Arial"/>
                <w:b w:val="0"/>
                <w:bCs/>
                <w:szCs w:val="24"/>
                <w:lang w:eastAsia="en-GB"/>
              </w:rPr>
              <w:t xml:space="preserve"> and River Nene</w:t>
            </w:r>
          </w:p>
          <w:p w14:paraId="3D48ACD0" w14:textId="77777777" w:rsidR="002B2A07" w:rsidRPr="006A0860" w:rsidRDefault="002B2A07">
            <w:pPr>
              <w:spacing w:after="0" w:line="240" w:lineRule="auto"/>
              <w:rPr>
                <w:rFonts w:eastAsia="Times New Roman" w:cs="Arial"/>
                <w:b w:val="0"/>
                <w:bCs/>
                <w:szCs w:val="24"/>
                <w:lang w:eastAsia="en-GB"/>
              </w:rPr>
            </w:pPr>
            <w:r w:rsidRPr="006A0860">
              <w:rPr>
                <w:rFonts w:eastAsia="Times New Roman" w:cs="Arial"/>
                <w:b w:val="0"/>
                <w:bCs/>
                <w:szCs w:val="24"/>
                <w:lang w:eastAsia="en-GB"/>
              </w:rPr>
              <w:t xml:space="preserve">Private </w:t>
            </w:r>
          </w:p>
        </w:tc>
        <w:tc>
          <w:tcPr>
            <w:tcW w:w="1443" w:type="dxa"/>
            <w:noWrap/>
            <w:hideMark/>
          </w:tcPr>
          <w:p w14:paraId="281A7394" w14:textId="77777777" w:rsidR="002B2A07" w:rsidRPr="006A0860" w:rsidRDefault="002B2A07" w:rsidP="00C40EF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szCs w:val="24"/>
                <w:lang w:eastAsia="en-GB"/>
              </w:rPr>
            </w:pPr>
            <w:r w:rsidRPr="006A0860">
              <w:rPr>
                <w:rFonts w:eastAsia="Times New Roman" w:cs="Arial"/>
                <w:b w:val="0"/>
                <w:bCs/>
                <w:szCs w:val="24"/>
                <w:lang w:eastAsia="en-GB"/>
              </w:rPr>
              <w:t>2024 charge</w:t>
            </w:r>
          </w:p>
        </w:tc>
        <w:tc>
          <w:tcPr>
            <w:tcW w:w="2010" w:type="dxa"/>
            <w:hideMark/>
          </w:tcPr>
          <w:p w14:paraId="19D0C5FE" w14:textId="77777777" w:rsidR="002B2A07" w:rsidRPr="006A0860" w:rsidRDefault="002B2A07" w:rsidP="00C40EF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szCs w:val="24"/>
                <w:lang w:eastAsia="en-GB"/>
              </w:rPr>
            </w:pPr>
            <w:r w:rsidRPr="006A0860">
              <w:rPr>
                <w:rFonts w:eastAsia="Times New Roman" w:cs="Arial"/>
                <w:b w:val="0"/>
                <w:bCs/>
                <w:szCs w:val="24"/>
                <w:lang w:eastAsia="en-GB"/>
              </w:rPr>
              <w:t xml:space="preserve">Proposed charge 2025 </w:t>
            </w:r>
          </w:p>
        </w:tc>
        <w:tc>
          <w:tcPr>
            <w:tcW w:w="1906" w:type="dxa"/>
            <w:hideMark/>
          </w:tcPr>
          <w:p w14:paraId="794850DA" w14:textId="77777777" w:rsidR="002B2A07" w:rsidRPr="006A0860" w:rsidRDefault="002B2A07" w:rsidP="00C40EF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szCs w:val="24"/>
                <w:lang w:eastAsia="en-GB"/>
              </w:rPr>
            </w:pPr>
            <w:r w:rsidRPr="006A0860">
              <w:rPr>
                <w:rFonts w:eastAsia="Times New Roman" w:cs="Arial"/>
                <w:b w:val="0"/>
                <w:bCs/>
                <w:szCs w:val="24"/>
                <w:lang w:eastAsia="en-GB"/>
              </w:rPr>
              <w:t xml:space="preserve">Difference between 2024 and proposed 2025 charge </w:t>
            </w:r>
          </w:p>
        </w:tc>
      </w:tr>
      <w:tr w:rsidR="002B2A07" w:rsidRPr="00A80CB0" w14:paraId="5D89F5B3" w14:textId="77777777" w:rsidTr="6EDE06D8">
        <w:trPr>
          <w:trHeight w:val="300"/>
        </w:trPr>
        <w:tc>
          <w:tcPr>
            <w:cnfStyle w:val="001000000000" w:firstRow="0" w:lastRow="0" w:firstColumn="1" w:lastColumn="0" w:oddVBand="0" w:evenVBand="0" w:oddHBand="0" w:evenHBand="0" w:firstRowFirstColumn="0" w:firstRowLastColumn="0" w:lastRowFirstColumn="0" w:lastRowLastColumn="0"/>
            <w:tcW w:w="3657" w:type="dxa"/>
            <w:noWrap/>
            <w:hideMark/>
          </w:tcPr>
          <w:p w14:paraId="0B235576" w14:textId="4C474E3A" w:rsidR="002B2A07" w:rsidRPr="00CF6F45" w:rsidRDefault="002B2A07">
            <w:pPr>
              <w:spacing w:after="0" w:line="240" w:lineRule="auto"/>
              <w:rPr>
                <w:rFonts w:asciiTheme="minorHAnsi" w:eastAsia="Times New Roman" w:hAnsiTheme="minorHAnsi" w:cstheme="minorHAnsi"/>
                <w:b w:val="0"/>
                <w:color w:val="000000"/>
                <w:szCs w:val="24"/>
                <w:lang w:eastAsia="en-GB"/>
              </w:rPr>
            </w:pPr>
            <w:r w:rsidRPr="00CF6F45">
              <w:rPr>
                <w:rFonts w:asciiTheme="minorHAnsi" w:eastAsia="Times New Roman" w:hAnsiTheme="minorHAnsi" w:cstheme="minorHAnsi"/>
                <w:b w:val="0"/>
                <w:color w:val="000000"/>
                <w:szCs w:val="24"/>
                <w:lang w:eastAsia="en-GB"/>
              </w:rPr>
              <w:t xml:space="preserve">Unpowered </w:t>
            </w:r>
            <w:r w:rsidR="00326071" w:rsidRPr="00CF6F45">
              <w:rPr>
                <w:rFonts w:asciiTheme="minorHAnsi" w:eastAsia="Times New Roman" w:hAnsiTheme="minorHAnsi" w:cstheme="minorHAnsi"/>
                <w:b w:val="0"/>
                <w:color w:val="000000"/>
                <w:szCs w:val="24"/>
                <w:lang w:eastAsia="en-GB"/>
              </w:rPr>
              <w:t xml:space="preserve">open </w:t>
            </w:r>
            <w:r w:rsidRPr="00CF6F45">
              <w:rPr>
                <w:rFonts w:asciiTheme="minorHAnsi" w:eastAsia="Times New Roman" w:hAnsiTheme="minorHAnsi" w:cstheme="minorHAnsi"/>
                <w:b w:val="0"/>
                <w:color w:val="000000"/>
                <w:szCs w:val="24"/>
                <w:lang w:eastAsia="en-GB"/>
              </w:rPr>
              <w:t>boat</w:t>
            </w:r>
          </w:p>
        </w:tc>
        <w:tc>
          <w:tcPr>
            <w:tcW w:w="1443" w:type="dxa"/>
            <w:noWrap/>
            <w:hideMark/>
          </w:tcPr>
          <w:p w14:paraId="6592588C" w14:textId="77777777" w:rsidR="002B2A07" w:rsidRPr="00612E8F" w:rsidRDefault="002B2A0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£48.60</w:t>
            </w:r>
          </w:p>
        </w:tc>
        <w:tc>
          <w:tcPr>
            <w:tcW w:w="2010" w:type="dxa"/>
            <w:noWrap/>
            <w:hideMark/>
          </w:tcPr>
          <w:p w14:paraId="3A5BD40B" w14:textId="77777777" w:rsidR="002B2A07" w:rsidRPr="00612E8F" w:rsidRDefault="002B2A0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£52.97</w:t>
            </w:r>
          </w:p>
        </w:tc>
        <w:tc>
          <w:tcPr>
            <w:tcW w:w="1906" w:type="dxa"/>
            <w:noWrap/>
            <w:hideMark/>
          </w:tcPr>
          <w:p w14:paraId="6FE27406" w14:textId="77777777" w:rsidR="002B2A07" w:rsidRPr="00612E8F" w:rsidRDefault="002B2A0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£4.37</w:t>
            </w:r>
          </w:p>
        </w:tc>
      </w:tr>
      <w:tr w:rsidR="002B2A07" w:rsidRPr="00A80CB0" w14:paraId="3EC71ECB" w14:textId="77777777" w:rsidTr="6EDE06D8">
        <w:trPr>
          <w:trHeight w:val="300"/>
        </w:trPr>
        <w:tc>
          <w:tcPr>
            <w:cnfStyle w:val="001000000000" w:firstRow="0" w:lastRow="0" w:firstColumn="1" w:lastColumn="0" w:oddVBand="0" w:evenVBand="0" w:oddHBand="0" w:evenHBand="0" w:firstRowFirstColumn="0" w:firstRowLastColumn="0" w:lastRowFirstColumn="0" w:lastRowLastColumn="0"/>
            <w:tcW w:w="3657" w:type="dxa"/>
            <w:noWrap/>
            <w:hideMark/>
          </w:tcPr>
          <w:p w14:paraId="10A3C70C" w14:textId="67D6DC88" w:rsidR="002B2A07" w:rsidRPr="00CF6F45" w:rsidRDefault="75579E5E" w:rsidP="6EDE06D8">
            <w:pPr>
              <w:spacing w:after="0" w:line="240" w:lineRule="auto"/>
              <w:rPr>
                <w:rFonts w:asciiTheme="minorHAnsi" w:eastAsia="Times New Roman" w:hAnsiTheme="minorHAnsi" w:cstheme="minorBidi"/>
                <w:b w:val="0"/>
                <w:color w:val="000000"/>
                <w:lang w:eastAsia="en-GB"/>
              </w:rPr>
            </w:pPr>
            <w:r w:rsidRPr="6EDE06D8">
              <w:rPr>
                <w:rFonts w:asciiTheme="minorHAnsi" w:eastAsia="Times New Roman" w:hAnsiTheme="minorHAnsi" w:cstheme="minorBidi"/>
                <w:b w:val="0"/>
                <w:color w:val="000000" w:themeColor="text1"/>
                <w:lang w:eastAsia="en-GB"/>
              </w:rPr>
              <w:t>Powered boat</w:t>
            </w:r>
            <w:r w:rsidR="16658272" w:rsidRPr="6EDE06D8">
              <w:rPr>
                <w:rFonts w:asciiTheme="minorHAnsi" w:eastAsia="Times New Roman" w:hAnsiTheme="minorHAnsi" w:cstheme="minorBidi"/>
                <w:b w:val="0"/>
                <w:color w:val="000000" w:themeColor="text1"/>
                <w:lang w:eastAsia="en-GB"/>
              </w:rPr>
              <w:t xml:space="preserve"> (over 4 horsepower)</w:t>
            </w:r>
            <w:r w:rsidRPr="6EDE06D8">
              <w:rPr>
                <w:rFonts w:asciiTheme="minorHAnsi" w:eastAsia="Times New Roman" w:hAnsiTheme="minorHAnsi" w:cstheme="minorBidi"/>
                <w:b w:val="0"/>
                <w:color w:val="000000" w:themeColor="text1"/>
                <w:lang w:eastAsia="en-GB"/>
              </w:rPr>
              <w:t xml:space="preserve"> 4m x 1.5m</w:t>
            </w:r>
          </w:p>
        </w:tc>
        <w:tc>
          <w:tcPr>
            <w:tcW w:w="1443" w:type="dxa"/>
            <w:noWrap/>
            <w:hideMark/>
          </w:tcPr>
          <w:p w14:paraId="7617C3DD" w14:textId="77777777" w:rsidR="002B2A07" w:rsidRPr="00612E8F" w:rsidRDefault="002B2A0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£383.95</w:t>
            </w:r>
          </w:p>
        </w:tc>
        <w:tc>
          <w:tcPr>
            <w:tcW w:w="2010" w:type="dxa"/>
            <w:noWrap/>
            <w:hideMark/>
          </w:tcPr>
          <w:p w14:paraId="08C1F172" w14:textId="77777777" w:rsidR="002B2A07" w:rsidRPr="00612E8F" w:rsidRDefault="002B2A0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£418.50</w:t>
            </w:r>
          </w:p>
        </w:tc>
        <w:tc>
          <w:tcPr>
            <w:tcW w:w="1906" w:type="dxa"/>
            <w:noWrap/>
            <w:hideMark/>
          </w:tcPr>
          <w:p w14:paraId="13585525" w14:textId="77777777" w:rsidR="002B2A07" w:rsidRPr="00612E8F" w:rsidRDefault="002B2A0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£34.55</w:t>
            </w:r>
          </w:p>
        </w:tc>
      </w:tr>
      <w:tr w:rsidR="002B2A07" w:rsidRPr="00A80CB0" w14:paraId="326DFDC0" w14:textId="77777777" w:rsidTr="6EDE06D8">
        <w:trPr>
          <w:trHeight w:val="300"/>
        </w:trPr>
        <w:tc>
          <w:tcPr>
            <w:cnfStyle w:val="001000000000" w:firstRow="0" w:lastRow="0" w:firstColumn="1" w:lastColumn="0" w:oddVBand="0" w:evenVBand="0" w:oddHBand="0" w:evenHBand="0" w:firstRowFirstColumn="0" w:firstRowLastColumn="0" w:lastRowFirstColumn="0" w:lastRowLastColumn="0"/>
            <w:tcW w:w="3657" w:type="dxa"/>
            <w:noWrap/>
            <w:hideMark/>
          </w:tcPr>
          <w:p w14:paraId="77F52DFB" w14:textId="673EFB7B" w:rsidR="002B2A07" w:rsidRPr="00CF6F45" w:rsidRDefault="002B2A07">
            <w:pPr>
              <w:spacing w:after="0" w:line="240" w:lineRule="auto"/>
              <w:rPr>
                <w:rFonts w:asciiTheme="minorHAnsi" w:eastAsia="Times New Roman" w:hAnsiTheme="minorHAnsi" w:cstheme="minorHAnsi"/>
                <w:b w:val="0"/>
                <w:color w:val="000000"/>
                <w:szCs w:val="24"/>
                <w:lang w:eastAsia="en-GB"/>
              </w:rPr>
            </w:pPr>
            <w:r w:rsidRPr="00CF6F45">
              <w:rPr>
                <w:rFonts w:asciiTheme="minorHAnsi" w:eastAsia="Times New Roman" w:hAnsiTheme="minorHAnsi" w:cstheme="minorHAnsi"/>
                <w:b w:val="0"/>
                <w:color w:val="000000"/>
                <w:szCs w:val="24"/>
                <w:lang w:eastAsia="en-GB"/>
              </w:rPr>
              <w:t xml:space="preserve">Powered boat </w:t>
            </w:r>
            <w:r w:rsidR="00293559" w:rsidRPr="6EDE06D8">
              <w:rPr>
                <w:rFonts w:asciiTheme="minorHAnsi" w:eastAsia="Times New Roman" w:hAnsiTheme="minorHAnsi" w:cstheme="minorBidi"/>
                <w:b w:val="0"/>
                <w:color w:val="000000" w:themeColor="text1"/>
                <w:lang w:eastAsia="en-GB"/>
              </w:rPr>
              <w:t>(over 4 horsepower)</w:t>
            </w:r>
            <w:r w:rsidR="00293559">
              <w:rPr>
                <w:rFonts w:asciiTheme="minorHAnsi" w:eastAsia="Times New Roman" w:hAnsiTheme="minorHAnsi" w:cstheme="minorBidi"/>
                <w:b w:val="0"/>
                <w:color w:val="000000" w:themeColor="text1"/>
                <w:lang w:eastAsia="en-GB"/>
              </w:rPr>
              <w:t xml:space="preserve"> </w:t>
            </w:r>
            <w:r w:rsidRPr="00CF6F45">
              <w:rPr>
                <w:rFonts w:asciiTheme="minorHAnsi" w:eastAsia="Times New Roman" w:hAnsiTheme="minorHAnsi" w:cstheme="minorHAnsi"/>
                <w:b w:val="0"/>
                <w:color w:val="000000"/>
                <w:szCs w:val="24"/>
                <w:lang w:eastAsia="en-GB"/>
              </w:rPr>
              <w:t>7.1m x 3.3m</w:t>
            </w:r>
          </w:p>
        </w:tc>
        <w:tc>
          <w:tcPr>
            <w:tcW w:w="1443" w:type="dxa"/>
            <w:noWrap/>
            <w:hideMark/>
          </w:tcPr>
          <w:p w14:paraId="13F1E707" w14:textId="77777777" w:rsidR="002B2A07" w:rsidRPr="00612E8F" w:rsidRDefault="002B2A0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£471.42</w:t>
            </w:r>
          </w:p>
        </w:tc>
        <w:tc>
          <w:tcPr>
            <w:tcW w:w="2010" w:type="dxa"/>
            <w:noWrap/>
            <w:hideMark/>
          </w:tcPr>
          <w:p w14:paraId="4238C04C" w14:textId="77777777" w:rsidR="002B2A07" w:rsidRPr="00612E8F" w:rsidRDefault="002B2A0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£513.84</w:t>
            </w:r>
          </w:p>
        </w:tc>
        <w:tc>
          <w:tcPr>
            <w:tcW w:w="1906" w:type="dxa"/>
            <w:noWrap/>
            <w:hideMark/>
          </w:tcPr>
          <w:p w14:paraId="16360BC3" w14:textId="77777777" w:rsidR="002B2A07" w:rsidRPr="00612E8F" w:rsidRDefault="002B2A0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£42.42</w:t>
            </w:r>
          </w:p>
        </w:tc>
      </w:tr>
      <w:tr w:rsidR="002B2A07" w:rsidRPr="00A80CB0" w14:paraId="5A4095FA" w14:textId="77777777" w:rsidTr="6EDE06D8">
        <w:trPr>
          <w:trHeight w:val="300"/>
        </w:trPr>
        <w:tc>
          <w:tcPr>
            <w:cnfStyle w:val="001000000000" w:firstRow="0" w:lastRow="0" w:firstColumn="1" w:lastColumn="0" w:oddVBand="0" w:evenVBand="0" w:oddHBand="0" w:evenHBand="0" w:firstRowFirstColumn="0" w:firstRowLastColumn="0" w:lastRowFirstColumn="0" w:lastRowLastColumn="0"/>
            <w:tcW w:w="3657" w:type="dxa"/>
            <w:noWrap/>
            <w:hideMark/>
          </w:tcPr>
          <w:p w14:paraId="40AC7449" w14:textId="01B00B34" w:rsidR="002B2A07" w:rsidRPr="00CF6F45" w:rsidRDefault="002B2A07">
            <w:pPr>
              <w:spacing w:after="0" w:line="240" w:lineRule="auto"/>
              <w:rPr>
                <w:rFonts w:asciiTheme="minorHAnsi" w:eastAsia="Times New Roman" w:hAnsiTheme="minorHAnsi" w:cstheme="minorHAnsi"/>
                <w:b w:val="0"/>
                <w:color w:val="000000"/>
                <w:szCs w:val="24"/>
                <w:lang w:eastAsia="en-GB"/>
              </w:rPr>
            </w:pPr>
            <w:r w:rsidRPr="00CF6F45">
              <w:rPr>
                <w:rFonts w:asciiTheme="minorHAnsi" w:eastAsia="Times New Roman" w:hAnsiTheme="minorHAnsi" w:cstheme="minorHAnsi"/>
                <w:b w:val="0"/>
                <w:color w:val="000000"/>
                <w:szCs w:val="24"/>
                <w:lang w:eastAsia="en-GB"/>
              </w:rPr>
              <w:t>Powered boat</w:t>
            </w:r>
            <w:r w:rsidR="00293559">
              <w:rPr>
                <w:rFonts w:asciiTheme="minorHAnsi" w:eastAsia="Times New Roman" w:hAnsiTheme="minorHAnsi" w:cstheme="minorHAnsi"/>
                <w:b w:val="0"/>
                <w:color w:val="000000"/>
                <w:szCs w:val="24"/>
                <w:lang w:eastAsia="en-GB"/>
              </w:rPr>
              <w:t xml:space="preserve"> </w:t>
            </w:r>
            <w:r w:rsidR="00293559" w:rsidRPr="6EDE06D8">
              <w:rPr>
                <w:rFonts w:asciiTheme="minorHAnsi" w:eastAsia="Times New Roman" w:hAnsiTheme="minorHAnsi" w:cstheme="minorBidi"/>
                <w:b w:val="0"/>
                <w:color w:val="000000" w:themeColor="text1"/>
                <w:lang w:eastAsia="en-GB"/>
              </w:rPr>
              <w:t>(over 4 horsepower)</w:t>
            </w:r>
            <w:r w:rsidRPr="00CF6F45">
              <w:rPr>
                <w:rFonts w:asciiTheme="minorHAnsi" w:eastAsia="Times New Roman" w:hAnsiTheme="minorHAnsi" w:cstheme="minorHAnsi"/>
                <w:b w:val="0"/>
                <w:color w:val="000000"/>
                <w:szCs w:val="24"/>
                <w:lang w:eastAsia="en-GB"/>
              </w:rPr>
              <w:t xml:space="preserve"> 11.6m x 3.7m</w:t>
            </w:r>
          </w:p>
        </w:tc>
        <w:tc>
          <w:tcPr>
            <w:tcW w:w="1443" w:type="dxa"/>
            <w:noWrap/>
            <w:hideMark/>
          </w:tcPr>
          <w:p w14:paraId="32F5DD93" w14:textId="77777777" w:rsidR="002B2A07" w:rsidRPr="00612E8F" w:rsidRDefault="002B2A0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£834.36</w:t>
            </w:r>
          </w:p>
        </w:tc>
        <w:tc>
          <w:tcPr>
            <w:tcW w:w="2010" w:type="dxa"/>
            <w:noWrap/>
            <w:hideMark/>
          </w:tcPr>
          <w:p w14:paraId="1D422E11" w14:textId="77777777" w:rsidR="002B2A07" w:rsidRPr="00612E8F" w:rsidRDefault="002B2A0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£909.45</w:t>
            </w:r>
          </w:p>
        </w:tc>
        <w:tc>
          <w:tcPr>
            <w:tcW w:w="1906" w:type="dxa"/>
            <w:noWrap/>
            <w:hideMark/>
          </w:tcPr>
          <w:p w14:paraId="0EEDF79A" w14:textId="77777777" w:rsidR="002B2A07" w:rsidRPr="00612E8F" w:rsidRDefault="002B2A0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£75.09</w:t>
            </w:r>
          </w:p>
        </w:tc>
      </w:tr>
      <w:tr w:rsidR="002B2A07" w:rsidRPr="00A80CB0" w14:paraId="09130D81" w14:textId="77777777" w:rsidTr="6EDE06D8">
        <w:trPr>
          <w:trHeight w:val="300"/>
        </w:trPr>
        <w:tc>
          <w:tcPr>
            <w:cnfStyle w:val="001000000000" w:firstRow="0" w:lastRow="0" w:firstColumn="1" w:lastColumn="0" w:oddVBand="0" w:evenVBand="0" w:oddHBand="0" w:evenHBand="0" w:firstRowFirstColumn="0" w:firstRowLastColumn="0" w:lastRowFirstColumn="0" w:lastRowLastColumn="0"/>
            <w:tcW w:w="3657" w:type="dxa"/>
            <w:noWrap/>
            <w:hideMark/>
          </w:tcPr>
          <w:p w14:paraId="7AC67926" w14:textId="1EF1EAC1" w:rsidR="002B2A07" w:rsidRPr="00CF6F45" w:rsidRDefault="002B2A07">
            <w:pPr>
              <w:spacing w:after="0" w:line="240" w:lineRule="auto"/>
              <w:rPr>
                <w:rFonts w:asciiTheme="minorHAnsi" w:eastAsia="Times New Roman" w:hAnsiTheme="minorHAnsi" w:cstheme="minorHAnsi"/>
                <w:b w:val="0"/>
                <w:color w:val="000000"/>
                <w:szCs w:val="24"/>
                <w:lang w:eastAsia="en-GB"/>
              </w:rPr>
            </w:pPr>
            <w:r w:rsidRPr="00CF6F45">
              <w:rPr>
                <w:rFonts w:asciiTheme="minorHAnsi" w:eastAsia="Times New Roman" w:hAnsiTheme="minorHAnsi" w:cstheme="minorHAnsi"/>
                <w:b w:val="0"/>
                <w:color w:val="000000"/>
                <w:szCs w:val="24"/>
                <w:lang w:eastAsia="en-GB"/>
              </w:rPr>
              <w:t>Passenger boat</w:t>
            </w:r>
            <w:r w:rsidR="00FA266D">
              <w:rPr>
                <w:rFonts w:asciiTheme="minorHAnsi" w:eastAsia="Times New Roman" w:hAnsiTheme="minorHAnsi" w:cstheme="minorHAnsi"/>
                <w:b w:val="0"/>
                <w:color w:val="000000"/>
                <w:szCs w:val="24"/>
                <w:lang w:eastAsia="en-GB"/>
              </w:rPr>
              <w:t xml:space="preserve"> </w:t>
            </w:r>
            <w:r w:rsidR="00FA266D" w:rsidRPr="6EDE06D8">
              <w:rPr>
                <w:rFonts w:asciiTheme="minorHAnsi" w:eastAsia="Times New Roman" w:hAnsiTheme="minorHAnsi" w:cstheme="minorBidi"/>
                <w:b w:val="0"/>
                <w:color w:val="000000" w:themeColor="text1"/>
                <w:lang w:eastAsia="en-GB"/>
              </w:rPr>
              <w:t>(over 4 horsepower)</w:t>
            </w:r>
            <w:r w:rsidRPr="00CF6F45">
              <w:rPr>
                <w:rFonts w:asciiTheme="minorHAnsi" w:eastAsia="Times New Roman" w:hAnsiTheme="minorHAnsi" w:cstheme="minorHAnsi"/>
                <w:b w:val="0"/>
                <w:color w:val="000000"/>
                <w:szCs w:val="24"/>
                <w:lang w:eastAsia="en-GB"/>
              </w:rPr>
              <w:t xml:space="preserve"> 25.9m x 3.9m </w:t>
            </w:r>
          </w:p>
        </w:tc>
        <w:tc>
          <w:tcPr>
            <w:tcW w:w="1443" w:type="dxa"/>
            <w:noWrap/>
            <w:hideMark/>
          </w:tcPr>
          <w:p w14:paraId="2B22A523" w14:textId="38D747FD" w:rsidR="002B2A07" w:rsidRPr="00612E8F" w:rsidRDefault="0067246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not applicable</w:t>
            </w:r>
          </w:p>
        </w:tc>
        <w:tc>
          <w:tcPr>
            <w:tcW w:w="2010" w:type="dxa"/>
            <w:noWrap/>
            <w:hideMark/>
          </w:tcPr>
          <w:p w14:paraId="6B25ECC7" w14:textId="35F1950B" w:rsidR="002B2A07" w:rsidRPr="00612E8F" w:rsidRDefault="0067246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not applicable</w:t>
            </w:r>
          </w:p>
        </w:tc>
        <w:tc>
          <w:tcPr>
            <w:tcW w:w="1906" w:type="dxa"/>
            <w:noWrap/>
            <w:hideMark/>
          </w:tcPr>
          <w:p w14:paraId="28F98FEC" w14:textId="0FEFA290" w:rsidR="002B2A07" w:rsidRPr="00612E8F" w:rsidRDefault="0067246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not applicable</w:t>
            </w:r>
          </w:p>
        </w:tc>
      </w:tr>
      <w:tr w:rsidR="002B2A07" w:rsidRPr="00A80CB0" w14:paraId="5F4AEB78" w14:textId="77777777" w:rsidTr="6EDE06D8">
        <w:trPr>
          <w:trHeight w:val="300"/>
        </w:trPr>
        <w:tc>
          <w:tcPr>
            <w:cnfStyle w:val="001000000000" w:firstRow="0" w:lastRow="0" w:firstColumn="1" w:lastColumn="0" w:oddVBand="0" w:evenVBand="0" w:oddHBand="0" w:evenHBand="0" w:firstRowFirstColumn="0" w:firstRowLastColumn="0" w:lastRowFirstColumn="0" w:lastRowLastColumn="0"/>
            <w:tcW w:w="3657" w:type="dxa"/>
            <w:noWrap/>
            <w:hideMark/>
          </w:tcPr>
          <w:p w14:paraId="3AF9CD41" w14:textId="004C3A79" w:rsidR="002B2A07" w:rsidRPr="00CF6F45" w:rsidRDefault="00900A49">
            <w:pPr>
              <w:spacing w:after="0" w:line="240" w:lineRule="auto"/>
              <w:rPr>
                <w:rFonts w:asciiTheme="minorHAnsi" w:eastAsia="Times New Roman" w:hAnsiTheme="minorHAnsi" w:cstheme="minorHAnsi"/>
                <w:b w:val="0"/>
                <w:color w:val="000000"/>
                <w:szCs w:val="24"/>
                <w:lang w:eastAsia="en-GB"/>
              </w:rPr>
            </w:pPr>
            <w:r>
              <w:rPr>
                <w:rFonts w:asciiTheme="minorHAnsi" w:eastAsia="Times New Roman" w:hAnsiTheme="minorHAnsi" w:cstheme="minorHAnsi"/>
                <w:b w:val="0"/>
                <w:color w:val="000000"/>
                <w:szCs w:val="24"/>
                <w:lang w:eastAsia="en-GB"/>
              </w:rPr>
              <w:lastRenderedPageBreak/>
              <w:t>Unpowered n</w:t>
            </w:r>
            <w:r w:rsidR="002B2A07" w:rsidRPr="00CF6F45">
              <w:rPr>
                <w:rFonts w:asciiTheme="minorHAnsi" w:eastAsia="Times New Roman" w:hAnsiTheme="minorHAnsi" w:cstheme="minorHAnsi"/>
                <w:b w:val="0"/>
                <w:color w:val="000000"/>
                <w:szCs w:val="24"/>
                <w:lang w:eastAsia="en-GB"/>
              </w:rPr>
              <w:t>arrow boat 16.7m x 2m</w:t>
            </w:r>
          </w:p>
        </w:tc>
        <w:tc>
          <w:tcPr>
            <w:tcW w:w="1443" w:type="dxa"/>
            <w:noWrap/>
            <w:hideMark/>
          </w:tcPr>
          <w:p w14:paraId="1C4403B8" w14:textId="77777777" w:rsidR="002B2A07" w:rsidRPr="00612E8F" w:rsidRDefault="002B2A0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£602.15</w:t>
            </w:r>
          </w:p>
        </w:tc>
        <w:tc>
          <w:tcPr>
            <w:tcW w:w="2010" w:type="dxa"/>
            <w:noWrap/>
            <w:hideMark/>
          </w:tcPr>
          <w:p w14:paraId="784F59CB" w14:textId="77777777" w:rsidR="002B2A07" w:rsidRPr="00612E8F" w:rsidRDefault="002B2A0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£656.34</w:t>
            </w:r>
          </w:p>
        </w:tc>
        <w:tc>
          <w:tcPr>
            <w:tcW w:w="1906" w:type="dxa"/>
            <w:noWrap/>
            <w:hideMark/>
          </w:tcPr>
          <w:p w14:paraId="1734CA8B" w14:textId="77777777" w:rsidR="002B2A07" w:rsidRPr="00612E8F" w:rsidRDefault="002B2A0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£54.19</w:t>
            </w:r>
          </w:p>
        </w:tc>
      </w:tr>
      <w:tr w:rsidR="002B2A07" w:rsidRPr="00A80CB0" w14:paraId="01C4B245" w14:textId="77777777" w:rsidTr="6EDE06D8">
        <w:trPr>
          <w:trHeight w:val="300"/>
        </w:trPr>
        <w:tc>
          <w:tcPr>
            <w:cnfStyle w:val="001000000000" w:firstRow="0" w:lastRow="0" w:firstColumn="1" w:lastColumn="0" w:oddVBand="0" w:evenVBand="0" w:oddHBand="0" w:evenHBand="0" w:firstRowFirstColumn="0" w:firstRowLastColumn="0" w:lastRowFirstColumn="0" w:lastRowLastColumn="0"/>
            <w:tcW w:w="3657" w:type="dxa"/>
            <w:noWrap/>
            <w:hideMark/>
          </w:tcPr>
          <w:p w14:paraId="5838448B" w14:textId="0A566C4F" w:rsidR="002B2A07" w:rsidRPr="00CF6F45" w:rsidRDefault="00900A49">
            <w:pPr>
              <w:spacing w:after="0" w:line="240" w:lineRule="auto"/>
              <w:rPr>
                <w:rFonts w:asciiTheme="minorHAnsi" w:eastAsia="Times New Roman" w:hAnsiTheme="minorHAnsi" w:cstheme="minorHAnsi"/>
                <w:b w:val="0"/>
                <w:color w:val="000000"/>
                <w:szCs w:val="24"/>
                <w:lang w:eastAsia="en-GB"/>
              </w:rPr>
            </w:pPr>
            <w:r>
              <w:rPr>
                <w:rFonts w:asciiTheme="minorHAnsi" w:eastAsia="Times New Roman" w:hAnsiTheme="minorHAnsi" w:cstheme="minorHAnsi"/>
                <w:b w:val="0"/>
                <w:color w:val="000000"/>
                <w:szCs w:val="24"/>
                <w:lang w:eastAsia="en-GB"/>
              </w:rPr>
              <w:t xml:space="preserve">Unpowered </w:t>
            </w:r>
            <w:r w:rsidR="002B2A07" w:rsidRPr="00A352AA">
              <w:rPr>
                <w:rFonts w:asciiTheme="minorHAnsi" w:eastAsia="Times New Roman" w:hAnsiTheme="minorHAnsi" w:cstheme="minorHAnsi"/>
                <w:b w:val="0"/>
                <w:color w:val="000000"/>
                <w:szCs w:val="24"/>
                <w:lang w:eastAsia="en-GB"/>
              </w:rPr>
              <w:t>Dutch</w:t>
            </w:r>
            <w:r w:rsidR="00AE3526">
              <w:rPr>
                <w:rFonts w:asciiTheme="minorHAnsi" w:eastAsia="Times New Roman" w:hAnsiTheme="minorHAnsi" w:cstheme="minorHAnsi"/>
                <w:b w:val="0"/>
                <w:color w:val="000000"/>
                <w:szCs w:val="24"/>
                <w:lang w:eastAsia="en-GB"/>
              </w:rPr>
              <w:t xml:space="preserve"> </w:t>
            </w:r>
            <w:r w:rsidR="002B2A07" w:rsidRPr="00A352AA">
              <w:rPr>
                <w:rFonts w:asciiTheme="minorHAnsi" w:eastAsia="Times New Roman" w:hAnsiTheme="minorHAnsi" w:cstheme="minorHAnsi"/>
                <w:b w:val="0"/>
                <w:color w:val="000000"/>
                <w:szCs w:val="24"/>
                <w:lang w:eastAsia="en-GB"/>
              </w:rPr>
              <w:t>barge 23m x 4.5m</w:t>
            </w:r>
          </w:p>
        </w:tc>
        <w:tc>
          <w:tcPr>
            <w:tcW w:w="1443" w:type="dxa"/>
            <w:noWrap/>
            <w:hideMark/>
          </w:tcPr>
          <w:p w14:paraId="01AA5C32" w14:textId="77777777" w:rsidR="002B2A07" w:rsidRPr="00612E8F" w:rsidRDefault="002B2A0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£660.52</w:t>
            </w:r>
          </w:p>
        </w:tc>
        <w:tc>
          <w:tcPr>
            <w:tcW w:w="2010" w:type="dxa"/>
            <w:noWrap/>
            <w:hideMark/>
          </w:tcPr>
          <w:p w14:paraId="7F9F9984" w14:textId="77777777" w:rsidR="002B2A07" w:rsidRPr="00612E8F" w:rsidRDefault="002B2A0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£719.96</w:t>
            </w:r>
          </w:p>
        </w:tc>
        <w:tc>
          <w:tcPr>
            <w:tcW w:w="1906" w:type="dxa"/>
            <w:noWrap/>
            <w:hideMark/>
          </w:tcPr>
          <w:p w14:paraId="28D1555E" w14:textId="77777777" w:rsidR="002B2A07" w:rsidRPr="00612E8F" w:rsidRDefault="002B2A0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£59.45</w:t>
            </w:r>
          </w:p>
        </w:tc>
      </w:tr>
      <w:tr w:rsidR="00891108" w:rsidRPr="00A80CB0" w14:paraId="46CEBFC3" w14:textId="77777777" w:rsidTr="6EDE06D8">
        <w:trPr>
          <w:trHeight w:val="300"/>
        </w:trPr>
        <w:tc>
          <w:tcPr>
            <w:cnfStyle w:val="001000000000" w:firstRow="0" w:lastRow="0" w:firstColumn="1" w:lastColumn="0" w:oddVBand="0" w:evenVBand="0" w:oddHBand="0" w:evenHBand="0" w:firstRowFirstColumn="0" w:firstRowLastColumn="0" w:lastRowFirstColumn="0" w:lastRowLastColumn="0"/>
            <w:tcW w:w="3657" w:type="dxa"/>
            <w:noWrap/>
          </w:tcPr>
          <w:p w14:paraId="5E11C45B" w14:textId="79D111E4" w:rsidR="00891108" w:rsidRDefault="00891108" w:rsidP="00891108">
            <w:pPr>
              <w:spacing w:after="0" w:line="240" w:lineRule="auto"/>
              <w:rPr>
                <w:rFonts w:asciiTheme="minorHAnsi" w:eastAsia="Times New Roman" w:hAnsiTheme="minorHAnsi" w:cstheme="minorHAnsi"/>
                <w:b w:val="0"/>
                <w:color w:val="000000"/>
                <w:szCs w:val="24"/>
                <w:lang w:eastAsia="en-GB"/>
              </w:rPr>
            </w:pPr>
            <w:r>
              <w:rPr>
                <w:rFonts w:eastAsia="Times New Roman" w:cs="Arial"/>
                <w:b w:val="0"/>
                <w:bCs/>
                <w:color w:val="000000"/>
                <w:szCs w:val="24"/>
                <w:lang w:eastAsia="en-GB"/>
              </w:rPr>
              <w:t>Powered n</w:t>
            </w:r>
            <w:r w:rsidRPr="00CB3642">
              <w:rPr>
                <w:rFonts w:eastAsia="Times New Roman" w:cs="Arial"/>
                <w:b w:val="0"/>
                <w:bCs/>
                <w:color w:val="000000"/>
                <w:szCs w:val="24"/>
                <w:lang w:eastAsia="en-GB"/>
              </w:rPr>
              <w:t xml:space="preserve">arrow boat </w:t>
            </w:r>
            <w:r w:rsidR="00FA266D" w:rsidRPr="6EDE06D8">
              <w:rPr>
                <w:rFonts w:asciiTheme="minorHAnsi" w:eastAsia="Times New Roman" w:hAnsiTheme="minorHAnsi" w:cstheme="minorBidi"/>
                <w:b w:val="0"/>
                <w:color w:val="000000" w:themeColor="text1"/>
                <w:lang w:eastAsia="en-GB"/>
              </w:rPr>
              <w:t>(over 4 horsepower)</w:t>
            </w:r>
            <w:r w:rsidR="00FA266D">
              <w:rPr>
                <w:rFonts w:asciiTheme="minorHAnsi" w:eastAsia="Times New Roman" w:hAnsiTheme="minorHAnsi" w:cstheme="minorBidi"/>
                <w:b w:val="0"/>
                <w:color w:val="000000" w:themeColor="text1"/>
                <w:lang w:eastAsia="en-GB"/>
              </w:rPr>
              <w:t xml:space="preserve"> </w:t>
            </w:r>
            <w:r w:rsidRPr="00CB3642">
              <w:rPr>
                <w:rFonts w:eastAsia="Times New Roman" w:cs="Arial"/>
                <w:b w:val="0"/>
                <w:bCs/>
                <w:color w:val="000000"/>
                <w:szCs w:val="24"/>
                <w:lang w:eastAsia="en-GB"/>
              </w:rPr>
              <w:t>16.7m x 2m</w:t>
            </w:r>
          </w:p>
        </w:tc>
        <w:tc>
          <w:tcPr>
            <w:tcW w:w="1443" w:type="dxa"/>
            <w:noWrap/>
          </w:tcPr>
          <w:p w14:paraId="6AA6C86C" w14:textId="32F61297" w:rsidR="00891108" w:rsidRPr="00B74387" w:rsidRDefault="00BC0CE2" w:rsidP="0089110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B74387">
              <w:rPr>
                <w:rFonts w:eastAsia="Times New Roman" w:cs="Arial"/>
                <w:color w:val="000000"/>
                <w:szCs w:val="24"/>
                <w:lang w:eastAsia="en-GB"/>
              </w:rPr>
              <w:t>£1,204.30</w:t>
            </w:r>
          </w:p>
        </w:tc>
        <w:tc>
          <w:tcPr>
            <w:tcW w:w="2010" w:type="dxa"/>
            <w:noWrap/>
          </w:tcPr>
          <w:p w14:paraId="1B63D09F" w14:textId="071664C0" w:rsidR="00891108" w:rsidRPr="00B74387" w:rsidRDefault="00DB6EBE" w:rsidP="0089110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r w:rsidRPr="00B74387">
              <w:rPr>
                <w:rFonts w:cs="Arial"/>
                <w:color w:val="000000" w:themeColor="text1"/>
                <w:szCs w:val="24"/>
              </w:rPr>
              <w:t>£1,312.68</w:t>
            </w:r>
          </w:p>
        </w:tc>
        <w:tc>
          <w:tcPr>
            <w:tcW w:w="1906" w:type="dxa"/>
            <w:noWrap/>
          </w:tcPr>
          <w:p w14:paraId="5F472120" w14:textId="772D8B00" w:rsidR="00891108" w:rsidRPr="00B74387" w:rsidRDefault="00DB6EBE" w:rsidP="0089110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r w:rsidRPr="00B74387">
              <w:rPr>
                <w:rFonts w:cs="Arial"/>
                <w:color w:val="000000" w:themeColor="text1"/>
                <w:szCs w:val="24"/>
              </w:rPr>
              <w:t>£108.38</w:t>
            </w:r>
          </w:p>
        </w:tc>
      </w:tr>
      <w:tr w:rsidR="00891108" w:rsidRPr="00A80CB0" w14:paraId="26CB0376" w14:textId="77777777" w:rsidTr="6EDE06D8">
        <w:trPr>
          <w:trHeight w:val="300"/>
        </w:trPr>
        <w:tc>
          <w:tcPr>
            <w:cnfStyle w:val="001000000000" w:firstRow="0" w:lastRow="0" w:firstColumn="1" w:lastColumn="0" w:oddVBand="0" w:evenVBand="0" w:oddHBand="0" w:evenHBand="0" w:firstRowFirstColumn="0" w:firstRowLastColumn="0" w:lastRowFirstColumn="0" w:lastRowLastColumn="0"/>
            <w:tcW w:w="3657" w:type="dxa"/>
            <w:noWrap/>
          </w:tcPr>
          <w:p w14:paraId="4B866406" w14:textId="489E4120" w:rsidR="00891108" w:rsidRDefault="00891108" w:rsidP="00891108">
            <w:pPr>
              <w:spacing w:after="0" w:line="240" w:lineRule="auto"/>
              <w:rPr>
                <w:rFonts w:asciiTheme="minorHAnsi" w:eastAsia="Times New Roman" w:hAnsiTheme="minorHAnsi" w:cstheme="minorHAnsi"/>
                <w:b w:val="0"/>
                <w:color w:val="000000"/>
                <w:szCs w:val="24"/>
                <w:lang w:eastAsia="en-GB"/>
              </w:rPr>
            </w:pPr>
            <w:r>
              <w:rPr>
                <w:rFonts w:eastAsia="Times New Roman" w:cs="Arial"/>
                <w:b w:val="0"/>
                <w:bCs/>
                <w:color w:val="000000"/>
                <w:szCs w:val="24"/>
                <w:lang w:eastAsia="en-GB"/>
              </w:rPr>
              <w:t xml:space="preserve">Powered </w:t>
            </w:r>
            <w:r w:rsidRPr="00CB3642">
              <w:rPr>
                <w:rFonts w:eastAsia="Times New Roman" w:cs="Arial"/>
                <w:b w:val="0"/>
                <w:bCs/>
                <w:color w:val="000000"/>
                <w:szCs w:val="24"/>
                <w:lang w:eastAsia="en-GB"/>
              </w:rPr>
              <w:t>Dutch</w:t>
            </w:r>
            <w:r>
              <w:rPr>
                <w:rFonts w:eastAsia="Times New Roman" w:cs="Arial"/>
                <w:b w:val="0"/>
                <w:bCs/>
                <w:color w:val="000000"/>
                <w:szCs w:val="24"/>
                <w:lang w:eastAsia="en-GB"/>
              </w:rPr>
              <w:t xml:space="preserve"> </w:t>
            </w:r>
            <w:r w:rsidRPr="00CB3642">
              <w:rPr>
                <w:rFonts w:eastAsia="Times New Roman" w:cs="Arial"/>
                <w:b w:val="0"/>
                <w:bCs/>
                <w:color w:val="000000"/>
                <w:szCs w:val="24"/>
                <w:lang w:eastAsia="en-GB"/>
              </w:rPr>
              <w:t xml:space="preserve">barge </w:t>
            </w:r>
            <w:r w:rsidR="00FA266D" w:rsidRPr="6EDE06D8">
              <w:rPr>
                <w:rFonts w:asciiTheme="minorHAnsi" w:eastAsia="Times New Roman" w:hAnsiTheme="minorHAnsi" w:cstheme="minorBidi"/>
                <w:b w:val="0"/>
                <w:color w:val="000000" w:themeColor="text1"/>
                <w:lang w:eastAsia="en-GB"/>
              </w:rPr>
              <w:t>(over 4 horsepower)</w:t>
            </w:r>
            <w:r w:rsidR="00FA266D">
              <w:rPr>
                <w:rFonts w:asciiTheme="minorHAnsi" w:eastAsia="Times New Roman" w:hAnsiTheme="minorHAnsi" w:cstheme="minorBidi"/>
                <w:b w:val="0"/>
                <w:color w:val="000000" w:themeColor="text1"/>
                <w:lang w:eastAsia="en-GB"/>
              </w:rPr>
              <w:t xml:space="preserve"> </w:t>
            </w:r>
            <w:r w:rsidRPr="00CB3642">
              <w:rPr>
                <w:rFonts w:eastAsia="Times New Roman" w:cs="Arial"/>
                <w:b w:val="0"/>
                <w:bCs/>
                <w:color w:val="000000"/>
                <w:szCs w:val="24"/>
                <w:lang w:eastAsia="en-GB"/>
              </w:rPr>
              <w:t>23m x 4.5m</w:t>
            </w:r>
          </w:p>
        </w:tc>
        <w:tc>
          <w:tcPr>
            <w:tcW w:w="1443" w:type="dxa"/>
            <w:noWrap/>
          </w:tcPr>
          <w:p w14:paraId="7DB82A32" w14:textId="3E12BC64" w:rsidR="00891108" w:rsidRPr="00B74387" w:rsidRDefault="002E555A" w:rsidP="0089110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B74387">
              <w:rPr>
                <w:rFonts w:eastAsia="Times New Roman" w:cs="Arial"/>
                <w:color w:val="000000"/>
                <w:szCs w:val="24"/>
                <w:lang w:eastAsia="en-GB"/>
              </w:rPr>
              <w:t>£1,321.03</w:t>
            </w:r>
          </w:p>
        </w:tc>
        <w:tc>
          <w:tcPr>
            <w:tcW w:w="2010" w:type="dxa"/>
            <w:noWrap/>
          </w:tcPr>
          <w:p w14:paraId="1D37AF36" w14:textId="0A92046B" w:rsidR="00891108" w:rsidRPr="00B74387" w:rsidRDefault="002E555A" w:rsidP="0089110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r w:rsidRPr="00B74387">
              <w:rPr>
                <w:rFonts w:cs="Arial"/>
                <w:color w:val="000000" w:themeColor="text1"/>
                <w:szCs w:val="24"/>
              </w:rPr>
              <w:t>£1,439.92</w:t>
            </w:r>
          </w:p>
        </w:tc>
        <w:tc>
          <w:tcPr>
            <w:tcW w:w="1906" w:type="dxa"/>
            <w:noWrap/>
          </w:tcPr>
          <w:p w14:paraId="7C496595" w14:textId="6033E97A" w:rsidR="00891108" w:rsidRPr="00B74387" w:rsidRDefault="002E555A" w:rsidP="0089110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r w:rsidRPr="00B74387">
              <w:rPr>
                <w:rFonts w:cs="Arial"/>
                <w:color w:val="000000" w:themeColor="text1"/>
                <w:szCs w:val="24"/>
              </w:rPr>
              <w:t>£118.89</w:t>
            </w:r>
          </w:p>
        </w:tc>
      </w:tr>
    </w:tbl>
    <w:p w14:paraId="0CA61494" w14:textId="77777777" w:rsidR="00E9267D" w:rsidRDefault="00E9267D" w:rsidP="00E51EC4"/>
    <w:p w14:paraId="66C0930C" w14:textId="5185E6DD" w:rsidR="00E51EC4" w:rsidRDefault="00E51EC4" w:rsidP="00E9267D">
      <w:pPr>
        <w:pStyle w:val="Heading4"/>
      </w:pPr>
      <w:r>
        <w:t xml:space="preserve">Table </w:t>
      </w:r>
      <w:r w:rsidR="000A25D5">
        <w:t>7</w:t>
      </w:r>
      <w:r>
        <w:t>: Proposed charges for standard private boats on Lincolnshire waterway</w:t>
      </w:r>
      <w:r w:rsidR="00974D4E">
        <w:t>s</w:t>
      </w:r>
      <w:r>
        <w:t>, Anglian waterways</w:t>
      </w:r>
      <w:r w:rsidR="00C02769">
        <w:t xml:space="preserve"> based on a 9% increase</w:t>
      </w:r>
    </w:p>
    <w:tbl>
      <w:tblPr>
        <w:tblStyle w:val="TableStyle4"/>
        <w:tblW w:w="9178" w:type="dxa"/>
        <w:tblLook w:val="04A0" w:firstRow="1" w:lastRow="0" w:firstColumn="1" w:lastColumn="0" w:noHBand="0" w:noVBand="1"/>
        <w:tblCaption w:val="Table 7: Proposed charges for standard private boats on Lincolnshire waterways, Anglian waterways based on a 9% increase"/>
        <w:tblDescription w:val="This shows the current and proposed new charges for various sized boats on Lincolnshire rivers"/>
      </w:tblPr>
      <w:tblGrid>
        <w:gridCol w:w="3657"/>
        <w:gridCol w:w="1605"/>
        <w:gridCol w:w="2010"/>
        <w:gridCol w:w="1906"/>
      </w:tblGrid>
      <w:tr w:rsidR="002067AD" w:rsidRPr="00A80CB0" w14:paraId="5880C1F0" w14:textId="77777777" w:rsidTr="00B8231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657" w:type="dxa"/>
          </w:tcPr>
          <w:p w14:paraId="24FAD512" w14:textId="60A0DDF9" w:rsidR="00326071" w:rsidRDefault="002067AD">
            <w:pPr>
              <w:spacing w:after="0" w:line="240" w:lineRule="auto"/>
              <w:rPr>
                <w:rFonts w:eastAsia="Times New Roman" w:cs="Arial"/>
                <w:bCs/>
                <w:szCs w:val="24"/>
                <w:lang w:eastAsia="en-GB"/>
              </w:rPr>
            </w:pPr>
            <w:r w:rsidRPr="006A0860">
              <w:rPr>
                <w:rFonts w:eastAsia="Times New Roman" w:cs="Arial"/>
                <w:b w:val="0"/>
                <w:bCs/>
                <w:szCs w:val="24"/>
                <w:lang w:eastAsia="en-GB"/>
              </w:rPr>
              <w:t xml:space="preserve">Lincolnshire </w:t>
            </w:r>
            <w:r w:rsidR="00326071">
              <w:rPr>
                <w:rFonts w:eastAsia="Times New Roman" w:cs="Arial"/>
                <w:b w:val="0"/>
                <w:bCs/>
                <w:szCs w:val="24"/>
                <w:lang w:eastAsia="en-GB"/>
              </w:rPr>
              <w:t>waterways</w:t>
            </w:r>
            <w:r w:rsidRPr="006A0860">
              <w:rPr>
                <w:rFonts w:eastAsia="Times New Roman" w:cs="Arial"/>
                <w:b w:val="0"/>
                <w:bCs/>
                <w:szCs w:val="24"/>
                <w:lang w:eastAsia="en-GB"/>
              </w:rPr>
              <w:t xml:space="preserve"> </w:t>
            </w:r>
          </w:p>
          <w:p w14:paraId="244D6127" w14:textId="110C6E94" w:rsidR="002067AD" w:rsidRPr="006A0860" w:rsidRDefault="00326071">
            <w:pPr>
              <w:spacing w:after="0" w:line="240" w:lineRule="auto"/>
              <w:rPr>
                <w:rFonts w:eastAsia="Times New Roman" w:cs="Arial"/>
                <w:b w:val="0"/>
                <w:bCs/>
                <w:szCs w:val="24"/>
                <w:lang w:eastAsia="en-GB"/>
              </w:rPr>
            </w:pPr>
            <w:r w:rsidRPr="006A0860">
              <w:rPr>
                <w:rFonts w:eastAsia="Times New Roman" w:cs="Arial"/>
                <w:b w:val="0"/>
                <w:bCs/>
                <w:szCs w:val="24"/>
                <w:lang w:eastAsia="en-GB"/>
              </w:rPr>
              <w:t>Private</w:t>
            </w:r>
          </w:p>
        </w:tc>
        <w:tc>
          <w:tcPr>
            <w:tcW w:w="1605" w:type="dxa"/>
            <w:noWrap/>
          </w:tcPr>
          <w:p w14:paraId="4794E172" w14:textId="77777777" w:rsidR="002067AD" w:rsidRPr="006A0860" w:rsidRDefault="002067AD" w:rsidP="00C40EF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n-GB"/>
              </w:rPr>
            </w:pPr>
            <w:r w:rsidRPr="006A0860">
              <w:rPr>
                <w:rFonts w:eastAsia="Times New Roman" w:cs="Arial"/>
                <w:b w:val="0"/>
                <w:bCs/>
                <w:szCs w:val="24"/>
                <w:lang w:eastAsia="en-GB"/>
              </w:rPr>
              <w:t>2024 charge</w:t>
            </w:r>
          </w:p>
        </w:tc>
        <w:tc>
          <w:tcPr>
            <w:tcW w:w="2010" w:type="dxa"/>
            <w:noWrap/>
          </w:tcPr>
          <w:p w14:paraId="3599A8CF" w14:textId="77777777" w:rsidR="002067AD" w:rsidRPr="006A0860" w:rsidRDefault="002067AD" w:rsidP="00C40EF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n-GB"/>
              </w:rPr>
            </w:pPr>
            <w:r w:rsidRPr="006A0860">
              <w:rPr>
                <w:rFonts w:eastAsia="Times New Roman" w:cs="Arial"/>
                <w:b w:val="0"/>
                <w:bCs/>
                <w:szCs w:val="24"/>
                <w:lang w:eastAsia="en-GB"/>
              </w:rPr>
              <w:t xml:space="preserve">Proposed charge 2025 </w:t>
            </w:r>
          </w:p>
        </w:tc>
        <w:tc>
          <w:tcPr>
            <w:tcW w:w="1906" w:type="dxa"/>
            <w:noWrap/>
          </w:tcPr>
          <w:p w14:paraId="62EDD13B" w14:textId="77777777" w:rsidR="002067AD" w:rsidRPr="006A0860" w:rsidRDefault="002067AD" w:rsidP="00C40EF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n-GB"/>
              </w:rPr>
            </w:pPr>
            <w:r w:rsidRPr="006A0860">
              <w:rPr>
                <w:rFonts w:eastAsia="Times New Roman" w:cs="Arial"/>
                <w:b w:val="0"/>
                <w:bCs/>
                <w:szCs w:val="24"/>
                <w:lang w:eastAsia="en-GB"/>
              </w:rPr>
              <w:t xml:space="preserve">Difference between 2024 and proposed 2025 charge </w:t>
            </w:r>
          </w:p>
        </w:tc>
      </w:tr>
      <w:tr w:rsidR="002067AD" w:rsidRPr="00A80CB0" w14:paraId="38624B47" w14:textId="77777777" w:rsidTr="00B82311">
        <w:trPr>
          <w:trHeight w:val="300"/>
        </w:trPr>
        <w:tc>
          <w:tcPr>
            <w:cnfStyle w:val="001000000000" w:firstRow="0" w:lastRow="0" w:firstColumn="1" w:lastColumn="0" w:oddVBand="0" w:evenVBand="0" w:oddHBand="0" w:evenHBand="0" w:firstRowFirstColumn="0" w:firstRowLastColumn="0" w:lastRowFirstColumn="0" w:lastRowLastColumn="0"/>
            <w:tcW w:w="3657" w:type="dxa"/>
            <w:noWrap/>
            <w:hideMark/>
          </w:tcPr>
          <w:p w14:paraId="5E9CF78A" w14:textId="127CD988" w:rsidR="002067AD" w:rsidRPr="001C4221" w:rsidRDefault="002067AD">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 xml:space="preserve">Unpowered </w:t>
            </w:r>
            <w:r w:rsidR="00326071">
              <w:rPr>
                <w:rFonts w:eastAsia="Times New Roman" w:cs="Arial"/>
                <w:b w:val="0"/>
                <w:bCs/>
                <w:color w:val="000000"/>
                <w:szCs w:val="24"/>
                <w:lang w:eastAsia="en-GB"/>
              </w:rPr>
              <w:t xml:space="preserve">open </w:t>
            </w:r>
            <w:r w:rsidRPr="001C4221">
              <w:rPr>
                <w:rFonts w:eastAsia="Times New Roman" w:cs="Arial"/>
                <w:b w:val="0"/>
                <w:bCs/>
                <w:color w:val="000000"/>
                <w:szCs w:val="24"/>
                <w:lang w:eastAsia="en-GB"/>
              </w:rPr>
              <w:t>boat</w:t>
            </w:r>
          </w:p>
        </w:tc>
        <w:tc>
          <w:tcPr>
            <w:tcW w:w="1605" w:type="dxa"/>
            <w:noWrap/>
            <w:hideMark/>
          </w:tcPr>
          <w:p w14:paraId="46D163CA" w14:textId="77777777" w:rsidR="002067AD" w:rsidRPr="00612E8F" w:rsidRDefault="002067A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£48.60</w:t>
            </w:r>
          </w:p>
        </w:tc>
        <w:tc>
          <w:tcPr>
            <w:tcW w:w="2010" w:type="dxa"/>
            <w:noWrap/>
            <w:hideMark/>
          </w:tcPr>
          <w:p w14:paraId="69EE237B" w14:textId="77777777" w:rsidR="002067AD" w:rsidRPr="00612E8F" w:rsidRDefault="002067A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£52.97</w:t>
            </w:r>
          </w:p>
        </w:tc>
        <w:tc>
          <w:tcPr>
            <w:tcW w:w="1906" w:type="dxa"/>
            <w:noWrap/>
            <w:hideMark/>
          </w:tcPr>
          <w:p w14:paraId="6FD4237C" w14:textId="77777777" w:rsidR="002067AD" w:rsidRPr="00612E8F" w:rsidRDefault="002067A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£4.37</w:t>
            </w:r>
          </w:p>
        </w:tc>
      </w:tr>
      <w:tr w:rsidR="00B82311" w:rsidRPr="00A80CB0" w14:paraId="33EBD536" w14:textId="77777777" w:rsidTr="00D86EA7">
        <w:trPr>
          <w:trHeight w:val="300"/>
        </w:trPr>
        <w:tc>
          <w:tcPr>
            <w:cnfStyle w:val="001000000000" w:firstRow="0" w:lastRow="0" w:firstColumn="1" w:lastColumn="0" w:oddVBand="0" w:evenVBand="0" w:oddHBand="0" w:evenHBand="0" w:firstRowFirstColumn="0" w:firstRowLastColumn="0" w:lastRowFirstColumn="0" w:lastRowLastColumn="0"/>
            <w:tcW w:w="3657" w:type="dxa"/>
            <w:noWrap/>
          </w:tcPr>
          <w:p w14:paraId="2DEEA6C1" w14:textId="0AA2F232" w:rsidR="00B82311" w:rsidRPr="001C4221" w:rsidRDefault="00B82311" w:rsidP="00B82311">
            <w:pPr>
              <w:spacing w:after="0" w:line="240" w:lineRule="auto"/>
              <w:rPr>
                <w:rFonts w:eastAsia="Times New Roman" w:cs="Arial"/>
                <w:b w:val="0"/>
                <w:bCs/>
                <w:color w:val="000000"/>
                <w:szCs w:val="24"/>
                <w:lang w:eastAsia="en-GB"/>
              </w:rPr>
            </w:pPr>
            <w:r w:rsidRPr="00815FD0">
              <w:rPr>
                <w:rFonts w:eastAsia="Times New Roman" w:cs="Arial"/>
                <w:b w:val="0"/>
                <w:color w:val="000000"/>
                <w:szCs w:val="24"/>
                <w:lang w:eastAsia="en-GB"/>
              </w:rPr>
              <w:t xml:space="preserve">Powered boat </w:t>
            </w:r>
            <w:r w:rsidRPr="00815FD0">
              <w:rPr>
                <w:rFonts w:asciiTheme="minorHAnsi" w:eastAsia="Times New Roman" w:hAnsiTheme="minorHAnsi" w:cstheme="minorBidi"/>
                <w:b w:val="0"/>
                <w:color w:val="000000" w:themeColor="text1"/>
                <w:lang w:eastAsia="en-GB"/>
              </w:rPr>
              <w:t xml:space="preserve">(over 4 horsepower) </w:t>
            </w:r>
            <w:r w:rsidRPr="00815FD0">
              <w:rPr>
                <w:rFonts w:eastAsia="Times New Roman" w:cs="Arial"/>
                <w:b w:val="0"/>
                <w:color w:val="000000"/>
                <w:szCs w:val="24"/>
                <w:lang w:eastAsia="en-GB"/>
              </w:rPr>
              <w:t>4m x 1.5m</w:t>
            </w:r>
          </w:p>
        </w:tc>
        <w:tc>
          <w:tcPr>
            <w:tcW w:w="1605" w:type="dxa"/>
            <w:noWrap/>
            <w:hideMark/>
          </w:tcPr>
          <w:p w14:paraId="37800A4A" w14:textId="77777777" w:rsidR="00B82311" w:rsidRPr="00612E8F" w:rsidRDefault="00B82311" w:rsidP="00B8231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£191.98</w:t>
            </w:r>
          </w:p>
        </w:tc>
        <w:tc>
          <w:tcPr>
            <w:tcW w:w="2010" w:type="dxa"/>
            <w:noWrap/>
            <w:hideMark/>
          </w:tcPr>
          <w:p w14:paraId="461779FF" w14:textId="77777777" w:rsidR="00B82311" w:rsidRPr="00612E8F" w:rsidRDefault="00B82311" w:rsidP="00B8231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£209.25</w:t>
            </w:r>
          </w:p>
        </w:tc>
        <w:tc>
          <w:tcPr>
            <w:tcW w:w="1906" w:type="dxa"/>
            <w:noWrap/>
            <w:hideMark/>
          </w:tcPr>
          <w:p w14:paraId="0DAFFF8F" w14:textId="77777777" w:rsidR="00B82311" w:rsidRPr="00612E8F" w:rsidRDefault="00B82311" w:rsidP="00B8231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£17.27</w:t>
            </w:r>
          </w:p>
        </w:tc>
      </w:tr>
      <w:tr w:rsidR="00B82311" w:rsidRPr="00A80CB0" w14:paraId="09B7CEDA" w14:textId="77777777" w:rsidTr="00D86EA7">
        <w:trPr>
          <w:trHeight w:val="300"/>
        </w:trPr>
        <w:tc>
          <w:tcPr>
            <w:cnfStyle w:val="001000000000" w:firstRow="0" w:lastRow="0" w:firstColumn="1" w:lastColumn="0" w:oddVBand="0" w:evenVBand="0" w:oddHBand="0" w:evenHBand="0" w:firstRowFirstColumn="0" w:firstRowLastColumn="0" w:lastRowFirstColumn="0" w:lastRowLastColumn="0"/>
            <w:tcW w:w="3657" w:type="dxa"/>
            <w:noWrap/>
          </w:tcPr>
          <w:p w14:paraId="795F3E4C" w14:textId="0CB3A295" w:rsidR="00B82311" w:rsidRPr="001C4221" w:rsidRDefault="00B82311" w:rsidP="00B82311">
            <w:pPr>
              <w:spacing w:after="0" w:line="240" w:lineRule="auto"/>
              <w:rPr>
                <w:rFonts w:eastAsia="Times New Roman" w:cs="Arial"/>
                <w:b w:val="0"/>
                <w:bCs/>
                <w:color w:val="000000"/>
                <w:szCs w:val="24"/>
                <w:lang w:eastAsia="en-GB"/>
              </w:rPr>
            </w:pPr>
            <w:r w:rsidRPr="00815FD0">
              <w:rPr>
                <w:rFonts w:eastAsia="Times New Roman" w:cs="Arial"/>
                <w:b w:val="0"/>
                <w:color w:val="000000"/>
                <w:szCs w:val="24"/>
                <w:lang w:eastAsia="en-GB"/>
              </w:rPr>
              <w:t xml:space="preserve">Powered boat </w:t>
            </w:r>
            <w:r w:rsidRPr="00815FD0">
              <w:rPr>
                <w:rFonts w:asciiTheme="minorHAnsi" w:eastAsia="Times New Roman" w:hAnsiTheme="minorHAnsi" w:cstheme="minorBidi"/>
                <w:b w:val="0"/>
                <w:color w:val="000000" w:themeColor="text1"/>
                <w:lang w:eastAsia="en-GB"/>
              </w:rPr>
              <w:t xml:space="preserve">(over 4 horsepower) </w:t>
            </w:r>
            <w:r w:rsidRPr="00815FD0">
              <w:rPr>
                <w:rFonts w:eastAsia="Times New Roman" w:cs="Arial"/>
                <w:b w:val="0"/>
                <w:color w:val="000000"/>
                <w:szCs w:val="24"/>
                <w:lang w:eastAsia="en-GB"/>
              </w:rPr>
              <w:t>7.1m x 3.3m</w:t>
            </w:r>
          </w:p>
        </w:tc>
        <w:tc>
          <w:tcPr>
            <w:tcW w:w="1605" w:type="dxa"/>
            <w:noWrap/>
            <w:hideMark/>
          </w:tcPr>
          <w:p w14:paraId="55E5E6F7" w14:textId="77777777" w:rsidR="00B82311" w:rsidRPr="00612E8F" w:rsidRDefault="00B82311" w:rsidP="00B8231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£235.70</w:t>
            </w:r>
          </w:p>
        </w:tc>
        <w:tc>
          <w:tcPr>
            <w:tcW w:w="2010" w:type="dxa"/>
            <w:noWrap/>
            <w:hideMark/>
          </w:tcPr>
          <w:p w14:paraId="6FDA6739" w14:textId="77777777" w:rsidR="00B82311" w:rsidRPr="00612E8F" w:rsidRDefault="00B82311" w:rsidP="00B8231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£256.91</w:t>
            </w:r>
          </w:p>
        </w:tc>
        <w:tc>
          <w:tcPr>
            <w:tcW w:w="1906" w:type="dxa"/>
            <w:noWrap/>
            <w:hideMark/>
          </w:tcPr>
          <w:p w14:paraId="28B6D937" w14:textId="77777777" w:rsidR="00B82311" w:rsidRPr="00612E8F" w:rsidRDefault="00B82311" w:rsidP="00B8231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£21.21</w:t>
            </w:r>
          </w:p>
        </w:tc>
      </w:tr>
      <w:tr w:rsidR="00B82311" w:rsidRPr="00A80CB0" w14:paraId="05C64ABD" w14:textId="77777777" w:rsidTr="00D86EA7">
        <w:trPr>
          <w:trHeight w:val="300"/>
        </w:trPr>
        <w:tc>
          <w:tcPr>
            <w:cnfStyle w:val="001000000000" w:firstRow="0" w:lastRow="0" w:firstColumn="1" w:lastColumn="0" w:oddVBand="0" w:evenVBand="0" w:oddHBand="0" w:evenHBand="0" w:firstRowFirstColumn="0" w:firstRowLastColumn="0" w:lastRowFirstColumn="0" w:lastRowLastColumn="0"/>
            <w:tcW w:w="3657" w:type="dxa"/>
            <w:noWrap/>
          </w:tcPr>
          <w:p w14:paraId="6B8739B0" w14:textId="2B6F9C04" w:rsidR="00B82311" w:rsidRPr="001C4221" w:rsidRDefault="00B82311" w:rsidP="00B82311">
            <w:pPr>
              <w:spacing w:after="0" w:line="240" w:lineRule="auto"/>
              <w:rPr>
                <w:rFonts w:eastAsia="Times New Roman" w:cs="Arial"/>
                <w:b w:val="0"/>
                <w:bCs/>
                <w:color w:val="000000"/>
                <w:szCs w:val="24"/>
                <w:lang w:eastAsia="en-GB"/>
              </w:rPr>
            </w:pPr>
            <w:r w:rsidRPr="00815FD0">
              <w:rPr>
                <w:rFonts w:eastAsia="Times New Roman" w:cs="Arial"/>
                <w:b w:val="0"/>
                <w:color w:val="000000"/>
                <w:szCs w:val="24"/>
                <w:lang w:eastAsia="en-GB"/>
              </w:rPr>
              <w:t xml:space="preserve">Powered boat  </w:t>
            </w:r>
            <w:r w:rsidRPr="00815FD0">
              <w:rPr>
                <w:rFonts w:asciiTheme="minorHAnsi" w:eastAsia="Times New Roman" w:hAnsiTheme="minorHAnsi" w:cstheme="minorBidi"/>
                <w:b w:val="0"/>
                <w:color w:val="000000" w:themeColor="text1"/>
                <w:lang w:eastAsia="en-GB"/>
              </w:rPr>
              <w:t xml:space="preserve">(over 4 horsepower) </w:t>
            </w:r>
            <w:r w:rsidRPr="00815FD0">
              <w:rPr>
                <w:rFonts w:eastAsia="Times New Roman" w:cs="Arial"/>
                <w:b w:val="0"/>
                <w:color w:val="000000"/>
                <w:szCs w:val="24"/>
                <w:lang w:eastAsia="en-GB"/>
              </w:rPr>
              <w:t>11.6m x 3.7m</w:t>
            </w:r>
          </w:p>
        </w:tc>
        <w:tc>
          <w:tcPr>
            <w:tcW w:w="1605" w:type="dxa"/>
            <w:noWrap/>
            <w:hideMark/>
          </w:tcPr>
          <w:p w14:paraId="3DBD137E" w14:textId="77777777" w:rsidR="00B82311" w:rsidRPr="00612E8F" w:rsidRDefault="00B82311" w:rsidP="00B8231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£417.18</w:t>
            </w:r>
          </w:p>
        </w:tc>
        <w:tc>
          <w:tcPr>
            <w:tcW w:w="2010" w:type="dxa"/>
            <w:noWrap/>
            <w:hideMark/>
          </w:tcPr>
          <w:p w14:paraId="19A19AAC" w14:textId="77777777" w:rsidR="00B82311" w:rsidRPr="00612E8F" w:rsidRDefault="00B82311" w:rsidP="00B8231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£454.72</w:t>
            </w:r>
          </w:p>
        </w:tc>
        <w:tc>
          <w:tcPr>
            <w:tcW w:w="1906" w:type="dxa"/>
            <w:noWrap/>
            <w:hideMark/>
          </w:tcPr>
          <w:p w14:paraId="67B7806A" w14:textId="77777777" w:rsidR="00B82311" w:rsidRPr="00612E8F" w:rsidRDefault="00B82311" w:rsidP="00B8231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£37.54</w:t>
            </w:r>
          </w:p>
        </w:tc>
      </w:tr>
      <w:tr w:rsidR="00B82311" w:rsidRPr="00A80CB0" w14:paraId="34635D70" w14:textId="77777777" w:rsidTr="00D86EA7">
        <w:trPr>
          <w:trHeight w:val="300"/>
        </w:trPr>
        <w:tc>
          <w:tcPr>
            <w:cnfStyle w:val="001000000000" w:firstRow="0" w:lastRow="0" w:firstColumn="1" w:lastColumn="0" w:oddVBand="0" w:evenVBand="0" w:oddHBand="0" w:evenHBand="0" w:firstRowFirstColumn="0" w:firstRowLastColumn="0" w:lastRowFirstColumn="0" w:lastRowLastColumn="0"/>
            <w:tcW w:w="3657" w:type="dxa"/>
            <w:noWrap/>
          </w:tcPr>
          <w:p w14:paraId="232DDB2D" w14:textId="4F9D60E9" w:rsidR="00B82311" w:rsidRPr="001C4221" w:rsidRDefault="00B82311" w:rsidP="00B82311">
            <w:pPr>
              <w:spacing w:after="0" w:line="240" w:lineRule="auto"/>
              <w:rPr>
                <w:rFonts w:eastAsia="Times New Roman" w:cs="Arial"/>
                <w:b w:val="0"/>
                <w:bCs/>
                <w:color w:val="000000"/>
                <w:szCs w:val="24"/>
                <w:lang w:eastAsia="en-GB"/>
              </w:rPr>
            </w:pPr>
            <w:r w:rsidRPr="00815FD0">
              <w:rPr>
                <w:rFonts w:eastAsia="Times New Roman" w:cs="Arial"/>
                <w:b w:val="0"/>
                <w:color w:val="000000"/>
                <w:szCs w:val="24"/>
                <w:lang w:eastAsia="en-GB"/>
              </w:rPr>
              <w:t xml:space="preserve">Passenger boat </w:t>
            </w:r>
            <w:r w:rsidRPr="00815FD0">
              <w:rPr>
                <w:rFonts w:asciiTheme="minorHAnsi" w:eastAsia="Times New Roman" w:hAnsiTheme="minorHAnsi" w:cstheme="minorBidi"/>
                <w:b w:val="0"/>
                <w:color w:val="000000" w:themeColor="text1"/>
                <w:lang w:eastAsia="en-GB"/>
              </w:rPr>
              <w:t xml:space="preserve">(over 4 horsepower) </w:t>
            </w:r>
            <w:r w:rsidRPr="00815FD0">
              <w:rPr>
                <w:rFonts w:eastAsia="Times New Roman" w:cs="Arial"/>
                <w:b w:val="0"/>
                <w:color w:val="000000"/>
                <w:szCs w:val="24"/>
                <w:lang w:eastAsia="en-GB"/>
              </w:rPr>
              <w:t xml:space="preserve">25.9m x 3.9m </w:t>
            </w:r>
          </w:p>
        </w:tc>
        <w:tc>
          <w:tcPr>
            <w:tcW w:w="1605" w:type="dxa"/>
            <w:noWrap/>
            <w:hideMark/>
          </w:tcPr>
          <w:p w14:paraId="313E0EC3" w14:textId="639BBA5C" w:rsidR="00B82311" w:rsidRPr="00612E8F" w:rsidRDefault="00B82311" w:rsidP="00B8231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not applicable</w:t>
            </w:r>
          </w:p>
        </w:tc>
        <w:tc>
          <w:tcPr>
            <w:tcW w:w="2010" w:type="dxa"/>
            <w:noWrap/>
            <w:hideMark/>
          </w:tcPr>
          <w:p w14:paraId="34C91845" w14:textId="684954F4" w:rsidR="00B82311" w:rsidRPr="00612E8F" w:rsidRDefault="00B82311" w:rsidP="00B8231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not applicable</w:t>
            </w:r>
          </w:p>
        </w:tc>
        <w:tc>
          <w:tcPr>
            <w:tcW w:w="1906" w:type="dxa"/>
            <w:noWrap/>
            <w:hideMark/>
          </w:tcPr>
          <w:p w14:paraId="21B4E935" w14:textId="604D064E" w:rsidR="00B82311" w:rsidRPr="00612E8F" w:rsidRDefault="00B82311" w:rsidP="00B8231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not applicable</w:t>
            </w:r>
          </w:p>
        </w:tc>
      </w:tr>
      <w:tr w:rsidR="00B82311" w:rsidRPr="00A80CB0" w14:paraId="40954785" w14:textId="77777777" w:rsidTr="00D86EA7">
        <w:trPr>
          <w:trHeight w:val="300"/>
        </w:trPr>
        <w:tc>
          <w:tcPr>
            <w:cnfStyle w:val="001000000000" w:firstRow="0" w:lastRow="0" w:firstColumn="1" w:lastColumn="0" w:oddVBand="0" w:evenVBand="0" w:oddHBand="0" w:evenHBand="0" w:firstRowFirstColumn="0" w:firstRowLastColumn="0" w:lastRowFirstColumn="0" w:lastRowLastColumn="0"/>
            <w:tcW w:w="3657" w:type="dxa"/>
            <w:noWrap/>
          </w:tcPr>
          <w:p w14:paraId="63045A97" w14:textId="45582D20" w:rsidR="00B82311" w:rsidRPr="001C4221" w:rsidRDefault="00B82311" w:rsidP="00B82311">
            <w:pPr>
              <w:spacing w:after="0" w:line="240" w:lineRule="auto"/>
              <w:rPr>
                <w:rFonts w:eastAsia="Times New Roman" w:cs="Arial"/>
                <w:b w:val="0"/>
                <w:bCs/>
                <w:color w:val="000000"/>
                <w:szCs w:val="24"/>
                <w:lang w:eastAsia="en-GB"/>
              </w:rPr>
            </w:pPr>
            <w:r w:rsidRPr="00815FD0">
              <w:rPr>
                <w:rFonts w:eastAsia="Times New Roman" w:cs="Arial"/>
                <w:b w:val="0"/>
                <w:color w:val="000000"/>
                <w:szCs w:val="24"/>
                <w:lang w:eastAsia="en-GB"/>
              </w:rPr>
              <w:t>Unpowered Narrow boat 16.7m x 2m</w:t>
            </w:r>
          </w:p>
        </w:tc>
        <w:tc>
          <w:tcPr>
            <w:tcW w:w="1605" w:type="dxa"/>
            <w:noWrap/>
            <w:hideMark/>
          </w:tcPr>
          <w:p w14:paraId="391448F1" w14:textId="77777777" w:rsidR="00B82311" w:rsidRPr="00612E8F" w:rsidRDefault="00B82311" w:rsidP="00B8231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£301.07</w:t>
            </w:r>
          </w:p>
        </w:tc>
        <w:tc>
          <w:tcPr>
            <w:tcW w:w="2010" w:type="dxa"/>
            <w:noWrap/>
            <w:hideMark/>
          </w:tcPr>
          <w:p w14:paraId="5A3F2994" w14:textId="77777777" w:rsidR="00B82311" w:rsidRPr="00612E8F" w:rsidRDefault="00B82311" w:rsidP="00B8231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£328.16</w:t>
            </w:r>
          </w:p>
        </w:tc>
        <w:tc>
          <w:tcPr>
            <w:tcW w:w="1906" w:type="dxa"/>
            <w:noWrap/>
            <w:hideMark/>
          </w:tcPr>
          <w:p w14:paraId="442AFF69" w14:textId="77777777" w:rsidR="00B82311" w:rsidRPr="00612E8F" w:rsidRDefault="00B82311" w:rsidP="00B8231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£27.09</w:t>
            </w:r>
          </w:p>
        </w:tc>
      </w:tr>
      <w:tr w:rsidR="00B82311" w:rsidRPr="00A80CB0" w14:paraId="52217A3A" w14:textId="77777777" w:rsidTr="00D86EA7">
        <w:trPr>
          <w:trHeight w:val="300"/>
        </w:trPr>
        <w:tc>
          <w:tcPr>
            <w:cnfStyle w:val="001000000000" w:firstRow="0" w:lastRow="0" w:firstColumn="1" w:lastColumn="0" w:oddVBand="0" w:evenVBand="0" w:oddHBand="0" w:evenHBand="0" w:firstRowFirstColumn="0" w:firstRowLastColumn="0" w:lastRowFirstColumn="0" w:lastRowLastColumn="0"/>
            <w:tcW w:w="3657" w:type="dxa"/>
            <w:noWrap/>
          </w:tcPr>
          <w:p w14:paraId="39E59421" w14:textId="2FF25AE1" w:rsidR="00B82311" w:rsidRPr="001C4221" w:rsidRDefault="00B82311" w:rsidP="00B82311">
            <w:pPr>
              <w:spacing w:after="0" w:line="240" w:lineRule="auto"/>
              <w:rPr>
                <w:rFonts w:eastAsia="Times New Roman" w:cs="Arial"/>
                <w:b w:val="0"/>
                <w:bCs/>
                <w:color w:val="000000"/>
                <w:szCs w:val="24"/>
                <w:lang w:eastAsia="en-GB"/>
              </w:rPr>
            </w:pPr>
            <w:r w:rsidRPr="00815FD0">
              <w:rPr>
                <w:rFonts w:eastAsia="Times New Roman" w:cs="Arial"/>
                <w:b w:val="0"/>
                <w:color w:val="000000"/>
                <w:szCs w:val="24"/>
                <w:lang w:eastAsia="en-GB"/>
              </w:rPr>
              <w:t>Unpowered Dutch barge 23m x 4.5m</w:t>
            </w:r>
          </w:p>
        </w:tc>
        <w:tc>
          <w:tcPr>
            <w:tcW w:w="1605" w:type="dxa"/>
            <w:noWrap/>
            <w:hideMark/>
          </w:tcPr>
          <w:p w14:paraId="37709586" w14:textId="77777777" w:rsidR="00B82311" w:rsidRPr="00612E8F" w:rsidRDefault="00B82311" w:rsidP="00B8231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£330.26</w:t>
            </w:r>
          </w:p>
        </w:tc>
        <w:tc>
          <w:tcPr>
            <w:tcW w:w="2010" w:type="dxa"/>
            <w:noWrap/>
            <w:hideMark/>
          </w:tcPr>
          <w:p w14:paraId="7524FFDB" w14:textId="77777777" w:rsidR="00B82311" w:rsidRPr="00612E8F" w:rsidRDefault="00B82311" w:rsidP="00B8231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£359.97</w:t>
            </w:r>
          </w:p>
        </w:tc>
        <w:tc>
          <w:tcPr>
            <w:tcW w:w="1906" w:type="dxa"/>
            <w:noWrap/>
            <w:hideMark/>
          </w:tcPr>
          <w:p w14:paraId="27786E05" w14:textId="77777777" w:rsidR="00B82311" w:rsidRPr="00612E8F" w:rsidRDefault="00B82311" w:rsidP="00B8231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£29.72</w:t>
            </w:r>
          </w:p>
        </w:tc>
      </w:tr>
      <w:tr w:rsidR="00B82311" w:rsidRPr="00A80CB0" w14:paraId="7232EA74" w14:textId="77777777" w:rsidTr="00B82311">
        <w:trPr>
          <w:trHeight w:val="300"/>
        </w:trPr>
        <w:tc>
          <w:tcPr>
            <w:cnfStyle w:val="001000000000" w:firstRow="0" w:lastRow="0" w:firstColumn="1" w:lastColumn="0" w:oddVBand="0" w:evenVBand="0" w:oddHBand="0" w:evenHBand="0" w:firstRowFirstColumn="0" w:firstRowLastColumn="0" w:lastRowFirstColumn="0" w:lastRowLastColumn="0"/>
            <w:tcW w:w="3657" w:type="dxa"/>
            <w:noWrap/>
          </w:tcPr>
          <w:p w14:paraId="6355642D" w14:textId="6F478756" w:rsidR="00B82311" w:rsidRDefault="00B82311" w:rsidP="00B82311">
            <w:pPr>
              <w:spacing w:after="0" w:line="240" w:lineRule="auto"/>
              <w:rPr>
                <w:rFonts w:eastAsia="Times New Roman" w:cs="Arial"/>
                <w:b w:val="0"/>
                <w:bCs/>
                <w:color w:val="000000"/>
                <w:szCs w:val="24"/>
                <w:lang w:eastAsia="en-GB"/>
              </w:rPr>
            </w:pPr>
            <w:r w:rsidRPr="00815FD0">
              <w:rPr>
                <w:rFonts w:eastAsia="Times New Roman" w:cs="Arial"/>
                <w:b w:val="0"/>
                <w:color w:val="000000"/>
                <w:szCs w:val="24"/>
                <w:lang w:eastAsia="en-GB"/>
              </w:rPr>
              <w:t xml:space="preserve">Powered narrow boat </w:t>
            </w:r>
            <w:r w:rsidRPr="00815FD0">
              <w:rPr>
                <w:rFonts w:asciiTheme="minorHAnsi" w:eastAsia="Times New Roman" w:hAnsiTheme="minorHAnsi" w:cstheme="minorBidi"/>
                <w:b w:val="0"/>
                <w:color w:val="000000" w:themeColor="text1"/>
                <w:lang w:eastAsia="en-GB"/>
              </w:rPr>
              <w:t xml:space="preserve">(over 4 horsepower) </w:t>
            </w:r>
            <w:r w:rsidRPr="00815FD0">
              <w:rPr>
                <w:rFonts w:eastAsia="Times New Roman" w:cs="Arial"/>
                <w:b w:val="0"/>
                <w:color w:val="000000"/>
                <w:szCs w:val="24"/>
                <w:lang w:eastAsia="en-GB"/>
              </w:rPr>
              <w:t>16.7m x 2m</w:t>
            </w:r>
          </w:p>
        </w:tc>
        <w:tc>
          <w:tcPr>
            <w:tcW w:w="1605" w:type="dxa"/>
            <w:noWrap/>
          </w:tcPr>
          <w:p w14:paraId="5DF0F2C7" w14:textId="352A5925" w:rsidR="00B82311" w:rsidRPr="00B74387" w:rsidRDefault="00B82311" w:rsidP="00B8231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B74387">
              <w:rPr>
                <w:rFonts w:eastAsia="Times New Roman" w:cs="Arial"/>
                <w:color w:val="000000"/>
                <w:szCs w:val="24"/>
                <w:lang w:eastAsia="en-GB"/>
              </w:rPr>
              <w:t>£602.14</w:t>
            </w:r>
          </w:p>
        </w:tc>
        <w:tc>
          <w:tcPr>
            <w:tcW w:w="2010" w:type="dxa"/>
            <w:noWrap/>
          </w:tcPr>
          <w:p w14:paraId="7F9EB3BA" w14:textId="5615636E" w:rsidR="00B82311" w:rsidRPr="00B74387" w:rsidRDefault="00B82311" w:rsidP="00B8231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r w:rsidRPr="00B74387">
              <w:rPr>
                <w:rFonts w:cs="Arial"/>
                <w:color w:val="000000" w:themeColor="text1"/>
                <w:szCs w:val="24"/>
              </w:rPr>
              <w:t>£656.33</w:t>
            </w:r>
          </w:p>
        </w:tc>
        <w:tc>
          <w:tcPr>
            <w:tcW w:w="1906" w:type="dxa"/>
            <w:noWrap/>
          </w:tcPr>
          <w:p w14:paraId="0661D4F2" w14:textId="0C462311" w:rsidR="00B82311" w:rsidRPr="00B74387" w:rsidRDefault="00B82311" w:rsidP="00B8231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r w:rsidRPr="00B74387">
              <w:rPr>
                <w:rFonts w:cs="Arial"/>
                <w:color w:val="000000" w:themeColor="text1"/>
                <w:szCs w:val="24"/>
              </w:rPr>
              <w:t>£54.19</w:t>
            </w:r>
          </w:p>
        </w:tc>
      </w:tr>
      <w:tr w:rsidR="00B82311" w:rsidRPr="00A80CB0" w14:paraId="06E6D275" w14:textId="77777777" w:rsidTr="00B82311">
        <w:trPr>
          <w:trHeight w:val="300"/>
        </w:trPr>
        <w:tc>
          <w:tcPr>
            <w:cnfStyle w:val="001000000000" w:firstRow="0" w:lastRow="0" w:firstColumn="1" w:lastColumn="0" w:oddVBand="0" w:evenVBand="0" w:oddHBand="0" w:evenHBand="0" w:firstRowFirstColumn="0" w:firstRowLastColumn="0" w:lastRowFirstColumn="0" w:lastRowLastColumn="0"/>
            <w:tcW w:w="3657" w:type="dxa"/>
            <w:noWrap/>
          </w:tcPr>
          <w:p w14:paraId="780E1515" w14:textId="261FE9BA" w:rsidR="00B82311" w:rsidRDefault="00B82311" w:rsidP="00B82311">
            <w:pPr>
              <w:spacing w:after="0" w:line="240" w:lineRule="auto"/>
              <w:rPr>
                <w:rFonts w:eastAsia="Times New Roman" w:cs="Arial"/>
                <w:b w:val="0"/>
                <w:bCs/>
                <w:color w:val="000000"/>
                <w:szCs w:val="24"/>
                <w:lang w:eastAsia="en-GB"/>
              </w:rPr>
            </w:pPr>
            <w:r w:rsidRPr="00815FD0">
              <w:rPr>
                <w:rFonts w:eastAsia="Times New Roman" w:cs="Arial"/>
                <w:b w:val="0"/>
                <w:color w:val="000000"/>
                <w:szCs w:val="24"/>
                <w:lang w:eastAsia="en-GB"/>
              </w:rPr>
              <w:lastRenderedPageBreak/>
              <w:t xml:space="preserve">Powered Dutch barge </w:t>
            </w:r>
            <w:r w:rsidRPr="00815FD0">
              <w:rPr>
                <w:rFonts w:asciiTheme="minorHAnsi" w:eastAsia="Times New Roman" w:hAnsiTheme="minorHAnsi" w:cstheme="minorBidi"/>
                <w:b w:val="0"/>
                <w:color w:val="000000" w:themeColor="text1"/>
                <w:lang w:eastAsia="en-GB"/>
              </w:rPr>
              <w:t xml:space="preserve">(over 4 horsepower) </w:t>
            </w:r>
            <w:r w:rsidRPr="00815FD0">
              <w:rPr>
                <w:rFonts w:eastAsia="Times New Roman" w:cs="Arial"/>
                <w:b w:val="0"/>
                <w:color w:val="000000"/>
                <w:szCs w:val="24"/>
                <w:lang w:eastAsia="en-GB"/>
              </w:rPr>
              <w:t>23m x 4.5m</w:t>
            </w:r>
          </w:p>
        </w:tc>
        <w:tc>
          <w:tcPr>
            <w:tcW w:w="1605" w:type="dxa"/>
            <w:noWrap/>
          </w:tcPr>
          <w:p w14:paraId="4F4BBC0A" w14:textId="249672DD" w:rsidR="00B82311" w:rsidRPr="00612E8F" w:rsidRDefault="00B82311" w:rsidP="00B8231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£660.51</w:t>
            </w:r>
          </w:p>
        </w:tc>
        <w:tc>
          <w:tcPr>
            <w:tcW w:w="2010" w:type="dxa"/>
            <w:noWrap/>
          </w:tcPr>
          <w:p w14:paraId="2779BDC0" w14:textId="49581E2F" w:rsidR="00B82311" w:rsidRPr="00612E8F" w:rsidRDefault="00B82311" w:rsidP="00B8231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£719.95</w:t>
            </w:r>
          </w:p>
        </w:tc>
        <w:tc>
          <w:tcPr>
            <w:tcW w:w="1906" w:type="dxa"/>
            <w:noWrap/>
          </w:tcPr>
          <w:p w14:paraId="04713ABB" w14:textId="72C8F5BE" w:rsidR="00B82311" w:rsidRPr="00612E8F" w:rsidRDefault="00B82311" w:rsidP="00B8231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£59.44</w:t>
            </w:r>
          </w:p>
        </w:tc>
      </w:tr>
    </w:tbl>
    <w:p w14:paraId="09A88110" w14:textId="77777777" w:rsidR="00E9267D" w:rsidRDefault="00E9267D" w:rsidP="002067AD"/>
    <w:p w14:paraId="33341B8A" w14:textId="07B5561E" w:rsidR="002067AD" w:rsidRDefault="002067AD" w:rsidP="00E9267D">
      <w:pPr>
        <w:pStyle w:val="Heading4"/>
      </w:pPr>
      <w:r>
        <w:t xml:space="preserve">Table </w:t>
      </w:r>
      <w:r w:rsidR="000A25D5">
        <w:t>8</w:t>
      </w:r>
      <w:r>
        <w:t>: Proposed charges for standard private boats on River Stour, Anglian waterways</w:t>
      </w:r>
      <w:r w:rsidR="00C02769">
        <w:t xml:space="preserve"> based on a 9% increase</w:t>
      </w:r>
    </w:p>
    <w:tbl>
      <w:tblPr>
        <w:tblStyle w:val="TableStyle4"/>
        <w:tblW w:w="9016" w:type="dxa"/>
        <w:tblLook w:val="04A0" w:firstRow="1" w:lastRow="0" w:firstColumn="1" w:lastColumn="0" w:noHBand="0" w:noVBand="1"/>
        <w:tblCaption w:val="Table 8: Proposed charges for standard private boats on River Stour, Anglian waterways based on a 9% increase"/>
        <w:tblDescription w:val="Thsi shows the current and proposed new charge scheme for varous sized boats on the River Stour"/>
      </w:tblPr>
      <w:tblGrid>
        <w:gridCol w:w="3657"/>
        <w:gridCol w:w="1443"/>
        <w:gridCol w:w="2010"/>
        <w:gridCol w:w="1906"/>
      </w:tblGrid>
      <w:tr w:rsidR="00E57740" w:rsidRPr="00A80CB0" w14:paraId="50ADD3C9" w14:textId="77777777" w:rsidTr="000929E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657" w:type="dxa"/>
          </w:tcPr>
          <w:p w14:paraId="136D5ED5" w14:textId="77777777" w:rsidR="00326071" w:rsidRDefault="00E57740">
            <w:pPr>
              <w:spacing w:after="0" w:line="240" w:lineRule="auto"/>
              <w:rPr>
                <w:rFonts w:eastAsia="Times New Roman" w:cs="Arial"/>
                <w:bCs/>
                <w:szCs w:val="24"/>
                <w:lang w:eastAsia="en-GB"/>
              </w:rPr>
            </w:pPr>
            <w:r w:rsidRPr="006A0860">
              <w:rPr>
                <w:rFonts w:eastAsia="Times New Roman" w:cs="Arial"/>
                <w:b w:val="0"/>
                <w:bCs/>
                <w:szCs w:val="24"/>
                <w:lang w:eastAsia="en-GB"/>
              </w:rPr>
              <w:t xml:space="preserve">River Stour </w:t>
            </w:r>
          </w:p>
          <w:p w14:paraId="3C5527D0" w14:textId="015ACCBF" w:rsidR="00E57740" w:rsidRPr="006A0860" w:rsidRDefault="00326071">
            <w:pPr>
              <w:spacing w:after="0" w:line="240" w:lineRule="auto"/>
              <w:rPr>
                <w:rFonts w:eastAsia="Times New Roman" w:cs="Arial"/>
                <w:b w:val="0"/>
                <w:bCs/>
                <w:szCs w:val="24"/>
                <w:lang w:eastAsia="en-GB"/>
              </w:rPr>
            </w:pPr>
            <w:r w:rsidRPr="006A0860">
              <w:rPr>
                <w:rFonts w:eastAsia="Times New Roman" w:cs="Arial"/>
                <w:b w:val="0"/>
                <w:bCs/>
                <w:szCs w:val="24"/>
                <w:lang w:eastAsia="en-GB"/>
              </w:rPr>
              <w:t>Private</w:t>
            </w:r>
          </w:p>
        </w:tc>
        <w:tc>
          <w:tcPr>
            <w:tcW w:w="1443" w:type="dxa"/>
            <w:noWrap/>
          </w:tcPr>
          <w:p w14:paraId="29E52FBB" w14:textId="77777777" w:rsidR="00E57740" w:rsidRPr="006A0860" w:rsidRDefault="00E57740" w:rsidP="00AB18F9">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n-GB"/>
              </w:rPr>
            </w:pPr>
            <w:r w:rsidRPr="006A0860">
              <w:rPr>
                <w:rFonts w:eastAsia="Times New Roman" w:cs="Arial"/>
                <w:b w:val="0"/>
                <w:bCs/>
                <w:szCs w:val="24"/>
                <w:lang w:eastAsia="en-GB"/>
              </w:rPr>
              <w:t>2024 charge</w:t>
            </w:r>
          </w:p>
        </w:tc>
        <w:tc>
          <w:tcPr>
            <w:tcW w:w="2010" w:type="dxa"/>
            <w:noWrap/>
          </w:tcPr>
          <w:p w14:paraId="5864D241" w14:textId="77777777" w:rsidR="00E57740" w:rsidRPr="006A0860" w:rsidRDefault="00E57740" w:rsidP="00AB18F9">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n-GB"/>
              </w:rPr>
            </w:pPr>
            <w:r w:rsidRPr="006A0860">
              <w:rPr>
                <w:rFonts w:eastAsia="Times New Roman" w:cs="Arial"/>
                <w:b w:val="0"/>
                <w:bCs/>
                <w:szCs w:val="24"/>
                <w:lang w:eastAsia="en-GB"/>
              </w:rPr>
              <w:t xml:space="preserve">Proposed charge 2025 </w:t>
            </w:r>
          </w:p>
        </w:tc>
        <w:tc>
          <w:tcPr>
            <w:tcW w:w="1906" w:type="dxa"/>
            <w:noWrap/>
          </w:tcPr>
          <w:p w14:paraId="2EE2DFBB" w14:textId="77777777" w:rsidR="00E57740" w:rsidRPr="006A0860" w:rsidRDefault="00E57740" w:rsidP="00AB18F9">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n-GB"/>
              </w:rPr>
            </w:pPr>
            <w:r w:rsidRPr="006A0860">
              <w:rPr>
                <w:rFonts w:eastAsia="Times New Roman" w:cs="Arial"/>
                <w:b w:val="0"/>
                <w:bCs/>
                <w:szCs w:val="24"/>
                <w:lang w:eastAsia="en-GB"/>
              </w:rPr>
              <w:t xml:space="preserve">Difference between 2024 and proposed 2025 charge </w:t>
            </w:r>
          </w:p>
        </w:tc>
      </w:tr>
      <w:tr w:rsidR="00E57740" w:rsidRPr="00A80CB0" w14:paraId="19900906"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657" w:type="dxa"/>
            <w:noWrap/>
            <w:hideMark/>
          </w:tcPr>
          <w:p w14:paraId="37A2B178" w14:textId="7F489BCC" w:rsidR="00E57740" w:rsidRPr="001C4221" w:rsidRDefault="00E57740">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 xml:space="preserve">Unpowered </w:t>
            </w:r>
            <w:r w:rsidR="004C371A">
              <w:rPr>
                <w:rFonts w:eastAsia="Times New Roman" w:cs="Arial"/>
                <w:b w:val="0"/>
                <w:bCs/>
                <w:color w:val="000000"/>
                <w:szCs w:val="24"/>
                <w:lang w:eastAsia="en-GB"/>
              </w:rPr>
              <w:t xml:space="preserve">open </w:t>
            </w:r>
            <w:r w:rsidRPr="001C4221">
              <w:rPr>
                <w:rFonts w:eastAsia="Times New Roman" w:cs="Arial"/>
                <w:b w:val="0"/>
                <w:bCs/>
                <w:color w:val="000000"/>
                <w:szCs w:val="24"/>
                <w:lang w:eastAsia="en-GB"/>
              </w:rPr>
              <w:t>boat</w:t>
            </w:r>
          </w:p>
        </w:tc>
        <w:tc>
          <w:tcPr>
            <w:tcW w:w="1443" w:type="dxa"/>
            <w:noWrap/>
            <w:hideMark/>
          </w:tcPr>
          <w:p w14:paraId="777F0E33" w14:textId="77777777" w:rsidR="00E57740" w:rsidRPr="00612E8F" w:rsidRDefault="00E577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£48.60</w:t>
            </w:r>
          </w:p>
        </w:tc>
        <w:tc>
          <w:tcPr>
            <w:tcW w:w="2010" w:type="dxa"/>
            <w:noWrap/>
            <w:hideMark/>
          </w:tcPr>
          <w:p w14:paraId="6050B0EA" w14:textId="77777777" w:rsidR="00E57740" w:rsidRPr="00612E8F" w:rsidRDefault="00E577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£52.97</w:t>
            </w:r>
          </w:p>
        </w:tc>
        <w:tc>
          <w:tcPr>
            <w:tcW w:w="1906" w:type="dxa"/>
            <w:noWrap/>
            <w:hideMark/>
          </w:tcPr>
          <w:p w14:paraId="129FDA8D" w14:textId="77777777" w:rsidR="00E57740" w:rsidRPr="00612E8F" w:rsidRDefault="00E577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£4.37</w:t>
            </w:r>
          </w:p>
        </w:tc>
      </w:tr>
      <w:tr w:rsidR="00E57740" w:rsidRPr="00A80CB0" w14:paraId="11A9B6D3"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657" w:type="dxa"/>
            <w:noWrap/>
            <w:hideMark/>
          </w:tcPr>
          <w:p w14:paraId="45B6EEB1" w14:textId="77777777" w:rsidR="00E57740" w:rsidRPr="001C4221" w:rsidRDefault="00E57740">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Powered boat 4m x 1.5m</w:t>
            </w:r>
          </w:p>
        </w:tc>
        <w:tc>
          <w:tcPr>
            <w:tcW w:w="1443" w:type="dxa"/>
            <w:noWrap/>
            <w:hideMark/>
          </w:tcPr>
          <w:p w14:paraId="15EFC908" w14:textId="77777777" w:rsidR="00E57740" w:rsidRPr="00612E8F" w:rsidRDefault="00E577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£95.98</w:t>
            </w:r>
          </w:p>
        </w:tc>
        <w:tc>
          <w:tcPr>
            <w:tcW w:w="2010" w:type="dxa"/>
            <w:noWrap/>
            <w:hideMark/>
          </w:tcPr>
          <w:p w14:paraId="2AFFEB62" w14:textId="77777777" w:rsidR="00E57740" w:rsidRPr="00612E8F" w:rsidRDefault="00E577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£104.61</w:t>
            </w:r>
          </w:p>
        </w:tc>
        <w:tc>
          <w:tcPr>
            <w:tcW w:w="1906" w:type="dxa"/>
            <w:noWrap/>
            <w:hideMark/>
          </w:tcPr>
          <w:p w14:paraId="36F5E046" w14:textId="77777777" w:rsidR="00E57740" w:rsidRPr="00612E8F" w:rsidRDefault="00E577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£8.63</w:t>
            </w:r>
          </w:p>
        </w:tc>
      </w:tr>
      <w:tr w:rsidR="00E57740" w:rsidRPr="00A80CB0" w14:paraId="3D91C8E8"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657" w:type="dxa"/>
            <w:noWrap/>
            <w:hideMark/>
          </w:tcPr>
          <w:p w14:paraId="36D76484" w14:textId="50FC201E" w:rsidR="00E57740" w:rsidRPr="001C4221" w:rsidRDefault="00E57740">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 xml:space="preserve">Powered boat </w:t>
            </w:r>
            <w:r w:rsidR="00C06A11" w:rsidRPr="6EDE06D8">
              <w:rPr>
                <w:rFonts w:asciiTheme="minorHAnsi" w:eastAsia="Times New Roman" w:hAnsiTheme="minorHAnsi" w:cstheme="minorBidi"/>
                <w:b w:val="0"/>
                <w:color w:val="000000" w:themeColor="text1"/>
                <w:lang w:eastAsia="en-GB"/>
              </w:rPr>
              <w:t>(over 4 horsepower)</w:t>
            </w:r>
            <w:r w:rsidR="00044DFD">
              <w:rPr>
                <w:rFonts w:asciiTheme="minorHAnsi" w:eastAsia="Times New Roman" w:hAnsiTheme="minorHAnsi" w:cstheme="minorBidi"/>
                <w:b w:val="0"/>
                <w:color w:val="000000" w:themeColor="text1"/>
                <w:lang w:eastAsia="en-GB"/>
              </w:rPr>
              <w:t xml:space="preserve"> </w:t>
            </w:r>
            <w:r w:rsidRPr="001C4221">
              <w:rPr>
                <w:rFonts w:eastAsia="Times New Roman" w:cs="Arial"/>
                <w:b w:val="0"/>
                <w:bCs/>
                <w:color w:val="000000"/>
                <w:szCs w:val="24"/>
                <w:lang w:eastAsia="en-GB"/>
              </w:rPr>
              <w:t>7.1m x 3.3m</w:t>
            </w:r>
          </w:p>
        </w:tc>
        <w:tc>
          <w:tcPr>
            <w:tcW w:w="1443" w:type="dxa"/>
            <w:noWrap/>
            <w:hideMark/>
          </w:tcPr>
          <w:p w14:paraId="0037E7B6" w14:textId="77777777" w:rsidR="00E57740" w:rsidRPr="00612E8F" w:rsidRDefault="00E577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£117.85</w:t>
            </w:r>
          </w:p>
        </w:tc>
        <w:tc>
          <w:tcPr>
            <w:tcW w:w="2010" w:type="dxa"/>
            <w:noWrap/>
            <w:hideMark/>
          </w:tcPr>
          <w:p w14:paraId="7BC0D6BA" w14:textId="77777777" w:rsidR="00E57740" w:rsidRPr="00612E8F" w:rsidRDefault="00E577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£128.45</w:t>
            </w:r>
          </w:p>
        </w:tc>
        <w:tc>
          <w:tcPr>
            <w:tcW w:w="1906" w:type="dxa"/>
            <w:noWrap/>
            <w:hideMark/>
          </w:tcPr>
          <w:p w14:paraId="2FFAA4D2" w14:textId="77777777" w:rsidR="00E57740" w:rsidRPr="00612E8F" w:rsidRDefault="00E577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£10.60</w:t>
            </w:r>
          </w:p>
        </w:tc>
      </w:tr>
      <w:tr w:rsidR="00E57740" w:rsidRPr="00A80CB0" w14:paraId="0212500C"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657" w:type="dxa"/>
            <w:noWrap/>
            <w:hideMark/>
          </w:tcPr>
          <w:p w14:paraId="1CD5441A" w14:textId="3911281C" w:rsidR="00E57740" w:rsidRPr="001C4221" w:rsidRDefault="00E57740">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Powered boat</w:t>
            </w:r>
            <w:r w:rsidR="00C06A11">
              <w:rPr>
                <w:rFonts w:eastAsia="Times New Roman" w:cs="Arial"/>
                <w:b w:val="0"/>
                <w:bCs/>
                <w:color w:val="000000"/>
                <w:szCs w:val="24"/>
                <w:lang w:eastAsia="en-GB"/>
              </w:rPr>
              <w:t xml:space="preserve"> </w:t>
            </w:r>
            <w:r w:rsidR="00C06A11" w:rsidRPr="6EDE06D8">
              <w:rPr>
                <w:rFonts w:asciiTheme="minorHAnsi" w:eastAsia="Times New Roman" w:hAnsiTheme="minorHAnsi" w:cstheme="minorBidi"/>
                <w:b w:val="0"/>
                <w:color w:val="000000" w:themeColor="text1"/>
                <w:lang w:eastAsia="en-GB"/>
              </w:rPr>
              <w:t>(over 4 horsepower)</w:t>
            </w:r>
            <w:r w:rsidR="00044DFD">
              <w:rPr>
                <w:rFonts w:eastAsia="Times New Roman" w:cs="Arial"/>
                <w:b w:val="0"/>
                <w:bCs/>
                <w:color w:val="000000"/>
                <w:szCs w:val="24"/>
                <w:lang w:eastAsia="en-GB"/>
              </w:rPr>
              <w:t xml:space="preserve"> </w:t>
            </w:r>
            <w:r w:rsidRPr="001C4221">
              <w:rPr>
                <w:rFonts w:eastAsia="Times New Roman" w:cs="Arial"/>
                <w:b w:val="0"/>
                <w:bCs/>
                <w:color w:val="000000"/>
                <w:szCs w:val="24"/>
                <w:lang w:eastAsia="en-GB"/>
              </w:rPr>
              <w:t>11.6m x 3.7m</w:t>
            </w:r>
          </w:p>
        </w:tc>
        <w:tc>
          <w:tcPr>
            <w:tcW w:w="1443" w:type="dxa"/>
            <w:noWrap/>
            <w:hideMark/>
          </w:tcPr>
          <w:p w14:paraId="3CA2486D" w14:textId="77777777" w:rsidR="00E57740" w:rsidRPr="00612E8F" w:rsidRDefault="00E577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£208.57</w:t>
            </w:r>
          </w:p>
        </w:tc>
        <w:tc>
          <w:tcPr>
            <w:tcW w:w="2010" w:type="dxa"/>
            <w:noWrap/>
            <w:hideMark/>
          </w:tcPr>
          <w:p w14:paraId="38C1532B" w14:textId="77777777" w:rsidR="00E57740" w:rsidRPr="00612E8F" w:rsidRDefault="00E577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£227.34</w:t>
            </w:r>
          </w:p>
        </w:tc>
        <w:tc>
          <w:tcPr>
            <w:tcW w:w="1906" w:type="dxa"/>
            <w:noWrap/>
            <w:hideMark/>
          </w:tcPr>
          <w:p w14:paraId="6BA05CBB" w14:textId="77777777" w:rsidR="00E57740" w:rsidRPr="00612E8F" w:rsidRDefault="00E577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£18.77</w:t>
            </w:r>
          </w:p>
        </w:tc>
      </w:tr>
      <w:tr w:rsidR="00E57740" w:rsidRPr="00A80CB0" w14:paraId="5BBB6569"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657" w:type="dxa"/>
            <w:noWrap/>
            <w:hideMark/>
          </w:tcPr>
          <w:p w14:paraId="1395953C" w14:textId="0EDED025" w:rsidR="00E57740" w:rsidRPr="001C4221" w:rsidRDefault="00E57740">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 xml:space="preserve">Passenger boat </w:t>
            </w:r>
            <w:r w:rsidR="00FA266D" w:rsidRPr="6EDE06D8">
              <w:rPr>
                <w:rFonts w:asciiTheme="minorHAnsi" w:eastAsia="Times New Roman" w:hAnsiTheme="minorHAnsi" w:cstheme="minorBidi"/>
                <w:b w:val="0"/>
                <w:color w:val="000000" w:themeColor="text1"/>
                <w:lang w:eastAsia="en-GB"/>
              </w:rPr>
              <w:t>(over 4 horsepower)</w:t>
            </w:r>
            <w:r w:rsidR="00FA266D">
              <w:rPr>
                <w:rFonts w:asciiTheme="minorHAnsi" w:eastAsia="Times New Roman" w:hAnsiTheme="minorHAnsi" w:cstheme="minorBidi"/>
                <w:b w:val="0"/>
                <w:color w:val="000000" w:themeColor="text1"/>
                <w:lang w:eastAsia="en-GB"/>
              </w:rPr>
              <w:t xml:space="preserve"> </w:t>
            </w:r>
            <w:r w:rsidRPr="001C4221">
              <w:rPr>
                <w:rFonts w:eastAsia="Times New Roman" w:cs="Arial"/>
                <w:b w:val="0"/>
                <w:bCs/>
                <w:color w:val="000000"/>
                <w:szCs w:val="24"/>
                <w:lang w:eastAsia="en-GB"/>
              </w:rPr>
              <w:t xml:space="preserve">25.9m x 3.9m </w:t>
            </w:r>
          </w:p>
        </w:tc>
        <w:tc>
          <w:tcPr>
            <w:tcW w:w="1443" w:type="dxa"/>
            <w:noWrap/>
            <w:hideMark/>
          </w:tcPr>
          <w:p w14:paraId="6C8ACD1A" w14:textId="623C86D2" w:rsidR="00E57740" w:rsidRPr="00612E8F" w:rsidRDefault="00F4080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not applicable</w:t>
            </w:r>
          </w:p>
        </w:tc>
        <w:tc>
          <w:tcPr>
            <w:tcW w:w="2010" w:type="dxa"/>
            <w:noWrap/>
            <w:hideMark/>
          </w:tcPr>
          <w:p w14:paraId="23EB5908" w14:textId="470D1F86" w:rsidR="00E57740" w:rsidRPr="00612E8F" w:rsidRDefault="00F4080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not applicable</w:t>
            </w:r>
          </w:p>
        </w:tc>
        <w:tc>
          <w:tcPr>
            <w:tcW w:w="1906" w:type="dxa"/>
            <w:noWrap/>
            <w:hideMark/>
          </w:tcPr>
          <w:p w14:paraId="16C341AE" w14:textId="5D7F2D79" w:rsidR="00E57740" w:rsidRPr="00612E8F" w:rsidRDefault="00F4080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not applicable</w:t>
            </w:r>
          </w:p>
        </w:tc>
      </w:tr>
      <w:tr w:rsidR="00E57740" w:rsidRPr="00A80CB0" w14:paraId="59DF61A9"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657" w:type="dxa"/>
            <w:noWrap/>
            <w:hideMark/>
          </w:tcPr>
          <w:p w14:paraId="3F2E45A3" w14:textId="09538F41" w:rsidR="00E57740" w:rsidRPr="001C4221" w:rsidRDefault="00900A49">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Unpowered n</w:t>
            </w:r>
            <w:r w:rsidR="00E57740">
              <w:rPr>
                <w:rFonts w:eastAsia="Times New Roman" w:cs="Arial"/>
                <w:b w:val="0"/>
                <w:bCs/>
                <w:color w:val="000000"/>
                <w:szCs w:val="24"/>
                <w:lang w:eastAsia="en-GB"/>
              </w:rPr>
              <w:t>arrow boat 16.7m x 2m</w:t>
            </w:r>
          </w:p>
        </w:tc>
        <w:tc>
          <w:tcPr>
            <w:tcW w:w="1443" w:type="dxa"/>
            <w:noWrap/>
            <w:hideMark/>
          </w:tcPr>
          <w:p w14:paraId="6D32458B" w14:textId="77777777" w:rsidR="00E57740" w:rsidRPr="00612E8F" w:rsidRDefault="00E577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£150.54</w:t>
            </w:r>
          </w:p>
        </w:tc>
        <w:tc>
          <w:tcPr>
            <w:tcW w:w="2010" w:type="dxa"/>
            <w:noWrap/>
            <w:hideMark/>
          </w:tcPr>
          <w:p w14:paraId="3CA2E2B4" w14:textId="77777777" w:rsidR="00E57740" w:rsidRPr="00612E8F" w:rsidRDefault="00E577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£164.38</w:t>
            </w:r>
          </w:p>
        </w:tc>
        <w:tc>
          <w:tcPr>
            <w:tcW w:w="1906" w:type="dxa"/>
            <w:noWrap/>
            <w:hideMark/>
          </w:tcPr>
          <w:p w14:paraId="4FDFDAF2" w14:textId="77777777" w:rsidR="00E57740" w:rsidRPr="00612E8F" w:rsidRDefault="00E577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£13.85</w:t>
            </w:r>
          </w:p>
        </w:tc>
      </w:tr>
      <w:tr w:rsidR="00E57740" w:rsidRPr="00A80CB0" w14:paraId="5D53DD30"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657" w:type="dxa"/>
            <w:noWrap/>
            <w:hideMark/>
          </w:tcPr>
          <w:p w14:paraId="69B271E0" w14:textId="2B416CD6" w:rsidR="00E57740" w:rsidRPr="001C4221" w:rsidRDefault="00900A49">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 xml:space="preserve">Unpowered </w:t>
            </w:r>
            <w:r w:rsidR="00E57740">
              <w:rPr>
                <w:rFonts w:eastAsia="Times New Roman" w:cs="Arial"/>
                <w:b w:val="0"/>
                <w:bCs/>
                <w:color w:val="000000"/>
                <w:szCs w:val="24"/>
                <w:lang w:eastAsia="en-GB"/>
              </w:rPr>
              <w:t>Dutch</w:t>
            </w:r>
            <w:r w:rsidR="00AE3526">
              <w:rPr>
                <w:rFonts w:eastAsia="Times New Roman" w:cs="Arial"/>
                <w:b w:val="0"/>
                <w:bCs/>
                <w:color w:val="000000"/>
                <w:szCs w:val="24"/>
                <w:lang w:eastAsia="en-GB"/>
              </w:rPr>
              <w:t xml:space="preserve"> </w:t>
            </w:r>
            <w:r w:rsidR="00E57740">
              <w:rPr>
                <w:rFonts w:eastAsia="Times New Roman" w:cs="Arial"/>
                <w:b w:val="0"/>
                <w:bCs/>
                <w:color w:val="000000"/>
                <w:szCs w:val="24"/>
                <w:lang w:eastAsia="en-GB"/>
              </w:rPr>
              <w:t>barge 23m x 4.5m</w:t>
            </w:r>
          </w:p>
        </w:tc>
        <w:tc>
          <w:tcPr>
            <w:tcW w:w="1443" w:type="dxa"/>
            <w:noWrap/>
            <w:hideMark/>
          </w:tcPr>
          <w:p w14:paraId="7DC78446" w14:textId="77777777" w:rsidR="00E57740" w:rsidRPr="00612E8F" w:rsidRDefault="00E577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£165.13</w:t>
            </w:r>
          </w:p>
        </w:tc>
        <w:tc>
          <w:tcPr>
            <w:tcW w:w="2010" w:type="dxa"/>
            <w:noWrap/>
            <w:hideMark/>
          </w:tcPr>
          <w:p w14:paraId="6A2A72D4" w14:textId="77777777" w:rsidR="00E57740" w:rsidRPr="00612E8F" w:rsidRDefault="00E577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£180.31</w:t>
            </w:r>
          </w:p>
        </w:tc>
        <w:tc>
          <w:tcPr>
            <w:tcW w:w="1906" w:type="dxa"/>
            <w:noWrap/>
            <w:hideMark/>
          </w:tcPr>
          <w:p w14:paraId="79842387" w14:textId="77777777" w:rsidR="00E57740" w:rsidRPr="00612E8F" w:rsidRDefault="00E577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£15.18</w:t>
            </w:r>
          </w:p>
        </w:tc>
      </w:tr>
      <w:tr w:rsidR="0085474C" w:rsidRPr="00A80CB0" w14:paraId="2C63616F"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657" w:type="dxa"/>
            <w:noWrap/>
          </w:tcPr>
          <w:p w14:paraId="0DF937A1" w14:textId="3CD8E7F5" w:rsidR="0085474C" w:rsidDel="003F40DA" w:rsidRDefault="0085474C" w:rsidP="0085474C">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Powered n</w:t>
            </w:r>
            <w:r w:rsidRPr="00CB3642">
              <w:rPr>
                <w:rFonts w:eastAsia="Times New Roman" w:cs="Arial"/>
                <w:b w:val="0"/>
                <w:bCs/>
                <w:color w:val="000000"/>
                <w:szCs w:val="24"/>
                <w:lang w:eastAsia="en-GB"/>
              </w:rPr>
              <w:t xml:space="preserve">arrow boat </w:t>
            </w:r>
            <w:r w:rsidR="00FA266D" w:rsidRPr="6EDE06D8">
              <w:rPr>
                <w:rFonts w:asciiTheme="minorHAnsi" w:eastAsia="Times New Roman" w:hAnsiTheme="minorHAnsi" w:cstheme="minorBidi"/>
                <w:b w:val="0"/>
                <w:color w:val="000000" w:themeColor="text1"/>
                <w:lang w:eastAsia="en-GB"/>
              </w:rPr>
              <w:t>(over 4 horsepower)</w:t>
            </w:r>
            <w:r w:rsidR="00FA266D">
              <w:rPr>
                <w:rFonts w:asciiTheme="minorHAnsi" w:eastAsia="Times New Roman" w:hAnsiTheme="minorHAnsi" w:cstheme="minorBidi"/>
                <w:b w:val="0"/>
                <w:color w:val="000000" w:themeColor="text1"/>
                <w:lang w:eastAsia="en-GB"/>
              </w:rPr>
              <w:t xml:space="preserve"> </w:t>
            </w:r>
            <w:r w:rsidRPr="00CB3642">
              <w:rPr>
                <w:rFonts w:eastAsia="Times New Roman" w:cs="Arial"/>
                <w:b w:val="0"/>
                <w:bCs/>
                <w:color w:val="000000"/>
                <w:szCs w:val="24"/>
                <w:lang w:eastAsia="en-GB"/>
              </w:rPr>
              <w:t>16.7m x 2m</w:t>
            </w:r>
          </w:p>
        </w:tc>
        <w:tc>
          <w:tcPr>
            <w:tcW w:w="1443" w:type="dxa"/>
            <w:noWrap/>
          </w:tcPr>
          <w:p w14:paraId="2CD7D5EF" w14:textId="325E7892" w:rsidR="0085474C" w:rsidRPr="00612E8F" w:rsidRDefault="00A05A75" w:rsidP="008547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£301.07</w:t>
            </w:r>
          </w:p>
        </w:tc>
        <w:tc>
          <w:tcPr>
            <w:tcW w:w="2010" w:type="dxa"/>
            <w:noWrap/>
          </w:tcPr>
          <w:p w14:paraId="6F36FF5F" w14:textId="69F16A71" w:rsidR="0085474C" w:rsidRPr="00612E8F" w:rsidRDefault="00B33752" w:rsidP="008547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£328.16</w:t>
            </w:r>
          </w:p>
        </w:tc>
        <w:tc>
          <w:tcPr>
            <w:tcW w:w="1906" w:type="dxa"/>
            <w:noWrap/>
          </w:tcPr>
          <w:p w14:paraId="2BEFDFA4" w14:textId="6BF46AB5" w:rsidR="0085474C" w:rsidRPr="00612E8F" w:rsidRDefault="007A7C68" w:rsidP="008547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£27.09</w:t>
            </w:r>
          </w:p>
        </w:tc>
      </w:tr>
      <w:tr w:rsidR="0085474C" w:rsidRPr="00A80CB0" w14:paraId="5E087B4C"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657" w:type="dxa"/>
            <w:noWrap/>
          </w:tcPr>
          <w:p w14:paraId="424873F6" w14:textId="02147F8D" w:rsidR="0085474C" w:rsidDel="003F40DA" w:rsidRDefault="0085474C" w:rsidP="0085474C">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 xml:space="preserve">Powered </w:t>
            </w:r>
            <w:r w:rsidRPr="00CB3642">
              <w:rPr>
                <w:rFonts w:eastAsia="Times New Roman" w:cs="Arial"/>
                <w:b w:val="0"/>
                <w:bCs/>
                <w:color w:val="000000"/>
                <w:szCs w:val="24"/>
                <w:lang w:eastAsia="en-GB"/>
              </w:rPr>
              <w:t>Dutch</w:t>
            </w:r>
            <w:r>
              <w:rPr>
                <w:rFonts w:eastAsia="Times New Roman" w:cs="Arial"/>
                <w:b w:val="0"/>
                <w:bCs/>
                <w:color w:val="000000"/>
                <w:szCs w:val="24"/>
                <w:lang w:eastAsia="en-GB"/>
              </w:rPr>
              <w:t xml:space="preserve"> </w:t>
            </w:r>
            <w:r w:rsidRPr="00CB3642">
              <w:rPr>
                <w:rFonts w:eastAsia="Times New Roman" w:cs="Arial"/>
                <w:b w:val="0"/>
                <w:bCs/>
                <w:color w:val="000000"/>
                <w:szCs w:val="24"/>
                <w:lang w:eastAsia="en-GB"/>
              </w:rPr>
              <w:t xml:space="preserve">barge </w:t>
            </w:r>
            <w:r w:rsidR="00FA266D" w:rsidRPr="6EDE06D8">
              <w:rPr>
                <w:rFonts w:asciiTheme="minorHAnsi" w:eastAsia="Times New Roman" w:hAnsiTheme="minorHAnsi" w:cstheme="minorBidi"/>
                <w:b w:val="0"/>
                <w:color w:val="000000" w:themeColor="text1"/>
                <w:lang w:eastAsia="en-GB"/>
              </w:rPr>
              <w:t>(over 4 horsepower)</w:t>
            </w:r>
            <w:r w:rsidR="00FA266D">
              <w:rPr>
                <w:rFonts w:asciiTheme="minorHAnsi" w:eastAsia="Times New Roman" w:hAnsiTheme="minorHAnsi" w:cstheme="minorBidi"/>
                <w:b w:val="0"/>
                <w:color w:val="000000" w:themeColor="text1"/>
                <w:lang w:eastAsia="en-GB"/>
              </w:rPr>
              <w:t xml:space="preserve"> </w:t>
            </w:r>
            <w:r w:rsidRPr="00CB3642">
              <w:rPr>
                <w:rFonts w:eastAsia="Times New Roman" w:cs="Arial"/>
                <w:b w:val="0"/>
                <w:bCs/>
                <w:color w:val="000000"/>
                <w:szCs w:val="24"/>
                <w:lang w:eastAsia="en-GB"/>
              </w:rPr>
              <w:t>23m x 4.5m</w:t>
            </w:r>
          </w:p>
        </w:tc>
        <w:tc>
          <w:tcPr>
            <w:tcW w:w="1443" w:type="dxa"/>
            <w:noWrap/>
          </w:tcPr>
          <w:p w14:paraId="70957895" w14:textId="4D42BD97" w:rsidR="0085474C" w:rsidRPr="00612E8F" w:rsidRDefault="00A05A75" w:rsidP="008547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£330.25</w:t>
            </w:r>
          </w:p>
        </w:tc>
        <w:tc>
          <w:tcPr>
            <w:tcW w:w="2010" w:type="dxa"/>
            <w:noWrap/>
          </w:tcPr>
          <w:p w14:paraId="313FF2A0" w14:textId="58D52C68" w:rsidR="0085474C" w:rsidRPr="00612E8F" w:rsidRDefault="007A7C68" w:rsidP="008547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£359.97</w:t>
            </w:r>
          </w:p>
        </w:tc>
        <w:tc>
          <w:tcPr>
            <w:tcW w:w="1906" w:type="dxa"/>
            <w:noWrap/>
          </w:tcPr>
          <w:p w14:paraId="7D4BBFC2" w14:textId="21EEFF69" w:rsidR="0085474C" w:rsidRPr="00612E8F" w:rsidRDefault="007A7C68" w:rsidP="008547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£29.72</w:t>
            </w:r>
          </w:p>
        </w:tc>
      </w:tr>
    </w:tbl>
    <w:p w14:paraId="286E0DA0" w14:textId="77777777" w:rsidR="00E9267D" w:rsidRDefault="00E9267D" w:rsidP="00E51EC4"/>
    <w:p w14:paraId="037E407E" w14:textId="68B86A44" w:rsidR="00E51EC4" w:rsidRDefault="003F0D01" w:rsidP="00E9267D">
      <w:pPr>
        <w:pStyle w:val="Heading4"/>
      </w:pPr>
      <w:r w:rsidRPr="003F0D01">
        <w:lastRenderedPageBreak/>
        <w:t xml:space="preserve">Table </w:t>
      </w:r>
      <w:r w:rsidR="000A25D5">
        <w:t>9</w:t>
      </w:r>
      <w:r w:rsidRPr="003F0D01">
        <w:t xml:space="preserve">: Proposed charges for standard business boats on Great Ouse system, Anglian waterways </w:t>
      </w:r>
      <w:r w:rsidR="00C02769">
        <w:t>based on a 9% increase</w:t>
      </w:r>
    </w:p>
    <w:tbl>
      <w:tblPr>
        <w:tblStyle w:val="TableStyle4"/>
        <w:tblW w:w="9016" w:type="dxa"/>
        <w:tblLook w:val="04A0" w:firstRow="1" w:lastRow="0" w:firstColumn="1" w:lastColumn="0" w:noHBand="0" w:noVBand="1"/>
        <w:tblCaption w:val="Table 9: Proposed charges for standard business boats on Great Ouse system, Anglian waterways based on a 9% increase"/>
        <w:tblDescription w:val="Thsi shows the current and proposed new charge scheme for various sized boats on the Great Ouse system and river Nene"/>
      </w:tblPr>
      <w:tblGrid>
        <w:gridCol w:w="3581"/>
        <w:gridCol w:w="1414"/>
        <w:gridCol w:w="2154"/>
        <w:gridCol w:w="1867"/>
      </w:tblGrid>
      <w:tr w:rsidR="006D55F1" w:rsidRPr="00024D12" w14:paraId="6919C89D" w14:textId="77777777" w:rsidTr="000929E5">
        <w:trPr>
          <w:cnfStyle w:val="100000000000" w:firstRow="1" w:lastRow="0" w:firstColumn="0" w:lastColumn="0" w:oddVBand="0" w:evenVBand="0" w:oddHBand="0" w:evenHBand="0" w:firstRowFirstColumn="0" w:firstRowLastColumn="0" w:lastRowFirstColumn="0" w:lastRowLastColumn="0"/>
          <w:trHeight w:val="1500"/>
          <w:tblHeader/>
        </w:trPr>
        <w:tc>
          <w:tcPr>
            <w:cnfStyle w:val="001000000000" w:firstRow="0" w:lastRow="0" w:firstColumn="1" w:lastColumn="0" w:oddVBand="0" w:evenVBand="0" w:oddHBand="0" w:evenHBand="0" w:firstRowFirstColumn="0" w:firstRowLastColumn="0" w:lastRowFirstColumn="0" w:lastRowLastColumn="0"/>
            <w:tcW w:w="3581" w:type="dxa"/>
            <w:noWrap/>
            <w:hideMark/>
          </w:tcPr>
          <w:p w14:paraId="3AA0484B" w14:textId="404D1975" w:rsidR="00326071" w:rsidRDefault="006D55F1">
            <w:pPr>
              <w:spacing w:after="0" w:line="240" w:lineRule="auto"/>
              <w:rPr>
                <w:rFonts w:eastAsia="Times New Roman" w:cs="Arial"/>
                <w:bCs/>
                <w:szCs w:val="24"/>
                <w:lang w:eastAsia="en-GB"/>
              </w:rPr>
            </w:pPr>
            <w:r w:rsidRPr="006A0860">
              <w:rPr>
                <w:rFonts w:eastAsia="Times New Roman" w:cs="Arial"/>
                <w:b w:val="0"/>
                <w:bCs/>
                <w:szCs w:val="24"/>
                <w:lang w:eastAsia="en-GB"/>
              </w:rPr>
              <w:t>Great Ouse system</w:t>
            </w:r>
            <w:r w:rsidR="00326071">
              <w:rPr>
                <w:rFonts w:eastAsia="Times New Roman" w:cs="Arial"/>
                <w:b w:val="0"/>
                <w:bCs/>
                <w:szCs w:val="24"/>
                <w:lang w:eastAsia="en-GB"/>
              </w:rPr>
              <w:t xml:space="preserve"> and River Nene</w:t>
            </w:r>
            <w:r w:rsidRPr="006A0860">
              <w:rPr>
                <w:rFonts w:eastAsia="Times New Roman" w:cs="Arial"/>
                <w:b w:val="0"/>
                <w:bCs/>
                <w:szCs w:val="24"/>
                <w:lang w:eastAsia="en-GB"/>
              </w:rPr>
              <w:t xml:space="preserve"> </w:t>
            </w:r>
          </w:p>
          <w:p w14:paraId="7AB1DE7A" w14:textId="4ABDA686" w:rsidR="006D55F1" w:rsidRPr="006A0860" w:rsidRDefault="006D55F1">
            <w:pPr>
              <w:spacing w:after="0" w:line="240" w:lineRule="auto"/>
              <w:rPr>
                <w:rFonts w:eastAsia="Times New Roman" w:cs="Arial"/>
                <w:b w:val="0"/>
                <w:bCs/>
                <w:szCs w:val="24"/>
                <w:lang w:eastAsia="en-GB"/>
              </w:rPr>
            </w:pPr>
            <w:r w:rsidRPr="006A0860">
              <w:rPr>
                <w:rFonts w:eastAsia="Times New Roman" w:cs="Arial"/>
                <w:b w:val="0"/>
                <w:bCs/>
                <w:szCs w:val="24"/>
                <w:lang w:eastAsia="en-GB"/>
              </w:rPr>
              <w:t>B</w:t>
            </w:r>
            <w:r w:rsidR="00326071">
              <w:rPr>
                <w:rFonts w:eastAsia="Times New Roman" w:cs="Arial"/>
                <w:b w:val="0"/>
                <w:bCs/>
                <w:szCs w:val="24"/>
                <w:lang w:eastAsia="en-GB"/>
              </w:rPr>
              <w:t>usiness</w:t>
            </w:r>
            <w:r w:rsidRPr="006A0860">
              <w:rPr>
                <w:rFonts w:eastAsia="Times New Roman" w:cs="Arial"/>
                <w:b w:val="0"/>
                <w:bCs/>
                <w:szCs w:val="24"/>
                <w:lang w:eastAsia="en-GB"/>
              </w:rPr>
              <w:t xml:space="preserve"> </w:t>
            </w:r>
            <w:r w:rsidR="00AE4CF3">
              <w:rPr>
                <w:rFonts w:eastAsia="Times New Roman" w:cs="Arial"/>
                <w:b w:val="0"/>
                <w:bCs/>
                <w:szCs w:val="24"/>
                <w:lang w:eastAsia="en-GB"/>
              </w:rPr>
              <w:t>(</w:t>
            </w:r>
            <w:r w:rsidR="00AE4CF3" w:rsidRPr="00465B46">
              <w:rPr>
                <w:rStyle w:val="ui-provider"/>
                <w:b w:val="0"/>
                <w:bCs/>
              </w:rPr>
              <w:t>default powered charge category used)</w:t>
            </w:r>
          </w:p>
        </w:tc>
        <w:tc>
          <w:tcPr>
            <w:tcW w:w="1414" w:type="dxa"/>
            <w:noWrap/>
            <w:hideMark/>
          </w:tcPr>
          <w:p w14:paraId="14B0E695" w14:textId="77777777" w:rsidR="006D55F1" w:rsidRPr="006A0860" w:rsidRDefault="006D55F1" w:rsidP="00AB18F9">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szCs w:val="24"/>
                <w:lang w:eastAsia="en-GB"/>
              </w:rPr>
            </w:pPr>
            <w:r w:rsidRPr="006A0860">
              <w:rPr>
                <w:rFonts w:eastAsia="Times New Roman" w:cs="Arial"/>
                <w:b w:val="0"/>
                <w:bCs/>
                <w:szCs w:val="24"/>
                <w:lang w:eastAsia="en-GB"/>
              </w:rPr>
              <w:t>2024 charge</w:t>
            </w:r>
          </w:p>
        </w:tc>
        <w:tc>
          <w:tcPr>
            <w:tcW w:w="2154" w:type="dxa"/>
            <w:hideMark/>
          </w:tcPr>
          <w:p w14:paraId="618AAA22" w14:textId="77777777" w:rsidR="006D55F1" w:rsidRPr="006A0860" w:rsidRDefault="006D55F1" w:rsidP="00AB18F9">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szCs w:val="24"/>
                <w:lang w:eastAsia="en-GB"/>
              </w:rPr>
            </w:pPr>
            <w:r w:rsidRPr="006A0860">
              <w:rPr>
                <w:rFonts w:eastAsia="Times New Roman" w:cs="Arial"/>
                <w:b w:val="0"/>
                <w:bCs/>
                <w:szCs w:val="24"/>
                <w:lang w:eastAsia="en-GB"/>
              </w:rPr>
              <w:t xml:space="preserve">Proposed charge 2025 </w:t>
            </w:r>
          </w:p>
        </w:tc>
        <w:tc>
          <w:tcPr>
            <w:tcW w:w="1867" w:type="dxa"/>
            <w:hideMark/>
          </w:tcPr>
          <w:p w14:paraId="1FADC98C" w14:textId="77777777" w:rsidR="006D55F1" w:rsidRPr="006A0860" w:rsidRDefault="006D55F1" w:rsidP="00AB18F9">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szCs w:val="24"/>
                <w:lang w:eastAsia="en-GB"/>
              </w:rPr>
            </w:pPr>
            <w:r w:rsidRPr="006A0860">
              <w:rPr>
                <w:rFonts w:eastAsia="Times New Roman" w:cs="Arial"/>
                <w:b w:val="0"/>
                <w:bCs/>
                <w:szCs w:val="24"/>
                <w:lang w:eastAsia="en-GB"/>
              </w:rPr>
              <w:t xml:space="preserve">Difference between 2024 and proposed 2025 charge </w:t>
            </w:r>
          </w:p>
        </w:tc>
      </w:tr>
      <w:tr w:rsidR="006D55F1" w:rsidRPr="00024D12" w14:paraId="15C05D21"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hideMark/>
          </w:tcPr>
          <w:p w14:paraId="1D321730" w14:textId="5C7EFE1B" w:rsidR="006D55F1" w:rsidRPr="001C4221" w:rsidRDefault="006D55F1">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 xml:space="preserve">Unpowered </w:t>
            </w:r>
            <w:r w:rsidR="004C371A">
              <w:rPr>
                <w:rFonts w:eastAsia="Times New Roman" w:cs="Arial"/>
                <w:b w:val="0"/>
                <w:bCs/>
                <w:color w:val="000000"/>
                <w:szCs w:val="24"/>
                <w:lang w:eastAsia="en-GB"/>
              </w:rPr>
              <w:t xml:space="preserve">open </w:t>
            </w:r>
            <w:r w:rsidRPr="001C4221">
              <w:rPr>
                <w:rFonts w:eastAsia="Times New Roman" w:cs="Arial"/>
                <w:b w:val="0"/>
                <w:bCs/>
                <w:color w:val="000000"/>
                <w:szCs w:val="24"/>
                <w:lang w:eastAsia="en-GB"/>
              </w:rPr>
              <w:t>boat</w:t>
            </w:r>
          </w:p>
        </w:tc>
        <w:tc>
          <w:tcPr>
            <w:tcW w:w="1414" w:type="dxa"/>
            <w:noWrap/>
            <w:hideMark/>
          </w:tcPr>
          <w:p w14:paraId="25B05259" w14:textId="77777777" w:rsidR="006D55F1" w:rsidRPr="00612E8F" w:rsidRDefault="006D55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£54.10</w:t>
            </w:r>
          </w:p>
        </w:tc>
        <w:tc>
          <w:tcPr>
            <w:tcW w:w="2154" w:type="dxa"/>
            <w:noWrap/>
            <w:hideMark/>
          </w:tcPr>
          <w:p w14:paraId="7853E5DD" w14:textId="77777777" w:rsidR="006D55F1" w:rsidRPr="00612E8F" w:rsidRDefault="006D55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£58.97</w:t>
            </w:r>
          </w:p>
        </w:tc>
        <w:tc>
          <w:tcPr>
            <w:tcW w:w="1867" w:type="dxa"/>
            <w:noWrap/>
            <w:hideMark/>
          </w:tcPr>
          <w:p w14:paraId="45A63EB4" w14:textId="77777777" w:rsidR="006D55F1" w:rsidRPr="00612E8F" w:rsidRDefault="006D55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£4.86</w:t>
            </w:r>
          </w:p>
        </w:tc>
      </w:tr>
      <w:tr w:rsidR="006D55F1" w:rsidRPr="00024D12" w14:paraId="17D57BC3"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hideMark/>
          </w:tcPr>
          <w:p w14:paraId="0FC17762" w14:textId="0EA82F28" w:rsidR="006D55F1" w:rsidRPr="001C4221" w:rsidRDefault="006D55F1">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 xml:space="preserve">Powered boat </w:t>
            </w:r>
            <w:r w:rsidR="00354F75" w:rsidRPr="6EDE06D8">
              <w:rPr>
                <w:rFonts w:asciiTheme="minorHAnsi" w:eastAsia="Times New Roman" w:hAnsiTheme="minorHAnsi" w:cstheme="minorBidi"/>
                <w:b w:val="0"/>
                <w:color w:val="000000" w:themeColor="text1"/>
                <w:lang w:eastAsia="en-GB"/>
              </w:rPr>
              <w:t>(over 4 horsepower)</w:t>
            </w:r>
            <w:r w:rsidR="00354F75">
              <w:rPr>
                <w:rFonts w:asciiTheme="minorHAnsi" w:eastAsia="Times New Roman" w:hAnsiTheme="minorHAnsi" w:cstheme="minorBidi"/>
                <w:b w:val="0"/>
                <w:color w:val="000000" w:themeColor="text1"/>
                <w:lang w:eastAsia="en-GB"/>
              </w:rPr>
              <w:t xml:space="preserve"> </w:t>
            </w:r>
            <w:r w:rsidRPr="001C4221">
              <w:rPr>
                <w:rFonts w:eastAsia="Times New Roman" w:cs="Arial"/>
                <w:b w:val="0"/>
                <w:bCs/>
                <w:color w:val="000000"/>
                <w:szCs w:val="24"/>
                <w:lang w:eastAsia="en-GB"/>
              </w:rPr>
              <w:t>4m x 1.5m</w:t>
            </w:r>
          </w:p>
        </w:tc>
        <w:tc>
          <w:tcPr>
            <w:tcW w:w="1414" w:type="dxa"/>
            <w:noWrap/>
            <w:hideMark/>
          </w:tcPr>
          <w:p w14:paraId="0C0DAD84" w14:textId="77777777" w:rsidR="006D55F1" w:rsidRPr="00612E8F" w:rsidRDefault="006D55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£604.59</w:t>
            </w:r>
          </w:p>
        </w:tc>
        <w:tc>
          <w:tcPr>
            <w:tcW w:w="2154" w:type="dxa"/>
            <w:noWrap/>
            <w:hideMark/>
          </w:tcPr>
          <w:p w14:paraId="03C65C4D" w14:textId="77777777" w:rsidR="006D55F1" w:rsidRPr="00612E8F" w:rsidRDefault="006D55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£659.00</w:t>
            </w:r>
          </w:p>
        </w:tc>
        <w:tc>
          <w:tcPr>
            <w:tcW w:w="1867" w:type="dxa"/>
            <w:noWrap/>
            <w:hideMark/>
          </w:tcPr>
          <w:p w14:paraId="6BCFA40D" w14:textId="77777777" w:rsidR="006D55F1" w:rsidRPr="00612E8F" w:rsidRDefault="006D55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£54.41</w:t>
            </w:r>
          </w:p>
        </w:tc>
      </w:tr>
      <w:tr w:rsidR="006D55F1" w:rsidRPr="00024D12" w14:paraId="657F7BDF"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hideMark/>
          </w:tcPr>
          <w:p w14:paraId="73F9B730" w14:textId="44206DF7" w:rsidR="006D55F1" w:rsidRPr="001C4221" w:rsidRDefault="006D55F1">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 xml:space="preserve">Powered boat </w:t>
            </w:r>
            <w:r w:rsidR="00354F75" w:rsidRPr="6EDE06D8">
              <w:rPr>
                <w:rFonts w:asciiTheme="minorHAnsi" w:eastAsia="Times New Roman" w:hAnsiTheme="minorHAnsi" w:cstheme="minorBidi"/>
                <w:b w:val="0"/>
                <w:color w:val="000000" w:themeColor="text1"/>
                <w:lang w:eastAsia="en-GB"/>
              </w:rPr>
              <w:t>(over 4 horsepower)</w:t>
            </w:r>
            <w:r w:rsidR="00354F75">
              <w:rPr>
                <w:rFonts w:asciiTheme="minorHAnsi" w:eastAsia="Times New Roman" w:hAnsiTheme="minorHAnsi" w:cstheme="minorBidi"/>
                <w:b w:val="0"/>
                <w:color w:val="000000" w:themeColor="text1"/>
                <w:lang w:eastAsia="en-GB"/>
              </w:rPr>
              <w:t xml:space="preserve"> </w:t>
            </w:r>
            <w:r w:rsidRPr="001C4221">
              <w:rPr>
                <w:rFonts w:eastAsia="Times New Roman" w:cs="Arial"/>
                <w:b w:val="0"/>
                <w:bCs/>
                <w:color w:val="000000"/>
                <w:szCs w:val="24"/>
                <w:lang w:eastAsia="en-GB"/>
              </w:rPr>
              <w:t>7.1m x 3.3m</w:t>
            </w:r>
          </w:p>
        </w:tc>
        <w:tc>
          <w:tcPr>
            <w:tcW w:w="1414" w:type="dxa"/>
            <w:noWrap/>
            <w:hideMark/>
          </w:tcPr>
          <w:p w14:paraId="4DF593FD" w14:textId="77777777" w:rsidR="006D55F1" w:rsidRPr="00612E8F" w:rsidRDefault="006D55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£692.06</w:t>
            </w:r>
          </w:p>
        </w:tc>
        <w:tc>
          <w:tcPr>
            <w:tcW w:w="2154" w:type="dxa"/>
            <w:noWrap/>
            <w:hideMark/>
          </w:tcPr>
          <w:p w14:paraId="613B2BF2" w14:textId="77777777" w:rsidR="006D55F1" w:rsidRPr="00612E8F" w:rsidRDefault="006D55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£754.34</w:t>
            </w:r>
          </w:p>
        </w:tc>
        <w:tc>
          <w:tcPr>
            <w:tcW w:w="1867" w:type="dxa"/>
            <w:noWrap/>
            <w:hideMark/>
          </w:tcPr>
          <w:p w14:paraId="3611D75B" w14:textId="77777777" w:rsidR="006D55F1" w:rsidRPr="00612E8F" w:rsidRDefault="006D55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£62.28</w:t>
            </w:r>
          </w:p>
        </w:tc>
      </w:tr>
      <w:tr w:rsidR="006D55F1" w:rsidRPr="00024D12" w14:paraId="66FC7DAA"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hideMark/>
          </w:tcPr>
          <w:p w14:paraId="66C01498" w14:textId="7F8C7856" w:rsidR="006D55F1" w:rsidRPr="001C4221" w:rsidRDefault="006D55F1">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 xml:space="preserve">Powered boat </w:t>
            </w:r>
            <w:r w:rsidR="00354F75" w:rsidRPr="6EDE06D8">
              <w:rPr>
                <w:rFonts w:asciiTheme="minorHAnsi" w:eastAsia="Times New Roman" w:hAnsiTheme="minorHAnsi" w:cstheme="minorBidi"/>
                <w:b w:val="0"/>
                <w:color w:val="000000" w:themeColor="text1"/>
                <w:lang w:eastAsia="en-GB"/>
              </w:rPr>
              <w:t>(over 4 horsepower)</w:t>
            </w:r>
            <w:r w:rsidRPr="001C4221">
              <w:rPr>
                <w:rFonts w:eastAsia="Times New Roman" w:cs="Arial"/>
                <w:b w:val="0"/>
                <w:bCs/>
                <w:color w:val="000000"/>
                <w:szCs w:val="24"/>
                <w:lang w:eastAsia="en-GB"/>
              </w:rPr>
              <w:t xml:space="preserve">11.6m x </w:t>
            </w:r>
            <w:r>
              <w:rPr>
                <w:rFonts w:eastAsia="Times New Roman" w:cs="Arial"/>
                <w:b w:val="0"/>
                <w:bCs/>
                <w:color w:val="000000"/>
                <w:szCs w:val="24"/>
                <w:lang w:eastAsia="en-GB"/>
              </w:rPr>
              <w:t>3</w:t>
            </w:r>
            <w:r w:rsidRPr="00C94AFA">
              <w:rPr>
                <w:rFonts w:eastAsia="Times New Roman" w:cs="Arial"/>
                <w:b w:val="0"/>
                <w:bCs/>
                <w:color w:val="000000"/>
                <w:szCs w:val="24"/>
                <w:lang w:eastAsia="en-GB"/>
              </w:rPr>
              <w:t>.</w:t>
            </w:r>
            <w:r w:rsidRPr="00537EFE">
              <w:rPr>
                <w:rFonts w:eastAsia="Times New Roman" w:cs="Arial"/>
                <w:b w:val="0"/>
                <w:bCs/>
                <w:color w:val="000000"/>
                <w:szCs w:val="24"/>
                <w:lang w:eastAsia="en-GB"/>
              </w:rPr>
              <w:t>7m</w:t>
            </w:r>
          </w:p>
        </w:tc>
        <w:tc>
          <w:tcPr>
            <w:tcW w:w="1414" w:type="dxa"/>
            <w:noWrap/>
            <w:hideMark/>
          </w:tcPr>
          <w:p w14:paraId="71E2EB59" w14:textId="77777777" w:rsidR="006D55F1" w:rsidRPr="00612E8F" w:rsidRDefault="006D55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£1,055.00</w:t>
            </w:r>
          </w:p>
        </w:tc>
        <w:tc>
          <w:tcPr>
            <w:tcW w:w="2154" w:type="dxa"/>
            <w:noWrap/>
            <w:hideMark/>
          </w:tcPr>
          <w:p w14:paraId="296BB742" w14:textId="77777777" w:rsidR="006D55F1" w:rsidRPr="00612E8F" w:rsidRDefault="006D55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£1,149.95</w:t>
            </w:r>
          </w:p>
        </w:tc>
        <w:tc>
          <w:tcPr>
            <w:tcW w:w="1867" w:type="dxa"/>
            <w:noWrap/>
            <w:hideMark/>
          </w:tcPr>
          <w:p w14:paraId="2462379E" w14:textId="77777777" w:rsidR="006D55F1" w:rsidRPr="00612E8F" w:rsidRDefault="006D55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£94.95</w:t>
            </w:r>
          </w:p>
        </w:tc>
      </w:tr>
      <w:tr w:rsidR="006D55F1" w:rsidRPr="00024D12" w14:paraId="66DD622F"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hideMark/>
          </w:tcPr>
          <w:p w14:paraId="7F6DD7B8" w14:textId="5D9C21E8" w:rsidR="006D55F1" w:rsidRPr="001C4221" w:rsidRDefault="006D55F1">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 xml:space="preserve">Passenger boat </w:t>
            </w:r>
            <w:r w:rsidR="00FA266D" w:rsidRPr="6EDE06D8">
              <w:rPr>
                <w:rFonts w:asciiTheme="minorHAnsi" w:eastAsia="Times New Roman" w:hAnsiTheme="minorHAnsi" w:cstheme="minorBidi"/>
                <w:b w:val="0"/>
                <w:color w:val="000000" w:themeColor="text1"/>
                <w:lang w:eastAsia="en-GB"/>
              </w:rPr>
              <w:t>(over 4 horsepower)</w:t>
            </w:r>
            <w:r w:rsidR="00FA266D">
              <w:rPr>
                <w:rFonts w:asciiTheme="minorHAnsi" w:eastAsia="Times New Roman" w:hAnsiTheme="minorHAnsi" w:cstheme="minorBidi"/>
                <w:b w:val="0"/>
                <w:color w:val="000000" w:themeColor="text1"/>
                <w:lang w:eastAsia="en-GB"/>
              </w:rPr>
              <w:t xml:space="preserve"> </w:t>
            </w:r>
            <w:r w:rsidRPr="001C4221">
              <w:rPr>
                <w:rFonts w:eastAsia="Times New Roman" w:cs="Arial"/>
                <w:b w:val="0"/>
                <w:bCs/>
                <w:color w:val="000000"/>
                <w:szCs w:val="24"/>
                <w:lang w:eastAsia="en-GB"/>
              </w:rPr>
              <w:t xml:space="preserve">25.9m x 3.9m </w:t>
            </w:r>
          </w:p>
        </w:tc>
        <w:tc>
          <w:tcPr>
            <w:tcW w:w="1414" w:type="dxa"/>
            <w:noWrap/>
            <w:hideMark/>
          </w:tcPr>
          <w:p w14:paraId="33F99C70" w14:textId="77777777" w:rsidR="006D55F1" w:rsidRPr="00612E8F" w:rsidRDefault="006D55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£1,541.67</w:t>
            </w:r>
          </w:p>
        </w:tc>
        <w:tc>
          <w:tcPr>
            <w:tcW w:w="2154" w:type="dxa"/>
            <w:noWrap/>
            <w:hideMark/>
          </w:tcPr>
          <w:p w14:paraId="09F3526D" w14:textId="77777777" w:rsidR="006D55F1" w:rsidRPr="00612E8F" w:rsidRDefault="006D55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£1,688.27</w:t>
            </w:r>
          </w:p>
        </w:tc>
        <w:tc>
          <w:tcPr>
            <w:tcW w:w="1867" w:type="dxa"/>
            <w:noWrap/>
            <w:hideMark/>
          </w:tcPr>
          <w:p w14:paraId="56ADDBFD" w14:textId="77777777" w:rsidR="006D55F1" w:rsidRPr="00612E8F" w:rsidRDefault="006D55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£138.75</w:t>
            </w:r>
          </w:p>
        </w:tc>
      </w:tr>
      <w:tr w:rsidR="006D55F1" w:rsidRPr="00024D12" w14:paraId="61D0677B"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hideMark/>
          </w:tcPr>
          <w:p w14:paraId="560C86C8" w14:textId="7B47F6AF" w:rsidR="006D55F1" w:rsidRPr="001C4221" w:rsidRDefault="00900A49">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Unpowered n</w:t>
            </w:r>
            <w:r w:rsidR="006D55F1">
              <w:rPr>
                <w:rFonts w:eastAsia="Times New Roman" w:cs="Arial"/>
                <w:b w:val="0"/>
                <w:bCs/>
                <w:color w:val="000000"/>
                <w:szCs w:val="24"/>
                <w:lang w:eastAsia="en-GB"/>
              </w:rPr>
              <w:t>arrow boat 16.7m x 2m</w:t>
            </w:r>
          </w:p>
        </w:tc>
        <w:tc>
          <w:tcPr>
            <w:tcW w:w="1414" w:type="dxa"/>
            <w:noWrap/>
            <w:hideMark/>
          </w:tcPr>
          <w:p w14:paraId="399B7B1A" w14:textId="77777777" w:rsidR="006D55F1" w:rsidRPr="00612E8F" w:rsidRDefault="006D55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£740.05</w:t>
            </w:r>
          </w:p>
        </w:tc>
        <w:tc>
          <w:tcPr>
            <w:tcW w:w="2154" w:type="dxa"/>
            <w:noWrap/>
            <w:hideMark/>
          </w:tcPr>
          <w:p w14:paraId="1CCE631F" w14:textId="77777777" w:rsidR="006D55F1" w:rsidRPr="00612E8F" w:rsidRDefault="006D55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£806.65</w:t>
            </w:r>
          </w:p>
        </w:tc>
        <w:tc>
          <w:tcPr>
            <w:tcW w:w="1867" w:type="dxa"/>
            <w:noWrap/>
            <w:hideMark/>
          </w:tcPr>
          <w:p w14:paraId="34BD6B76" w14:textId="77777777" w:rsidR="006D55F1" w:rsidRPr="00612E8F" w:rsidRDefault="006D55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£66.60</w:t>
            </w:r>
          </w:p>
        </w:tc>
      </w:tr>
      <w:tr w:rsidR="006D55F1" w:rsidRPr="00024D12" w14:paraId="10481ADB"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hideMark/>
          </w:tcPr>
          <w:p w14:paraId="131EBCD1" w14:textId="361C6710" w:rsidR="006D55F1" w:rsidRPr="001C4221" w:rsidRDefault="00900A49">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 xml:space="preserve">Unpowered </w:t>
            </w:r>
            <w:r w:rsidR="006D55F1">
              <w:rPr>
                <w:rFonts w:eastAsia="Times New Roman" w:cs="Arial"/>
                <w:b w:val="0"/>
                <w:bCs/>
                <w:color w:val="000000"/>
                <w:szCs w:val="24"/>
                <w:lang w:eastAsia="en-GB"/>
              </w:rPr>
              <w:t>Dutch</w:t>
            </w:r>
            <w:r w:rsidR="00AE3526">
              <w:rPr>
                <w:rFonts w:eastAsia="Times New Roman" w:cs="Arial"/>
                <w:b w:val="0"/>
                <w:bCs/>
                <w:color w:val="000000"/>
                <w:szCs w:val="24"/>
                <w:lang w:eastAsia="en-GB"/>
              </w:rPr>
              <w:t xml:space="preserve"> </w:t>
            </w:r>
            <w:r w:rsidR="006D55F1">
              <w:rPr>
                <w:rFonts w:eastAsia="Times New Roman" w:cs="Arial"/>
                <w:b w:val="0"/>
                <w:bCs/>
                <w:color w:val="000000"/>
                <w:szCs w:val="24"/>
                <w:lang w:eastAsia="en-GB"/>
              </w:rPr>
              <w:t>barge 23m x 4.5m</w:t>
            </w:r>
          </w:p>
        </w:tc>
        <w:tc>
          <w:tcPr>
            <w:tcW w:w="1414" w:type="dxa"/>
            <w:noWrap/>
            <w:hideMark/>
          </w:tcPr>
          <w:p w14:paraId="1D3E5D51" w14:textId="77777777" w:rsidR="006D55F1" w:rsidRPr="00612E8F" w:rsidRDefault="006D55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£798.42</w:t>
            </w:r>
          </w:p>
        </w:tc>
        <w:tc>
          <w:tcPr>
            <w:tcW w:w="2154" w:type="dxa"/>
            <w:noWrap/>
            <w:hideMark/>
          </w:tcPr>
          <w:p w14:paraId="7C8EB986" w14:textId="77777777" w:rsidR="006D55F1" w:rsidRPr="00612E8F" w:rsidRDefault="006D55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£870.27</w:t>
            </w:r>
          </w:p>
        </w:tc>
        <w:tc>
          <w:tcPr>
            <w:tcW w:w="1867" w:type="dxa"/>
            <w:noWrap/>
            <w:hideMark/>
          </w:tcPr>
          <w:p w14:paraId="0A70465D" w14:textId="77777777" w:rsidR="006D55F1" w:rsidRPr="00612E8F" w:rsidRDefault="006D55F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£71.86</w:t>
            </w:r>
          </w:p>
        </w:tc>
      </w:tr>
      <w:tr w:rsidR="008354E1" w:rsidRPr="00024D12" w14:paraId="1BB87301"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tcPr>
          <w:p w14:paraId="3C650EFA" w14:textId="7010833C" w:rsidR="008354E1" w:rsidRDefault="008354E1" w:rsidP="008354E1">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Powered n</w:t>
            </w:r>
            <w:r w:rsidRPr="00CB3642">
              <w:rPr>
                <w:rFonts w:eastAsia="Times New Roman" w:cs="Arial"/>
                <w:b w:val="0"/>
                <w:bCs/>
                <w:color w:val="000000"/>
                <w:szCs w:val="24"/>
                <w:lang w:eastAsia="en-GB"/>
              </w:rPr>
              <w:t xml:space="preserve">arrow boat </w:t>
            </w:r>
            <w:r w:rsidR="00FA266D" w:rsidRPr="6EDE06D8">
              <w:rPr>
                <w:rFonts w:asciiTheme="minorHAnsi" w:eastAsia="Times New Roman" w:hAnsiTheme="minorHAnsi" w:cstheme="minorBidi"/>
                <w:b w:val="0"/>
                <w:color w:val="000000" w:themeColor="text1"/>
                <w:lang w:eastAsia="en-GB"/>
              </w:rPr>
              <w:t>(over 4 horsepower)</w:t>
            </w:r>
            <w:r w:rsidR="00FA266D">
              <w:rPr>
                <w:rFonts w:asciiTheme="minorHAnsi" w:eastAsia="Times New Roman" w:hAnsiTheme="minorHAnsi" w:cstheme="minorBidi"/>
                <w:b w:val="0"/>
                <w:color w:val="000000" w:themeColor="text1"/>
                <w:lang w:eastAsia="en-GB"/>
              </w:rPr>
              <w:t xml:space="preserve"> </w:t>
            </w:r>
            <w:r w:rsidRPr="00CB3642">
              <w:rPr>
                <w:rFonts w:eastAsia="Times New Roman" w:cs="Arial"/>
                <w:b w:val="0"/>
                <w:bCs/>
                <w:color w:val="000000"/>
                <w:szCs w:val="24"/>
                <w:lang w:eastAsia="en-GB"/>
              </w:rPr>
              <w:t>16.7m x 2m</w:t>
            </w:r>
          </w:p>
        </w:tc>
        <w:tc>
          <w:tcPr>
            <w:tcW w:w="1414" w:type="dxa"/>
            <w:noWrap/>
          </w:tcPr>
          <w:p w14:paraId="0BFC4E50" w14:textId="3D3D1D2D" w:rsidR="008354E1" w:rsidRPr="00612E8F" w:rsidRDefault="00B74D88" w:rsidP="008354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£1,424.94</w:t>
            </w:r>
          </w:p>
        </w:tc>
        <w:tc>
          <w:tcPr>
            <w:tcW w:w="2154" w:type="dxa"/>
            <w:noWrap/>
          </w:tcPr>
          <w:p w14:paraId="6954FD18" w14:textId="266B8820" w:rsidR="008354E1" w:rsidRPr="00612E8F" w:rsidRDefault="00B74D88" w:rsidP="008354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£1,553.17</w:t>
            </w:r>
          </w:p>
        </w:tc>
        <w:tc>
          <w:tcPr>
            <w:tcW w:w="1867" w:type="dxa"/>
            <w:noWrap/>
          </w:tcPr>
          <w:p w14:paraId="7C7E7E19" w14:textId="6C588350" w:rsidR="008354E1" w:rsidRPr="00612E8F" w:rsidRDefault="00A74F60" w:rsidP="008354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£128.23</w:t>
            </w:r>
          </w:p>
        </w:tc>
      </w:tr>
      <w:tr w:rsidR="008354E1" w:rsidRPr="00024D12" w14:paraId="50F5E962"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tcPr>
          <w:p w14:paraId="76FD10C4" w14:textId="68414B46" w:rsidR="008354E1" w:rsidRDefault="008354E1" w:rsidP="008354E1">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 xml:space="preserve">Powered </w:t>
            </w:r>
            <w:r w:rsidRPr="00CB3642">
              <w:rPr>
                <w:rFonts w:eastAsia="Times New Roman" w:cs="Arial"/>
                <w:b w:val="0"/>
                <w:bCs/>
                <w:color w:val="000000"/>
                <w:szCs w:val="24"/>
                <w:lang w:eastAsia="en-GB"/>
              </w:rPr>
              <w:t>Dutch</w:t>
            </w:r>
            <w:r>
              <w:rPr>
                <w:rFonts w:eastAsia="Times New Roman" w:cs="Arial"/>
                <w:b w:val="0"/>
                <w:bCs/>
                <w:color w:val="000000"/>
                <w:szCs w:val="24"/>
                <w:lang w:eastAsia="en-GB"/>
              </w:rPr>
              <w:t xml:space="preserve"> </w:t>
            </w:r>
            <w:r w:rsidRPr="00CB3642">
              <w:rPr>
                <w:rFonts w:eastAsia="Times New Roman" w:cs="Arial"/>
                <w:b w:val="0"/>
                <w:bCs/>
                <w:color w:val="000000"/>
                <w:szCs w:val="24"/>
                <w:lang w:eastAsia="en-GB"/>
              </w:rPr>
              <w:t xml:space="preserve">barge </w:t>
            </w:r>
            <w:r w:rsidR="00FA266D" w:rsidRPr="6EDE06D8">
              <w:rPr>
                <w:rFonts w:asciiTheme="minorHAnsi" w:eastAsia="Times New Roman" w:hAnsiTheme="minorHAnsi" w:cstheme="minorBidi"/>
                <w:b w:val="0"/>
                <w:color w:val="000000" w:themeColor="text1"/>
                <w:lang w:eastAsia="en-GB"/>
              </w:rPr>
              <w:t>(over 4 horsepower)</w:t>
            </w:r>
            <w:r w:rsidR="00FA266D">
              <w:rPr>
                <w:rFonts w:asciiTheme="minorHAnsi" w:eastAsia="Times New Roman" w:hAnsiTheme="minorHAnsi" w:cstheme="minorBidi"/>
                <w:b w:val="0"/>
                <w:color w:val="000000" w:themeColor="text1"/>
                <w:lang w:eastAsia="en-GB"/>
              </w:rPr>
              <w:t xml:space="preserve"> </w:t>
            </w:r>
            <w:r w:rsidRPr="00CB3642">
              <w:rPr>
                <w:rFonts w:eastAsia="Times New Roman" w:cs="Arial"/>
                <w:b w:val="0"/>
                <w:bCs/>
                <w:color w:val="000000"/>
                <w:szCs w:val="24"/>
                <w:lang w:eastAsia="en-GB"/>
              </w:rPr>
              <w:t>23m x 4.5m</w:t>
            </w:r>
          </w:p>
        </w:tc>
        <w:tc>
          <w:tcPr>
            <w:tcW w:w="1414" w:type="dxa"/>
            <w:noWrap/>
          </w:tcPr>
          <w:p w14:paraId="657937CC" w14:textId="5118858D" w:rsidR="008354E1" w:rsidRPr="00612E8F" w:rsidRDefault="001E1F17" w:rsidP="008354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£1,54</w:t>
            </w:r>
            <w:r w:rsidR="00B74D88">
              <w:rPr>
                <w:rFonts w:asciiTheme="minorHAnsi" w:eastAsia="Times New Roman" w:hAnsiTheme="minorHAnsi" w:cstheme="minorHAnsi"/>
                <w:color w:val="000000"/>
                <w:szCs w:val="24"/>
                <w:lang w:eastAsia="en-GB"/>
              </w:rPr>
              <w:t>1.67</w:t>
            </w:r>
          </w:p>
        </w:tc>
        <w:tc>
          <w:tcPr>
            <w:tcW w:w="2154" w:type="dxa"/>
            <w:noWrap/>
          </w:tcPr>
          <w:p w14:paraId="765E6C0A" w14:textId="38BE9C64" w:rsidR="008354E1" w:rsidRPr="00612E8F" w:rsidRDefault="00B74D88" w:rsidP="008354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£1,680.41</w:t>
            </w:r>
          </w:p>
        </w:tc>
        <w:tc>
          <w:tcPr>
            <w:tcW w:w="1867" w:type="dxa"/>
            <w:noWrap/>
          </w:tcPr>
          <w:p w14:paraId="1F63C128" w14:textId="59D15A84" w:rsidR="008354E1" w:rsidRPr="00612E8F" w:rsidRDefault="00A74F60" w:rsidP="008354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£138.74</w:t>
            </w:r>
          </w:p>
        </w:tc>
      </w:tr>
    </w:tbl>
    <w:p w14:paraId="7B38A4C5" w14:textId="77777777" w:rsidR="00E9267D" w:rsidRDefault="00E9267D" w:rsidP="006D55F1"/>
    <w:p w14:paraId="0A0C0C9A" w14:textId="24C7C0BE" w:rsidR="006D55F1" w:rsidRDefault="006D55F1" w:rsidP="00E9267D">
      <w:pPr>
        <w:pStyle w:val="Heading4"/>
      </w:pPr>
      <w:r w:rsidRPr="003F0D01">
        <w:t xml:space="preserve">Table </w:t>
      </w:r>
      <w:r w:rsidR="000A25D5">
        <w:t>10</w:t>
      </w:r>
      <w:r w:rsidRPr="003F0D01">
        <w:t xml:space="preserve">: Proposed charges for standard business boats on </w:t>
      </w:r>
      <w:r>
        <w:t>Lincolnshire waterways</w:t>
      </w:r>
      <w:r w:rsidRPr="003F0D01">
        <w:t>, Anglian waterways</w:t>
      </w:r>
      <w:r w:rsidR="00BE65C2">
        <w:t xml:space="preserve"> </w:t>
      </w:r>
      <w:r w:rsidR="00C02769">
        <w:t>based on a 9% increase</w:t>
      </w:r>
    </w:p>
    <w:tbl>
      <w:tblPr>
        <w:tblStyle w:val="TableStyle4"/>
        <w:tblW w:w="9016" w:type="dxa"/>
        <w:tblLook w:val="04A0" w:firstRow="1" w:lastRow="0" w:firstColumn="1" w:lastColumn="0" w:noHBand="0" w:noVBand="1"/>
        <w:tblCaption w:val="Table 10: Proposed charges for standard business boats on Lincolnshire waterways, Anglian waterways based on a 9% increase"/>
        <w:tblDescription w:val="Thsi shows the current and proposed new charge shceme for varous sized boats on Lincolnshire rivers"/>
      </w:tblPr>
      <w:tblGrid>
        <w:gridCol w:w="3581"/>
        <w:gridCol w:w="1414"/>
        <w:gridCol w:w="2154"/>
        <w:gridCol w:w="1867"/>
      </w:tblGrid>
      <w:tr w:rsidR="006A0860" w:rsidRPr="00024D12" w14:paraId="5D7A8999" w14:textId="77777777" w:rsidTr="000929E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581" w:type="dxa"/>
          </w:tcPr>
          <w:p w14:paraId="40D69534" w14:textId="59135B92" w:rsidR="00326071" w:rsidRDefault="00080FA9">
            <w:pPr>
              <w:spacing w:after="0" w:line="240" w:lineRule="auto"/>
              <w:rPr>
                <w:rFonts w:eastAsia="Times New Roman" w:cs="Arial"/>
                <w:bCs/>
                <w:szCs w:val="24"/>
                <w:lang w:eastAsia="en-GB"/>
              </w:rPr>
            </w:pPr>
            <w:r w:rsidRPr="006A0860">
              <w:rPr>
                <w:rFonts w:eastAsia="Times New Roman" w:cs="Arial"/>
                <w:b w:val="0"/>
                <w:bCs/>
                <w:szCs w:val="24"/>
                <w:lang w:eastAsia="en-GB"/>
              </w:rPr>
              <w:t xml:space="preserve">Lincolnshire </w:t>
            </w:r>
            <w:r w:rsidR="00326071">
              <w:rPr>
                <w:rFonts w:eastAsia="Times New Roman" w:cs="Arial"/>
                <w:b w:val="0"/>
                <w:bCs/>
                <w:szCs w:val="24"/>
                <w:lang w:eastAsia="en-GB"/>
              </w:rPr>
              <w:t>waterways</w:t>
            </w:r>
            <w:r w:rsidRPr="006A0860">
              <w:rPr>
                <w:rFonts w:eastAsia="Times New Roman" w:cs="Arial"/>
                <w:b w:val="0"/>
                <w:bCs/>
                <w:szCs w:val="24"/>
                <w:lang w:eastAsia="en-GB"/>
              </w:rPr>
              <w:t xml:space="preserve"> </w:t>
            </w:r>
          </w:p>
          <w:p w14:paraId="4B9B0B27" w14:textId="60BCBA16" w:rsidR="00080FA9" w:rsidRPr="006A0860" w:rsidRDefault="00326071">
            <w:pPr>
              <w:spacing w:after="0" w:line="240" w:lineRule="auto"/>
              <w:rPr>
                <w:rFonts w:eastAsia="Times New Roman" w:cs="Arial"/>
                <w:b w:val="0"/>
                <w:bCs/>
                <w:szCs w:val="24"/>
                <w:lang w:eastAsia="en-GB"/>
              </w:rPr>
            </w:pPr>
            <w:r w:rsidRPr="006A0860">
              <w:rPr>
                <w:rFonts w:eastAsia="Times New Roman" w:cs="Arial"/>
                <w:b w:val="0"/>
                <w:bCs/>
                <w:szCs w:val="24"/>
                <w:lang w:eastAsia="en-GB"/>
              </w:rPr>
              <w:t>B</w:t>
            </w:r>
            <w:r>
              <w:rPr>
                <w:rFonts w:eastAsia="Times New Roman" w:cs="Arial"/>
                <w:b w:val="0"/>
                <w:bCs/>
                <w:szCs w:val="24"/>
                <w:lang w:eastAsia="en-GB"/>
              </w:rPr>
              <w:t>usiness</w:t>
            </w:r>
            <w:r w:rsidR="00AE4CF3">
              <w:rPr>
                <w:rFonts w:eastAsia="Times New Roman" w:cs="Arial"/>
                <w:b w:val="0"/>
                <w:bCs/>
                <w:szCs w:val="24"/>
                <w:lang w:eastAsia="en-GB"/>
              </w:rPr>
              <w:t xml:space="preserve"> (</w:t>
            </w:r>
            <w:r w:rsidR="00AE4CF3" w:rsidRPr="00465B46">
              <w:rPr>
                <w:rStyle w:val="ui-provider"/>
                <w:b w:val="0"/>
                <w:bCs/>
              </w:rPr>
              <w:t>default powered charge category used)</w:t>
            </w:r>
          </w:p>
        </w:tc>
        <w:tc>
          <w:tcPr>
            <w:tcW w:w="1414" w:type="dxa"/>
            <w:noWrap/>
          </w:tcPr>
          <w:p w14:paraId="1607C025" w14:textId="77777777" w:rsidR="00080FA9" w:rsidRPr="006A0860" w:rsidRDefault="00080FA9" w:rsidP="00AB18F9">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n-GB"/>
              </w:rPr>
            </w:pPr>
            <w:r w:rsidRPr="006A0860">
              <w:rPr>
                <w:rFonts w:eastAsia="Times New Roman" w:cs="Arial"/>
                <w:b w:val="0"/>
                <w:bCs/>
                <w:szCs w:val="24"/>
                <w:lang w:eastAsia="en-GB"/>
              </w:rPr>
              <w:t>2024 charge</w:t>
            </w:r>
          </w:p>
        </w:tc>
        <w:tc>
          <w:tcPr>
            <w:tcW w:w="2154" w:type="dxa"/>
            <w:noWrap/>
          </w:tcPr>
          <w:p w14:paraId="42631146" w14:textId="77777777" w:rsidR="00080FA9" w:rsidRPr="006A0860" w:rsidRDefault="00080FA9" w:rsidP="00AB18F9">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n-GB"/>
              </w:rPr>
            </w:pPr>
            <w:r w:rsidRPr="006A0860">
              <w:rPr>
                <w:rFonts w:eastAsia="Times New Roman" w:cs="Arial"/>
                <w:b w:val="0"/>
                <w:bCs/>
                <w:szCs w:val="24"/>
                <w:lang w:eastAsia="en-GB"/>
              </w:rPr>
              <w:t xml:space="preserve">Proposed charge 2025 </w:t>
            </w:r>
          </w:p>
        </w:tc>
        <w:tc>
          <w:tcPr>
            <w:tcW w:w="1867" w:type="dxa"/>
            <w:noWrap/>
          </w:tcPr>
          <w:p w14:paraId="6D9A8F5B" w14:textId="77777777" w:rsidR="00080FA9" w:rsidRPr="006A0860" w:rsidRDefault="00080FA9" w:rsidP="00AB18F9">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n-GB"/>
              </w:rPr>
            </w:pPr>
            <w:r w:rsidRPr="006A0860">
              <w:rPr>
                <w:rFonts w:eastAsia="Times New Roman" w:cs="Arial"/>
                <w:b w:val="0"/>
                <w:bCs/>
                <w:szCs w:val="24"/>
                <w:lang w:eastAsia="en-GB"/>
              </w:rPr>
              <w:t>Difference between 2024 and proposed 2025 charge</w:t>
            </w:r>
          </w:p>
        </w:tc>
      </w:tr>
      <w:tr w:rsidR="00080FA9" w:rsidRPr="00024D12" w14:paraId="547BC895"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hideMark/>
          </w:tcPr>
          <w:p w14:paraId="40FD9005" w14:textId="1B329C4C" w:rsidR="00080FA9" w:rsidRPr="001C4221" w:rsidRDefault="00080FA9">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Unpowered</w:t>
            </w:r>
            <w:r w:rsidR="004C371A">
              <w:rPr>
                <w:rFonts w:eastAsia="Times New Roman" w:cs="Arial"/>
                <w:b w:val="0"/>
                <w:bCs/>
                <w:color w:val="000000"/>
                <w:szCs w:val="24"/>
                <w:lang w:eastAsia="en-GB"/>
              </w:rPr>
              <w:t xml:space="preserve"> open</w:t>
            </w:r>
            <w:r w:rsidRPr="001C4221">
              <w:rPr>
                <w:rFonts w:eastAsia="Times New Roman" w:cs="Arial"/>
                <w:b w:val="0"/>
                <w:bCs/>
                <w:color w:val="000000"/>
                <w:szCs w:val="24"/>
                <w:lang w:eastAsia="en-GB"/>
              </w:rPr>
              <w:t xml:space="preserve"> boat</w:t>
            </w:r>
          </w:p>
        </w:tc>
        <w:tc>
          <w:tcPr>
            <w:tcW w:w="1414" w:type="dxa"/>
            <w:noWrap/>
            <w:hideMark/>
          </w:tcPr>
          <w:p w14:paraId="5A8AD6B3" w14:textId="77777777" w:rsidR="00080FA9" w:rsidRPr="001C4221" w:rsidRDefault="00080F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1C4221">
              <w:rPr>
                <w:rFonts w:eastAsia="Times New Roman" w:cs="Arial"/>
                <w:color w:val="000000"/>
                <w:szCs w:val="24"/>
                <w:lang w:eastAsia="en-GB"/>
              </w:rPr>
              <w:t>£54.10</w:t>
            </w:r>
          </w:p>
        </w:tc>
        <w:tc>
          <w:tcPr>
            <w:tcW w:w="2154" w:type="dxa"/>
            <w:noWrap/>
            <w:hideMark/>
          </w:tcPr>
          <w:p w14:paraId="1B5B646D" w14:textId="77777777" w:rsidR="00080FA9" w:rsidRPr="00612E8F" w:rsidRDefault="00080F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£58.97</w:t>
            </w:r>
          </w:p>
        </w:tc>
        <w:tc>
          <w:tcPr>
            <w:tcW w:w="1867" w:type="dxa"/>
            <w:noWrap/>
            <w:hideMark/>
          </w:tcPr>
          <w:p w14:paraId="1C286372" w14:textId="77777777" w:rsidR="00080FA9" w:rsidRPr="00612E8F" w:rsidRDefault="00080F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£4.86</w:t>
            </w:r>
          </w:p>
        </w:tc>
      </w:tr>
      <w:tr w:rsidR="00080FA9" w:rsidRPr="00024D12" w14:paraId="14265C3C"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hideMark/>
          </w:tcPr>
          <w:p w14:paraId="2BCAD080" w14:textId="235E7D26" w:rsidR="00080FA9" w:rsidRPr="001C4221" w:rsidRDefault="00080FA9">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 xml:space="preserve">Powered boat </w:t>
            </w:r>
            <w:r w:rsidR="00354F75" w:rsidRPr="6EDE06D8">
              <w:rPr>
                <w:rFonts w:asciiTheme="minorHAnsi" w:eastAsia="Times New Roman" w:hAnsiTheme="minorHAnsi" w:cstheme="minorBidi"/>
                <w:b w:val="0"/>
                <w:color w:val="000000" w:themeColor="text1"/>
                <w:lang w:eastAsia="en-GB"/>
              </w:rPr>
              <w:t>(over 4 horsepower)</w:t>
            </w:r>
            <w:r w:rsidR="00354F75">
              <w:rPr>
                <w:rFonts w:asciiTheme="minorHAnsi" w:eastAsia="Times New Roman" w:hAnsiTheme="minorHAnsi" w:cstheme="minorBidi"/>
                <w:b w:val="0"/>
                <w:color w:val="000000" w:themeColor="text1"/>
                <w:lang w:eastAsia="en-GB"/>
              </w:rPr>
              <w:t xml:space="preserve"> </w:t>
            </w:r>
            <w:r w:rsidRPr="001C4221">
              <w:rPr>
                <w:rFonts w:eastAsia="Times New Roman" w:cs="Arial"/>
                <w:b w:val="0"/>
                <w:bCs/>
                <w:color w:val="000000"/>
                <w:szCs w:val="24"/>
                <w:lang w:eastAsia="en-GB"/>
              </w:rPr>
              <w:t>4m x 1.5m</w:t>
            </w:r>
          </w:p>
        </w:tc>
        <w:tc>
          <w:tcPr>
            <w:tcW w:w="1414" w:type="dxa"/>
            <w:noWrap/>
            <w:hideMark/>
          </w:tcPr>
          <w:p w14:paraId="1EAD8635" w14:textId="77777777" w:rsidR="00080FA9" w:rsidRPr="001C4221" w:rsidRDefault="00080F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1C4221">
              <w:rPr>
                <w:rFonts w:eastAsia="Times New Roman" w:cs="Arial"/>
                <w:color w:val="000000"/>
                <w:szCs w:val="24"/>
                <w:lang w:eastAsia="en-GB"/>
              </w:rPr>
              <w:t>£412.62</w:t>
            </w:r>
          </w:p>
        </w:tc>
        <w:tc>
          <w:tcPr>
            <w:tcW w:w="2154" w:type="dxa"/>
            <w:noWrap/>
            <w:hideMark/>
          </w:tcPr>
          <w:p w14:paraId="02027294" w14:textId="77777777" w:rsidR="00080FA9" w:rsidRPr="00612E8F" w:rsidRDefault="00080F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£449.75</w:t>
            </w:r>
          </w:p>
        </w:tc>
        <w:tc>
          <w:tcPr>
            <w:tcW w:w="1867" w:type="dxa"/>
            <w:noWrap/>
            <w:hideMark/>
          </w:tcPr>
          <w:p w14:paraId="32F24AA5" w14:textId="77777777" w:rsidR="00080FA9" w:rsidRPr="00612E8F" w:rsidRDefault="00080F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£37.13</w:t>
            </w:r>
          </w:p>
        </w:tc>
      </w:tr>
      <w:tr w:rsidR="00080FA9" w:rsidRPr="00024D12" w14:paraId="1C16C617"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hideMark/>
          </w:tcPr>
          <w:p w14:paraId="1EAD2E6F" w14:textId="24FCDB35" w:rsidR="00080FA9" w:rsidRPr="001C4221" w:rsidRDefault="00080FA9">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 xml:space="preserve">Powered boat </w:t>
            </w:r>
            <w:r w:rsidR="00354F75" w:rsidRPr="6EDE06D8">
              <w:rPr>
                <w:rFonts w:asciiTheme="minorHAnsi" w:eastAsia="Times New Roman" w:hAnsiTheme="minorHAnsi" w:cstheme="minorBidi"/>
                <w:b w:val="0"/>
                <w:color w:val="000000" w:themeColor="text1"/>
                <w:lang w:eastAsia="en-GB"/>
              </w:rPr>
              <w:t>(over 4 horsepower)</w:t>
            </w:r>
            <w:r w:rsidR="00354F75">
              <w:rPr>
                <w:rFonts w:asciiTheme="minorHAnsi" w:eastAsia="Times New Roman" w:hAnsiTheme="minorHAnsi" w:cstheme="minorBidi"/>
                <w:b w:val="0"/>
                <w:color w:val="000000" w:themeColor="text1"/>
                <w:lang w:eastAsia="en-GB"/>
              </w:rPr>
              <w:t xml:space="preserve"> </w:t>
            </w:r>
            <w:r w:rsidRPr="001C4221">
              <w:rPr>
                <w:rFonts w:eastAsia="Times New Roman" w:cs="Arial"/>
                <w:b w:val="0"/>
                <w:bCs/>
                <w:color w:val="000000"/>
                <w:szCs w:val="24"/>
                <w:lang w:eastAsia="en-GB"/>
              </w:rPr>
              <w:t>7.1m x 3.3m</w:t>
            </w:r>
          </w:p>
        </w:tc>
        <w:tc>
          <w:tcPr>
            <w:tcW w:w="1414" w:type="dxa"/>
            <w:noWrap/>
            <w:hideMark/>
          </w:tcPr>
          <w:p w14:paraId="74DB1A7C" w14:textId="77777777" w:rsidR="00080FA9" w:rsidRPr="001C4221" w:rsidRDefault="00080F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1C4221">
              <w:rPr>
                <w:rFonts w:eastAsia="Times New Roman" w:cs="Arial"/>
                <w:color w:val="000000"/>
                <w:szCs w:val="24"/>
                <w:lang w:eastAsia="en-GB"/>
              </w:rPr>
              <w:t>£456.34</w:t>
            </w:r>
          </w:p>
        </w:tc>
        <w:tc>
          <w:tcPr>
            <w:tcW w:w="2154" w:type="dxa"/>
            <w:noWrap/>
            <w:hideMark/>
          </w:tcPr>
          <w:p w14:paraId="1493EFCD" w14:textId="77777777" w:rsidR="00080FA9" w:rsidRPr="00612E8F" w:rsidRDefault="00080F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£497.41</w:t>
            </w:r>
          </w:p>
        </w:tc>
        <w:tc>
          <w:tcPr>
            <w:tcW w:w="1867" w:type="dxa"/>
            <w:noWrap/>
            <w:hideMark/>
          </w:tcPr>
          <w:p w14:paraId="0A633C8E" w14:textId="77777777" w:rsidR="00080FA9" w:rsidRPr="00612E8F" w:rsidRDefault="00080F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£41.07</w:t>
            </w:r>
          </w:p>
        </w:tc>
      </w:tr>
      <w:tr w:rsidR="00080FA9" w:rsidRPr="00024D12" w14:paraId="485378E7"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hideMark/>
          </w:tcPr>
          <w:p w14:paraId="30BA242B" w14:textId="0BF86777" w:rsidR="00080FA9" w:rsidRPr="001C4221" w:rsidRDefault="00080FA9">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lastRenderedPageBreak/>
              <w:t xml:space="preserve">Powered boat </w:t>
            </w:r>
            <w:r w:rsidR="00354F75" w:rsidRPr="6EDE06D8">
              <w:rPr>
                <w:rFonts w:asciiTheme="minorHAnsi" w:eastAsia="Times New Roman" w:hAnsiTheme="minorHAnsi" w:cstheme="minorBidi"/>
                <w:b w:val="0"/>
                <w:color w:val="000000" w:themeColor="text1"/>
                <w:lang w:eastAsia="en-GB"/>
              </w:rPr>
              <w:t>(over 4 horsepower)</w:t>
            </w:r>
            <w:r w:rsidR="00354F75">
              <w:rPr>
                <w:rFonts w:asciiTheme="minorHAnsi" w:eastAsia="Times New Roman" w:hAnsiTheme="minorHAnsi" w:cstheme="minorBidi"/>
                <w:b w:val="0"/>
                <w:color w:val="000000" w:themeColor="text1"/>
                <w:lang w:eastAsia="en-GB"/>
              </w:rPr>
              <w:t xml:space="preserve"> </w:t>
            </w:r>
            <w:r w:rsidRPr="001C4221">
              <w:rPr>
                <w:rFonts w:eastAsia="Times New Roman" w:cs="Arial"/>
                <w:b w:val="0"/>
                <w:bCs/>
                <w:color w:val="000000"/>
                <w:szCs w:val="24"/>
                <w:lang w:eastAsia="en-GB"/>
              </w:rPr>
              <w:t>11.6m x 3.7m</w:t>
            </w:r>
          </w:p>
        </w:tc>
        <w:tc>
          <w:tcPr>
            <w:tcW w:w="1414" w:type="dxa"/>
            <w:noWrap/>
            <w:hideMark/>
          </w:tcPr>
          <w:p w14:paraId="700A47DB" w14:textId="77777777" w:rsidR="00080FA9" w:rsidRPr="001C4221" w:rsidRDefault="00080F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1C4221">
              <w:rPr>
                <w:rFonts w:eastAsia="Times New Roman" w:cs="Arial"/>
                <w:color w:val="000000"/>
                <w:szCs w:val="24"/>
                <w:lang w:eastAsia="en-GB"/>
              </w:rPr>
              <w:t>£637.82</w:t>
            </w:r>
          </w:p>
        </w:tc>
        <w:tc>
          <w:tcPr>
            <w:tcW w:w="2154" w:type="dxa"/>
            <w:noWrap/>
            <w:hideMark/>
          </w:tcPr>
          <w:p w14:paraId="55738C47" w14:textId="77777777" w:rsidR="00080FA9" w:rsidRPr="00612E8F" w:rsidRDefault="00080F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£695.22</w:t>
            </w:r>
          </w:p>
        </w:tc>
        <w:tc>
          <w:tcPr>
            <w:tcW w:w="1867" w:type="dxa"/>
            <w:noWrap/>
            <w:hideMark/>
          </w:tcPr>
          <w:p w14:paraId="4CD9530A" w14:textId="77777777" w:rsidR="00080FA9" w:rsidRPr="00612E8F" w:rsidRDefault="00080F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£57.40</w:t>
            </w:r>
          </w:p>
        </w:tc>
      </w:tr>
      <w:tr w:rsidR="00080FA9" w:rsidRPr="00024D12" w14:paraId="1FEB3B59"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hideMark/>
          </w:tcPr>
          <w:p w14:paraId="455220B1" w14:textId="7532448C" w:rsidR="00080FA9" w:rsidRPr="001C4221" w:rsidRDefault="00080FA9">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 xml:space="preserve">Passenger boat </w:t>
            </w:r>
            <w:r w:rsidR="00FA266D" w:rsidRPr="6EDE06D8">
              <w:rPr>
                <w:rFonts w:asciiTheme="minorHAnsi" w:eastAsia="Times New Roman" w:hAnsiTheme="minorHAnsi" w:cstheme="minorBidi"/>
                <w:b w:val="0"/>
                <w:color w:val="000000" w:themeColor="text1"/>
                <w:lang w:eastAsia="en-GB"/>
              </w:rPr>
              <w:t>(over 4 horsepower)</w:t>
            </w:r>
            <w:r w:rsidR="00FA266D">
              <w:rPr>
                <w:rFonts w:asciiTheme="minorHAnsi" w:eastAsia="Times New Roman" w:hAnsiTheme="minorHAnsi" w:cstheme="minorBidi"/>
                <w:b w:val="0"/>
                <w:color w:val="000000" w:themeColor="text1"/>
                <w:lang w:eastAsia="en-GB"/>
              </w:rPr>
              <w:t xml:space="preserve"> </w:t>
            </w:r>
            <w:r w:rsidRPr="001C4221">
              <w:rPr>
                <w:rFonts w:eastAsia="Times New Roman" w:cs="Arial"/>
                <w:b w:val="0"/>
                <w:bCs/>
                <w:color w:val="000000"/>
                <w:szCs w:val="24"/>
                <w:lang w:eastAsia="en-GB"/>
              </w:rPr>
              <w:t xml:space="preserve">25.9m x 3.9m </w:t>
            </w:r>
          </w:p>
        </w:tc>
        <w:tc>
          <w:tcPr>
            <w:tcW w:w="1414" w:type="dxa"/>
            <w:noWrap/>
            <w:hideMark/>
          </w:tcPr>
          <w:p w14:paraId="7ABCF9EB" w14:textId="77777777" w:rsidR="00080FA9" w:rsidRPr="001C4221" w:rsidRDefault="00080F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1C4221">
              <w:rPr>
                <w:rFonts w:eastAsia="Times New Roman" w:cs="Arial"/>
                <w:color w:val="000000"/>
                <w:szCs w:val="24"/>
                <w:lang w:eastAsia="en-GB"/>
              </w:rPr>
              <w:t>£881.15</w:t>
            </w:r>
          </w:p>
        </w:tc>
        <w:tc>
          <w:tcPr>
            <w:tcW w:w="2154" w:type="dxa"/>
            <w:noWrap/>
            <w:hideMark/>
          </w:tcPr>
          <w:p w14:paraId="3ECCA17C" w14:textId="77777777" w:rsidR="00080FA9" w:rsidRPr="00612E8F" w:rsidRDefault="00080F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£960.45</w:t>
            </w:r>
          </w:p>
        </w:tc>
        <w:tc>
          <w:tcPr>
            <w:tcW w:w="1867" w:type="dxa"/>
            <w:noWrap/>
            <w:hideMark/>
          </w:tcPr>
          <w:p w14:paraId="4B5BE84A" w14:textId="77777777" w:rsidR="00080FA9" w:rsidRPr="00612E8F" w:rsidRDefault="00080F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£79.30</w:t>
            </w:r>
          </w:p>
        </w:tc>
      </w:tr>
      <w:tr w:rsidR="0024772B" w:rsidRPr="00024D12" w14:paraId="14807A01"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hideMark/>
          </w:tcPr>
          <w:p w14:paraId="1E507E5B" w14:textId="2C4BC80C" w:rsidR="00080FA9" w:rsidRPr="001C4221" w:rsidRDefault="00900A49">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Unpowered n</w:t>
            </w:r>
            <w:r w:rsidR="00080FA9">
              <w:rPr>
                <w:rFonts w:eastAsia="Times New Roman" w:cs="Arial"/>
                <w:b w:val="0"/>
                <w:bCs/>
                <w:color w:val="000000"/>
                <w:szCs w:val="24"/>
                <w:lang w:eastAsia="en-GB"/>
              </w:rPr>
              <w:t>arrow boat 16.7m x 2m</w:t>
            </w:r>
          </w:p>
        </w:tc>
        <w:tc>
          <w:tcPr>
            <w:tcW w:w="1414" w:type="dxa"/>
            <w:noWrap/>
            <w:hideMark/>
          </w:tcPr>
          <w:p w14:paraId="110C254E" w14:textId="77777777" w:rsidR="00080FA9" w:rsidRPr="001C4221" w:rsidRDefault="00080F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1C4221">
              <w:rPr>
                <w:rFonts w:eastAsia="Times New Roman" w:cs="Arial"/>
                <w:color w:val="000000"/>
                <w:szCs w:val="24"/>
                <w:lang w:eastAsia="en-GB"/>
              </w:rPr>
              <w:t>£438.97</w:t>
            </w:r>
          </w:p>
        </w:tc>
        <w:tc>
          <w:tcPr>
            <w:tcW w:w="2154" w:type="dxa"/>
            <w:noWrap/>
            <w:hideMark/>
          </w:tcPr>
          <w:p w14:paraId="19FFD650" w14:textId="77777777" w:rsidR="00080FA9" w:rsidRPr="00612E8F" w:rsidRDefault="00080F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£478.47</w:t>
            </w:r>
          </w:p>
        </w:tc>
        <w:tc>
          <w:tcPr>
            <w:tcW w:w="1867" w:type="dxa"/>
            <w:noWrap/>
            <w:hideMark/>
          </w:tcPr>
          <w:p w14:paraId="06CD7EA7" w14:textId="77777777" w:rsidR="00080FA9" w:rsidRPr="00612E8F" w:rsidRDefault="00080F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£39.50</w:t>
            </w:r>
          </w:p>
        </w:tc>
      </w:tr>
      <w:tr w:rsidR="0024772B" w:rsidRPr="00024D12" w14:paraId="03D25502"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hideMark/>
          </w:tcPr>
          <w:p w14:paraId="1FD527B8" w14:textId="74D2A995" w:rsidR="00080FA9" w:rsidRPr="001C4221" w:rsidRDefault="00900A49">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 xml:space="preserve">Unpowered </w:t>
            </w:r>
            <w:r w:rsidR="00080FA9">
              <w:rPr>
                <w:rFonts w:eastAsia="Times New Roman" w:cs="Arial"/>
                <w:b w:val="0"/>
                <w:bCs/>
                <w:color w:val="000000"/>
                <w:szCs w:val="24"/>
                <w:lang w:eastAsia="en-GB"/>
              </w:rPr>
              <w:t>Dutch</w:t>
            </w:r>
            <w:r w:rsidR="00AE3526">
              <w:rPr>
                <w:rFonts w:eastAsia="Times New Roman" w:cs="Arial"/>
                <w:b w:val="0"/>
                <w:bCs/>
                <w:color w:val="000000"/>
                <w:szCs w:val="24"/>
                <w:lang w:eastAsia="en-GB"/>
              </w:rPr>
              <w:t xml:space="preserve"> </w:t>
            </w:r>
            <w:r w:rsidR="00080FA9">
              <w:rPr>
                <w:rFonts w:eastAsia="Times New Roman" w:cs="Arial"/>
                <w:b w:val="0"/>
                <w:bCs/>
                <w:color w:val="000000"/>
                <w:szCs w:val="24"/>
                <w:lang w:eastAsia="en-GB"/>
              </w:rPr>
              <w:t>barge 23m x 4.5m</w:t>
            </w:r>
          </w:p>
        </w:tc>
        <w:tc>
          <w:tcPr>
            <w:tcW w:w="1414" w:type="dxa"/>
            <w:noWrap/>
            <w:hideMark/>
          </w:tcPr>
          <w:p w14:paraId="4F618FE4" w14:textId="77777777" w:rsidR="00080FA9" w:rsidRPr="001C4221" w:rsidRDefault="00080F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1C4221">
              <w:rPr>
                <w:rFonts w:eastAsia="Times New Roman" w:cs="Arial"/>
                <w:color w:val="000000"/>
                <w:szCs w:val="24"/>
                <w:lang w:eastAsia="en-GB"/>
              </w:rPr>
              <w:t>£468.16</w:t>
            </w:r>
          </w:p>
        </w:tc>
        <w:tc>
          <w:tcPr>
            <w:tcW w:w="2154" w:type="dxa"/>
            <w:noWrap/>
            <w:hideMark/>
          </w:tcPr>
          <w:p w14:paraId="6CD9F3B2" w14:textId="77777777" w:rsidR="00080FA9" w:rsidRPr="00612E8F" w:rsidRDefault="00080F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£510.28</w:t>
            </w:r>
          </w:p>
        </w:tc>
        <w:tc>
          <w:tcPr>
            <w:tcW w:w="1867" w:type="dxa"/>
            <w:noWrap/>
            <w:hideMark/>
          </w:tcPr>
          <w:p w14:paraId="0066D3A7" w14:textId="77777777" w:rsidR="00080FA9" w:rsidRPr="00612E8F" w:rsidRDefault="00080F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£42.13</w:t>
            </w:r>
          </w:p>
        </w:tc>
      </w:tr>
      <w:tr w:rsidR="00A74F60" w:rsidRPr="00024D12" w14:paraId="6662242E"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tcPr>
          <w:p w14:paraId="753AA844" w14:textId="30CD6A95" w:rsidR="00A74F60" w:rsidRDefault="00A74F60" w:rsidP="00A74F60">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Powered n</w:t>
            </w:r>
            <w:r w:rsidRPr="00CB3642">
              <w:rPr>
                <w:rFonts w:eastAsia="Times New Roman" w:cs="Arial"/>
                <w:b w:val="0"/>
                <w:bCs/>
                <w:color w:val="000000"/>
                <w:szCs w:val="24"/>
                <w:lang w:eastAsia="en-GB"/>
              </w:rPr>
              <w:t xml:space="preserve">arrow boat </w:t>
            </w:r>
            <w:r w:rsidR="00FA266D" w:rsidRPr="6EDE06D8">
              <w:rPr>
                <w:rFonts w:asciiTheme="minorHAnsi" w:eastAsia="Times New Roman" w:hAnsiTheme="minorHAnsi" w:cstheme="minorBidi"/>
                <w:b w:val="0"/>
                <w:color w:val="000000" w:themeColor="text1"/>
                <w:lang w:eastAsia="en-GB"/>
              </w:rPr>
              <w:t>(over 4 horsepower)</w:t>
            </w:r>
            <w:r w:rsidR="00FA266D">
              <w:rPr>
                <w:rFonts w:asciiTheme="minorHAnsi" w:eastAsia="Times New Roman" w:hAnsiTheme="minorHAnsi" w:cstheme="minorBidi"/>
                <w:b w:val="0"/>
                <w:color w:val="000000" w:themeColor="text1"/>
                <w:lang w:eastAsia="en-GB"/>
              </w:rPr>
              <w:t xml:space="preserve"> </w:t>
            </w:r>
            <w:r w:rsidRPr="00CB3642">
              <w:rPr>
                <w:rFonts w:eastAsia="Times New Roman" w:cs="Arial"/>
                <w:b w:val="0"/>
                <w:bCs/>
                <w:color w:val="000000"/>
                <w:szCs w:val="24"/>
                <w:lang w:eastAsia="en-GB"/>
              </w:rPr>
              <w:t>16.7m x 2m</w:t>
            </w:r>
          </w:p>
        </w:tc>
        <w:tc>
          <w:tcPr>
            <w:tcW w:w="1414" w:type="dxa"/>
            <w:noWrap/>
          </w:tcPr>
          <w:p w14:paraId="66563E7C" w14:textId="39A36AC8" w:rsidR="00A74F60" w:rsidRPr="001C4221" w:rsidRDefault="00C951B8" w:rsidP="00A74F6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Pr>
                <w:rFonts w:eastAsia="Times New Roman" w:cs="Arial"/>
                <w:color w:val="000000"/>
                <w:szCs w:val="24"/>
                <w:lang w:eastAsia="en-GB"/>
              </w:rPr>
              <w:t>£</w:t>
            </w:r>
            <w:r w:rsidR="00FA4E37">
              <w:rPr>
                <w:rFonts w:eastAsia="Times New Roman" w:cs="Arial"/>
                <w:color w:val="000000"/>
                <w:szCs w:val="24"/>
                <w:lang w:eastAsia="en-GB"/>
              </w:rPr>
              <w:t>822.78</w:t>
            </w:r>
          </w:p>
        </w:tc>
        <w:tc>
          <w:tcPr>
            <w:tcW w:w="2154" w:type="dxa"/>
            <w:noWrap/>
          </w:tcPr>
          <w:p w14:paraId="15A8145C" w14:textId="0E78F27C" w:rsidR="00A74F60" w:rsidRPr="00612E8F" w:rsidRDefault="00FA4E37" w:rsidP="00A74F6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£896.82</w:t>
            </w:r>
          </w:p>
        </w:tc>
        <w:tc>
          <w:tcPr>
            <w:tcW w:w="1867" w:type="dxa"/>
            <w:noWrap/>
          </w:tcPr>
          <w:p w14:paraId="6C21C3D1" w14:textId="6F74A546" w:rsidR="00A74F60" w:rsidRPr="00612E8F" w:rsidRDefault="0054719B" w:rsidP="00A74F6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w:t>
            </w:r>
            <w:r w:rsidR="000B3425">
              <w:rPr>
                <w:rFonts w:asciiTheme="minorHAnsi" w:hAnsiTheme="minorHAnsi" w:cstheme="minorHAnsi"/>
                <w:color w:val="000000" w:themeColor="text1"/>
                <w:szCs w:val="24"/>
              </w:rPr>
              <w:t>74.04</w:t>
            </w:r>
          </w:p>
        </w:tc>
      </w:tr>
      <w:tr w:rsidR="00A74F60" w:rsidRPr="00024D12" w14:paraId="699B812F"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tcPr>
          <w:p w14:paraId="102F9A71" w14:textId="5BB9BFB6" w:rsidR="00A74F60" w:rsidRDefault="00A74F60" w:rsidP="00A74F60">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 xml:space="preserve">Powered </w:t>
            </w:r>
            <w:r w:rsidRPr="00CB3642">
              <w:rPr>
                <w:rFonts w:eastAsia="Times New Roman" w:cs="Arial"/>
                <w:b w:val="0"/>
                <w:bCs/>
                <w:color w:val="000000"/>
                <w:szCs w:val="24"/>
                <w:lang w:eastAsia="en-GB"/>
              </w:rPr>
              <w:t>Dutch</w:t>
            </w:r>
            <w:r>
              <w:rPr>
                <w:rFonts w:eastAsia="Times New Roman" w:cs="Arial"/>
                <w:b w:val="0"/>
                <w:bCs/>
                <w:color w:val="000000"/>
                <w:szCs w:val="24"/>
                <w:lang w:eastAsia="en-GB"/>
              </w:rPr>
              <w:t xml:space="preserve"> </w:t>
            </w:r>
            <w:r w:rsidRPr="00CB3642">
              <w:rPr>
                <w:rFonts w:eastAsia="Times New Roman" w:cs="Arial"/>
                <w:b w:val="0"/>
                <w:bCs/>
                <w:color w:val="000000"/>
                <w:szCs w:val="24"/>
                <w:lang w:eastAsia="en-GB"/>
              </w:rPr>
              <w:t xml:space="preserve">barge </w:t>
            </w:r>
            <w:r w:rsidR="00FA266D" w:rsidRPr="6EDE06D8">
              <w:rPr>
                <w:rFonts w:asciiTheme="minorHAnsi" w:eastAsia="Times New Roman" w:hAnsiTheme="minorHAnsi" w:cstheme="minorBidi"/>
                <w:b w:val="0"/>
                <w:color w:val="000000" w:themeColor="text1"/>
                <w:lang w:eastAsia="en-GB"/>
              </w:rPr>
              <w:t>(over 4 horsepower)</w:t>
            </w:r>
            <w:r w:rsidR="00FA266D">
              <w:rPr>
                <w:rFonts w:asciiTheme="minorHAnsi" w:eastAsia="Times New Roman" w:hAnsiTheme="minorHAnsi" w:cstheme="minorBidi"/>
                <w:b w:val="0"/>
                <w:color w:val="000000" w:themeColor="text1"/>
                <w:lang w:eastAsia="en-GB"/>
              </w:rPr>
              <w:t xml:space="preserve"> </w:t>
            </w:r>
            <w:r w:rsidRPr="00CB3642">
              <w:rPr>
                <w:rFonts w:eastAsia="Times New Roman" w:cs="Arial"/>
                <w:b w:val="0"/>
                <w:bCs/>
                <w:color w:val="000000"/>
                <w:szCs w:val="24"/>
                <w:lang w:eastAsia="en-GB"/>
              </w:rPr>
              <w:t>23m x 4.5m</w:t>
            </w:r>
          </w:p>
        </w:tc>
        <w:tc>
          <w:tcPr>
            <w:tcW w:w="1414" w:type="dxa"/>
            <w:noWrap/>
          </w:tcPr>
          <w:p w14:paraId="0D44A8D6" w14:textId="5C8242B9" w:rsidR="00A74F60" w:rsidRPr="001C4221" w:rsidRDefault="00C951B8" w:rsidP="00A74F6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Pr>
                <w:rFonts w:eastAsia="Times New Roman" w:cs="Arial"/>
                <w:color w:val="000000"/>
                <w:szCs w:val="24"/>
                <w:lang w:eastAsia="en-GB"/>
              </w:rPr>
              <w:t>£881.15</w:t>
            </w:r>
          </w:p>
        </w:tc>
        <w:tc>
          <w:tcPr>
            <w:tcW w:w="2154" w:type="dxa"/>
            <w:noWrap/>
          </w:tcPr>
          <w:p w14:paraId="1E0DCDAB" w14:textId="5AB23856" w:rsidR="00A74F60" w:rsidRPr="00612E8F" w:rsidRDefault="00C951B8" w:rsidP="00A74F6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£960.44</w:t>
            </w:r>
          </w:p>
        </w:tc>
        <w:tc>
          <w:tcPr>
            <w:tcW w:w="1867" w:type="dxa"/>
            <w:noWrap/>
          </w:tcPr>
          <w:p w14:paraId="1297EE3E" w14:textId="008F2D22" w:rsidR="00A74F60" w:rsidRPr="00612E8F" w:rsidRDefault="00C951B8" w:rsidP="00A74F6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£79.29</w:t>
            </w:r>
          </w:p>
        </w:tc>
      </w:tr>
    </w:tbl>
    <w:p w14:paraId="24F06C6D" w14:textId="77777777" w:rsidR="00E9267D" w:rsidRDefault="00E9267D" w:rsidP="00080FA9"/>
    <w:p w14:paraId="13EDE2E9" w14:textId="5A785FEB" w:rsidR="00080FA9" w:rsidRDefault="00080FA9" w:rsidP="00E9267D">
      <w:pPr>
        <w:pStyle w:val="Heading4"/>
      </w:pPr>
      <w:r w:rsidRPr="003F0D01">
        <w:t xml:space="preserve">Table </w:t>
      </w:r>
      <w:r w:rsidR="000A25D5">
        <w:t>11</w:t>
      </w:r>
      <w:r w:rsidRPr="003F0D01">
        <w:t xml:space="preserve">: Proposed charges for standard business boats on </w:t>
      </w:r>
      <w:r>
        <w:t>River Stour</w:t>
      </w:r>
      <w:r w:rsidRPr="003F0D01">
        <w:t xml:space="preserve">, Anglian waterways </w:t>
      </w:r>
      <w:r w:rsidR="00C02769">
        <w:t>based on a 9% increase</w:t>
      </w:r>
    </w:p>
    <w:tbl>
      <w:tblPr>
        <w:tblStyle w:val="TableStyle4"/>
        <w:tblW w:w="9016" w:type="dxa"/>
        <w:tblLook w:val="04A0" w:firstRow="1" w:lastRow="0" w:firstColumn="1" w:lastColumn="0" w:noHBand="0" w:noVBand="1"/>
        <w:tblCaption w:val="Table 11: Proposed charges for standard business boats on River Stour, Anglian waterways based on a 9% increase"/>
        <w:tblDescription w:val="Thsi shows the current and proposed new charges for various sized boats on the River Stour"/>
      </w:tblPr>
      <w:tblGrid>
        <w:gridCol w:w="3581"/>
        <w:gridCol w:w="1414"/>
        <w:gridCol w:w="2154"/>
        <w:gridCol w:w="1867"/>
      </w:tblGrid>
      <w:tr w:rsidR="00F747C2" w:rsidRPr="00024D12" w14:paraId="76D69860" w14:textId="77777777" w:rsidTr="000929E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581" w:type="dxa"/>
          </w:tcPr>
          <w:p w14:paraId="3F815AA0" w14:textId="77777777" w:rsidR="00326071" w:rsidRDefault="00F747C2">
            <w:pPr>
              <w:spacing w:after="0" w:line="240" w:lineRule="auto"/>
              <w:rPr>
                <w:rFonts w:eastAsia="Times New Roman" w:cs="Arial"/>
                <w:bCs/>
                <w:szCs w:val="24"/>
                <w:lang w:eastAsia="en-GB"/>
              </w:rPr>
            </w:pPr>
            <w:r w:rsidRPr="006A0860">
              <w:rPr>
                <w:rFonts w:eastAsia="Times New Roman" w:cs="Arial"/>
                <w:b w:val="0"/>
                <w:bCs/>
                <w:szCs w:val="24"/>
                <w:lang w:eastAsia="en-GB"/>
              </w:rPr>
              <w:t xml:space="preserve">River Stour </w:t>
            </w:r>
          </w:p>
          <w:p w14:paraId="33AB66C0" w14:textId="585EBC8E" w:rsidR="00F747C2" w:rsidRPr="006A0860" w:rsidRDefault="00326071">
            <w:pPr>
              <w:spacing w:after="0" w:line="240" w:lineRule="auto"/>
              <w:rPr>
                <w:rFonts w:eastAsia="Times New Roman" w:cs="Arial"/>
                <w:b w:val="0"/>
                <w:lang w:eastAsia="en-GB"/>
              </w:rPr>
            </w:pPr>
            <w:r w:rsidRPr="79081E58">
              <w:rPr>
                <w:rFonts w:eastAsia="Times New Roman" w:cs="Arial"/>
                <w:b w:val="0"/>
                <w:lang w:eastAsia="en-GB"/>
              </w:rPr>
              <w:t>Business</w:t>
            </w:r>
            <w:r w:rsidR="7C00A23B" w:rsidRPr="79081E58">
              <w:rPr>
                <w:rFonts w:eastAsia="Times New Roman" w:cs="Arial"/>
                <w:b w:val="0"/>
                <w:lang w:eastAsia="en-GB"/>
              </w:rPr>
              <w:t xml:space="preserve"> </w:t>
            </w:r>
            <w:r w:rsidR="00AE4CF3">
              <w:rPr>
                <w:rFonts w:eastAsia="Times New Roman" w:cs="Arial"/>
                <w:b w:val="0"/>
                <w:bCs/>
                <w:szCs w:val="24"/>
                <w:lang w:eastAsia="en-GB"/>
              </w:rPr>
              <w:t>(</w:t>
            </w:r>
            <w:r w:rsidR="00AE4CF3" w:rsidRPr="00465B46">
              <w:rPr>
                <w:rStyle w:val="ui-provider"/>
                <w:b w:val="0"/>
                <w:bCs/>
              </w:rPr>
              <w:t>default powered charge category used)</w:t>
            </w:r>
          </w:p>
        </w:tc>
        <w:tc>
          <w:tcPr>
            <w:tcW w:w="1414" w:type="dxa"/>
            <w:noWrap/>
          </w:tcPr>
          <w:p w14:paraId="5191B3CF" w14:textId="77777777" w:rsidR="00F747C2" w:rsidRPr="006A0860" w:rsidRDefault="00F747C2" w:rsidP="00AB18F9">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n-GB"/>
              </w:rPr>
            </w:pPr>
            <w:r w:rsidRPr="006A0860">
              <w:rPr>
                <w:rFonts w:eastAsia="Times New Roman" w:cs="Arial"/>
                <w:b w:val="0"/>
                <w:bCs/>
                <w:szCs w:val="24"/>
                <w:lang w:eastAsia="en-GB"/>
              </w:rPr>
              <w:t>2024 charge</w:t>
            </w:r>
          </w:p>
        </w:tc>
        <w:tc>
          <w:tcPr>
            <w:tcW w:w="2154" w:type="dxa"/>
            <w:noWrap/>
          </w:tcPr>
          <w:p w14:paraId="5DABE0CB" w14:textId="77777777" w:rsidR="00F747C2" w:rsidRPr="006A0860" w:rsidRDefault="00F747C2" w:rsidP="00AB18F9">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n-GB"/>
              </w:rPr>
            </w:pPr>
            <w:r w:rsidRPr="006A0860">
              <w:rPr>
                <w:rFonts w:eastAsia="Times New Roman" w:cs="Arial"/>
                <w:b w:val="0"/>
                <w:bCs/>
                <w:szCs w:val="24"/>
                <w:lang w:eastAsia="en-GB"/>
              </w:rPr>
              <w:t xml:space="preserve">Proposed charge 2025 </w:t>
            </w:r>
          </w:p>
        </w:tc>
        <w:tc>
          <w:tcPr>
            <w:tcW w:w="1867" w:type="dxa"/>
            <w:noWrap/>
          </w:tcPr>
          <w:p w14:paraId="25DBA85C" w14:textId="77777777" w:rsidR="00F747C2" w:rsidRPr="006A0860" w:rsidRDefault="00F747C2" w:rsidP="00AB18F9">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n-GB"/>
              </w:rPr>
            </w:pPr>
            <w:r w:rsidRPr="006A0860">
              <w:rPr>
                <w:rFonts w:eastAsia="Times New Roman" w:cs="Arial"/>
                <w:b w:val="0"/>
                <w:bCs/>
                <w:szCs w:val="24"/>
                <w:lang w:eastAsia="en-GB"/>
              </w:rPr>
              <w:t>Difference between 2024 and proposed 2025 charge</w:t>
            </w:r>
          </w:p>
        </w:tc>
      </w:tr>
      <w:tr w:rsidR="00F747C2" w:rsidRPr="00024D12" w14:paraId="34567A17"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hideMark/>
          </w:tcPr>
          <w:p w14:paraId="21A09B9B" w14:textId="4EB04EB0" w:rsidR="00F747C2" w:rsidRPr="001C4221" w:rsidRDefault="00F747C2">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 xml:space="preserve">Unpowered </w:t>
            </w:r>
            <w:r w:rsidR="004C371A">
              <w:rPr>
                <w:rFonts w:eastAsia="Times New Roman" w:cs="Arial"/>
                <w:b w:val="0"/>
                <w:bCs/>
                <w:color w:val="000000"/>
                <w:szCs w:val="24"/>
                <w:lang w:eastAsia="en-GB"/>
              </w:rPr>
              <w:t xml:space="preserve">open </w:t>
            </w:r>
            <w:r w:rsidRPr="001C4221">
              <w:rPr>
                <w:rFonts w:eastAsia="Times New Roman" w:cs="Arial"/>
                <w:b w:val="0"/>
                <w:bCs/>
                <w:color w:val="000000"/>
                <w:szCs w:val="24"/>
                <w:lang w:eastAsia="en-GB"/>
              </w:rPr>
              <w:t>boat</w:t>
            </w:r>
          </w:p>
        </w:tc>
        <w:tc>
          <w:tcPr>
            <w:tcW w:w="1414" w:type="dxa"/>
            <w:noWrap/>
            <w:hideMark/>
          </w:tcPr>
          <w:p w14:paraId="297E3F2F" w14:textId="77777777" w:rsidR="00F747C2" w:rsidRPr="001C4221" w:rsidRDefault="00F747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1C4221">
              <w:rPr>
                <w:rFonts w:eastAsia="Times New Roman" w:cs="Arial"/>
                <w:color w:val="000000"/>
                <w:szCs w:val="24"/>
                <w:lang w:eastAsia="en-GB"/>
              </w:rPr>
              <w:t>£54.10</w:t>
            </w:r>
          </w:p>
        </w:tc>
        <w:tc>
          <w:tcPr>
            <w:tcW w:w="2154" w:type="dxa"/>
            <w:noWrap/>
            <w:hideMark/>
          </w:tcPr>
          <w:p w14:paraId="6B4AB88D" w14:textId="77777777" w:rsidR="00F747C2" w:rsidRPr="00725A6D" w:rsidRDefault="00F747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725A6D">
              <w:rPr>
                <w:rFonts w:asciiTheme="minorHAnsi" w:hAnsiTheme="minorHAnsi" w:cstheme="minorHAnsi"/>
                <w:color w:val="000000" w:themeColor="text1"/>
                <w:szCs w:val="24"/>
              </w:rPr>
              <w:t>£58.97</w:t>
            </w:r>
          </w:p>
        </w:tc>
        <w:tc>
          <w:tcPr>
            <w:tcW w:w="1867" w:type="dxa"/>
            <w:noWrap/>
            <w:hideMark/>
          </w:tcPr>
          <w:p w14:paraId="2C96E831" w14:textId="77777777" w:rsidR="00F747C2" w:rsidRPr="00725A6D" w:rsidRDefault="00F747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725A6D">
              <w:rPr>
                <w:rFonts w:asciiTheme="minorHAnsi" w:hAnsiTheme="minorHAnsi" w:cstheme="minorHAnsi"/>
                <w:color w:val="000000" w:themeColor="text1"/>
                <w:szCs w:val="24"/>
              </w:rPr>
              <w:t>£4.86</w:t>
            </w:r>
          </w:p>
        </w:tc>
      </w:tr>
      <w:tr w:rsidR="00F747C2" w:rsidRPr="00024D12" w14:paraId="44E2FD50"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hideMark/>
          </w:tcPr>
          <w:p w14:paraId="74969979" w14:textId="0436F0F9" w:rsidR="00F747C2" w:rsidRPr="001C4221" w:rsidRDefault="00F747C2">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 xml:space="preserve">Powered boat </w:t>
            </w:r>
            <w:r w:rsidR="003E45A2" w:rsidRPr="6EDE06D8">
              <w:rPr>
                <w:rFonts w:asciiTheme="minorHAnsi" w:eastAsia="Times New Roman" w:hAnsiTheme="minorHAnsi" w:cstheme="minorBidi"/>
                <w:b w:val="0"/>
                <w:color w:val="000000" w:themeColor="text1"/>
                <w:lang w:eastAsia="en-GB"/>
              </w:rPr>
              <w:t>(over 4 horsepower)</w:t>
            </w:r>
            <w:r w:rsidR="003E45A2">
              <w:rPr>
                <w:rFonts w:asciiTheme="minorHAnsi" w:eastAsia="Times New Roman" w:hAnsiTheme="minorHAnsi" w:cstheme="minorBidi"/>
                <w:b w:val="0"/>
                <w:color w:val="000000" w:themeColor="text1"/>
                <w:lang w:eastAsia="en-GB"/>
              </w:rPr>
              <w:t xml:space="preserve"> </w:t>
            </w:r>
            <w:r w:rsidRPr="001C4221">
              <w:rPr>
                <w:rFonts w:eastAsia="Times New Roman" w:cs="Arial"/>
                <w:b w:val="0"/>
                <w:bCs/>
                <w:color w:val="000000"/>
                <w:szCs w:val="24"/>
                <w:lang w:eastAsia="en-GB"/>
              </w:rPr>
              <w:t>4m x 1.5m</w:t>
            </w:r>
          </w:p>
        </w:tc>
        <w:tc>
          <w:tcPr>
            <w:tcW w:w="1414" w:type="dxa"/>
            <w:noWrap/>
            <w:hideMark/>
          </w:tcPr>
          <w:p w14:paraId="508A9DFC" w14:textId="77777777" w:rsidR="00F747C2" w:rsidRPr="001C4221" w:rsidRDefault="00F747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1C4221">
              <w:rPr>
                <w:rFonts w:eastAsia="Times New Roman" w:cs="Arial"/>
                <w:color w:val="000000"/>
                <w:szCs w:val="24"/>
                <w:lang w:eastAsia="en-GB"/>
              </w:rPr>
              <w:t>£316.62</w:t>
            </w:r>
          </w:p>
        </w:tc>
        <w:tc>
          <w:tcPr>
            <w:tcW w:w="2154" w:type="dxa"/>
            <w:noWrap/>
            <w:hideMark/>
          </w:tcPr>
          <w:p w14:paraId="70DB9D18" w14:textId="77777777" w:rsidR="00F747C2" w:rsidRPr="00725A6D" w:rsidRDefault="00F747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725A6D">
              <w:rPr>
                <w:rFonts w:asciiTheme="minorHAnsi" w:hAnsiTheme="minorHAnsi" w:cstheme="minorHAnsi"/>
                <w:color w:val="000000" w:themeColor="text1"/>
                <w:szCs w:val="24"/>
              </w:rPr>
              <w:t>£345.11</w:t>
            </w:r>
          </w:p>
        </w:tc>
        <w:tc>
          <w:tcPr>
            <w:tcW w:w="1867" w:type="dxa"/>
            <w:noWrap/>
            <w:hideMark/>
          </w:tcPr>
          <w:p w14:paraId="342685AD" w14:textId="77777777" w:rsidR="00F747C2" w:rsidRPr="00725A6D" w:rsidRDefault="00F747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725A6D">
              <w:rPr>
                <w:rFonts w:asciiTheme="minorHAnsi" w:hAnsiTheme="minorHAnsi" w:cstheme="minorHAnsi"/>
                <w:color w:val="000000" w:themeColor="text1"/>
                <w:szCs w:val="24"/>
              </w:rPr>
              <w:t>£28.46</w:t>
            </w:r>
          </w:p>
        </w:tc>
      </w:tr>
      <w:tr w:rsidR="00F747C2" w:rsidRPr="00024D12" w14:paraId="260223E0"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hideMark/>
          </w:tcPr>
          <w:p w14:paraId="531CBA22" w14:textId="30A26316" w:rsidR="00F747C2" w:rsidRPr="001C4221" w:rsidRDefault="00F747C2">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Powered boat</w:t>
            </w:r>
            <w:r w:rsidR="003E45A2">
              <w:rPr>
                <w:rFonts w:eastAsia="Times New Roman" w:cs="Arial"/>
                <w:b w:val="0"/>
                <w:bCs/>
                <w:color w:val="000000"/>
                <w:szCs w:val="24"/>
                <w:lang w:eastAsia="en-GB"/>
              </w:rPr>
              <w:t xml:space="preserve"> </w:t>
            </w:r>
            <w:r w:rsidR="003E45A2" w:rsidRPr="6EDE06D8">
              <w:rPr>
                <w:rFonts w:asciiTheme="minorHAnsi" w:eastAsia="Times New Roman" w:hAnsiTheme="minorHAnsi" w:cstheme="minorBidi"/>
                <w:b w:val="0"/>
                <w:color w:val="000000" w:themeColor="text1"/>
                <w:lang w:eastAsia="en-GB"/>
              </w:rPr>
              <w:t>(over 4 horsepower)</w:t>
            </w:r>
            <w:r w:rsidRPr="001C4221">
              <w:rPr>
                <w:rFonts w:eastAsia="Times New Roman" w:cs="Arial"/>
                <w:b w:val="0"/>
                <w:bCs/>
                <w:color w:val="000000"/>
                <w:szCs w:val="24"/>
                <w:lang w:eastAsia="en-GB"/>
              </w:rPr>
              <w:t xml:space="preserve"> 7.1m x 3.3m</w:t>
            </w:r>
          </w:p>
        </w:tc>
        <w:tc>
          <w:tcPr>
            <w:tcW w:w="1414" w:type="dxa"/>
            <w:noWrap/>
            <w:hideMark/>
          </w:tcPr>
          <w:p w14:paraId="101D7C8D" w14:textId="77777777" w:rsidR="00F747C2" w:rsidRPr="001C4221" w:rsidRDefault="00F747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1C4221">
              <w:rPr>
                <w:rFonts w:eastAsia="Times New Roman" w:cs="Arial"/>
                <w:color w:val="000000"/>
                <w:szCs w:val="24"/>
                <w:lang w:eastAsia="en-GB"/>
              </w:rPr>
              <w:t>£338.49</w:t>
            </w:r>
          </w:p>
        </w:tc>
        <w:tc>
          <w:tcPr>
            <w:tcW w:w="2154" w:type="dxa"/>
            <w:noWrap/>
            <w:hideMark/>
          </w:tcPr>
          <w:p w14:paraId="563FEAAA" w14:textId="77777777" w:rsidR="00F747C2" w:rsidRPr="00725A6D" w:rsidRDefault="00F747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725A6D">
              <w:rPr>
                <w:rFonts w:asciiTheme="minorHAnsi" w:hAnsiTheme="minorHAnsi" w:cstheme="minorHAnsi"/>
                <w:color w:val="000000" w:themeColor="text1"/>
                <w:szCs w:val="24"/>
              </w:rPr>
              <w:t>£368.95</w:t>
            </w:r>
          </w:p>
        </w:tc>
        <w:tc>
          <w:tcPr>
            <w:tcW w:w="1867" w:type="dxa"/>
            <w:noWrap/>
            <w:hideMark/>
          </w:tcPr>
          <w:p w14:paraId="6D1A537F" w14:textId="77777777" w:rsidR="00F747C2" w:rsidRPr="00725A6D" w:rsidRDefault="00F747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725A6D">
              <w:rPr>
                <w:rFonts w:asciiTheme="minorHAnsi" w:hAnsiTheme="minorHAnsi" w:cstheme="minorHAnsi"/>
                <w:color w:val="000000" w:themeColor="text1"/>
                <w:szCs w:val="24"/>
              </w:rPr>
              <w:t>£30.46</w:t>
            </w:r>
          </w:p>
        </w:tc>
      </w:tr>
      <w:tr w:rsidR="00F747C2" w:rsidRPr="00024D12" w14:paraId="346B5E9A"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hideMark/>
          </w:tcPr>
          <w:p w14:paraId="3B272237" w14:textId="79FFE25E" w:rsidR="00F747C2" w:rsidRPr="001C4221" w:rsidRDefault="00F747C2">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 xml:space="preserve">Powered boat </w:t>
            </w:r>
            <w:r w:rsidR="003E45A2" w:rsidRPr="6EDE06D8">
              <w:rPr>
                <w:rFonts w:asciiTheme="minorHAnsi" w:eastAsia="Times New Roman" w:hAnsiTheme="minorHAnsi" w:cstheme="minorBidi"/>
                <w:b w:val="0"/>
                <w:color w:val="000000" w:themeColor="text1"/>
                <w:lang w:eastAsia="en-GB"/>
              </w:rPr>
              <w:t>(over 4 horsepower)</w:t>
            </w:r>
            <w:r w:rsidR="003E45A2">
              <w:rPr>
                <w:rFonts w:asciiTheme="minorHAnsi" w:eastAsia="Times New Roman" w:hAnsiTheme="minorHAnsi" w:cstheme="minorBidi"/>
                <w:b w:val="0"/>
                <w:color w:val="000000" w:themeColor="text1"/>
                <w:lang w:eastAsia="en-GB"/>
              </w:rPr>
              <w:t xml:space="preserve"> </w:t>
            </w:r>
            <w:r w:rsidRPr="001C4221">
              <w:rPr>
                <w:rFonts w:eastAsia="Times New Roman" w:cs="Arial"/>
                <w:b w:val="0"/>
                <w:bCs/>
                <w:color w:val="000000"/>
                <w:szCs w:val="24"/>
                <w:lang w:eastAsia="en-GB"/>
              </w:rPr>
              <w:t>11.6m x 3.7m</w:t>
            </w:r>
          </w:p>
        </w:tc>
        <w:tc>
          <w:tcPr>
            <w:tcW w:w="1414" w:type="dxa"/>
            <w:noWrap/>
            <w:hideMark/>
          </w:tcPr>
          <w:p w14:paraId="675869A6" w14:textId="77777777" w:rsidR="00F747C2" w:rsidRPr="001C4221" w:rsidRDefault="00F747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1C4221">
              <w:rPr>
                <w:rFonts w:eastAsia="Times New Roman" w:cs="Arial"/>
                <w:color w:val="000000"/>
                <w:szCs w:val="24"/>
                <w:lang w:eastAsia="en-GB"/>
              </w:rPr>
              <w:t>£429.21</w:t>
            </w:r>
          </w:p>
        </w:tc>
        <w:tc>
          <w:tcPr>
            <w:tcW w:w="2154" w:type="dxa"/>
            <w:noWrap/>
            <w:hideMark/>
          </w:tcPr>
          <w:p w14:paraId="45DA050F" w14:textId="77777777" w:rsidR="00F747C2" w:rsidRPr="00725A6D" w:rsidRDefault="00F747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725A6D">
              <w:rPr>
                <w:rFonts w:asciiTheme="minorHAnsi" w:hAnsiTheme="minorHAnsi" w:cstheme="minorHAnsi"/>
                <w:color w:val="000000" w:themeColor="text1"/>
                <w:szCs w:val="24"/>
              </w:rPr>
              <w:t>£467.84</w:t>
            </w:r>
          </w:p>
        </w:tc>
        <w:tc>
          <w:tcPr>
            <w:tcW w:w="1867" w:type="dxa"/>
            <w:noWrap/>
            <w:hideMark/>
          </w:tcPr>
          <w:p w14:paraId="5800DEAC" w14:textId="77777777" w:rsidR="00F747C2" w:rsidRPr="00725A6D" w:rsidRDefault="00F747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725A6D">
              <w:rPr>
                <w:rFonts w:asciiTheme="minorHAnsi" w:hAnsiTheme="minorHAnsi" w:cstheme="minorHAnsi"/>
                <w:color w:val="000000" w:themeColor="text1"/>
                <w:szCs w:val="24"/>
              </w:rPr>
              <w:t>£38.63</w:t>
            </w:r>
          </w:p>
        </w:tc>
      </w:tr>
      <w:tr w:rsidR="00F747C2" w:rsidRPr="00024D12" w14:paraId="2D27B188"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hideMark/>
          </w:tcPr>
          <w:p w14:paraId="161905ED" w14:textId="6CBA24FB" w:rsidR="00F747C2" w:rsidRPr="001C4221" w:rsidRDefault="00F747C2">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 xml:space="preserve">Passenger boat </w:t>
            </w:r>
            <w:r w:rsidR="00FA266D" w:rsidRPr="6EDE06D8">
              <w:rPr>
                <w:rFonts w:asciiTheme="minorHAnsi" w:eastAsia="Times New Roman" w:hAnsiTheme="minorHAnsi" w:cstheme="minorBidi"/>
                <w:b w:val="0"/>
                <w:color w:val="000000" w:themeColor="text1"/>
                <w:lang w:eastAsia="en-GB"/>
              </w:rPr>
              <w:t>(over 4 horsepower)</w:t>
            </w:r>
            <w:r w:rsidR="00FA266D">
              <w:rPr>
                <w:rFonts w:asciiTheme="minorHAnsi" w:eastAsia="Times New Roman" w:hAnsiTheme="minorHAnsi" w:cstheme="minorBidi"/>
                <w:b w:val="0"/>
                <w:color w:val="000000" w:themeColor="text1"/>
                <w:lang w:eastAsia="en-GB"/>
              </w:rPr>
              <w:t xml:space="preserve"> </w:t>
            </w:r>
            <w:r w:rsidRPr="001C4221">
              <w:rPr>
                <w:rFonts w:eastAsia="Times New Roman" w:cs="Arial"/>
                <w:b w:val="0"/>
                <w:bCs/>
                <w:color w:val="000000"/>
                <w:szCs w:val="24"/>
                <w:lang w:eastAsia="en-GB"/>
              </w:rPr>
              <w:t xml:space="preserve">25.9m x 3.9m </w:t>
            </w:r>
          </w:p>
        </w:tc>
        <w:tc>
          <w:tcPr>
            <w:tcW w:w="1414" w:type="dxa"/>
            <w:noWrap/>
            <w:hideMark/>
          </w:tcPr>
          <w:p w14:paraId="59050F9E" w14:textId="77777777" w:rsidR="00F747C2" w:rsidRPr="001C4221" w:rsidRDefault="00F747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1C4221">
              <w:rPr>
                <w:rFonts w:eastAsia="Times New Roman" w:cs="Arial"/>
                <w:color w:val="000000"/>
                <w:szCs w:val="24"/>
                <w:lang w:eastAsia="en-GB"/>
              </w:rPr>
              <w:t>£550.89</w:t>
            </w:r>
          </w:p>
        </w:tc>
        <w:tc>
          <w:tcPr>
            <w:tcW w:w="2154" w:type="dxa"/>
            <w:noWrap/>
            <w:hideMark/>
          </w:tcPr>
          <w:p w14:paraId="3234F4EB" w14:textId="77777777" w:rsidR="00F747C2" w:rsidRPr="00725A6D" w:rsidRDefault="00F747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725A6D">
              <w:rPr>
                <w:rFonts w:asciiTheme="minorHAnsi" w:hAnsiTheme="minorHAnsi" w:cstheme="minorHAnsi"/>
                <w:color w:val="000000" w:themeColor="text1"/>
                <w:szCs w:val="24"/>
              </w:rPr>
              <w:t>£600.47</w:t>
            </w:r>
          </w:p>
        </w:tc>
        <w:tc>
          <w:tcPr>
            <w:tcW w:w="1867" w:type="dxa"/>
            <w:noWrap/>
            <w:hideMark/>
          </w:tcPr>
          <w:p w14:paraId="34A4B104" w14:textId="77777777" w:rsidR="00F747C2" w:rsidRPr="00725A6D" w:rsidRDefault="00F747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725A6D">
              <w:rPr>
                <w:rFonts w:asciiTheme="minorHAnsi" w:hAnsiTheme="minorHAnsi" w:cstheme="minorHAnsi"/>
                <w:color w:val="000000" w:themeColor="text1"/>
                <w:szCs w:val="24"/>
              </w:rPr>
              <w:t>£49.58</w:t>
            </w:r>
          </w:p>
        </w:tc>
      </w:tr>
      <w:tr w:rsidR="00F747C2" w:rsidRPr="00024D12" w14:paraId="63A891DE"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tcPr>
          <w:p w14:paraId="66D28865" w14:textId="11D6280A" w:rsidR="00F747C2" w:rsidRPr="001C4221" w:rsidRDefault="00900A49">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Unpowered n</w:t>
            </w:r>
            <w:r w:rsidR="00F747C2">
              <w:rPr>
                <w:rFonts w:eastAsia="Times New Roman" w:cs="Arial"/>
                <w:b w:val="0"/>
                <w:bCs/>
                <w:color w:val="000000"/>
                <w:szCs w:val="24"/>
                <w:lang w:eastAsia="en-GB"/>
              </w:rPr>
              <w:t>arrow boat 16.7m x 2m</w:t>
            </w:r>
          </w:p>
        </w:tc>
        <w:tc>
          <w:tcPr>
            <w:tcW w:w="1414" w:type="dxa"/>
            <w:noWrap/>
          </w:tcPr>
          <w:p w14:paraId="35C76A4D" w14:textId="77777777" w:rsidR="00F747C2" w:rsidRPr="001C4221" w:rsidRDefault="00F747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1C4221">
              <w:rPr>
                <w:rFonts w:eastAsia="Times New Roman" w:cs="Arial"/>
                <w:color w:val="000000"/>
                <w:szCs w:val="24"/>
                <w:lang w:eastAsia="en-GB"/>
              </w:rPr>
              <w:t>£288.44</w:t>
            </w:r>
          </w:p>
        </w:tc>
        <w:tc>
          <w:tcPr>
            <w:tcW w:w="2154" w:type="dxa"/>
            <w:noWrap/>
          </w:tcPr>
          <w:p w14:paraId="3E45DD1F" w14:textId="77777777" w:rsidR="00F747C2" w:rsidRPr="00725A6D" w:rsidRDefault="00F747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725A6D">
              <w:rPr>
                <w:rFonts w:asciiTheme="minorHAnsi" w:hAnsiTheme="minorHAnsi" w:cstheme="minorHAnsi"/>
                <w:color w:val="000000" w:themeColor="text1"/>
                <w:szCs w:val="24"/>
              </w:rPr>
              <w:t>£314.39</w:t>
            </w:r>
          </w:p>
        </w:tc>
        <w:tc>
          <w:tcPr>
            <w:tcW w:w="1867" w:type="dxa"/>
            <w:noWrap/>
          </w:tcPr>
          <w:p w14:paraId="1940BD3D" w14:textId="77777777" w:rsidR="00F747C2" w:rsidRPr="00725A6D" w:rsidRDefault="00F747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725A6D">
              <w:rPr>
                <w:rFonts w:asciiTheme="minorHAnsi" w:hAnsiTheme="minorHAnsi" w:cstheme="minorHAnsi"/>
                <w:color w:val="000000" w:themeColor="text1"/>
                <w:szCs w:val="24"/>
              </w:rPr>
              <w:t>£25.96</w:t>
            </w:r>
          </w:p>
        </w:tc>
      </w:tr>
      <w:tr w:rsidR="00F747C2" w:rsidRPr="00024D12" w14:paraId="3C7CDC64"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tcPr>
          <w:p w14:paraId="54F0E124" w14:textId="4A4E3718" w:rsidR="00F747C2" w:rsidRPr="001C4221" w:rsidRDefault="00900A49">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 xml:space="preserve">Unpowered </w:t>
            </w:r>
            <w:r w:rsidR="00F747C2">
              <w:rPr>
                <w:rFonts w:eastAsia="Times New Roman" w:cs="Arial"/>
                <w:b w:val="0"/>
                <w:bCs/>
                <w:color w:val="000000"/>
                <w:szCs w:val="24"/>
                <w:lang w:eastAsia="en-GB"/>
              </w:rPr>
              <w:t>Dutch</w:t>
            </w:r>
            <w:r w:rsidR="00AE3526">
              <w:rPr>
                <w:rFonts w:eastAsia="Times New Roman" w:cs="Arial"/>
                <w:b w:val="0"/>
                <w:bCs/>
                <w:color w:val="000000"/>
                <w:szCs w:val="24"/>
                <w:lang w:eastAsia="en-GB"/>
              </w:rPr>
              <w:t xml:space="preserve"> </w:t>
            </w:r>
            <w:r w:rsidR="00F747C2">
              <w:rPr>
                <w:rFonts w:eastAsia="Times New Roman" w:cs="Arial"/>
                <w:b w:val="0"/>
                <w:bCs/>
                <w:color w:val="000000"/>
                <w:szCs w:val="24"/>
                <w:lang w:eastAsia="en-GB"/>
              </w:rPr>
              <w:t>barge 23m x 4.5m</w:t>
            </w:r>
          </w:p>
        </w:tc>
        <w:tc>
          <w:tcPr>
            <w:tcW w:w="1414" w:type="dxa"/>
            <w:noWrap/>
          </w:tcPr>
          <w:p w14:paraId="37FA06B5" w14:textId="77777777" w:rsidR="00F747C2" w:rsidRPr="001C4221" w:rsidRDefault="00F747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1C4221">
              <w:rPr>
                <w:rFonts w:eastAsia="Times New Roman" w:cs="Arial"/>
                <w:color w:val="000000"/>
                <w:szCs w:val="24"/>
                <w:lang w:eastAsia="en-GB"/>
              </w:rPr>
              <w:t>£303.03</w:t>
            </w:r>
          </w:p>
        </w:tc>
        <w:tc>
          <w:tcPr>
            <w:tcW w:w="2154" w:type="dxa"/>
            <w:noWrap/>
          </w:tcPr>
          <w:p w14:paraId="0DE0256C" w14:textId="77777777" w:rsidR="00F747C2" w:rsidRPr="00725A6D" w:rsidRDefault="00F747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725A6D">
              <w:rPr>
                <w:rFonts w:asciiTheme="minorHAnsi" w:hAnsiTheme="minorHAnsi" w:cstheme="minorHAnsi"/>
                <w:color w:val="000000" w:themeColor="text1"/>
                <w:szCs w:val="24"/>
              </w:rPr>
              <w:t>£330.29</w:t>
            </w:r>
          </w:p>
        </w:tc>
        <w:tc>
          <w:tcPr>
            <w:tcW w:w="1867" w:type="dxa"/>
            <w:noWrap/>
          </w:tcPr>
          <w:p w14:paraId="6B0867A4" w14:textId="77777777" w:rsidR="00F747C2" w:rsidRPr="00725A6D" w:rsidRDefault="00F747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725A6D">
              <w:rPr>
                <w:rFonts w:asciiTheme="minorHAnsi" w:hAnsiTheme="minorHAnsi" w:cstheme="minorHAnsi"/>
                <w:color w:val="000000" w:themeColor="text1"/>
                <w:szCs w:val="24"/>
              </w:rPr>
              <w:t>£27.27</w:t>
            </w:r>
          </w:p>
        </w:tc>
      </w:tr>
      <w:tr w:rsidR="007979AA" w:rsidRPr="00024D12" w14:paraId="2DA2C809"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tcPr>
          <w:p w14:paraId="4E779744" w14:textId="6EA701B8" w:rsidR="007979AA" w:rsidRDefault="007979AA" w:rsidP="007979AA">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lastRenderedPageBreak/>
              <w:t>Powered n</w:t>
            </w:r>
            <w:r w:rsidRPr="00CB3642">
              <w:rPr>
                <w:rFonts w:eastAsia="Times New Roman" w:cs="Arial"/>
                <w:b w:val="0"/>
                <w:bCs/>
                <w:color w:val="000000"/>
                <w:szCs w:val="24"/>
                <w:lang w:eastAsia="en-GB"/>
              </w:rPr>
              <w:t xml:space="preserve">arrow boat </w:t>
            </w:r>
            <w:r w:rsidR="00FA266D" w:rsidRPr="6EDE06D8">
              <w:rPr>
                <w:rFonts w:asciiTheme="minorHAnsi" w:eastAsia="Times New Roman" w:hAnsiTheme="minorHAnsi" w:cstheme="minorBidi"/>
                <w:b w:val="0"/>
                <w:color w:val="000000" w:themeColor="text1"/>
                <w:lang w:eastAsia="en-GB"/>
              </w:rPr>
              <w:t>(over 4 horsepower)</w:t>
            </w:r>
            <w:r w:rsidR="00FA266D">
              <w:rPr>
                <w:rFonts w:asciiTheme="minorHAnsi" w:eastAsia="Times New Roman" w:hAnsiTheme="minorHAnsi" w:cstheme="minorBidi"/>
                <w:b w:val="0"/>
                <w:color w:val="000000" w:themeColor="text1"/>
                <w:lang w:eastAsia="en-GB"/>
              </w:rPr>
              <w:t xml:space="preserve"> </w:t>
            </w:r>
            <w:r w:rsidRPr="00CB3642">
              <w:rPr>
                <w:rFonts w:eastAsia="Times New Roman" w:cs="Arial"/>
                <w:b w:val="0"/>
                <w:bCs/>
                <w:color w:val="000000"/>
                <w:szCs w:val="24"/>
                <w:lang w:eastAsia="en-GB"/>
              </w:rPr>
              <w:t>16.7m x 2m</w:t>
            </w:r>
          </w:p>
        </w:tc>
        <w:tc>
          <w:tcPr>
            <w:tcW w:w="1414" w:type="dxa"/>
            <w:noWrap/>
          </w:tcPr>
          <w:p w14:paraId="5CF2E8C3" w14:textId="3CF420D3" w:rsidR="007979AA" w:rsidRPr="001C4221" w:rsidRDefault="00EC7F43" w:rsidP="007979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Pr>
                <w:rFonts w:eastAsia="Times New Roman" w:cs="Arial"/>
                <w:color w:val="000000"/>
                <w:szCs w:val="24"/>
                <w:lang w:eastAsia="en-GB"/>
              </w:rPr>
              <w:t>£521.71</w:t>
            </w:r>
          </w:p>
        </w:tc>
        <w:tc>
          <w:tcPr>
            <w:tcW w:w="2154" w:type="dxa"/>
            <w:noWrap/>
          </w:tcPr>
          <w:p w14:paraId="6DD8719B" w14:textId="0365ACEA" w:rsidR="007979AA" w:rsidRPr="00725A6D" w:rsidRDefault="00EC7F43" w:rsidP="007979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£568.65</w:t>
            </w:r>
          </w:p>
        </w:tc>
        <w:tc>
          <w:tcPr>
            <w:tcW w:w="1867" w:type="dxa"/>
            <w:noWrap/>
          </w:tcPr>
          <w:p w14:paraId="238B2F50" w14:textId="6A1C4E5C" w:rsidR="007979AA" w:rsidRPr="00725A6D" w:rsidRDefault="00EC7F43" w:rsidP="007979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£49.57</w:t>
            </w:r>
          </w:p>
        </w:tc>
      </w:tr>
      <w:tr w:rsidR="007979AA" w:rsidRPr="00024D12" w14:paraId="31AE8350"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581" w:type="dxa"/>
            <w:noWrap/>
          </w:tcPr>
          <w:p w14:paraId="1E9F5196" w14:textId="709737A8" w:rsidR="007979AA" w:rsidRDefault="007979AA" w:rsidP="007979AA">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 xml:space="preserve">Powered </w:t>
            </w:r>
            <w:r w:rsidRPr="00CB3642">
              <w:rPr>
                <w:rFonts w:eastAsia="Times New Roman" w:cs="Arial"/>
                <w:b w:val="0"/>
                <w:bCs/>
                <w:color w:val="000000"/>
                <w:szCs w:val="24"/>
                <w:lang w:eastAsia="en-GB"/>
              </w:rPr>
              <w:t>Dutch</w:t>
            </w:r>
            <w:r>
              <w:rPr>
                <w:rFonts w:eastAsia="Times New Roman" w:cs="Arial"/>
                <w:b w:val="0"/>
                <w:bCs/>
                <w:color w:val="000000"/>
                <w:szCs w:val="24"/>
                <w:lang w:eastAsia="en-GB"/>
              </w:rPr>
              <w:t xml:space="preserve"> </w:t>
            </w:r>
            <w:r w:rsidRPr="00CB3642">
              <w:rPr>
                <w:rFonts w:eastAsia="Times New Roman" w:cs="Arial"/>
                <w:b w:val="0"/>
                <w:bCs/>
                <w:color w:val="000000"/>
                <w:szCs w:val="24"/>
                <w:lang w:eastAsia="en-GB"/>
              </w:rPr>
              <w:t>barge</w:t>
            </w:r>
            <w:r w:rsidR="00FA266D" w:rsidRPr="6EDE06D8">
              <w:rPr>
                <w:rFonts w:asciiTheme="minorHAnsi" w:eastAsia="Times New Roman" w:hAnsiTheme="minorHAnsi" w:cstheme="minorBidi"/>
                <w:b w:val="0"/>
                <w:color w:val="000000" w:themeColor="text1"/>
                <w:lang w:eastAsia="en-GB"/>
              </w:rPr>
              <w:t>(over 4 horsepower)</w:t>
            </w:r>
            <w:r w:rsidR="00FA266D">
              <w:rPr>
                <w:rFonts w:asciiTheme="minorHAnsi" w:eastAsia="Times New Roman" w:hAnsiTheme="minorHAnsi" w:cstheme="minorBidi"/>
                <w:b w:val="0"/>
                <w:color w:val="000000" w:themeColor="text1"/>
                <w:lang w:eastAsia="en-GB"/>
              </w:rPr>
              <w:t xml:space="preserve"> </w:t>
            </w:r>
            <w:r w:rsidRPr="00CB3642">
              <w:rPr>
                <w:rFonts w:eastAsia="Times New Roman" w:cs="Arial"/>
                <w:b w:val="0"/>
                <w:bCs/>
                <w:color w:val="000000"/>
                <w:szCs w:val="24"/>
                <w:lang w:eastAsia="en-GB"/>
              </w:rPr>
              <w:t xml:space="preserve"> 23m x 4.5m</w:t>
            </w:r>
          </w:p>
        </w:tc>
        <w:tc>
          <w:tcPr>
            <w:tcW w:w="1414" w:type="dxa"/>
            <w:noWrap/>
          </w:tcPr>
          <w:p w14:paraId="6109AD06" w14:textId="7C66345A" w:rsidR="007979AA" w:rsidRPr="001C4221" w:rsidRDefault="00A5167A" w:rsidP="007979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Pr>
                <w:rFonts w:eastAsia="Times New Roman" w:cs="Arial"/>
                <w:color w:val="000000"/>
                <w:szCs w:val="24"/>
                <w:lang w:eastAsia="en-GB"/>
              </w:rPr>
              <w:t>£550.89</w:t>
            </w:r>
          </w:p>
        </w:tc>
        <w:tc>
          <w:tcPr>
            <w:tcW w:w="2154" w:type="dxa"/>
            <w:noWrap/>
          </w:tcPr>
          <w:p w14:paraId="4B3FAE99" w14:textId="2EA41980" w:rsidR="007979AA" w:rsidRPr="00725A6D" w:rsidRDefault="0049658E" w:rsidP="007979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£600.47</w:t>
            </w:r>
          </w:p>
        </w:tc>
        <w:tc>
          <w:tcPr>
            <w:tcW w:w="1867" w:type="dxa"/>
            <w:noWrap/>
          </w:tcPr>
          <w:p w14:paraId="651A013E" w14:textId="786057AE" w:rsidR="007979AA" w:rsidRPr="00725A6D" w:rsidRDefault="0049658E" w:rsidP="007979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£49.58</w:t>
            </w:r>
          </w:p>
        </w:tc>
      </w:tr>
    </w:tbl>
    <w:p w14:paraId="26F0714C" w14:textId="1E598ABF" w:rsidR="00BF3B53" w:rsidRDefault="00BF3B53" w:rsidP="00BF3B53">
      <w:r>
        <w:t xml:space="preserve">The proposed increase for all boat registration charges for Anglian waterways is given in the draft ‘Environment Agency national navigation boat registration charging scheme’ in the </w:t>
      </w:r>
      <w:r w:rsidR="00AD2DD7">
        <w:t>‘</w:t>
      </w:r>
      <w:r>
        <w:t>related</w:t>
      </w:r>
      <w:r w:rsidR="00AD2DD7">
        <w:t>’</w:t>
      </w:r>
      <w:r>
        <w:t xml:space="preserve"> section on </w:t>
      </w:r>
      <w:hyperlink r:id="rId23" w:history="1">
        <w:r w:rsidR="00297953" w:rsidRPr="00CA3416">
          <w:rPr>
            <w:rStyle w:val="Hyperlink"/>
          </w:rPr>
          <w:t>Citizen Space</w:t>
        </w:r>
      </w:hyperlink>
      <w:r w:rsidR="22A0D689">
        <w:t>.</w:t>
      </w:r>
      <w:r>
        <w:t xml:space="preserve"> </w:t>
      </w:r>
    </w:p>
    <w:p w14:paraId="36BBF4BC" w14:textId="30E158C6" w:rsidR="00D70FB4" w:rsidRDefault="00835626" w:rsidP="00E9267D">
      <w:pPr>
        <w:pStyle w:val="Heading3"/>
      </w:pPr>
      <w:r>
        <w:t xml:space="preserve">3.1.3 </w:t>
      </w:r>
      <w:r w:rsidR="00D70FB4">
        <w:t>Proposed draft charges for private and business users on Medway navigation</w:t>
      </w:r>
    </w:p>
    <w:p w14:paraId="6E15EB64" w14:textId="260EA13C" w:rsidR="00C02769" w:rsidRDefault="00D70FB4" w:rsidP="002A6A12">
      <w:pPr>
        <w:pStyle w:val="Heading4"/>
      </w:pPr>
      <w:r>
        <w:t xml:space="preserve">Table </w:t>
      </w:r>
      <w:r w:rsidR="00527299">
        <w:t>12</w:t>
      </w:r>
      <w:r>
        <w:t xml:space="preserve">: Proposed charges for standard private boats </w:t>
      </w:r>
      <w:r w:rsidR="00CB461C">
        <w:t>on</w:t>
      </w:r>
      <w:r>
        <w:t xml:space="preserve"> Medway navigation</w:t>
      </w:r>
      <w:r w:rsidR="00BE65C2">
        <w:t xml:space="preserve"> </w:t>
      </w:r>
      <w:r w:rsidR="00C02769">
        <w:t>based on a 9% increase</w:t>
      </w:r>
    </w:p>
    <w:tbl>
      <w:tblPr>
        <w:tblStyle w:val="TableStyle4"/>
        <w:tblW w:w="9016" w:type="dxa"/>
        <w:tblLook w:val="04A0" w:firstRow="1" w:lastRow="0" w:firstColumn="1" w:lastColumn="0" w:noHBand="0" w:noVBand="1"/>
        <w:tblCaption w:val="Table 12: Proposed charges for standard private boats on Medway navigation based on a 9% increase"/>
        <w:tblDescription w:val="This shows the current and proposed new charges for various sized boats on the Medway navigation"/>
      </w:tblPr>
      <w:tblGrid>
        <w:gridCol w:w="3659"/>
        <w:gridCol w:w="1443"/>
        <w:gridCol w:w="1740"/>
        <w:gridCol w:w="2174"/>
      </w:tblGrid>
      <w:tr w:rsidR="00B919ED" w:rsidRPr="00ED3948" w14:paraId="5DCF65FB" w14:textId="77777777" w:rsidTr="000929E5">
        <w:trPr>
          <w:cnfStyle w:val="100000000000" w:firstRow="1" w:lastRow="0" w:firstColumn="0" w:lastColumn="0" w:oddVBand="0" w:evenVBand="0" w:oddHBand="0" w:evenHBand="0" w:firstRowFirstColumn="0" w:firstRowLastColumn="0" w:lastRowFirstColumn="0" w:lastRowLastColumn="0"/>
          <w:trHeight w:val="1500"/>
          <w:tblHeader/>
        </w:trPr>
        <w:tc>
          <w:tcPr>
            <w:cnfStyle w:val="001000000000" w:firstRow="0" w:lastRow="0" w:firstColumn="1" w:lastColumn="0" w:oddVBand="0" w:evenVBand="0" w:oddHBand="0" w:evenHBand="0" w:firstRowFirstColumn="0" w:firstRowLastColumn="0" w:lastRowFirstColumn="0" w:lastRowLastColumn="0"/>
            <w:tcW w:w="3659" w:type="dxa"/>
            <w:noWrap/>
            <w:hideMark/>
          </w:tcPr>
          <w:p w14:paraId="1E47851A" w14:textId="77777777" w:rsidR="00326071" w:rsidRDefault="00B919ED">
            <w:pPr>
              <w:spacing w:after="0" w:line="240" w:lineRule="auto"/>
              <w:rPr>
                <w:rFonts w:eastAsia="Times New Roman" w:cs="Arial"/>
                <w:bCs/>
                <w:szCs w:val="24"/>
                <w:lang w:eastAsia="en-GB"/>
              </w:rPr>
            </w:pPr>
            <w:r w:rsidRPr="006A0860">
              <w:rPr>
                <w:rFonts w:eastAsia="Times New Roman" w:cs="Arial"/>
                <w:b w:val="0"/>
                <w:bCs/>
                <w:szCs w:val="24"/>
                <w:lang w:eastAsia="en-GB"/>
              </w:rPr>
              <w:t xml:space="preserve">Medway navigation </w:t>
            </w:r>
          </w:p>
          <w:p w14:paraId="50F93080" w14:textId="7D053227" w:rsidR="00B919ED" w:rsidRPr="006A0860" w:rsidRDefault="00326071">
            <w:pPr>
              <w:spacing w:after="0" w:line="240" w:lineRule="auto"/>
              <w:rPr>
                <w:rFonts w:eastAsia="Times New Roman" w:cs="Arial"/>
                <w:b w:val="0"/>
                <w:bCs/>
                <w:szCs w:val="24"/>
                <w:lang w:eastAsia="en-GB"/>
              </w:rPr>
            </w:pPr>
            <w:r>
              <w:rPr>
                <w:rFonts w:eastAsia="Times New Roman" w:cs="Arial"/>
                <w:b w:val="0"/>
                <w:bCs/>
                <w:szCs w:val="24"/>
                <w:lang w:eastAsia="en-GB"/>
              </w:rPr>
              <w:t>Private</w:t>
            </w:r>
            <w:r w:rsidR="00B919ED" w:rsidRPr="006A0860">
              <w:rPr>
                <w:rFonts w:eastAsia="Times New Roman" w:cs="Arial"/>
                <w:b w:val="0"/>
                <w:bCs/>
                <w:szCs w:val="24"/>
                <w:lang w:eastAsia="en-GB"/>
              </w:rPr>
              <w:t xml:space="preserve"> </w:t>
            </w:r>
          </w:p>
        </w:tc>
        <w:tc>
          <w:tcPr>
            <w:tcW w:w="1443" w:type="dxa"/>
            <w:noWrap/>
            <w:hideMark/>
          </w:tcPr>
          <w:p w14:paraId="02C68AB3" w14:textId="77777777" w:rsidR="00B919ED" w:rsidRPr="006A0860" w:rsidRDefault="00B919ED" w:rsidP="00AB18F9">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szCs w:val="24"/>
                <w:lang w:eastAsia="en-GB"/>
              </w:rPr>
            </w:pPr>
            <w:r w:rsidRPr="006A0860">
              <w:rPr>
                <w:rFonts w:eastAsia="Times New Roman" w:cs="Arial"/>
                <w:b w:val="0"/>
                <w:bCs/>
                <w:szCs w:val="24"/>
                <w:lang w:eastAsia="en-GB"/>
              </w:rPr>
              <w:t>2024 charge</w:t>
            </w:r>
          </w:p>
        </w:tc>
        <w:tc>
          <w:tcPr>
            <w:tcW w:w="1740" w:type="dxa"/>
            <w:hideMark/>
          </w:tcPr>
          <w:p w14:paraId="15C3B398" w14:textId="77777777" w:rsidR="00B919ED" w:rsidRPr="006A0860" w:rsidRDefault="00B919ED" w:rsidP="00AB18F9">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szCs w:val="24"/>
                <w:lang w:eastAsia="en-GB"/>
              </w:rPr>
            </w:pPr>
            <w:r w:rsidRPr="006A0860">
              <w:rPr>
                <w:rFonts w:eastAsia="Times New Roman" w:cs="Arial"/>
                <w:b w:val="0"/>
                <w:bCs/>
                <w:szCs w:val="24"/>
                <w:lang w:eastAsia="en-GB"/>
              </w:rPr>
              <w:t xml:space="preserve">Proposed charge 2025 </w:t>
            </w:r>
          </w:p>
        </w:tc>
        <w:tc>
          <w:tcPr>
            <w:tcW w:w="2174" w:type="dxa"/>
            <w:hideMark/>
          </w:tcPr>
          <w:p w14:paraId="0FCD9B67" w14:textId="77777777" w:rsidR="00B919ED" w:rsidRPr="006A0860" w:rsidRDefault="00B919ED" w:rsidP="00AB18F9">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szCs w:val="24"/>
                <w:lang w:eastAsia="en-GB"/>
              </w:rPr>
            </w:pPr>
            <w:r w:rsidRPr="006A0860">
              <w:rPr>
                <w:rFonts w:eastAsia="Times New Roman" w:cs="Arial"/>
                <w:b w:val="0"/>
                <w:bCs/>
                <w:szCs w:val="24"/>
                <w:lang w:eastAsia="en-GB"/>
              </w:rPr>
              <w:t>Difference between 2024 and proposed 2025 charge</w:t>
            </w:r>
          </w:p>
        </w:tc>
      </w:tr>
      <w:tr w:rsidR="00B919ED" w:rsidRPr="00ED3948" w14:paraId="01BBD7AB"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659" w:type="dxa"/>
            <w:noWrap/>
            <w:hideMark/>
          </w:tcPr>
          <w:p w14:paraId="7888246C" w14:textId="651FB4C6" w:rsidR="00B919ED" w:rsidRPr="001C4221" w:rsidRDefault="00B919ED">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 xml:space="preserve">Unpowered </w:t>
            </w:r>
            <w:r w:rsidR="004C371A">
              <w:rPr>
                <w:rFonts w:eastAsia="Times New Roman" w:cs="Arial"/>
                <w:b w:val="0"/>
                <w:bCs/>
                <w:color w:val="000000"/>
                <w:szCs w:val="24"/>
                <w:lang w:eastAsia="en-GB"/>
              </w:rPr>
              <w:t xml:space="preserve">open </w:t>
            </w:r>
            <w:r w:rsidRPr="001C4221">
              <w:rPr>
                <w:rFonts w:eastAsia="Times New Roman" w:cs="Arial"/>
                <w:b w:val="0"/>
                <w:bCs/>
                <w:color w:val="000000"/>
                <w:szCs w:val="24"/>
                <w:lang w:eastAsia="en-GB"/>
              </w:rPr>
              <w:t>boat</w:t>
            </w:r>
          </w:p>
        </w:tc>
        <w:tc>
          <w:tcPr>
            <w:tcW w:w="1443" w:type="dxa"/>
            <w:noWrap/>
            <w:hideMark/>
          </w:tcPr>
          <w:p w14:paraId="19EA4610" w14:textId="77777777" w:rsidR="00B919ED" w:rsidRPr="00612E8F" w:rsidRDefault="00B919E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£48.60</w:t>
            </w:r>
          </w:p>
        </w:tc>
        <w:tc>
          <w:tcPr>
            <w:tcW w:w="1740" w:type="dxa"/>
            <w:noWrap/>
            <w:hideMark/>
          </w:tcPr>
          <w:p w14:paraId="4B8E8CFB" w14:textId="77777777" w:rsidR="00B919ED" w:rsidRPr="00612E8F" w:rsidRDefault="00B919E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£52.97</w:t>
            </w:r>
          </w:p>
        </w:tc>
        <w:tc>
          <w:tcPr>
            <w:tcW w:w="2174" w:type="dxa"/>
            <w:noWrap/>
            <w:hideMark/>
          </w:tcPr>
          <w:p w14:paraId="36C369BA" w14:textId="77777777" w:rsidR="00B919ED" w:rsidRPr="00612E8F" w:rsidRDefault="00B919E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£4.37</w:t>
            </w:r>
          </w:p>
        </w:tc>
      </w:tr>
      <w:tr w:rsidR="00B919ED" w:rsidRPr="00ED3948" w14:paraId="0E796F12"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659" w:type="dxa"/>
            <w:noWrap/>
            <w:hideMark/>
          </w:tcPr>
          <w:p w14:paraId="1E4D7F75" w14:textId="77777777" w:rsidR="00B919ED" w:rsidRPr="001C4221" w:rsidRDefault="00B919ED">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Powered boat 4m x 1.5m</w:t>
            </w:r>
          </w:p>
        </w:tc>
        <w:tc>
          <w:tcPr>
            <w:tcW w:w="1443" w:type="dxa"/>
            <w:noWrap/>
            <w:hideMark/>
          </w:tcPr>
          <w:p w14:paraId="1E1F7829" w14:textId="77777777" w:rsidR="00B919ED" w:rsidRPr="00612E8F" w:rsidRDefault="00B919E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£188.64</w:t>
            </w:r>
          </w:p>
        </w:tc>
        <w:tc>
          <w:tcPr>
            <w:tcW w:w="1740" w:type="dxa"/>
            <w:noWrap/>
            <w:hideMark/>
          </w:tcPr>
          <w:p w14:paraId="38518068" w14:textId="77777777" w:rsidR="00B919ED" w:rsidRPr="00612E8F" w:rsidRDefault="00B919E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£205.619</w:t>
            </w:r>
          </w:p>
        </w:tc>
        <w:tc>
          <w:tcPr>
            <w:tcW w:w="2174" w:type="dxa"/>
            <w:noWrap/>
            <w:hideMark/>
          </w:tcPr>
          <w:p w14:paraId="29B7E282" w14:textId="77777777" w:rsidR="00B919ED" w:rsidRPr="00612E8F" w:rsidRDefault="00B919E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£16.97</w:t>
            </w:r>
          </w:p>
        </w:tc>
      </w:tr>
      <w:tr w:rsidR="00B919ED" w:rsidRPr="00ED3948" w14:paraId="3FE643BE"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659" w:type="dxa"/>
            <w:noWrap/>
            <w:hideMark/>
          </w:tcPr>
          <w:p w14:paraId="63A6B0D9" w14:textId="77777777" w:rsidR="00B919ED" w:rsidRPr="001C4221" w:rsidRDefault="00B919ED">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Powered boat 7.1m x 3.3m</w:t>
            </w:r>
          </w:p>
        </w:tc>
        <w:tc>
          <w:tcPr>
            <w:tcW w:w="1443" w:type="dxa"/>
            <w:noWrap/>
            <w:hideMark/>
          </w:tcPr>
          <w:p w14:paraId="0CDB4E3A" w14:textId="77777777" w:rsidR="00B919ED" w:rsidRPr="00612E8F" w:rsidRDefault="00B919E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£334.84</w:t>
            </w:r>
          </w:p>
        </w:tc>
        <w:tc>
          <w:tcPr>
            <w:tcW w:w="1740" w:type="dxa"/>
            <w:noWrap/>
            <w:hideMark/>
          </w:tcPr>
          <w:p w14:paraId="5454AEEE" w14:textId="77777777" w:rsidR="00B919ED" w:rsidRPr="00612E8F" w:rsidRDefault="00B919E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£364.97</w:t>
            </w:r>
          </w:p>
        </w:tc>
        <w:tc>
          <w:tcPr>
            <w:tcW w:w="2174" w:type="dxa"/>
            <w:noWrap/>
            <w:hideMark/>
          </w:tcPr>
          <w:p w14:paraId="4FC7D293" w14:textId="77777777" w:rsidR="00B919ED" w:rsidRPr="00612E8F" w:rsidRDefault="00B919E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£30.13</w:t>
            </w:r>
          </w:p>
        </w:tc>
      </w:tr>
      <w:tr w:rsidR="00B919ED" w:rsidRPr="00ED3948" w14:paraId="29F6FBD0"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659" w:type="dxa"/>
            <w:noWrap/>
            <w:hideMark/>
          </w:tcPr>
          <w:p w14:paraId="7FC1B0E7" w14:textId="77777777" w:rsidR="00B919ED" w:rsidRPr="001C4221" w:rsidRDefault="00B919ED">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Powered boat 11.6m x 3.7m</w:t>
            </w:r>
          </w:p>
        </w:tc>
        <w:tc>
          <w:tcPr>
            <w:tcW w:w="1443" w:type="dxa"/>
            <w:noWrap/>
            <w:hideMark/>
          </w:tcPr>
          <w:p w14:paraId="44AC88CD" w14:textId="77777777" w:rsidR="00B919ED" w:rsidRPr="00612E8F" w:rsidRDefault="00B919E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£509.09</w:t>
            </w:r>
          </w:p>
        </w:tc>
        <w:tc>
          <w:tcPr>
            <w:tcW w:w="1740" w:type="dxa"/>
            <w:noWrap/>
            <w:hideMark/>
          </w:tcPr>
          <w:p w14:paraId="2A08F61E" w14:textId="77777777" w:rsidR="00B919ED" w:rsidRPr="00612E8F" w:rsidRDefault="00B919E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£554.90</w:t>
            </w:r>
          </w:p>
        </w:tc>
        <w:tc>
          <w:tcPr>
            <w:tcW w:w="2174" w:type="dxa"/>
            <w:noWrap/>
            <w:hideMark/>
          </w:tcPr>
          <w:p w14:paraId="34D6A7FA" w14:textId="77777777" w:rsidR="00B919ED" w:rsidRPr="00612E8F" w:rsidRDefault="00B919E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£45.81</w:t>
            </w:r>
          </w:p>
        </w:tc>
      </w:tr>
      <w:tr w:rsidR="00B919ED" w:rsidRPr="00ED3948" w14:paraId="21EFAEB6"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659" w:type="dxa"/>
            <w:noWrap/>
            <w:hideMark/>
          </w:tcPr>
          <w:p w14:paraId="032713D0" w14:textId="77777777" w:rsidR="00B919ED" w:rsidRPr="001C4221" w:rsidRDefault="00B919ED">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 xml:space="preserve">Passenger boat 25.9m x 3.9m </w:t>
            </w:r>
          </w:p>
        </w:tc>
        <w:tc>
          <w:tcPr>
            <w:tcW w:w="1443" w:type="dxa"/>
            <w:noWrap/>
            <w:hideMark/>
          </w:tcPr>
          <w:p w14:paraId="0D2FBD5A" w14:textId="2EBE9C55" w:rsidR="00B919ED" w:rsidRPr="00612E8F" w:rsidRDefault="0067246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not applicable</w:t>
            </w:r>
          </w:p>
        </w:tc>
        <w:tc>
          <w:tcPr>
            <w:tcW w:w="1740" w:type="dxa"/>
            <w:noWrap/>
            <w:hideMark/>
          </w:tcPr>
          <w:p w14:paraId="7B7FCE4E" w14:textId="618037ED" w:rsidR="00B919ED" w:rsidRPr="00612E8F" w:rsidRDefault="0067246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not applicable</w:t>
            </w:r>
          </w:p>
        </w:tc>
        <w:tc>
          <w:tcPr>
            <w:tcW w:w="2174" w:type="dxa"/>
            <w:noWrap/>
            <w:hideMark/>
          </w:tcPr>
          <w:p w14:paraId="711A8866" w14:textId="0EEE7124" w:rsidR="00B919ED" w:rsidRPr="00612E8F" w:rsidRDefault="00B919E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 </w:t>
            </w:r>
            <w:r w:rsidR="00672461">
              <w:rPr>
                <w:rFonts w:asciiTheme="minorHAnsi" w:eastAsia="Times New Roman" w:hAnsiTheme="minorHAnsi" w:cstheme="minorHAnsi"/>
                <w:color w:val="000000"/>
                <w:szCs w:val="24"/>
                <w:lang w:eastAsia="en-GB"/>
              </w:rPr>
              <w:t>not applicable</w:t>
            </w:r>
          </w:p>
        </w:tc>
      </w:tr>
      <w:tr w:rsidR="00B919ED" w:rsidRPr="00ED3948" w14:paraId="77C9F406"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659" w:type="dxa"/>
            <w:noWrap/>
          </w:tcPr>
          <w:p w14:paraId="030E4720" w14:textId="1C7E827A" w:rsidR="00B919ED" w:rsidRPr="001C4221" w:rsidRDefault="00900A49">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Unpowered n</w:t>
            </w:r>
            <w:r w:rsidR="00B919ED">
              <w:rPr>
                <w:rFonts w:eastAsia="Times New Roman" w:cs="Arial"/>
                <w:b w:val="0"/>
                <w:bCs/>
                <w:color w:val="000000"/>
                <w:szCs w:val="24"/>
                <w:lang w:eastAsia="en-GB"/>
              </w:rPr>
              <w:t>arrow boat 16.7m x 2m</w:t>
            </w:r>
          </w:p>
        </w:tc>
        <w:tc>
          <w:tcPr>
            <w:tcW w:w="1443" w:type="dxa"/>
            <w:noWrap/>
          </w:tcPr>
          <w:p w14:paraId="55CB4348" w14:textId="77777777" w:rsidR="00B919ED" w:rsidRPr="00612E8F" w:rsidRDefault="00B919E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£254.55</w:t>
            </w:r>
          </w:p>
        </w:tc>
        <w:tc>
          <w:tcPr>
            <w:tcW w:w="1740" w:type="dxa"/>
            <w:noWrap/>
          </w:tcPr>
          <w:p w14:paraId="71E104E3" w14:textId="77777777" w:rsidR="00B919ED" w:rsidRPr="00612E8F" w:rsidRDefault="00B919E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£277.45</w:t>
            </w:r>
          </w:p>
        </w:tc>
        <w:tc>
          <w:tcPr>
            <w:tcW w:w="2174" w:type="dxa"/>
            <w:noWrap/>
          </w:tcPr>
          <w:p w14:paraId="6085603D" w14:textId="77777777" w:rsidR="00B919ED" w:rsidRPr="00612E8F" w:rsidRDefault="00B919E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£22.91</w:t>
            </w:r>
          </w:p>
        </w:tc>
      </w:tr>
      <w:tr w:rsidR="00B919ED" w:rsidRPr="00ED3948" w14:paraId="0BB75180"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659" w:type="dxa"/>
            <w:noWrap/>
          </w:tcPr>
          <w:p w14:paraId="19A391A7" w14:textId="07064B94" w:rsidR="00B919ED" w:rsidRPr="001C4221" w:rsidRDefault="00900A49">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 xml:space="preserve">Unpowered </w:t>
            </w:r>
            <w:r w:rsidR="00B919ED">
              <w:rPr>
                <w:rFonts w:eastAsia="Times New Roman" w:cs="Arial"/>
                <w:b w:val="0"/>
                <w:bCs/>
                <w:color w:val="000000"/>
                <w:szCs w:val="24"/>
                <w:lang w:eastAsia="en-GB"/>
              </w:rPr>
              <w:t>Dutch</w:t>
            </w:r>
            <w:r w:rsidR="00F5540F">
              <w:rPr>
                <w:rFonts w:eastAsia="Times New Roman" w:cs="Arial"/>
                <w:b w:val="0"/>
                <w:bCs/>
                <w:color w:val="000000"/>
                <w:szCs w:val="24"/>
                <w:lang w:eastAsia="en-GB"/>
              </w:rPr>
              <w:t xml:space="preserve"> </w:t>
            </w:r>
            <w:r w:rsidR="00B919ED">
              <w:rPr>
                <w:rFonts w:eastAsia="Times New Roman" w:cs="Arial"/>
                <w:b w:val="0"/>
                <w:bCs/>
                <w:color w:val="000000"/>
                <w:szCs w:val="24"/>
                <w:lang w:eastAsia="en-GB"/>
              </w:rPr>
              <w:t>barge 23m x 4.5m</w:t>
            </w:r>
          </w:p>
        </w:tc>
        <w:tc>
          <w:tcPr>
            <w:tcW w:w="1443" w:type="dxa"/>
            <w:noWrap/>
          </w:tcPr>
          <w:p w14:paraId="331776BB" w14:textId="77777777" w:rsidR="00B919ED" w:rsidRPr="00612E8F" w:rsidRDefault="00B919E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eastAsia="Times New Roman" w:hAnsiTheme="minorHAnsi" w:cstheme="minorHAnsi"/>
                <w:color w:val="000000"/>
                <w:szCs w:val="24"/>
                <w:lang w:eastAsia="en-GB"/>
              </w:rPr>
              <w:t>£254.55</w:t>
            </w:r>
          </w:p>
        </w:tc>
        <w:tc>
          <w:tcPr>
            <w:tcW w:w="1740" w:type="dxa"/>
            <w:noWrap/>
          </w:tcPr>
          <w:p w14:paraId="2632AD37" w14:textId="77777777" w:rsidR="00B919ED" w:rsidRPr="00612E8F" w:rsidRDefault="00B919E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£277.45</w:t>
            </w:r>
          </w:p>
        </w:tc>
        <w:tc>
          <w:tcPr>
            <w:tcW w:w="2174" w:type="dxa"/>
            <w:noWrap/>
          </w:tcPr>
          <w:p w14:paraId="012BE330" w14:textId="77777777" w:rsidR="00B919ED" w:rsidRPr="00612E8F" w:rsidRDefault="00B919E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£22.91</w:t>
            </w:r>
          </w:p>
        </w:tc>
      </w:tr>
      <w:tr w:rsidR="008342D4" w:rsidRPr="00ED3948" w14:paraId="1E981237"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659" w:type="dxa"/>
            <w:noWrap/>
          </w:tcPr>
          <w:p w14:paraId="1D7F7029" w14:textId="7820C700" w:rsidR="008342D4" w:rsidRDefault="008342D4" w:rsidP="008342D4">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Powered n</w:t>
            </w:r>
            <w:r w:rsidRPr="00CB3642">
              <w:rPr>
                <w:rFonts w:eastAsia="Times New Roman" w:cs="Arial"/>
                <w:b w:val="0"/>
                <w:bCs/>
                <w:color w:val="000000"/>
                <w:szCs w:val="24"/>
                <w:lang w:eastAsia="en-GB"/>
              </w:rPr>
              <w:t>arrow boat 16.7m x 2m</w:t>
            </w:r>
          </w:p>
        </w:tc>
        <w:tc>
          <w:tcPr>
            <w:tcW w:w="1443" w:type="dxa"/>
            <w:noWrap/>
          </w:tcPr>
          <w:p w14:paraId="3CFEA7B1" w14:textId="0005F5F7" w:rsidR="008342D4" w:rsidRPr="00612E8F" w:rsidRDefault="008342D4" w:rsidP="008342D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£509.09</w:t>
            </w:r>
          </w:p>
        </w:tc>
        <w:tc>
          <w:tcPr>
            <w:tcW w:w="1740" w:type="dxa"/>
            <w:noWrap/>
          </w:tcPr>
          <w:p w14:paraId="10740021" w14:textId="2A900F86" w:rsidR="008342D4" w:rsidRPr="00612E8F" w:rsidRDefault="007A74D5" w:rsidP="008342D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£554.90</w:t>
            </w:r>
          </w:p>
        </w:tc>
        <w:tc>
          <w:tcPr>
            <w:tcW w:w="2174" w:type="dxa"/>
            <w:noWrap/>
          </w:tcPr>
          <w:p w14:paraId="4D35A8C3" w14:textId="6D161887" w:rsidR="008342D4" w:rsidRPr="00612E8F" w:rsidRDefault="007A74D5" w:rsidP="008342D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£45.81</w:t>
            </w:r>
          </w:p>
        </w:tc>
      </w:tr>
      <w:tr w:rsidR="008342D4" w:rsidRPr="00ED3948" w14:paraId="4C8739C9"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659" w:type="dxa"/>
            <w:noWrap/>
          </w:tcPr>
          <w:p w14:paraId="687A4181" w14:textId="1C7F4F1A" w:rsidR="008342D4" w:rsidRDefault="008342D4" w:rsidP="008342D4">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 xml:space="preserve">Powered </w:t>
            </w:r>
            <w:r w:rsidRPr="00CB3642">
              <w:rPr>
                <w:rFonts w:eastAsia="Times New Roman" w:cs="Arial"/>
                <w:b w:val="0"/>
                <w:bCs/>
                <w:color w:val="000000"/>
                <w:szCs w:val="24"/>
                <w:lang w:eastAsia="en-GB"/>
              </w:rPr>
              <w:t>Dutch</w:t>
            </w:r>
            <w:r>
              <w:rPr>
                <w:rFonts w:eastAsia="Times New Roman" w:cs="Arial"/>
                <w:b w:val="0"/>
                <w:bCs/>
                <w:color w:val="000000"/>
                <w:szCs w:val="24"/>
                <w:lang w:eastAsia="en-GB"/>
              </w:rPr>
              <w:t xml:space="preserve"> </w:t>
            </w:r>
            <w:r w:rsidRPr="00CB3642">
              <w:rPr>
                <w:rFonts w:eastAsia="Times New Roman" w:cs="Arial"/>
                <w:b w:val="0"/>
                <w:bCs/>
                <w:color w:val="000000"/>
                <w:szCs w:val="24"/>
                <w:lang w:eastAsia="en-GB"/>
              </w:rPr>
              <w:t>barge 23m x 4.5m</w:t>
            </w:r>
          </w:p>
        </w:tc>
        <w:tc>
          <w:tcPr>
            <w:tcW w:w="1443" w:type="dxa"/>
            <w:noWrap/>
          </w:tcPr>
          <w:p w14:paraId="352FD2F9" w14:textId="2D1E6817" w:rsidR="008342D4" w:rsidRPr="00612E8F" w:rsidRDefault="008342D4" w:rsidP="008342D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£509.09</w:t>
            </w:r>
          </w:p>
        </w:tc>
        <w:tc>
          <w:tcPr>
            <w:tcW w:w="1740" w:type="dxa"/>
            <w:noWrap/>
          </w:tcPr>
          <w:p w14:paraId="06BD5D86" w14:textId="4A034A3C" w:rsidR="008342D4" w:rsidRPr="00612E8F" w:rsidRDefault="007A74D5" w:rsidP="008342D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£554.90</w:t>
            </w:r>
          </w:p>
        </w:tc>
        <w:tc>
          <w:tcPr>
            <w:tcW w:w="2174" w:type="dxa"/>
            <w:noWrap/>
          </w:tcPr>
          <w:p w14:paraId="29B98099" w14:textId="6EA8E8D4" w:rsidR="008342D4" w:rsidRPr="00612E8F" w:rsidRDefault="007A74D5" w:rsidP="008342D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£45.81</w:t>
            </w:r>
          </w:p>
        </w:tc>
      </w:tr>
    </w:tbl>
    <w:p w14:paraId="366D44FA" w14:textId="77777777" w:rsidR="00E9267D" w:rsidRDefault="00E9267D" w:rsidP="002A6A12"/>
    <w:p w14:paraId="75EABD5E" w14:textId="0DC86476" w:rsidR="00B919ED" w:rsidRPr="00935C31" w:rsidRDefault="002A6A12" w:rsidP="00935C31">
      <w:pPr>
        <w:pStyle w:val="Heading4"/>
      </w:pPr>
      <w:r w:rsidRPr="00935C31">
        <w:lastRenderedPageBreak/>
        <w:t xml:space="preserve">Table 13: </w:t>
      </w:r>
      <w:r w:rsidR="00935C31" w:rsidRPr="00935C31">
        <w:t>Proposed charges for standard business boats on Medway navigation based on a 9% increase</w:t>
      </w:r>
    </w:p>
    <w:tbl>
      <w:tblPr>
        <w:tblStyle w:val="TableStyle4"/>
        <w:tblW w:w="9016" w:type="dxa"/>
        <w:tblLook w:val="04A0" w:firstRow="1" w:lastRow="0" w:firstColumn="1" w:lastColumn="0" w:noHBand="0" w:noVBand="1"/>
        <w:tblCaption w:val="Table 13: Proposed charges for standard business boats on Medway navigation based on a 9% increase"/>
        <w:tblDescription w:val="This shows the current and proposed new charges for various sized boats on the Medway navigation"/>
      </w:tblPr>
      <w:tblGrid>
        <w:gridCol w:w="3761"/>
        <w:gridCol w:w="1479"/>
        <w:gridCol w:w="1599"/>
        <w:gridCol w:w="2177"/>
      </w:tblGrid>
      <w:tr w:rsidR="005452DA" w:rsidRPr="001814A0" w14:paraId="195890CD" w14:textId="77777777" w:rsidTr="000929E5">
        <w:trPr>
          <w:cnfStyle w:val="100000000000" w:firstRow="1" w:lastRow="0" w:firstColumn="0" w:lastColumn="0" w:oddVBand="0" w:evenVBand="0" w:oddHBand="0" w:evenHBand="0" w:firstRowFirstColumn="0" w:firstRowLastColumn="0" w:lastRowFirstColumn="0" w:lastRowLastColumn="0"/>
          <w:trHeight w:val="1173"/>
          <w:tblHeader/>
        </w:trPr>
        <w:tc>
          <w:tcPr>
            <w:cnfStyle w:val="001000000000" w:firstRow="0" w:lastRow="0" w:firstColumn="1" w:lastColumn="0" w:oddVBand="0" w:evenVBand="0" w:oddHBand="0" w:evenHBand="0" w:firstRowFirstColumn="0" w:firstRowLastColumn="0" w:lastRowFirstColumn="0" w:lastRowLastColumn="0"/>
            <w:tcW w:w="3761" w:type="dxa"/>
            <w:noWrap/>
            <w:hideMark/>
          </w:tcPr>
          <w:p w14:paraId="0680F09D" w14:textId="77777777" w:rsidR="00326071" w:rsidRDefault="005452DA">
            <w:pPr>
              <w:spacing w:after="0" w:line="240" w:lineRule="auto"/>
              <w:rPr>
                <w:rFonts w:eastAsia="Times New Roman" w:cs="Arial"/>
                <w:bCs/>
                <w:szCs w:val="24"/>
                <w:lang w:eastAsia="en-GB"/>
              </w:rPr>
            </w:pPr>
            <w:r w:rsidRPr="006A0860">
              <w:rPr>
                <w:rFonts w:eastAsia="Times New Roman" w:cs="Arial"/>
                <w:b w:val="0"/>
                <w:bCs/>
                <w:szCs w:val="24"/>
                <w:lang w:eastAsia="en-GB"/>
              </w:rPr>
              <w:t xml:space="preserve">Medway navigation </w:t>
            </w:r>
          </w:p>
          <w:p w14:paraId="5E62C0F6" w14:textId="5453A86C" w:rsidR="005452DA" w:rsidRPr="006A0860" w:rsidRDefault="00326071">
            <w:pPr>
              <w:spacing w:after="0" w:line="240" w:lineRule="auto"/>
              <w:rPr>
                <w:rFonts w:eastAsia="Times New Roman" w:cs="Arial"/>
                <w:b w:val="0"/>
                <w:bCs/>
                <w:szCs w:val="24"/>
                <w:lang w:eastAsia="en-GB"/>
              </w:rPr>
            </w:pPr>
            <w:r>
              <w:rPr>
                <w:rFonts w:eastAsia="Times New Roman" w:cs="Arial"/>
                <w:b w:val="0"/>
                <w:bCs/>
                <w:szCs w:val="24"/>
                <w:lang w:eastAsia="en-GB"/>
              </w:rPr>
              <w:t>Business</w:t>
            </w:r>
            <w:r w:rsidR="005452DA" w:rsidRPr="006A0860">
              <w:rPr>
                <w:rFonts w:eastAsia="Times New Roman" w:cs="Arial"/>
                <w:b w:val="0"/>
                <w:bCs/>
                <w:szCs w:val="24"/>
                <w:lang w:eastAsia="en-GB"/>
              </w:rPr>
              <w:t xml:space="preserve"> </w:t>
            </w:r>
            <w:r w:rsidR="00AE4CF3">
              <w:rPr>
                <w:rFonts w:eastAsia="Times New Roman" w:cs="Arial"/>
                <w:b w:val="0"/>
                <w:bCs/>
                <w:szCs w:val="24"/>
                <w:lang w:eastAsia="en-GB"/>
              </w:rPr>
              <w:t>(</w:t>
            </w:r>
            <w:r w:rsidR="00AE4CF3" w:rsidRPr="00465B46">
              <w:rPr>
                <w:rStyle w:val="ui-provider"/>
                <w:b w:val="0"/>
                <w:bCs/>
              </w:rPr>
              <w:t>default powered charge category used)</w:t>
            </w:r>
          </w:p>
        </w:tc>
        <w:tc>
          <w:tcPr>
            <w:tcW w:w="1479" w:type="dxa"/>
            <w:noWrap/>
            <w:hideMark/>
          </w:tcPr>
          <w:p w14:paraId="0D91866C" w14:textId="77777777" w:rsidR="005452DA" w:rsidRPr="006A0860" w:rsidRDefault="005452DA" w:rsidP="00AB18F9">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szCs w:val="24"/>
                <w:lang w:eastAsia="en-GB"/>
              </w:rPr>
            </w:pPr>
            <w:r w:rsidRPr="006A0860">
              <w:rPr>
                <w:rFonts w:eastAsia="Times New Roman" w:cs="Arial"/>
                <w:b w:val="0"/>
                <w:bCs/>
                <w:szCs w:val="24"/>
                <w:lang w:eastAsia="en-GB"/>
              </w:rPr>
              <w:t>2024 charge</w:t>
            </w:r>
          </w:p>
        </w:tc>
        <w:tc>
          <w:tcPr>
            <w:tcW w:w="1599" w:type="dxa"/>
            <w:hideMark/>
          </w:tcPr>
          <w:p w14:paraId="22DE83AD" w14:textId="77777777" w:rsidR="005452DA" w:rsidRPr="006A0860" w:rsidRDefault="005452DA" w:rsidP="00AB18F9">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szCs w:val="24"/>
                <w:lang w:eastAsia="en-GB"/>
              </w:rPr>
            </w:pPr>
            <w:r w:rsidRPr="006A0860">
              <w:rPr>
                <w:rFonts w:eastAsia="Times New Roman" w:cs="Arial"/>
                <w:b w:val="0"/>
                <w:bCs/>
                <w:szCs w:val="24"/>
                <w:lang w:eastAsia="en-GB"/>
              </w:rPr>
              <w:t xml:space="preserve">Proposed charge 2025 </w:t>
            </w:r>
          </w:p>
        </w:tc>
        <w:tc>
          <w:tcPr>
            <w:tcW w:w="2177" w:type="dxa"/>
            <w:hideMark/>
          </w:tcPr>
          <w:p w14:paraId="4D6E3E4B" w14:textId="77777777" w:rsidR="005452DA" w:rsidRPr="006A0860" w:rsidRDefault="005452DA" w:rsidP="00AB18F9">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 w:val="0"/>
                <w:bCs/>
                <w:szCs w:val="24"/>
                <w:lang w:eastAsia="en-GB"/>
              </w:rPr>
            </w:pPr>
            <w:r w:rsidRPr="006A0860">
              <w:rPr>
                <w:rFonts w:eastAsia="Times New Roman" w:cs="Arial"/>
                <w:b w:val="0"/>
                <w:bCs/>
                <w:szCs w:val="24"/>
                <w:lang w:eastAsia="en-GB"/>
              </w:rPr>
              <w:t>Difference between 2024 and proposed 2025 charge</w:t>
            </w:r>
          </w:p>
        </w:tc>
      </w:tr>
      <w:tr w:rsidR="005452DA" w:rsidRPr="001814A0" w14:paraId="4F79179B"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761" w:type="dxa"/>
            <w:noWrap/>
            <w:hideMark/>
          </w:tcPr>
          <w:p w14:paraId="75B7BBDF" w14:textId="6F83AE50" w:rsidR="005452DA" w:rsidRPr="001C4221" w:rsidRDefault="005452DA">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 xml:space="preserve">Unpowered </w:t>
            </w:r>
            <w:r w:rsidR="004C371A">
              <w:rPr>
                <w:rFonts w:eastAsia="Times New Roman" w:cs="Arial"/>
                <w:b w:val="0"/>
                <w:bCs/>
                <w:color w:val="000000"/>
                <w:szCs w:val="24"/>
                <w:lang w:eastAsia="en-GB"/>
              </w:rPr>
              <w:t xml:space="preserve">open </w:t>
            </w:r>
            <w:r w:rsidRPr="001C4221">
              <w:rPr>
                <w:rFonts w:eastAsia="Times New Roman" w:cs="Arial"/>
                <w:b w:val="0"/>
                <w:bCs/>
                <w:color w:val="000000"/>
                <w:szCs w:val="24"/>
                <w:lang w:eastAsia="en-GB"/>
              </w:rPr>
              <w:t>boat</w:t>
            </w:r>
          </w:p>
        </w:tc>
        <w:tc>
          <w:tcPr>
            <w:tcW w:w="1479" w:type="dxa"/>
            <w:noWrap/>
            <w:hideMark/>
          </w:tcPr>
          <w:p w14:paraId="24AF4B15" w14:textId="77777777" w:rsidR="005452DA" w:rsidRPr="001C4221" w:rsidRDefault="005452D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1C4221">
              <w:rPr>
                <w:rFonts w:eastAsia="Times New Roman" w:cs="Arial"/>
                <w:color w:val="000000"/>
                <w:szCs w:val="24"/>
                <w:lang w:eastAsia="en-GB"/>
              </w:rPr>
              <w:t>£54.10</w:t>
            </w:r>
          </w:p>
        </w:tc>
        <w:tc>
          <w:tcPr>
            <w:tcW w:w="1599" w:type="dxa"/>
            <w:noWrap/>
            <w:hideMark/>
          </w:tcPr>
          <w:p w14:paraId="73E01BD9" w14:textId="77777777" w:rsidR="005452DA" w:rsidRPr="00612E8F" w:rsidRDefault="005452D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£58.97</w:t>
            </w:r>
          </w:p>
        </w:tc>
        <w:tc>
          <w:tcPr>
            <w:tcW w:w="2177" w:type="dxa"/>
            <w:noWrap/>
            <w:hideMark/>
          </w:tcPr>
          <w:p w14:paraId="77994F03" w14:textId="3DB6B742" w:rsidR="005452DA" w:rsidRPr="00612E8F" w:rsidRDefault="005452D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£4.8</w:t>
            </w:r>
            <w:r w:rsidR="00DC7B6A">
              <w:rPr>
                <w:rFonts w:asciiTheme="minorHAnsi" w:hAnsiTheme="minorHAnsi" w:cstheme="minorHAnsi"/>
                <w:color w:val="000000" w:themeColor="text1"/>
                <w:szCs w:val="24"/>
              </w:rPr>
              <w:t>7</w:t>
            </w:r>
          </w:p>
        </w:tc>
      </w:tr>
      <w:tr w:rsidR="005452DA" w:rsidRPr="001814A0" w14:paraId="6F7FEDEC"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761" w:type="dxa"/>
            <w:noWrap/>
            <w:hideMark/>
          </w:tcPr>
          <w:p w14:paraId="738B7657" w14:textId="77777777" w:rsidR="005452DA" w:rsidRPr="001C4221" w:rsidRDefault="005452DA">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Powered boat 4m x 1.5m</w:t>
            </w:r>
          </w:p>
        </w:tc>
        <w:tc>
          <w:tcPr>
            <w:tcW w:w="1479" w:type="dxa"/>
            <w:noWrap/>
            <w:hideMark/>
          </w:tcPr>
          <w:p w14:paraId="4847CA10" w14:textId="77777777" w:rsidR="005452DA" w:rsidRPr="001C4221" w:rsidRDefault="005452D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1C4221">
              <w:rPr>
                <w:rFonts w:eastAsia="Times New Roman" w:cs="Arial"/>
                <w:color w:val="000000"/>
                <w:szCs w:val="24"/>
                <w:lang w:eastAsia="en-GB"/>
              </w:rPr>
              <w:t>£409.28</w:t>
            </w:r>
          </w:p>
        </w:tc>
        <w:tc>
          <w:tcPr>
            <w:tcW w:w="1599" w:type="dxa"/>
            <w:noWrap/>
            <w:hideMark/>
          </w:tcPr>
          <w:p w14:paraId="051F955E" w14:textId="25A12410" w:rsidR="005452DA" w:rsidRPr="00612E8F" w:rsidRDefault="005452D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£446.11</w:t>
            </w:r>
          </w:p>
        </w:tc>
        <w:tc>
          <w:tcPr>
            <w:tcW w:w="2177" w:type="dxa"/>
            <w:noWrap/>
            <w:hideMark/>
          </w:tcPr>
          <w:p w14:paraId="27B1EA8D" w14:textId="77777777" w:rsidR="005452DA" w:rsidRPr="00612E8F" w:rsidRDefault="005452D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£36.83</w:t>
            </w:r>
          </w:p>
        </w:tc>
      </w:tr>
      <w:tr w:rsidR="005452DA" w:rsidRPr="001814A0" w14:paraId="04E5F176"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761" w:type="dxa"/>
            <w:noWrap/>
            <w:hideMark/>
          </w:tcPr>
          <w:p w14:paraId="19D77A9C" w14:textId="77777777" w:rsidR="005452DA" w:rsidRPr="001C4221" w:rsidRDefault="005452DA">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Powered boat 7.1m x 3.3m</w:t>
            </w:r>
          </w:p>
        </w:tc>
        <w:tc>
          <w:tcPr>
            <w:tcW w:w="1479" w:type="dxa"/>
            <w:noWrap/>
            <w:hideMark/>
          </w:tcPr>
          <w:p w14:paraId="7A878085" w14:textId="77777777" w:rsidR="005452DA" w:rsidRPr="001C4221" w:rsidRDefault="005452D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1C4221">
              <w:rPr>
                <w:rFonts w:eastAsia="Times New Roman" w:cs="Arial"/>
                <w:color w:val="000000"/>
                <w:szCs w:val="24"/>
                <w:lang w:eastAsia="en-GB"/>
              </w:rPr>
              <w:t>£555.48</w:t>
            </w:r>
          </w:p>
        </w:tc>
        <w:tc>
          <w:tcPr>
            <w:tcW w:w="1599" w:type="dxa"/>
            <w:noWrap/>
            <w:hideMark/>
          </w:tcPr>
          <w:p w14:paraId="3B5A63F4" w14:textId="77777777" w:rsidR="005452DA" w:rsidRPr="00612E8F" w:rsidRDefault="005452D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£605.47</w:t>
            </w:r>
          </w:p>
        </w:tc>
        <w:tc>
          <w:tcPr>
            <w:tcW w:w="2177" w:type="dxa"/>
            <w:noWrap/>
            <w:hideMark/>
          </w:tcPr>
          <w:p w14:paraId="15B96860" w14:textId="77777777" w:rsidR="005452DA" w:rsidRPr="00612E8F" w:rsidRDefault="005452D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£49.99</w:t>
            </w:r>
          </w:p>
        </w:tc>
      </w:tr>
      <w:tr w:rsidR="005452DA" w:rsidRPr="001814A0" w14:paraId="4E7D8B77"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761" w:type="dxa"/>
            <w:noWrap/>
            <w:hideMark/>
          </w:tcPr>
          <w:p w14:paraId="046CF365" w14:textId="77777777" w:rsidR="005452DA" w:rsidRPr="001C4221" w:rsidRDefault="005452DA">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Powered boat 11.6m x 3.7m</w:t>
            </w:r>
          </w:p>
        </w:tc>
        <w:tc>
          <w:tcPr>
            <w:tcW w:w="1479" w:type="dxa"/>
            <w:noWrap/>
            <w:hideMark/>
          </w:tcPr>
          <w:p w14:paraId="62C20DA8" w14:textId="77777777" w:rsidR="005452DA" w:rsidRPr="001C4221" w:rsidRDefault="005452D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1C4221">
              <w:rPr>
                <w:rFonts w:eastAsia="Times New Roman" w:cs="Arial"/>
                <w:color w:val="000000"/>
                <w:szCs w:val="24"/>
                <w:lang w:eastAsia="en-GB"/>
              </w:rPr>
              <w:t>£729.73</w:t>
            </w:r>
          </w:p>
        </w:tc>
        <w:tc>
          <w:tcPr>
            <w:tcW w:w="1599" w:type="dxa"/>
            <w:noWrap/>
            <w:hideMark/>
          </w:tcPr>
          <w:p w14:paraId="4992C710" w14:textId="77777777" w:rsidR="005452DA" w:rsidRPr="00612E8F" w:rsidRDefault="005452D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£795.40</w:t>
            </w:r>
          </w:p>
        </w:tc>
        <w:tc>
          <w:tcPr>
            <w:tcW w:w="2177" w:type="dxa"/>
            <w:noWrap/>
            <w:hideMark/>
          </w:tcPr>
          <w:p w14:paraId="1EEB9345" w14:textId="77777777" w:rsidR="005452DA" w:rsidRPr="00612E8F" w:rsidRDefault="005452D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£65.67</w:t>
            </w:r>
          </w:p>
        </w:tc>
      </w:tr>
      <w:tr w:rsidR="005452DA" w:rsidRPr="001814A0" w14:paraId="78909463"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761" w:type="dxa"/>
            <w:noWrap/>
            <w:hideMark/>
          </w:tcPr>
          <w:p w14:paraId="415C466C" w14:textId="77777777" w:rsidR="005452DA" w:rsidRPr="001C4221" w:rsidRDefault="005452DA">
            <w:pPr>
              <w:spacing w:after="0" w:line="240" w:lineRule="auto"/>
              <w:rPr>
                <w:rFonts w:eastAsia="Times New Roman" w:cs="Arial"/>
                <w:b w:val="0"/>
                <w:bCs/>
                <w:color w:val="000000"/>
                <w:szCs w:val="24"/>
                <w:lang w:eastAsia="en-GB"/>
              </w:rPr>
            </w:pPr>
            <w:r w:rsidRPr="001C4221">
              <w:rPr>
                <w:rFonts w:eastAsia="Times New Roman" w:cs="Arial"/>
                <w:b w:val="0"/>
                <w:bCs/>
                <w:color w:val="000000"/>
                <w:szCs w:val="24"/>
                <w:lang w:eastAsia="en-GB"/>
              </w:rPr>
              <w:t xml:space="preserve">Passenger boat 25.9m x 3.9m </w:t>
            </w:r>
          </w:p>
        </w:tc>
        <w:tc>
          <w:tcPr>
            <w:tcW w:w="1479" w:type="dxa"/>
            <w:noWrap/>
            <w:hideMark/>
          </w:tcPr>
          <w:p w14:paraId="0C06702F" w14:textId="77777777" w:rsidR="005452DA" w:rsidRPr="001C4221" w:rsidRDefault="005452D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1C4221">
              <w:rPr>
                <w:rFonts w:eastAsia="Times New Roman" w:cs="Arial"/>
                <w:color w:val="000000"/>
                <w:szCs w:val="24"/>
                <w:lang w:eastAsia="en-GB"/>
              </w:rPr>
              <w:t>£729.73</w:t>
            </w:r>
          </w:p>
        </w:tc>
        <w:tc>
          <w:tcPr>
            <w:tcW w:w="1599" w:type="dxa"/>
            <w:noWrap/>
            <w:hideMark/>
          </w:tcPr>
          <w:p w14:paraId="6E0A7178" w14:textId="77777777" w:rsidR="005452DA" w:rsidRPr="00612E8F" w:rsidRDefault="005452D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£795.40</w:t>
            </w:r>
          </w:p>
        </w:tc>
        <w:tc>
          <w:tcPr>
            <w:tcW w:w="2177" w:type="dxa"/>
            <w:noWrap/>
            <w:hideMark/>
          </w:tcPr>
          <w:p w14:paraId="21B003DA" w14:textId="77777777" w:rsidR="005452DA" w:rsidRPr="00612E8F" w:rsidRDefault="005452D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lang w:eastAsia="en-GB"/>
              </w:rPr>
            </w:pPr>
            <w:r w:rsidRPr="00612E8F">
              <w:rPr>
                <w:rFonts w:asciiTheme="minorHAnsi" w:hAnsiTheme="minorHAnsi" w:cstheme="minorHAnsi"/>
                <w:color w:val="000000" w:themeColor="text1"/>
                <w:szCs w:val="24"/>
              </w:rPr>
              <w:t>£65.67</w:t>
            </w:r>
          </w:p>
        </w:tc>
      </w:tr>
      <w:tr w:rsidR="005452DA" w:rsidRPr="001814A0" w14:paraId="2C325CE2"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761" w:type="dxa"/>
            <w:noWrap/>
          </w:tcPr>
          <w:p w14:paraId="5D99A422" w14:textId="5D384BFB" w:rsidR="005452DA" w:rsidRPr="001C4221" w:rsidRDefault="00900A49">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Unpowered n</w:t>
            </w:r>
            <w:r w:rsidR="005452DA">
              <w:rPr>
                <w:rFonts w:eastAsia="Times New Roman" w:cs="Arial"/>
                <w:b w:val="0"/>
                <w:bCs/>
                <w:color w:val="000000"/>
                <w:szCs w:val="24"/>
                <w:lang w:eastAsia="en-GB"/>
              </w:rPr>
              <w:t>arrow boat 16.7m x 2m</w:t>
            </w:r>
          </w:p>
        </w:tc>
        <w:tc>
          <w:tcPr>
            <w:tcW w:w="1479" w:type="dxa"/>
            <w:noWrap/>
          </w:tcPr>
          <w:p w14:paraId="6A3A8417" w14:textId="77777777" w:rsidR="005452DA" w:rsidRPr="001C4221" w:rsidRDefault="005452D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Pr>
                <w:rFonts w:eastAsia="Times New Roman" w:cs="Arial"/>
                <w:color w:val="000000"/>
                <w:szCs w:val="24"/>
                <w:lang w:eastAsia="en-GB"/>
              </w:rPr>
              <w:t>£392.45</w:t>
            </w:r>
          </w:p>
        </w:tc>
        <w:tc>
          <w:tcPr>
            <w:tcW w:w="1599" w:type="dxa"/>
            <w:noWrap/>
          </w:tcPr>
          <w:p w14:paraId="61EA5B18" w14:textId="77777777" w:rsidR="005452DA" w:rsidRPr="00612E8F" w:rsidRDefault="005452D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612E8F">
              <w:rPr>
                <w:rFonts w:asciiTheme="minorHAnsi" w:hAnsiTheme="minorHAnsi" w:cstheme="minorHAnsi"/>
                <w:color w:val="000000" w:themeColor="text1"/>
                <w:szCs w:val="24"/>
              </w:rPr>
              <w:t>£427.76</w:t>
            </w:r>
          </w:p>
        </w:tc>
        <w:tc>
          <w:tcPr>
            <w:tcW w:w="2177" w:type="dxa"/>
            <w:noWrap/>
          </w:tcPr>
          <w:p w14:paraId="76B58168" w14:textId="77777777" w:rsidR="005452DA" w:rsidRPr="00612E8F" w:rsidRDefault="005452D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612E8F">
              <w:rPr>
                <w:rFonts w:asciiTheme="minorHAnsi" w:hAnsiTheme="minorHAnsi" w:cstheme="minorHAnsi"/>
                <w:color w:val="000000" w:themeColor="text1"/>
                <w:szCs w:val="24"/>
              </w:rPr>
              <w:t>£35.32</w:t>
            </w:r>
          </w:p>
        </w:tc>
      </w:tr>
      <w:tr w:rsidR="005452DA" w:rsidRPr="001814A0" w14:paraId="09F53EC7"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761" w:type="dxa"/>
            <w:noWrap/>
          </w:tcPr>
          <w:p w14:paraId="2322055F" w14:textId="4D996E10" w:rsidR="005452DA" w:rsidRPr="001C4221" w:rsidRDefault="00900A49">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 xml:space="preserve">Unpowered </w:t>
            </w:r>
            <w:r w:rsidR="005452DA">
              <w:rPr>
                <w:rFonts w:eastAsia="Times New Roman" w:cs="Arial"/>
                <w:b w:val="0"/>
                <w:bCs/>
                <w:color w:val="000000"/>
                <w:szCs w:val="24"/>
                <w:lang w:eastAsia="en-GB"/>
              </w:rPr>
              <w:t>Dutch</w:t>
            </w:r>
            <w:r w:rsidR="00F5540F">
              <w:rPr>
                <w:rFonts w:eastAsia="Times New Roman" w:cs="Arial"/>
                <w:b w:val="0"/>
                <w:bCs/>
                <w:color w:val="000000"/>
                <w:szCs w:val="24"/>
                <w:lang w:eastAsia="en-GB"/>
              </w:rPr>
              <w:t xml:space="preserve"> </w:t>
            </w:r>
            <w:r w:rsidR="005452DA">
              <w:rPr>
                <w:rFonts w:eastAsia="Times New Roman" w:cs="Arial"/>
                <w:b w:val="0"/>
                <w:bCs/>
                <w:color w:val="000000"/>
                <w:szCs w:val="24"/>
                <w:lang w:eastAsia="en-GB"/>
              </w:rPr>
              <w:t>barge 23m x 4.5m</w:t>
            </w:r>
          </w:p>
        </w:tc>
        <w:tc>
          <w:tcPr>
            <w:tcW w:w="1479" w:type="dxa"/>
            <w:noWrap/>
          </w:tcPr>
          <w:p w14:paraId="6B34DAFC" w14:textId="77777777" w:rsidR="005452DA" w:rsidRPr="001C4221" w:rsidRDefault="005452D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Pr>
                <w:rFonts w:eastAsia="Times New Roman" w:cs="Arial"/>
                <w:color w:val="000000"/>
                <w:szCs w:val="24"/>
                <w:lang w:eastAsia="en-GB"/>
              </w:rPr>
              <w:t>£392.45</w:t>
            </w:r>
          </w:p>
        </w:tc>
        <w:tc>
          <w:tcPr>
            <w:tcW w:w="1599" w:type="dxa"/>
            <w:noWrap/>
          </w:tcPr>
          <w:p w14:paraId="65C1EEB4" w14:textId="77777777" w:rsidR="005452DA" w:rsidRPr="00612E8F" w:rsidRDefault="005452D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612E8F">
              <w:rPr>
                <w:rFonts w:asciiTheme="minorHAnsi" w:hAnsiTheme="minorHAnsi" w:cstheme="minorHAnsi"/>
                <w:color w:val="000000" w:themeColor="text1"/>
                <w:szCs w:val="24"/>
              </w:rPr>
              <w:t>£427.76</w:t>
            </w:r>
          </w:p>
        </w:tc>
        <w:tc>
          <w:tcPr>
            <w:tcW w:w="2177" w:type="dxa"/>
            <w:noWrap/>
          </w:tcPr>
          <w:p w14:paraId="5BEF64A7" w14:textId="77777777" w:rsidR="005452DA" w:rsidRPr="00612E8F" w:rsidRDefault="005452D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612E8F">
              <w:rPr>
                <w:rFonts w:asciiTheme="minorHAnsi" w:hAnsiTheme="minorHAnsi" w:cstheme="minorHAnsi"/>
                <w:color w:val="000000" w:themeColor="text1"/>
                <w:szCs w:val="24"/>
              </w:rPr>
              <w:t>£35.32</w:t>
            </w:r>
          </w:p>
        </w:tc>
      </w:tr>
      <w:tr w:rsidR="000B6DE4" w:rsidRPr="001814A0" w14:paraId="4787758C"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761" w:type="dxa"/>
            <w:noWrap/>
          </w:tcPr>
          <w:p w14:paraId="57D7F299" w14:textId="4DBA6774" w:rsidR="000B6DE4" w:rsidRDefault="000B6DE4" w:rsidP="000B6DE4">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Powered n</w:t>
            </w:r>
            <w:r w:rsidRPr="00CB3642">
              <w:rPr>
                <w:rFonts w:eastAsia="Times New Roman" w:cs="Arial"/>
                <w:b w:val="0"/>
                <w:bCs/>
                <w:color w:val="000000"/>
                <w:szCs w:val="24"/>
                <w:lang w:eastAsia="en-GB"/>
              </w:rPr>
              <w:t>arrow boat 16.7m x 2m</w:t>
            </w:r>
          </w:p>
        </w:tc>
        <w:tc>
          <w:tcPr>
            <w:tcW w:w="1479" w:type="dxa"/>
            <w:noWrap/>
          </w:tcPr>
          <w:p w14:paraId="1282B279" w14:textId="6B4ACC7C" w:rsidR="000B6DE4" w:rsidRDefault="000B6DE4" w:rsidP="000B6DE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Pr>
                <w:rFonts w:eastAsia="Times New Roman" w:cs="Arial"/>
                <w:color w:val="000000"/>
                <w:szCs w:val="24"/>
                <w:lang w:eastAsia="en-GB"/>
              </w:rPr>
              <w:t>£729.73</w:t>
            </w:r>
          </w:p>
        </w:tc>
        <w:tc>
          <w:tcPr>
            <w:tcW w:w="1599" w:type="dxa"/>
            <w:noWrap/>
          </w:tcPr>
          <w:p w14:paraId="3B058C19" w14:textId="2C4EAB60" w:rsidR="000B6DE4" w:rsidRPr="00612E8F" w:rsidRDefault="0064192E" w:rsidP="000B6DE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£795.40</w:t>
            </w:r>
          </w:p>
        </w:tc>
        <w:tc>
          <w:tcPr>
            <w:tcW w:w="2177" w:type="dxa"/>
            <w:noWrap/>
          </w:tcPr>
          <w:p w14:paraId="5EDC6123" w14:textId="5A303F0C" w:rsidR="000B6DE4" w:rsidRPr="00612E8F" w:rsidRDefault="0064192E" w:rsidP="000B6DE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£65.67</w:t>
            </w:r>
          </w:p>
        </w:tc>
      </w:tr>
      <w:tr w:rsidR="0064192E" w:rsidRPr="001814A0" w14:paraId="0842273D" w14:textId="77777777" w:rsidTr="006A0860">
        <w:trPr>
          <w:trHeight w:val="300"/>
        </w:trPr>
        <w:tc>
          <w:tcPr>
            <w:cnfStyle w:val="001000000000" w:firstRow="0" w:lastRow="0" w:firstColumn="1" w:lastColumn="0" w:oddVBand="0" w:evenVBand="0" w:oddHBand="0" w:evenHBand="0" w:firstRowFirstColumn="0" w:firstRowLastColumn="0" w:lastRowFirstColumn="0" w:lastRowLastColumn="0"/>
            <w:tcW w:w="3761" w:type="dxa"/>
            <w:noWrap/>
          </w:tcPr>
          <w:p w14:paraId="2E2369DE" w14:textId="031FADA7" w:rsidR="0064192E" w:rsidRDefault="0064192E" w:rsidP="0064192E">
            <w:pPr>
              <w:spacing w:after="0" w:line="240" w:lineRule="auto"/>
              <w:rPr>
                <w:rFonts w:eastAsia="Times New Roman" w:cs="Arial"/>
                <w:b w:val="0"/>
                <w:bCs/>
                <w:color w:val="000000"/>
                <w:szCs w:val="24"/>
                <w:lang w:eastAsia="en-GB"/>
              </w:rPr>
            </w:pPr>
            <w:r>
              <w:rPr>
                <w:rFonts w:eastAsia="Times New Roman" w:cs="Arial"/>
                <w:b w:val="0"/>
                <w:bCs/>
                <w:color w:val="000000"/>
                <w:szCs w:val="24"/>
                <w:lang w:eastAsia="en-GB"/>
              </w:rPr>
              <w:t xml:space="preserve">Powered </w:t>
            </w:r>
            <w:r w:rsidRPr="00CB3642">
              <w:rPr>
                <w:rFonts w:eastAsia="Times New Roman" w:cs="Arial"/>
                <w:b w:val="0"/>
                <w:bCs/>
                <w:color w:val="000000"/>
                <w:szCs w:val="24"/>
                <w:lang w:eastAsia="en-GB"/>
              </w:rPr>
              <w:t>Dutch</w:t>
            </w:r>
            <w:r>
              <w:rPr>
                <w:rFonts w:eastAsia="Times New Roman" w:cs="Arial"/>
                <w:b w:val="0"/>
                <w:bCs/>
                <w:color w:val="000000"/>
                <w:szCs w:val="24"/>
                <w:lang w:eastAsia="en-GB"/>
              </w:rPr>
              <w:t xml:space="preserve"> </w:t>
            </w:r>
            <w:r w:rsidRPr="00CB3642">
              <w:rPr>
                <w:rFonts w:eastAsia="Times New Roman" w:cs="Arial"/>
                <w:b w:val="0"/>
                <w:bCs/>
                <w:color w:val="000000"/>
                <w:szCs w:val="24"/>
                <w:lang w:eastAsia="en-GB"/>
              </w:rPr>
              <w:t>barge 23m x 4.5m</w:t>
            </w:r>
          </w:p>
        </w:tc>
        <w:tc>
          <w:tcPr>
            <w:tcW w:w="1479" w:type="dxa"/>
            <w:noWrap/>
          </w:tcPr>
          <w:p w14:paraId="1FA1387A" w14:textId="41A1E343" w:rsidR="0064192E" w:rsidRDefault="0064192E" w:rsidP="006419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Pr>
                <w:rFonts w:eastAsia="Times New Roman" w:cs="Arial"/>
                <w:color w:val="000000"/>
                <w:szCs w:val="24"/>
                <w:lang w:eastAsia="en-GB"/>
              </w:rPr>
              <w:t>£729.73</w:t>
            </w:r>
          </w:p>
        </w:tc>
        <w:tc>
          <w:tcPr>
            <w:tcW w:w="1599" w:type="dxa"/>
            <w:noWrap/>
          </w:tcPr>
          <w:p w14:paraId="07005719" w14:textId="7A9863DE" w:rsidR="0064192E" w:rsidRPr="00612E8F" w:rsidRDefault="0064192E" w:rsidP="006419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£795.40</w:t>
            </w:r>
          </w:p>
        </w:tc>
        <w:tc>
          <w:tcPr>
            <w:tcW w:w="2177" w:type="dxa"/>
            <w:noWrap/>
          </w:tcPr>
          <w:p w14:paraId="331A0518" w14:textId="433C3662" w:rsidR="0064192E" w:rsidRPr="00612E8F" w:rsidRDefault="0064192E" w:rsidP="006419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£65.67</w:t>
            </w:r>
          </w:p>
        </w:tc>
      </w:tr>
    </w:tbl>
    <w:p w14:paraId="09CE5E62" w14:textId="4C4C0DF0" w:rsidR="002B6723" w:rsidRDefault="002B6723" w:rsidP="002B6723">
      <w:r>
        <w:t xml:space="preserve">The proposed increase for all boat registration charges for the Medway navigation is given in the draft ‘Environment Agency national navigation boat registration charging scheme’ in the </w:t>
      </w:r>
      <w:r w:rsidR="009E28D1">
        <w:t>‘</w:t>
      </w:r>
      <w:r>
        <w:t>related</w:t>
      </w:r>
      <w:r w:rsidR="009E28D1">
        <w:t>’</w:t>
      </w:r>
      <w:r>
        <w:t xml:space="preserve"> section on </w:t>
      </w:r>
      <w:hyperlink r:id="rId24" w:history="1">
        <w:r w:rsidR="00297953" w:rsidRPr="00CA3416">
          <w:rPr>
            <w:rStyle w:val="Hyperlink"/>
          </w:rPr>
          <w:t>Citizen Space</w:t>
        </w:r>
      </w:hyperlink>
      <w:r w:rsidR="009E28D1">
        <w:t>.</w:t>
      </w:r>
      <w:r>
        <w:t xml:space="preserve"> </w:t>
      </w:r>
    </w:p>
    <w:p w14:paraId="2DF3027B" w14:textId="232D3555" w:rsidR="00E9267D" w:rsidRDefault="00C92698" w:rsidP="00C92698">
      <w:pPr>
        <w:pStyle w:val="Heading2"/>
      </w:pPr>
      <w:bookmarkStart w:id="20" w:name="_Toc166160373"/>
      <w:r>
        <w:t xml:space="preserve">3.2 </w:t>
      </w:r>
      <w:r w:rsidR="007F20FD">
        <w:t>Consultation questions</w:t>
      </w:r>
      <w:bookmarkEnd w:id="20"/>
    </w:p>
    <w:p w14:paraId="395D4AB7" w14:textId="1F8D6A99" w:rsidR="007F20FD" w:rsidRDefault="007F20FD" w:rsidP="00B96933">
      <w:r>
        <w:t xml:space="preserve">We </w:t>
      </w:r>
      <w:r w:rsidR="00476C7C">
        <w:t>would welcome your view on the following.</w:t>
      </w:r>
    </w:p>
    <w:p w14:paraId="5A53A15D" w14:textId="05E09E52" w:rsidR="00C31320" w:rsidRPr="008A4842" w:rsidRDefault="00C31320" w:rsidP="00BF4CC3">
      <w:pPr>
        <w:pStyle w:val="Heading4"/>
        <w:rPr>
          <w:color w:val="008938"/>
        </w:rPr>
      </w:pPr>
      <w:r w:rsidRPr="008A4842">
        <w:rPr>
          <w:color w:val="008938"/>
        </w:rPr>
        <w:t>Q</w:t>
      </w:r>
      <w:r w:rsidR="002B1DC8">
        <w:rPr>
          <w:color w:val="008938"/>
        </w:rPr>
        <w:t xml:space="preserve">uestion </w:t>
      </w:r>
      <w:r w:rsidRPr="008A4842">
        <w:rPr>
          <w:color w:val="008938"/>
        </w:rPr>
        <w:t>1</w:t>
      </w:r>
      <w:r w:rsidR="00204BE4">
        <w:rPr>
          <w:color w:val="008938"/>
        </w:rPr>
        <w:t>:</w:t>
      </w:r>
      <w:r w:rsidRPr="008A4842">
        <w:rPr>
          <w:color w:val="008938"/>
        </w:rPr>
        <w:t xml:space="preserve"> </w:t>
      </w:r>
      <w:r w:rsidR="00FF7EAD">
        <w:rPr>
          <w:color w:val="008938"/>
        </w:rPr>
        <w:t>To what extent d</w:t>
      </w:r>
      <w:r w:rsidRPr="008A4842">
        <w:rPr>
          <w:color w:val="008938"/>
        </w:rPr>
        <w:t xml:space="preserve">o you agree or disagree with our proposal to increase boat registration charges on the River Thames, Anglian </w:t>
      </w:r>
      <w:r w:rsidR="002575AA" w:rsidRPr="008A4842">
        <w:rPr>
          <w:color w:val="008938"/>
        </w:rPr>
        <w:t>waterways,</w:t>
      </w:r>
      <w:r w:rsidRPr="008A4842">
        <w:rPr>
          <w:color w:val="008938"/>
        </w:rPr>
        <w:t xml:space="preserve"> and Medway navigation </w:t>
      </w:r>
      <w:r w:rsidR="009B0AF5">
        <w:rPr>
          <w:color w:val="008938"/>
        </w:rPr>
        <w:t>by</w:t>
      </w:r>
      <w:r w:rsidRPr="008A4842">
        <w:rPr>
          <w:color w:val="008938"/>
        </w:rPr>
        <w:t xml:space="preserve"> 9%?</w:t>
      </w:r>
    </w:p>
    <w:p w14:paraId="55624F8A" w14:textId="77777777" w:rsidR="00C31320" w:rsidRDefault="00C31320" w:rsidP="00C31320">
      <w:pPr>
        <w:pStyle w:val="ListParagraph"/>
        <w:numPr>
          <w:ilvl w:val="0"/>
          <w:numId w:val="22"/>
        </w:numPr>
      </w:pPr>
      <w:r>
        <w:t>strongly agree</w:t>
      </w:r>
    </w:p>
    <w:p w14:paraId="37924A68" w14:textId="77777777" w:rsidR="00C31320" w:rsidRDefault="00C31320" w:rsidP="00C31320">
      <w:pPr>
        <w:pStyle w:val="ListParagraph"/>
        <w:numPr>
          <w:ilvl w:val="0"/>
          <w:numId w:val="22"/>
        </w:numPr>
      </w:pPr>
      <w:r>
        <w:t>agree</w:t>
      </w:r>
    </w:p>
    <w:p w14:paraId="023D597E" w14:textId="77777777" w:rsidR="00C31320" w:rsidRDefault="00C31320" w:rsidP="00C31320">
      <w:pPr>
        <w:pStyle w:val="ListParagraph"/>
        <w:numPr>
          <w:ilvl w:val="0"/>
          <w:numId w:val="22"/>
        </w:numPr>
      </w:pPr>
      <w:r>
        <w:t>neither agree nor disagree</w:t>
      </w:r>
    </w:p>
    <w:p w14:paraId="069EE4DC" w14:textId="77777777" w:rsidR="00C31320" w:rsidRDefault="00C31320" w:rsidP="00C31320">
      <w:pPr>
        <w:pStyle w:val="ListParagraph"/>
        <w:numPr>
          <w:ilvl w:val="0"/>
          <w:numId w:val="22"/>
        </w:numPr>
      </w:pPr>
      <w:r>
        <w:t>disagree</w:t>
      </w:r>
    </w:p>
    <w:p w14:paraId="18BE743D" w14:textId="77777777" w:rsidR="00C31320" w:rsidRDefault="00C31320" w:rsidP="00C31320">
      <w:pPr>
        <w:pStyle w:val="ListParagraph"/>
        <w:numPr>
          <w:ilvl w:val="0"/>
          <w:numId w:val="22"/>
        </w:numPr>
      </w:pPr>
      <w:r>
        <w:t>strongly disagree</w:t>
      </w:r>
    </w:p>
    <w:p w14:paraId="5D7E07FD" w14:textId="77777777" w:rsidR="00C31320" w:rsidRDefault="00C31320" w:rsidP="00C31320">
      <w:pPr>
        <w:pStyle w:val="ListParagraph"/>
        <w:numPr>
          <w:ilvl w:val="0"/>
          <w:numId w:val="22"/>
        </w:numPr>
      </w:pPr>
      <w:r>
        <w:t>do not know</w:t>
      </w:r>
    </w:p>
    <w:p w14:paraId="47055C93" w14:textId="77777777" w:rsidR="00C31320" w:rsidRDefault="00C31320" w:rsidP="00C31320">
      <w:pPr>
        <w:pStyle w:val="ListParagraph"/>
        <w:numPr>
          <w:ilvl w:val="0"/>
          <w:numId w:val="22"/>
        </w:numPr>
      </w:pPr>
      <w:r>
        <w:t>not applicable</w:t>
      </w:r>
    </w:p>
    <w:p w14:paraId="30212276" w14:textId="7F210283" w:rsidR="006D55F1" w:rsidRDefault="00C31320" w:rsidP="00C31320">
      <w:r>
        <w:lastRenderedPageBreak/>
        <w:t>Why do you think this?</w:t>
      </w:r>
    </w:p>
    <w:p w14:paraId="5F53A162" w14:textId="77777777" w:rsidR="001E142E" w:rsidRDefault="001E142E" w:rsidP="00C31320"/>
    <w:p w14:paraId="7E76244B" w14:textId="52982605" w:rsidR="00C366DA" w:rsidRDefault="00C366DA" w:rsidP="5F586AF0">
      <w:pPr>
        <w:pStyle w:val="Heading4"/>
        <w:rPr>
          <w:color w:val="008938"/>
        </w:rPr>
      </w:pPr>
      <w:r w:rsidRPr="610A2DB2">
        <w:rPr>
          <w:color w:val="008938"/>
        </w:rPr>
        <w:t>Q</w:t>
      </w:r>
      <w:r w:rsidR="002B1DC8" w:rsidRPr="610A2DB2">
        <w:rPr>
          <w:color w:val="008938"/>
        </w:rPr>
        <w:t xml:space="preserve">uestion </w:t>
      </w:r>
      <w:r w:rsidRPr="610A2DB2">
        <w:rPr>
          <w:color w:val="008938"/>
        </w:rPr>
        <w:t>2</w:t>
      </w:r>
      <w:r w:rsidR="00204BE4" w:rsidRPr="610A2DB2">
        <w:rPr>
          <w:color w:val="008938"/>
        </w:rPr>
        <w:t>:</w:t>
      </w:r>
      <w:r w:rsidRPr="610A2DB2">
        <w:rPr>
          <w:color w:val="008938"/>
        </w:rPr>
        <w:t xml:space="preserve"> </w:t>
      </w:r>
      <w:r w:rsidR="5BF0ACDA" w:rsidRPr="610A2DB2">
        <w:rPr>
          <w:color w:val="008938"/>
        </w:rPr>
        <w:t>With the proposed increase of 9% in the boat registration charges, how will this affect your use of our waterways?</w:t>
      </w:r>
    </w:p>
    <w:p w14:paraId="297D7DF5" w14:textId="77777777" w:rsidR="00DA68B6" w:rsidRDefault="00DA68B6" w:rsidP="008A4842">
      <w:pPr>
        <w:pStyle w:val="Heading4"/>
        <w:rPr>
          <w:color w:val="008938"/>
        </w:rPr>
      </w:pPr>
    </w:p>
    <w:p w14:paraId="7FE3647B" w14:textId="239980EC" w:rsidR="002F28CD" w:rsidRDefault="003F20CF" w:rsidP="008A4842">
      <w:pPr>
        <w:pStyle w:val="Heading4"/>
        <w:rPr>
          <w:color w:val="008938"/>
        </w:rPr>
      </w:pPr>
      <w:r w:rsidRPr="008A4842">
        <w:rPr>
          <w:color w:val="008938"/>
        </w:rPr>
        <w:t>Q</w:t>
      </w:r>
      <w:r w:rsidR="002B1DC8">
        <w:rPr>
          <w:color w:val="008938"/>
        </w:rPr>
        <w:t xml:space="preserve">uestion </w:t>
      </w:r>
      <w:r w:rsidR="00C04933">
        <w:rPr>
          <w:color w:val="008938"/>
        </w:rPr>
        <w:t>3</w:t>
      </w:r>
      <w:r w:rsidR="00204BE4">
        <w:rPr>
          <w:color w:val="008938"/>
        </w:rPr>
        <w:t>:</w:t>
      </w:r>
      <w:r w:rsidRPr="008A4842">
        <w:rPr>
          <w:color w:val="008938"/>
        </w:rPr>
        <w:t xml:space="preserve"> Please share any additional comments that you think may help us improve our current proposals</w:t>
      </w:r>
      <w:r w:rsidR="004C371A">
        <w:rPr>
          <w:color w:val="008938"/>
        </w:rPr>
        <w:t>.</w:t>
      </w:r>
    </w:p>
    <w:p w14:paraId="1355D5A8" w14:textId="77777777" w:rsidR="00007F92" w:rsidRPr="00007F92" w:rsidRDefault="00007F92" w:rsidP="00007F92"/>
    <w:p w14:paraId="282B2375" w14:textId="206E2E76" w:rsidR="00567225" w:rsidRDefault="00FD0BC2" w:rsidP="00C92698">
      <w:pPr>
        <w:pStyle w:val="Heading2"/>
      </w:pPr>
      <w:bookmarkStart w:id="21" w:name="_Toc166160374"/>
      <w:r>
        <w:t>3.</w:t>
      </w:r>
      <w:r w:rsidR="00C92698">
        <w:t>3</w:t>
      </w:r>
      <w:r>
        <w:t xml:space="preserve"> </w:t>
      </w:r>
      <w:r w:rsidR="00AC2F43">
        <w:t>Next steps</w:t>
      </w:r>
      <w:bookmarkEnd w:id="21"/>
    </w:p>
    <w:p w14:paraId="19FBF84D" w14:textId="74DA13FB" w:rsidR="00567225" w:rsidRDefault="00567225" w:rsidP="00567225">
      <w:r>
        <w:t xml:space="preserve">We plan to do a full review of our boat registration activities and the service we provide for our boating customers. We will do this alongside developing our Navigation strategy and preparing our bid for </w:t>
      </w:r>
      <w:r w:rsidR="00634ECA">
        <w:t>g</w:t>
      </w:r>
      <w:r>
        <w:t xml:space="preserve">overnment funding through the spending review. </w:t>
      </w:r>
    </w:p>
    <w:p w14:paraId="05B01733" w14:textId="12065376" w:rsidR="002F28CD" w:rsidRDefault="00F05EB5" w:rsidP="00567225">
      <w:r>
        <w:t xml:space="preserve">We will </w:t>
      </w:r>
      <w:r w:rsidR="005E542D">
        <w:t xml:space="preserve">ask for your feedback to help us </w:t>
      </w:r>
      <w:r w:rsidR="00567225">
        <w:t xml:space="preserve">develop our strategy. We will consult on </w:t>
      </w:r>
      <w:r w:rsidR="1C220762">
        <w:t>further</w:t>
      </w:r>
      <w:r w:rsidR="00567225">
        <w:t xml:space="preserve"> increases once we have a clearer long-term strategy in place.</w:t>
      </w:r>
    </w:p>
    <w:p w14:paraId="1EE06020" w14:textId="430E23FE" w:rsidR="002E4887" w:rsidRDefault="00FD0BC2" w:rsidP="00C92698">
      <w:pPr>
        <w:pStyle w:val="Heading2"/>
      </w:pPr>
      <w:bookmarkStart w:id="22" w:name="_Toc166160375"/>
      <w:r>
        <w:t>3.</w:t>
      </w:r>
      <w:r w:rsidR="005905D6">
        <w:t>4</w:t>
      </w:r>
      <w:r>
        <w:t xml:space="preserve"> </w:t>
      </w:r>
      <w:r w:rsidR="002E4887">
        <w:t>Additional questions</w:t>
      </w:r>
      <w:bookmarkEnd w:id="22"/>
    </w:p>
    <w:p w14:paraId="20D46BFE" w14:textId="77777777" w:rsidR="002E4887" w:rsidRDefault="002E4887" w:rsidP="002E4887">
      <w:r>
        <w:t>We would like to keep you informed about the outcomes of this consultation.</w:t>
      </w:r>
    </w:p>
    <w:p w14:paraId="103FA3E0" w14:textId="77777777" w:rsidR="002E4887" w:rsidRDefault="002E4887" w:rsidP="002E4887">
      <w:r>
        <w:t>If you would like to receive emails acknowledging your response and or telling you when we have published the summary of responses, please select from:</w:t>
      </w:r>
    </w:p>
    <w:p w14:paraId="747E8F7B" w14:textId="3849F734" w:rsidR="002E4887" w:rsidRDefault="002E4887" w:rsidP="002E4887">
      <w:pPr>
        <w:pStyle w:val="ListParagraph"/>
        <w:numPr>
          <w:ilvl w:val="0"/>
          <w:numId w:val="25"/>
        </w:numPr>
      </w:pPr>
      <w:r>
        <w:t>yes, I would like to receive an email acknowledging my response</w:t>
      </w:r>
    </w:p>
    <w:p w14:paraId="365349FC" w14:textId="18A7D806" w:rsidR="002E4887" w:rsidRDefault="002E4887" w:rsidP="002E4887">
      <w:pPr>
        <w:pStyle w:val="ListParagraph"/>
        <w:numPr>
          <w:ilvl w:val="0"/>
          <w:numId w:val="25"/>
        </w:numPr>
      </w:pPr>
      <w:r>
        <w:t>yes, I would like to receive an email to let me know the consultation response document is published</w:t>
      </w:r>
    </w:p>
    <w:p w14:paraId="1792E0FA" w14:textId="1A300BFC" w:rsidR="002F28CD" w:rsidRDefault="002E4887" w:rsidP="002E4887">
      <w:r>
        <w:t>If you have selected any of the above, please tell us your email address.</w:t>
      </w:r>
    </w:p>
    <w:p w14:paraId="38DD7539" w14:textId="77777777" w:rsidR="00007F92" w:rsidRDefault="00007F92" w:rsidP="002B0FFC"/>
    <w:p w14:paraId="0B908830" w14:textId="0C5520F1" w:rsidR="002B0FFC" w:rsidRDefault="002B0FFC" w:rsidP="002B0FFC">
      <w:r>
        <w:t>Can we publish your response?</w:t>
      </w:r>
    </w:p>
    <w:p w14:paraId="42C54D83" w14:textId="77777777" w:rsidR="002B0FFC" w:rsidRDefault="002B0FFC" w:rsidP="002B0FFC">
      <w:pPr>
        <w:pStyle w:val="ListParagraph"/>
        <w:numPr>
          <w:ilvl w:val="0"/>
          <w:numId w:val="26"/>
        </w:numPr>
      </w:pPr>
      <w:r>
        <w:t>yes</w:t>
      </w:r>
    </w:p>
    <w:p w14:paraId="263B7DA6" w14:textId="77777777" w:rsidR="002B0FFC" w:rsidRDefault="002B0FFC" w:rsidP="002B0FFC">
      <w:pPr>
        <w:pStyle w:val="ListParagraph"/>
        <w:numPr>
          <w:ilvl w:val="0"/>
          <w:numId w:val="26"/>
        </w:numPr>
      </w:pPr>
      <w:r>
        <w:t>no</w:t>
      </w:r>
    </w:p>
    <w:p w14:paraId="3F5F0DCB" w14:textId="77777777" w:rsidR="002B0FFC" w:rsidRDefault="002B0FFC" w:rsidP="002B0FFC">
      <w:r>
        <w:t xml:space="preserve">If you answered no, please tell us why. </w:t>
      </w:r>
    </w:p>
    <w:p w14:paraId="1036671B" w14:textId="77777777" w:rsidR="00ED64D8" w:rsidRDefault="00ED64D8" w:rsidP="00ED64D8">
      <w:pPr>
        <w:pStyle w:val="Heading4"/>
      </w:pPr>
      <w:r>
        <w:lastRenderedPageBreak/>
        <w:t xml:space="preserve">Privacy notice </w:t>
      </w:r>
    </w:p>
    <w:p w14:paraId="121E1FF3" w14:textId="77777777" w:rsidR="00ED64D8" w:rsidRDefault="00ED64D8" w:rsidP="00ED64D8">
      <w:r>
        <w:t xml:space="preserve">The Environment Agency would like to keep you informed about the outcomes of this consultation. If you would like to receive an email acknowledging your response and telling you when we have published the consultation response document, please provide your email address with your response. </w:t>
      </w:r>
    </w:p>
    <w:p w14:paraId="28BC560A" w14:textId="77777777" w:rsidR="00ED64D8" w:rsidRDefault="00ED64D8" w:rsidP="00ED64D8">
      <w:r>
        <w:t xml:space="preserve">By giving us your email address, you consent for us to email you about the consultation. We will keep your details until we have notified you of the response document publication. </w:t>
      </w:r>
    </w:p>
    <w:p w14:paraId="5C3D9047" w14:textId="77777777" w:rsidR="00ED64D8" w:rsidRDefault="00ED64D8" w:rsidP="00ED64D8">
      <w:r>
        <w:t xml:space="preserve">We will not share your details with any other third party without your clear and full consent, unless required to by law. </w:t>
      </w:r>
    </w:p>
    <w:p w14:paraId="40D4DB0B" w14:textId="77777777" w:rsidR="00ED64D8" w:rsidRDefault="00ED64D8" w:rsidP="00ED64D8">
      <w:r>
        <w:t xml:space="preserve">You can withdraw your consent to receive these emails at any time by contacting us at: </w:t>
      </w:r>
      <w:hyperlink r:id="rId25" w:history="1">
        <w:r w:rsidRPr="009E0B9E">
          <w:rPr>
            <w:rStyle w:val="Hyperlink"/>
          </w:rPr>
          <w:t>enquiries@environment-agency.gov.uk</w:t>
        </w:r>
      </w:hyperlink>
      <w:r>
        <w:t>.</w:t>
      </w:r>
    </w:p>
    <w:p w14:paraId="40E41A60" w14:textId="77777777" w:rsidR="00ED64D8" w:rsidRDefault="00ED64D8" w:rsidP="00ED64D8">
      <w:r>
        <w:t xml:space="preserve">The Environment Agency is the data controller for the personal data you provide. For more information on how we deal with your personal data please see our </w:t>
      </w:r>
      <w:hyperlink r:id="rId26" w:history="1">
        <w:r w:rsidRPr="00F7023A">
          <w:rPr>
            <w:rStyle w:val="Hyperlink"/>
          </w:rPr>
          <w:t>Personal information charter</w:t>
        </w:r>
      </w:hyperlink>
      <w:r>
        <w:t xml:space="preserve"> on GOV.UK. </w:t>
      </w:r>
    </w:p>
    <w:p w14:paraId="09D4A580" w14:textId="77777777" w:rsidR="00ED64D8" w:rsidRDefault="00ED64D8" w:rsidP="00ED64D8">
      <w:r>
        <w:t xml:space="preserve">You can email our Data Protection team: </w:t>
      </w:r>
      <w:hyperlink r:id="rId27" w:history="1">
        <w:r w:rsidRPr="009E0B9E">
          <w:rPr>
            <w:rStyle w:val="Hyperlink"/>
          </w:rPr>
          <w:t>dataprotection@environment-agency.gov.uk</w:t>
        </w:r>
      </w:hyperlink>
      <w:r>
        <w:t>.</w:t>
      </w:r>
    </w:p>
    <w:p w14:paraId="17B7D4B4" w14:textId="2B64A841" w:rsidR="00754131" w:rsidRDefault="00754131" w:rsidP="00E72A20">
      <w:pPr>
        <w:pStyle w:val="Heading3"/>
      </w:pPr>
      <w:r>
        <w:t xml:space="preserve">About you and </w:t>
      </w:r>
      <w:r w:rsidR="00E72A20">
        <w:t>the</w:t>
      </w:r>
      <w:r>
        <w:t xml:space="preserve"> use of our waterways</w:t>
      </w:r>
    </w:p>
    <w:p w14:paraId="7E5919FC" w14:textId="77D094E8" w:rsidR="002B0FFC" w:rsidRDefault="002B0FFC" w:rsidP="002B0FFC">
      <w:r>
        <w:t>To help us analyse and assess the consultation responses, we would like you to answer a few questions about</w:t>
      </w:r>
      <w:r w:rsidR="00E72A20">
        <w:t xml:space="preserve"> </w:t>
      </w:r>
      <w:r w:rsidR="003F4FA3">
        <w:t>you</w:t>
      </w:r>
      <w:r w:rsidR="009F361F">
        <w:t xml:space="preserve"> and</w:t>
      </w:r>
      <w:r>
        <w:t xml:space="preserve"> the use of our waterways</w:t>
      </w:r>
      <w:r w:rsidR="00007F92">
        <w:t>.</w:t>
      </w:r>
      <w:r>
        <w:t xml:space="preserve"> </w:t>
      </w:r>
    </w:p>
    <w:p w14:paraId="248C36D0" w14:textId="77777777" w:rsidR="002B0FFC" w:rsidRPr="008A4842" w:rsidRDefault="002B0FFC" w:rsidP="008A4842">
      <w:pPr>
        <w:pStyle w:val="Heading4"/>
        <w:rPr>
          <w:color w:val="008938"/>
        </w:rPr>
      </w:pPr>
      <w:r w:rsidRPr="008A4842">
        <w:rPr>
          <w:color w:val="008938"/>
        </w:rPr>
        <w:t xml:space="preserve">Are you providing an individual or personal response or a response on behalf of an organisation? </w:t>
      </w:r>
    </w:p>
    <w:p w14:paraId="01CCA39B" w14:textId="77777777" w:rsidR="002B0FFC" w:rsidRDefault="002B0FFC" w:rsidP="002B0FFC">
      <w:r>
        <w:t xml:space="preserve">Please choose one of the following: </w:t>
      </w:r>
    </w:p>
    <w:p w14:paraId="22AD137A" w14:textId="77777777" w:rsidR="002B0FFC" w:rsidRDefault="002B0FFC" w:rsidP="00A352AA">
      <w:pPr>
        <w:pStyle w:val="ListParagraph"/>
        <w:numPr>
          <w:ilvl w:val="0"/>
          <w:numId w:val="36"/>
        </w:numPr>
      </w:pPr>
      <w:r>
        <w:t>individual response</w:t>
      </w:r>
    </w:p>
    <w:p w14:paraId="64D10291" w14:textId="77777777" w:rsidR="002B0FFC" w:rsidRDefault="002B0FFC" w:rsidP="00A352AA">
      <w:pPr>
        <w:pStyle w:val="ListParagraph"/>
        <w:numPr>
          <w:ilvl w:val="0"/>
          <w:numId w:val="36"/>
        </w:numPr>
      </w:pPr>
      <w:r>
        <w:t>response on behalf of an organisation or group (for example, charity, not-for-profit organisation, trading body)</w:t>
      </w:r>
    </w:p>
    <w:p w14:paraId="07A178D0" w14:textId="415C5DF3" w:rsidR="00567225" w:rsidRDefault="002B0FFC" w:rsidP="00A352AA">
      <w:pPr>
        <w:pStyle w:val="ListParagraph"/>
        <w:numPr>
          <w:ilvl w:val="0"/>
          <w:numId w:val="36"/>
        </w:numPr>
      </w:pPr>
      <w:r>
        <w:t>other</w:t>
      </w:r>
    </w:p>
    <w:p w14:paraId="1E492E35" w14:textId="5728ADF3" w:rsidR="00567225" w:rsidRDefault="000C072B" w:rsidP="00DB646E">
      <w:r>
        <w:t>If you selected (b</w:t>
      </w:r>
      <w:r w:rsidR="00D70512">
        <w:t>)</w:t>
      </w:r>
      <w:r>
        <w:t>, what is the name of the organisation o</w:t>
      </w:r>
      <w:r w:rsidR="5DEDC81F">
        <w:t>r</w:t>
      </w:r>
      <w:r>
        <w:t xml:space="preserve"> group?</w:t>
      </w:r>
    </w:p>
    <w:p w14:paraId="1D6F3ABB" w14:textId="77777777" w:rsidR="00D70512" w:rsidRDefault="00D70512" w:rsidP="00DB646E"/>
    <w:p w14:paraId="5E076D9E" w14:textId="77777777" w:rsidR="00D70512" w:rsidRDefault="00D70512" w:rsidP="00DB646E"/>
    <w:p w14:paraId="1504E713" w14:textId="77777777" w:rsidR="009E680B" w:rsidRPr="00DD1014" w:rsidRDefault="009E680B" w:rsidP="00DD1014">
      <w:pPr>
        <w:pStyle w:val="Heading4"/>
        <w:rPr>
          <w:color w:val="008938"/>
        </w:rPr>
      </w:pPr>
      <w:r w:rsidRPr="00DD1014">
        <w:rPr>
          <w:color w:val="008938"/>
        </w:rPr>
        <w:t>Please tell us about your boat registration</w:t>
      </w:r>
    </w:p>
    <w:p w14:paraId="78218264" w14:textId="77777777" w:rsidR="009E680B" w:rsidRDefault="009E680B" w:rsidP="009E680B">
      <w:r>
        <w:t xml:space="preserve">Please choose one of the following: </w:t>
      </w:r>
    </w:p>
    <w:p w14:paraId="389422E6" w14:textId="67E96FAC" w:rsidR="009E680B" w:rsidRDefault="009E680B" w:rsidP="00007F92">
      <w:pPr>
        <w:pStyle w:val="ListParagraph"/>
        <w:numPr>
          <w:ilvl w:val="0"/>
          <w:numId w:val="33"/>
        </w:numPr>
      </w:pPr>
      <w:r>
        <w:t>I have an annual private boat registration</w:t>
      </w:r>
    </w:p>
    <w:p w14:paraId="260BB30A" w14:textId="1223C40E" w:rsidR="009E680B" w:rsidRDefault="009E680B" w:rsidP="00007F92">
      <w:pPr>
        <w:pStyle w:val="ListParagraph"/>
        <w:numPr>
          <w:ilvl w:val="0"/>
          <w:numId w:val="33"/>
        </w:numPr>
      </w:pPr>
      <w:r>
        <w:t xml:space="preserve">I have an annual business boat registration </w:t>
      </w:r>
    </w:p>
    <w:p w14:paraId="29E0462C" w14:textId="574E9D14" w:rsidR="009E680B" w:rsidRPr="000E5AFB" w:rsidRDefault="009E680B" w:rsidP="00007F92">
      <w:pPr>
        <w:pStyle w:val="ListParagraph"/>
        <w:numPr>
          <w:ilvl w:val="0"/>
          <w:numId w:val="33"/>
        </w:numPr>
      </w:pPr>
      <w:r w:rsidRPr="000E5AFB">
        <w:lastRenderedPageBreak/>
        <w:t>I have a charity or not</w:t>
      </w:r>
      <w:r w:rsidR="000E5AFB" w:rsidRPr="000E5AFB">
        <w:t>-for-</w:t>
      </w:r>
      <w:r w:rsidRPr="000E5AFB">
        <w:t>profit registration</w:t>
      </w:r>
    </w:p>
    <w:p w14:paraId="1BF0E106" w14:textId="097E67FB" w:rsidR="009E680B" w:rsidRDefault="009E680B" w:rsidP="00007F92">
      <w:pPr>
        <w:pStyle w:val="ListParagraph"/>
        <w:numPr>
          <w:ilvl w:val="0"/>
          <w:numId w:val="33"/>
        </w:numPr>
      </w:pPr>
      <w:r>
        <w:t>I have an annual joint registration (Gold, canoe, rowing)</w:t>
      </w:r>
    </w:p>
    <w:p w14:paraId="02F57142" w14:textId="320DB097" w:rsidR="009E680B" w:rsidRDefault="009E680B" w:rsidP="00007F92">
      <w:pPr>
        <w:pStyle w:val="ListParagraph"/>
        <w:numPr>
          <w:ilvl w:val="0"/>
          <w:numId w:val="33"/>
        </w:numPr>
      </w:pPr>
      <w:r>
        <w:t>I normally purchase a visitor boat registration</w:t>
      </w:r>
    </w:p>
    <w:p w14:paraId="1D06AECB" w14:textId="289152BE" w:rsidR="009E680B" w:rsidRDefault="009E680B" w:rsidP="00007F92">
      <w:pPr>
        <w:pStyle w:val="ListParagraph"/>
        <w:numPr>
          <w:ilvl w:val="0"/>
          <w:numId w:val="33"/>
        </w:numPr>
      </w:pPr>
      <w:r>
        <w:t>I do not have a boat registration</w:t>
      </w:r>
    </w:p>
    <w:p w14:paraId="20828FE5" w14:textId="7B82AAA8" w:rsidR="007A538A" w:rsidRDefault="007A538A" w:rsidP="00007F92">
      <w:pPr>
        <w:pStyle w:val="ListParagraph"/>
        <w:numPr>
          <w:ilvl w:val="0"/>
          <w:numId w:val="33"/>
        </w:numPr>
      </w:pPr>
      <w:r>
        <w:t>I have more than one type of boat registration</w:t>
      </w:r>
    </w:p>
    <w:p w14:paraId="246C75F8" w14:textId="77777777" w:rsidR="009E680B" w:rsidRDefault="009E680B" w:rsidP="009E680B">
      <w:r>
        <w:t>If you chose (a) or (b) or (c) please tell us which river or waterway your boat or boats are registered on.</w:t>
      </w:r>
    </w:p>
    <w:p w14:paraId="6FF67BDD" w14:textId="77777777" w:rsidR="009E680B" w:rsidRDefault="009E680B" w:rsidP="009E680B">
      <w:r>
        <w:t>Please select one of the following:</w:t>
      </w:r>
    </w:p>
    <w:p w14:paraId="142B6F34" w14:textId="5215FDD8" w:rsidR="00AC29D2" w:rsidRDefault="00AC29D2" w:rsidP="00AC29D2">
      <w:pPr>
        <w:pStyle w:val="ListParagraph"/>
        <w:numPr>
          <w:ilvl w:val="0"/>
          <w:numId w:val="28"/>
        </w:numPr>
      </w:pPr>
      <w:r>
        <w:t xml:space="preserve">Great Ouse System – Anglian </w:t>
      </w:r>
      <w:r w:rsidR="00FB346D">
        <w:t xml:space="preserve">waterways </w:t>
      </w:r>
    </w:p>
    <w:p w14:paraId="0DB97C1F" w14:textId="241DE3F0" w:rsidR="00AC29D2" w:rsidRDefault="00AC29D2" w:rsidP="00AC29D2">
      <w:pPr>
        <w:pStyle w:val="ListParagraph"/>
        <w:numPr>
          <w:ilvl w:val="0"/>
          <w:numId w:val="28"/>
        </w:numPr>
      </w:pPr>
      <w:r>
        <w:t>Lincolnshire wate</w:t>
      </w:r>
      <w:r w:rsidR="005F2517">
        <w:t>r</w:t>
      </w:r>
      <w:r>
        <w:t>ways – Anglian waterways</w:t>
      </w:r>
    </w:p>
    <w:p w14:paraId="5A252F72" w14:textId="30B81C4A" w:rsidR="00AC29D2" w:rsidRDefault="00AC29D2" w:rsidP="00AC29D2">
      <w:pPr>
        <w:pStyle w:val="ListParagraph"/>
        <w:numPr>
          <w:ilvl w:val="0"/>
          <w:numId w:val="28"/>
        </w:numPr>
      </w:pPr>
      <w:r>
        <w:t xml:space="preserve">Medway </w:t>
      </w:r>
      <w:r w:rsidR="00FB346D">
        <w:t>navigation</w:t>
      </w:r>
    </w:p>
    <w:p w14:paraId="5DFAC625" w14:textId="22220E0A" w:rsidR="009E680B" w:rsidRDefault="009E680B" w:rsidP="009E680B">
      <w:pPr>
        <w:pStyle w:val="ListParagraph"/>
        <w:numPr>
          <w:ilvl w:val="0"/>
          <w:numId w:val="28"/>
        </w:numPr>
      </w:pPr>
      <w:r>
        <w:t xml:space="preserve">River Cam </w:t>
      </w:r>
      <w:r w:rsidR="00EB7DAF">
        <w:t>–</w:t>
      </w:r>
      <w:r>
        <w:t xml:space="preserve"> Anglian </w:t>
      </w:r>
      <w:r w:rsidR="00FB346D">
        <w:t>waterways</w:t>
      </w:r>
    </w:p>
    <w:p w14:paraId="01B39D11" w14:textId="0F81503B" w:rsidR="009E680B" w:rsidRDefault="009E680B" w:rsidP="009E680B">
      <w:pPr>
        <w:pStyle w:val="ListParagraph"/>
        <w:numPr>
          <w:ilvl w:val="0"/>
          <w:numId w:val="28"/>
        </w:numPr>
      </w:pPr>
      <w:r>
        <w:t xml:space="preserve">River Nene – Anglian </w:t>
      </w:r>
      <w:r w:rsidR="00FB346D">
        <w:t xml:space="preserve">waterways </w:t>
      </w:r>
    </w:p>
    <w:p w14:paraId="629D3ACA" w14:textId="6EEF9C8E" w:rsidR="009E680B" w:rsidRDefault="009E680B" w:rsidP="009E680B">
      <w:pPr>
        <w:pStyle w:val="ListParagraph"/>
        <w:numPr>
          <w:ilvl w:val="0"/>
          <w:numId w:val="28"/>
        </w:numPr>
      </w:pPr>
      <w:r>
        <w:t xml:space="preserve">River Stour – Anglian </w:t>
      </w:r>
      <w:r w:rsidR="00FB346D">
        <w:t>waterways</w:t>
      </w:r>
    </w:p>
    <w:p w14:paraId="44E53844" w14:textId="77777777" w:rsidR="009E680B" w:rsidRDefault="009E680B" w:rsidP="009E680B">
      <w:pPr>
        <w:pStyle w:val="ListParagraph"/>
        <w:numPr>
          <w:ilvl w:val="0"/>
          <w:numId w:val="28"/>
        </w:numPr>
      </w:pPr>
      <w:r>
        <w:t>River Thames</w:t>
      </w:r>
    </w:p>
    <w:p w14:paraId="28AC743A" w14:textId="07C70ADC" w:rsidR="009E680B" w:rsidRDefault="009E680B" w:rsidP="009E680B">
      <w:r>
        <w:t xml:space="preserve">If you </w:t>
      </w:r>
      <w:r w:rsidR="00CE7656">
        <w:t>chose (e) (</w:t>
      </w:r>
      <w:r w:rsidR="00313C54">
        <w:t xml:space="preserve">normally purchase a visitor boat </w:t>
      </w:r>
      <w:r w:rsidR="00D8343E">
        <w:t>registration</w:t>
      </w:r>
      <w:r w:rsidR="00CE7656">
        <w:t>)</w:t>
      </w:r>
      <w:r w:rsidR="00D8343E">
        <w:t>,</w:t>
      </w:r>
      <w:r>
        <w:t xml:space="preserve"> please select which of the following waterways you use</w:t>
      </w:r>
      <w:r w:rsidR="00313C54">
        <w:t>.</w:t>
      </w:r>
      <w:r>
        <w:t xml:space="preserve"> </w:t>
      </w:r>
      <w:r w:rsidR="00313C54">
        <w:t>P</w:t>
      </w:r>
      <w:r>
        <w:t>lease select all that apply</w:t>
      </w:r>
      <w:r w:rsidR="0011177E">
        <w:t>.</w:t>
      </w:r>
    </w:p>
    <w:p w14:paraId="7AF3A1A5" w14:textId="77777777" w:rsidR="009E680B" w:rsidRDefault="009E680B" w:rsidP="0030104B">
      <w:pPr>
        <w:pStyle w:val="ListParagraph"/>
        <w:numPr>
          <w:ilvl w:val="0"/>
          <w:numId w:val="29"/>
        </w:numPr>
      </w:pPr>
      <w:r>
        <w:t>Anglian waterways</w:t>
      </w:r>
    </w:p>
    <w:p w14:paraId="6F8D2934" w14:textId="3E5F46B8" w:rsidR="009E680B" w:rsidRDefault="009E680B" w:rsidP="0030104B">
      <w:pPr>
        <w:pStyle w:val="ListParagraph"/>
        <w:numPr>
          <w:ilvl w:val="0"/>
          <w:numId w:val="29"/>
        </w:numPr>
      </w:pPr>
      <w:r>
        <w:t xml:space="preserve">Medway </w:t>
      </w:r>
      <w:r w:rsidR="00AD3BBA">
        <w:t>n</w:t>
      </w:r>
      <w:r>
        <w:t>avigation</w:t>
      </w:r>
    </w:p>
    <w:p w14:paraId="1572B03F" w14:textId="77777777" w:rsidR="009E680B" w:rsidRDefault="009E680B" w:rsidP="0030104B">
      <w:pPr>
        <w:pStyle w:val="ListParagraph"/>
        <w:numPr>
          <w:ilvl w:val="0"/>
          <w:numId w:val="29"/>
        </w:numPr>
      </w:pPr>
      <w:r>
        <w:t xml:space="preserve">River Thames </w:t>
      </w:r>
    </w:p>
    <w:p w14:paraId="6BE01A34" w14:textId="77777777" w:rsidR="009E680B" w:rsidRDefault="009E680B" w:rsidP="009E680B"/>
    <w:p w14:paraId="0F5A3B5F" w14:textId="742DE621" w:rsidR="009E680B" w:rsidRDefault="009E680B" w:rsidP="00DD1014">
      <w:pPr>
        <w:pStyle w:val="Heading4"/>
        <w:rPr>
          <w:color w:val="008938"/>
        </w:rPr>
      </w:pPr>
      <w:r w:rsidRPr="00DD1014">
        <w:rPr>
          <w:color w:val="008938"/>
        </w:rPr>
        <w:t>What type of boat do you have</w:t>
      </w:r>
    </w:p>
    <w:p w14:paraId="49B5002F" w14:textId="4553ABE6" w:rsidR="00AC13DA" w:rsidRPr="00AC13DA" w:rsidRDefault="00AC13DA" w:rsidP="00AC13DA">
      <w:r>
        <w:t>Please select all that apply</w:t>
      </w:r>
    </w:p>
    <w:p w14:paraId="13A4765E" w14:textId="77777777" w:rsidR="009E680B" w:rsidRDefault="009E680B" w:rsidP="0030104B">
      <w:pPr>
        <w:pStyle w:val="ListParagraph"/>
        <w:numPr>
          <w:ilvl w:val="0"/>
          <w:numId w:val="30"/>
        </w:numPr>
      </w:pPr>
      <w:r>
        <w:t>powered boat</w:t>
      </w:r>
    </w:p>
    <w:p w14:paraId="275DB93C" w14:textId="77777777" w:rsidR="009E680B" w:rsidRDefault="009E680B" w:rsidP="0030104B">
      <w:pPr>
        <w:pStyle w:val="ListParagraph"/>
        <w:numPr>
          <w:ilvl w:val="0"/>
          <w:numId w:val="30"/>
        </w:numPr>
      </w:pPr>
      <w:r>
        <w:t>unpowered enclosed boat (houseboat)</w:t>
      </w:r>
    </w:p>
    <w:p w14:paraId="5197F868" w14:textId="77777777" w:rsidR="009E680B" w:rsidRDefault="009E680B" w:rsidP="0030104B">
      <w:pPr>
        <w:pStyle w:val="ListParagraph"/>
        <w:numPr>
          <w:ilvl w:val="0"/>
          <w:numId w:val="30"/>
        </w:numPr>
      </w:pPr>
      <w:r>
        <w:t xml:space="preserve">unpowered open boat </w:t>
      </w:r>
    </w:p>
    <w:p w14:paraId="4E217DCE" w14:textId="77777777" w:rsidR="009E680B" w:rsidRDefault="009E680B" w:rsidP="0030104B">
      <w:pPr>
        <w:pStyle w:val="ListParagraph"/>
        <w:numPr>
          <w:ilvl w:val="0"/>
          <w:numId w:val="30"/>
        </w:numPr>
      </w:pPr>
      <w:r>
        <w:t xml:space="preserve">other </w:t>
      </w:r>
    </w:p>
    <w:p w14:paraId="0170794C" w14:textId="0F3F5992" w:rsidR="1C476FF9" w:rsidRDefault="009A3B52" w:rsidP="5F831434">
      <w:pPr>
        <w:pStyle w:val="ListParagraph"/>
        <w:numPr>
          <w:ilvl w:val="0"/>
          <w:numId w:val="30"/>
        </w:numPr>
      </w:pPr>
      <w:r>
        <w:t>n</w:t>
      </w:r>
      <w:r w:rsidR="1C476FF9">
        <w:t>ot applicable</w:t>
      </w:r>
    </w:p>
    <w:p w14:paraId="43DB0386" w14:textId="349F79CD" w:rsidR="009E680B" w:rsidRPr="00DD1014" w:rsidRDefault="009E680B" w:rsidP="00DD1014">
      <w:pPr>
        <w:pStyle w:val="Heading4"/>
        <w:rPr>
          <w:color w:val="008938"/>
        </w:rPr>
      </w:pPr>
      <w:r w:rsidRPr="00DD1014">
        <w:rPr>
          <w:color w:val="008938"/>
        </w:rPr>
        <w:t xml:space="preserve">How did you find out about this consultation? </w:t>
      </w:r>
    </w:p>
    <w:p w14:paraId="44231208" w14:textId="77777777" w:rsidR="009E680B" w:rsidRDefault="009E680B" w:rsidP="003740BF">
      <w:pPr>
        <w:pStyle w:val="ListParagraph"/>
        <w:numPr>
          <w:ilvl w:val="0"/>
          <w:numId w:val="32"/>
        </w:numPr>
      </w:pPr>
      <w:r>
        <w:t>from us</w:t>
      </w:r>
    </w:p>
    <w:p w14:paraId="10779B65" w14:textId="77777777" w:rsidR="009E680B" w:rsidRDefault="009E680B" w:rsidP="003740BF">
      <w:pPr>
        <w:pStyle w:val="ListParagraph"/>
        <w:numPr>
          <w:ilvl w:val="0"/>
          <w:numId w:val="32"/>
        </w:numPr>
      </w:pPr>
      <w:r>
        <w:t>from another organisation</w:t>
      </w:r>
    </w:p>
    <w:p w14:paraId="5791270A" w14:textId="77777777" w:rsidR="009E680B" w:rsidRDefault="009E680B" w:rsidP="003740BF">
      <w:pPr>
        <w:pStyle w:val="ListParagraph"/>
        <w:numPr>
          <w:ilvl w:val="0"/>
          <w:numId w:val="32"/>
        </w:numPr>
      </w:pPr>
      <w:r>
        <w:t xml:space="preserve">through an organisation, group, or trade association you are a member of </w:t>
      </w:r>
    </w:p>
    <w:p w14:paraId="7693910F" w14:textId="77777777" w:rsidR="009E680B" w:rsidRDefault="009E680B" w:rsidP="003740BF">
      <w:pPr>
        <w:pStyle w:val="ListParagraph"/>
        <w:numPr>
          <w:ilvl w:val="0"/>
          <w:numId w:val="32"/>
        </w:numPr>
      </w:pPr>
      <w:r>
        <w:t>press article</w:t>
      </w:r>
    </w:p>
    <w:p w14:paraId="1630D1E8" w14:textId="77777777" w:rsidR="009E680B" w:rsidRDefault="009E680B" w:rsidP="003740BF">
      <w:pPr>
        <w:pStyle w:val="ListParagraph"/>
        <w:numPr>
          <w:ilvl w:val="0"/>
          <w:numId w:val="32"/>
        </w:numPr>
      </w:pPr>
      <w:r>
        <w:t xml:space="preserve">social media, for example, Facebook </w:t>
      </w:r>
    </w:p>
    <w:p w14:paraId="69F162A8" w14:textId="77777777" w:rsidR="009E680B" w:rsidRDefault="009E680B" w:rsidP="003740BF">
      <w:pPr>
        <w:pStyle w:val="ListParagraph"/>
        <w:numPr>
          <w:ilvl w:val="0"/>
          <w:numId w:val="32"/>
        </w:numPr>
      </w:pPr>
      <w:r>
        <w:t>through a meeting you attended</w:t>
      </w:r>
    </w:p>
    <w:p w14:paraId="6C62BBC4" w14:textId="77777777" w:rsidR="009E680B" w:rsidRDefault="009E680B" w:rsidP="003740BF">
      <w:pPr>
        <w:pStyle w:val="ListParagraph"/>
        <w:numPr>
          <w:ilvl w:val="0"/>
          <w:numId w:val="32"/>
        </w:numPr>
      </w:pPr>
      <w:r>
        <w:t xml:space="preserve">other </w:t>
      </w:r>
    </w:p>
    <w:p w14:paraId="34769382" w14:textId="22CA4E42" w:rsidR="0049536C" w:rsidRDefault="009E680B" w:rsidP="009E680B">
      <w:r>
        <w:lastRenderedPageBreak/>
        <w:t>If you selected ‘other,’ please tell us how you found out about the consultation.</w:t>
      </w:r>
    </w:p>
    <w:p w14:paraId="69B3D3B2" w14:textId="2B6991C2" w:rsidR="003740BF" w:rsidRDefault="00FD0BC2" w:rsidP="003740BF">
      <w:pPr>
        <w:pStyle w:val="Heading1"/>
      </w:pPr>
      <w:bookmarkStart w:id="23" w:name="_Toc166160376"/>
      <w:r>
        <w:t xml:space="preserve">4 </w:t>
      </w:r>
      <w:r w:rsidR="003740BF">
        <w:t>Responding to this consultation</w:t>
      </w:r>
      <w:bookmarkEnd w:id="23"/>
      <w:r w:rsidR="003740BF">
        <w:t xml:space="preserve"> </w:t>
      </w:r>
    </w:p>
    <w:p w14:paraId="32CD3CF0" w14:textId="77777777" w:rsidR="003740BF" w:rsidRDefault="003740BF" w:rsidP="003740BF">
      <w:pPr>
        <w:pStyle w:val="Heading3"/>
      </w:pPr>
      <w:r>
        <w:t xml:space="preserve">How to respond </w:t>
      </w:r>
    </w:p>
    <w:p w14:paraId="06A7A4E6" w14:textId="4F797F2F" w:rsidR="003740BF" w:rsidRDefault="003740BF" w:rsidP="003740BF">
      <w:r>
        <w:t xml:space="preserve">This consultation runs from </w:t>
      </w:r>
      <w:r w:rsidR="38FB2BBF">
        <w:t xml:space="preserve">24 May </w:t>
      </w:r>
      <w:r>
        <w:t xml:space="preserve">2024 until midnight on </w:t>
      </w:r>
      <w:r w:rsidR="440982A2">
        <w:t>9 August</w:t>
      </w:r>
      <w:r>
        <w:t xml:space="preserve"> 2024. You can view the consultation and supporting documents on Citizen Space, which is the Environment Agency’s consultation website. </w:t>
      </w:r>
    </w:p>
    <w:p w14:paraId="686DB9A2" w14:textId="77777777" w:rsidR="003740BF" w:rsidRDefault="003740BF" w:rsidP="003740BF">
      <w:r>
        <w:t xml:space="preserve">Please submit your response on Citizen Space, as it provides an easy and efficient way to respond. It will also help us to: </w:t>
      </w:r>
    </w:p>
    <w:p w14:paraId="547770E3" w14:textId="08CA96A7" w:rsidR="003740BF" w:rsidRDefault="003740BF" w:rsidP="00806193">
      <w:pPr>
        <w:pStyle w:val="ListParagraph"/>
        <w:numPr>
          <w:ilvl w:val="0"/>
          <w:numId w:val="34"/>
        </w:numPr>
      </w:pPr>
      <w:r>
        <w:t xml:space="preserve">gather all responses in one place </w:t>
      </w:r>
    </w:p>
    <w:p w14:paraId="0532AA08" w14:textId="71481699" w:rsidR="003740BF" w:rsidRDefault="003740BF" w:rsidP="00806193">
      <w:pPr>
        <w:pStyle w:val="ListParagraph"/>
        <w:numPr>
          <w:ilvl w:val="0"/>
          <w:numId w:val="34"/>
        </w:numPr>
      </w:pPr>
      <w:r>
        <w:t xml:space="preserve">summarise responses quickly and accurately </w:t>
      </w:r>
    </w:p>
    <w:p w14:paraId="03B1A829" w14:textId="5E1E0848" w:rsidR="003740BF" w:rsidRDefault="003740BF" w:rsidP="00806193">
      <w:pPr>
        <w:pStyle w:val="ListParagraph"/>
        <w:numPr>
          <w:ilvl w:val="0"/>
          <w:numId w:val="34"/>
        </w:numPr>
      </w:pPr>
      <w:r>
        <w:t xml:space="preserve">reduce the cost of the consultation  </w:t>
      </w:r>
    </w:p>
    <w:p w14:paraId="518CE9A9" w14:textId="77777777" w:rsidR="003740BF" w:rsidRDefault="003740BF" w:rsidP="003740BF">
      <w:pPr>
        <w:pStyle w:val="Heading3"/>
      </w:pPr>
      <w:r>
        <w:t xml:space="preserve">Respond by email </w:t>
      </w:r>
    </w:p>
    <w:p w14:paraId="25ECDE26" w14:textId="69D61EB0" w:rsidR="003740BF" w:rsidRDefault="003740BF" w:rsidP="003740BF">
      <w:r>
        <w:t xml:space="preserve">If you prefer, you can submit your response by email using the response form, which you will find under the related documents section of the consultation on Citizen Space. Please email your response form to </w:t>
      </w:r>
      <w:hyperlink r:id="rId28" w:history="1">
        <w:r w:rsidR="00957673">
          <w:rPr>
            <w:rStyle w:val="Hyperlink"/>
          </w:rPr>
          <w:t>enquiries@environment-agency.gov.uk</w:t>
        </w:r>
      </w:hyperlink>
      <w:r w:rsidR="009B54DC">
        <w:t xml:space="preserve"> and put ‘Charges consultation: boat registration’ in the subject</w:t>
      </w:r>
      <w:r>
        <w:t>.</w:t>
      </w:r>
    </w:p>
    <w:p w14:paraId="0B1324E9" w14:textId="77777777" w:rsidR="003740BF" w:rsidRDefault="003740BF" w:rsidP="00D10DA4">
      <w:pPr>
        <w:pStyle w:val="Heading4"/>
      </w:pPr>
      <w:r>
        <w:t xml:space="preserve">Ask for a copy of the consultation document </w:t>
      </w:r>
    </w:p>
    <w:p w14:paraId="787BAE98" w14:textId="77777777" w:rsidR="003740BF" w:rsidRDefault="003740BF" w:rsidP="003740BF">
      <w:r>
        <w:t xml:space="preserve">Please contact us if you would like a copy of the consultation document sent to you. </w:t>
      </w:r>
    </w:p>
    <w:p w14:paraId="3BE60703" w14:textId="77777777" w:rsidR="003740BF" w:rsidRDefault="003740BF" w:rsidP="003740BF">
      <w:r>
        <w:t xml:space="preserve">You can do this by contacting our: </w:t>
      </w:r>
    </w:p>
    <w:p w14:paraId="02A7D96E" w14:textId="77777777" w:rsidR="003740BF" w:rsidRDefault="003740BF" w:rsidP="00D10DA4">
      <w:pPr>
        <w:spacing w:before="0" w:after="0" w:line="240" w:lineRule="auto"/>
        <w:ind w:left="720"/>
      </w:pPr>
      <w:r>
        <w:t>National Customer Contact Centre</w:t>
      </w:r>
    </w:p>
    <w:p w14:paraId="7C4D148B" w14:textId="77777777" w:rsidR="003740BF" w:rsidRDefault="003740BF" w:rsidP="00D10DA4">
      <w:pPr>
        <w:spacing w:before="0" w:after="0" w:line="240" w:lineRule="auto"/>
        <w:ind w:left="720"/>
      </w:pPr>
      <w:r>
        <w:t xml:space="preserve">Telephone: 03708 506 506 </w:t>
      </w:r>
    </w:p>
    <w:p w14:paraId="341A128F" w14:textId="77777777" w:rsidR="003740BF" w:rsidRDefault="003740BF" w:rsidP="00D10DA4">
      <w:pPr>
        <w:spacing w:before="0" w:after="0" w:line="240" w:lineRule="auto"/>
        <w:ind w:left="720"/>
      </w:pPr>
      <w:r>
        <w:t xml:space="preserve">Minicom for the hard of hearing: 03702 422 549 </w:t>
      </w:r>
    </w:p>
    <w:p w14:paraId="6746BE4E" w14:textId="77777777" w:rsidR="003740BF" w:rsidRDefault="003740BF" w:rsidP="00D10DA4">
      <w:pPr>
        <w:spacing w:before="0" w:after="0" w:line="240" w:lineRule="auto"/>
        <w:ind w:left="720"/>
      </w:pPr>
      <w:r>
        <w:t xml:space="preserve">Monday to Friday, 8am to 6pm </w:t>
      </w:r>
    </w:p>
    <w:p w14:paraId="1FFFA5AF" w14:textId="1231F65D" w:rsidR="003740BF" w:rsidRDefault="003740BF" w:rsidP="003740BF">
      <w:r>
        <w:t xml:space="preserve">The consultation will close on </w:t>
      </w:r>
      <w:r w:rsidR="27B4EBFA">
        <w:t>9 August 2024</w:t>
      </w:r>
      <w:r>
        <w:t xml:space="preserve">. We will consider all responses received by this date before finalising our proposals to submit for approval by government. </w:t>
      </w:r>
    </w:p>
    <w:p w14:paraId="2D83DAE8" w14:textId="77777777" w:rsidR="003740BF" w:rsidRDefault="003740BF" w:rsidP="00F9373D">
      <w:pPr>
        <w:pStyle w:val="Heading4"/>
      </w:pPr>
      <w:r>
        <w:t xml:space="preserve">How we will use your information  </w:t>
      </w:r>
    </w:p>
    <w:p w14:paraId="3671AFD4" w14:textId="6676B92A" w:rsidR="003740BF" w:rsidRDefault="003740BF" w:rsidP="003740BF">
      <w:r>
        <w:t xml:space="preserve">We will take into consideration </w:t>
      </w:r>
      <w:r w:rsidR="00CB1C2A">
        <w:t xml:space="preserve">all your </w:t>
      </w:r>
      <w:r>
        <w:t xml:space="preserve">feedback and summarise this in a consultation response document </w:t>
      </w:r>
      <w:r w:rsidR="00310D92">
        <w:t>which will be</w:t>
      </w:r>
      <w:r>
        <w:t xml:space="preserve"> publicly available on GOV.UK after the consultation closes. We may include comments or quotes, unless you specifically request that we keep your response confidential.  </w:t>
      </w:r>
    </w:p>
    <w:p w14:paraId="42731EAC" w14:textId="77777777" w:rsidR="003740BF" w:rsidRDefault="003740BF" w:rsidP="003740BF">
      <w:r>
        <w:t xml:space="preserve">We will not publish names of individuals or personal data, but we will publish the name of the organisation for those responses made on behalf of organisations. We will not respond </w:t>
      </w:r>
      <w:r>
        <w:lastRenderedPageBreak/>
        <w:t>individually to responses. If you have asked to be notified, we will contact you to let you know when the consultation response document is published.</w:t>
      </w:r>
    </w:p>
    <w:p w14:paraId="556C9156" w14:textId="77777777" w:rsidR="003740BF" w:rsidRDefault="003740BF" w:rsidP="003740BF">
      <w: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14:paraId="69E49D16" w14:textId="77777777" w:rsidR="003740BF" w:rsidRDefault="003740BF" w:rsidP="00F9373D">
      <w:pPr>
        <w:pStyle w:val="Heading4"/>
      </w:pPr>
      <w:r>
        <w:t xml:space="preserve">Publishing our consultation response  </w:t>
      </w:r>
    </w:p>
    <w:p w14:paraId="026B47DD" w14:textId="4BB32822" w:rsidR="003740BF" w:rsidRDefault="003740BF" w:rsidP="003740BF">
      <w:r>
        <w:t xml:space="preserve">We </w:t>
      </w:r>
      <w:r w:rsidR="00421604">
        <w:t xml:space="preserve">aim to </w:t>
      </w:r>
      <w:r>
        <w:t xml:space="preserve">publish our response on GOV.UK within 12 weeks of this consultation closing and before we implement any changes. It will include a summary of the comments and queries we received. A link to this document will be added to the consultation page of </w:t>
      </w:r>
      <w:hyperlink r:id="rId29" w:history="1">
        <w:r w:rsidRPr="000D55D8">
          <w:rPr>
            <w:rStyle w:val="Hyperlink"/>
          </w:rPr>
          <w:t>Citizen Space</w:t>
        </w:r>
      </w:hyperlink>
      <w:r w:rsidRPr="000D55D8">
        <w:t>.</w:t>
      </w:r>
    </w:p>
    <w:p w14:paraId="68B087DB" w14:textId="77777777" w:rsidR="003740BF" w:rsidRDefault="003740BF" w:rsidP="00F9373D">
      <w:pPr>
        <w:pStyle w:val="Heading4"/>
      </w:pPr>
      <w:r>
        <w:t xml:space="preserve">Consultation principles  </w:t>
      </w:r>
    </w:p>
    <w:p w14:paraId="5758BA98" w14:textId="69B432CD" w:rsidR="003740BF" w:rsidRDefault="003740BF" w:rsidP="003740BF">
      <w:r>
        <w:t xml:space="preserve">We are running this consultation in line with the guidance set out in the government's </w:t>
      </w:r>
      <w:hyperlink r:id="rId30" w:history="1">
        <w:r w:rsidRPr="008039B5">
          <w:rPr>
            <w:rStyle w:val="Hyperlink"/>
          </w:rPr>
          <w:t>consultation principles</w:t>
        </w:r>
      </w:hyperlink>
      <w:r>
        <w:t xml:space="preserve">. </w:t>
      </w:r>
    </w:p>
    <w:p w14:paraId="5DC7B980" w14:textId="6825D3AE" w:rsidR="00033ED4" w:rsidRDefault="00033ED4" w:rsidP="00033ED4">
      <w:r>
        <w:t>For all general enquiries about the content of the consultation and how to respond please email o</w:t>
      </w:r>
      <w:r w:rsidR="00EA7A96">
        <w:t>u</w:t>
      </w:r>
      <w:r>
        <w:t xml:space="preserve">r Enquiries Unit at </w:t>
      </w:r>
      <w:hyperlink r:id="rId31" w:history="1">
        <w:r w:rsidRPr="00033ED4">
          <w:rPr>
            <w:rStyle w:val="Hyperlink"/>
          </w:rPr>
          <w:t>enquiries@environment-agency.gov.uk</w:t>
        </w:r>
      </w:hyperlink>
      <w:r w:rsidR="00C543A2">
        <w:rPr>
          <w:rStyle w:val="Hyperlink"/>
        </w:rPr>
        <w:t>.</w:t>
      </w:r>
    </w:p>
    <w:p w14:paraId="7E9BD53F" w14:textId="5DADB807" w:rsidR="00033ED4" w:rsidRDefault="003740BF" w:rsidP="003740BF">
      <w:r>
        <w:t xml:space="preserve">If you have any queries or complaints about the way this consultation has been carried out, please email </w:t>
      </w:r>
      <w:hyperlink r:id="rId32" w:history="1">
        <w:r w:rsidR="00033ED4">
          <w:rPr>
            <w:rStyle w:val="Hyperlink"/>
          </w:rPr>
          <w:t>consultation.enquiries@environment-agency.gov.uk</w:t>
        </w:r>
      </w:hyperlink>
      <w:r>
        <w:t xml:space="preserve">.  </w:t>
      </w:r>
    </w:p>
    <w:p w14:paraId="7AD20D0E" w14:textId="77777777" w:rsidR="00252CF1" w:rsidRDefault="00252CF1">
      <w:pPr>
        <w:spacing w:before="0" w:after="0" w:line="240" w:lineRule="auto"/>
        <w:rPr>
          <w:rStyle w:val="Boldtextgreen"/>
          <w:rFonts w:eastAsia="Times New Roman"/>
          <w:bCs/>
          <w:sz w:val="44"/>
          <w:szCs w:val="28"/>
        </w:rPr>
      </w:pPr>
      <w:bookmarkStart w:id="24" w:name="_Toc522629686"/>
      <w:bookmarkStart w:id="25" w:name="_Toc51079278"/>
      <w:bookmarkStart w:id="26" w:name="_Toc51161869"/>
      <w:bookmarkStart w:id="27" w:name="_Toc165632156"/>
      <w:bookmarkStart w:id="28" w:name="_Toc165632345"/>
      <w:bookmarkStart w:id="29" w:name="_Toc166147669"/>
      <w:bookmarkStart w:id="30" w:name="_Toc166148849"/>
      <w:bookmarkStart w:id="31" w:name="_Toc166160377"/>
      <w:bookmarkEnd w:id="13"/>
      <w:bookmarkEnd w:id="14"/>
      <w:r>
        <w:rPr>
          <w:rStyle w:val="Boldtextgreen"/>
          <w:b w:val="0"/>
        </w:rPr>
        <w:br w:type="page"/>
      </w:r>
    </w:p>
    <w:p w14:paraId="546B61BF" w14:textId="31B4A95C" w:rsidR="00DB646E" w:rsidRPr="006A3777" w:rsidRDefault="00DB646E" w:rsidP="00DB646E">
      <w:pPr>
        <w:pStyle w:val="Heading1"/>
        <w:rPr>
          <w:rStyle w:val="Boldtextgreen"/>
          <w:b/>
        </w:rPr>
      </w:pPr>
      <w:r w:rsidRPr="006A3777">
        <w:rPr>
          <w:rStyle w:val="Boldtextgreen"/>
          <w:b/>
        </w:rPr>
        <w:lastRenderedPageBreak/>
        <w:t>Would you like to find out more about us or your environment?</w:t>
      </w:r>
      <w:bookmarkEnd w:id="24"/>
      <w:bookmarkEnd w:id="25"/>
      <w:bookmarkEnd w:id="26"/>
      <w:bookmarkEnd w:id="27"/>
      <w:bookmarkEnd w:id="28"/>
      <w:bookmarkEnd w:id="29"/>
      <w:bookmarkEnd w:id="30"/>
      <w:bookmarkEnd w:id="31"/>
    </w:p>
    <w:p w14:paraId="3691C836" w14:textId="77777777" w:rsidR="00DB646E" w:rsidRDefault="00DB646E" w:rsidP="00DB646E">
      <w:bookmarkStart w:id="32" w:name="_Toc522629688"/>
      <w:r>
        <w:t>Then call us on</w:t>
      </w:r>
    </w:p>
    <w:p w14:paraId="11BA81B5" w14:textId="77777777" w:rsidR="00DB646E" w:rsidRDefault="00DB646E" w:rsidP="00DB646E">
      <w:r w:rsidRPr="004A27D0">
        <w:t>03708 506 506</w:t>
      </w:r>
      <w:r>
        <w:t xml:space="preserve"> (Monday to Friday, 8am to 6pm</w:t>
      </w:r>
      <w:r w:rsidRPr="00E95706">
        <w:t>)</w:t>
      </w:r>
      <w:bookmarkEnd w:id="32"/>
    </w:p>
    <w:p w14:paraId="3B0EB82C" w14:textId="77777777" w:rsidR="00DB646E" w:rsidRDefault="00DB646E" w:rsidP="00DB646E">
      <w:pPr>
        <w:rPr>
          <w:rStyle w:val="Hyperlink"/>
        </w:rPr>
      </w:pPr>
      <w:r>
        <w:t>Email:</w:t>
      </w:r>
      <w:bookmarkStart w:id="33" w:name="_Toc522629690"/>
      <w:r>
        <w:t xml:space="preserve"> </w:t>
      </w:r>
      <w:hyperlink r:id="rId33" w:history="1">
        <w:r w:rsidRPr="00533362">
          <w:rPr>
            <w:rStyle w:val="Hyperlink"/>
          </w:rPr>
          <w:t>enquiries@environment-agency.gov.uk</w:t>
        </w:r>
      </w:hyperlink>
      <w:bookmarkStart w:id="34" w:name="_Toc522629691"/>
      <w:bookmarkEnd w:id="33"/>
    </w:p>
    <w:p w14:paraId="3EBC4B66" w14:textId="77777777" w:rsidR="00DB646E" w:rsidRDefault="00DB646E" w:rsidP="00DB646E">
      <w:r>
        <w:t>Or visit our website</w:t>
      </w:r>
    </w:p>
    <w:bookmarkStart w:id="35" w:name="_Toc522629692"/>
    <w:bookmarkEnd w:id="34"/>
    <w:p w14:paraId="58A5529B" w14:textId="77777777" w:rsidR="00DB646E" w:rsidRPr="0007721B" w:rsidRDefault="00DB646E" w:rsidP="00DB646E">
      <w:pPr>
        <w:rPr>
          <w:rStyle w:val="Hyperlink"/>
        </w:rPr>
      </w:pPr>
      <w:r>
        <w:rPr>
          <w:rStyle w:val="Hyperlink"/>
        </w:rPr>
        <w:fldChar w:fldCharType="begin"/>
      </w:r>
      <w:r>
        <w:rPr>
          <w:rStyle w:val="Hyperlink"/>
        </w:rPr>
        <w:instrText>HYPERLINK "https://www.gov.uk/environment-agency"</w:instrText>
      </w:r>
      <w:r>
        <w:rPr>
          <w:rStyle w:val="Hyperlink"/>
        </w:rPr>
      </w:r>
      <w:r>
        <w:rPr>
          <w:rStyle w:val="Hyperlink"/>
        </w:rPr>
        <w:fldChar w:fldCharType="separate"/>
      </w:r>
      <w:r w:rsidRPr="0007721B">
        <w:rPr>
          <w:rStyle w:val="Hyperlink"/>
        </w:rPr>
        <w:t>www.gov.uk/environment-agency</w:t>
      </w:r>
      <w:bookmarkEnd w:id="35"/>
    </w:p>
    <w:bookmarkStart w:id="36" w:name="_Toc522629693"/>
    <w:p w14:paraId="595EFA3F" w14:textId="77777777" w:rsidR="00DB646E" w:rsidRPr="006A3777" w:rsidRDefault="00DB646E" w:rsidP="00C92698">
      <w:pPr>
        <w:pStyle w:val="Heading2"/>
        <w:rPr>
          <w:rStyle w:val="Boldtextgreen"/>
          <w:b/>
        </w:rPr>
      </w:pPr>
      <w:r>
        <w:rPr>
          <w:rStyle w:val="Hyperlink"/>
          <w:b w:val="0"/>
          <w:sz w:val="24"/>
        </w:rPr>
        <w:fldChar w:fldCharType="end"/>
      </w:r>
      <w:bookmarkStart w:id="37" w:name="_Toc51079279"/>
      <w:bookmarkStart w:id="38" w:name="_Toc51161870"/>
      <w:bookmarkStart w:id="39" w:name="_Toc165632157"/>
      <w:bookmarkStart w:id="40" w:name="_Toc165632346"/>
      <w:bookmarkStart w:id="41" w:name="_Toc166147670"/>
      <w:bookmarkStart w:id="42" w:name="_Toc166148850"/>
      <w:bookmarkStart w:id="43" w:name="_Toc166160378"/>
      <w:r w:rsidRPr="006A3777">
        <w:rPr>
          <w:rStyle w:val="Boldtextgreen"/>
          <w:b/>
        </w:rPr>
        <w:t>incident hotline</w:t>
      </w:r>
      <w:bookmarkEnd w:id="36"/>
      <w:bookmarkEnd w:id="37"/>
      <w:bookmarkEnd w:id="38"/>
      <w:bookmarkEnd w:id="39"/>
      <w:bookmarkEnd w:id="40"/>
      <w:bookmarkEnd w:id="41"/>
      <w:bookmarkEnd w:id="42"/>
      <w:bookmarkEnd w:id="43"/>
      <w:r w:rsidRPr="006A3777">
        <w:rPr>
          <w:rStyle w:val="Boldtextgreen"/>
          <w:b/>
        </w:rPr>
        <w:t xml:space="preserve"> </w:t>
      </w:r>
    </w:p>
    <w:p w14:paraId="2BB318FB" w14:textId="77777777" w:rsidR="00DB646E" w:rsidRPr="004A27D0" w:rsidRDefault="00DB646E" w:rsidP="00DB646E">
      <w:bookmarkStart w:id="44" w:name="_Toc522629694"/>
      <w:r>
        <w:t xml:space="preserve">0800 807060 </w:t>
      </w:r>
      <w:r w:rsidRPr="00E95706">
        <w:rPr>
          <w:b/>
        </w:rPr>
        <w:t>(24 hours)</w:t>
      </w:r>
      <w:bookmarkEnd w:id="44"/>
    </w:p>
    <w:p w14:paraId="10D223B6" w14:textId="77777777" w:rsidR="00DB646E" w:rsidRPr="006A3777" w:rsidRDefault="00DB646E" w:rsidP="00C92698">
      <w:pPr>
        <w:pStyle w:val="Heading2"/>
        <w:rPr>
          <w:rStyle w:val="Boldtextgreen"/>
          <w:b/>
        </w:rPr>
      </w:pPr>
      <w:bookmarkStart w:id="45" w:name="_Toc522629695"/>
      <w:bookmarkStart w:id="46" w:name="_Toc51079280"/>
      <w:bookmarkStart w:id="47" w:name="_Toc51161871"/>
      <w:bookmarkStart w:id="48" w:name="_Toc165632158"/>
      <w:bookmarkStart w:id="49" w:name="_Toc165632347"/>
      <w:bookmarkStart w:id="50" w:name="_Toc166147671"/>
      <w:bookmarkStart w:id="51" w:name="_Toc166148851"/>
      <w:bookmarkStart w:id="52" w:name="_Toc166160379"/>
      <w:proofErr w:type="spellStart"/>
      <w:r w:rsidRPr="006A3777">
        <w:rPr>
          <w:rStyle w:val="Boldtextgreen"/>
          <w:b/>
        </w:rPr>
        <w:t>floodline</w:t>
      </w:r>
      <w:bookmarkEnd w:id="45"/>
      <w:bookmarkEnd w:id="46"/>
      <w:bookmarkEnd w:id="47"/>
      <w:bookmarkEnd w:id="48"/>
      <w:bookmarkEnd w:id="49"/>
      <w:bookmarkEnd w:id="50"/>
      <w:bookmarkEnd w:id="51"/>
      <w:bookmarkEnd w:id="52"/>
      <w:proofErr w:type="spellEnd"/>
      <w:r w:rsidRPr="006A3777">
        <w:rPr>
          <w:rStyle w:val="Boldtextgreen"/>
          <w:b/>
        </w:rPr>
        <w:t xml:space="preserve"> </w:t>
      </w:r>
    </w:p>
    <w:p w14:paraId="68B0BE61" w14:textId="77777777" w:rsidR="00DB646E" w:rsidRPr="004A27D0" w:rsidRDefault="00DB646E" w:rsidP="00DB646E">
      <w:bookmarkStart w:id="53" w:name="_Toc522629696"/>
      <w:r>
        <w:t xml:space="preserve">0345 988 1188 </w:t>
      </w:r>
      <w:r w:rsidRPr="00E95706">
        <w:rPr>
          <w:b/>
        </w:rPr>
        <w:t>(24 hours)</w:t>
      </w:r>
      <w:bookmarkEnd w:id="53"/>
    </w:p>
    <w:p w14:paraId="5F847118" w14:textId="77777777" w:rsidR="00DB646E" w:rsidRDefault="00DB646E" w:rsidP="00DB646E">
      <w:r>
        <w:t>Find out about call charges (</w:t>
      </w:r>
      <w:hyperlink r:id="rId34" w:tooltip="GOV.UK page for phone call charges" w:history="1">
        <w:r>
          <w:rPr>
            <w:rStyle w:val="Hyperlink"/>
          </w:rPr>
          <w:t>https://www.gov.uk/call-charges</w:t>
        </w:r>
      </w:hyperlink>
      <w:r>
        <w:t>)</w:t>
      </w:r>
    </w:p>
    <w:p w14:paraId="76F38819" w14:textId="77777777" w:rsidR="00DB646E" w:rsidRPr="006A3777" w:rsidRDefault="00DB646E" w:rsidP="00C92698">
      <w:pPr>
        <w:pStyle w:val="Heading2"/>
        <w:rPr>
          <w:rStyle w:val="Boldtextgreen"/>
          <w:b/>
        </w:rPr>
      </w:pPr>
      <w:bookmarkStart w:id="54" w:name="_Toc522629697"/>
      <w:bookmarkStart w:id="55" w:name="_Toc51079281"/>
      <w:bookmarkStart w:id="56" w:name="_Toc51161872"/>
      <w:bookmarkStart w:id="57" w:name="_Toc165632159"/>
      <w:bookmarkStart w:id="58" w:name="_Toc165632348"/>
      <w:bookmarkStart w:id="59" w:name="_Toc166147672"/>
      <w:bookmarkStart w:id="60" w:name="_Toc166148852"/>
      <w:bookmarkStart w:id="61" w:name="_Toc166160380"/>
      <w:r w:rsidRPr="006A3777">
        <w:rPr>
          <w:rStyle w:val="Boldtextgreen"/>
          <w:b/>
        </w:rPr>
        <w:t>Environment first</w:t>
      </w:r>
      <w:bookmarkEnd w:id="54"/>
      <w:bookmarkEnd w:id="55"/>
      <w:bookmarkEnd w:id="56"/>
      <w:bookmarkEnd w:id="57"/>
      <w:bookmarkEnd w:id="58"/>
      <w:bookmarkEnd w:id="59"/>
      <w:bookmarkEnd w:id="60"/>
      <w:bookmarkEnd w:id="61"/>
    </w:p>
    <w:p w14:paraId="77B913E0" w14:textId="77777777" w:rsidR="00E95706" w:rsidRPr="00DB646E" w:rsidRDefault="00DB646E" w:rsidP="00DB646E">
      <w:r>
        <w:t xml:space="preserve">Are you viewing this onscreen? Please consider the environment and only print if </w:t>
      </w:r>
      <w:proofErr w:type="gramStart"/>
      <w:r>
        <w:t>absolutely necessary</w:t>
      </w:r>
      <w:proofErr w:type="gramEnd"/>
      <w:r>
        <w:t>. If you are reading a paper copy, please don’t forget to reuse and recycle.</w:t>
      </w:r>
    </w:p>
    <w:sectPr w:rsidR="00E95706" w:rsidRPr="00DB646E" w:rsidSect="001649F2">
      <w:type w:val="continuous"/>
      <w:pgSz w:w="11899" w:h="16838" w:code="9"/>
      <w:pgMar w:top="1134" w:right="1134" w:bottom="1134" w:left="1134" w:header="340"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B410AE" w14:textId="77777777" w:rsidR="00C117F0" w:rsidRDefault="00C117F0" w:rsidP="002F321C">
      <w:r>
        <w:separator/>
      </w:r>
    </w:p>
    <w:p w14:paraId="59F09D34" w14:textId="77777777" w:rsidR="00C117F0" w:rsidRDefault="00C117F0"/>
  </w:endnote>
  <w:endnote w:type="continuationSeparator" w:id="0">
    <w:p w14:paraId="6A38C98C" w14:textId="77777777" w:rsidR="00C117F0" w:rsidRDefault="00C117F0" w:rsidP="002F321C">
      <w:r>
        <w:continuationSeparator/>
      </w:r>
    </w:p>
    <w:p w14:paraId="1F98EEAE" w14:textId="77777777" w:rsidR="00C117F0" w:rsidRDefault="00C117F0"/>
  </w:endnote>
  <w:endnote w:type="continuationNotice" w:id="1">
    <w:p w14:paraId="062172CE" w14:textId="77777777" w:rsidR="00C117F0" w:rsidRDefault="00C117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5DABF" w14:textId="77777777" w:rsidR="00D22F91" w:rsidRDefault="00D22F91" w:rsidP="006A0B36">
    <w:pPr>
      <w:pStyle w:val="Footer"/>
      <w:jc w:val="right"/>
    </w:pPr>
    <w:r w:rsidRPr="00F6274F">
      <w:fldChar w:fldCharType="begin"/>
    </w:r>
    <w:r w:rsidRPr="00F6274F">
      <w:instrText xml:space="preserve"> PAGE </w:instrText>
    </w:r>
    <w:r w:rsidRPr="00F6274F">
      <w:fldChar w:fldCharType="separate"/>
    </w:r>
    <w:r w:rsidR="00B15316">
      <w:rPr>
        <w:noProof/>
      </w:rPr>
      <w:t>12</w:t>
    </w:r>
    <w:r w:rsidRPr="00F6274F">
      <w:fldChar w:fldCharType="end"/>
    </w:r>
    <w:r w:rsidRPr="00F6274F">
      <w:t xml:space="preserve"> of </w:t>
    </w:r>
    <w:r>
      <w:rPr>
        <w:noProof/>
      </w:rPr>
      <w:fldChar w:fldCharType="begin"/>
    </w:r>
    <w:r>
      <w:rPr>
        <w:noProof/>
      </w:rPr>
      <w:instrText xml:space="preserve"> NUMPAGES  </w:instrText>
    </w:r>
    <w:r>
      <w:rPr>
        <w:noProof/>
      </w:rPr>
      <w:fldChar w:fldCharType="separate"/>
    </w:r>
    <w:r w:rsidR="00B15316">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6599C6" w14:textId="77777777" w:rsidR="00C117F0" w:rsidRDefault="00C117F0" w:rsidP="002F321C">
      <w:r>
        <w:separator/>
      </w:r>
    </w:p>
    <w:p w14:paraId="0EC8F5E8" w14:textId="77777777" w:rsidR="00C117F0" w:rsidRDefault="00C117F0"/>
  </w:footnote>
  <w:footnote w:type="continuationSeparator" w:id="0">
    <w:p w14:paraId="4D259759" w14:textId="77777777" w:rsidR="00C117F0" w:rsidRDefault="00C117F0" w:rsidP="002F321C">
      <w:r>
        <w:continuationSeparator/>
      </w:r>
    </w:p>
    <w:p w14:paraId="362BFDFC" w14:textId="77777777" w:rsidR="00C117F0" w:rsidRDefault="00C117F0"/>
  </w:footnote>
  <w:footnote w:type="continuationNotice" w:id="1">
    <w:p w14:paraId="441401AA" w14:textId="77777777" w:rsidR="00C117F0" w:rsidRDefault="00C117F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89DA9" w14:textId="77777777" w:rsidR="00D22F91" w:rsidRPr="00777F4B" w:rsidRDefault="00D22F91" w:rsidP="00777F4B">
    <w:pPr>
      <w:pStyle w:val="Header"/>
    </w:pPr>
    <w:r w:rsidRPr="00F6274F">
      <w:rPr>
        <w:noProof/>
        <w:lang w:eastAsia="en-GB"/>
      </w:rPr>
      <w:drawing>
        <wp:anchor distT="0" distB="0" distL="114300" distR="114300" simplePos="0" relativeHeight="251660288" behindDoc="1" locked="0" layoutInCell="1" allowOverlap="1" wp14:anchorId="12F42701" wp14:editId="3B88FC99">
          <wp:simplePos x="0" y="0"/>
          <wp:positionH relativeFrom="margin">
            <wp:posOffset>3908747</wp:posOffset>
          </wp:positionH>
          <wp:positionV relativeFrom="page">
            <wp:posOffset>344805</wp:posOffset>
          </wp:positionV>
          <wp:extent cx="2286573" cy="997200"/>
          <wp:effectExtent l="0" t="0" r="0" b="0"/>
          <wp:wrapNone/>
          <wp:docPr id="1" name="Picture 1" descr="Environment Agency Logo" title="Environ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_logo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741"/>
                  <a:stretch/>
                </pic:blipFill>
                <pic:spPr bwMode="auto">
                  <a:xfrm>
                    <a:off x="0" y="0"/>
                    <a:ext cx="2286573" cy="997200"/>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845D0"/>
    <w:multiLevelType w:val="hybridMultilevel"/>
    <w:tmpl w:val="04C2D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FD0555"/>
    <w:multiLevelType w:val="hybridMultilevel"/>
    <w:tmpl w:val="5782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E8775D"/>
    <w:multiLevelType w:val="hybridMultilevel"/>
    <w:tmpl w:val="F0AEC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7C2091"/>
    <w:multiLevelType w:val="hybridMultilevel"/>
    <w:tmpl w:val="1FF6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B4A2F55"/>
    <w:multiLevelType w:val="hybridMultilevel"/>
    <w:tmpl w:val="1DB63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4C4BC2"/>
    <w:multiLevelType w:val="hybridMultilevel"/>
    <w:tmpl w:val="2EE8F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C86D6F"/>
    <w:multiLevelType w:val="hybridMultilevel"/>
    <w:tmpl w:val="32F8D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A2F33"/>
    <w:multiLevelType w:val="hybridMultilevel"/>
    <w:tmpl w:val="10C6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B7187"/>
    <w:multiLevelType w:val="hybridMultilevel"/>
    <w:tmpl w:val="46B2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12093"/>
    <w:multiLevelType w:val="hybridMultilevel"/>
    <w:tmpl w:val="B84CF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E73682"/>
    <w:multiLevelType w:val="hybridMultilevel"/>
    <w:tmpl w:val="A6885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150514"/>
    <w:multiLevelType w:val="hybridMultilevel"/>
    <w:tmpl w:val="0FDE1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F83EA3"/>
    <w:multiLevelType w:val="hybridMultilevel"/>
    <w:tmpl w:val="8496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ED4024"/>
    <w:multiLevelType w:val="hybridMultilevel"/>
    <w:tmpl w:val="CD748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CF6059"/>
    <w:multiLevelType w:val="hybridMultilevel"/>
    <w:tmpl w:val="FEEC5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4A1EAC"/>
    <w:multiLevelType w:val="hybridMultilevel"/>
    <w:tmpl w:val="EB1EA53E"/>
    <w:lvl w:ilvl="0" w:tplc="0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0C601D5"/>
    <w:multiLevelType w:val="hybridMultilevel"/>
    <w:tmpl w:val="EA707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140730"/>
    <w:multiLevelType w:val="hybridMultilevel"/>
    <w:tmpl w:val="C1A21E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8A428E"/>
    <w:multiLevelType w:val="hybridMultilevel"/>
    <w:tmpl w:val="E69C8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06283B"/>
    <w:multiLevelType w:val="hybridMultilevel"/>
    <w:tmpl w:val="268A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7A1796"/>
    <w:multiLevelType w:val="hybridMultilevel"/>
    <w:tmpl w:val="0F40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D33029"/>
    <w:multiLevelType w:val="hybridMultilevel"/>
    <w:tmpl w:val="C16A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6627B"/>
    <w:multiLevelType w:val="hybridMultilevel"/>
    <w:tmpl w:val="CB4A8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882818"/>
    <w:multiLevelType w:val="hybridMultilevel"/>
    <w:tmpl w:val="D39EF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7461D"/>
    <w:multiLevelType w:val="hybridMultilevel"/>
    <w:tmpl w:val="27FEA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5F107C"/>
    <w:multiLevelType w:val="hybridMultilevel"/>
    <w:tmpl w:val="180E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BC266D"/>
    <w:multiLevelType w:val="hybridMultilevel"/>
    <w:tmpl w:val="D0640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24701"/>
    <w:multiLevelType w:val="hybridMultilevel"/>
    <w:tmpl w:val="8D7AE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DA38D7"/>
    <w:multiLevelType w:val="hybridMultilevel"/>
    <w:tmpl w:val="B4384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12C3D"/>
    <w:multiLevelType w:val="hybridMultilevel"/>
    <w:tmpl w:val="C7383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5042033">
    <w:abstractNumId w:val="24"/>
  </w:num>
  <w:num w:numId="2" w16cid:durableId="2047173421">
    <w:abstractNumId w:val="31"/>
  </w:num>
  <w:num w:numId="3" w16cid:durableId="805121857">
    <w:abstractNumId w:val="21"/>
  </w:num>
  <w:num w:numId="4" w16cid:durableId="2037582406">
    <w:abstractNumId w:val="11"/>
  </w:num>
  <w:num w:numId="5" w16cid:durableId="136268353">
    <w:abstractNumId w:val="34"/>
  </w:num>
  <w:num w:numId="6" w16cid:durableId="1595238272">
    <w:abstractNumId w:val="35"/>
  </w:num>
  <w:num w:numId="7" w16cid:durableId="150020989">
    <w:abstractNumId w:val="4"/>
  </w:num>
  <w:num w:numId="8" w16cid:durableId="430785202">
    <w:abstractNumId w:val="9"/>
  </w:num>
  <w:num w:numId="9" w16cid:durableId="746264287">
    <w:abstractNumId w:val="23"/>
  </w:num>
  <w:num w:numId="10" w16cid:durableId="1721436036">
    <w:abstractNumId w:val="29"/>
  </w:num>
  <w:num w:numId="11" w16cid:durableId="76244667">
    <w:abstractNumId w:val="36"/>
  </w:num>
  <w:num w:numId="12" w16cid:durableId="1812865623">
    <w:abstractNumId w:val="8"/>
  </w:num>
  <w:num w:numId="13" w16cid:durableId="1112240621">
    <w:abstractNumId w:val="25"/>
  </w:num>
  <w:num w:numId="14" w16cid:durableId="486937614">
    <w:abstractNumId w:val="3"/>
  </w:num>
  <w:num w:numId="15" w16cid:durableId="827672564">
    <w:abstractNumId w:val="10"/>
  </w:num>
  <w:num w:numId="16" w16cid:durableId="764225988">
    <w:abstractNumId w:val="32"/>
  </w:num>
  <w:num w:numId="17" w16cid:durableId="267548370">
    <w:abstractNumId w:val="5"/>
  </w:num>
  <w:num w:numId="18" w16cid:durableId="1225726605">
    <w:abstractNumId w:val="20"/>
  </w:num>
  <w:num w:numId="19" w16cid:durableId="867646206">
    <w:abstractNumId w:val="27"/>
  </w:num>
  <w:num w:numId="20" w16cid:durableId="1383747800">
    <w:abstractNumId w:val="15"/>
  </w:num>
  <w:num w:numId="21" w16cid:durableId="44567313">
    <w:abstractNumId w:val="7"/>
  </w:num>
  <w:num w:numId="22" w16cid:durableId="1569027944">
    <w:abstractNumId w:val="1"/>
  </w:num>
  <w:num w:numId="23" w16cid:durableId="316035787">
    <w:abstractNumId w:val="33"/>
  </w:num>
  <w:num w:numId="24" w16cid:durableId="896472439">
    <w:abstractNumId w:val="6"/>
  </w:num>
  <w:num w:numId="25" w16cid:durableId="251166550">
    <w:abstractNumId w:val="30"/>
  </w:num>
  <w:num w:numId="26" w16cid:durableId="805510257">
    <w:abstractNumId w:val="18"/>
  </w:num>
  <w:num w:numId="27" w16cid:durableId="1621912033">
    <w:abstractNumId w:val="12"/>
  </w:num>
  <w:num w:numId="28" w16cid:durableId="1777863742">
    <w:abstractNumId w:val="26"/>
  </w:num>
  <w:num w:numId="29" w16cid:durableId="1188062372">
    <w:abstractNumId w:val="16"/>
  </w:num>
  <w:num w:numId="30" w16cid:durableId="310452431">
    <w:abstractNumId w:val="28"/>
  </w:num>
  <w:num w:numId="31" w16cid:durableId="963999668">
    <w:abstractNumId w:val="2"/>
  </w:num>
  <w:num w:numId="32" w16cid:durableId="142429220">
    <w:abstractNumId w:val="22"/>
  </w:num>
  <w:num w:numId="33" w16cid:durableId="148904015">
    <w:abstractNumId w:val="19"/>
  </w:num>
  <w:num w:numId="34" w16cid:durableId="1194731233">
    <w:abstractNumId w:val="13"/>
  </w:num>
  <w:num w:numId="35" w16cid:durableId="688338533">
    <w:abstractNumId w:val="0"/>
  </w:num>
  <w:num w:numId="36" w16cid:durableId="1783911572">
    <w:abstractNumId w:val="17"/>
  </w:num>
  <w:num w:numId="37" w16cid:durableId="136795233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14"/>
    <w:rsid w:val="00000F52"/>
    <w:rsid w:val="0000175F"/>
    <w:rsid w:val="00002B68"/>
    <w:rsid w:val="00002F65"/>
    <w:rsid w:val="00004EC5"/>
    <w:rsid w:val="0000580B"/>
    <w:rsid w:val="00005C05"/>
    <w:rsid w:val="00007F92"/>
    <w:rsid w:val="00010145"/>
    <w:rsid w:val="00011981"/>
    <w:rsid w:val="00013337"/>
    <w:rsid w:val="00017076"/>
    <w:rsid w:val="00017A20"/>
    <w:rsid w:val="00020AFD"/>
    <w:rsid w:val="00023358"/>
    <w:rsid w:val="00023883"/>
    <w:rsid w:val="000239B6"/>
    <w:rsid w:val="00023A22"/>
    <w:rsid w:val="00024AD1"/>
    <w:rsid w:val="000253A2"/>
    <w:rsid w:val="000274C2"/>
    <w:rsid w:val="000278C7"/>
    <w:rsid w:val="000278E3"/>
    <w:rsid w:val="00030C4A"/>
    <w:rsid w:val="00031404"/>
    <w:rsid w:val="00031608"/>
    <w:rsid w:val="00031742"/>
    <w:rsid w:val="00033ED4"/>
    <w:rsid w:val="00034787"/>
    <w:rsid w:val="0003556F"/>
    <w:rsid w:val="00035AF1"/>
    <w:rsid w:val="00037E1D"/>
    <w:rsid w:val="00040C56"/>
    <w:rsid w:val="0004227E"/>
    <w:rsid w:val="00042473"/>
    <w:rsid w:val="00042FEB"/>
    <w:rsid w:val="000449DD"/>
    <w:rsid w:val="00044DFD"/>
    <w:rsid w:val="00044E53"/>
    <w:rsid w:val="00044F48"/>
    <w:rsid w:val="000458AF"/>
    <w:rsid w:val="0004597F"/>
    <w:rsid w:val="00046438"/>
    <w:rsid w:val="00047280"/>
    <w:rsid w:val="000475C2"/>
    <w:rsid w:val="00047AB1"/>
    <w:rsid w:val="000535F5"/>
    <w:rsid w:val="00053C0B"/>
    <w:rsid w:val="00056EB2"/>
    <w:rsid w:val="00057683"/>
    <w:rsid w:val="000577D5"/>
    <w:rsid w:val="000613AA"/>
    <w:rsid w:val="00063DAC"/>
    <w:rsid w:val="00063DEE"/>
    <w:rsid w:val="00063FD0"/>
    <w:rsid w:val="00066B07"/>
    <w:rsid w:val="00066C0C"/>
    <w:rsid w:val="00067B63"/>
    <w:rsid w:val="00070762"/>
    <w:rsid w:val="00076540"/>
    <w:rsid w:val="00076742"/>
    <w:rsid w:val="0007721B"/>
    <w:rsid w:val="00077794"/>
    <w:rsid w:val="00077DAE"/>
    <w:rsid w:val="00080FA9"/>
    <w:rsid w:val="00085DF8"/>
    <w:rsid w:val="00086168"/>
    <w:rsid w:val="000864DB"/>
    <w:rsid w:val="00087DF4"/>
    <w:rsid w:val="000910A2"/>
    <w:rsid w:val="000929E5"/>
    <w:rsid w:val="00092DB8"/>
    <w:rsid w:val="000934A8"/>
    <w:rsid w:val="00093643"/>
    <w:rsid w:val="000953CE"/>
    <w:rsid w:val="0009628D"/>
    <w:rsid w:val="00097351"/>
    <w:rsid w:val="000A0153"/>
    <w:rsid w:val="000A0BE5"/>
    <w:rsid w:val="000A25D5"/>
    <w:rsid w:val="000A3A38"/>
    <w:rsid w:val="000A4647"/>
    <w:rsid w:val="000A57E8"/>
    <w:rsid w:val="000A5AD1"/>
    <w:rsid w:val="000A6D73"/>
    <w:rsid w:val="000A7D0D"/>
    <w:rsid w:val="000B18C3"/>
    <w:rsid w:val="000B1DD2"/>
    <w:rsid w:val="000B2A75"/>
    <w:rsid w:val="000B2BEE"/>
    <w:rsid w:val="000B3033"/>
    <w:rsid w:val="000B3425"/>
    <w:rsid w:val="000B44D0"/>
    <w:rsid w:val="000B5C95"/>
    <w:rsid w:val="000B6DE4"/>
    <w:rsid w:val="000B7E4C"/>
    <w:rsid w:val="000C072B"/>
    <w:rsid w:val="000C196E"/>
    <w:rsid w:val="000C2E7D"/>
    <w:rsid w:val="000C32CD"/>
    <w:rsid w:val="000C3664"/>
    <w:rsid w:val="000C3D7F"/>
    <w:rsid w:val="000C46CD"/>
    <w:rsid w:val="000C7CC1"/>
    <w:rsid w:val="000D048D"/>
    <w:rsid w:val="000D0521"/>
    <w:rsid w:val="000D251E"/>
    <w:rsid w:val="000D2A0E"/>
    <w:rsid w:val="000D3164"/>
    <w:rsid w:val="000D387C"/>
    <w:rsid w:val="000D55D8"/>
    <w:rsid w:val="000D7062"/>
    <w:rsid w:val="000E1385"/>
    <w:rsid w:val="000E1509"/>
    <w:rsid w:val="000E33FA"/>
    <w:rsid w:val="000E559E"/>
    <w:rsid w:val="000E577D"/>
    <w:rsid w:val="000E5AFB"/>
    <w:rsid w:val="000E6DF2"/>
    <w:rsid w:val="000E7891"/>
    <w:rsid w:val="000F0142"/>
    <w:rsid w:val="000F1F6E"/>
    <w:rsid w:val="000F3113"/>
    <w:rsid w:val="000F533C"/>
    <w:rsid w:val="000F55B1"/>
    <w:rsid w:val="000F6046"/>
    <w:rsid w:val="00101006"/>
    <w:rsid w:val="00101FBD"/>
    <w:rsid w:val="00103D31"/>
    <w:rsid w:val="001045C3"/>
    <w:rsid w:val="001045F1"/>
    <w:rsid w:val="001058E4"/>
    <w:rsid w:val="00105E14"/>
    <w:rsid w:val="0011139D"/>
    <w:rsid w:val="0011177E"/>
    <w:rsid w:val="001117D5"/>
    <w:rsid w:val="00113634"/>
    <w:rsid w:val="001148DB"/>
    <w:rsid w:val="00114C3A"/>
    <w:rsid w:val="001161CB"/>
    <w:rsid w:val="00121143"/>
    <w:rsid w:val="00121659"/>
    <w:rsid w:val="00122DE0"/>
    <w:rsid w:val="00123C0E"/>
    <w:rsid w:val="001307B4"/>
    <w:rsid w:val="00130870"/>
    <w:rsid w:val="0013240E"/>
    <w:rsid w:val="00132668"/>
    <w:rsid w:val="00132CDD"/>
    <w:rsid w:val="00135B67"/>
    <w:rsid w:val="0013720B"/>
    <w:rsid w:val="00137265"/>
    <w:rsid w:val="00137A9F"/>
    <w:rsid w:val="00137E49"/>
    <w:rsid w:val="001408BC"/>
    <w:rsid w:val="00141011"/>
    <w:rsid w:val="0014213E"/>
    <w:rsid w:val="001423CD"/>
    <w:rsid w:val="00142551"/>
    <w:rsid w:val="00145A4A"/>
    <w:rsid w:val="00145BFF"/>
    <w:rsid w:val="00145EFB"/>
    <w:rsid w:val="00146686"/>
    <w:rsid w:val="0014731E"/>
    <w:rsid w:val="0014735F"/>
    <w:rsid w:val="00147822"/>
    <w:rsid w:val="00147B38"/>
    <w:rsid w:val="00152692"/>
    <w:rsid w:val="00153589"/>
    <w:rsid w:val="001537B0"/>
    <w:rsid w:val="001550EE"/>
    <w:rsid w:val="00155D73"/>
    <w:rsid w:val="00155E54"/>
    <w:rsid w:val="001560C9"/>
    <w:rsid w:val="001564B7"/>
    <w:rsid w:val="00156E0F"/>
    <w:rsid w:val="001576BC"/>
    <w:rsid w:val="001576BD"/>
    <w:rsid w:val="00160DD5"/>
    <w:rsid w:val="0016157C"/>
    <w:rsid w:val="001619F7"/>
    <w:rsid w:val="001649F2"/>
    <w:rsid w:val="001651C5"/>
    <w:rsid w:val="00171774"/>
    <w:rsid w:val="001728CC"/>
    <w:rsid w:val="001742D0"/>
    <w:rsid w:val="00174DA4"/>
    <w:rsid w:val="0017532D"/>
    <w:rsid w:val="001753B7"/>
    <w:rsid w:val="00175CF2"/>
    <w:rsid w:val="00176F57"/>
    <w:rsid w:val="00177C55"/>
    <w:rsid w:val="00182101"/>
    <w:rsid w:val="001832A4"/>
    <w:rsid w:val="00184D78"/>
    <w:rsid w:val="00184E75"/>
    <w:rsid w:val="00187E64"/>
    <w:rsid w:val="001921DC"/>
    <w:rsid w:val="001922F6"/>
    <w:rsid w:val="00192C2C"/>
    <w:rsid w:val="00194397"/>
    <w:rsid w:val="00194A6D"/>
    <w:rsid w:val="00194F8E"/>
    <w:rsid w:val="001957AF"/>
    <w:rsid w:val="00195AAD"/>
    <w:rsid w:val="001975E5"/>
    <w:rsid w:val="001A2486"/>
    <w:rsid w:val="001A4F92"/>
    <w:rsid w:val="001A4FDA"/>
    <w:rsid w:val="001A56F5"/>
    <w:rsid w:val="001A590E"/>
    <w:rsid w:val="001A5D74"/>
    <w:rsid w:val="001A6623"/>
    <w:rsid w:val="001A69B2"/>
    <w:rsid w:val="001A7B8D"/>
    <w:rsid w:val="001B01E7"/>
    <w:rsid w:val="001B2449"/>
    <w:rsid w:val="001B4F02"/>
    <w:rsid w:val="001C00CA"/>
    <w:rsid w:val="001C0BD5"/>
    <w:rsid w:val="001C1B15"/>
    <w:rsid w:val="001C23AA"/>
    <w:rsid w:val="001C264B"/>
    <w:rsid w:val="001C2C6A"/>
    <w:rsid w:val="001C2EED"/>
    <w:rsid w:val="001C3190"/>
    <w:rsid w:val="001C4430"/>
    <w:rsid w:val="001C4894"/>
    <w:rsid w:val="001C4F7D"/>
    <w:rsid w:val="001C518B"/>
    <w:rsid w:val="001C527D"/>
    <w:rsid w:val="001C5722"/>
    <w:rsid w:val="001C58D6"/>
    <w:rsid w:val="001C6F7A"/>
    <w:rsid w:val="001D0FFF"/>
    <w:rsid w:val="001D397A"/>
    <w:rsid w:val="001D4F44"/>
    <w:rsid w:val="001D5648"/>
    <w:rsid w:val="001D5B4D"/>
    <w:rsid w:val="001D6A63"/>
    <w:rsid w:val="001E142E"/>
    <w:rsid w:val="001E1A1E"/>
    <w:rsid w:val="001E1F17"/>
    <w:rsid w:val="001E2323"/>
    <w:rsid w:val="001E2330"/>
    <w:rsid w:val="001E2353"/>
    <w:rsid w:val="001E299F"/>
    <w:rsid w:val="001E2FC4"/>
    <w:rsid w:val="001E352A"/>
    <w:rsid w:val="001E3A00"/>
    <w:rsid w:val="001E3DCA"/>
    <w:rsid w:val="001E40C5"/>
    <w:rsid w:val="001E4927"/>
    <w:rsid w:val="001E4A87"/>
    <w:rsid w:val="001E55C3"/>
    <w:rsid w:val="001E6AA5"/>
    <w:rsid w:val="001F1CD2"/>
    <w:rsid w:val="001F2D1E"/>
    <w:rsid w:val="001F31EB"/>
    <w:rsid w:val="001F4EDF"/>
    <w:rsid w:val="001F79EB"/>
    <w:rsid w:val="001F7BBF"/>
    <w:rsid w:val="001F7E87"/>
    <w:rsid w:val="002010AD"/>
    <w:rsid w:val="00202393"/>
    <w:rsid w:val="00202CFD"/>
    <w:rsid w:val="00204BE4"/>
    <w:rsid w:val="00204C0B"/>
    <w:rsid w:val="002065F7"/>
    <w:rsid w:val="002067AD"/>
    <w:rsid w:val="0020794C"/>
    <w:rsid w:val="0021119C"/>
    <w:rsid w:val="002122AD"/>
    <w:rsid w:val="00212C4F"/>
    <w:rsid w:val="00213DD6"/>
    <w:rsid w:val="00215480"/>
    <w:rsid w:val="002158BF"/>
    <w:rsid w:val="00217226"/>
    <w:rsid w:val="00217CED"/>
    <w:rsid w:val="00220C44"/>
    <w:rsid w:val="00221610"/>
    <w:rsid w:val="00221C0D"/>
    <w:rsid w:val="0022482E"/>
    <w:rsid w:val="00225ECD"/>
    <w:rsid w:val="00227618"/>
    <w:rsid w:val="00227951"/>
    <w:rsid w:val="00234080"/>
    <w:rsid w:val="00235F5A"/>
    <w:rsid w:val="00236283"/>
    <w:rsid w:val="002371BC"/>
    <w:rsid w:val="0023788D"/>
    <w:rsid w:val="00237E29"/>
    <w:rsid w:val="00240C3B"/>
    <w:rsid w:val="00244422"/>
    <w:rsid w:val="00246965"/>
    <w:rsid w:val="0024772B"/>
    <w:rsid w:val="00251647"/>
    <w:rsid w:val="002517D1"/>
    <w:rsid w:val="00252CF1"/>
    <w:rsid w:val="00253B6D"/>
    <w:rsid w:val="002549BB"/>
    <w:rsid w:val="00255584"/>
    <w:rsid w:val="00256955"/>
    <w:rsid w:val="002575AA"/>
    <w:rsid w:val="00257719"/>
    <w:rsid w:val="00261CCA"/>
    <w:rsid w:val="00264C4B"/>
    <w:rsid w:val="002657E6"/>
    <w:rsid w:val="00270D36"/>
    <w:rsid w:val="00271225"/>
    <w:rsid w:val="0027124E"/>
    <w:rsid w:val="00271CAD"/>
    <w:rsid w:val="00272C34"/>
    <w:rsid w:val="00273005"/>
    <w:rsid w:val="00273D76"/>
    <w:rsid w:val="002752E2"/>
    <w:rsid w:val="00275D20"/>
    <w:rsid w:val="002760CF"/>
    <w:rsid w:val="0027724A"/>
    <w:rsid w:val="00277B76"/>
    <w:rsid w:val="00277EA3"/>
    <w:rsid w:val="00281106"/>
    <w:rsid w:val="002818A3"/>
    <w:rsid w:val="0028203C"/>
    <w:rsid w:val="002821E4"/>
    <w:rsid w:val="0028237A"/>
    <w:rsid w:val="00282638"/>
    <w:rsid w:val="00283F62"/>
    <w:rsid w:val="002860BD"/>
    <w:rsid w:val="0028699A"/>
    <w:rsid w:val="002875A4"/>
    <w:rsid w:val="00287F63"/>
    <w:rsid w:val="0029286F"/>
    <w:rsid w:val="00293559"/>
    <w:rsid w:val="00293B0B"/>
    <w:rsid w:val="00293B38"/>
    <w:rsid w:val="00293D6C"/>
    <w:rsid w:val="00294EAC"/>
    <w:rsid w:val="00295F32"/>
    <w:rsid w:val="00296432"/>
    <w:rsid w:val="00296F7F"/>
    <w:rsid w:val="00297953"/>
    <w:rsid w:val="002A0F3B"/>
    <w:rsid w:val="002A21E2"/>
    <w:rsid w:val="002A2A84"/>
    <w:rsid w:val="002A67C9"/>
    <w:rsid w:val="002A6A12"/>
    <w:rsid w:val="002A70C1"/>
    <w:rsid w:val="002B011E"/>
    <w:rsid w:val="002B0FFC"/>
    <w:rsid w:val="002B1DC8"/>
    <w:rsid w:val="002B2A07"/>
    <w:rsid w:val="002B5E34"/>
    <w:rsid w:val="002B5E40"/>
    <w:rsid w:val="002B6723"/>
    <w:rsid w:val="002B76BB"/>
    <w:rsid w:val="002B7D68"/>
    <w:rsid w:val="002C08BA"/>
    <w:rsid w:val="002C0BB7"/>
    <w:rsid w:val="002C0E21"/>
    <w:rsid w:val="002C2A62"/>
    <w:rsid w:val="002C4028"/>
    <w:rsid w:val="002C70E8"/>
    <w:rsid w:val="002C7102"/>
    <w:rsid w:val="002D0CA2"/>
    <w:rsid w:val="002D1895"/>
    <w:rsid w:val="002D2206"/>
    <w:rsid w:val="002D66A6"/>
    <w:rsid w:val="002E095F"/>
    <w:rsid w:val="002E4745"/>
    <w:rsid w:val="002E4887"/>
    <w:rsid w:val="002E52A4"/>
    <w:rsid w:val="002E555A"/>
    <w:rsid w:val="002E694F"/>
    <w:rsid w:val="002F0FF8"/>
    <w:rsid w:val="002F10A2"/>
    <w:rsid w:val="002F1A21"/>
    <w:rsid w:val="002F270C"/>
    <w:rsid w:val="002F28CD"/>
    <w:rsid w:val="002F321C"/>
    <w:rsid w:val="002F4151"/>
    <w:rsid w:val="002F49AA"/>
    <w:rsid w:val="002F53EB"/>
    <w:rsid w:val="002F5536"/>
    <w:rsid w:val="002F7CAD"/>
    <w:rsid w:val="00300CDA"/>
    <w:rsid w:val="0030104B"/>
    <w:rsid w:val="0030189C"/>
    <w:rsid w:val="00302574"/>
    <w:rsid w:val="003028B8"/>
    <w:rsid w:val="00302D24"/>
    <w:rsid w:val="00303295"/>
    <w:rsid w:val="00303D73"/>
    <w:rsid w:val="00303DA8"/>
    <w:rsid w:val="00304127"/>
    <w:rsid w:val="003045A9"/>
    <w:rsid w:val="003046AE"/>
    <w:rsid w:val="00305D92"/>
    <w:rsid w:val="003061FD"/>
    <w:rsid w:val="00306367"/>
    <w:rsid w:val="00306656"/>
    <w:rsid w:val="00306A7D"/>
    <w:rsid w:val="003070CD"/>
    <w:rsid w:val="00310D92"/>
    <w:rsid w:val="00311B07"/>
    <w:rsid w:val="00312567"/>
    <w:rsid w:val="003129FE"/>
    <w:rsid w:val="00313C54"/>
    <w:rsid w:val="003140D5"/>
    <w:rsid w:val="003148EF"/>
    <w:rsid w:val="00314AB4"/>
    <w:rsid w:val="00315F62"/>
    <w:rsid w:val="00317BCE"/>
    <w:rsid w:val="00317CAA"/>
    <w:rsid w:val="00321307"/>
    <w:rsid w:val="00323CD7"/>
    <w:rsid w:val="0032477B"/>
    <w:rsid w:val="0032549A"/>
    <w:rsid w:val="00326071"/>
    <w:rsid w:val="00326894"/>
    <w:rsid w:val="00326DAA"/>
    <w:rsid w:val="00332753"/>
    <w:rsid w:val="0033453A"/>
    <w:rsid w:val="00335765"/>
    <w:rsid w:val="003369F2"/>
    <w:rsid w:val="00336BE5"/>
    <w:rsid w:val="00340AA3"/>
    <w:rsid w:val="003423EB"/>
    <w:rsid w:val="00342947"/>
    <w:rsid w:val="0034579B"/>
    <w:rsid w:val="0034613A"/>
    <w:rsid w:val="0034693C"/>
    <w:rsid w:val="00347AD3"/>
    <w:rsid w:val="00350D55"/>
    <w:rsid w:val="003515EC"/>
    <w:rsid w:val="00351A28"/>
    <w:rsid w:val="0035380C"/>
    <w:rsid w:val="00353812"/>
    <w:rsid w:val="00354F75"/>
    <w:rsid w:val="00355539"/>
    <w:rsid w:val="003569D8"/>
    <w:rsid w:val="003604DE"/>
    <w:rsid w:val="00361227"/>
    <w:rsid w:val="00361DFB"/>
    <w:rsid w:val="00362794"/>
    <w:rsid w:val="00365536"/>
    <w:rsid w:val="00367B01"/>
    <w:rsid w:val="00367E78"/>
    <w:rsid w:val="00370BE5"/>
    <w:rsid w:val="00370F57"/>
    <w:rsid w:val="00371037"/>
    <w:rsid w:val="00372D94"/>
    <w:rsid w:val="00373077"/>
    <w:rsid w:val="00373628"/>
    <w:rsid w:val="003740BF"/>
    <w:rsid w:val="003748E6"/>
    <w:rsid w:val="00377108"/>
    <w:rsid w:val="00382293"/>
    <w:rsid w:val="00384466"/>
    <w:rsid w:val="003849E9"/>
    <w:rsid w:val="003858E2"/>
    <w:rsid w:val="003870EF"/>
    <w:rsid w:val="0039052C"/>
    <w:rsid w:val="0039246A"/>
    <w:rsid w:val="003940CD"/>
    <w:rsid w:val="003950FB"/>
    <w:rsid w:val="003956B8"/>
    <w:rsid w:val="003A0D9B"/>
    <w:rsid w:val="003A31FC"/>
    <w:rsid w:val="003A47DD"/>
    <w:rsid w:val="003A4983"/>
    <w:rsid w:val="003A4A13"/>
    <w:rsid w:val="003A4B3F"/>
    <w:rsid w:val="003A51AB"/>
    <w:rsid w:val="003A6259"/>
    <w:rsid w:val="003A687E"/>
    <w:rsid w:val="003B0D28"/>
    <w:rsid w:val="003B2EC5"/>
    <w:rsid w:val="003B3EFF"/>
    <w:rsid w:val="003B4427"/>
    <w:rsid w:val="003B472A"/>
    <w:rsid w:val="003B49DE"/>
    <w:rsid w:val="003B5131"/>
    <w:rsid w:val="003B5D76"/>
    <w:rsid w:val="003B67DE"/>
    <w:rsid w:val="003B739C"/>
    <w:rsid w:val="003C1564"/>
    <w:rsid w:val="003C175A"/>
    <w:rsid w:val="003C1ACB"/>
    <w:rsid w:val="003C2AE9"/>
    <w:rsid w:val="003C3A8E"/>
    <w:rsid w:val="003C5084"/>
    <w:rsid w:val="003D08C4"/>
    <w:rsid w:val="003D1290"/>
    <w:rsid w:val="003D2D8E"/>
    <w:rsid w:val="003D2EE0"/>
    <w:rsid w:val="003D31DF"/>
    <w:rsid w:val="003D3B43"/>
    <w:rsid w:val="003D4E44"/>
    <w:rsid w:val="003D617E"/>
    <w:rsid w:val="003E047A"/>
    <w:rsid w:val="003E1D89"/>
    <w:rsid w:val="003E2BC6"/>
    <w:rsid w:val="003E2CFF"/>
    <w:rsid w:val="003E3FE8"/>
    <w:rsid w:val="003E45A2"/>
    <w:rsid w:val="003E5026"/>
    <w:rsid w:val="003E5758"/>
    <w:rsid w:val="003E59D3"/>
    <w:rsid w:val="003E6694"/>
    <w:rsid w:val="003F0AF6"/>
    <w:rsid w:val="003F0D01"/>
    <w:rsid w:val="003F12DA"/>
    <w:rsid w:val="003F1D07"/>
    <w:rsid w:val="003F20CF"/>
    <w:rsid w:val="003F40DA"/>
    <w:rsid w:val="003F4D14"/>
    <w:rsid w:val="003F4FA3"/>
    <w:rsid w:val="003F5AF4"/>
    <w:rsid w:val="003F5DD4"/>
    <w:rsid w:val="003F7158"/>
    <w:rsid w:val="003F7A25"/>
    <w:rsid w:val="004004E6"/>
    <w:rsid w:val="00403051"/>
    <w:rsid w:val="0040384D"/>
    <w:rsid w:val="00404C51"/>
    <w:rsid w:val="00407E60"/>
    <w:rsid w:val="00412674"/>
    <w:rsid w:val="004155B4"/>
    <w:rsid w:val="004168B1"/>
    <w:rsid w:val="00417696"/>
    <w:rsid w:val="00421604"/>
    <w:rsid w:val="00421A16"/>
    <w:rsid w:val="0042287B"/>
    <w:rsid w:val="00422B68"/>
    <w:rsid w:val="004233E0"/>
    <w:rsid w:val="0042404E"/>
    <w:rsid w:val="0043035A"/>
    <w:rsid w:val="00432566"/>
    <w:rsid w:val="00432CEA"/>
    <w:rsid w:val="00434360"/>
    <w:rsid w:val="004370D2"/>
    <w:rsid w:val="00440EF2"/>
    <w:rsid w:val="00441522"/>
    <w:rsid w:val="004416CF"/>
    <w:rsid w:val="00441990"/>
    <w:rsid w:val="00442BC1"/>
    <w:rsid w:val="0044520E"/>
    <w:rsid w:val="00445622"/>
    <w:rsid w:val="004462DE"/>
    <w:rsid w:val="0044721A"/>
    <w:rsid w:val="004474A4"/>
    <w:rsid w:val="00451002"/>
    <w:rsid w:val="004511D5"/>
    <w:rsid w:val="00452837"/>
    <w:rsid w:val="00452B59"/>
    <w:rsid w:val="0045482A"/>
    <w:rsid w:val="004556D4"/>
    <w:rsid w:val="00455FFC"/>
    <w:rsid w:val="004571EE"/>
    <w:rsid w:val="0045762A"/>
    <w:rsid w:val="004578FB"/>
    <w:rsid w:val="0046151C"/>
    <w:rsid w:val="00462114"/>
    <w:rsid w:val="00462EF5"/>
    <w:rsid w:val="00463919"/>
    <w:rsid w:val="004647DE"/>
    <w:rsid w:val="00464C29"/>
    <w:rsid w:val="004655EE"/>
    <w:rsid w:val="00465B46"/>
    <w:rsid w:val="004716E5"/>
    <w:rsid w:val="004753AA"/>
    <w:rsid w:val="00476C7C"/>
    <w:rsid w:val="00476C8D"/>
    <w:rsid w:val="00477A0B"/>
    <w:rsid w:val="00477C1F"/>
    <w:rsid w:val="00480E02"/>
    <w:rsid w:val="00481CB0"/>
    <w:rsid w:val="00482259"/>
    <w:rsid w:val="004828FA"/>
    <w:rsid w:val="00482975"/>
    <w:rsid w:val="00483D57"/>
    <w:rsid w:val="004854C3"/>
    <w:rsid w:val="00486FAA"/>
    <w:rsid w:val="00487F88"/>
    <w:rsid w:val="00490D05"/>
    <w:rsid w:val="00491C93"/>
    <w:rsid w:val="00492BA2"/>
    <w:rsid w:val="00493F20"/>
    <w:rsid w:val="0049536C"/>
    <w:rsid w:val="00495BF4"/>
    <w:rsid w:val="00496517"/>
    <w:rsid w:val="0049658E"/>
    <w:rsid w:val="004A0783"/>
    <w:rsid w:val="004A0A32"/>
    <w:rsid w:val="004A1008"/>
    <w:rsid w:val="004A1CB6"/>
    <w:rsid w:val="004A2633"/>
    <w:rsid w:val="004A27D0"/>
    <w:rsid w:val="004A2C7F"/>
    <w:rsid w:val="004A31B5"/>
    <w:rsid w:val="004A4594"/>
    <w:rsid w:val="004A4837"/>
    <w:rsid w:val="004A543C"/>
    <w:rsid w:val="004A6038"/>
    <w:rsid w:val="004A670B"/>
    <w:rsid w:val="004B1FD0"/>
    <w:rsid w:val="004B2549"/>
    <w:rsid w:val="004B2680"/>
    <w:rsid w:val="004B580B"/>
    <w:rsid w:val="004C09F5"/>
    <w:rsid w:val="004C0E12"/>
    <w:rsid w:val="004C1F8A"/>
    <w:rsid w:val="004C20FE"/>
    <w:rsid w:val="004C371A"/>
    <w:rsid w:val="004C410E"/>
    <w:rsid w:val="004C4A19"/>
    <w:rsid w:val="004C537D"/>
    <w:rsid w:val="004C58CC"/>
    <w:rsid w:val="004C6999"/>
    <w:rsid w:val="004C7C43"/>
    <w:rsid w:val="004D0C21"/>
    <w:rsid w:val="004D0F41"/>
    <w:rsid w:val="004D1488"/>
    <w:rsid w:val="004D1E4A"/>
    <w:rsid w:val="004D3732"/>
    <w:rsid w:val="004D44E1"/>
    <w:rsid w:val="004D625B"/>
    <w:rsid w:val="004E09B3"/>
    <w:rsid w:val="004E10EF"/>
    <w:rsid w:val="004E2DE0"/>
    <w:rsid w:val="004E307B"/>
    <w:rsid w:val="004E4F0D"/>
    <w:rsid w:val="004E68E8"/>
    <w:rsid w:val="004E7D7B"/>
    <w:rsid w:val="004F1654"/>
    <w:rsid w:val="004F2544"/>
    <w:rsid w:val="004F29D4"/>
    <w:rsid w:val="004F2B02"/>
    <w:rsid w:val="004F4560"/>
    <w:rsid w:val="004F691F"/>
    <w:rsid w:val="004F6C6A"/>
    <w:rsid w:val="004F7D76"/>
    <w:rsid w:val="004F7E71"/>
    <w:rsid w:val="0050096E"/>
    <w:rsid w:val="00501150"/>
    <w:rsid w:val="005019EF"/>
    <w:rsid w:val="0050452D"/>
    <w:rsid w:val="00504AB7"/>
    <w:rsid w:val="00505429"/>
    <w:rsid w:val="00506832"/>
    <w:rsid w:val="005075F8"/>
    <w:rsid w:val="005106FF"/>
    <w:rsid w:val="00511429"/>
    <w:rsid w:val="00511598"/>
    <w:rsid w:val="00511EF6"/>
    <w:rsid w:val="005122C1"/>
    <w:rsid w:val="00513E26"/>
    <w:rsid w:val="0051501B"/>
    <w:rsid w:val="005153E5"/>
    <w:rsid w:val="00517E07"/>
    <w:rsid w:val="00525803"/>
    <w:rsid w:val="00526226"/>
    <w:rsid w:val="00526942"/>
    <w:rsid w:val="00527229"/>
    <w:rsid w:val="00527299"/>
    <w:rsid w:val="00531FFF"/>
    <w:rsid w:val="005322EE"/>
    <w:rsid w:val="00533AE1"/>
    <w:rsid w:val="00534237"/>
    <w:rsid w:val="0053569D"/>
    <w:rsid w:val="005358BD"/>
    <w:rsid w:val="00537269"/>
    <w:rsid w:val="00537EFE"/>
    <w:rsid w:val="0054040F"/>
    <w:rsid w:val="00540537"/>
    <w:rsid w:val="00541C34"/>
    <w:rsid w:val="00544F71"/>
    <w:rsid w:val="005452DA"/>
    <w:rsid w:val="005469F0"/>
    <w:rsid w:val="0054719B"/>
    <w:rsid w:val="00551AA9"/>
    <w:rsid w:val="00551FC2"/>
    <w:rsid w:val="005523D1"/>
    <w:rsid w:val="00553DC8"/>
    <w:rsid w:val="005540FA"/>
    <w:rsid w:val="00555584"/>
    <w:rsid w:val="00561709"/>
    <w:rsid w:val="00561F29"/>
    <w:rsid w:val="0056381D"/>
    <w:rsid w:val="00563F62"/>
    <w:rsid w:val="00564DFF"/>
    <w:rsid w:val="00565FA1"/>
    <w:rsid w:val="005663EE"/>
    <w:rsid w:val="00566F6F"/>
    <w:rsid w:val="00567225"/>
    <w:rsid w:val="00567F6B"/>
    <w:rsid w:val="00572C88"/>
    <w:rsid w:val="005745C1"/>
    <w:rsid w:val="005753E5"/>
    <w:rsid w:val="005759CA"/>
    <w:rsid w:val="0058157B"/>
    <w:rsid w:val="00581DC8"/>
    <w:rsid w:val="00581ECF"/>
    <w:rsid w:val="00582649"/>
    <w:rsid w:val="00582C4F"/>
    <w:rsid w:val="00583C8F"/>
    <w:rsid w:val="00584662"/>
    <w:rsid w:val="00585549"/>
    <w:rsid w:val="005855F0"/>
    <w:rsid w:val="00585710"/>
    <w:rsid w:val="005872E4"/>
    <w:rsid w:val="005904F8"/>
    <w:rsid w:val="005905D6"/>
    <w:rsid w:val="005921B8"/>
    <w:rsid w:val="005921EE"/>
    <w:rsid w:val="005923BA"/>
    <w:rsid w:val="005933F5"/>
    <w:rsid w:val="005962E0"/>
    <w:rsid w:val="005A1084"/>
    <w:rsid w:val="005A3779"/>
    <w:rsid w:val="005A49FB"/>
    <w:rsid w:val="005A6DA9"/>
    <w:rsid w:val="005A6F3A"/>
    <w:rsid w:val="005A75CF"/>
    <w:rsid w:val="005A7FD6"/>
    <w:rsid w:val="005B3A4C"/>
    <w:rsid w:val="005B4970"/>
    <w:rsid w:val="005B5B22"/>
    <w:rsid w:val="005B76DA"/>
    <w:rsid w:val="005C1237"/>
    <w:rsid w:val="005C3048"/>
    <w:rsid w:val="005C37A3"/>
    <w:rsid w:val="005C3B50"/>
    <w:rsid w:val="005C5ECB"/>
    <w:rsid w:val="005C7507"/>
    <w:rsid w:val="005D1ECF"/>
    <w:rsid w:val="005D2A49"/>
    <w:rsid w:val="005D4E33"/>
    <w:rsid w:val="005D6A28"/>
    <w:rsid w:val="005D6D95"/>
    <w:rsid w:val="005D739A"/>
    <w:rsid w:val="005E198B"/>
    <w:rsid w:val="005E20A0"/>
    <w:rsid w:val="005E4962"/>
    <w:rsid w:val="005E4AF5"/>
    <w:rsid w:val="005E51E3"/>
    <w:rsid w:val="005E53DF"/>
    <w:rsid w:val="005E542D"/>
    <w:rsid w:val="005E5615"/>
    <w:rsid w:val="005E5F81"/>
    <w:rsid w:val="005E6396"/>
    <w:rsid w:val="005E791A"/>
    <w:rsid w:val="005F008D"/>
    <w:rsid w:val="005F10C8"/>
    <w:rsid w:val="005F2517"/>
    <w:rsid w:val="005F3CC6"/>
    <w:rsid w:val="005F5E3C"/>
    <w:rsid w:val="005F68A9"/>
    <w:rsid w:val="005F6F37"/>
    <w:rsid w:val="005F7176"/>
    <w:rsid w:val="005F71DB"/>
    <w:rsid w:val="0060075F"/>
    <w:rsid w:val="00602ED3"/>
    <w:rsid w:val="00603AC6"/>
    <w:rsid w:val="0060572A"/>
    <w:rsid w:val="006068DC"/>
    <w:rsid w:val="00610143"/>
    <w:rsid w:val="00610888"/>
    <w:rsid w:val="006119D6"/>
    <w:rsid w:val="00612E8F"/>
    <w:rsid w:val="00615590"/>
    <w:rsid w:val="0061569B"/>
    <w:rsid w:val="00617890"/>
    <w:rsid w:val="006204EE"/>
    <w:rsid w:val="00622091"/>
    <w:rsid w:val="00624575"/>
    <w:rsid w:val="00625411"/>
    <w:rsid w:val="00625A5C"/>
    <w:rsid w:val="00627237"/>
    <w:rsid w:val="00627B34"/>
    <w:rsid w:val="0063049D"/>
    <w:rsid w:val="00631307"/>
    <w:rsid w:val="00632521"/>
    <w:rsid w:val="00633F5C"/>
    <w:rsid w:val="0063479C"/>
    <w:rsid w:val="00634ECA"/>
    <w:rsid w:val="0063514C"/>
    <w:rsid w:val="00635AFC"/>
    <w:rsid w:val="00635B93"/>
    <w:rsid w:val="00635BD5"/>
    <w:rsid w:val="00635D6D"/>
    <w:rsid w:val="00635DA9"/>
    <w:rsid w:val="0063610F"/>
    <w:rsid w:val="00640789"/>
    <w:rsid w:val="00640EF5"/>
    <w:rsid w:val="0064192E"/>
    <w:rsid w:val="00642E9F"/>
    <w:rsid w:val="00644EF0"/>
    <w:rsid w:val="00646B20"/>
    <w:rsid w:val="0064722D"/>
    <w:rsid w:val="006500ED"/>
    <w:rsid w:val="00653254"/>
    <w:rsid w:val="0065454E"/>
    <w:rsid w:val="00654C24"/>
    <w:rsid w:val="00654FA4"/>
    <w:rsid w:val="006574FB"/>
    <w:rsid w:val="006578E1"/>
    <w:rsid w:val="006609F9"/>
    <w:rsid w:val="00660F66"/>
    <w:rsid w:val="0066196A"/>
    <w:rsid w:val="00661E2E"/>
    <w:rsid w:val="0066397F"/>
    <w:rsid w:val="00663E46"/>
    <w:rsid w:val="006659C2"/>
    <w:rsid w:val="0066626C"/>
    <w:rsid w:val="00666F30"/>
    <w:rsid w:val="00670DB7"/>
    <w:rsid w:val="00670F87"/>
    <w:rsid w:val="00671468"/>
    <w:rsid w:val="00672461"/>
    <w:rsid w:val="00672B81"/>
    <w:rsid w:val="006734E8"/>
    <w:rsid w:val="00673E4F"/>
    <w:rsid w:val="00674355"/>
    <w:rsid w:val="006776C9"/>
    <w:rsid w:val="0068023D"/>
    <w:rsid w:val="0068165A"/>
    <w:rsid w:val="0068383B"/>
    <w:rsid w:val="00684ED5"/>
    <w:rsid w:val="00686AD1"/>
    <w:rsid w:val="00687B10"/>
    <w:rsid w:val="00691E64"/>
    <w:rsid w:val="0069219B"/>
    <w:rsid w:val="00693FCB"/>
    <w:rsid w:val="00694855"/>
    <w:rsid w:val="006A0860"/>
    <w:rsid w:val="006A0A16"/>
    <w:rsid w:val="006A0B36"/>
    <w:rsid w:val="006A1F69"/>
    <w:rsid w:val="006A3491"/>
    <w:rsid w:val="006A373A"/>
    <w:rsid w:val="006A3777"/>
    <w:rsid w:val="006A5296"/>
    <w:rsid w:val="006A595E"/>
    <w:rsid w:val="006A7583"/>
    <w:rsid w:val="006B0DA4"/>
    <w:rsid w:val="006B14EC"/>
    <w:rsid w:val="006B4229"/>
    <w:rsid w:val="006B4835"/>
    <w:rsid w:val="006B5C76"/>
    <w:rsid w:val="006B7DF4"/>
    <w:rsid w:val="006C2404"/>
    <w:rsid w:val="006C3411"/>
    <w:rsid w:val="006C598D"/>
    <w:rsid w:val="006C6244"/>
    <w:rsid w:val="006C628D"/>
    <w:rsid w:val="006C66D0"/>
    <w:rsid w:val="006C7897"/>
    <w:rsid w:val="006D0E2D"/>
    <w:rsid w:val="006D3EF2"/>
    <w:rsid w:val="006D44B0"/>
    <w:rsid w:val="006D55F1"/>
    <w:rsid w:val="006D5F51"/>
    <w:rsid w:val="006D62BD"/>
    <w:rsid w:val="006D681F"/>
    <w:rsid w:val="006D76AC"/>
    <w:rsid w:val="006D7832"/>
    <w:rsid w:val="006E149C"/>
    <w:rsid w:val="006E1E9E"/>
    <w:rsid w:val="006E2810"/>
    <w:rsid w:val="006E328F"/>
    <w:rsid w:val="006E3762"/>
    <w:rsid w:val="006E4115"/>
    <w:rsid w:val="006E4F4C"/>
    <w:rsid w:val="006E5F57"/>
    <w:rsid w:val="006F0BE4"/>
    <w:rsid w:val="006F1522"/>
    <w:rsid w:val="006F157C"/>
    <w:rsid w:val="006F34EE"/>
    <w:rsid w:val="006F39A5"/>
    <w:rsid w:val="006F6D39"/>
    <w:rsid w:val="006F768C"/>
    <w:rsid w:val="00701800"/>
    <w:rsid w:val="0070346D"/>
    <w:rsid w:val="00704CEB"/>
    <w:rsid w:val="0070528D"/>
    <w:rsid w:val="00705DF1"/>
    <w:rsid w:val="007074C6"/>
    <w:rsid w:val="007109E7"/>
    <w:rsid w:val="00710DEF"/>
    <w:rsid w:val="00710E6C"/>
    <w:rsid w:val="00711967"/>
    <w:rsid w:val="00714101"/>
    <w:rsid w:val="00716249"/>
    <w:rsid w:val="00717FF4"/>
    <w:rsid w:val="007209CB"/>
    <w:rsid w:val="0072314A"/>
    <w:rsid w:val="0072341A"/>
    <w:rsid w:val="00724803"/>
    <w:rsid w:val="00725563"/>
    <w:rsid w:val="00725A6D"/>
    <w:rsid w:val="00726E20"/>
    <w:rsid w:val="00727E8F"/>
    <w:rsid w:val="007323FF"/>
    <w:rsid w:val="007324CB"/>
    <w:rsid w:val="007331C5"/>
    <w:rsid w:val="00733205"/>
    <w:rsid w:val="00734C12"/>
    <w:rsid w:val="00735CE4"/>
    <w:rsid w:val="0073664D"/>
    <w:rsid w:val="00736FFF"/>
    <w:rsid w:val="007376DD"/>
    <w:rsid w:val="00737771"/>
    <w:rsid w:val="00737810"/>
    <w:rsid w:val="00740E60"/>
    <w:rsid w:val="007427A1"/>
    <w:rsid w:val="00742965"/>
    <w:rsid w:val="007506D6"/>
    <w:rsid w:val="007512F3"/>
    <w:rsid w:val="00754131"/>
    <w:rsid w:val="00755ED6"/>
    <w:rsid w:val="0075781B"/>
    <w:rsid w:val="00760EF6"/>
    <w:rsid w:val="00761733"/>
    <w:rsid w:val="007655DA"/>
    <w:rsid w:val="0076623F"/>
    <w:rsid w:val="007723C4"/>
    <w:rsid w:val="00774F45"/>
    <w:rsid w:val="00777F4B"/>
    <w:rsid w:val="00782A10"/>
    <w:rsid w:val="00783D75"/>
    <w:rsid w:val="007842C5"/>
    <w:rsid w:val="00784845"/>
    <w:rsid w:val="00785CEE"/>
    <w:rsid w:val="00785F30"/>
    <w:rsid w:val="007877C5"/>
    <w:rsid w:val="007879C2"/>
    <w:rsid w:val="007908A9"/>
    <w:rsid w:val="007922F4"/>
    <w:rsid w:val="00794B9A"/>
    <w:rsid w:val="00794ED9"/>
    <w:rsid w:val="00796D8A"/>
    <w:rsid w:val="0079771B"/>
    <w:rsid w:val="007979AA"/>
    <w:rsid w:val="007A397D"/>
    <w:rsid w:val="007A39E2"/>
    <w:rsid w:val="007A44DF"/>
    <w:rsid w:val="007A48BC"/>
    <w:rsid w:val="007A4C15"/>
    <w:rsid w:val="007A538A"/>
    <w:rsid w:val="007A5622"/>
    <w:rsid w:val="007A61C7"/>
    <w:rsid w:val="007A74D5"/>
    <w:rsid w:val="007A7C68"/>
    <w:rsid w:val="007A7D67"/>
    <w:rsid w:val="007A7FA2"/>
    <w:rsid w:val="007B1457"/>
    <w:rsid w:val="007B2A75"/>
    <w:rsid w:val="007B36FE"/>
    <w:rsid w:val="007B3A26"/>
    <w:rsid w:val="007B4EA7"/>
    <w:rsid w:val="007B56AF"/>
    <w:rsid w:val="007B581E"/>
    <w:rsid w:val="007B5ECA"/>
    <w:rsid w:val="007B62F8"/>
    <w:rsid w:val="007C1F06"/>
    <w:rsid w:val="007C4356"/>
    <w:rsid w:val="007C4A23"/>
    <w:rsid w:val="007C4E84"/>
    <w:rsid w:val="007C61DD"/>
    <w:rsid w:val="007C68C3"/>
    <w:rsid w:val="007C6B98"/>
    <w:rsid w:val="007C704B"/>
    <w:rsid w:val="007CDB38"/>
    <w:rsid w:val="007D1E79"/>
    <w:rsid w:val="007D21DA"/>
    <w:rsid w:val="007D2AC7"/>
    <w:rsid w:val="007D3659"/>
    <w:rsid w:val="007D3787"/>
    <w:rsid w:val="007D62F1"/>
    <w:rsid w:val="007E0F2F"/>
    <w:rsid w:val="007E1D1B"/>
    <w:rsid w:val="007E2089"/>
    <w:rsid w:val="007E5A23"/>
    <w:rsid w:val="007E762F"/>
    <w:rsid w:val="007F1E0D"/>
    <w:rsid w:val="007F20FD"/>
    <w:rsid w:val="007F2886"/>
    <w:rsid w:val="007F3688"/>
    <w:rsid w:val="007F3FCA"/>
    <w:rsid w:val="007F6885"/>
    <w:rsid w:val="007F77B9"/>
    <w:rsid w:val="0080093E"/>
    <w:rsid w:val="00801FD3"/>
    <w:rsid w:val="0080256A"/>
    <w:rsid w:val="0080266F"/>
    <w:rsid w:val="00803194"/>
    <w:rsid w:val="008039B5"/>
    <w:rsid w:val="00803DE6"/>
    <w:rsid w:val="0080455F"/>
    <w:rsid w:val="00804B21"/>
    <w:rsid w:val="00806048"/>
    <w:rsid w:val="00806193"/>
    <w:rsid w:val="00807102"/>
    <w:rsid w:val="00812F8F"/>
    <w:rsid w:val="00814011"/>
    <w:rsid w:val="00814C80"/>
    <w:rsid w:val="008167AE"/>
    <w:rsid w:val="008178A8"/>
    <w:rsid w:val="008203B7"/>
    <w:rsid w:val="00820468"/>
    <w:rsid w:val="00820A87"/>
    <w:rsid w:val="00822133"/>
    <w:rsid w:val="008232F2"/>
    <w:rsid w:val="00823750"/>
    <w:rsid w:val="00823BDC"/>
    <w:rsid w:val="00824EEE"/>
    <w:rsid w:val="0083163B"/>
    <w:rsid w:val="008330BE"/>
    <w:rsid w:val="008342D4"/>
    <w:rsid w:val="008354E1"/>
    <w:rsid w:val="00835563"/>
    <w:rsid w:val="00835626"/>
    <w:rsid w:val="00840E92"/>
    <w:rsid w:val="008411A6"/>
    <w:rsid w:val="00842720"/>
    <w:rsid w:val="00843C07"/>
    <w:rsid w:val="00844AE2"/>
    <w:rsid w:val="0084537A"/>
    <w:rsid w:val="00845AB8"/>
    <w:rsid w:val="008468C2"/>
    <w:rsid w:val="008473AE"/>
    <w:rsid w:val="008477DB"/>
    <w:rsid w:val="00847B0F"/>
    <w:rsid w:val="00852AC5"/>
    <w:rsid w:val="008533CB"/>
    <w:rsid w:val="0085474C"/>
    <w:rsid w:val="008553B5"/>
    <w:rsid w:val="00855B56"/>
    <w:rsid w:val="008567B4"/>
    <w:rsid w:val="00861487"/>
    <w:rsid w:val="00863F6E"/>
    <w:rsid w:val="008653CE"/>
    <w:rsid w:val="00865617"/>
    <w:rsid w:val="008670EB"/>
    <w:rsid w:val="008704F3"/>
    <w:rsid w:val="00870FFB"/>
    <w:rsid w:val="00871730"/>
    <w:rsid w:val="00872BBF"/>
    <w:rsid w:val="0087549E"/>
    <w:rsid w:val="00877332"/>
    <w:rsid w:val="00880E97"/>
    <w:rsid w:val="00881A6D"/>
    <w:rsid w:val="00883454"/>
    <w:rsid w:val="008847CD"/>
    <w:rsid w:val="008847E3"/>
    <w:rsid w:val="008858B1"/>
    <w:rsid w:val="00886C9A"/>
    <w:rsid w:val="00890211"/>
    <w:rsid w:val="00890CD6"/>
    <w:rsid w:val="00891108"/>
    <w:rsid w:val="0089144C"/>
    <w:rsid w:val="008920B9"/>
    <w:rsid w:val="00892A50"/>
    <w:rsid w:val="008942F6"/>
    <w:rsid w:val="008946F5"/>
    <w:rsid w:val="00894999"/>
    <w:rsid w:val="0089535E"/>
    <w:rsid w:val="00896FD9"/>
    <w:rsid w:val="008972E5"/>
    <w:rsid w:val="008A08D5"/>
    <w:rsid w:val="008A105A"/>
    <w:rsid w:val="008A1437"/>
    <w:rsid w:val="008A1896"/>
    <w:rsid w:val="008A1EA3"/>
    <w:rsid w:val="008A4842"/>
    <w:rsid w:val="008A4868"/>
    <w:rsid w:val="008A535E"/>
    <w:rsid w:val="008A5794"/>
    <w:rsid w:val="008A596B"/>
    <w:rsid w:val="008A6895"/>
    <w:rsid w:val="008B08E7"/>
    <w:rsid w:val="008B2608"/>
    <w:rsid w:val="008B2CC0"/>
    <w:rsid w:val="008B4004"/>
    <w:rsid w:val="008B4EEB"/>
    <w:rsid w:val="008B6D75"/>
    <w:rsid w:val="008B7062"/>
    <w:rsid w:val="008C0832"/>
    <w:rsid w:val="008C0842"/>
    <w:rsid w:val="008C0DB6"/>
    <w:rsid w:val="008C174C"/>
    <w:rsid w:val="008C1A05"/>
    <w:rsid w:val="008C3BA6"/>
    <w:rsid w:val="008C546C"/>
    <w:rsid w:val="008C7B4F"/>
    <w:rsid w:val="008D0903"/>
    <w:rsid w:val="008D1BD2"/>
    <w:rsid w:val="008D2895"/>
    <w:rsid w:val="008D294E"/>
    <w:rsid w:val="008D2982"/>
    <w:rsid w:val="008D3045"/>
    <w:rsid w:val="008D3FBB"/>
    <w:rsid w:val="008D50C3"/>
    <w:rsid w:val="008D6CFE"/>
    <w:rsid w:val="008E213E"/>
    <w:rsid w:val="008E4A33"/>
    <w:rsid w:val="008E4E08"/>
    <w:rsid w:val="008E51CD"/>
    <w:rsid w:val="008E53C7"/>
    <w:rsid w:val="008E5BC7"/>
    <w:rsid w:val="008E6C51"/>
    <w:rsid w:val="008E7E44"/>
    <w:rsid w:val="008F02FE"/>
    <w:rsid w:val="008F1271"/>
    <w:rsid w:val="008F1EDB"/>
    <w:rsid w:val="008F2E1D"/>
    <w:rsid w:val="008F434B"/>
    <w:rsid w:val="008F4631"/>
    <w:rsid w:val="008F6820"/>
    <w:rsid w:val="008F79C4"/>
    <w:rsid w:val="00900A49"/>
    <w:rsid w:val="009017B4"/>
    <w:rsid w:val="00901E78"/>
    <w:rsid w:val="009022A0"/>
    <w:rsid w:val="00902DD7"/>
    <w:rsid w:val="00903B4E"/>
    <w:rsid w:val="009040FE"/>
    <w:rsid w:val="00906FD8"/>
    <w:rsid w:val="009070CA"/>
    <w:rsid w:val="009115C6"/>
    <w:rsid w:val="009118D4"/>
    <w:rsid w:val="00912208"/>
    <w:rsid w:val="00912A7C"/>
    <w:rsid w:val="00912F54"/>
    <w:rsid w:val="009150C1"/>
    <w:rsid w:val="009151AD"/>
    <w:rsid w:val="009162C1"/>
    <w:rsid w:val="00916CB7"/>
    <w:rsid w:val="00917891"/>
    <w:rsid w:val="00921A55"/>
    <w:rsid w:val="00921A67"/>
    <w:rsid w:val="00921FF6"/>
    <w:rsid w:val="00923291"/>
    <w:rsid w:val="00923325"/>
    <w:rsid w:val="00923BFE"/>
    <w:rsid w:val="00924A87"/>
    <w:rsid w:val="00926F69"/>
    <w:rsid w:val="009316D8"/>
    <w:rsid w:val="00931E7E"/>
    <w:rsid w:val="00931E83"/>
    <w:rsid w:val="009322CB"/>
    <w:rsid w:val="0093243D"/>
    <w:rsid w:val="00934181"/>
    <w:rsid w:val="00934D29"/>
    <w:rsid w:val="009356C1"/>
    <w:rsid w:val="00935C31"/>
    <w:rsid w:val="00936569"/>
    <w:rsid w:val="00937635"/>
    <w:rsid w:val="00941683"/>
    <w:rsid w:val="00941F8A"/>
    <w:rsid w:val="0094297F"/>
    <w:rsid w:val="00942D59"/>
    <w:rsid w:val="00945524"/>
    <w:rsid w:val="009469E9"/>
    <w:rsid w:val="00947902"/>
    <w:rsid w:val="0095116B"/>
    <w:rsid w:val="0095181A"/>
    <w:rsid w:val="0095191D"/>
    <w:rsid w:val="00953BCB"/>
    <w:rsid w:val="00955385"/>
    <w:rsid w:val="009554C2"/>
    <w:rsid w:val="00955C38"/>
    <w:rsid w:val="00955D50"/>
    <w:rsid w:val="0095673B"/>
    <w:rsid w:val="00957673"/>
    <w:rsid w:val="00957C01"/>
    <w:rsid w:val="009626F1"/>
    <w:rsid w:val="009700C3"/>
    <w:rsid w:val="009702AE"/>
    <w:rsid w:val="009711B5"/>
    <w:rsid w:val="00973257"/>
    <w:rsid w:val="009747C4"/>
    <w:rsid w:val="00974AE6"/>
    <w:rsid w:val="00974D4E"/>
    <w:rsid w:val="00974FE3"/>
    <w:rsid w:val="009766C5"/>
    <w:rsid w:val="00976759"/>
    <w:rsid w:val="009769E2"/>
    <w:rsid w:val="00976E47"/>
    <w:rsid w:val="00977122"/>
    <w:rsid w:val="0097789A"/>
    <w:rsid w:val="009808F8"/>
    <w:rsid w:val="0098134A"/>
    <w:rsid w:val="00981C39"/>
    <w:rsid w:val="00982DEE"/>
    <w:rsid w:val="00983063"/>
    <w:rsid w:val="00983CA5"/>
    <w:rsid w:val="00983FD2"/>
    <w:rsid w:val="0098402A"/>
    <w:rsid w:val="009841A2"/>
    <w:rsid w:val="00984E7B"/>
    <w:rsid w:val="00984F1C"/>
    <w:rsid w:val="00986A43"/>
    <w:rsid w:val="00986E59"/>
    <w:rsid w:val="0098785F"/>
    <w:rsid w:val="0099050B"/>
    <w:rsid w:val="00990882"/>
    <w:rsid w:val="0099130C"/>
    <w:rsid w:val="00992391"/>
    <w:rsid w:val="00993E11"/>
    <w:rsid w:val="00993E32"/>
    <w:rsid w:val="009943EA"/>
    <w:rsid w:val="00995035"/>
    <w:rsid w:val="009951D6"/>
    <w:rsid w:val="00995445"/>
    <w:rsid w:val="00995E4C"/>
    <w:rsid w:val="00996A67"/>
    <w:rsid w:val="0099776B"/>
    <w:rsid w:val="009A0EC8"/>
    <w:rsid w:val="009A2329"/>
    <w:rsid w:val="009A25D5"/>
    <w:rsid w:val="009A2B71"/>
    <w:rsid w:val="009A3A9F"/>
    <w:rsid w:val="009A3B52"/>
    <w:rsid w:val="009A3BB5"/>
    <w:rsid w:val="009A62D1"/>
    <w:rsid w:val="009A7AD5"/>
    <w:rsid w:val="009B0801"/>
    <w:rsid w:val="009B0AF5"/>
    <w:rsid w:val="009B185C"/>
    <w:rsid w:val="009B2560"/>
    <w:rsid w:val="009B2A2C"/>
    <w:rsid w:val="009B4035"/>
    <w:rsid w:val="009B4961"/>
    <w:rsid w:val="009B54C8"/>
    <w:rsid w:val="009B54DC"/>
    <w:rsid w:val="009B5FB2"/>
    <w:rsid w:val="009B6D79"/>
    <w:rsid w:val="009C0691"/>
    <w:rsid w:val="009C3170"/>
    <w:rsid w:val="009C43F5"/>
    <w:rsid w:val="009C4967"/>
    <w:rsid w:val="009C5A90"/>
    <w:rsid w:val="009C775B"/>
    <w:rsid w:val="009D035A"/>
    <w:rsid w:val="009D2C21"/>
    <w:rsid w:val="009D2C98"/>
    <w:rsid w:val="009D4FF5"/>
    <w:rsid w:val="009D7496"/>
    <w:rsid w:val="009D77C5"/>
    <w:rsid w:val="009E0B9E"/>
    <w:rsid w:val="009E0EE5"/>
    <w:rsid w:val="009E28D1"/>
    <w:rsid w:val="009E2D8D"/>
    <w:rsid w:val="009E3DB3"/>
    <w:rsid w:val="009E4191"/>
    <w:rsid w:val="009E452F"/>
    <w:rsid w:val="009E55EA"/>
    <w:rsid w:val="009E5A56"/>
    <w:rsid w:val="009E5AA0"/>
    <w:rsid w:val="009E680B"/>
    <w:rsid w:val="009F2186"/>
    <w:rsid w:val="009F2F0B"/>
    <w:rsid w:val="009F2F56"/>
    <w:rsid w:val="009F3389"/>
    <w:rsid w:val="009F361F"/>
    <w:rsid w:val="009F429E"/>
    <w:rsid w:val="009F528F"/>
    <w:rsid w:val="009F57BD"/>
    <w:rsid w:val="009F612A"/>
    <w:rsid w:val="009F6998"/>
    <w:rsid w:val="009F6C79"/>
    <w:rsid w:val="009F7832"/>
    <w:rsid w:val="00A00164"/>
    <w:rsid w:val="00A00B5A"/>
    <w:rsid w:val="00A0184E"/>
    <w:rsid w:val="00A05A75"/>
    <w:rsid w:val="00A05E65"/>
    <w:rsid w:val="00A06E31"/>
    <w:rsid w:val="00A06FAB"/>
    <w:rsid w:val="00A1054F"/>
    <w:rsid w:val="00A10A62"/>
    <w:rsid w:val="00A1198C"/>
    <w:rsid w:val="00A1296C"/>
    <w:rsid w:val="00A15326"/>
    <w:rsid w:val="00A163EC"/>
    <w:rsid w:val="00A16540"/>
    <w:rsid w:val="00A1680D"/>
    <w:rsid w:val="00A16DB2"/>
    <w:rsid w:val="00A17B69"/>
    <w:rsid w:val="00A21AB4"/>
    <w:rsid w:val="00A21E8C"/>
    <w:rsid w:val="00A21F36"/>
    <w:rsid w:val="00A22595"/>
    <w:rsid w:val="00A250F7"/>
    <w:rsid w:val="00A25B0A"/>
    <w:rsid w:val="00A301EB"/>
    <w:rsid w:val="00A311FF"/>
    <w:rsid w:val="00A312C8"/>
    <w:rsid w:val="00A31BEF"/>
    <w:rsid w:val="00A31DE3"/>
    <w:rsid w:val="00A33A10"/>
    <w:rsid w:val="00A33F5E"/>
    <w:rsid w:val="00A352AA"/>
    <w:rsid w:val="00A36903"/>
    <w:rsid w:val="00A36AFB"/>
    <w:rsid w:val="00A36B52"/>
    <w:rsid w:val="00A37835"/>
    <w:rsid w:val="00A40046"/>
    <w:rsid w:val="00A42335"/>
    <w:rsid w:val="00A429B5"/>
    <w:rsid w:val="00A4346E"/>
    <w:rsid w:val="00A47355"/>
    <w:rsid w:val="00A50E19"/>
    <w:rsid w:val="00A5167A"/>
    <w:rsid w:val="00A51EA4"/>
    <w:rsid w:val="00A51F14"/>
    <w:rsid w:val="00A52EAA"/>
    <w:rsid w:val="00A54069"/>
    <w:rsid w:val="00A5411F"/>
    <w:rsid w:val="00A56117"/>
    <w:rsid w:val="00A56166"/>
    <w:rsid w:val="00A57065"/>
    <w:rsid w:val="00A57AFA"/>
    <w:rsid w:val="00A57BA1"/>
    <w:rsid w:val="00A57D84"/>
    <w:rsid w:val="00A60749"/>
    <w:rsid w:val="00A60B42"/>
    <w:rsid w:val="00A61438"/>
    <w:rsid w:val="00A61C72"/>
    <w:rsid w:val="00A63E0D"/>
    <w:rsid w:val="00A64BCC"/>
    <w:rsid w:val="00A6538D"/>
    <w:rsid w:val="00A669E3"/>
    <w:rsid w:val="00A72331"/>
    <w:rsid w:val="00A742C4"/>
    <w:rsid w:val="00A74F60"/>
    <w:rsid w:val="00A821C2"/>
    <w:rsid w:val="00A822B3"/>
    <w:rsid w:val="00A83365"/>
    <w:rsid w:val="00A83BD1"/>
    <w:rsid w:val="00A84563"/>
    <w:rsid w:val="00A846F4"/>
    <w:rsid w:val="00A84E54"/>
    <w:rsid w:val="00A8511E"/>
    <w:rsid w:val="00A852E9"/>
    <w:rsid w:val="00A85A33"/>
    <w:rsid w:val="00A85B6D"/>
    <w:rsid w:val="00A937E4"/>
    <w:rsid w:val="00A93C8E"/>
    <w:rsid w:val="00A95B31"/>
    <w:rsid w:val="00A96CDB"/>
    <w:rsid w:val="00A97C63"/>
    <w:rsid w:val="00AA0669"/>
    <w:rsid w:val="00AA2BBC"/>
    <w:rsid w:val="00AA2E08"/>
    <w:rsid w:val="00AA2ED5"/>
    <w:rsid w:val="00AA318F"/>
    <w:rsid w:val="00AA3B74"/>
    <w:rsid w:val="00AA4E01"/>
    <w:rsid w:val="00AA6207"/>
    <w:rsid w:val="00AA620D"/>
    <w:rsid w:val="00AA7F49"/>
    <w:rsid w:val="00AB0866"/>
    <w:rsid w:val="00AB18F9"/>
    <w:rsid w:val="00AB1B71"/>
    <w:rsid w:val="00AB1F52"/>
    <w:rsid w:val="00AB5A35"/>
    <w:rsid w:val="00AC03D4"/>
    <w:rsid w:val="00AC13DA"/>
    <w:rsid w:val="00AC29D2"/>
    <w:rsid w:val="00AC2F43"/>
    <w:rsid w:val="00AC7192"/>
    <w:rsid w:val="00AD054C"/>
    <w:rsid w:val="00AD0A82"/>
    <w:rsid w:val="00AD0F19"/>
    <w:rsid w:val="00AD1DCF"/>
    <w:rsid w:val="00AD2DD7"/>
    <w:rsid w:val="00AD302D"/>
    <w:rsid w:val="00AD3119"/>
    <w:rsid w:val="00AD398B"/>
    <w:rsid w:val="00AD3BBA"/>
    <w:rsid w:val="00AD4565"/>
    <w:rsid w:val="00AD57CA"/>
    <w:rsid w:val="00AD77D0"/>
    <w:rsid w:val="00AD7ADE"/>
    <w:rsid w:val="00AE3526"/>
    <w:rsid w:val="00AE4CF3"/>
    <w:rsid w:val="00AE5F7C"/>
    <w:rsid w:val="00AE6958"/>
    <w:rsid w:val="00AE725D"/>
    <w:rsid w:val="00AF0E8B"/>
    <w:rsid w:val="00AF11CE"/>
    <w:rsid w:val="00AF2813"/>
    <w:rsid w:val="00AF2BD6"/>
    <w:rsid w:val="00AF2C95"/>
    <w:rsid w:val="00AF3A27"/>
    <w:rsid w:val="00AF4F06"/>
    <w:rsid w:val="00AF4FD1"/>
    <w:rsid w:val="00AF6457"/>
    <w:rsid w:val="00AF7CA0"/>
    <w:rsid w:val="00B00543"/>
    <w:rsid w:val="00B006D9"/>
    <w:rsid w:val="00B00BA0"/>
    <w:rsid w:val="00B01DA7"/>
    <w:rsid w:val="00B042F6"/>
    <w:rsid w:val="00B04CE0"/>
    <w:rsid w:val="00B04F9F"/>
    <w:rsid w:val="00B072C8"/>
    <w:rsid w:val="00B07E11"/>
    <w:rsid w:val="00B1047E"/>
    <w:rsid w:val="00B105C4"/>
    <w:rsid w:val="00B10F4E"/>
    <w:rsid w:val="00B11602"/>
    <w:rsid w:val="00B12A4C"/>
    <w:rsid w:val="00B12B69"/>
    <w:rsid w:val="00B14560"/>
    <w:rsid w:val="00B145D5"/>
    <w:rsid w:val="00B1475C"/>
    <w:rsid w:val="00B1490D"/>
    <w:rsid w:val="00B15316"/>
    <w:rsid w:val="00B17316"/>
    <w:rsid w:val="00B2061D"/>
    <w:rsid w:val="00B206A5"/>
    <w:rsid w:val="00B22B80"/>
    <w:rsid w:val="00B24AE1"/>
    <w:rsid w:val="00B24F1B"/>
    <w:rsid w:val="00B27455"/>
    <w:rsid w:val="00B30F38"/>
    <w:rsid w:val="00B3210A"/>
    <w:rsid w:val="00B33752"/>
    <w:rsid w:val="00B33DBE"/>
    <w:rsid w:val="00B407E2"/>
    <w:rsid w:val="00B44D73"/>
    <w:rsid w:val="00B44FE6"/>
    <w:rsid w:val="00B45503"/>
    <w:rsid w:val="00B45BBC"/>
    <w:rsid w:val="00B470C5"/>
    <w:rsid w:val="00B479A5"/>
    <w:rsid w:val="00B47A4A"/>
    <w:rsid w:val="00B51078"/>
    <w:rsid w:val="00B542F4"/>
    <w:rsid w:val="00B54BBA"/>
    <w:rsid w:val="00B558AB"/>
    <w:rsid w:val="00B61673"/>
    <w:rsid w:val="00B61C1B"/>
    <w:rsid w:val="00B631F5"/>
    <w:rsid w:val="00B63CE6"/>
    <w:rsid w:val="00B63D9E"/>
    <w:rsid w:val="00B64EAF"/>
    <w:rsid w:val="00B70181"/>
    <w:rsid w:val="00B70B27"/>
    <w:rsid w:val="00B70EC7"/>
    <w:rsid w:val="00B723A8"/>
    <w:rsid w:val="00B72D13"/>
    <w:rsid w:val="00B73CB0"/>
    <w:rsid w:val="00B74387"/>
    <w:rsid w:val="00B74D88"/>
    <w:rsid w:val="00B758B4"/>
    <w:rsid w:val="00B7781C"/>
    <w:rsid w:val="00B77A39"/>
    <w:rsid w:val="00B8039D"/>
    <w:rsid w:val="00B82311"/>
    <w:rsid w:val="00B824D4"/>
    <w:rsid w:val="00B84EB5"/>
    <w:rsid w:val="00B86008"/>
    <w:rsid w:val="00B860FF"/>
    <w:rsid w:val="00B87482"/>
    <w:rsid w:val="00B919ED"/>
    <w:rsid w:val="00B93267"/>
    <w:rsid w:val="00B958C7"/>
    <w:rsid w:val="00B9656F"/>
    <w:rsid w:val="00B96933"/>
    <w:rsid w:val="00B97348"/>
    <w:rsid w:val="00B97422"/>
    <w:rsid w:val="00BA0058"/>
    <w:rsid w:val="00BA1AD8"/>
    <w:rsid w:val="00BA3B65"/>
    <w:rsid w:val="00BA41FE"/>
    <w:rsid w:val="00BA4610"/>
    <w:rsid w:val="00BA5C01"/>
    <w:rsid w:val="00BA617A"/>
    <w:rsid w:val="00BA65D5"/>
    <w:rsid w:val="00BA67F2"/>
    <w:rsid w:val="00BA6CC4"/>
    <w:rsid w:val="00BB379F"/>
    <w:rsid w:val="00BB6F39"/>
    <w:rsid w:val="00BB72A5"/>
    <w:rsid w:val="00BB774D"/>
    <w:rsid w:val="00BC0CE2"/>
    <w:rsid w:val="00BC63CF"/>
    <w:rsid w:val="00BC6FD2"/>
    <w:rsid w:val="00BC78B6"/>
    <w:rsid w:val="00BD3FDA"/>
    <w:rsid w:val="00BD6193"/>
    <w:rsid w:val="00BD722F"/>
    <w:rsid w:val="00BE302F"/>
    <w:rsid w:val="00BE33E4"/>
    <w:rsid w:val="00BE345D"/>
    <w:rsid w:val="00BE439D"/>
    <w:rsid w:val="00BE619B"/>
    <w:rsid w:val="00BE61C0"/>
    <w:rsid w:val="00BE65C2"/>
    <w:rsid w:val="00BF021E"/>
    <w:rsid w:val="00BF3623"/>
    <w:rsid w:val="00BF3B53"/>
    <w:rsid w:val="00BF44CD"/>
    <w:rsid w:val="00BF4CC3"/>
    <w:rsid w:val="00BF4D11"/>
    <w:rsid w:val="00BF515C"/>
    <w:rsid w:val="00BF5798"/>
    <w:rsid w:val="00C004DC"/>
    <w:rsid w:val="00C0088F"/>
    <w:rsid w:val="00C02257"/>
    <w:rsid w:val="00C02769"/>
    <w:rsid w:val="00C0298F"/>
    <w:rsid w:val="00C02AE5"/>
    <w:rsid w:val="00C02B36"/>
    <w:rsid w:val="00C04933"/>
    <w:rsid w:val="00C049F5"/>
    <w:rsid w:val="00C0522F"/>
    <w:rsid w:val="00C05386"/>
    <w:rsid w:val="00C06A11"/>
    <w:rsid w:val="00C06CFF"/>
    <w:rsid w:val="00C0B6AF"/>
    <w:rsid w:val="00C117F0"/>
    <w:rsid w:val="00C11879"/>
    <w:rsid w:val="00C11D5D"/>
    <w:rsid w:val="00C11EF8"/>
    <w:rsid w:val="00C1542A"/>
    <w:rsid w:val="00C16B67"/>
    <w:rsid w:val="00C22872"/>
    <w:rsid w:val="00C22D67"/>
    <w:rsid w:val="00C23026"/>
    <w:rsid w:val="00C248C9"/>
    <w:rsid w:val="00C24FBB"/>
    <w:rsid w:val="00C25FEE"/>
    <w:rsid w:val="00C26A1D"/>
    <w:rsid w:val="00C306CE"/>
    <w:rsid w:val="00C30DC1"/>
    <w:rsid w:val="00C31320"/>
    <w:rsid w:val="00C3325D"/>
    <w:rsid w:val="00C34C5E"/>
    <w:rsid w:val="00C3635D"/>
    <w:rsid w:val="00C366DA"/>
    <w:rsid w:val="00C37347"/>
    <w:rsid w:val="00C40EFD"/>
    <w:rsid w:val="00C427B2"/>
    <w:rsid w:val="00C44B85"/>
    <w:rsid w:val="00C45B56"/>
    <w:rsid w:val="00C460E2"/>
    <w:rsid w:val="00C4618E"/>
    <w:rsid w:val="00C4621D"/>
    <w:rsid w:val="00C47F69"/>
    <w:rsid w:val="00C511FB"/>
    <w:rsid w:val="00C52AEF"/>
    <w:rsid w:val="00C543A2"/>
    <w:rsid w:val="00C54C5D"/>
    <w:rsid w:val="00C55634"/>
    <w:rsid w:val="00C55A2A"/>
    <w:rsid w:val="00C56326"/>
    <w:rsid w:val="00C61C64"/>
    <w:rsid w:val="00C62236"/>
    <w:rsid w:val="00C62418"/>
    <w:rsid w:val="00C64737"/>
    <w:rsid w:val="00C64B95"/>
    <w:rsid w:val="00C65CBA"/>
    <w:rsid w:val="00C715CB"/>
    <w:rsid w:val="00C71CCB"/>
    <w:rsid w:val="00C7236F"/>
    <w:rsid w:val="00C7461A"/>
    <w:rsid w:val="00C75D4D"/>
    <w:rsid w:val="00C76BBC"/>
    <w:rsid w:val="00C77C4A"/>
    <w:rsid w:val="00C802DB"/>
    <w:rsid w:val="00C808DB"/>
    <w:rsid w:val="00C8093F"/>
    <w:rsid w:val="00C8153D"/>
    <w:rsid w:val="00C8174D"/>
    <w:rsid w:val="00C818C5"/>
    <w:rsid w:val="00C819C4"/>
    <w:rsid w:val="00C86057"/>
    <w:rsid w:val="00C876F1"/>
    <w:rsid w:val="00C90427"/>
    <w:rsid w:val="00C9151D"/>
    <w:rsid w:val="00C92623"/>
    <w:rsid w:val="00C92698"/>
    <w:rsid w:val="00C92821"/>
    <w:rsid w:val="00C93EAD"/>
    <w:rsid w:val="00C94AFA"/>
    <w:rsid w:val="00C951B8"/>
    <w:rsid w:val="00CA2869"/>
    <w:rsid w:val="00CA3416"/>
    <w:rsid w:val="00CA391B"/>
    <w:rsid w:val="00CA51F1"/>
    <w:rsid w:val="00CB0882"/>
    <w:rsid w:val="00CB1C2A"/>
    <w:rsid w:val="00CB1D02"/>
    <w:rsid w:val="00CB2256"/>
    <w:rsid w:val="00CB461C"/>
    <w:rsid w:val="00CB468F"/>
    <w:rsid w:val="00CB668B"/>
    <w:rsid w:val="00CB6E5A"/>
    <w:rsid w:val="00CB722A"/>
    <w:rsid w:val="00CB774F"/>
    <w:rsid w:val="00CB789E"/>
    <w:rsid w:val="00CB7D7B"/>
    <w:rsid w:val="00CC0680"/>
    <w:rsid w:val="00CC0862"/>
    <w:rsid w:val="00CC1D57"/>
    <w:rsid w:val="00CC2552"/>
    <w:rsid w:val="00CC2772"/>
    <w:rsid w:val="00CC2F13"/>
    <w:rsid w:val="00CC4269"/>
    <w:rsid w:val="00CC5310"/>
    <w:rsid w:val="00CC59AE"/>
    <w:rsid w:val="00CD035A"/>
    <w:rsid w:val="00CD03AF"/>
    <w:rsid w:val="00CD0F53"/>
    <w:rsid w:val="00CD24CB"/>
    <w:rsid w:val="00CD2F0D"/>
    <w:rsid w:val="00CD3AC4"/>
    <w:rsid w:val="00CD3C89"/>
    <w:rsid w:val="00CD4A94"/>
    <w:rsid w:val="00CD4D68"/>
    <w:rsid w:val="00CD4EA7"/>
    <w:rsid w:val="00CD56D6"/>
    <w:rsid w:val="00CE1401"/>
    <w:rsid w:val="00CE4111"/>
    <w:rsid w:val="00CE4434"/>
    <w:rsid w:val="00CE4A08"/>
    <w:rsid w:val="00CE549D"/>
    <w:rsid w:val="00CE7656"/>
    <w:rsid w:val="00CE7F49"/>
    <w:rsid w:val="00CF06A7"/>
    <w:rsid w:val="00CF2172"/>
    <w:rsid w:val="00CF36EA"/>
    <w:rsid w:val="00CF3C05"/>
    <w:rsid w:val="00CF4E67"/>
    <w:rsid w:val="00CF5EB7"/>
    <w:rsid w:val="00CF6F45"/>
    <w:rsid w:val="00CF7339"/>
    <w:rsid w:val="00CF769C"/>
    <w:rsid w:val="00D009D5"/>
    <w:rsid w:val="00D00E0B"/>
    <w:rsid w:val="00D0153B"/>
    <w:rsid w:val="00D01895"/>
    <w:rsid w:val="00D01CE0"/>
    <w:rsid w:val="00D02936"/>
    <w:rsid w:val="00D0338D"/>
    <w:rsid w:val="00D04662"/>
    <w:rsid w:val="00D0473E"/>
    <w:rsid w:val="00D04FE3"/>
    <w:rsid w:val="00D06819"/>
    <w:rsid w:val="00D06A91"/>
    <w:rsid w:val="00D06DF7"/>
    <w:rsid w:val="00D10DA4"/>
    <w:rsid w:val="00D121EF"/>
    <w:rsid w:val="00D128EA"/>
    <w:rsid w:val="00D12DA3"/>
    <w:rsid w:val="00D13BE8"/>
    <w:rsid w:val="00D16DFB"/>
    <w:rsid w:val="00D16ED9"/>
    <w:rsid w:val="00D1703E"/>
    <w:rsid w:val="00D20630"/>
    <w:rsid w:val="00D20A6B"/>
    <w:rsid w:val="00D20AF9"/>
    <w:rsid w:val="00D22F91"/>
    <w:rsid w:val="00D23A01"/>
    <w:rsid w:val="00D23A28"/>
    <w:rsid w:val="00D23A53"/>
    <w:rsid w:val="00D26595"/>
    <w:rsid w:val="00D26E40"/>
    <w:rsid w:val="00D27B17"/>
    <w:rsid w:val="00D31C39"/>
    <w:rsid w:val="00D331E3"/>
    <w:rsid w:val="00D333AF"/>
    <w:rsid w:val="00D36496"/>
    <w:rsid w:val="00D369EC"/>
    <w:rsid w:val="00D36E22"/>
    <w:rsid w:val="00D36EB4"/>
    <w:rsid w:val="00D41F2A"/>
    <w:rsid w:val="00D4383C"/>
    <w:rsid w:val="00D43DFC"/>
    <w:rsid w:val="00D44F7C"/>
    <w:rsid w:val="00D4639B"/>
    <w:rsid w:val="00D4762F"/>
    <w:rsid w:val="00D47735"/>
    <w:rsid w:val="00D47757"/>
    <w:rsid w:val="00D47F7C"/>
    <w:rsid w:val="00D50A2C"/>
    <w:rsid w:val="00D52E15"/>
    <w:rsid w:val="00D5391F"/>
    <w:rsid w:val="00D53DDE"/>
    <w:rsid w:val="00D540A7"/>
    <w:rsid w:val="00D544B4"/>
    <w:rsid w:val="00D5585D"/>
    <w:rsid w:val="00D5688D"/>
    <w:rsid w:val="00D6077A"/>
    <w:rsid w:val="00D61486"/>
    <w:rsid w:val="00D630B3"/>
    <w:rsid w:val="00D640EE"/>
    <w:rsid w:val="00D64F91"/>
    <w:rsid w:val="00D65DEA"/>
    <w:rsid w:val="00D669CA"/>
    <w:rsid w:val="00D672C8"/>
    <w:rsid w:val="00D6742A"/>
    <w:rsid w:val="00D675D9"/>
    <w:rsid w:val="00D67BA3"/>
    <w:rsid w:val="00D70512"/>
    <w:rsid w:val="00D70934"/>
    <w:rsid w:val="00D70FB4"/>
    <w:rsid w:val="00D71118"/>
    <w:rsid w:val="00D7226E"/>
    <w:rsid w:val="00D7233C"/>
    <w:rsid w:val="00D724AB"/>
    <w:rsid w:val="00D729CB"/>
    <w:rsid w:val="00D730B7"/>
    <w:rsid w:val="00D73248"/>
    <w:rsid w:val="00D7547A"/>
    <w:rsid w:val="00D76038"/>
    <w:rsid w:val="00D76F02"/>
    <w:rsid w:val="00D770C7"/>
    <w:rsid w:val="00D80467"/>
    <w:rsid w:val="00D806FB"/>
    <w:rsid w:val="00D80700"/>
    <w:rsid w:val="00D8289C"/>
    <w:rsid w:val="00D8343E"/>
    <w:rsid w:val="00D83450"/>
    <w:rsid w:val="00D85F41"/>
    <w:rsid w:val="00D86EA7"/>
    <w:rsid w:val="00D87BF2"/>
    <w:rsid w:val="00D909C3"/>
    <w:rsid w:val="00D9126E"/>
    <w:rsid w:val="00D9661C"/>
    <w:rsid w:val="00D96A1B"/>
    <w:rsid w:val="00D97980"/>
    <w:rsid w:val="00D97F74"/>
    <w:rsid w:val="00D97FA0"/>
    <w:rsid w:val="00DA04AC"/>
    <w:rsid w:val="00DA2187"/>
    <w:rsid w:val="00DA44C0"/>
    <w:rsid w:val="00DA55CC"/>
    <w:rsid w:val="00DA65A2"/>
    <w:rsid w:val="00DA68B6"/>
    <w:rsid w:val="00DA7CB5"/>
    <w:rsid w:val="00DB0170"/>
    <w:rsid w:val="00DB4F41"/>
    <w:rsid w:val="00DB5931"/>
    <w:rsid w:val="00DB5C31"/>
    <w:rsid w:val="00DB646E"/>
    <w:rsid w:val="00DB6EBE"/>
    <w:rsid w:val="00DB7573"/>
    <w:rsid w:val="00DC0B9F"/>
    <w:rsid w:val="00DC0C4C"/>
    <w:rsid w:val="00DC367F"/>
    <w:rsid w:val="00DC3D41"/>
    <w:rsid w:val="00DC6796"/>
    <w:rsid w:val="00DC7250"/>
    <w:rsid w:val="00DC7B6A"/>
    <w:rsid w:val="00DD09B2"/>
    <w:rsid w:val="00DD0F5C"/>
    <w:rsid w:val="00DD1014"/>
    <w:rsid w:val="00DD1CAB"/>
    <w:rsid w:val="00DD2AB7"/>
    <w:rsid w:val="00DD3428"/>
    <w:rsid w:val="00DE034C"/>
    <w:rsid w:val="00DE113B"/>
    <w:rsid w:val="00DE1410"/>
    <w:rsid w:val="00DE40F1"/>
    <w:rsid w:val="00DE53AF"/>
    <w:rsid w:val="00DE7000"/>
    <w:rsid w:val="00DE75A8"/>
    <w:rsid w:val="00DF0B0D"/>
    <w:rsid w:val="00DF0E02"/>
    <w:rsid w:val="00DF0FC0"/>
    <w:rsid w:val="00DF1510"/>
    <w:rsid w:val="00DF3881"/>
    <w:rsid w:val="00DF405B"/>
    <w:rsid w:val="00DF58F0"/>
    <w:rsid w:val="00DF60CC"/>
    <w:rsid w:val="00DF6254"/>
    <w:rsid w:val="00DF6AC9"/>
    <w:rsid w:val="00DF7DE3"/>
    <w:rsid w:val="00E013C0"/>
    <w:rsid w:val="00E023A4"/>
    <w:rsid w:val="00E024D9"/>
    <w:rsid w:val="00E02866"/>
    <w:rsid w:val="00E03B4E"/>
    <w:rsid w:val="00E067B6"/>
    <w:rsid w:val="00E12DD7"/>
    <w:rsid w:val="00E1459A"/>
    <w:rsid w:val="00E163A4"/>
    <w:rsid w:val="00E16B98"/>
    <w:rsid w:val="00E232E5"/>
    <w:rsid w:val="00E23BD6"/>
    <w:rsid w:val="00E23EEC"/>
    <w:rsid w:val="00E24BB0"/>
    <w:rsid w:val="00E2549D"/>
    <w:rsid w:val="00E27550"/>
    <w:rsid w:val="00E278EA"/>
    <w:rsid w:val="00E31117"/>
    <w:rsid w:val="00E31A89"/>
    <w:rsid w:val="00E33180"/>
    <w:rsid w:val="00E33D02"/>
    <w:rsid w:val="00E340BD"/>
    <w:rsid w:val="00E34950"/>
    <w:rsid w:val="00E35245"/>
    <w:rsid w:val="00E427BE"/>
    <w:rsid w:val="00E42F2C"/>
    <w:rsid w:val="00E440DD"/>
    <w:rsid w:val="00E449F6"/>
    <w:rsid w:val="00E458B7"/>
    <w:rsid w:val="00E458DD"/>
    <w:rsid w:val="00E46513"/>
    <w:rsid w:val="00E50096"/>
    <w:rsid w:val="00E50F86"/>
    <w:rsid w:val="00E51EC4"/>
    <w:rsid w:val="00E53E95"/>
    <w:rsid w:val="00E541E7"/>
    <w:rsid w:val="00E55300"/>
    <w:rsid w:val="00E56B4E"/>
    <w:rsid w:val="00E5701A"/>
    <w:rsid w:val="00E57361"/>
    <w:rsid w:val="00E57740"/>
    <w:rsid w:val="00E57C16"/>
    <w:rsid w:val="00E60A46"/>
    <w:rsid w:val="00E62673"/>
    <w:rsid w:val="00E63A7E"/>
    <w:rsid w:val="00E63CEA"/>
    <w:rsid w:val="00E64CE5"/>
    <w:rsid w:val="00E64DB7"/>
    <w:rsid w:val="00E6510B"/>
    <w:rsid w:val="00E65D59"/>
    <w:rsid w:val="00E6631B"/>
    <w:rsid w:val="00E669F5"/>
    <w:rsid w:val="00E673A7"/>
    <w:rsid w:val="00E70707"/>
    <w:rsid w:val="00E72A20"/>
    <w:rsid w:val="00E730FC"/>
    <w:rsid w:val="00E74911"/>
    <w:rsid w:val="00E76751"/>
    <w:rsid w:val="00E76BEC"/>
    <w:rsid w:val="00E77B0A"/>
    <w:rsid w:val="00E77C7F"/>
    <w:rsid w:val="00E81A17"/>
    <w:rsid w:val="00E81B44"/>
    <w:rsid w:val="00E82293"/>
    <w:rsid w:val="00E822A4"/>
    <w:rsid w:val="00E82A01"/>
    <w:rsid w:val="00E83826"/>
    <w:rsid w:val="00E842F5"/>
    <w:rsid w:val="00E84765"/>
    <w:rsid w:val="00E84BF7"/>
    <w:rsid w:val="00E8569F"/>
    <w:rsid w:val="00E85B8A"/>
    <w:rsid w:val="00E86051"/>
    <w:rsid w:val="00E91CF5"/>
    <w:rsid w:val="00E91E83"/>
    <w:rsid w:val="00E9267D"/>
    <w:rsid w:val="00E937C4"/>
    <w:rsid w:val="00E93EE0"/>
    <w:rsid w:val="00E949B8"/>
    <w:rsid w:val="00E95706"/>
    <w:rsid w:val="00EA0CCC"/>
    <w:rsid w:val="00EA1D55"/>
    <w:rsid w:val="00EA363B"/>
    <w:rsid w:val="00EA3F76"/>
    <w:rsid w:val="00EA488E"/>
    <w:rsid w:val="00EA7A96"/>
    <w:rsid w:val="00EB1F3F"/>
    <w:rsid w:val="00EB2A3F"/>
    <w:rsid w:val="00EB478A"/>
    <w:rsid w:val="00EB5A15"/>
    <w:rsid w:val="00EB7DAF"/>
    <w:rsid w:val="00EC0D99"/>
    <w:rsid w:val="00EC17AA"/>
    <w:rsid w:val="00EC31AE"/>
    <w:rsid w:val="00EC38C3"/>
    <w:rsid w:val="00EC3B77"/>
    <w:rsid w:val="00EC5CC3"/>
    <w:rsid w:val="00EC7F43"/>
    <w:rsid w:val="00ED01A0"/>
    <w:rsid w:val="00ED3C05"/>
    <w:rsid w:val="00ED5DC1"/>
    <w:rsid w:val="00ED6061"/>
    <w:rsid w:val="00ED64D8"/>
    <w:rsid w:val="00EE1114"/>
    <w:rsid w:val="00EE195E"/>
    <w:rsid w:val="00EE19A4"/>
    <w:rsid w:val="00EE30B5"/>
    <w:rsid w:val="00EE32ED"/>
    <w:rsid w:val="00EE4746"/>
    <w:rsid w:val="00EE708B"/>
    <w:rsid w:val="00EF2BED"/>
    <w:rsid w:val="00F001CB"/>
    <w:rsid w:val="00F0182C"/>
    <w:rsid w:val="00F01FC1"/>
    <w:rsid w:val="00F0230A"/>
    <w:rsid w:val="00F045FF"/>
    <w:rsid w:val="00F049FC"/>
    <w:rsid w:val="00F054F3"/>
    <w:rsid w:val="00F05D8E"/>
    <w:rsid w:val="00F05EB5"/>
    <w:rsid w:val="00F0621F"/>
    <w:rsid w:val="00F06403"/>
    <w:rsid w:val="00F065F6"/>
    <w:rsid w:val="00F066B5"/>
    <w:rsid w:val="00F066EB"/>
    <w:rsid w:val="00F076B9"/>
    <w:rsid w:val="00F11803"/>
    <w:rsid w:val="00F118F9"/>
    <w:rsid w:val="00F121AD"/>
    <w:rsid w:val="00F147B0"/>
    <w:rsid w:val="00F14F79"/>
    <w:rsid w:val="00F15B9A"/>
    <w:rsid w:val="00F160B7"/>
    <w:rsid w:val="00F22060"/>
    <w:rsid w:val="00F223BC"/>
    <w:rsid w:val="00F24AC1"/>
    <w:rsid w:val="00F25416"/>
    <w:rsid w:val="00F2695F"/>
    <w:rsid w:val="00F272B0"/>
    <w:rsid w:val="00F27BAC"/>
    <w:rsid w:val="00F27EBD"/>
    <w:rsid w:val="00F316C3"/>
    <w:rsid w:val="00F318D4"/>
    <w:rsid w:val="00F31F70"/>
    <w:rsid w:val="00F32570"/>
    <w:rsid w:val="00F32762"/>
    <w:rsid w:val="00F327AC"/>
    <w:rsid w:val="00F334C5"/>
    <w:rsid w:val="00F363DE"/>
    <w:rsid w:val="00F37CB4"/>
    <w:rsid w:val="00F40158"/>
    <w:rsid w:val="00F40804"/>
    <w:rsid w:val="00F43936"/>
    <w:rsid w:val="00F45035"/>
    <w:rsid w:val="00F45AB7"/>
    <w:rsid w:val="00F461ED"/>
    <w:rsid w:val="00F46FF0"/>
    <w:rsid w:val="00F50420"/>
    <w:rsid w:val="00F50EAB"/>
    <w:rsid w:val="00F5158C"/>
    <w:rsid w:val="00F5194C"/>
    <w:rsid w:val="00F5408D"/>
    <w:rsid w:val="00F54357"/>
    <w:rsid w:val="00F5540F"/>
    <w:rsid w:val="00F55892"/>
    <w:rsid w:val="00F562F1"/>
    <w:rsid w:val="00F6274F"/>
    <w:rsid w:val="00F62EBA"/>
    <w:rsid w:val="00F63472"/>
    <w:rsid w:val="00F64372"/>
    <w:rsid w:val="00F66686"/>
    <w:rsid w:val="00F66EE4"/>
    <w:rsid w:val="00F67CC0"/>
    <w:rsid w:val="00F7023A"/>
    <w:rsid w:val="00F703E2"/>
    <w:rsid w:val="00F70DBF"/>
    <w:rsid w:val="00F71EB3"/>
    <w:rsid w:val="00F73358"/>
    <w:rsid w:val="00F73B25"/>
    <w:rsid w:val="00F747C2"/>
    <w:rsid w:val="00F74860"/>
    <w:rsid w:val="00F7517F"/>
    <w:rsid w:val="00F824F3"/>
    <w:rsid w:val="00F8305D"/>
    <w:rsid w:val="00F851BF"/>
    <w:rsid w:val="00F85687"/>
    <w:rsid w:val="00F861DF"/>
    <w:rsid w:val="00F86FE0"/>
    <w:rsid w:val="00F87A3E"/>
    <w:rsid w:val="00F87AC0"/>
    <w:rsid w:val="00F91158"/>
    <w:rsid w:val="00F91657"/>
    <w:rsid w:val="00F9373D"/>
    <w:rsid w:val="00F94C31"/>
    <w:rsid w:val="00F958EA"/>
    <w:rsid w:val="00F9707C"/>
    <w:rsid w:val="00FA10C1"/>
    <w:rsid w:val="00FA1389"/>
    <w:rsid w:val="00FA1875"/>
    <w:rsid w:val="00FA266D"/>
    <w:rsid w:val="00FA4945"/>
    <w:rsid w:val="00FA4E37"/>
    <w:rsid w:val="00FA73CF"/>
    <w:rsid w:val="00FB0017"/>
    <w:rsid w:val="00FB16F7"/>
    <w:rsid w:val="00FB2296"/>
    <w:rsid w:val="00FB2FEF"/>
    <w:rsid w:val="00FB3229"/>
    <w:rsid w:val="00FB346D"/>
    <w:rsid w:val="00FB3F76"/>
    <w:rsid w:val="00FB40F7"/>
    <w:rsid w:val="00FB53AC"/>
    <w:rsid w:val="00FB57B1"/>
    <w:rsid w:val="00FB6219"/>
    <w:rsid w:val="00FC2020"/>
    <w:rsid w:val="00FC3D7B"/>
    <w:rsid w:val="00FC4772"/>
    <w:rsid w:val="00FC74D0"/>
    <w:rsid w:val="00FC777F"/>
    <w:rsid w:val="00FD0BC2"/>
    <w:rsid w:val="00FD0BDC"/>
    <w:rsid w:val="00FD0DBE"/>
    <w:rsid w:val="00FD13DA"/>
    <w:rsid w:val="00FD1B26"/>
    <w:rsid w:val="00FD2619"/>
    <w:rsid w:val="00FD2C99"/>
    <w:rsid w:val="00FD3B3F"/>
    <w:rsid w:val="00FD493C"/>
    <w:rsid w:val="00FD4C71"/>
    <w:rsid w:val="00FE0740"/>
    <w:rsid w:val="00FE1EF6"/>
    <w:rsid w:val="00FE2CE1"/>
    <w:rsid w:val="00FE3B75"/>
    <w:rsid w:val="00FE4354"/>
    <w:rsid w:val="00FE4EFD"/>
    <w:rsid w:val="00FE5617"/>
    <w:rsid w:val="00FE5FE0"/>
    <w:rsid w:val="00FE704A"/>
    <w:rsid w:val="00FE7D7F"/>
    <w:rsid w:val="00FF0F39"/>
    <w:rsid w:val="00FF0F5A"/>
    <w:rsid w:val="00FF38A0"/>
    <w:rsid w:val="00FF4C79"/>
    <w:rsid w:val="00FF6E08"/>
    <w:rsid w:val="00FF7A69"/>
    <w:rsid w:val="00FF7EAD"/>
    <w:rsid w:val="011E3CE9"/>
    <w:rsid w:val="012090DD"/>
    <w:rsid w:val="01DD5A88"/>
    <w:rsid w:val="0204077E"/>
    <w:rsid w:val="03399835"/>
    <w:rsid w:val="035631D9"/>
    <w:rsid w:val="03753541"/>
    <w:rsid w:val="0377EE6B"/>
    <w:rsid w:val="03823617"/>
    <w:rsid w:val="03ACB220"/>
    <w:rsid w:val="04D0F1A4"/>
    <w:rsid w:val="0517C247"/>
    <w:rsid w:val="0522CB9B"/>
    <w:rsid w:val="06BE9BFC"/>
    <w:rsid w:val="06FB7163"/>
    <w:rsid w:val="07096F4E"/>
    <w:rsid w:val="0709C96D"/>
    <w:rsid w:val="0720FC9E"/>
    <w:rsid w:val="07D5DD9B"/>
    <w:rsid w:val="0828AFE9"/>
    <w:rsid w:val="0843F0EC"/>
    <w:rsid w:val="085A6C5D"/>
    <w:rsid w:val="08805AAE"/>
    <w:rsid w:val="0903BE83"/>
    <w:rsid w:val="09EA5D46"/>
    <w:rsid w:val="09F63CBE"/>
    <w:rsid w:val="0B566DCA"/>
    <w:rsid w:val="0B920D1F"/>
    <w:rsid w:val="0BCF2A92"/>
    <w:rsid w:val="0C2481B8"/>
    <w:rsid w:val="0C96D577"/>
    <w:rsid w:val="0CED6CDF"/>
    <w:rsid w:val="0D5C634A"/>
    <w:rsid w:val="0DA94F72"/>
    <w:rsid w:val="0DF0BA83"/>
    <w:rsid w:val="0EAA8750"/>
    <w:rsid w:val="0F974FF1"/>
    <w:rsid w:val="10D4EC81"/>
    <w:rsid w:val="10D64238"/>
    <w:rsid w:val="10DC6329"/>
    <w:rsid w:val="1229345E"/>
    <w:rsid w:val="1300DBCB"/>
    <w:rsid w:val="131EDAB1"/>
    <w:rsid w:val="1364B0FD"/>
    <w:rsid w:val="13F75FD1"/>
    <w:rsid w:val="143BE431"/>
    <w:rsid w:val="145E72D8"/>
    <w:rsid w:val="15C5A721"/>
    <w:rsid w:val="160D8FD8"/>
    <w:rsid w:val="162743ED"/>
    <w:rsid w:val="16658272"/>
    <w:rsid w:val="16AFB0C5"/>
    <w:rsid w:val="175952FF"/>
    <w:rsid w:val="177BA725"/>
    <w:rsid w:val="17DC812C"/>
    <w:rsid w:val="1843F4AB"/>
    <w:rsid w:val="184CDE50"/>
    <w:rsid w:val="184D4AB7"/>
    <w:rsid w:val="1898CECF"/>
    <w:rsid w:val="19A4634C"/>
    <w:rsid w:val="19EE5F01"/>
    <w:rsid w:val="1A6F2832"/>
    <w:rsid w:val="1AB97A90"/>
    <w:rsid w:val="1B4E0073"/>
    <w:rsid w:val="1BDE4745"/>
    <w:rsid w:val="1BDEDEBD"/>
    <w:rsid w:val="1C220762"/>
    <w:rsid w:val="1C476FF9"/>
    <w:rsid w:val="1C82CB7F"/>
    <w:rsid w:val="1C8E95B4"/>
    <w:rsid w:val="1CE83789"/>
    <w:rsid w:val="1DDF5A2F"/>
    <w:rsid w:val="1DE51BAB"/>
    <w:rsid w:val="1E9997FF"/>
    <w:rsid w:val="1F17E8A7"/>
    <w:rsid w:val="1FBBA8BD"/>
    <w:rsid w:val="20356860"/>
    <w:rsid w:val="207A3882"/>
    <w:rsid w:val="20BEDB74"/>
    <w:rsid w:val="21203B92"/>
    <w:rsid w:val="21921FFC"/>
    <w:rsid w:val="21A16295"/>
    <w:rsid w:val="21D138C1"/>
    <w:rsid w:val="21DC93E3"/>
    <w:rsid w:val="223BECFA"/>
    <w:rsid w:val="2245696D"/>
    <w:rsid w:val="22934A01"/>
    <w:rsid w:val="22A0D689"/>
    <w:rsid w:val="22AB6418"/>
    <w:rsid w:val="22BC0BF3"/>
    <w:rsid w:val="240B9691"/>
    <w:rsid w:val="24473479"/>
    <w:rsid w:val="244F9614"/>
    <w:rsid w:val="24E4F1C8"/>
    <w:rsid w:val="251954D0"/>
    <w:rsid w:val="2664E02A"/>
    <w:rsid w:val="270AE87C"/>
    <w:rsid w:val="271EEBFC"/>
    <w:rsid w:val="27B4EBFA"/>
    <w:rsid w:val="27C47DE0"/>
    <w:rsid w:val="2821DA49"/>
    <w:rsid w:val="28689021"/>
    <w:rsid w:val="28D0EBA4"/>
    <w:rsid w:val="28F84BA1"/>
    <w:rsid w:val="29AA2320"/>
    <w:rsid w:val="29E8FCC0"/>
    <w:rsid w:val="2A99E13E"/>
    <w:rsid w:val="2CA45A67"/>
    <w:rsid w:val="2CDA4E95"/>
    <w:rsid w:val="2D26CCAA"/>
    <w:rsid w:val="2DB4F827"/>
    <w:rsid w:val="2EE1EBF5"/>
    <w:rsid w:val="2FA08348"/>
    <w:rsid w:val="307A49DF"/>
    <w:rsid w:val="30890C53"/>
    <w:rsid w:val="30BD842D"/>
    <w:rsid w:val="3183CF9F"/>
    <w:rsid w:val="319C0CA8"/>
    <w:rsid w:val="31BBD1F6"/>
    <w:rsid w:val="32E0335F"/>
    <w:rsid w:val="34692660"/>
    <w:rsid w:val="348F0C40"/>
    <w:rsid w:val="34A4337E"/>
    <w:rsid w:val="361E270A"/>
    <w:rsid w:val="36703630"/>
    <w:rsid w:val="373D2910"/>
    <w:rsid w:val="37578098"/>
    <w:rsid w:val="3845F018"/>
    <w:rsid w:val="3859AECF"/>
    <w:rsid w:val="38C206BB"/>
    <w:rsid w:val="38FB2BBF"/>
    <w:rsid w:val="393092AB"/>
    <w:rsid w:val="3A53A95F"/>
    <w:rsid w:val="3A85E418"/>
    <w:rsid w:val="3B1FAC5D"/>
    <w:rsid w:val="3B1FFD7B"/>
    <w:rsid w:val="3B57FAA0"/>
    <w:rsid w:val="3B6EA73B"/>
    <w:rsid w:val="3B9EF457"/>
    <w:rsid w:val="3BEA443A"/>
    <w:rsid w:val="3C0D918B"/>
    <w:rsid w:val="3C68F615"/>
    <w:rsid w:val="3C802539"/>
    <w:rsid w:val="3CC38891"/>
    <w:rsid w:val="3ECC62E0"/>
    <w:rsid w:val="3ECC6963"/>
    <w:rsid w:val="3F2ED537"/>
    <w:rsid w:val="3F4BCEC6"/>
    <w:rsid w:val="3FC5760E"/>
    <w:rsid w:val="3FFF0592"/>
    <w:rsid w:val="40634922"/>
    <w:rsid w:val="40B40BB8"/>
    <w:rsid w:val="421675E1"/>
    <w:rsid w:val="425FC3EE"/>
    <w:rsid w:val="434AD816"/>
    <w:rsid w:val="440982A2"/>
    <w:rsid w:val="451BD3CD"/>
    <w:rsid w:val="46341924"/>
    <w:rsid w:val="463AFA1F"/>
    <w:rsid w:val="46CB691D"/>
    <w:rsid w:val="46EEAE45"/>
    <w:rsid w:val="47AEC563"/>
    <w:rsid w:val="47B36371"/>
    <w:rsid w:val="48248073"/>
    <w:rsid w:val="48F5E9E9"/>
    <w:rsid w:val="491AB1F6"/>
    <w:rsid w:val="49467F27"/>
    <w:rsid w:val="498CAA64"/>
    <w:rsid w:val="49C812A1"/>
    <w:rsid w:val="49D62B6E"/>
    <w:rsid w:val="49EAA538"/>
    <w:rsid w:val="4A206AFD"/>
    <w:rsid w:val="4B3FFD02"/>
    <w:rsid w:val="4B86C3C0"/>
    <w:rsid w:val="4B87725C"/>
    <w:rsid w:val="4BF775FC"/>
    <w:rsid w:val="4BFF3914"/>
    <w:rsid w:val="4D774C94"/>
    <w:rsid w:val="4D92EA19"/>
    <w:rsid w:val="4F17FD63"/>
    <w:rsid w:val="4F2C48AE"/>
    <w:rsid w:val="4F6B4E10"/>
    <w:rsid w:val="4F7B2769"/>
    <w:rsid w:val="4FABBD0B"/>
    <w:rsid w:val="4FCD9B41"/>
    <w:rsid w:val="4FEB48EE"/>
    <w:rsid w:val="4FFF6172"/>
    <w:rsid w:val="50973E83"/>
    <w:rsid w:val="51071E71"/>
    <w:rsid w:val="51696BA2"/>
    <w:rsid w:val="51A43839"/>
    <w:rsid w:val="52648FFE"/>
    <w:rsid w:val="52B85A7A"/>
    <w:rsid w:val="52EF1A2A"/>
    <w:rsid w:val="530BB70A"/>
    <w:rsid w:val="530C9061"/>
    <w:rsid w:val="53F31BD5"/>
    <w:rsid w:val="53FDD820"/>
    <w:rsid w:val="54A10C64"/>
    <w:rsid w:val="555D8BAB"/>
    <w:rsid w:val="55DFD842"/>
    <w:rsid w:val="55E96511"/>
    <w:rsid w:val="56372C75"/>
    <w:rsid w:val="569DD57E"/>
    <w:rsid w:val="56A4B5CF"/>
    <w:rsid w:val="56B20AC9"/>
    <w:rsid w:val="5712AA02"/>
    <w:rsid w:val="57490EF8"/>
    <w:rsid w:val="57772E11"/>
    <w:rsid w:val="5798E4D9"/>
    <w:rsid w:val="58B0D529"/>
    <w:rsid w:val="5958E7ED"/>
    <w:rsid w:val="5980B733"/>
    <w:rsid w:val="59BB1B99"/>
    <w:rsid w:val="5A33869B"/>
    <w:rsid w:val="5A8901E7"/>
    <w:rsid w:val="5B5C8C18"/>
    <w:rsid w:val="5BB93F47"/>
    <w:rsid w:val="5BF0ACDA"/>
    <w:rsid w:val="5C8126F3"/>
    <w:rsid w:val="5DA5BF66"/>
    <w:rsid w:val="5DEDC81F"/>
    <w:rsid w:val="5E7F6FAB"/>
    <w:rsid w:val="5EB4D69D"/>
    <w:rsid w:val="5EFBDA1A"/>
    <w:rsid w:val="5F1AD9EF"/>
    <w:rsid w:val="5F238B22"/>
    <w:rsid w:val="5F2A218B"/>
    <w:rsid w:val="5F408AC7"/>
    <w:rsid w:val="5F526359"/>
    <w:rsid w:val="5F586AF0"/>
    <w:rsid w:val="5F831434"/>
    <w:rsid w:val="602CF931"/>
    <w:rsid w:val="610A2DB2"/>
    <w:rsid w:val="61252FC1"/>
    <w:rsid w:val="613F216C"/>
    <w:rsid w:val="62A17439"/>
    <w:rsid w:val="6366C892"/>
    <w:rsid w:val="646A34DF"/>
    <w:rsid w:val="6477B4EB"/>
    <w:rsid w:val="64F3D923"/>
    <w:rsid w:val="651F4322"/>
    <w:rsid w:val="680000C5"/>
    <w:rsid w:val="690534CB"/>
    <w:rsid w:val="698FCF76"/>
    <w:rsid w:val="699C12CC"/>
    <w:rsid w:val="69B7E2D0"/>
    <w:rsid w:val="6A57396A"/>
    <w:rsid w:val="6AF4B0EF"/>
    <w:rsid w:val="6B1BEE5A"/>
    <w:rsid w:val="6C2914F3"/>
    <w:rsid w:val="6C2B3B8C"/>
    <w:rsid w:val="6E67F838"/>
    <w:rsid w:val="6EB7E71B"/>
    <w:rsid w:val="6EDE06D8"/>
    <w:rsid w:val="6EF7E790"/>
    <w:rsid w:val="6F4F31B7"/>
    <w:rsid w:val="6FC1CF18"/>
    <w:rsid w:val="70D7FED8"/>
    <w:rsid w:val="70EBD453"/>
    <w:rsid w:val="715DF432"/>
    <w:rsid w:val="71624A5C"/>
    <w:rsid w:val="71971878"/>
    <w:rsid w:val="71BA3DE1"/>
    <w:rsid w:val="71C9B026"/>
    <w:rsid w:val="71EC65E8"/>
    <w:rsid w:val="720F5A91"/>
    <w:rsid w:val="72FAB887"/>
    <w:rsid w:val="732F26B2"/>
    <w:rsid w:val="7429911D"/>
    <w:rsid w:val="74F934E6"/>
    <w:rsid w:val="75353AAB"/>
    <w:rsid w:val="75579E5E"/>
    <w:rsid w:val="75EA270E"/>
    <w:rsid w:val="760A3424"/>
    <w:rsid w:val="763DAEE3"/>
    <w:rsid w:val="7674063C"/>
    <w:rsid w:val="7745D630"/>
    <w:rsid w:val="77707478"/>
    <w:rsid w:val="78166032"/>
    <w:rsid w:val="785A0EA0"/>
    <w:rsid w:val="79081E58"/>
    <w:rsid w:val="7A9A08CA"/>
    <w:rsid w:val="7AD14C30"/>
    <w:rsid w:val="7AD9A86F"/>
    <w:rsid w:val="7BB4E9A3"/>
    <w:rsid w:val="7BD6C212"/>
    <w:rsid w:val="7C00A23B"/>
    <w:rsid w:val="7C423D6D"/>
    <w:rsid w:val="7C563389"/>
    <w:rsid w:val="7C99BD58"/>
    <w:rsid w:val="7CECB8C5"/>
    <w:rsid w:val="7CF60161"/>
    <w:rsid w:val="7D729273"/>
    <w:rsid w:val="7E1D966F"/>
    <w:rsid w:val="7EA47BA6"/>
    <w:rsid w:val="7ED441FC"/>
    <w:rsid w:val="7F4133F9"/>
    <w:rsid w:val="7FD30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0CD57F"/>
  <w15:docId w15:val="{4EAB4E9E-0016-4C8A-917F-1BD0A0C5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F7D"/>
    <w:pPr>
      <w:spacing w:before="240" w:after="120" w:line="276" w:lineRule="auto"/>
    </w:pPr>
    <w:rPr>
      <w:sz w:val="24"/>
      <w:szCs w:val="22"/>
      <w:lang w:eastAsia="en-US"/>
    </w:rPr>
  </w:style>
  <w:style w:type="paragraph" w:styleId="Heading1">
    <w:name w:val="heading 1"/>
    <w:basedOn w:val="Normal"/>
    <w:next w:val="Normal"/>
    <w:link w:val="Heading1Char"/>
    <w:qFormat/>
    <w:rsid w:val="006A0B36"/>
    <w:pPr>
      <w:keepNext/>
      <w:keepLines/>
      <w:spacing w:before="480"/>
      <w:outlineLvl w:val="0"/>
    </w:pPr>
    <w:rPr>
      <w:rFonts w:eastAsia="Times New Roman"/>
      <w:b/>
      <w:bCs/>
      <w:color w:val="008938"/>
      <w:sz w:val="44"/>
      <w:szCs w:val="28"/>
    </w:rPr>
  </w:style>
  <w:style w:type="paragraph" w:styleId="Heading2">
    <w:name w:val="heading 2"/>
    <w:next w:val="Normal"/>
    <w:link w:val="Heading2Char"/>
    <w:autoRedefine/>
    <w:qFormat/>
    <w:rsid w:val="00C92698"/>
    <w:pPr>
      <w:keepNext/>
      <w:spacing w:before="480" w:after="120"/>
      <w:outlineLvl w:val="1"/>
    </w:pPr>
    <w:rPr>
      <w:rFonts w:eastAsia="Times New Roman"/>
      <w:b/>
      <w:bCs/>
      <w:iCs/>
      <w:color w:val="008938"/>
      <w:sz w:val="36"/>
      <w:szCs w:val="28"/>
      <w:lang w:eastAsia="en-US"/>
    </w:rPr>
  </w:style>
  <w:style w:type="paragraph" w:styleId="Heading3">
    <w:name w:val="heading 3"/>
    <w:basedOn w:val="Normal"/>
    <w:next w:val="Normal"/>
    <w:link w:val="Heading3Char"/>
    <w:qFormat/>
    <w:rsid w:val="006A0B36"/>
    <w:pPr>
      <w:keepNext/>
      <w:keepLines/>
      <w:spacing w:before="360" w:after="0"/>
      <w:outlineLvl w:val="2"/>
    </w:pPr>
    <w:rPr>
      <w:rFonts w:eastAsia="Times New Roman"/>
      <w:b/>
      <w:bCs/>
      <w:sz w:val="28"/>
    </w:rPr>
  </w:style>
  <w:style w:type="paragraph" w:styleId="Heading4">
    <w:name w:val="heading 4"/>
    <w:basedOn w:val="Normal"/>
    <w:next w:val="Normal"/>
    <w:link w:val="Heading4Char"/>
    <w:rsid w:val="00057683"/>
    <w:pPr>
      <w:keepNext/>
      <w:keepLines/>
      <w:spacing w:before="200"/>
      <w:outlineLvl w:val="3"/>
    </w:pPr>
    <w:rPr>
      <w:rFonts w:eastAsia="Times New Roman"/>
      <w:b/>
      <w:bCs/>
      <w:iCs/>
    </w:rPr>
  </w:style>
  <w:style w:type="paragraph" w:styleId="Heading5">
    <w:name w:val="heading 5"/>
    <w:basedOn w:val="Normal"/>
    <w:next w:val="Normal"/>
    <w:link w:val="Heading5Char"/>
    <w:rsid w:val="00D8289C"/>
    <w:pPr>
      <w:keepNext/>
      <w:keepLines/>
      <w:spacing w:before="200"/>
      <w:outlineLvl w:val="4"/>
    </w:pPr>
    <w:rPr>
      <w:rFonts w:eastAsia="Times New Roman"/>
      <w:color w:val="1366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2698"/>
    <w:rPr>
      <w:rFonts w:eastAsia="Times New Roman"/>
      <w:b/>
      <w:bCs/>
      <w:iCs/>
      <w:color w:val="008938"/>
      <w:sz w:val="36"/>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46B20"/>
    <w:pPr>
      <w:spacing w:after="200"/>
    </w:pPr>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742965"/>
    <w:pPr>
      <w:spacing w:after="280"/>
    </w:pPr>
    <w:rPr>
      <w:color w:val="008631"/>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3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6A0B36"/>
    <w:rPr>
      <w:rFonts w:eastAsia="Times New Roman"/>
      <w:b/>
      <w:bCs/>
      <w:color w:val="008938"/>
      <w:sz w:val="44"/>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6A0B36"/>
    <w:rPr>
      <w:rFonts w:eastAsia="Times New Roman"/>
      <w:b/>
      <w:bCs/>
      <w:sz w:val="28"/>
      <w:szCs w:val="22"/>
      <w:lang w:eastAsia="en-US"/>
    </w:rPr>
  </w:style>
  <w:style w:type="paragraph" w:styleId="TOC1">
    <w:name w:val="toc 1"/>
    <w:basedOn w:val="Normal"/>
    <w:next w:val="Normal"/>
    <w:autoRedefine/>
    <w:uiPriority w:val="39"/>
    <w:rsid w:val="002B6723"/>
    <w:pPr>
      <w:tabs>
        <w:tab w:val="right" w:leader="dot" w:pos="9621"/>
      </w:tabs>
      <w:spacing w:after="100"/>
    </w:p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941F8A"/>
    <w:pPr>
      <w:tabs>
        <w:tab w:val="right" w:leader="dot" w:pos="9621"/>
      </w:tabs>
      <w:spacing w:after="100"/>
      <w:ind w:left="220"/>
    </w:p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057683"/>
    <w:rPr>
      <w:rFonts w:eastAsia="Times New Roman"/>
      <w:color w:val="136689"/>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uiPriority w:val="4"/>
    <w:qFormat/>
    <w:rsid w:val="005E791A"/>
    <w:pPr>
      <w:spacing w:before="360" w:after="0"/>
    </w:pPr>
    <w:rPr>
      <w:b/>
      <w:iCs/>
      <w:sz w:val="22"/>
      <w:szCs w:val="18"/>
    </w:rPr>
  </w:style>
  <w:style w:type="paragraph" w:customStyle="1" w:styleId="Contents">
    <w:name w:val="Contents"/>
    <w:basedOn w:val="Normal"/>
    <w:next w:val="Normal"/>
    <w:uiPriority w:val="2"/>
    <w:qFormat/>
    <w:rsid w:val="00482975"/>
    <w:rPr>
      <w:b/>
      <w:color w:val="008938"/>
      <w:sz w:val="28"/>
      <w:lang w:eastAsia="en-GB"/>
    </w:rPr>
  </w:style>
  <w:style w:type="paragraph" w:styleId="ListParagraph">
    <w:name w:val="List Paragraph"/>
    <w:basedOn w:val="Normal"/>
    <w:uiPriority w:val="34"/>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character" w:styleId="UnresolvedMention">
    <w:name w:val="Unresolved Mention"/>
    <w:basedOn w:val="DefaultParagraphFont"/>
    <w:uiPriority w:val="99"/>
    <w:semiHidden/>
    <w:unhideWhenUsed/>
    <w:rsid w:val="00AA2ED5"/>
    <w:rPr>
      <w:color w:val="605E5C"/>
      <w:shd w:val="clear" w:color="auto" w:fill="E1DFDD"/>
    </w:rPr>
  </w:style>
  <w:style w:type="paragraph" w:styleId="Revision">
    <w:name w:val="Revision"/>
    <w:hidden/>
    <w:uiPriority w:val="99"/>
    <w:semiHidden/>
    <w:rsid w:val="00D31C39"/>
    <w:rPr>
      <w:sz w:val="24"/>
      <w:szCs w:val="22"/>
      <w:lang w:eastAsia="en-US"/>
    </w:rPr>
  </w:style>
  <w:style w:type="character" w:styleId="Mention">
    <w:name w:val="Mention"/>
    <w:basedOn w:val="DefaultParagraphFont"/>
    <w:uiPriority w:val="99"/>
    <w:unhideWhenUsed/>
    <w:rsid w:val="00924A87"/>
    <w:rPr>
      <w:color w:val="2B579A"/>
      <w:shd w:val="clear" w:color="auto" w:fill="E1DFDD"/>
    </w:rPr>
  </w:style>
  <w:style w:type="character" w:customStyle="1" w:styleId="ui-provider">
    <w:name w:val="ui-provider"/>
    <w:basedOn w:val="DefaultParagraphFont"/>
    <w:rsid w:val="008E5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consult.environment-agency.gov.uk/environment-and-business/charges-proposal-boat-reg" TargetMode="External"/><Relationship Id="rId26" Type="http://schemas.openxmlformats.org/officeDocument/2006/relationships/hyperlink" Target="https://www.gov.uk/government/organisations/environment-agency/about/personal-information-charter" TargetMode="External"/><Relationship Id="rId3" Type="http://schemas.openxmlformats.org/officeDocument/2006/relationships/customXml" Target="../customXml/item3.xml"/><Relationship Id="rId21" Type="http://schemas.openxmlformats.org/officeDocument/2006/relationships/hyperlink" Target="https://consult.environment-agency.gov.uk/environment-and-business/charges-proposal-boat-reg" TargetMode="External"/><Relationship Id="rId34" Type="http://schemas.openxmlformats.org/officeDocument/2006/relationships/hyperlink" Target="https://www.gov.uk/call-charg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the-environment-agency-national-navigation-boat-registration-charging-schemes/national-navigation-boat-charging-schemes-from-2022" TargetMode="External"/><Relationship Id="rId25" Type="http://schemas.openxmlformats.org/officeDocument/2006/relationships/hyperlink" Target="https://defra.sharepoint.com/teams/Team3106/Charges/Charge%20Development/Nav/consultation/enquiries@environment-agency.gov.uk" TargetMode="External"/><Relationship Id="rId33" Type="http://schemas.openxmlformats.org/officeDocument/2006/relationships/hyperlink" Target="mailto:enquiries@environment-agency.gov.uk" TargetMode="External"/><Relationship Id="rId2" Type="http://schemas.openxmlformats.org/officeDocument/2006/relationships/customXml" Target="../customXml/item2.xml"/><Relationship Id="rId16" Type="http://schemas.openxmlformats.org/officeDocument/2006/relationships/hyperlink" Target="mailto:enquiries@environment-agency.gov.uk" TargetMode="External"/><Relationship Id="rId20" Type="http://schemas.openxmlformats.org/officeDocument/2006/relationships/hyperlink" Target="https://www.gov.uk/government/publications/managing-public-money" TargetMode="External"/><Relationship Id="rId29" Type="http://schemas.openxmlformats.org/officeDocument/2006/relationships/hyperlink" Target="https://consult.environment-agency.gov.uk/environment-and-business/charges-proposal-boat-re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onsult.environment-agency.gov.uk/environment-and-business/charges-proposal-boat-reg" TargetMode="External"/><Relationship Id="rId32" Type="http://schemas.openxmlformats.org/officeDocument/2006/relationships/hyperlink" Target="mailto:Consultation.enquiries@environment-agency.gov.uk?subject=Charges%20consultation:%20materials%20factilties" TargetMode="External"/><Relationship Id="rId5" Type="http://schemas.openxmlformats.org/officeDocument/2006/relationships/numbering" Target="numbering.xml"/><Relationship Id="rId15" Type="http://schemas.openxmlformats.org/officeDocument/2006/relationships/hyperlink" Target="http://www.gov.uk/government/publications" TargetMode="External"/><Relationship Id="rId23" Type="http://schemas.openxmlformats.org/officeDocument/2006/relationships/hyperlink" Target="https://consult.environment-agency.gov.uk/environment-and-business/charges-proposal-boat-reg" TargetMode="External"/><Relationship Id="rId28" Type="http://schemas.openxmlformats.org/officeDocument/2006/relationships/hyperlink" Target="mailto:enquiries@environment-agency.gov.uk?subject=Charges%20consultation:%20boat%20registratio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the-environment-agency-national-navigation-boat-registration-charging-schemes/national-navigation-boat-charging-schemes-from-2022" TargetMode="External"/><Relationship Id="rId31" Type="http://schemas.openxmlformats.org/officeDocument/2006/relationships/hyperlink" Target="mailto:enquiries@environment-agency.gov.uk?subject=charges%20consultation:%20materials%20facil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environment-agency" TargetMode="External"/><Relationship Id="rId22" Type="http://schemas.openxmlformats.org/officeDocument/2006/relationships/hyperlink" Target="https://consult.environment-agency.gov.uk/environment-and-business/charges-proposal-boat-reg" TargetMode="External"/><Relationship Id="rId27" Type="http://schemas.openxmlformats.org/officeDocument/2006/relationships/hyperlink" Target="mailto:dataprotection@environment-agency.gov.uk" TargetMode="External"/><Relationship Id="rId30" Type="http://schemas.openxmlformats.org/officeDocument/2006/relationships/hyperlink" Target="https://www.gov.uk/government/publications/consultation-principles-guidance"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000030\OneDrive%20-%20Defra\Desktop\LIT%2013246%20-%20Environment%20Agency%20external%20corporate%20report%20template.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b82c6e-1e16-4a3e-8795-a903ee829c87">
      <Terms xmlns="http://schemas.microsoft.com/office/infopath/2007/PartnerControls"/>
    </lcf76f155ced4ddcb4097134ff3c332f>
    <SharedWithUsers xmlns="fa9ffa6d-d917-4fd3-85e7-2265a4a69554">
      <UserInfo>
        <DisplayName>SharingLinks.9e8c481c-f594-4536-a2ef-ad527c70e9ae.OrganizationEdit.837322fb-2f54-46b5-8d23-0c1188126be3</DisplayName>
        <AccountId>182</AccountId>
        <AccountType/>
      </UserInfo>
      <UserInfo>
        <DisplayName>SharingLinks.4500f7a2-d8db-41f4-8a2f-cfb5534e7027.OrganizationEdit.6651edc1-89db-427e-914a-f97d4077efb8</DisplayName>
        <AccountId>181</AccountId>
        <AccountType/>
      </UserInfo>
      <UserInfo>
        <DisplayName>Kennard, Julian</DisplayName>
        <AccountId>1171</AccountId>
        <AccountType/>
      </UserInfo>
      <UserInfo>
        <DisplayName>Smith, Dean</DisplayName>
        <AccountId>1157</AccountId>
        <AccountType/>
      </UserInfo>
    </SharedWithUsers>
    <BusinessType xmlns="eab82c6e-1e16-4a3e-8795-a903ee829c87">ConDoc</BusinessType>
    <Charges_x0020_General xmlns="eab82c6e-1e16-4a3e-8795-a903ee829c87">Charge Development</Charges_x0020_General>
    <TaxKeywordTaxHTField xmlns="fa9ffa6d-d917-4fd3-85e7-2265a4a69554">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A9FE0685C17042AA9BA73BD2E08FA0" ma:contentTypeVersion="20" ma:contentTypeDescription="Create a new document." ma:contentTypeScope="" ma:versionID="9c9c52f74fc6baf46e3478deb7892dda">
  <xsd:schema xmlns:xsd="http://www.w3.org/2001/XMLSchema" xmlns:xs="http://www.w3.org/2001/XMLSchema" xmlns:p="http://schemas.microsoft.com/office/2006/metadata/properties" xmlns:ns2="eab82c6e-1e16-4a3e-8795-a903ee829c87" xmlns:ns3="fa9ffa6d-d917-4fd3-85e7-2265a4a69554" targetNamespace="http://schemas.microsoft.com/office/2006/metadata/properties" ma:root="true" ma:fieldsID="9ec3676ae23795362372d329fca38edc" ns2:_="" ns3:_="">
    <xsd:import namespace="eab82c6e-1e16-4a3e-8795-a903ee829c87"/>
    <xsd:import namespace="fa9ffa6d-d917-4fd3-85e7-2265a4a69554"/>
    <xsd:element name="properties">
      <xsd:complexType>
        <xsd:sequence>
          <xsd:element name="documentManagement">
            <xsd:complexType>
              <xsd:all>
                <xsd:element ref="ns2:MediaServiceMetadata" minOccurs="0"/>
                <xsd:element ref="ns2:MediaServiceFastMetadata" minOccurs="0"/>
                <xsd:element ref="ns2:Charges_x0020_General"/>
                <xsd:element ref="ns3:SharedWithUsers" minOccurs="0"/>
                <xsd:element ref="ns3:SharedWithDetails" minOccurs="0"/>
                <xsd:element ref="ns2:BusinessType"/>
                <xsd:element ref="ns3:TaxKeywordTaxHTField"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82c6e-1e16-4a3e-8795-a903ee829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harges_x0020_General" ma:index="10" ma:displayName="TeamBusiness" ma:format="Dropdown" ma:internalName="Charges_x0020_General">
      <xsd:simpleType>
        <xsd:restriction base="dms:Choice">
          <xsd:enumeration value="Policy"/>
          <xsd:enumeration value="Charge Development"/>
          <xsd:enumeration value="Implementation"/>
          <xsd:enumeration value="Abatement"/>
          <xsd:enumeration value="Spending Review"/>
          <xsd:enumeration value="Other"/>
          <xsd:enumeration value="Team"/>
          <xsd:enumeration value="Choice 8"/>
        </xsd:restriction>
      </xsd:simpleType>
    </xsd:element>
    <xsd:element name="BusinessType" ma:index="13" ma:displayName="Business Type" ma:format="Dropdown" ma:internalName="BusinessType">
      <xsd:simpleType>
        <xsd:restriction base="dms:Choice">
          <xsd:enumeration value="Apps&amp;Subs"/>
          <xsd:enumeration value="Apps Only"/>
          <xsd:enumeration value="Subs Only"/>
          <xsd:enumeration value="T&amp;M"/>
          <xsd:enumeration value="Proforma"/>
          <xsd:enumeration value="MinSub"/>
          <xsd:enumeration value="EDI"/>
          <xsd:enumeration value="Risk"/>
          <xsd:enumeration value="ConDoc"/>
          <xsd:enumeration value="Response Doc"/>
          <xsd:enumeration value="Charge Scheme"/>
          <xsd:enumeration value="Sector"/>
          <xsd:enumeration value="Consultation"/>
          <xsd:enumeration value="Other"/>
          <xsd:enumeration value="Timeline"/>
          <xsd:enumeration value="Plans"/>
          <xsd:enumeration value="Engagement"/>
          <xsd:enumeration value="Paper"/>
          <xsd:enumeration value="Meeting"/>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9ffa6d-d917-4fd3-85e7-2265a4a695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KeywordTaxHTField" ma:index="15" nillable="true" ma:taxonomy="true" ma:internalName="TaxKeywordTaxHTField" ma:taxonomyFieldName="TaxKeyword" ma:displayName="Enterprise Keywords" ma:fieldId="{23f27201-bee3-471e-b2e7-b64fd8b7ca38}" ma:taxonomyMulti="true" ma:sspId="d1117845-93f6-4da3-abaa-fcb4fa669c78"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2.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eab82c6e-1e16-4a3e-8795-a903ee829c87"/>
    <ds:schemaRef ds:uri="fa9ffa6d-d917-4fd3-85e7-2265a4a69554"/>
  </ds:schemaRefs>
</ds:datastoreItem>
</file>

<file path=customXml/itemProps3.xml><?xml version="1.0" encoding="utf-8"?>
<ds:datastoreItem xmlns:ds="http://schemas.openxmlformats.org/officeDocument/2006/customXml" ds:itemID="{A09346E1-126D-491F-B502-798F63C3A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82c6e-1e16-4a3e-8795-a903ee829c87"/>
    <ds:schemaRef ds:uri="fa9ffa6d-d917-4fd3-85e7-2265a4a69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560F2-E55E-4C0B-B4C4-A51CB3C8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 13246 - Environment Agency external corporate report template</Template>
  <TotalTime>44</TotalTime>
  <Pages>25</Pages>
  <Words>5633</Words>
  <Characters>32112</Characters>
  <Application>Microsoft Office Word</Application>
  <DocSecurity>0</DocSecurity>
  <Lines>267</Lines>
  <Paragraphs>75</Paragraphs>
  <ScaleCrop>false</ScaleCrop>
  <Manager/>
  <Company>Environment Agency</Company>
  <LinksUpToDate>false</LinksUpToDate>
  <CharactersWithSpaces>37670</CharactersWithSpaces>
  <SharedDoc>false</SharedDoc>
  <HyperlinkBase/>
  <HLinks>
    <vt:vector size="198" baseType="variant">
      <vt:variant>
        <vt:i4>4128867</vt:i4>
      </vt:variant>
      <vt:variant>
        <vt:i4>126</vt:i4>
      </vt:variant>
      <vt:variant>
        <vt:i4>0</vt:i4>
      </vt:variant>
      <vt:variant>
        <vt:i4>5</vt:i4>
      </vt:variant>
      <vt:variant>
        <vt:lpwstr>https://www.gov.uk/call-charges</vt:lpwstr>
      </vt:variant>
      <vt:variant>
        <vt:lpwstr/>
      </vt:variant>
      <vt:variant>
        <vt:i4>1769540</vt:i4>
      </vt:variant>
      <vt:variant>
        <vt:i4>123</vt:i4>
      </vt:variant>
      <vt:variant>
        <vt:i4>0</vt:i4>
      </vt:variant>
      <vt:variant>
        <vt:i4>5</vt:i4>
      </vt:variant>
      <vt:variant>
        <vt:lpwstr>https://www.gov.uk/environment-agency</vt:lpwstr>
      </vt:variant>
      <vt:variant>
        <vt:lpwstr/>
      </vt:variant>
      <vt:variant>
        <vt:i4>7864404</vt:i4>
      </vt:variant>
      <vt:variant>
        <vt:i4>120</vt:i4>
      </vt:variant>
      <vt:variant>
        <vt:i4>0</vt:i4>
      </vt:variant>
      <vt:variant>
        <vt:i4>5</vt:i4>
      </vt:variant>
      <vt:variant>
        <vt:lpwstr>mailto:enquiries@environment-agency.gov.uk</vt:lpwstr>
      </vt:variant>
      <vt:variant>
        <vt:lpwstr/>
      </vt:variant>
      <vt:variant>
        <vt:i4>2424907</vt:i4>
      </vt:variant>
      <vt:variant>
        <vt:i4>117</vt:i4>
      </vt:variant>
      <vt:variant>
        <vt:i4>0</vt:i4>
      </vt:variant>
      <vt:variant>
        <vt:i4>5</vt:i4>
      </vt:variant>
      <vt:variant>
        <vt:lpwstr>mailto:Consultation.enquiries@environment-agency.gov.uk?subject=Charges%20consultation:%20materials%20factilties</vt:lpwstr>
      </vt:variant>
      <vt:variant>
        <vt:lpwstr/>
      </vt:variant>
      <vt:variant>
        <vt:i4>7340127</vt:i4>
      </vt:variant>
      <vt:variant>
        <vt:i4>114</vt:i4>
      </vt:variant>
      <vt:variant>
        <vt:i4>0</vt:i4>
      </vt:variant>
      <vt:variant>
        <vt:i4>5</vt:i4>
      </vt:variant>
      <vt:variant>
        <vt:lpwstr>mailto:enquiries@environment-agency.gov.uk?subject=charges%20consultation:%20materials%20facilities</vt:lpwstr>
      </vt:variant>
      <vt:variant>
        <vt:lpwstr/>
      </vt:variant>
      <vt:variant>
        <vt:i4>6488167</vt:i4>
      </vt:variant>
      <vt:variant>
        <vt:i4>111</vt:i4>
      </vt:variant>
      <vt:variant>
        <vt:i4>0</vt:i4>
      </vt:variant>
      <vt:variant>
        <vt:i4>5</vt:i4>
      </vt:variant>
      <vt:variant>
        <vt:lpwstr>https://www.gov.uk/government/publications/consultation-principles-guidance</vt:lpwstr>
      </vt:variant>
      <vt:variant>
        <vt:lpwstr/>
      </vt:variant>
      <vt:variant>
        <vt:i4>1638413</vt:i4>
      </vt:variant>
      <vt:variant>
        <vt:i4>108</vt:i4>
      </vt:variant>
      <vt:variant>
        <vt:i4>0</vt:i4>
      </vt:variant>
      <vt:variant>
        <vt:i4>5</vt:i4>
      </vt:variant>
      <vt:variant>
        <vt:lpwstr>https://consult.environment-agency.gov.uk/environment-and-business/charges-proposal-boat-reg</vt:lpwstr>
      </vt:variant>
      <vt:variant>
        <vt:lpwstr/>
      </vt:variant>
      <vt:variant>
        <vt:i4>4915301</vt:i4>
      </vt:variant>
      <vt:variant>
        <vt:i4>105</vt:i4>
      </vt:variant>
      <vt:variant>
        <vt:i4>0</vt:i4>
      </vt:variant>
      <vt:variant>
        <vt:i4>5</vt:i4>
      </vt:variant>
      <vt:variant>
        <vt:lpwstr>mailto:enquiries@environment-agency.gov.uk?subject=Charges%20consultation:%20boat%20registration</vt:lpwstr>
      </vt:variant>
      <vt:variant>
        <vt:lpwstr/>
      </vt:variant>
      <vt:variant>
        <vt:i4>65598</vt:i4>
      </vt:variant>
      <vt:variant>
        <vt:i4>102</vt:i4>
      </vt:variant>
      <vt:variant>
        <vt:i4>0</vt:i4>
      </vt:variant>
      <vt:variant>
        <vt:i4>5</vt:i4>
      </vt:variant>
      <vt:variant>
        <vt:lpwstr>mailto:dataprotection@environment-agency.gov.uk</vt:lpwstr>
      </vt:variant>
      <vt:variant>
        <vt:lpwstr/>
      </vt:variant>
      <vt:variant>
        <vt:i4>5636116</vt:i4>
      </vt:variant>
      <vt:variant>
        <vt:i4>99</vt:i4>
      </vt:variant>
      <vt:variant>
        <vt:i4>0</vt:i4>
      </vt:variant>
      <vt:variant>
        <vt:i4>5</vt:i4>
      </vt:variant>
      <vt:variant>
        <vt:lpwstr>https://www.gov.uk/government/organisations/environment-agency/about/personal-information-charter</vt:lpwstr>
      </vt:variant>
      <vt:variant>
        <vt:lpwstr/>
      </vt:variant>
      <vt:variant>
        <vt:i4>42</vt:i4>
      </vt:variant>
      <vt:variant>
        <vt:i4>96</vt:i4>
      </vt:variant>
      <vt:variant>
        <vt:i4>0</vt:i4>
      </vt:variant>
      <vt:variant>
        <vt:i4>5</vt:i4>
      </vt:variant>
      <vt:variant>
        <vt:lpwstr>https://defra.sharepoint.com/teams/Team3106/Charges/Charge Development/Nav/consultation/enquiries@environment-agency.gov.uk</vt:lpwstr>
      </vt:variant>
      <vt:variant>
        <vt:lpwstr/>
      </vt:variant>
      <vt:variant>
        <vt:i4>1638413</vt:i4>
      </vt:variant>
      <vt:variant>
        <vt:i4>93</vt:i4>
      </vt:variant>
      <vt:variant>
        <vt:i4>0</vt:i4>
      </vt:variant>
      <vt:variant>
        <vt:i4>5</vt:i4>
      </vt:variant>
      <vt:variant>
        <vt:lpwstr>https://consult.environment-agency.gov.uk/environment-and-business/charges-proposal-boat-reg</vt:lpwstr>
      </vt:variant>
      <vt:variant>
        <vt:lpwstr/>
      </vt:variant>
      <vt:variant>
        <vt:i4>1638413</vt:i4>
      </vt:variant>
      <vt:variant>
        <vt:i4>90</vt:i4>
      </vt:variant>
      <vt:variant>
        <vt:i4>0</vt:i4>
      </vt:variant>
      <vt:variant>
        <vt:i4>5</vt:i4>
      </vt:variant>
      <vt:variant>
        <vt:lpwstr>https://consult.environment-agency.gov.uk/environment-and-business/charges-proposal-boat-reg</vt:lpwstr>
      </vt:variant>
      <vt:variant>
        <vt:lpwstr/>
      </vt:variant>
      <vt:variant>
        <vt:i4>1638413</vt:i4>
      </vt:variant>
      <vt:variant>
        <vt:i4>87</vt:i4>
      </vt:variant>
      <vt:variant>
        <vt:i4>0</vt:i4>
      </vt:variant>
      <vt:variant>
        <vt:i4>5</vt:i4>
      </vt:variant>
      <vt:variant>
        <vt:lpwstr>https://consult.environment-agency.gov.uk/environment-and-business/charges-proposal-boat-reg</vt:lpwstr>
      </vt:variant>
      <vt:variant>
        <vt:lpwstr/>
      </vt:variant>
      <vt:variant>
        <vt:i4>1638413</vt:i4>
      </vt:variant>
      <vt:variant>
        <vt:i4>84</vt:i4>
      </vt:variant>
      <vt:variant>
        <vt:i4>0</vt:i4>
      </vt:variant>
      <vt:variant>
        <vt:i4>5</vt:i4>
      </vt:variant>
      <vt:variant>
        <vt:lpwstr>https://consult.environment-agency.gov.uk/environment-and-business/charges-proposal-boat-reg</vt:lpwstr>
      </vt:variant>
      <vt:variant>
        <vt:lpwstr/>
      </vt:variant>
      <vt:variant>
        <vt:i4>1572894</vt:i4>
      </vt:variant>
      <vt:variant>
        <vt:i4>81</vt:i4>
      </vt:variant>
      <vt:variant>
        <vt:i4>0</vt:i4>
      </vt:variant>
      <vt:variant>
        <vt:i4>5</vt:i4>
      </vt:variant>
      <vt:variant>
        <vt:lpwstr>https://www.gov.uk/government/publications/managing-public-money</vt:lpwstr>
      </vt:variant>
      <vt:variant>
        <vt:lpwstr/>
      </vt:variant>
      <vt:variant>
        <vt:i4>6225949</vt:i4>
      </vt:variant>
      <vt:variant>
        <vt:i4>78</vt:i4>
      </vt:variant>
      <vt:variant>
        <vt:i4>0</vt:i4>
      </vt:variant>
      <vt:variant>
        <vt:i4>5</vt:i4>
      </vt:variant>
      <vt:variant>
        <vt:lpwstr>https://www.gov.uk/government/publications/the-environment-agency-national-navigation-boat-registration-charging-schemes/national-navigation-boat-charging-schemes-from-2022</vt:lpwstr>
      </vt:variant>
      <vt:variant>
        <vt:lpwstr/>
      </vt:variant>
      <vt:variant>
        <vt:i4>1638413</vt:i4>
      </vt:variant>
      <vt:variant>
        <vt:i4>75</vt:i4>
      </vt:variant>
      <vt:variant>
        <vt:i4>0</vt:i4>
      </vt:variant>
      <vt:variant>
        <vt:i4>5</vt:i4>
      </vt:variant>
      <vt:variant>
        <vt:lpwstr>https://consult.environment-agency.gov.uk/environment-and-business/charges-proposal-boat-reg</vt:lpwstr>
      </vt:variant>
      <vt:variant>
        <vt:lpwstr/>
      </vt:variant>
      <vt:variant>
        <vt:i4>6225949</vt:i4>
      </vt:variant>
      <vt:variant>
        <vt:i4>72</vt:i4>
      </vt:variant>
      <vt:variant>
        <vt:i4>0</vt:i4>
      </vt:variant>
      <vt:variant>
        <vt:i4>5</vt:i4>
      </vt:variant>
      <vt:variant>
        <vt:lpwstr>https://www.gov.uk/government/publications/the-environment-agency-national-navigation-boat-registration-charging-schemes/national-navigation-boat-charging-schemes-from-2022</vt:lpwstr>
      </vt:variant>
      <vt:variant>
        <vt:lpwstr/>
      </vt:variant>
      <vt:variant>
        <vt:i4>1507378</vt:i4>
      </vt:variant>
      <vt:variant>
        <vt:i4>65</vt:i4>
      </vt:variant>
      <vt:variant>
        <vt:i4>0</vt:i4>
      </vt:variant>
      <vt:variant>
        <vt:i4>5</vt:i4>
      </vt:variant>
      <vt:variant>
        <vt:lpwstr/>
      </vt:variant>
      <vt:variant>
        <vt:lpwstr>_Toc166160376</vt:lpwstr>
      </vt:variant>
      <vt:variant>
        <vt:i4>1507378</vt:i4>
      </vt:variant>
      <vt:variant>
        <vt:i4>59</vt:i4>
      </vt:variant>
      <vt:variant>
        <vt:i4>0</vt:i4>
      </vt:variant>
      <vt:variant>
        <vt:i4>5</vt:i4>
      </vt:variant>
      <vt:variant>
        <vt:lpwstr/>
      </vt:variant>
      <vt:variant>
        <vt:lpwstr>_Toc166160375</vt:lpwstr>
      </vt:variant>
      <vt:variant>
        <vt:i4>1507378</vt:i4>
      </vt:variant>
      <vt:variant>
        <vt:i4>53</vt:i4>
      </vt:variant>
      <vt:variant>
        <vt:i4>0</vt:i4>
      </vt:variant>
      <vt:variant>
        <vt:i4>5</vt:i4>
      </vt:variant>
      <vt:variant>
        <vt:lpwstr/>
      </vt:variant>
      <vt:variant>
        <vt:lpwstr>_Toc166160374</vt:lpwstr>
      </vt:variant>
      <vt:variant>
        <vt:i4>1507378</vt:i4>
      </vt:variant>
      <vt:variant>
        <vt:i4>47</vt:i4>
      </vt:variant>
      <vt:variant>
        <vt:i4>0</vt:i4>
      </vt:variant>
      <vt:variant>
        <vt:i4>5</vt:i4>
      </vt:variant>
      <vt:variant>
        <vt:lpwstr/>
      </vt:variant>
      <vt:variant>
        <vt:lpwstr>_Toc166160373</vt:lpwstr>
      </vt:variant>
      <vt:variant>
        <vt:i4>1507378</vt:i4>
      </vt:variant>
      <vt:variant>
        <vt:i4>41</vt:i4>
      </vt:variant>
      <vt:variant>
        <vt:i4>0</vt:i4>
      </vt:variant>
      <vt:variant>
        <vt:i4>5</vt:i4>
      </vt:variant>
      <vt:variant>
        <vt:lpwstr/>
      </vt:variant>
      <vt:variant>
        <vt:lpwstr>_Toc166160372</vt:lpwstr>
      </vt:variant>
      <vt:variant>
        <vt:i4>1507378</vt:i4>
      </vt:variant>
      <vt:variant>
        <vt:i4>35</vt:i4>
      </vt:variant>
      <vt:variant>
        <vt:i4>0</vt:i4>
      </vt:variant>
      <vt:variant>
        <vt:i4>5</vt:i4>
      </vt:variant>
      <vt:variant>
        <vt:lpwstr/>
      </vt:variant>
      <vt:variant>
        <vt:lpwstr>_Toc166160371</vt:lpwstr>
      </vt:variant>
      <vt:variant>
        <vt:i4>1507378</vt:i4>
      </vt:variant>
      <vt:variant>
        <vt:i4>29</vt:i4>
      </vt:variant>
      <vt:variant>
        <vt:i4>0</vt:i4>
      </vt:variant>
      <vt:variant>
        <vt:i4>5</vt:i4>
      </vt:variant>
      <vt:variant>
        <vt:lpwstr/>
      </vt:variant>
      <vt:variant>
        <vt:lpwstr>_Toc166160370</vt:lpwstr>
      </vt:variant>
      <vt:variant>
        <vt:i4>1441842</vt:i4>
      </vt:variant>
      <vt:variant>
        <vt:i4>23</vt:i4>
      </vt:variant>
      <vt:variant>
        <vt:i4>0</vt:i4>
      </vt:variant>
      <vt:variant>
        <vt:i4>5</vt:i4>
      </vt:variant>
      <vt:variant>
        <vt:lpwstr/>
      </vt:variant>
      <vt:variant>
        <vt:lpwstr>_Toc166160369</vt:lpwstr>
      </vt:variant>
      <vt:variant>
        <vt:i4>1441842</vt:i4>
      </vt:variant>
      <vt:variant>
        <vt:i4>17</vt:i4>
      </vt:variant>
      <vt:variant>
        <vt:i4>0</vt:i4>
      </vt:variant>
      <vt:variant>
        <vt:i4>5</vt:i4>
      </vt:variant>
      <vt:variant>
        <vt:lpwstr/>
      </vt:variant>
      <vt:variant>
        <vt:lpwstr>_Toc166160368</vt:lpwstr>
      </vt:variant>
      <vt:variant>
        <vt:i4>1441842</vt:i4>
      </vt:variant>
      <vt:variant>
        <vt:i4>11</vt:i4>
      </vt:variant>
      <vt:variant>
        <vt:i4>0</vt:i4>
      </vt:variant>
      <vt:variant>
        <vt:i4>5</vt:i4>
      </vt:variant>
      <vt:variant>
        <vt:lpwstr/>
      </vt:variant>
      <vt:variant>
        <vt:lpwstr>_Toc166160367</vt:lpwstr>
      </vt:variant>
      <vt:variant>
        <vt:i4>7864404</vt:i4>
      </vt:variant>
      <vt:variant>
        <vt:i4>6</vt:i4>
      </vt:variant>
      <vt:variant>
        <vt:i4>0</vt:i4>
      </vt:variant>
      <vt:variant>
        <vt:i4>5</vt:i4>
      </vt:variant>
      <vt:variant>
        <vt:lpwstr>mailto:enquiries@environment-agency.gov.uk</vt:lpwstr>
      </vt:variant>
      <vt:variant>
        <vt:lpwstr/>
      </vt:variant>
      <vt:variant>
        <vt:i4>524372</vt:i4>
      </vt:variant>
      <vt:variant>
        <vt:i4>3</vt:i4>
      </vt:variant>
      <vt:variant>
        <vt:i4>0</vt:i4>
      </vt:variant>
      <vt:variant>
        <vt:i4>5</vt:i4>
      </vt:variant>
      <vt:variant>
        <vt:lpwstr>http://www.gov.uk/government/publications</vt:lpwstr>
      </vt:variant>
      <vt:variant>
        <vt:lpwstr/>
      </vt:variant>
      <vt:variant>
        <vt:i4>5636099</vt:i4>
      </vt:variant>
      <vt:variant>
        <vt:i4>0</vt:i4>
      </vt:variant>
      <vt:variant>
        <vt:i4>0</vt:i4>
      </vt:variant>
      <vt:variant>
        <vt:i4>5</vt:i4>
      </vt:variant>
      <vt:variant>
        <vt:lpwstr>http://www.gov.uk/environment-agency</vt:lpwstr>
      </vt:variant>
      <vt:variant>
        <vt:lpwstr/>
      </vt:variant>
      <vt:variant>
        <vt:i4>122</vt:i4>
      </vt:variant>
      <vt:variant>
        <vt:i4>0</vt:i4>
      </vt:variant>
      <vt:variant>
        <vt:i4>0</vt:i4>
      </vt:variant>
      <vt:variant>
        <vt:i4>5</vt:i4>
      </vt:variant>
      <vt:variant>
        <vt:lpwstr>mailto:Sam.Holland@environment-agency.gov.uk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Agency external corporate report template</dc:title>
  <dc:subject/>
  <dc:creator>Marshall, Elaine</dc:creator>
  <cp:keywords/>
  <dc:description/>
  <cp:lastModifiedBy>Marshall, Elaine</cp:lastModifiedBy>
  <cp:revision>7</cp:revision>
  <cp:lastPrinted>2018-08-22T06:39:00Z</cp:lastPrinted>
  <dcterms:created xsi:type="dcterms:W3CDTF">2024-06-06T14:17:00Z</dcterms:created>
  <dcterms:modified xsi:type="dcterms:W3CDTF">2024-06-06T15:11:00Z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cc6bd349-ec97-4195-9e8c-32019af31b77</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InformationType">
    <vt:lpwstr/>
  </property>
  <property fmtid="{D5CDD505-2E9C-101B-9397-08002B2CF9AE}" pid="6" name="Distribution">
    <vt:lpwstr>18;#Internal Core Defra|836ac8df-3ab9-4c95-a1f0-07f825804935</vt:lpwstr>
  </property>
  <property fmtid="{D5CDD505-2E9C-101B-9397-08002B2CF9AE}" pid="7" name="HOCopyrightLevel">
    <vt:lpwstr>1;#Crown|69589897-2828-4761-976e-717fd8e631c9</vt:lpwstr>
  </property>
  <property fmtid="{D5CDD505-2E9C-101B-9397-08002B2CF9AE}" pid="8" name="HOGovernmentSecurityClassification">
    <vt:lpwstr>2;#Official|14c80daa-741b-422c-9722-f71693c9ede4</vt:lpwstr>
  </property>
  <property fmtid="{D5CDD505-2E9C-101B-9397-08002B2CF9AE}" pid="9" name="HOSiteType">
    <vt:lpwstr>7;#Team|ff0485df-0575-416f-802f-e999165821b7</vt:lpwstr>
  </property>
  <property fmtid="{D5CDD505-2E9C-101B-9397-08002B2CF9AE}" pid="10" name="OrganisationalUnit">
    <vt:lpwstr>19;#Core Defra|026223dd-2e56-4615-868d-7c5bfd566810</vt:lpwstr>
  </property>
  <property fmtid="{D5CDD505-2E9C-101B-9397-08002B2CF9AE}" pid="11" name="MediaServiceImageTags">
    <vt:lpwstr/>
  </property>
  <property fmtid="{D5CDD505-2E9C-101B-9397-08002B2CF9AE}" pid="12" name="lae2bfa7b6474897ab4a53f76ea236c7">
    <vt:lpwstr>Official|14c80daa-741b-422c-9722-f71693c9ede4</vt:lpwstr>
  </property>
  <property fmtid="{D5CDD505-2E9C-101B-9397-08002B2CF9AE}" pid="13" name="ddeb1fd0a9ad4436a96525d34737dc44">
    <vt:lpwstr>Internal Core Defra|836ac8df-3ab9-4c95-a1f0-07f825804935</vt:lpwstr>
  </property>
  <property fmtid="{D5CDD505-2E9C-101B-9397-08002B2CF9AE}" pid="14" name="k85d23755b3a46b5a51451cf336b2e9b">
    <vt:lpwstr/>
  </property>
  <property fmtid="{D5CDD505-2E9C-101B-9397-08002B2CF9AE}" pid="15" name="fe59e9859d6a491389c5b03567f5dda5">
    <vt:lpwstr>Core Defra|026223dd-2e56-4615-868d-7c5bfd566810</vt:lpwstr>
  </property>
  <property fmtid="{D5CDD505-2E9C-101B-9397-08002B2CF9AE}" pid="16" name="cf401361b24e474cb011be6eb76c0e76">
    <vt:lpwstr>Crown|69589897-2828-4761-976e-717fd8e631c9</vt:lpwstr>
  </property>
  <property fmtid="{D5CDD505-2E9C-101B-9397-08002B2CF9AE}" pid="17" name="TaxCatchAll">
    <vt:lpwstr>19;#Core Defra|026223dd-2e56-4615-868d-7c5bfd566810;#18;#Internal Core Defra|836ac8df-3ab9-4c95-a1f0-07f825804935;#2;#Official|14c80daa-741b-422c-9722-f71693c9ede4;#1;#Crown|69589897-2828-4761-976e-717fd8e631c9;#7;#Team|ff0485df-0575-416f-802f-e999165821b7</vt:lpwstr>
  </property>
  <property fmtid="{D5CDD505-2E9C-101B-9397-08002B2CF9AE}" pid="18" name="n7493b4506bf40e28c373b1e51a33445">
    <vt:lpwstr>Team|ff0485df-0575-416f-802f-e999165821b7</vt:lpwstr>
  </property>
  <property fmtid="{D5CDD505-2E9C-101B-9397-08002B2CF9AE}" pid="19" name="TaxKeyword">
    <vt:lpwstr/>
  </property>
  <property fmtid="{D5CDD505-2E9C-101B-9397-08002B2CF9AE}" pid="20" name="ContentTypeId">
    <vt:lpwstr>0x01010024A9FE0685C17042AA9BA73BD2E08FA0</vt:lpwstr>
  </property>
</Properties>
</file>