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2A76" w14:textId="5D389267" w:rsidR="008A1EA3" w:rsidRDefault="007D2AC7" w:rsidP="006D7832">
      <w:r w:rsidRPr="00F6274F">
        <w:rPr>
          <w:noProof/>
          <w:lang w:eastAsia="en-GB"/>
        </w:rPr>
        <w:drawing>
          <wp:anchor distT="0" distB="0" distL="114300" distR="114300" simplePos="0" relativeHeight="251658240"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76B5D485" w14:textId="7A74099C" w:rsidR="008E53C7" w:rsidRDefault="00816503" w:rsidP="00B042F6">
      <w:pPr>
        <w:pStyle w:val="Reporttitledarkgreen"/>
      </w:pPr>
      <w:r>
        <w:t>Consultation on applying Environment Act 2021 civil sanctions</w:t>
      </w:r>
    </w:p>
    <w:p w14:paraId="1553FF78" w14:textId="29335D83" w:rsidR="00EE32ED" w:rsidRDefault="00816503" w:rsidP="00EE32ED">
      <w:pPr>
        <w:pStyle w:val="Reportsubtitle"/>
      </w:pPr>
      <w:r w:rsidRPr="00816503">
        <w:t>Proposals to apply Environment Act 2021 civil sanctions </w:t>
      </w:r>
    </w:p>
    <w:p w14:paraId="3F134E2D" w14:textId="77777777" w:rsidR="00816503" w:rsidRDefault="00816503" w:rsidP="00EE32ED">
      <w:pPr>
        <w:pStyle w:val="Reportsubtitle"/>
      </w:pPr>
    </w:p>
    <w:p w14:paraId="1D6CFAB8" w14:textId="14BCB79F" w:rsidR="00816503" w:rsidRDefault="00816503" w:rsidP="00816503">
      <w:pPr>
        <w:pStyle w:val="Reportsubtitle"/>
      </w:pPr>
      <w:r w:rsidRPr="00820D56">
        <w:t xml:space="preserve">Consultation response </w:t>
      </w:r>
      <w:r w:rsidR="00924C7B">
        <w:t>document</w:t>
      </w:r>
    </w:p>
    <w:p w14:paraId="6296118F" w14:textId="2CFE76B5" w:rsidR="00261CCA" w:rsidRDefault="00BA07BB" w:rsidP="00646B20">
      <w:pPr>
        <w:pStyle w:val="Dateandversion"/>
      </w:pPr>
      <w:r>
        <w:t>January</w:t>
      </w:r>
      <w:r w:rsidR="00261CCA">
        <w:t xml:space="preserve"> 202</w:t>
      </w:r>
      <w:r>
        <w:t>5</w:t>
      </w:r>
    </w:p>
    <w:p w14:paraId="754B85BC" w14:textId="0A1CD313" w:rsidR="00845AB8" w:rsidRPr="00F6274F" w:rsidRDefault="00845AB8" w:rsidP="00D121EF">
      <w:pPr>
        <w:pStyle w:val="Reportsubtitle"/>
      </w:pPr>
      <w:r>
        <w:br w:type="page"/>
      </w:r>
    </w:p>
    <w:p w14:paraId="717DC953" w14:textId="77777777" w:rsidR="00812F8F" w:rsidRPr="00812F8F" w:rsidRDefault="00812F8F" w:rsidP="00D22F91">
      <w:r w:rsidRPr="00812F8F">
        <w:lastRenderedPageBreak/>
        <w:t>We are the Environment Agency. We protect and improve the environment.</w:t>
      </w:r>
    </w:p>
    <w:p w14:paraId="01A15930"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25E7266F"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3858EAC8" w14:textId="4633BC38"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49C887B6" w14:textId="77777777" w:rsidR="00D22F91" w:rsidRDefault="00D22F91" w:rsidP="004A27D0"/>
    <w:p w14:paraId="2D0B2304" w14:textId="77777777" w:rsidR="00D22F91" w:rsidRDefault="00D22F91" w:rsidP="004A27D0">
      <w:pPr>
        <w:sectPr w:rsidR="00D22F91" w:rsidSect="00EE32ED">
          <w:footerReference w:type="default" r:id="rId13"/>
          <w:headerReference w:type="first" r:id="rId14"/>
          <w:pgSz w:w="11899" w:h="16838" w:code="9"/>
          <w:pgMar w:top="1134" w:right="1134" w:bottom="1134" w:left="1134" w:header="340" w:footer="340" w:gutter="0"/>
          <w:cols w:space="708"/>
          <w:titlePg/>
        </w:sectPr>
      </w:pPr>
    </w:p>
    <w:p w14:paraId="1505F49A" w14:textId="77777777" w:rsidR="00983CA5" w:rsidRDefault="00C65CBA" w:rsidP="004A27D0">
      <w:r w:rsidRPr="008203B7">
        <w:t>Published by:</w:t>
      </w:r>
    </w:p>
    <w:p w14:paraId="20857F04" w14:textId="3F6FEEAF" w:rsidR="00A1296C" w:rsidRDefault="00C65CBA" w:rsidP="004A27D0">
      <w:r>
        <w:t>Environment Agency</w:t>
      </w:r>
      <w:r>
        <w:br/>
        <w:t>Horizon H</w:t>
      </w:r>
      <w:r w:rsidRPr="00F6274F">
        <w:t>ouse</w:t>
      </w:r>
      <w:r w:rsidR="00DE7000">
        <w:t>, Deanery Road,</w:t>
      </w:r>
      <w:r w:rsidR="00A1296C">
        <w:br/>
        <w:t>Bristol BS1 5AH</w:t>
      </w:r>
    </w:p>
    <w:p w14:paraId="3C668E17" w14:textId="77777777" w:rsidR="00C65CBA" w:rsidRDefault="00C65CBA" w:rsidP="004A27D0">
      <w:pPr>
        <w:rPr>
          <w:rStyle w:val="Hyperlink"/>
        </w:rPr>
      </w:pPr>
      <w:hyperlink r:id="rId15" w:tooltip="URL for Environment Agency website" w:history="1">
        <w:r w:rsidRPr="00F6274F">
          <w:rPr>
            <w:rStyle w:val="Hyperlink"/>
          </w:rPr>
          <w:t>www.gov.uk/environment-agency</w:t>
        </w:r>
      </w:hyperlink>
    </w:p>
    <w:p w14:paraId="4565CB14" w14:textId="4B9249ED" w:rsidR="004A27D0" w:rsidRDefault="004A27D0" w:rsidP="004A27D0">
      <w:pPr>
        <w:pStyle w:val="Maintextblack"/>
      </w:pPr>
      <w:r>
        <w:br w:type="column"/>
      </w:r>
      <w:r w:rsidR="004004E6">
        <w:t>© Environment Agency 202</w:t>
      </w:r>
      <w:r w:rsidR="00BA07BB">
        <w:t>5</w:t>
      </w:r>
      <w:r>
        <w:t xml:space="preserve"> </w:t>
      </w:r>
    </w:p>
    <w:p w14:paraId="6D2CA1C5" w14:textId="44248A2A"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446E4CC" w14:textId="01FAAF03"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0EC4450C"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1A999628" w14:textId="77777777" w:rsidR="00A52EAA" w:rsidRDefault="00A52EAA">
      <w:pPr>
        <w:spacing w:after="0"/>
        <w:rPr>
          <w:b/>
          <w:color w:val="008631"/>
          <w:sz w:val="48"/>
        </w:rPr>
      </w:pPr>
      <w:bookmarkStart w:id="0" w:name="_Toc473641177"/>
      <w:r>
        <w:br w:type="page"/>
      </w:r>
    </w:p>
    <w:p w14:paraId="479DFE06" w14:textId="7DD05C12" w:rsidR="002D2206" w:rsidRDefault="00CD3AC4" w:rsidP="009808F8">
      <w:pPr>
        <w:pStyle w:val="Contents"/>
      </w:pPr>
      <w:bookmarkStart w:id="1" w:name="_Toc522629670"/>
      <w:bookmarkEnd w:id="0"/>
      <w:r>
        <w:lastRenderedPageBreak/>
        <w:t>Contents</w:t>
      </w:r>
      <w:bookmarkEnd w:id="1"/>
    </w:p>
    <w:bookmarkStart w:id="2" w:name="_Toc473641179"/>
    <w:p w14:paraId="110E112A" w14:textId="7B983FAD" w:rsidR="00C966F2" w:rsidRPr="00C966F2" w:rsidRDefault="000239B6">
      <w:pPr>
        <w:pStyle w:val="TOC2"/>
        <w:tabs>
          <w:tab w:val="right" w:leader="dot" w:pos="9621"/>
        </w:tabs>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183790172" w:history="1">
        <w:r w:rsidR="00C966F2" w:rsidRPr="00C966F2">
          <w:rPr>
            <w:rStyle w:val="Hyperlink"/>
            <w:noProof/>
          </w:rPr>
          <w:t>Introduction</w:t>
        </w:r>
        <w:r w:rsidR="00C966F2" w:rsidRPr="00C966F2">
          <w:rPr>
            <w:noProof/>
            <w:webHidden/>
          </w:rPr>
          <w:tab/>
        </w:r>
        <w:r w:rsidR="00C966F2" w:rsidRPr="00C966F2">
          <w:rPr>
            <w:noProof/>
            <w:webHidden/>
          </w:rPr>
          <w:fldChar w:fldCharType="begin"/>
        </w:r>
        <w:r w:rsidR="00C966F2" w:rsidRPr="00C966F2">
          <w:rPr>
            <w:noProof/>
            <w:webHidden/>
          </w:rPr>
          <w:instrText xml:space="preserve"> PAGEREF _Toc183790172 \h </w:instrText>
        </w:r>
        <w:r w:rsidR="00C966F2" w:rsidRPr="00C966F2">
          <w:rPr>
            <w:noProof/>
            <w:webHidden/>
          </w:rPr>
        </w:r>
        <w:r w:rsidR="00C966F2" w:rsidRPr="00C966F2">
          <w:rPr>
            <w:noProof/>
            <w:webHidden/>
          </w:rPr>
          <w:fldChar w:fldCharType="separate"/>
        </w:r>
        <w:r w:rsidR="00165997">
          <w:rPr>
            <w:noProof/>
            <w:webHidden/>
          </w:rPr>
          <w:t>4</w:t>
        </w:r>
        <w:r w:rsidR="00C966F2" w:rsidRPr="00C966F2">
          <w:rPr>
            <w:noProof/>
            <w:webHidden/>
          </w:rPr>
          <w:fldChar w:fldCharType="end"/>
        </w:r>
      </w:hyperlink>
    </w:p>
    <w:p w14:paraId="63B526C9" w14:textId="6A170E86" w:rsidR="00C966F2" w:rsidRP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3" w:history="1">
        <w:r w:rsidRPr="00C966F2">
          <w:rPr>
            <w:rStyle w:val="Hyperlink"/>
            <w:rFonts w:eastAsia="Times New Roman"/>
            <w:iCs/>
            <w:noProof/>
            <w:lang w:eastAsia="en-GB"/>
          </w:rPr>
          <w:t>About this consultation</w:t>
        </w:r>
        <w:r w:rsidRPr="00C966F2">
          <w:rPr>
            <w:noProof/>
            <w:webHidden/>
          </w:rPr>
          <w:tab/>
        </w:r>
        <w:r w:rsidRPr="00C966F2">
          <w:rPr>
            <w:noProof/>
            <w:webHidden/>
          </w:rPr>
          <w:fldChar w:fldCharType="begin"/>
        </w:r>
        <w:r w:rsidRPr="00C966F2">
          <w:rPr>
            <w:noProof/>
            <w:webHidden/>
          </w:rPr>
          <w:instrText xml:space="preserve"> PAGEREF _Toc183790173 \h </w:instrText>
        </w:r>
        <w:r w:rsidRPr="00C966F2">
          <w:rPr>
            <w:noProof/>
            <w:webHidden/>
          </w:rPr>
        </w:r>
        <w:r w:rsidRPr="00C966F2">
          <w:rPr>
            <w:noProof/>
            <w:webHidden/>
          </w:rPr>
          <w:fldChar w:fldCharType="separate"/>
        </w:r>
        <w:r w:rsidR="00165997">
          <w:rPr>
            <w:noProof/>
            <w:webHidden/>
          </w:rPr>
          <w:t>4</w:t>
        </w:r>
        <w:r w:rsidRPr="00C966F2">
          <w:rPr>
            <w:noProof/>
            <w:webHidden/>
          </w:rPr>
          <w:fldChar w:fldCharType="end"/>
        </w:r>
      </w:hyperlink>
    </w:p>
    <w:p w14:paraId="379DE581" w14:textId="2FE1EAE6" w:rsidR="00C966F2" w:rsidRP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4" w:history="1">
        <w:r w:rsidRPr="00C966F2">
          <w:rPr>
            <w:rStyle w:val="Hyperlink"/>
            <w:rFonts w:eastAsia="Times New Roman"/>
            <w:iCs/>
            <w:noProof/>
            <w:lang w:eastAsia="en-GB"/>
          </w:rPr>
          <w:t>Responding to this consultation</w:t>
        </w:r>
        <w:r w:rsidRPr="00C966F2">
          <w:rPr>
            <w:noProof/>
            <w:webHidden/>
          </w:rPr>
          <w:tab/>
        </w:r>
        <w:r w:rsidRPr="00C966F2">
          <w:rPr>
            <w:noProof/>
            <w:webHidden/>
          </w:rPr>
          <w:fldChar w:fldCharType="begin"/>
        </w:r>
        <w:r w:rsidRPr="00C966F2">
          <w:rPr>
            <w:noProof/>
            <w:webHidden/>
          </w:rPr>
          <w:instrText xml:space="preserve"> PAGEREF _Toc183790174 \h </w:instrText>
        </w:r>
        <w:r w:rsidRPr="00C966F2">
          <w:rPr>
            <w:noProof/>
            <w:webHidden/>
          </w:rPr>
        </w:r>
        <w:r w:rsidRPr="00C966F2">
          <w:rPr>
            <w:noProof/>
            <w:webHidden/>
          </w:rPr>
          <w:fldChar w:fldCharType="separate"/>
        </w:r>
        <w:r w:rsidR="00165997">
          <w:rPr>
            <w:noProof/>
            <w:webHidden/>
          </w:rPr>
          <w:t>6</w:t>
        </w:r>
        <w:r w:rsidRPr="00C966F2">
          <w:rPr>
            <w:noProof/>
            <w:webHidden/>
          </w:rPr>
          <w:fldChar w:fldCharType="end"/>
        </w:r>
      </w:hyperlink>
    </w:p>
    <w:p w14:paraId="3F7A62B3" w14:textId="096D6ECA" w:rsidR="00C966F2" w:rsidRP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5" w:history="1">
        <w:r w:rsidRPr="00C966F2">
          <w:rPr>
            <w:rStyle w:val="Hyperlink"/>
            <w:noProof/>
          </w:rPr>
          <w:t>The consultation</w:t>
        </w:r>
        <w:r w:rsidRPr="00C966F2">
          <w:rPr>
            <w:noProof/>
            <w:webHidden/>
          </w:rPr>
          <w:tab/>
        </w:r>
        <w:r w:rsidRPr="00C966F2">
          <w:rPr>
            <w:noProof/>
            <w:webHidden/>
          </w:rPr>
          <w:fldChar w:fldCharType="begin"/>
        </w:r>
        <w:r w:rsidRPr="00C966F2">
          <w:rPr>
            <w:noProof/>
            <w:webHidden/>
          </w:rPr>
          <w:instrText xml:space="preserve"> PAGEREF _Toc183790175 \h </w:instrText>
        </w:r>
        <w:r w:rsidRPr="00C966F2">
          <w:rPr>
            <w:noProof/>
            <w:webHidden/>
          </w:rPr>
        </w:r>
        <w:r w:rsidRPr="00C966F2">
          <w:rPr>
            <w:noProof/>
            <w:webHidden/>
          </w:rPr>
          <w:fldChar w:fldCharType="separate"/>
        </w:r>
        <w:r w:rsidR="00165997">
          <w:rPr>
            <w:noProof/>
            <w:webHidden/>
          </w:rPr>
          <w:t>7</w:t>
        </w:r>
        <w:r w:rsidRPr="00C966F2">
          <w:rPr>
            <w:noProof/>
            <w:webHidden/>
          </w:rPr>
          <w:fldChar w:fldCharType="end"/>
        </w:r>
      </w:hyperlink>
    </w:p>
    <w:p w14:paraId="552948E3" w14:textId="52A4CD37" w:rsidR="00C966F2" w:rsidRP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6" w:history="1">
        <w:r w:rsidRPr="00C966F2">
          <w:rPr>
            <w:rStyle w:val="Hyperlink"/>
            <w:noProof/>
          </w:rPr>
          <w:t>Applying Environment Act 2021 civil sanctions</w:t>
        </w:r>
        <w:r w:rsidRPr="00C966F2">
          <w:rPr>
            <w:noProof/>
            <w:webHidden/>
          </w:rPr>
          <w:tab/>
        </w:r>
        <w:r w:rsidRPr="00C966F2">
          <w:rPr>
            <w:noProof/>
            <w:webHidden/>
          </w:rPr>
          <w:fldChar w:fldCharType="begin"/>
        </w:r>
        <w:r w:rsidRPr="00C966F2">
          <w:rPr>
            <w:noProof/>
            <w:webHidden/>
          </w:rPr>
          <w:instrText xml:space="preserve"> PAGEREF _Toc183790176 \h </w:instrText>
        </w:r>
        <w:r w:rsidRPr="00C966F2">
          <w:rPr>
            <w:noProof/>
            <w:webHidden/>
          </w:rPr>
        </w:r>
        <w:r w:rsidRPr="00C966F2">
          <w:rPr>
            <w:noProof/>
            <w:webHidden/>
          </w:rPr>
          <w:fldChar w:fldCharType="separate"/>
        </w:r>
        <w:r w:rsidR="00165997">
          <w:rPr>
            <w:noProof/>
            <w:webHidden/>
          </w:rPr>
          <w:t>9</w:t>
        </w:r>
        <w:r w:rsidRPr="00C966F2">
          <w:rPr>
            <w:noProof/>
            <w:webHidden/>
          </w:rPr>
          <w:fldChar w:fldCharType="end"/>
        </w:r>
      </w:hyperlink>
    </w:p>
    <w:p w14:paraId="2BDE20D4" w14:textId="39EF579C" w:rsidR="00C966F2" w:rsidRP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7" w:history="1">
        <w:r w:rsidRPr="00C966F2">
          <w:rPr>
            <w:rStyle w:val="Hyperlink"/>
            <w:rFonts w:eastAsia="Times New Roman"/>
            <w:iCs/>
            <w:noProof/>
            <w:lang w:eastAsia="en-GB"/>
          </w:rPr>
          <w:t>How we calculate Environment Act 2021 variable monetary penalties</w:t>
        </w:r>
        <w:r w:rsidRPr="00C966F2">
          <w:rPr>
            <w:noProof/>
            <w:webHidden/>
          </w:rPr>
          <w:tab/>
        </w:r>
        <w:r w:rsidRPr="00C966F2">
          <w:rPr>
            <w:noProof/>
            <w:webHidden/>
          </w:rPr>
          <w:fldChar w:fldCharType="begin"/>
        </w:r>
        <w:r w:rsidRPr="00C966F2">
          <w:rPr>
            <w:noProof/>
            <w:webHidden/>
          </w:rPr>
          <w:instrText xml:space="preserve"> PAGEREF _Toc183790177 \h </w:instrText>
        </w:r>
        <w:r w:rsidRPr="00C966F2">
          <w:rPr>
            <w:noProof/>
            <w:webHidden/>
          </w:rPr>
        </w:r>
        <w:r w:rsidRPr="00C966F2">
          <w:rPr>
            <w:noProof/>
            <w:webHidden/>
          </w:rPr>
          <w:fldChar w:fldCharType="separate"/>
        </w:r>
        <w:r w:rsidR="00165997">
          <w:rPr>
            <w:noProof/>
            <w:webHidden/>
          </w:rPr>
          <w:t>11</w:t>
        </w:r>
        <w:r w:rsidRPr="00C966F2">
          <w:rPr>
            <w:noProof/>
            <w:webHidden/>
          </w:rPr>
          <w:fldChar w:fldCharType="end"/>
        </w:r>
      </w:hyperlink>
    </w:p>
    <w:p w14:paraId="039E423B" w14:textId="5B0534A2" w:rsidR="00C966F2" w:rsidRP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78" w:history="1">
        <w:r w:rsidRPr="00C966F2">
          <w:rPr>
            <w:rStyle w:val="Hyperlink"/>
            <w:rFonts w:eastAsia="Times New Roman"/>
            <w:iCs/>
            <w:noProof/>
            <w:lang w:eastAsia="en-GB"/>
          </w:rPr>
          <w:t xml:space="preserve">How we consider and decide whether to accept an Environment Act 2021 enforcement undertaking </w:t>
        </w:r>
        <w:r w:rsidRPr="00C966F2">
          <w:rPr>
            <w:noProof/>
            <w:webHidden/>
          </w:rPr>
          <w:tab/>
        </w:r>
        <w:r w:rsidRPr="00C966F2">
          <w:rPr>
            <w:noProof/>
            <w:webHidden/>
          </w:rPr>
          <w:fldChar w:fldCharType="begin"/>
        </w:r>
        <w:r w:rsidRPr="00C966F2">
          <w:rPr>
            <w:noProof/>
            <w:webHidden/>
          </w:rPr>
          <w:instrText xml:space="preserve"> PAGEREF _Toc183790178 \h </w:instrText>
        </w:r>
        <w:r w:rsidRPr="00C966F2">
          <w:rPr>
            <w:noProof/>
            <w:webHidden/>
          </w:rPr>
        </w:r>
        <w:r w:rsidRPr="00C966F2">
          <w:rPr>
            <w:noProof/>
            <w:webHidden/>
          </w:rPr>
          <w:fldChar w:fldCharType="separate"/>
        </w:r>
        <w:r w:rsidR="00165997">
          <w:rPr>
            <w:noProof/>
            <w:webHidden/>
          </w:rPr>
          <w:t>12</w:t>
        </w:r>
        <w:r w:rsidRPr="00C966F2">
          <w:rPr>
            <w:noProof/>
            <w:webHidden/>
          </w:rPr>
          <w:fldChar w:fldCharType="end"/>
        </w:r>
      </w:hyperlink>
    </w:p>
    <w:p w14:paraId="695F8369" w14:textId="090F3AF3" w:rsidR="00C966F2" w:rsidRDefault="00C966F2">
      <w:pPr>
        <w:pStyle w:val="TOC1"/>
        <w:rPr>
          <w:rFonts w:asciiTheme="minorHAnsi" w:eastAsiaTheme="minorEastAsia" w:hAnsiTheme="minorHAnsi" w:cstheme="minorBidi"/>
          <w:noProof/>
          <w:kern w:val="2"/>
          <w:szCs w:val="24"/>
          <w:lang w:eastAsia="en-GB"/>
          <w14:ligatures w14:val="standardContextual"/>
        </w:rPr>
      </w:pPr>
      <w:hyperlink w:anchor="_Toc183790179" w:history="1">
        <w:r w:rsidRPr="00482EE1">
          <w:rPr>
            <w:rStyle w:val="Hyperlink"/>
            <w:noProof/>
          </w:rPr>
          <w:t>Would you like to find out more about us or your environment?</w:t>
        </w:r>
        <w:r>
          <w:rPr>
            <w:noProof/>
            <w:webHidden/>
          </w:rPr>
          <w:tab/>
        </w:r>
        <w:r>
          <w:rPr>
            <w:noProof/>
            <w:webHidden/>
          </w:rPr>
          <w:fldChar w:fldCharType="begin"/>
        </w:r>
        <w:r>
          <w:rPr>
            <w:noProof/>
            <w:webHidden/>
          </w:rPr>
          <w:instrText xml:space="preserve"> PAGEREF _Toc183790179 \h </w:instrText>
        </w:r>
        <w:r>
          <w:rPr>
            <w:noProof/>
            <w:webHidden/>
          </w:rPr>
        </w:r>
        <w:r>
          <w:rPr>
            <w:noProof/>
            <w:webHidden/>
          </w:rPr>
          <w:fldChar w:fldCharType="separate"/>
        </w:r>
        <w:r w:rsidR="00165997">
          <w:rPr>
            <w:noProof/>
            <w:webHidden/>
          </w:rPr>
          <w:t>14</w:t>
        </w:r>
        <w:r>
          <w:rPr>
            <w:noProof/>
            <w:webHidden/>
          </w:rPr>
          <w:fldChar w:fldCharType="end"/>
        </w:r>
      </w:hyperlink>
    </w:p>
    <w:p w14:paraId="104132E8" w14:textId="62F4CEC1" w:rsid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80" w:history="1">
        <w:r w:rsidRPr="00482EE1">
          <w:rPr>
            <w:rStyle w:val="Hyperlink"/>
            <w:noProof/>
          </w:rPr>
          <w:t>incident hotline</w:t>
        </w:r>
        <w:r>
          <w:rPr>
            <w:noProof/>
            <w:webHidden/>
          </w:rPr>
          <w:tab/>
        </w:r>
        <w:r>
          <w:rPr>
            <w:noProof/>
            <w:webHidden/>
          </w:rPr>
          <w:fldChar w:fldCharType="begin"/>
        </w:r>
        <w:r>
          <w:rPr>
            <w:noProof/>
            <w:webHidden/>
          </w:rPr>
          <w:instrText xml:space="preserve"> PAGEREF _Toc183790180 \h </w:instrText>
        </w:r>
        <w:r>
          <w:rPr>
            <w:noProof/>
            <w:webHidden/>
          </w:rPr>
        </w:r>
        <w:r>
          <w:rPr>
            <w:noProof/>
            <w:webHidden/>
          </w:rPr>
          <w:fldChar w:fldCharType="separate"/>
        </w:r>
        <w:r w:rsidR="00165997">
          <w:rPr>
            <w:noProof/>
            <w:webHidden/>
          </w:rPr>
          <w:t>14</w:t>
        </w:r>
        <w:r>
          <w:rPr>
            <w:noProof/>
            <w:webHidden/>
          </w:rPr>
          <w:fldChar w:fldCharType="end"/>
        </w:r>
      </w:hyperlink>
    </w:p>
    <w:p w14:paraId="304AA701" w14:textId="48BC3879" w:rsid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81" w:history="1">
        <w:r w:rsidRPr="00482EE1">
          <w:rPr>
            <w:rStyle w:val="Hyperlink"/>
            <w:noProof/>
          </w:rPr>
          <w:t>floodline</w:t>
        </w:r>
        <w:r>
          <w:rPr>
            <w:noProof/>
            <w:webHidden/>
          </w:rPr>
          <w:tab/>
        </w:r>
        <w:r>
          <w:rPr>
            <w:noProof/>
            <w:webHidden/>
          </w:rPr>
          <w:fldChar w:fldCharType="begin"/>
        </w:r>
        <w:r>
          <w:rPr>
            <w:noProof/>
            <w:webHidden/>
          </w:rPr>
          <w:instrText xml:space="preserve"> PAGEREF _Toc183790181 \h </w:instrText>
        </w:r>
        <w:r>
          <w:rPr>
            <w:noProof/>
            <w:webHidden/>
          </w:rPr>
        </w:r>
        <w:r>
          <w:rPr>
            <w:noProof/>
            <w:webHidden/>
          </w:rPr>
          <w:fldChar w:fldCharType="separate"/>
        </w:r>
        <w:r w:rsidR="00165997">
          <w:rPr>
            <w:noProof/>
            <w:webHidden/>
          </w:rPr>
          <w:t>14</w:t>
        </w:r>
        <w:r>
          <w:rPr>
            <w:noProof/>
            <w:webHidden/>
          </w:rPr>
          <w:fldChar w:fldCharType="end"/>
        </w:r>
      </w:hyperlink>
    </w:p>
    <w:p w14:paraId="3AF59819" w14:textId="36BD3568" w:rsidR="00C966F2" w:rsidRDefault="00C966F2">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3790182" w:history="1">
        <w:r w:rsidRPr="00482EE1">
          <w:rPr>
            <w:rStyle w:val="Hyperlink"/>
            <w:noProof/>
          </w:rPr>
          <w:t>Environment first</w:t>
        </w:r>
        <w:r>
          <w:rPr>
            <w:noProof/>
            <w:webHidden/>
          </w:rPr>
          <w:tab/>
        </w:r>
        <w:r>
          <w:rPr>
            <w:noProof/>
            <w:webHidden/>
          </w:rPr>
          <w:fldChar w:fldCharType="begin"/>
        </w:r>
        <w:r>
          <w:rPr>
            <w:noProof/>
            <w:webHidden/>
          </w:rPr>
          <w:instrText xml:space="preserve"> PAGEREF _Toc183790182 \h </w:instrText>
        </w:r>
        <w:r>
          <w:rPr>
            <w:noProof/>
            <w:webHidden/>
          </w:rPr>
        </w:r>
        <w:r>
          <w:rPr>
            <w:noProof/>
            <w:webHidden/>
          </w:rPr>
          <w:fldChar w:fldCharType="separate"/>
        </w:r>
        <w:r w:rsidR="00165997">
          <w:rPr>
            <w:noProof/>
            <w:webHidden/>
          </w:rPr>
          <w:t>14</w:t>
        </w:r>
        <w:r>
          <w:rPr>
            <w:noProof/>
            <w:webHidden/>
          </w:rPr>
          <w:fldChar w:fldCharType="end"/>
        </w:r>
      </w:hyperlink>
    </w:p>
    <w:p w14:paraId="4235E154" w14:textId="7AD8BC8A" w:rsidR="00566F6F" w:rsidRPr="00F6274F" w:rsidRDefault="000239B6" w:rsidP="00654C24">
      <w:r>
        <w:rPr>
          <w:b/>
        </w:rPr>
        <w:fldChar w:fldCharType="end"/>
      </w:r>
      <w:r w:rsidR="00566F6F">
        <w:br w:type="page"/>
      </w:r>
    </w:p>
    <w:p w14:paraId="510181B1" w14:textId="77777777" w:rsidR="00B02E15" w:rsidRPr="00B02E15" w:rsidRDefault="00B02E15" w:rsidP="00B02E15">
      <w:pPr>
        <w:spacing w:before="120" w:after="240" w:line="240" w:lineRule="auto"/>
        <w:outlineLvl w:val="1"/>
        <w:rPr>
          <w:b/>
          <w:color w:val="008631"/>
          <w:sz w:val="48"/>
        </w:rPr>
      </w:pPr>
      <w:bookmarkStart w:id="3" w:name="_Toc178682174"/>
      <w:bookmarkStart w:id="4" w:name="_Toc178851281"/>
      <w:bookmarkStart w:id="5" w:name="_Toc183790172"/>
      <w:bookmarkStart w:id="6" w:name="_Toc522629686"/>
      <w:bookmarkStart w:id="7" w:name="_Toc51079278"/>
      <w:bookmarkEnd w:id="2"/>
      <w:r w:rsidRPr="00B02E15">
        <w:rPr>
          <w:b/>
          <w:color w:val="008631"/>
          <w:sz w:val="48"/>
        </w:rPr>
        <w:lastRenderedPageBreak/>
        <w:t>Introduction</w:t>
      </w:r>
      <w:bookmarkEnd w:id="3"/>
      <w:bookmarkEnd w:id="4"/>
      <w:bookmarkEnd w:id="5"/>
    </w:p>
    <w:p w14:paraId="3A16BE45" w14:textId="77777777" w:rsidR="00B5258E" w:rsidRDefault="00B5258E" w:rsidP="00B5258E">
      <w:r>
        <w:t xml:space="preserve">The Environment Act 2021 introduced a new form of civil sanction for use in various new or amended regulatory regimes being addressed by the Act. These include regimes for which the Environment Agency is or will be the regulator, including: </w:t>
      </w:r>
    </w:p>
    <w:p w14:paraId="158E2753" w14:textId="77777777" w:rsidR="00B5258E" w:rsidRDefault="00B5258E" w:rsidP="00B5258E">
      <w:pPr>
        <w:pStyle w:val="ListParagraph"/>
        <w:numPr>
          <w:ilvl w:val="0"/>
          <w:numId w:val="28"/>
        </w:numPr>
      </w:pPr>
      <w:r>
        <w:t xml:space="preserve">extended producer responsibility  </w:t>
      </w:r>
    </w:p>
    <w:p w14:paraId="09874EDB" w14:textId="77777777" w:rsidR="00B5258E" w:rsidRDefault="00B5258E" w:rsidP="00B5258E">
      <w:pPr>
        <w:pStyle w:val="ListParagraph"/>
        <w:numPr>
          <w:ilvl w:val="0"/>
          <w:numId w:val="28"/>
        </w:numPr>
      </w:pPr>
      <w:r>
        <w:t xml:space="preserve">the deposit return scheme </w:t>
      </w:r>
    </w:p>
    <w:p w14:paraId="26E8E7C6" w14:textId="77777777" w:rsidR="00B5258E" w:rsidRDefault="00B5258E" w:rsidP="00B5258E">
      <w:pPr>
        <w:pStyle w:val="ListParagraph"/>
        <w:numPr>
          <w:ilvl w:val="0"/>
          <w:numId w:val="28"/>
        </w:numPr>
      </w:pPr>
      <w:r>
        <w:t xml:space="preserve">digital waste tracking </w:t>
      </w:r>
    </w:p>
    <w:p w14:paraId="501063F5" w14:textId="77777777" w:rsidR="00B5258E" w:rsidRDefault="00B5258E" w:rsidP="00B5258E">
      <w:pPr>
        <w:pStyle w:val="ListParagraph"/>
        <w:numPr>
          <w:ilvl w:val="0"/>
          <w:numId w:val="28"/>
        </w:numPr>
      </w:pPr>
      <w:r>
        <w:t>hazardous waste</w:t>
      </w:r>
    </w:p>
    <w:p w14:paraId="1FD77D5B" w14:textId="77777777" w:rsidR="00B5258E" w:rsidRDefault="00B5258E" w:rsidP="00B5258E">
      <w:pPr>
        <w:pStyle w:val="ListParagraph"/>
        <w:numPr>
          <w:ilvl w:val="0"/>
          <w:numId w:val="28"/>
        </w:numPr>
      </w:pPr>
      <w:r>
        <w:t xml:space="preserve">international waste shipments. </w:t>
      </w:r>
    </w:p>
    <w:p w14:paraId="28F0CD3F" w14:textId="77777777" w:rsidR="00B5258E" w:rsidRDefault="00B5258E" w:rsidP="00B5258E">
      <w:r>
        <w:t xml:space="preserve">The new form of civil sanction is described in the Environment Act 2021 as being ‘a sanction of a kind for which provision may be made under Part 3 of the Regulatory Enforcement and Sanctions Act 2008’ (RES Act). In contrast to RES Act civil sanctions, these new civil sanctions can be imposed in relation to a breach whether or not it is an offence, and the </w:t>
      </w:r>
      <w:r w:rsidRPr="00D15E7D">
        <w:t xml:space="preserve">detailed requirements of </w:t>
      </w:r>
      <w:r>
        <w:t xml:space="preserve">the </w:t>
      </w:r>
      <w:r w:rsidRPr="00D15E7D">
        <w:t>RES</w:t>
      </w:r>
      <w:r>
        <w:t xml:space="preserve"> </w:t>
      </w:r>
      <w:r w:rsidRPr="00D15E7D">
        <w:t>A</w:t>
      </w:r>
      <w:r>
        <w:t>ct</w:t>
      </w:r>
      <w:r w:rsidRPr="00D15E7D">
        <w:t>, such</w:t>
      </w:r>
      <w:r>
        <w:t xml:space="preserve"> as</w:t>
      </w:r>
      <w:r w:rsidRPr="00D15E7D">
        <w:t xml:space="preserve"> </w:t>
      </w:r>
      <w:r>
        <w:t xml:space="preserve">the standard of proof, </w:t>
      </w:r>
      <w:r w:rsidRPr="00D15E7D">
        <w:t>can be changed</w:t>
      </w:r>
      <w:r>
        <w:t>.</w:t>
      </w:r>
      <w:r w:rsidRPr="00D15E7D">
        <w:rPr>
          <w:rFonts w:eastAsia="Times New Roman"/>
        </w:rPr>
        <w:t xml:space="preserve"> </w:t>
      </w:r>
    </w:p>
    <w:p w14:paraId="38FEC4C7" w14:textId="4143C3B9" w:rsidR="00B5258E" w:rsidRDefault="00B5258E" w:rsidP="00B5258E">
      <w:r>
        <w:t>Packaging extended producer responsibility has been the subject of four public consultations, in 2019, 2021, 2022 and 2023, the last of these being a consultation on the draft regulations themselves, which include the new form of civil sanctions. Subsequently the Producer Responsibility Obligations (Packaging and Packaging Waste) Regulations 2024 were laid in Parliament on 24 October and c</w:t>
      </w:r>
      <w:r w:rsidR="00BA07BB">
        <w:t>a</w:t>
      </w:r>
      <w:r>
        <w:t>me into force on 1 January 2025. We will need to be able to use these Environment Act 2021 civil sanctions and therefore need to amend our Enforcement and Sanctions Policy (ESP) to cover the new form of civil sanction for this purpose.</w:t>
      </w:r>
    </w:p>
    <w:p w14:paraId="6593F59E" w14:textId="77777777" w:rsidR="00B5258E" w:rsidRPr="00B02E15" w:rsidRDefault="00B5258E" w:rsidP="00B5258E">
      <w:pPr>
        <w:keepNext/>
        <w:spacing w:before="480" w:line="240" w:lineRule="auto"/>
        <w:outlineLvl w:val="1"/>
        <w:rPr>
          <w:rFonts w:eastAsia="Times New Roman"/>
          <w:b/>
          <w:bCs/>
          <w:iCs/>
          <w:color w:val="008938"/>
          <w:sz w:val="32"/>
          <w:szCs w:val="24"/>
          <w:lang w:eastAsia="en-GB"/>
        </w:rPr>
      </w:pPr>
      <w:bookmarkStart w:id="8" w:name="_Toc183790173"/>
      <w:r w:rsidRPr="00B02E15">
        <w:rPr>
          <w:rFonts w:eastAsia="Times New Roman"/>
          <w:b/>
          <w:bCs/>
          <w:iCs/>
          <w:color w:val="008938"/>
          <w:sz w:val="32"/>
          <w:szCs w:val="24"/>
          <w:lang w:eastAsia="en-GB"/>
        </w:rPr>
        <w:t>About this consultation</w:t>
      </w:r>
      <w:bookmarkEnd w:id="8"/>
    </w:p>
    <w:p w14:paraId="7842A05C" w14:textId="77777777" w:rsidR="00B5258E" w:rsidRDefault="00B5258E" w:rsidP="00B5258E">
      <w:r>
        <w:t>The consultation describes how the Environment Agency proposes to apply Environment Act 2021 civil sanctions when they become available in future waste regimes for example t</w:t>
      </w:r>
      <w:r w:rsidRPr="0D8CF9B9">
        <w:rPr>
          <w:rFonts w:cs="Arial"/>
        </w:rPr>
        <w:t>he Producer Responsibility Obligations (Packaging and Packaging Waste) Regulations 2024</w:t>
      </w:r>
      <w:r>
        <w:t xml:space="preserve">.  </w:t>
      </w:r>
    </w:p>
    <w:p w14:paraId="6BA90802" w14:textId="77777777" w:rsidR="00B5258E" w:rsidRDefault="00B5258E" w:rsidP="00B5258E">
      <w:r>
        <w:t>The new civil sanction powers introduced through the Environment Act 2021 are separate to the civil sanctions we impose and enforcement undertakings we accept or reject under the RES Act.</w:t>
      </w:r>
    </w:p>
    <w:p w14:paraId="42D22176" w14:textId="77777777" w:rsidR="00B5258E" w:rsidRDefault="00B5258E" w:rsidP="00B5258E">
      <w:r>
        <w:t xml:space="preserve">To implement these changes, we need to revise our published </w:t>
      </w:r>
      <w:hyperlink r:id="rId18">
        <w:r w:rsidRPr="0CB46669">
          <w:rPr>
            <w:rStyle w:val="Hyperlink"/>
          </w:rPr>
          <w:t>ESP</w:t>
        </w:r>
      </w:hyperlink>
      <w:r>
        <w:t xml:space="preserve">. We previously consulted on amendments to the ESP in </w:t>
      </w:r>
      <w:hyperlink r:id="rId19">
        <w:r w:rsidRPr="1F53D245">
          <w:rPr>
            <w:rStyle w:val="Hyperlink"/>
          </w:rPr>
          <w:t>May 2024</w:t>
        </w:r>
      </w:hyperlink>
      <w:r>
        <w:t xml:space="preserve">. </w:t>
      </w:r>
    </w:p>
    <w:p w14:paraId="4585A6B6" w14:textId="02601678" w:rsidR="00B5258E" w:rsidRDefault="00B5258E" w:rsidP="00B5258E">
      <w:r w:rsidRPr="00B02E15">
        <w:t xml:space="preserve">We are interested to hear </w:t>
      </w:r>
      <w:r w:rsidR="0086346E">
        <w:t>whether</w:t>
      </w:r>
      <w:r w:rsidRPr="00B02E15">
        <w:t xml:space="preserve"> you thin</w:t>
      </w:r>
      <w:r w:rsidR="0086346E">
        <w:t>k our proposals to apply Environment Act 2021 civil sanctions</w:t>
      </w:r>
      <w:r w:rsidRPr="00B02E15">
        <w:t xml:space="preserve"> </w:t>
      </w:r>
      <w:r w:rsidR="0086346E">
        <w:t xml:space="preserve">are clear including the new powers available and our proposed approach to using them. We’re seeking you views on our proposed method </w:t>
      </w:r>
      <w:r w:rsidR="00176048">
        <w:t>of</w:t>
      </w:r>
      <w:r w:rsidR="0086346E">
        <w:t xml:space="preserve"> calculating Environment Act 2021 Variable Monetary Penalties (VMPs), particularly if the method is clear and </w:t>
      </w:r>
      <w:r w:rsidR="0086346E">
        <w:lastRenderedPageBreak/>
        <w:t xml:space="preserve">reasonable. We’re also interesting to obtain </w:t>
      </w:r>
      <w:r w:rsidR="00176048">
        <w:t xml:space="preserve">your </w:t>
      </w:r>
      <w:r w:rsidR="0086346E">
        <w:t>view o</w:t>
      </w:r>
      <w:r w:rsidR="00176048">
        <w:t>n</w:t>
      </w:r>
      <w:r w:rsidR="0086346E">
        <w:t xml:space="preserve"> </w:t>
      </w:r>
      <w:r w:rsidR="00176048">
        <w:t xml:space="preserve">if </w:t>
      </w:r>
      <w:r w:rsidR="0086346E">
        <w:t>the approach enable</w:t>
      </w:r>
      <w:r w:rsidR="00176048">
        <w:t>s</w:t>
      </w:r>
      <w:r w:rsidR="0086346E">
        <w:t xml:space="preserve"> us to issue proportionate and fair</w:t>
      </w:r>
      <w:r w:rsidR="00176048">
        <w:t xml:space="preserve"> Environment Act 2021</w:t>
      </w:r>
      <w:r w:rsidR="0086346E">
        <w:t xml:space="preserve"> VMPs. </w:t>
      </w:r>
    </w:p>
    <w:p w14:paraId="369F44A9" w14:textId="3B4AA0B5" w:rsidR="0086346E" w:rsidRPr="00B02E15" w:rsidRDefault="0086346E" w:rsidP="00B5258E">
      <w:r>
        <w:t>The consultation also seeks your view on our proposed approach to deciding whether to accept or reject an Environment Act 2021 Enforcement Undertaking (EU)</w:t>
      </w:r>
      <w:r w:rsidR="00176048">
        <w:t xml:space="preserve">. We want to know if you think our approach is clear and if it enables us to consider accepting or rejecting and Environment Act 2021 EU in a fair and proportionate manner. </w:t>
      </w:r>
    </w:p>
    <w:p w14:paraId="335963C4" w14:textId="77777777" w:rsidR="00B5258E" w:rsidRPr="00176048" w:rsidRDefault="00B5258E" w:rsidP="00B5258E">
      <w:pPr>
        <w:rPr>
          <w:b/>
          <w:bCs/>
        </w:rPr>
      </w:pPr>
      <w:r w:rsidRPr="00176048">
        <w:rPr>
          <w:b/>
          <w:bCs/>
        </w:rPr>
        <w:t xml:space="preserve">The background information you need to complete this consultation is included in our consultation document. We refer you to specific sections for each question. </w:t>
      </w:r>
    </w:p>
    <w:p w14:paraId="07553345" w14:textId="63D02DB0" w:rsidR="00B5258E" w:rsidRPr="00B02E15" w:rsidRDefault="00B5258E" w:rsidP="00B5258E">
      <w:r w:rsidRPr="00B02E15">
        <w:t>You can view the consultation document, questions and all supporting documents</w:t>
      </w:r>
      <w:r w:rsidR="00BA07BB">
        <w:t xml:space="preserve"> below</w:t>
      </w:r>
      <w:r w:rsidRPr="00B02E15">
        <w:t xml:space="preserve"> on our online consultation tool, </w:t>
      </w:r>
      <w:hyperlink r:id="rId20" w:history="1">
        <w:r w:rsidRPr="00320C40">
          <w:rPr>
            <w:rStyle w:val="Hyperlink"/>
          </w:rPr>
          <w:t>Citizen Space</w:t>
        </w:r>
      </w:hyperlink>
      <w:r w:rsidRPr="00B02E15">
        <w:t>:</w:t>
      </w:r>
    </w:p>
    <w:p w14:paraId="6A9C821B" w14:textId="698B6858" w:rsidR="00B5258E" w:rsidRPr="00B02E15" w:rsidRDefault="00BA07BB" w:rsidP="00B5258E">
      <w:pPr>
        <w:numPr>
          <w:ilvl w:val="0"/>
          <w:numId w:val="20"/>
        </w:numPr>
        <w:contextualSpacing/>
        <w:rPr>
          <w:lang w:eastAsia="en-GB"/>
        </w:rPr>
      </w:pPr>
      <w:r>
        <w:t>C</w:t>
      </w:r>
      <w:r w:rsidR="00B5258E" w:rsidRPr="00B02E15">
        <w:t xml:space="preserve">onsultation document </w:t>
      </w:r>
      <w:r w:rsidR="00B5258E">
        <w:t>on</w:t>
      </w:r>
      <w:r w:rsidR="00B5258E" w:rsidRPr="00B02E15">
        <w:t xml:space="preserve"> </w:t>
      </w:r>
      <w:r w:rsidR="00B5258E">
        <w:t>applying Environment Act 2021 civil sanctions</w:t>
      </w:r>
    </w:p>
    <w:p w14:paraId="11382DD0" w14:textId="41BD3CEB" w:rsidR="00B5258E" w:rsidRDefault="00BA07BB" w:rsidP="00B5258E">
      <w:pPr>
        <w:numPr>
          <w:ilvl w:val="0"/>
          <w:numId w:val="20"/>
        </w:numPr>
        <w:contextualSpacing/>
        <w:rPr>
          <w:lang w:eastAsia="en-GB"/>
        </w:rPr>
      </w:pPr>
      <w:r>
        <w:rPr>
          <w:lang w:eastAsia="en-GB"/>
        </w:rPr>
        <w:t>Pro</w:t>
      </w:r>
      <w:r w:rsidR="00732E68">
        <w:rPr>
          <w:lang w:eastAsia="en-GB"/>
        </w:rPr>
        <w:t>po</w:t>
      </w:r>
      <w:r>
        <w:rPr>
          <w:lang w:eastAsia="en-GB"/>
        </w:rPr>
        <w:t>sed Annex 4</w:t>
      </w:r>
      <w:r w:rsidR="00B5258E" w:rsidRPr="00B02E15">
        <w:rPr>
          <w:lang w:eastAsia="en-GB"/>
        </w:rPr>
        <w:t xml:space="preserve"> </w:t>
      </w:r>
      <w:r>
        <w:rPr>
          <w:lang w:eastAsia="en-GB"/>
        </w:rPr>
        <w:t>of our e</w:t>
      </w:r>
      <w:r w:rsidR="00B5258E">
        <w:rPr>
          <w:lang w:eastAsia="en-GB"/>
        </w:rPr>
        <w:t xml:space="preserve">nforcement and </w:t>
      </w:r>
      <w:r>
        <w:rPr>
          <w:lang w:eastAsia="en-GB"/>
        </w:rPr>
        <w:t>s</w:t>
      </w:r>
      <w:r w:rsidR="00B5258E">
        <w:rPr>
          <w:lang w:eastAsia="en-GB"/>
        </w:rPr>
        <w:t xml:space="preserve">anctions </w:t>
      </w:r>
      <w:r>
        <w:rPr>
          <w:lang w:eastAsia="en-GB"/>
        </w:rPr>
        <w:t>p</w:t>
      </w:r>
      <w:r w:rsidR="00B5258E">
        <w:rPr>
          <w:lang w:eastAsia="en-GB"/>
        </w:rPr>
        <w:t>olicy</w:t>
      </w:r>
    </w:p>
    <w:p w14:paraId="33423C89" w14:textId="1482E581" w:rsidR="00B5258E" w:rsidRPr="00B02E15" w:rsidRDefault="00BA07BB" w:rsidP="00B5258E">
      <w:pPr>
        <w:numPr>
          <w:ilvl w:val="0"/>
          <w:numId w:val="20"/>
        </w:numPr>
        <w:contextualSpacing/>
        <w:rPr>
          <w:lang w:eastAsia="en-GB"/>
        </w:rPr>
      </w:pPr>
      <w:r>
        <w:rPr>
          <w:lang w:eastAsia="en-GB"/>
        </w:rPr>
        <w:t xml:space="preserve">Revised </w:t>
      </w:r>
      <w:r w:rsidR="00B5258E">
        <w:rPr>
          <w:lang w:eastAsia="en-GB"/>
        </w:rPr>
        <w:t xml:space="preserve">Enforcement and Sanctions policy </w:t>
      </w:r>
    </w:p>
    <w:p w14:paraId="1DC2A99E" w14:textId="6D226E18" w:rsidR="00B02E15" w:rsidRDefault="00B02E15" w:rsidP="00B02E15">
      <w:pPr>
        <w:keepNext/>
        <w:keepLines/>
        <w:spacing w:before="360" w:after="0"/>
        <w:outlineLvl w:val="2"/>
        <w:rPr>
          <w:rFonts w:eastAsia="Times New Roman"/>
          <w:b/>
          <w:bCs/>
          <w:sz w:val="28"/>
        </w:rPr>
      </w:pPr>
      <w:r w:rsidRPr="00B02E15">
        <w:rPr>
          <w:rFonts w:eastAsia="Times New Roman"/>
          <w:b/>
          <w:bCs/>
          <w:sz w:val="28"/>
        </w:rPr>
        <w:t>What we are consulting on</w:t>
      </w:r>
    </w:p>
    <w:p w14:paraId="58AB233A" w14:textId="77777777" w:rsidR="00AF3E4B" w:rsidRDefault="00AF3E4B" w:rsidP="00AF3E4B">
      <w:r>
        <w:t xml:space="preserve">This consultation focuses on the amendments we need to make to our ESP in relation to new civil sanction powers available to us following their introduction through the Environment Act 2021. </w:t>
      </w:r>
    </w:p>
    <w:p w14:paraId="387346C8" w14:textId="71D838CB" w:rsidR="00AF3E4B" w:rsidRDefault="00AF3E4B" w:rsidP="00AF3E4B">
      <w:pPr>
        <w:rPr>
          <w:highlight w:val="yellow"/>
        </w:rPr>
      </w:pPr>
      <w:r>
        <w:t xml:space="preserve">We want to add a new </w:t>
      </w:r>
      <w:r w:rsidR="00BA07BB">
        <w:t>a</w:t>
      </w:r>
      <w:r>
        <w:t xml:space="preserve">nnex </w:t>
      </w:r>
      <w:r w:rsidRPr="18E60ABC">
        <w:rPr>
          <w:b/>
          <w:bCs/>
        </w:rPr>
        <w:t>(</w:t>
      </w:r>
      <w:r w:rsidRPr="00816D0D">
        <w:rPr>
          <w:b/>
          <w:bCs/>
        </w:rPr>
        <w:t>Annex 4</w:t>
      </w:r>
      <w:r w:rsidRPr="18E60ABC">
        <w:rPr>
          <w:b/>
          <w:bCs/>
        </w:rPr>
        <w:t>)</w:t>
      </w:r>
      <w:r>
        <w:t xml:space="preserve"> to explain our approach to using these new civil sanction powers, particularly in relation to the Producer Responsibility Obligations (Packaging and Packaging Waste) Regulations 2024 which </w:t>
      </w:r>
      <w:r w:rsidR="00BA07BB">
        <w:t xml:space="preserve">came </w:t>
      </w:r>
      <w:r>
        <w:t xml:space="preserve">into force on 1 January 2025. We will outline the new powers available and our proposed approach to using these powers. This includes an explanation of how we </w:t>
      </w:r>
      <w:r w:rsidRPr="00E02FC9">
        <w:rPr>
          <w:color w:val="000000" w:themeColor="text1"/>
        </w:rPr>
        <w:t xml:space="preserve">determine the most appropriate enforcement response where the breach is also </w:t>
      </w:r>
      <w:r w:rsidRPr="25D77330">
        <w:rPr>
          <w:color w:val="000000" w:themeColor="text1"/>
        </w:rPr>
        <w:t>a</w:t>
      </w:r>
      <w:r w:rsidRPr="00E02FC9">
        <w:rPr>
          <w:color w:val="000000" w:themeColor="text1"/>
        </w:rPr>
        <w:t xml:space="preserve"> criminal </w:t>
      </w:r>
      <w:r w:rsidRPr="25D77330">
        <w:rPr>
          <w:color w:val="000000" w:themeColor="text1"/>
        </w:rPr>
        <w:t>offence;</w:t>
      </w:r>
      <w:r w:rsidRPr="00E02FC9">
        <w:rPr>
          <w:color w:val="000000" w:themeColor="text1"/>
        </w:rPr>
        <w:t xml:space="preserve"> as well as </w:t>
      </w:r>
      <w:r>
        <w:t xml:space="preserve">our methodology for calculating Environment Act 2021 variable monetary penalties where applicable, and our approach to accepting or rejecting Environment Act 2021 enforcement undertakings. We will also outline the appeal process. </w:t>
      </w:r>
    </w:p>
    <w:p w14:paraId="396F30E9" w14:textId="77777777" w:rsidR="00AF3E4B" w:rsidRDefault="00AF3E4B" w:rsidP="00AF3E4B">
      <w:r>
        <w:t xml:space="preserve">We have made minor amendments to our main enforcement and sanctions policy to enable the new Annex 4 to fit within it. We’re consulting to seek your views on our proposals. We will consider your feedback and use this to refine our proposals. We will then publish the consultation response document on the consultation page on GOV.UK. We will also publish the revised enforcement and sanctions documents on GOV.UK. </w:t>
      </w:r>
    </w:p>
    <w:p w14:paraId="28479596" w14:textId="00C4972A" w:rsidR="00AF3E4B" w:rsidRDefault="00AF3E4B" w:rsidP="00AF3E4B">
      <w:pPr>
        <w:keepNext/>
        <w:keepLines/>
        <w:spacing w:before="360" w:after="0"/>
        <w:outlineLvl w:val="2"/>
        <w:rPr>
          <w:rFonts w:eastAsia="Times New Roman"/>
          <w:b/>
          <w:bCs/>
          <w:sz w:val="28"/>
        </w:rPr>
      </w:pPr>
      <w:r w:rsidRPr="00B02E15">
        <w:rPr>
          <w:rFonts w:eastAsia="Times New Roman"/>
          <w:b/>
          <w:bCs/>
          <w:sz w:val="28"/>
        </w:rPr>
        <w:t>What we are</w:t>
      </w:r>
      <w:r>
        <w:rPr>
          <w:rFonts w:eastAsia="Times New Roman"/>
          <w:b/>
          <w:bCs/>
          <w:sz w:val="28"/>
        </w:rPr>
        <w:t xml:space="preserve"> not</w:t>
      </w:r>
      <w:r w:rsidRPr="00B02E15">
        <w:rPr>
          <w:rFonts w:eastAsia="Times New Roman"/>
          <w:b/>
          <w:bCs/>
          <w:sz w:val="28"/>
        </w:rPr>
        <w:t xml:space="preserve"> consulting on</w:t>
      </w:r>
    </w:p>
    <w:p w14:paraId="6CDF0867" w14:textId="12F6427C" w:rsidR="00AF3E4B" w:rsidRDefault="00AF3E4B" w:rsidP="00AF3E4B">
      <w:r>
        <w:t xml:space="preserve">This consultation does not include any matters relating to Annex 1, Annex 2 or Annex 3 of the ESP. </w:t>
      </w:r>
    </w:p>
    <w:p w14:paraId="43524689" w14:textId="77777777" w:rsidR="00AF3E4B" w:rsidRPr="00B42C2F" w:rsidRDefault="00AF3E4B" w:rsidP="00AF3E4B">
      <w:pPr>
        <w:rPr>
          <w:rFonts w:asciiTheme="majorHAnsi" w:hAnsiTheme="majorHAnsi" w:cstheme="majorHAnsi"/>
        </w:rPr>
      </w:pPr>
      <w:r w:rsidRPr="00B42C2F">
        <w:rPr>
          <w:rFonts w:asciiTheme="majorHAnsi" w:hAnsiTheme="majorHAnsi" w:cstheme="majorHAnsi"/>
        </w:rPr>
        <w:t xml:space="preserve">We are not consulting on the principles of the main ESP itself which remain unchanged. </w:t>
      </w:r>
    </w:p>
    <w:p w14:paraId="50A9C5C0" w14:textId="7A58CB47" w:rsidR="00B02E15" w:rsidRPr="00B02E15" w:rsidRDefault="00DA23C3" w:rsidP="00B02E15">
      <w:pPr>
        <w:keepNext/>
        <w:spacing w:before="480" w:line="240" w:lineRule="auto"/>
        <w:outlineLvl w:val="1"/>
        <w:rPr>
          <w:rFonts w:eastAsia="Times New Roman"/>
          <w:b/>
          <w:bCs/>
          <w:iCs/>
          <w:color w:val="008938"/>
          <w:sz w:val="32"/>
          <w:szCs w:val="24"/>
          <w:lang w:eastAsia="en-GB"/>
        </w:rPr>
      </w:pPr>
      <w:bookmarkStart w:id="9" w:name="_Toc183790174"/>
      <w:r>
        <w:rPr>
          <w:rFonts w:eastAsia="Times New Roman"/>
          <w:b/>
          <w:bCs/>
          <w:iCs/>
          <w:color w:val="008938"/>
          <w:sz w:val="32"/>
          <w:szCs w:val="24"/>
          <w:lang w:eastAsia="en-GB"/>
        </w:rPr>
        <w:lastRenderedPageBreak/>
        <w:t>R</w:t>
      </w:r>
      <w:r w:rsidR="00B02E15" w:rsidRPr="00B02E15">
        <w:rPr>
          <w:rFonts w:eastAsia="Times New Roman"/>
          <w:b/>
          <w:bCs/>
          <w:iCs/>
          <w:color w:val="008938"/>
          <w:sz w:val="32"/>
          <w:szCs w:val="24"/>
          <w:lang w:eastAsia="en-GB"/>
        </w:rPr>
        <w:t>espond</w:t>
      </w:r>
      <w:r>
        <w:rPr>
          <w:rFonts w:eastAsia="Times New Roman"/>
          <w:b/>
          <w:bCs/>
          <w:iCs/>
          <w:color w:val="008938"/>
          <w:sz w:val="32"/>
          <w:szCs w:val="24"/>
          <w:lang w:eastAsia="en-GB"/>
        </w:rPr>
        <w:t>ing</w:t>
      </w:r>
      <w:r w:rsidR="00B02E15" w:rsidRPr="00B02E15">
        <w:rPr>
          <w:rFonts w:eastAsia="Times New Roman"/>
          <w:b/>
          <w:bCs/>
          <w:iCs/>
          <w:color w:val="008938"/>
          <w:sz w:val="32"/>
          <w:szCs w:val="24"/>
          <w:lang w:eastAsia="en-GB"/>
        </w:rPr>
        <w:t xml:space="preserve"> to this consultation</w:t>
      </w:r>
      <w:bookmarkEnd w:id="9"/>
    </w:p>
    <w:p w14:paraId="1C143A7B" w14:textId="5B2C2468" w:rsidR="00B02E15" w:rsidRPr="00B02E15" w:rsidRDefault="00B02E15" w:rsidP="00B02E15">
      <w:r w:rsidRPr="00B02E15">
        <w:t xml:space="preserve">This consultation </w:t>
      </w:r>
      <w:r w:rsidR="00285E21" w:rsidRPr="00B02E15">
        <w:t xml:space="preserve">will run for </w:t>
      </w:r>
      <w:r w:rsidR="00285E21">
        <w:t>8</w:t>
      </w:r>
      <w:r w:rsidR="00285E21" w:rsidRPr="00B02E15">
        <w:t xml:space="preserve"> weeks</w:t>
      </w:r>
      <w:r w:rsidRPr="00B02E15">
        <w:t xml:space="preserve"> from </w:t>
      </w:r>
      <w:r w:rsidR="00BA07BB">
        <w:rPr>
          <w:lang w:eastAsia="en-GB"/>
        </w:rPr>
        <w:t>8 January</w:t>
      </w:r>
      <w:r w:rsidRPr="00B02E15">
        <w:rPr>
          <w:lang w:eastAsia="en-GB"/>
        </w:rPr>
        <w:t xml:space="preserve"> </w:t>
      </w:r>
      <w:r w:rsidRPr="00B02E15">
        <w:t>202</w:t>
      </w:r>
      <w:r w:rsidR="00BA07BB">
        <w:t>5</w:t>
      </w:r>
      <w:r w:rsidRPr="00B02E15">
        <w:t xml:space="preserve"> </w:t>
      </w:r>
      <w:r w:rsidR="00BA07BB">
        <w:t>until 11:59pm</w:t>
      </w:r>
      <w:r w:rsidR="00285E21">
        <w:t xml:space="preserve"> on</w:t>
      </w:r>
      <w:r w:rsidR="00BA07BB">
        <w:t xml:space="preserve"> 5 March</w:t>
      </w:r>
      <w:r w:rsidRPr="00B02E15">
        <w:t xml:space="preserve"> 2025. </w:t>
      </w:r>
    </w:p>
    <w:p w14:paraId="4F145175" w14:textId="265C4EBF" w:rsidR="00B02E15" w:rsidRPr="00B02E15" w:rsidRDefault="00B02E15" w:rsidP="00B02E15">
      <w:r w:rsidRPr="00B02E15">
        <w:t xml:space="preserve">Please refer to specified sections of the consultation document for full details of each proposal. Where relevant, use free text boxes to provide additional information explaining your answer. </w:t>
      </w:r>
    </w:p>
    <w:p w14:paraId="5985C800" w14:textId="0E7130C8" w:rsidR="00B02E15" w:rsidRDefault="00B02E15" w:rsidP="00B02E15">
      <w:r w:rsidRPr="00B02E15">
        <w:rPr>
          <w:b/>
          <w:bCs/>
        </w:rPr>
        <w:t xml:space="preserve">Please use this form if you are responding by email or post rather than online. </w:t>
      </w:r>
      <w:r w:rsidRPr="00B02E15">
        <w:t xml:space="preserve">To return your completed response, please email this form to </w:t>
      </w:r>
      <w:hyperlink r:id="rId21" w:history="1">
        <w:r w:rsidRPr="00B02E15">
          <w:rPr>
            <w:color w:val="1D70B8"/>
            <w:u w:val="single"/>
          </w:rPr>
          <w:t>enquiries@environment-agency.gov.uk</w:t>
        </w:r>
      </w:hyperlink>
      <w:r w:rsidRPr="00B02E15">
        <w:rPr>
          <w:color w:val="1D70B8"/>
          <w:u w:val="single"/>
        </w:rPr>
        <w:t xml:space="preserve"> </w:t>
      </w:r>
      <w:r w:rsidRPr="00B02E15">
        <w:t>using the heading ‘C</w:t>
      </w:r>
      <w:r>
        <w:t>onsultation on applying Environment Act 2021 civil sanctions</w:t>
      </w:r>
      <w:r w:rsidRPr="00B02E15">
        <w:t xml:space="preserve">’. </w:t>
      </w:r>
    </w:p>
    <w:p w14:paraId="641380FD" w14:textId="77777777" w:rsidR="00DA23C3" w:rsidRDefault="00DA23C3" w:rsidP="00DA23C3">
      <w:pPr>
        <w:spacing w:before="0" w:after="0" w:line="240" w:lineRule="auto"/>
      </w:pPr>
      <w:r>
        <w:t xml:space="preserve">Or by post to: </w:t>
      </w:r>
    </w:p>
    <w:p w14:paraId="023BA1CF" w14:textId="77777777" w:rsidR="00DA23C3" w:rsidRDefault="00DA23C3" w:rsidP="00DA23C3">
      <w:pPr>
        <w:spacing w:before="0" w:after="0" w:line="240" w:lineRule="auto"/>
      </w:pPr>
    </w:p>
    <w:p w14:paraId="3C7B289C" w14:textId="5B485D99" w:rsidR="00DA23C3" w:rsidRPr="00B02E15" w:rsidRDefault="00DA23C3" w:rsidP="00DA23C3">
      <w:pPr>
        <w:spacing w:before="0" w:after="0" w:line="240" w:lineRule="auto"/>
        <w:ind w:left="720" w:firstLine="720"/>
      </w:pPr>
      <w:r w:rsidRPr="00B02E15">
        <w:t xml:space="preserve">Environment Agency  </w:t>
      </w:r>
    </w:p>
    <w:p w14:paraId="5BD1AE34" w14:textId="77777777" w:rsidR="00DA23C3" w:rsidRPr="00B02E15" w:rsidRDefault="00DA23C3" w:rsidP="00DA23C3">
      <w:pPr>
        <w:spacing w:before="0" w:after="0" w:line="240" w:lineRule="auto"/>
        <w:ind w:left="1440"/>
      </w:pPr>
      <w:r w:rsidRPr="00B02E15">
        <w:t>C</w:t>
      </w:r>
      <w:r>
        <w:t>onsultation on applying Environment Act 2021 civil sanctions</w:t>
      </w:r>
    </w:p>
    <w:p w14:paraId="1614F050" w14:textId="77777777" w:rsidR="00DA23C3" w:rsidRPr="00B02E15" w:rsidRDefault="00DA23C3" w:rsidP="00DA23C3">
      <w:pPr>
        <w:spacing w:before="0" w:after="0" w:line="240" w:lineRule="auto"/>
        <w:ind w:left="1440"/>
      </w:pPr>
      <w:r w:rsidRPr="00B02E15">
        <w:t>National Customer Contact Centre</w:t>
      </w:r>
    </w:p>
    <w:p w14:paraId="3C53E45C" w14:textId="77777777" w:rsidR="00DA23C3" w:rsidRPr="00B02E15" w:rsidRDefault="00DA23C3" w:rsidP="00DA23C3">
      <w:pPr>
        <w:spacing w:before="0" w:after="0" w:line="240" w:lineRule="auto"/>
        <w:ind w:left="1440"/>
      </w:pPr>
      <w:r w:rsidRPr="00B02E15">
        <w:t>PO Box 544</w:t>
      </w:r>
    </w:p>
    <w:p w14:paraId="796C7935" w14:textId="77777777" w:rsidR="00DA23C3" w:rsidRPr="00B02E15" w:rsidRDefault="00DA23C3" w:rsidP="00DA23C3">
      <w:pPr>
        <w:spacing w:before="0" w:after="0" w:line="240" w:lineRule="auto"/>
        <w:ind w:left="1440"/>
      </w:pPr>
      <w:r w:rsidRPr="00B02E15">
        <w:t>Rotherham</w:t>
      </w:r>
    </w:p>
    <w:p w14:paraId="5172D3A6" w14:textId="77777777" w:rsidR="00DA23C3" w:rsidRPr="00B02E15" w:rsidRDefault="00DA23C3" w:rsidP="00DA23C3">
      <w:pPr>
        <w:spacing w:before="0" w:after="0" w:line="240" w:lineRule="auto"/>
        <w:ind w:left="1440"/>
      </w:pPr>
      <w:r w:rsidRPr="00B02E15">
        <w:t>S60 1BY</w:t>
      </w:r>
    </w:p>
    <w:p w14:paraId="7C568150" w14:textId="4D725674" w:rsidR="00B02E15" w:rsidRPr="00B02E15" w:rsidRDefault="00B02E15" w:rsidP="00B02E15">
      <w:r w:rsidRPr="00BA07BB">
        <w:rPr>
          <w:b/>
          <w:bCs/>
        </w:rPr>
        <w:t xml:space="preserve">The consultation will close at </w:t>
      </w:r>
      <w:r w:rsidR="00BA07BB" w:rsidRPr="00BA07BB">
        <w:rPr>
          <w:b/>
          <w:bCs/>
        </w:rPr>
        <w:t>11:59</w:t>
      </w:r>
      <w:r w:rsidRPr="00BA07BB">
        <w:rPr>
          <w:b/>
          <w:bCs/>
        </w:rPr>
        <w:t xml:space="preserve"> on </w:t>
      </w:r>
      <w:r w:rsidR="00BA07BB" w:rsidRPr="00BA07BB">
        <w:rPr>
          <w:b/>
          <w:bCs/>
        </w:rPr>
        <w:t>5 March 2025.</w:t>
      </w:r>
      <w:r w:rsidRPr="00B02E15">
        <w:t xml:space="preserve"> We will consider all responses received by this date before finalising our proposals</w:t>
      </w:r>
      <w:r>
        <w:t xml:space="preserve">. </w:t>
      </w:r>
    </w:p>
    <w:p w14:paraId="1DABC7AF" w14:textId="028844B5" w:rsidR="00B02E15" w:rsidRPr="00B02E15" w:rsidRDefault="00B02E15" w:rsidP="00B02E15">
      <w:pPr>
        <w:rPr>
          <w:b/>
          <w:bCs/>
        </w:rPr>
      </w:pPr>
      <w:r w:rsidRPr="00B02E15">
        <w:rPr>
          <w:b/>
          <w:bCs/>
        </w:rPr>
        <w:t>Ask for a</w:t>
      </w:r>
      <w:r w:rsidR="00DA23C3">
        <w:rPr>
          <w:b/>
          <w:bCs/>
        </w:rPr>
        <w:t xml:space="preserve"> printed</w:t>
      </w:r>
      <w:r w:rsidRPr="00B02E15">
        <w:rPr>
          <w:b/>
          <w:bCs/>
        </w:rPr>
        <w:t xml:space="preserve"> </w:t>
      </w:r>
      <w:r w:rsidR="00DA23C3">
        <w:rPr>
          <w:b/>
          <w:bCs/>
        </w:rPr>
        <w:t>version of the consultation document</w:t>
      </w:r>
    </w:p>
    <w:p w14:paraId="62185485" w14:textId="77777777" w:rsidR="00B02E15" w:rsidRPr="00B02E15" w:rsidRDefault="00B02E15" w:rsidP="00B02E15">
      <w:pPr>
        <w:rPr>
          <w:lang w:eastAsia="en-GB"/>
        </w:rPr>
      </w:pPr>
      <w:bookmarkStart w:id="10" w:name="_Hlk141859605"/>
      <w:r w:rsidRPr="00B02E15">
        <w:t xml:space="preserve">Please contact us if you need a copy of the consultation document sent to you. You can do this by contacting our </w:t>
      </w:r>
      <w:r w:rsidRPr="00B02E15">
        <w:rPr>
          <w:lang w:eastAsia="en-GB"/>
        </w:rPr>
        <w:t>National Customer Contact Centre: </w:t>
      </w:r>
    </w:p>
    <w:p w14:paraId="5A6F6B40" w14:textId="41EB16E4" w:rsidR="00B02E15" w:rsidRPr="00B02E15" w:rsidRDefault="00B02E15" w:rsidP="00B02E15">
      <w:pPr>
        <w:numPr>
          <w:ilvl w:val="0"/>
          <w:numId w:val="18"/>
        </w:numPr>
        <w:contextualSpacing/>
      </w:pPr>
      <w:r w:rsidRPr="00B02E15">
        <w:rPr>
          <w:lang w:eastAsia="en-GB"/>
        </w:rPr>
        <w:t>email</w:t>
      </w:r>
      <w:r w:rsidRPr="00B02E15">
        <w:t xml:space="preserve">: </w:t>
      </w:r>
      <w:hyperlink r:id="rId22" w:history="1">
        <w:r w:rsidR="00D912AF" w:rsidRPr="00B02E15">
          <w:rPr>
            <w:color w:val="1D70B8"/>
            <w:u w:val="single"/>
          </w:rPr>
          <w:t>enquiries@environment-agency.gov.uk</w:t>
        </w:r>
      </w:hyperlink>
    </w:p>
    <w:p w14:paraId="7F725688" w14:textId="77777777" w:rsidR="00B02E15" w:rsidRPr="00B02E15" w:rsidRDefault="00B02E15" w:rsidP="00B02E15">
      <w:pPr>
        <w:numPr>
          <w:ilvl w:val="0"/>
          <w:numId w:val="18"/>
        </w:numPr>
        <w:contextualSpacing/>
        <w:rPr>
          <w:lang w:eastAsia="en-GB"/>
        </w:rPr>
      </w:pPr>
      <w:r w:rsidRPr="00B02E15">
        <w:rPr>
          <w:lang w:eastAsia="en-GB"/>
        </w:rPr>
        <w:t>telephone: 03708 506 506 (Monday to Friday, 8am to 6pm</w:t>
      </w:r>
      <w:bookmarkEnd w:id="10"/>
      <w:r w:rsidRPr="00B02E15">
        <w:rPr>
          <w:lang w:eastAsia="en-GB"/>
        </w:rPr>
        <w:t xml:space="preserve">) </w:t>
      </w:r>
    </w:p>
    <w:p w14:paraId="606E88E7" w14:textId="77777777" w:rsidR="00B02E15" w:rsidRPr="00B02E15" w:rsidRDefault="00B02E15" w:rsidP="00B02E15">
      <w:pPr>
        <w:numPr>
          <w:ilvl w:val="0"/>
          <w:numId w:val="18"/>
        </w:numPr>
        <w:contextualSpacing/>
        <w:rPr>
          <w:lang w:eastAsia="en-GB"/>
        </w:rPr>
      </w:pPr>
      <w:r w:rsidRPr="00B02E15">
        <w:rPr>
          <w:lang w:eastAsia="en-GB"/>
        </w:rPr>
        <w:t xml:space="preserve">post: </w:t>
      </w:r>
    </w:p>
    <w:p w14:paraId="0B86FC88" w14:textId="77777777" w:rsidR="00B02E15" w:rsidRPr="00B02E15" w:rsidRDefault="00B02E15" w:rsidP="00B02E15">
      <w:pPr>
        <w:spacing w:before="0" w:after="0" w:line="240" w:lineRule="auto"/>
        <w:ind w:left="1440"/>
      </w:pPr>
      <w:r w:rsidRPr="00B02E15">
        <w:t xml:space="preserve">Environment Agency  </w:t>
      </w:r>
    </w:p>
    <w:p w14:paraId="5492B57D" w14:textId="5786D46C" w:rsidR="00B02E15" w:rsidRPr="00B02E15" w:rsidRDefault="00B02E15" w:rsidP="00B02E15">
      <w:pPr>
        <w:spacing w:before="0" w:after="0" w:line="240" w:lineRule="auto"/>
        <w:ind w:left="1440"/>
      </w:pPr>
      <w:r w:rsidRPr="00B02E15">
        <w:t>C</w:t>
      </w:r>
      <w:r>
        <w:t>onsultation on applying Environment Act 2021 civil sanctions</w:t>
      </w:r>
    </w:p>
    <w:p w14:paraId="1B494C36" w14:textId="77777777" w:rsidR="00B02E15" w:rsidRPr="00B02E15" w:rsidRDefault="00B02E15" w:rsidP="00B02E15">
      <w:pPr>
        <w:spacing w:before="0" w:after="0" w:line="240" w:lineRule="auto"/>
        <w:ind w:left="1440"/>
      </w:pPr>
      <w:r w:rsidRPr="00B02E15">
        <w:t>National Customer Contact Centre</w:t>
      </w:r>
    </w:p>
    <w:p w14:paraId="65FD7840" w14:textId="77777777" w:rsidR="00B02E15" w:rsidRPr="00B02E15" w:rsidRDefault="00B02E15" w:rsidP="00B02E15">
      <w:pPr>
        <w:spacing w:before="0" w:after="0" w:line="240" w:lineRule="auto"/>
        <w:ind w:left="1440"/>
      </w:pPr>
      <w:r w:rsidRPr="00B02E15">
        <w:t>PO Box 544</w:t>
      </w:r>
    </w:p>
    <w:p w14:paraId="47FB17C6" w14:textId="77777777" w:rsidR="00B02E15" w:rsidRPr="00B02E15" w:rsidRDefault="00B02E15" w:rsidP="00B02E15">
      <w:pPr>
        <w:spacing w:before="0" w:after="0" w:line="240" w:lineRule="auto"/>
        <w:ind w:left="1440"/>
      </w:pPr>
      <w:r w:rsidRPr="00B02E15">
        <w:t>Rotherham</w:t>
      </w:r>
    </w:p>
    <w:p w14:paraId="06CBEFAF" w14:textId="77777777" w:rsidR="00B02E15" w:rsidRPr="00B02E15" w:rsidRDefault="00B02E15" w:rsidP="00B02E15">
      <w:pPr>
        <w:spacing w:before="0" w:after="0" w:line="240" w:lineRule="auto"/>
        <w:ind w:left="1440"/>
      </w:pPr>
      <w:r w:rsidRPr="00B02E15">
        <w:t>S60 1BY</w:t>
      </w:r>
    </w:p>
    <w:p w14:paraId="58B6BD80" w14:textId="7AF5A079" w:rsidR="00B02E15" w:rsidRPr="00B02E15" w:rsidRDefault="00B5258E" w:rsidP="00B02E15">
      <w:pPr>
        <w:rPr>
          <w:b/>
          <w:bCs/>
        </w:rPr>
      </w:pPr>
      <w:r>
        <w:rPr>
          <w:b/>
          <w:bCs/>
        </w:rPr>
        <w:br/>
      </w:r>
      <w:r w:rsidR="00B02E15" w:rsidRPr="00B02E15">
        <w:rPr>
          <w:b/>
          <w:bCs/>
        </w:rPr>
        <w:t>Consultation principles</w:t>
      </w:r>
    </w:p>
    <w:p w14:paraId="7590C8CA" w14:textId="77777777" w:rsidR="00B02E15" w:rsidRPr="00B02E15" w:rsidRDefault="00B02E15" w:rsidP="00B02E15">
      <w:r w:rsidRPr="00B02E15">
        <w:t xml:space="preserve">We’re running this consultation in accordance with the guidance set out in the government's </w:t>
      </w:r>
      <w:hyperlink r:id="rId23" w:history="1">
        <w:r w:rsidRPr="00B02E15">
          <w:rPr>
            <w:color w:val="1D70B8"/>
            <w:u w:val="single"/>
          </w:rPr>
          <w:t>Consultation Principles</w:t>
        </w:r>
      </w:hyperlink>
      <w:r w:rsidRPr="00B02E15">
        <w:t>.</w:t>
      </w:r>
    </w:p>
    <w:p w14:paraId="4E73DFCC" w14:textId="6E324B3A" w:rsidR="00B02E15" w:rsidRPr="00B02E15" w:rsidRDefault="00B02E15" w:rsidP="00B02E15">
      <w:pPr>
        <w:rPr>
          <w:lang w:eastAsia="en-GB"/>
        </w:rPr>
      </w:pPr>
      <w:r w:rsidRPr="00B02E15">
        <w:rPr>
          <w:lang w:eastAsia="en-GB"/>
        </w:rPr>
        <w:t xml:space="preserve">If you have any complaints about the way this consultation has been carried out (the process), please email </w:t>
      </w:r>
      <w:hyperlink r:id="rId24">
        <w:r w:rsidRPr="00B02E15">
          <w:rPr>
            <w:color w:val="1D70B8"/>
            <w:u w:val="single"/>
            <w:lang w:eastAsia="en-GB"/>
          </w:rPr>
          <w:t>consultation.enquiries@environment-agency.gov.uk</w:t>
        </w:r>
      </w:hyperlink>
      <w:r w:rsidRPr="00B02E15">
        <w:rPr>
          <w:lang w:eastAsia="en-GB"/>
        </w:rPr>
        <w:t xml:space="preserve">. Otherwise, for all other queries relating to this consultation please email: </w:t>
      </w:r>
      <w:hyperlink r:id="rId25" w:history="1">
        <w:r w:rsidR="00D912AF" w:rsidRPr="00B02E15">
          <w:rPr>
            <w:color w:val="1D70B8"/>
            <w:u w:val="single"/>
          </w:rPr>
          <w:t>enquiries@environment-agency.gov.uk</w:t>
        </w:r>
      </w:hyperlink>
    </w:p>
    <w:p w14:paraId="0CAA9F6E" w14:textId="5DB8E3C7" w:rsidR="000D2A25" w:rsidRPr="00B02E15" w:rsidRDefault="000D2A25" w:rsidP="000D2A25">
      <w:pPr>
        <w:spacing w:before="120" w:after="240" w:line="240" w:lineRule="auto"/>
        <w:outlineLvl w:val="1"/>
        <w:rPr>
          <w:b/>
          <w:color w:val="008631"/>
          <w:sz w:val="48"/>
        </w:rPr>
      </w:pPr>
      <w:bookmarkStart w:id="11" w:name="_Toc183790175"/>
      <w:r>
        <w:rPr>
          <w:b/>
          <w:color w:val="008631"/>
          <w:sz w:val="48"/>
        </w:rPr>
        <w:lastRenderedPageBreak/>
        <w:t>The consultation</w:t>
      </w:r>
      <w:bookmarkEnd w:id="11"/>
    </w:p>
    <w:p w14:paraId="08B2FFB4" w14:textId="77777777" w:rsidR="000D2A25" w:rsidRPr="00B02E15" w:rsidRDefault="000D2A25" w:rsidP="000D2A25">
      <w:pPr>
        <w:spacing w:before="0" w:after="0" w:line="240" w:lineRule="auto"/>
      </w:pPr>
      <w:bookmarkStart w:id="12" w:name="_Hlk184203473"/>
      <w:r w:rsidRPr="00B02E15">
        <w:t>To help us when we come to analyse the consultation responses, we would like you to answer a few questions about you, or where relevant, about your organisation.</w:t>
      </w:r>
    </w:p>
    <w:bookmarkEnd w:id="12"/>
    <w:p w14:paraId="56086476" w14:textId="77777777" w:rsidR="000D2A25" w:rsidRPr="00B02E15" w:rsidRDefault="000D2A25" w:rsidP="000D2A25">
      <w:pPr>
        <w:spacing w:before="0" w:after="0" w:line="240" w:lineRule="auto"/>
      </w:pPr>
    </w:p>
    <w:p w14:paraId="1B02E9C6" w14:textId="7642813A" w:rsidR="000D2A25" w:rsidRPr="00B02E15" w:rsidRDefault="000D2A25" w:rsidP="000D2A25">
      <w:pPr>
        <w:spacing w:before="0" w:after="0" w:line="240" w:lineRule="auto"/>
        <w:rPr>
          <w:b/>
          <w:color w:val="008631"/>
        </w:rPr>
      </w:pPr>
      <w:r w:rsidRPr="00B02E15">
        <w:rPr>
          <w:b/>
          <w:color w:val="008631"/>
        </w:rPr>
        <w:t xml:space="preserve">Are you </w:t>
      </w:r>
      <w:r w:rsidR="00C966F2">
        <w:rPr>
          <w:b/>
          <w:color w:val="008631"/>
        </w:rPr>
        <w:t>responding as</w:t>
      </w:r>
      <w:r w:rsidRPr="00B02E15">
        <w:rPr>
          <w:b/>
          <w:color w:val="008631"/>
        </w:rPr>
        <w:t xml:space="preserve"> an individual </w:t>
      </w:r>
      <w:r>
        <w:rPr>
          <w:b/>
          <w:color w:val="008631"/>
        </w:rPr>
        <w:t xml:space="preserve">or </w:t>
      </w:r>
      <w:r w:rsidRPr="00B02E15">
        <w:rPr>
          <w:b/>
          <w:color w:val="008631"/>
        </w:rPr>
        <w:t>on behalf of an organisation</w:t>
      </w:r>
      <w:r w:rsidR="00C966F2">
        <w:rPr>
          <w:b/>
          <w:color w:val="008631"/>
        </w:rPr>
        <w:t xml:space="preserve"> or </w:t>
      </w:r>
      <w:r w:rsidRPr="00B02E15">
        <w:rPr>
          <w:b/>
          <w:color w:val="008631"/>
        </w:rPr>
        <w:t>group</w:t>
      </w:r>
      <w:r w:rsidR="00C966F2">
        <w:rPr>
          <w:b/>
          <w:color w:val="008631"/>
        </w:rPr>
        <w:t>?</w:t>
      </w:r>
    </w:p>
    <w:p w14:paraId="59CF1AE2" w14:textId="77777777" w:rsidR="000D2A25" w:rsidRPr="00B02E15" w:rsidRDefault="000D2A25" w:rsidP="000D2A25">
      <w:pPr>
        <w:spacing w:before="0" w:after="0" w:line="240" w:lineRule="auto"/>
      </w:pPr>
    </w:p>
    <w:p w14:paraId="794734A7" w14:textId="77777777" w:rsidR="000D2A25" w:rsidRPr="00B02E15" w:rsidRDefault="000D2A25" w:rsidP="000D2A25">
      <w:pPr>
        <w:spacing w:before="0" w:after="0" w:line="240" w:lineRule="auto"/>
      </w:pPr>
      <w:r w:rsidRPr="00B02E15">
        <w:t>Please choose one of the following:</w:t>
      </w:r>
    </w:p>
    <w:p w14:paraId="3BBBE1BB" w14:textId="77777777" w:rsidR="000D2A25" w:rsidRPr="00B02E15" w:rsidRDefault="000D2A25" w:rsidP="000D2A25">
      <w:pPr>
        <w:spacing w:before="0" w:after="0" w:line="240" w:lineRule="auto"/>
      </w:pPr>
    </w:p>
    <w:p w14:paraId="31CF8E8A" w14:textId="77777777" w:rsidR="000D2A25" w:rsidRPr="00B02E15" w:rsidRDefault="00467B43" w:rsidP="000D2A25">
      <w:pPr>
        <w:spacing w:before="0" w:after="0" w:line="240" w:lineRule="auto"/>
      </w:pPr>
      <w:sdt>
        <w:sdtPr>
          <w:id w:val="60379116"/>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(a) responding as an individual</w:t>
      </w:r>
    </w:p>
    <w:p w14:paraId="029C022D" w14:textId="77777777" w:rsidR="000D2A25" w:rsidRPr="00B02E15" w:rsidRDefault="00467B43" w:rsidP="000D2A25">
      <w:pPr>
        <w:spacing w:before="0" w:after="0" w:line="240" w:lineRule="auto"/>
        <w:ind w:left="720" w:hanging="720"/>
      </w:pPr>
      <w:sdt>
        <w:sdtPr>
          <w:id w:val="1899172142"/>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(b) responding on behalf of an organisation</w:t>
      </w:r>
      <w:r w:rsidR="000D2A25">
        <w:t xml:space="preserve"> or</w:t>
      </w:r>
      <w:r w:rsidR="000D2A25" w:rsidRPr="00B02E15">
        <w:t xml:space="preserve"> group</w:t>
      </w:r>
      <w:r w:rsidR="000D2A25">
        <w:t xml:space="preserve"> (for example a business, charity, not-for-profit organisation, trade </w:t>
      </w:r>
      <w:r w:rsidR="000D2A25" w:rsidRPr="00B02E15">
        <w:t>association</w:t>
      </w:r>
      <w:r w:rsidR="000D2A25">
        <w:t>)</w:t>
      </w:r>
      <w:r w:rsidR="000D2A25" w:rsidRPr="00B02E15" w:rsidDel="001A0A8A">
        <w:t xml:space="preserve"> </w:t>
      </w:r>
    </w:p>
    <w:p w14:paraId="360C3B1C" w14:textId="77777777" w:rsidR="000D2A25" w:rsidRPr="00B02E15" w:rsidRDefault="00467B43" w:rsidP="000D2A25">
      <w:pPr>
        <w:spacing w:before="0" w:after="0" w:line="240" w:lineRule="auto"/>
      </w:pPr>
      <w:sdt>
        <w:sdtPr>
          <w:id w:val="1440880869"/>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(c) other</w:t>
      </w:r>
    </w:p>
    <w:p w14:paraId="0E4474F3" w14:textId="77777777" w:rsidR="000D2A25" w:rsidRPr="00B02E15" w:rsidRDefault="000D2A25" w:rsidP="000D2A25">
      <w:pPr>
        <w:spacing w:before="0" w:after="0" w:line="240" w:lineRule="auto"/>
      </w:pPr>
    </w:p>
    <w:p w14:paraId="7347353D" w14:textId="77777777" w:rsidR="000D2A25" w:rsidRPr="00B02E15" w:rsidRDefault="000D2A25" w:rsidP="000D2A25">
      <w:pPr>
        <w:spacing w:before="0" w:after="0" w:line="240" w:lineRule="auto"/>
      </w:pPr>
      <w:r w:rsidRPr="00B02E15">
        <w:rPr>
          <w:noProof/>
        </w:rPr>
        <mc:AlternateContent>
          <mc:Choice Requires="wps">
            <w:drawing>
              <wp:anchor distT="45720" distB="45720" distL="114300" distR="114300" simplePos="0" relativeHeight="251658250" behindDoc="0" locked="0" layoutInCell="1" allowOverlap="1" wp14:anchorId="3CB699C4" wp14:editId="4435B8C3">
                <wp:simplePos x="0" y="0"/>
                <wp:positionH relativeFrom="column">
                  <wp:posOffset>93345</wp:posOffset>
                </wp:positionH>
                <wp:positionV relativeFrom="paragraph">
                  <wp:posOffset>303530</wp:posOffset>
                </wp:positionV>
                <wp:extent cx="5852160" cy="328930"/>
                <wp:effectExtent l="0" t="0" r="15240" b="13970"/>
                <wp:wrapSquare wrapText="bothSides"/>
                <wp:docPr id="504712615" name="Text Box 504712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62B635FB" w14:textId="77777777" w:rsidR="000D2A25" w:rsidRDefault="000D2A25" w:rsidP="000D2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699C4" id="_x0000_t202" coordsize="21600,21600" o:spt="202" path="m,l,21600r21600,l21600,xe">
                <v:stroke joinstyle="miter"/>
                <v:path gradientshapeok="t" o:connecttype="rect"/>
              </v:shapetype>
              <v:shape id="Text Box 504712615" o:spid="_x0000_s1026" type="#_x0000_t202" style="position:absolute;margin-left:7.35pt;margin-top:23.9pt;width:460.8pt;height:25.9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">
                <v:textbox>
                  <w:txbxContent>
                    <w:p w14:paraId="62B635FB" w14:textId="77777777" w:rsidR="000D2A25" w:rsidRDefault="000D2A25" w:rsidP="000D2A25"/>
                  </w:txbxContent>
                </v:textbox>
                <w10:wrap type="square"/>
              </v:shape>
            </w:pict>
          </mc:Fallback>
        </mc:AlternateContent>
      </w:r>
      <w:r w:rsidRPr="00B02E15">
        <w:t xml:space="preserve"> If you </w:t>
      </w:r>
      <w:r>
        <w:t>chose</w:t>
      </w:r>
      <w:r w:rsidRPr="00B02E15">
        <w:t xml:space="preserve"> (b) what is the name of the organisation,</w:t>
      </w:r>
      <w:r>
        <w:t xml:space="preserve"> </w:t>
      </w:r>
      <w:r w:rsidRPr="00B02E15">
        <w:t xml:space="preserve">group or trade association? </w:t>
      </w:r>
    </w:p>
    <w:p w14:paraId="0DD25063" w14:textId="77777777" w:rsidR="000D2A25" w:rsidRPr="00B02E15" w:rsidRDefault="000D2A25" w:rsidP="000D2A25">
      <w:pPr>
        <w:spacing w:before="0" w:after="0" w:line="240" w:lineRule="auto"/>
      </w:pPr>
    </w:p>
    <w:p w14:paraId="586296BE" w14:textId="77777777" w:rsidR="000D2A25" w:rsidRPr="00B02E15" w:rsidRDefault="000D2A25" w:rsidP="000D2A25">
      <w:pPr>
        <w:spacing w:before="0" w:after="0" w:line="240" w:lineRule="auto"/>
      </w:pPr>
      <w:r w:rsidRPr="00B02E15">
        <w:rPr>
          <w:noProof/>
        </w:rPr>
        <mc:AlternateContent>
          <mc:Choice Requires="wps">
            <w:drawing>
              <wp:anchor distT="45720" distB="45720" distL="114300" distR="114300" simplePos="0" relativeHeight="251658251" behindDoc="0" locked="0" layoutInCell="1" allowOverlap="1" wp14:anchorId="5BFDF265" wp14:editId="3848F990">
                <wp:simplePos x="0" y="0"/>
                <wp:positionH relativeFrom="column">
                  <wp:posOffset>93345</wp:posOffset>
                </wp:positionH>
                <wp:positionV relativeFrom="paragraph">
                  <wp:posOffset>303530</wp:posOffset>
                </wp:positionV>
                <wp:extent cx="5852160" cy="328930"/>
                <wp:effectExtent l="0" t="0" r="15240" b="13970"/>
                <wp:wrapSquare wrapText="bothSides"/>
                <wp:docPr id="1537116571" name="Text Box 1537116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0341C18B" w14:textId="77777777" w:rsidR="000D2A25" w:rsidRDefault="000D2A25" w:rsidP="000D2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DF265" id="Text Box 1537116571" o:spid="_x0000_s1027" type="#_x0000_t202" style="position:absolute;margin-left:7.35pt;margin-top:23.9pt;width:460.8pt;height:25.9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">
                <v:textbox>
                  <w:txbxContent>
                    <w:p w14:paraId="0341C18B" w14:textId="77777777" w:rsidR="000D2A25" w:rsidRDefault="000D2A25" w:rsidP="000D2A25"/>
                  </w:txbxContent>
                </v:textbox>
                <w10:wrap type="square"/>
              </v:shape>
            </w:pict>
          </mc:Fallback>
        </mc:AlternateContent>
      </w:r>
      <w:r w:rsidRPr="00B02E15">
        <w:t xml:space="preserve"> If you </w:t>
      </w:r>
      <w:r>
        <w:t>chose</w:t>
      </w:r>
      <w:r w:rsidRPr="00B02E15">
        <w:t xml:space="preserve"> (c) please </w:t>
      </w:r>
      <w:r>
        <w:t>explain your area of interest</w:t>
      </w:r>
      <w:r w:rsidRPr="00B02E15">
        <w:t xml:space="preserve">. </w:t>
      </w:r>
    </w:p>
    <w:p w14:paraId="593DDA61" w14:textId="77777777" w:rsidR="000D2A25" w:rsidRPr="00B02E15" w:rsidRDefault="000D2A25" w:rsidP="000D2A25">
      <w:pPr>
        <w:spacing w:before="0" w:after="0" w:line="240" w:lineRule="auto"/>
      </w:pPr>
    </w:p>
    <w:p w14:paraId="34EF8F89" w14:textId="77777777" w:rsidR="000D2A25" w:rsidRPr="00B02E15" w:rsidRDefault="000D2A25" w:rsidP="000D2A25">
      <w:pPr>
        <w:spacing w:before="0" w:after="0" w:line="240" w:lineRule="auto"/>
        <w:rPr>
          <w:b/>
          <w:color w:val="008631"/>
        </w:rPr>
      </w:pPr>
      <w:r w:rsidRPr="00B02E15">
        <w:rPr>
          <w:b/>
          <w:color w:val="008631"/>
        </w:rPr>
        <w:t xml:space="preserve">What </w:t>
      </w:r>
      <w:r>
        <w:rPr>
          <w:b/>
          <w:color w:val="008631"/>
        </w:rPr>
        <w:t>sector do you represent</w:t>
      </w:r>
      <w:r w:rsidRPr="00B02E15">
        <w:rPr>
          <w:b/>
          <w:color w:val="008631"/>
        </w:rPr>
        <w:t>?</w:t>
      </w:r>
    </w:p>
    <w:p w14:paraId="65623B81" w14:textId="77777777" w:rsidR="000D2A25" w:rsidRPr="00B02E15" w:rsidRDefault="000D2A25" w:rsidP="000D2A25">
      <w:pPr>
        <w:rPr>
          <w:lang w:eastAsia="en-GB"/>
        </w:rPr>
      </w:pPr>
      <w:r w:rsidRPr="00B02E15">
        <w:rPr>
          <w:lang w:eastAsia="en-GB"/>
        </w:rPr>
        <w:t xml:space="preserve">Please choose one of the following: </w:t>
      </w:r>
    </w:p>
    <w:p w14:paraId="0491C1AC" w14:textId="17CD1D8B" w:rsidR="000D2A25" w:rsidRPr="00B02E15" w:rsidRDefault="00467B43" w:rsidP="000D2A25">
      <w:pPr>
        <w:spacing w:before="0" w:after="0" w:line="240" w:lineRule="auto"/>
      </w:pPr>
      <w:sdt>
        <w:sdtPr>
          <w:id w:val="731586109"/>
          <w14:checkbox>
            <w14:checked w14:val="0"/>
            <w14:checkedState w14:val="2612" w14:font="MS Gothic"/>
            <w14:uncheckedState w14:val="2610" w14:font="MS Gothic"/>
          </w14:checkbox>
        </w:sdtPr>
        <w:sdtEndPr/>
        <w:sdtContent>
          <w:r w:rsidR="00C966F2">
            <w:rPr>
              <w:rFonts w:ascii="MS Gothic" w:eastAsia="MS Gothic" w:hAnsi="MS Gothic" w:hint="eastAsia"/>
            </w:rPr>
            <w:t>☐</w:t>
          </w:r>
        </w:sdtContent>
      </w:sdt>
      <w:r w:rsidR="000D2A25" w:rsidRPr="00B02E15">
        <w:tab/>
        <w:t xml:space="preserve"> </w:t>
      </w:r>
      <w:r w:rsidR="000D2A25">
        <w:t>Government &amp; regulators</w:t>
      </w:r>
    </w:p>
    <w:p w14:paraId="66BF95FC" w14:textId="77777777" w:rsidR="000D2A25" w:rsidRPr="00B02E15" w:rsidRDefault="00467B43" w:rsidP="000D2A25">
      <w:pPr>
        <w:spacing w:before="0" w:after="0" w:line="240" w:lineRule="auto"/>
      </w:pPr>
      <w:sdt>
        <w:sdtPr>
          <w:id w:val="1445427918"/>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w:t>
      </w:r>
      <w:r w:rsidR="000D2A25">
        <w:t>Waste management</w:t>
      </w:r>
    </w:p>
    <w:p w14:paraId="5EE9CEB8" w14:textId="77777777" w:rsidR="000D2A25" w:rsidRPr="00B02E15" w:rsidRDefault="00467B43" w:rsidP="000D2A25">
      <w:pPr>
        <w:spacing w:before="0" w:after="0" w:line="240" w:lineRule="auto"/>
      </w:pPr>
      <w:sdt>
        <w:sdtPr>
          <w:id w:val="-1361584186"/>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w:t>
      </w:r>
      <w:r w:rsidR="000D2A25">
        <w:t>Packaging</w:t>
      </w:r>
    </w:p>
    <w:p w14:paraId="4AAC5171" w14:textId="77777777" w:rsidR="000D2A25" w:rsidRPr="00B02E15" w:rsidRDefault="00467B43" w:rsidP="000D2A25">
      <w:pPr>
        <w:spacing w:before="0" w:after="0" w:line="240" w:lineRule="auto"/>
      </w:pPr>
      <w:sdt>
        <w:sdtPr>
          <w:id w:val="1045105093"/>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w:t>
      </w:r>
      <w:r w:rsidR="000D2A25">
        <w:t>Environment</w:t>
      </w:r>
    </w:p>
    <w:p w14:paraId="4FBD4BC5" w14:textId="77777777" w:rsidR="000D2A25" w:rsidRDefault="00467B43" w:rsidP="000D2A25">
      <w:pPr>
        <w:spacing w:before="0" w:after="0" w:line="240" w:lineRule="auto"/>
      </w:pPr>
      <w:sdt>
        <w:sdtPr>
          <w:id w:val="-894897917"/>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w:t>
      </w:r>
      <w:r w:rsidR="000D2A25">
        <w:t>Business</w:t>
      </w:r>
    </w:p>
    <w:p w14:paraId="2C1097BD" w14:textId="77777777" w:rsidR="000D2A25" w:rsidRPr="00B02E15" w:rsidRDefault="00467B43" w:rsidP="000D2A25">
      <w:pPr>
        <w:spacing w:before="0" w:after="0" w:line="240" w:lineRule="auto"/>
      </w:pPr>
      <w:sdt>
        <w:sdtPr>
          <w:id w:val="1169603230"/>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w:t>
      </w:r>
      <w:r w:rsidR="000D2A25">
        <w:t>Industry</w:t>
      </w:r>
    </w:p>
    <w:p w14:paraId="0964557D" w14:textId="77777777" w:rsidR="000D2A25" w:rsidRDefault="00467B43" w:rsidP="000D2A25">
      <w:pPr>
        <w:spacing w:before="0" w:after="0" w:line="240" w:lineRule="auto"/>
      </w:pPr>
      <w:sdt>
        <w:sdtPr>
          <w:id w:val="-542677315"/>
          <w14:checkbox>
            <w14:checked w14:val="0"/>
            <w14:checkedState w14:val="2612" w14:font="MS Gothic"/>
            <w14:uncheckedState w14:val="2610" w14:font="MS Gothic"/>
          </w14:checkbox>
        </w:sdtPr>
        <w:sdtEndPr/>
        <w:sdtContent>
          <w:r w:rsidR="000D2A25" w:rsidRPr="00B02E15">
            <w:rPr>
              <w:rFonts w:ascii="Segoe UI Symbol" w:hAnsi="Segoe UI Symbol" w:cs="Segoe UI Symbol"/>
            </w:rPr>
            <w:t>☐</w:t>
          </w:r>
        </w:sdtContent>
      </w:sdt>
      <w:r w:rsidR="000D2A25" w:rsidRPr="00B02E15">
        <w:tab/>
        <w:t xml:space="preserve"> other</w:t>
      </w:r>
    </w:p>
    <w:p w14:paraId="7C8CB39C" w14:textId="77777777" w:rsidR="000D2A25" w:rsidRDefault="000D2A25" w:rsidP="000D2A25">
      <w:pPr>
        <w:spacing w:before="0" w:after="0" w:line="240" w:lineRule="auto"/>
      </w:pPr>
    </w:p>
    <w:p w14:paraId="44B4A9E4" w14:textId="2EB38ADF" w:rsidR="0041793E" w:rsidRDefault="000D2A25" w:rsidP="000D2A25">
      <w:pPr>
        <w:spacing w:before="0" w:after="0" w:line="240" w:lineRule="auto"/>
        <w:rPr>
          <w:rFonts w:eastAsia="Times New Roman"/>
          <w:b/>
          <w:bCs/>
          <w:iCs/>
          <w:color w:val="008938"/>
          <w:sz w:val="32"/>
          <w:szCs w:val="24"/>
          <w:lang w:eastAsia="en-GB"/>
        </w:rPr>
      </w:pPr>
      <w:r w:rsidRPr="00B02E15">
        <w:rPr>
          <w:lang w:eastAsia="en-GB"/>
        </w:rPr>
        <w:t>If you selected 'other' please specify.</w:t>
      </w:r>
      <w:r w:rsidRPr="00B02E15">
        <w:rPr>
          <w:noProof/>
          <w:color w:val="FF0000"/>
        </w:rPr>
        <mc:AlternateContent>
          <mc:Choice Requires="wps">
            <w:drawing>
              <wp:anchor distT="45720" distB="45720" distL="114300" distR="114300" simplePos="0" relativeHeight="251658252" behindDoc="0" locked="0" layoutInCell="1" allowOverlap="1" wp14:anchorId="132D9B3D" wp14:editId="57A93AA4">
                <wp:simplePos x="0" y="0"/>
                <wp:positionH relativeFrom="margin">
                  <wp:posOffset>0</wp:posOffset>
                </wp:positionH>
                <wp:positionV relativeFrom="paragraph">
                  <wp:posOffset>283210</wp:posOffset>
                </wp:positionV>
                <wp:extent cx="5852160" cy="328930"/>
                <wp:effectExtent l="0" t="0" r="15240" b="13970"/>
                <wp:wrapSquare wrapText="bothSides"/>
                <wp:docPr id="1174852802" name="Text Box 117485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7F73E885" w14:textId="77777777" w:rsidR="000D2A25" w:rsidRDefault="000D2A25" w:rsidP="000D2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D9B3D" id="Text Box 1174852802" o:spid="_x0000_s1028" type="#_x0000_t202" style="position:absolute;margin-left:0;margin-top:22.3pt;width:460.8pt;height:25.9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">
                <v:textbox>
                  <w:txbxContent>
                    <w:p w14:paraId="7F73E885" w14:textId="77777777" w:rsidR="000D2A25" w:rsidRDefault="000D2A25" w:rsidP="000D2A25"/>
                  </w:txbxContent>
                </v:textbox>
                <w10:wrap type="square" anchorx="margin"/>
              </v:shape>
            </w:pict>
          </mc:Fallback>
        </mc:AlternateContent>
      </w:r>
      <w:r>
        <w:rPr>
          <w:rFonts w:eastAsia="Times New Roman"/>
          <w:b/>
          <w:bCs/>
          <w:iCs/>
          <w:color w:val="008938"/>
          <w:sz w:val="32"/>
          <w:szCs w:val="24"/>
          <w:lang w:eastAsia="en-GB"/>
        </w:rPr>
        <w:br/>
      </w:r>
      <w:r>
        <w:rPr>
          <w:rFonts w:eastAsia="Times New Roman"/>
          <w:b/>
          <w:bCs/>
          <w:iCs/>
          <w:color w:val="008938"/>
          <w:sz w:val="32"/>
          <w:szCs w:val="24"/>
          <w:lang w:eastAsia="en-GB"/>
        </w:rPr>
        <w:br/>
      </w:r>
      <w:r w:rsidR="0041793E" w:rsidRPr="0041793E">
        <w:rPr>
          <w:b/>
          <w:color w:val="008631"/>
        </w:rPr>
        <w:t>Please tell us how you found out about the consultation on applying Environment Act 2021 civil sanctions</w:t>
      </w:r>
    </w:p>
    <w:p w14:paraId="02D26F40" w14:textId="77777777" w:rsidR="0041793E" w:rsidRPr="00B02E15" w:rsidRDefault="0041793E" w:rsidP="0041793E">
      <w:pPr>
        <w:rPr>
          <w:lang w:eastAsia="en-GB"/>
        </w:rPr>
      </w:pPr>
      <w:r w:rsidRPr="00B02E15">
        <w:rPr>
          <w:lang w:eastAsia="en-GB"/>
        </w:rPr>
        <w:t xml:space="preserve">Please choose one of the following: </w:t>
      </w:r>
    </w:p>
    <w:p w14:paraId="5E02AD4F" w14:textId="47B20377" w:rsidR="0041793E" w:rsidRPr="00B02E15" w:rsidRDefault="00467B43" w:rsidP="0041793E">
      <w:pPr>
        <w:spacing w:before="0" w:after="0" w:line="240" w:lineRule="auto"/>
      </w:pPr>
      <w:sdt>
        <w:sdtPr>
          <w:id w:val="-1119688368"/>
          <w14:checkbox>
            <w14:checked w14:val="0"/>
            <w14:checkedState w14:val="2612" w14:font="MS Gothic"/>
            <w14:uncheckedState w14:val="2610" w14:font="MS Gothic"/>
          </w14:checkbox>
        </w:sdtPr>
        <w:sdtEndPr/>
        <w:sdtContent>
          <w:r w:rsidR="0041793E">
            <w:rPr>
              <w:rFonts w:ascii="MS Gothic" w:eastAsia="MS Gothic" w:hAnsi="MS Gothic" w:hint="eastAsia"/>
            </w:rPr>
            <w:t>☐</w:t>
          </w:r>
        </w:sdtContent>
      </w:sdt>
      <w:r w:rsidR="0041793E" w:rsidRPr="00B02E15">
        <w:tab/>
        <w:t xml:space="preserve"> </w:t>
      </w:r>
      <w:r w:rsidR="0041793E">
        <w:t>From the Environment Agency</w:t>
      </w:r>
    </w:p>
    <w:p w14:paraId="27BF9F59" w14:textId="671A8B8F" w:rsidR="0041793E" w:rsidRPr="00B02E15" w:rsidRDefault="00467B43" w:rsidP="0041793E">
      <w:pPr>
        <w:spacing w:before="0" w:after="0" w:line="240" w:lineRule="auto"/>
      </w:pPr>
      <w:sdt>
        <w:sdtPr>
          <w:id w:val="-11528626"/>
          <w14:checkbox>
            <w14:checked w14:val="0"/>
            <w14:checkedState w14:val="2612" w14:font="MS Gothic"/>
            <w14:uncheckedState w14:val="2610" w14:font="MS Gothic"/>
          </w14:checkbox>
        </w:sdtPr>
        <w:sdtEndPr/>
        <w:sdtContent>
          <w:r w:rsidR="0041793E" w:rsidRPr="00B02E15">
            <w:rPr>
              <w:rFonts w:ascii="Segoe UI Symbol" w:hAnsi="Segoe UI Symbol" w:cs="Segoe UI Symbol"/>
            </w:rPr>
            <w:t>☐</w:t>
          </w:r>
        </w:sdtContent>
      </w:sdt>
      <w:r w:rsidR="0041793E" w:rsidRPr="00B02E15">
        <w:tab/>
        <w:t xml:space="preserve"> </w:t>
      </w:r>
      <w:r w:rsidR="0041793E">
        <w:t>From another organisation</w:t>
      </w:r>
    </w:p>
    <w:p w14:paraId="7D50D62C" w14:textId="60716A7C" w:rsidR="0041793E" w:rsidRPr="00B02E15" w:rsidRDefault="00467B43" w:rsidP="0041793E">
      <w:pPr>
        <w:spacing w:before="0" w:after="0" w:line="240" w:lineRule="auto"/>
      </w:pPr>
      <w:sdt>
        <w:sdtPr>
          <w:id w:val="126751826"/>
          <w14:checkbox>
            <w14:checked w14:val="0"/>
            <w14:checkedState w14:val="2612" w14:font="MS Gothic"/>
            <w14:uncheckedState w14:val="2610" w14:font="MS Gothic"/>
          </w14:checkbox>
        </w:sdtPr>
        <w:sdtEndPr/>
        <w:sdtContent>
          <w:r w:rsidR="0041793E" w:rsidRPr="00B02E15">
            <w:rPr>
              <w:rFonts w:ascii="Segoe UI Symbol" w:hAnsi="Segoe UI Symbol" w:cs="Segoe UI Symbol"/>
            </w:rPr>
            <w:t>☐</w:t>
          </w:r>
        </w:sdtContent>
      </w:sdt>
      <w:r w:rsidR="0041793E" w:rsidRPr="00B02E15">
        <w:tab/>
        <w:t xml:space="preserve"> </w:t>
      </w:r>
      <w:r w:rsidR="0041793E">
        <w:t>Through the organisation you’re a member of</w:t>
      </w:r>
    </w:p>
    <w:p w14:paraId="134CE2D0" w14:textId="6134C5C8" w:rsidR="0041793E" w:rsidRDefault="00467B43" w:rsidP="0041793E">
      <w:pPr>
        <w:spacing w:before="0" w:after="0" w:line="240" w:lineRule="auto"/>
      </w:pPr>
      <w:sdt>
        <w:sdtPr>
          <w:id w:val="-683827427"/>
          <w14:checkbox>
            <w14:checked w14:val="0"/>
            <w14:checkedState w14:val="2612" w14:font="MS Gothic"/>
            <w14:uncheckedState w14:val="2610" w14:font="MS Gothic"/>
          </w14:checkbox>
        </w:sdtPr>
        <w:sdtEndPr/>
        <w:sdtContent>
          <w:r w:rsidR="0041793E" w:rsidRPr="00B02E15">
            <w:rPr>
              <w:rFonts w:ascii="Segoe UI Symbol" w:hAnsi="Segoe UI Symbol" w:cs="Segoe UI Symbol"/>
            </w:rPr>
            <w:t>☐</w:t>
          </w:r>
        </w:sdtContent>
      </w:sdt>
      <w:r w:rsidR="0041793E" w:rsidRPr="00B02E15">
        <w:tab/>
        <w:t xml:space="preserve"> </w:t>
      </w:r>
      <w:r w:rsidR="0041793E">
        <w:t>Press article</w:t>
      </w:r>
    </w:p>
    <w:p w14:paraId="07A5FCDD" w14:textId="106091CA" w:rsidR="0041793E" w:rsidRPr="00B02E15" w:rsidRDefault="00467B43" w:rsidP="0041793E">
      <w:pPr>
        <w:spacing w:before="0" w:after="0" w:line="240" w:lineRule="auto"/>
      </w:pPr>
      <w:sdt>
        <w:sdtPr>
          <w:id w:val="66161552"/>
          <w14:checkbox>
            <w14:checked w14:val="0"/>
            <w14:checkedState w14:val="2612" w14:font="MS Gothic"/>
            <w14:uncheckedState w14:val="2610" w14:font="MS Gothic"/>
          </w14:checkbox>
        </w:sdtPr>
        <w:sdtEndPr/>
        <w:sdtContent>
          <w:r w:rsidR="0041793E" w:rsidRPr="00B02E15">
            <w:rPr>
              <w:rFonts w:ascii="Segoe UI Symbol" w:hAnsi="Segoe UI Symbol" w:cs="Segoe UI Symbol"/>
            </w:rPr>
            <w:t>☐</w:t>
          </w:r>
        </w:sdtContent>
      </w:sdt>
      <w:r w:rsidR="0041793E" w:rsidRPr="00B02E15">
        <w:tab/>
        <w:t xml:space="preserve"> </w:t>
      </w:r>
      <w:r w:rsidR="0041793E">
        <w:t>Through a trade association</w:t>
      </w:r>
    </w:p>
    <w:p w14:paraId="05E25FB7" w14:textId="34330FA9" w:rsidR="0041793E" w:rsidRDefault="00467B43" w:rsidP="0041793E">
      <w:pPr>
        <w:spacing w:before="0" w:after="0" w:line="240" w:lineRule="auto"/>
      </w:pPr>
      <w:sdt>
        <w:sdtPr>
          <w:id w:val="2029906643"/>
          <w14:checkbox>
            <w14:checked w14:val="0"/>
            <w14:checkedState w14:val="2612" w14:font="MS Gothic"/>
            <w14:uncheckedState w14:val="2610" w14:font="MS Gothic"/>
          </w14:checkbox>
        </w:sdtPr>
        <w:sdtEndPr/>
        <w:sdtContent>
          <w:r w:rsidR="0041793E" w:rsidRPr="00B02E15">
            <w:rPr>
              <w:rFonts w:ascii="Segoe UI Symbol" w:hAnsi="Segoe UI Symbol" w:cs="Segoe UI Symbol"/>
            </w:rPr>
            <w:t>☐</w:t>
          </w:r>
        </w:sdtContent>
      </w:sdt>
      <w:r w:rsidR="0041793E" w:rsidRPr="00B02E15">
        <w:tab/>
        <w:t xml:space="preserve"> </w:t>
      </w:r>
      <w:r w:rsidR="0041793E">
        <w:t>O</w:t>
      </w:r>
      <w:r w:rsidR="0041793E" w:rsidRPr="00B02E15">
        <w:t>ther</w:t>
      </w:r>
    </w:p>
    <w:p w14:paraId="5F25DA27" w14:textId="77777777" w:rsidR="0041793E" w:rsidRDefault="0041793E" w:rsidP="000D2A25">
      <w:pPr>
        <w:spacing w:before="0" w:after="0" w:line="240" w:lineRule="auto"/>
        <w:rPr>
          <w:rFonts w:eastAsia="Times New Roman"/>
          <w:b/>
          <w:bCs/>
          <w:iCs/>
          <w:color w:val="008938"/>
          <w:sz w:val="32"/>
          <w:szCs w:val="24"/>
          <w:lang w:eastAsia="en-GB"/>
        </w:rPr>
      </w:pPr>
    </w:p>
    <w:p w14:paraId="7C8389CF" w14:textId="1EABF8EB" w:rsidR="0041793E" w:rsidRDefault="0041793E" w:rsidP="000D2A25">
      <w:pPr>
        <w:spacing w:before="0" w:after="0" w:line="240" w:lineRule="auto"/>
        <w:rPr>
          <w:rFonts w:eastAsia="Times New Roman"/>
          <w:b/>
          <w:bCs/>
          <w:iCs/>
          <w:color w:val="008938"/>
          <w:sz w:val="32"/>
          <w:szCs w:val="24"/>
          <w:lang w:eastAsia="en-GB"/>
        </w:rPr>
      </w:pPr>
      <w:r w:rsidRPr="00B02E15">
        <w:rPr>
          <w:noProof/>
          <w:color w:val="FF0000"/>
        </w:rPr>
        <mc:AlternateContent>
          <mc:Choice Requires="wps">
            <w:drawing>
              <wp:anchor distT="45720" distB="45720" distL="114300" distR="114300" simplePos="0" relativeHeight="251658253" behindDoc="0" locked="0" layoutInCell="1" allowOverlap="1" wp14:anchorId="7FB354D1" wp14:editId="467918A7">
                <wp:simplePos x="0" y="0"/>
                <wp:positionH relativeFrom="margin">
                  <wp:align>left</wp:align>
                </wp:positionH>
                <wp:positionV relativeFrom="paragraph">
                  <wp:posOffset>320675</wp:posOffset>
                </wp:positionV>
                <wp:extent cx="5852160" cy="328930"/>
                <wp:effectExtent l="0" t="0" r="15240" b="13970"/>
                <wp:wrapSquare wrapText="bothSides"/>
                <wp:docPr id="514216572" name="Text Box 514216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10F90913" w14:textId="77777777" w:rsidR="0041793E" w:rsidRDefault="0041793E" w:rsidP="004179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354D1" id="Text Box 514216572" o:spid="_x0000_s1029" type="#_x0000_t202" style="position:absolute;margin-left:0;margin-top:25.25pt;width:460.8pt;height:25.9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8JFQIAACY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">
                <v:textbox>
                  <w:txbxContent>
                    <w:p w14:paraId="10F90913" w14:textId="77777777" w:rsidR="0041793E" w:rsidRDefault="0041793E" w:rsidP="0041793E"/>
                  </w:txbxContent>
                </v:textbox>
                <w10:wrap type="square" anchorx="margin"/>
              </v:shape>
            </w:pict>
          </mc:Fallback>
        </mc:AlternateContent>
      </w:r>
      <w:r w:rsidRPr="00B02E15">
        <w:rPr>
          <w:lang w:eastAsia="en-GB"/>
        </w:rPr>
        <w:t>If you selected 'other' please specify.</w:t>
      </w:r>
    </w:p>
    <w:p w14:paraId="4E5D7D09" w14:textId="6C48910C" w:rsidR="00B02E15" w:rsidRPr="00B02E15" w:rsidRDefault="00176048" w:rsidP="000D2A25">
      <w:pPr>
        <w:spacing w:before="0" w:after="0" w:line="240" w:lineRule="auto"/>
        <w:rPr>
          <w:rFonts w:eastAsia="Times New Roman"/>
          <w:b/>
          <w:bCs/>
          <w:iCs/>
          <w:color w:val="008938"/>
          <w:sz w:val="32"/>
          <w:szCs w:val="24"/>
          <w:lang w:eastAsia="en-GB"/>
        </w:rPr>
      </w:pPr>
      <w:r>
        <w:rPr>
          <w:rFonts w:eastAsia="Times New Roman"/>
          <w:b/>
          <w:bCs/>
          <w:iCs/>
          <w:color w:val="008938"/>
          <w:sz w:val="32"/>
          <w:szCs w:val="24"/>
          <w:lang w:eastAsia="en-GB"/>
        </w:rPr>
        <w:br/>
      </w:r>
      <w:r w:rsidR="00B02E15" w:rsidRPr="00B02E15">
        <w:rPr>
          <w:rFonts w:eastAsia="Times New Roman"/>
          <w:b/>
          <w:bCs/>
          <w:iCs/>
          <w:color w:val="008938"/>
          <w:sz w:val="32"/>
          <w:szCs w:val="24"/>
          <w:lang w:eastAsia="en-GB"/>
        </w:rPr>
        <w:t>How we will use your information</w:t>
      </w:r>
    </w:p>
    <w:p w14:paraId="3AA0349F" w14:textId="77777777" w:rsidR="00244910" w:rsidRDefault="00244910" w:rsidP="00244910">
      <w:pPr>
        <w:rPr>
          <w:lang w:eastAsia="en-GB"/>
        </w:rPr>
      </w:pPr>
      <w:r>
        <w:rPr>
          <w:lang w:eastAsia="en-GB"/>
        </w:rPr>
        <w:t xml:space="preserve">After the consultation has closed, the Environment Agency will summarise responses in a consultation response document and make this publicly available on GOV.UK. We may include comments or quotes, unless you specifically request that we keep your response confidential. </w:t>
      </w:r>
    </w:p>
    <w:p w14:paraId="2F0F9353" w14:textId="77777777" w:rsidR="00244910" w:rsidRDefault="00244910" w:rsidP="00244910">
      <w:pPr>
        <w:rPr>
          <w:lang w:eastAsia="en-GB"/>
        </w:rPr>
      </w:pPr>
      <w:r>
        <w:rPr>
          <w:lang w:eastAsia="en-GB"/>
        </w:rPr>
        <w:t xml:space="preserve">We will not publish names of individuals or personal data, but we will publish the name of the organisation for those responses made on behalf of organisations. </w:t>
      </w:r>
    </w:p>
    <w:p w14:paraId="0393AFA6" w14:textId="77777777" w:rsidR="00244910" w:rsidRDefault="00244910" w:rsidP="00244910">
      <w:pPr>
        <w:rPr>
          <w:lang w:eastAsia="en-GB"/>
        </w:rPr>
      </w:pPr>
      <w:r>
        <w:rPr>
          <w:lang w:eastAsia="en-GB"/>
        </w:rPr>
        <w:t>We will not respond individually to responses. If you have asked to be notified, we will contact you to let you know when the consultation response document is published.</w:t>
      </w:r>
    </w:p>
    <w:p w14:paraId="53C61446" w14:textId="77777777" w:rsidR="00244910" w:rsidRDefault="00244910" w:rsidP="00244910">
      <w:pPr>
        <w:rPr>
          <w:lang w:eastAsia="en-GB"/>
        </w:rPr>
      </w:pPr>
      <w:r>
        <w:rPr>
          <w:lang w:eastAsia="en-GB"/>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3040B154" w14:textId="73D9C8A8" w:rsidR="00B02E15" w:rsidRPr="0041793E" w:rsidRDefault="00B02E15" w:rsidP="00B02E15">
      <w:pPr>
        <w:rPr>
          <w:b/>
          <w:bCs/>
        </w:rPr>
      </w:pPr>
      <w:r w:rsidRPr="0041793E">
        <w:rPr>
          <w:b/>
          <w:bCs/>
        </w:rPr>
        <w:t>Please answer the following questions.</w:t>
      </w:r>
    </w:p>
    <w:p w14:paraId="3CDFAC46" w14:textId="77777777" w:rsidR="00B02E15" w:rsidRPr="00B02E15" w:rsidRDefault="00B02E15" w:rsidP="00B02E15">
      <w:pPr>
        <w:keepNext/>
        <w:keepLines/>
        <w:spacing w:before="360" w:after="0"/>
        <w:outlineLvl w:val="2"/>
        <w:rPr>
          <w:rFonts w:eastAsia="Times New Roman"/>
          <w:b/>
          <w:bCs/>
          <w:sz w:val="28"/>
          <w:lang w:eastAsia="en-GB"/>
        </w:rPr>
      </w:pPr>
      <w:r w:rsidRPr="00B02E15">
        <w:rPr>
          <w:rFonts w:eastAsia="Times New Roman"/>
          <w:b/>
          <w:bCs/>
          <w:sz w:val="28"/>
          <w:lang w:eastAsia="en-GB"/>
        </w:rPr>
        <w:t xml:space="preserve">Privacy notice </w:t>
      </w:r>
    </w:p>
    <w:p w14:paraId="6BE0BB37" w14:textId="77777777" w:rsidR="00B02E15" w:rsidRPr="00B02E15" w:rsidRDefault="00B02E15" w:rsidP="00B02E15">
      <w:pPr>
        <w:textAlignment w:val="baseline"/>
        <w:rPr>
          <w:lang w:eastAsia="en-GB"/>
        </w:rPr>
      </w:pPr>
      <w:r w:rsidRPr="00B02E15">
        <w:rPr>
          <w:lang w:eastAsia="en-GB"/>
        </w:rPr>
        <w:t xml:space="preserve">The Environment Agency would like to keep you informed about the outcomes of this consultation. </w:t>
      </w:r>
    </w:p>
    <w:p w14:paraId="277B1941" w14:textId="77777777" w:rsidR="00B02E15" w:rsidRPr="00B02E15" w:rsidRDefault="00B02E15" w:rsidP="00B02E15">
      <w:pPr>
        <w:textAlignment w:val="baseline"/>
        <w:rPr>
          <w:b/>
          <w:color w:val="008631"/>
        </w:rPr>
      </w:pPr>
      <w:r w:rsidRPr="00B02E15">
        <w:rPr>
          <w:b/>
          <w:color w:val="008631"/>
        </w:rPr>
        <w:t>If you would like to receive emails acknowledging your response and or telling you when we have published the summary of responses, please tick the relevant boxes below.</w:t>
      </w:r>
    </w:p>
    <w:p w14:paraId="38849839" w14:textId="77777777" w:rsidR="00B02E15" w:rsidRPr="00B02E15" w:rsidRDefault="00B02E15" w:rsidP="00B02E15">
      <w:pPr>
        <w:spacing w:before="0" w:after="0" w:line="240" w:lineRule="auto"/>
      </w:pPr>
    </w:p>
    <w:p w14:paraId="51D092BB" w14:textId="77777777" w:rsidR="00B02E15" w:rsidRPr="00B02E15" w:rsidRDefault="00467B43" w:rsidP="00B02E15">
      <w:pPr>
        <w:spacing w:before="0" w:after="0" w:line="240" w:lineRule="auto"/>
      </w:pPr>
      <w:sdt>
        <w:sdtPr>
          <w:id w:val="1972858398"/>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 xml:space="preserve">  </w:t>
      </w:r>
      <w:r w:rsidR="00B02E15" w:rsidRPr="00B02E15">
        <w:tab/>
        <w:t>yes, I would like to receive an email acknowledging my response</w:t>
      </w:r>
    </w:p>
    <w:p w14:paraId="4999E979" w14:textId="77777777" w:rsidR="00B02E15" w:rsidRDefault="00B02E15" w:rsidP="00B02E15">
      <w:pPr>
        <w:spacing w:before="0" w:after="0" w:line="240" w:lineRule="auto"/>
        <w:ind w:left="720" w:hanging="720"/>
      </w:pPr>
      <w:r w:rsidRPr="00B02E15">
        <w:rPr>
          <w:rFonts w:ascii="Segoe UI Symbol" w:hAnsi="Segoe UI Symbol" w:cs="Segoe UI Symbol"/>
        </w:rPr>
        <w:t>☐</w:t>
      </w:r>
      <w:r w:rsidRPr="00B02E15">
        <w:tab/>
        <w:t>yes, I would like to receive an email to let me know the consultation response document is published</w:t>
      </w:r>
    </w:p>
    <w:p w14:paraId="505860D4" w14:textId="1C977E32" w:rsidR="00BA07BB" w:rsidRDefault="00BA07BB" w:rsidP="00BA07BB">
      <w:pPr>
        <w:spacing w:before="0" w:after="0" w:line="240" w:lineRule="auto"/>
        <w:ind w:left="720" w:hanging="720"/>
      </w:pPr>
      <w:r w:rsidRPr="00B02E15">
        <w:rPr>
          <w:rFonts w:ascii="Segoe UI Symbol" w:hAnsi="Segoe UI Symbol" w:cs="Segoe UI Symbol"/>
        </w:rPr>
        <w:t>☐</w:t>
      </w:r>
      <w:r w:rsidRPr="00B02E15">
        <w:tab/>
      </w:r>
      <w:r>
        <w:t>N</w:t>
      </w:r>
      <w:r w:rsidR="00165997">
        <w:t>o</w:t>
      </w:r>
      <w:r w:rsidRPr="00B02E15">
        <w:t xml:space="preserve">, </w:t>
      </w:r>
      <w:r w:rsidR="00165997" w:rsidRPr="00165997">
        <w:t>I would not like to receive any emails regarding this consultation</w:t>
      </w:r>
    </w:p>
    <w:p w14:paraId="1DA4A4F1" w14:textId="77777777" w:rsidR="00BA07BB" w:rsidRDefault="00BA07BB" w:rsidP="00B02E15">
      <w:pPr>
        <w:spacing w:before="0" w:after="0" w:line="240" w:lineRule="auto"/>
        <w:ind w:left="720" w:hanging="720"/>
      </w:pPr>
    </w:p>
    <w:p w14:paraId="3CE4269B" w14:textId="77777777" w:rsidR="00BA07BB" w:rsidRPr="00B02E15" w:rsidRDefault="00BA07BB" w:rsidP="00B02E15">
      <w:pPr>
        <w:spacing w:before="0" w:after="0" w:line="240" w:lineRule="auto"/>
        <w:ind w:left="720" w:hanging="720"/>
      </w:pPr>
    </w:p>
    <w:p w14:paraId="309EA31F" w14:textId="77777777" w:rsidR="00B02E15" w:rsidRPr="00B02E15" w:rsidRDefault="00B02E15" w:rsidP="00B02E15">
      <w:pPr>
        <w:textAlignment w:val="baseline"/>
      </w:pPr>
      <w:r w:rsidRPr="00B02E15">
        <w:rPr>
          <w:b/>
          <w:color w:val="008631"/>
        </w:rPr>
        <w:t>If you have ticked any of the above, please tell us your email address:</w:t>
      </w:r>
    </w:p>
    <w:p w14:paraId="50E49FC5" w14:textId="77777777" w:rsidR="00B02E15" w:rsidRPr="00B02E15" w:rsidRDefault="00B02E15" w:rsidP="00B02E15">
      <w:pPr>
        <w:spacing w:before="0" w:after="0" w:line="240" w:lineRule="auto"/>
      </w:pPr>
      <w:r w:rsidRPr="00B02E15">
        <w:rPr>
          <w:noProof/>
        </w:rPr>
        <mc:AlternateContent>
          <mc:Choice Requires="wps">
            <w:drawing>
              <wp:anchor distT="45720" distB="45720" distL="114300" distR="114300" simplePos="0" relativeHeight="251658241" behindDoc="0" locked="0" layoutInCell="1" allowOverlap="1" wp14:anchorId="350DDC24" wp14:editId="6FC320A6">
                <wp:simplePos x="0" y="0"/>
                <wp:positionH relativeFrom="column">
                  <wp:posOffset>569087</wp:posOffset>
                </wp:positionH>
                <wp:positionV relativeFrom="paragraph">
                  <wp:posOffset>5080</wp:posOffset>
                </wp:positionV>
                <wp:extent cx="5202555" cy="264795"/>
                <wp:effectExtent l="0" t="0" r="1714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64795"/>
                        </a:xfrm>
                        <a:prstGeom prst="rect">
                          <a:avLst/>
                        </a:prstGeom>
                        <a:solidFill>
                          <a:srgbClr val="FFFFFF"/>
                        </a:solidFill>
                        <a:ln w="9525">
                          <a:solidFill>
                            <a:srgbClr val="000000"/>
                          </a:solidFill>
                          <a:miter lim="800000"/>
                          <a:headEnd/>
                          <a:tailEnd/>
                        </a:ln>
                      </wps:spPr>
                      <wps:txbx>
                        <w:txbxContent>
                          <w:p w14:paraId="189891CD" w14:textId="77777777" w:rsidR="00B02E15" w:rsidRDefault="00B02E15" w:rsidP="00B02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DDC24" id="Text Box 2" o:spid="_x0000_s1030" type="#_x0000_t202" style="position:absolute;margin-left:44.8pt;margin-top:.4pt;width:409.65pt;height:20.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zSFAIAACY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">
                <v:textbox>
                  <w:txbxContent>
                    <w:p w14:paraId="189891CD" w14:textId="77777777" w:rsidR="00B02E15" w:rsidRDefault="00B02E15" w:rsidP="00B02E15"/>
                  </w:txbxContent>
                </v:textbox>
                <w10:wrap type="square"/>
              </v:shape>
            </w:pict>
          </mc:Fallback>
        </mc:AlternateContent>
      </w:r>
      <w:r w:rsidRPr="00B02E15">
        <w:t>Email:</w:t>
      </w:r>
    </w:p>
    <w:p w14:paraId="6DD23BA7" w14:textId="77777777" w:rsidR="00B02E15" w:rsidRPr="00B02E15" w:rsidRDefault="00B02E15" w:rsidP="00B02E15">
      <w:pPr>
        <w:spacing w:before="0" w:after="0" w:line="240" w:lineRule="auto"/>
      </w:pPr>
    </w:p>
    <w:p w14:paraId="354775DF" w14:textId="77777777" w:rsidR="00B02E15" w:rsidRPr="00B02E15" w:rsidRDefault="00B02E15" w:rsidP="00B02E15">
      <w:pPr>
        <w:suppressAutoHyphens/>
        <w:autoSpaceDN w:val="0"/>
      </w:pPr>
      <w:r w:rsidRPr="00B02E15">
        <w:lastRenderedPageBreak/>
        <w:t xml:space="preserve">By giving us your email address, you consent for us to email you about the consultation. We will keep your details until we have notified you of the response document publication. </w:t>
      </w:r>
    </w:p>
    <w:p w14:paraId="1181BDC3" w14:textId="77777777" w:rsidR="00B02E15" w:rsidRPr="00B02E15" w:rsidRDefault="00B02E15" w:rsidP="00B02E15">
      <w:pPr>
        <w:spacing w:before="0" w:after="0" w:line="240" w:lineRule="auto"/>
      </w:pPr>
      <w:r w:rsidRPr="00B02E15">
        <w:t>We will not share your details with any other third party without your explicit consent unless required to by law.</w:t>
      </w:r>
    </w:p>
    <w:p w14:paraId="39599BD6" w14:textId="77777777" w:rsidR="00B02E15" w:rsidRPr="00B02E15" w:rsidRDefault="00B02E15" w:rsidP="00B02E15">
      <w:pPr>
        <w:spacing w:before="0" w:after="0" w:line="240" w:lineRule="auto"/>
      </w:pPr>
    </w:p>
    <w:p w14:paraId="3DBC2AD9" w14:textId="7D1E85CE" w:rsidR="00B02E15" w:rsidRPr="00B02E15" w:rsidRDefault="00B02E15" w:rsidP="00B02E15">
      <w:pPr>
        <w:spacing w:before="0" w:after="0" w:line="240" w:lineRule="auto"/>
      </w:pPr>
      <w:r w:rsidRPr="00B02E15">
        <w:t xml:space="preserve">You can withdraw your consent to receive these email as at any time by contacting us at  </w:t>
      </w:r>
      <w:hyperlink r:id="rId26" w:history="1">
        <w:r w:rsidR="00E74EFF" w:rsidRPr="00B02E15">
          <w:rPr>
            <w:color w:val="1D70B8"/>
            <w:u w:val="single"/>
          </w:rPr>
          <w:t>enquiries@environment-agency.gov.uk</w:t>
        </w:r>
      </w:hyperlink>
      <w:r w:rsidRPr="00B02E15">
        <w:t>.</w:t>
      </w:r>
    </w:p>
    <w:p w14:paraId="76C492F5" w14:textId="77777777" w:rsidR="00B02E15" w:rsidRPr="00B02E15" w:rsidRDefault="00B02E15" w:rsidP="00B02E15">
      <w:pPr>
        <w:spacing w:before="0" w:after="0" w:line="240" w:lineRule="auto"/>
      </w:pPr>
    </w:p>
    <w:p w14:paraId="6E46AFD2" w14:textId="51839D14" w:rsidR="00B02E15" w:rsidRPr="00B02E15" w:rsidRDefault="00B02E15" w:rsidP="00B02E15">
      <w:pPr>
        <w:spacing w:before="0" w:after="0" w:line="240" w:lineRule="auto"/>
      </w:pPr>
      <w:r w:rsidRPr="00B02E15">
        <w:t xml:space="preserve">The Environment Agency is the data controller for the personal data you provide. For further information on how we deal with your personal data please see our </w:t>
      </w:r>
      <w:hyperlink r:id="rId27" w:history="1">
        <w:r w:rsidRPr="00B02E15">
          <w:rPr>
            <w:color w:val="1D70B8"/>
            <w:u w:val="single"/>
          </w:rPr>
          <w:t>Personal Information Charter</w:t>
        </w:r>
      </w:hyperlink>
      <w:r w:rsidRPr="00B02E15">
        <w:t xml:space="preserve"> on GOV.UK. You can also email our Data Protection team: </w:t>
      </w:r>
      <w:hyperlink r:id="rId28" w:history="1">
        <w:r w:rsidRPr="00B02E15">
          <w:rPr>
            <w:color w:val="1D70B8"/>
            <w:u w:val="single"/>
          </w:rPr>
          <w:t>dataprotection@environment-agency.gov.uk</w:t>
        </w:r>
      </w:hyperlink>
      <w:r w:rsidRPr="00B02E15">
        <w:t>.</w:t>
      </w:r>
    </w:p>
    <w:p w14:paraId="28D3FE02" w14:textId="77777777" w:rsidR="00B02E15" w:rsidRPr="00B02E15" w:rsidRDefault="00B02E15" w:rsidP="00B02E15">
      <w:pPr>
        <w:spacing w:before="0" w:after="0" w:line="240" w:lineRule="auto"/>
      </w:pPr>
    </w:p>
    <w:p w14:paraId="67C449CC" w14:textId="77777777" w:rsidR="00B02E15" w:rsidRPr="00B02E15" w:rsidRDefault="00B02E15" w:rsidP="00B02E15">
      <w:pPr>
        <w:textAlignment w:val="baseline"/>
      </w:pPr>
      <w:r w:rsidRPr="00B02E15">
        <w:rPr>
          <w:b/>
          <w:color w:val="008631"/>
        </w:rPr>
        <w:t xml:space="preserve">Can we publish your response? </w:t>
      </w:r>
      <w:r w:rsidRPr="00B02E15">
        <w:rPr>
          <w:b/>
          <w:bCs/>
          <w:color w:val="008631"/>
        </w:rPr>
        <w:t>We will not include personal information.</w:t>
      </w:r>
    </w:p>
    <w:p w14:paraId="7050045A" w14:textId="77777777" w:rsidR="00B02E15" w:rsidRPr="00B02E15" w:rsidRDefault="00B02E15" w:rsidP="00B02E15">
      <w:pPr>
        <w:rPr>
          <w:lang w:eastAsia="en-GB"/>
        </w:rPr>
      </w:pPr>
      <w:r w:rsidRPr="00B02E15">
        <w:t xml:space="preserve">In line with the Freedom of Information Act 2000, we may be required to publish your response to this consultation but will not include any personal information. If you have requested your response is kept confidential, we may still be required to provide a summary of it. For more information see our </w:t>
      </w:r>
      <w:hyperlink r:id="rId29" w:history="1">
        <w:r w:rsidRPr="00B02E15">
          <w:rPr>
            <w:color w:val="1D70B8"/>
            <w:u w:val="single"/>
          </w:rPr>
          <w:t>Personal Information Charter</w:t>
        </w:r>
      </w:hyperlink>
      <w:r w:rsidRPr="00B02E15">
        <w:t xml:space="preserve">.   </w:t>
      </w:r>
      <w:hyperlink r:id="rId30" w:history="1">
        <w:r w:rsidRPr="00B02E15">
          <w:rPr>
            <w:color w:val="1D70B8"/>
            <w:u w:val="single"/>
          </w:rPr>
          <w:t>https://www.gov.uk/government/organisations/environment-agency/about/personal-information-charter</w:t>
        </w:r>
      </w:hyperlink>
      <w:r w:rsidRPr="00B02E15">
        <w:t>.</w:t>
      </w:r>
    </w:p>
    <w:p w14:paraId="48C3EA74" w14:textId="77777777" w:rsidR="00B02E15" w:rsidRPr="00B02E15" w:rsidRDefault="00B02E15" w:rsidP="00B02E15">
      <w:pPr>
        <w:spacing w:before="0" w:after="0" w:line="240" w:lineRule="auto"/>
      </w:pPr>
    </w:p>
    <w:p w14:paraId="1F06446D" w14:textId="77777777" w:rsidR="00B02E15" w:rsidRPr="00B02E15" w:rsidRDefault="00B02E15" w:rsidP="00B02E15">
      <w:pPr>
        <w:spacing w:before="0" w:after="0" w:line="240" w:lineRule="auto"/>
      </w:pPr>
      <w:r w:rsidRPr="00B02E15">
        <w:t xml:space="preserve">This is a </w:t>
      </w:r>
      <w:r w:rsidRPr="00B02E15">
        <w:rPr>
          <w:b/>
          <w:bCs/>
        </w:rPr>
        <w:t>required question</w:t>
      </w:r>
      <w:r w:rsidRPr="00B02E15">
        <w:t>, please tick one of the following:</w:t>
      </w:r>
    </w:p>
    <w:p w14:paraId="4E7BCCBC" w14:textId="77777777" w:rsidR="00B02E15" w:rsidRPr="00B02E15" w:rsidRDefault="00B02E15" w:rsidP="00B02E15">
      <w:pPr>
        <w:spacing w:before="0" w:after="0" w:line="240" w:lineRule="auto"/>
      </w:pPr>
    </w:p>
    <w:p w14:paraId="7E6A188B" w14:textId="77777777" w:rsidR="00B02E15" w:rsidRPr="00B02E15" w:rsidRDefault="00467B43" w:rsidP="00B02E15">
      <w:pPr>
        <w:spacing w:before="0" w:after="0" w:line="240" w:lineRule="auto"/>
      </w:pPr>
      <w:sdt>
        <w:sdtPr>
          <w:id w:val="1273355201"/>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t>yes</w:t>
      </w:r>
    </w:p>
    <w:p w14:paraId="473C7AF1" w14:textId="77777777" w:rsidR="00B02E15" w:rsidRPr="00B02E15" w:rsidRDefault="00467B43" w:rsidP="00B02E15">
      <w:pPr>
        <w:spacing w:before="0" w:after="0" w:line="240" w:lineRule="auto"/>
      </w:pPr>
      <w:sdt>
        <w:sdtPr>
          <w:id w:val="211544487"/>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t>no</w:t>
      </w:r>
    </w:p>
    <w:p w14:paraId="76453F7F" w14:textId="77777777" w:rsidR="00B02E15" w:rsidRPr="00B02E15" w:rsidRDefault="00B02E15" w:rsidP="00B02E15">
      <w:pPr>
        <w:spacing w:before="0" w:after="0" w:line="240" w:lineRule="auto"/>
      </w:pPr>
    </w:p>
    <w:p w14:paraId="59A1E412" w14:textId="77777777" w:rsidR="00B02E15" w:rsidRPr="00B02E15" w:rsidRDefault="00B02E15" w:rsidP="00B02E15">
      <w:pPr>
        <w:spacing w:before="0" w:after="0" w:line="240" w:lineRule="auto"/>
        <w:rPr>
          <w:lang w:eastAsia="en-GB"/>
        </w:rPr>
      </w:pPr>
      <w:r w:rsidRPr="00B02E15">
        <w:rPr>
          <w:noProof/>
        </w:rPr>
        <mc:AlternateContent>
          <mc:Choice Requires="wps">
            <w:drawing>
              <wp:anchor distT="45720" distB="45720" distL="114300" distR="114300" simplePos="0" relativeHeight="251658242" behindDoc="0" locked="0" layoutInCell="1" allowOverlap="1" wp14:anchorId="2BC87CC3" wp14:editId="45671371">
                <wp:simplePos x="0" y="0"/>
                <wp:positionH relativeFrom="margin">
                  <wp:align>left</wp:align>
                </wp:positionH>
                <wp:positionV relativeFrom="paragraph">
                  <wp:posOffset>426321</wp:posOffset>
                </wp:positionV>
                <wp:extent cx="5852160" cy="1062990"/>
                <wp:effectExtent l="0" t="0" r="1524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063256"/>
                        </a:xfrm>
                        <a:prstGeom prst="rect">
                          <a:avLst/>
                        </a:prstGeom>
                        <a:solidFill>
                          <a:srgbClr val="FFFFFF"/>
                        </a:solidFill>
                        <a:ln w="9525">
                          <a:solidFill>
                            <a:srgbClr val="000000"/>
                          </a:solidFill>
                          <a:miter lim="800000"/>
                          <a:headEnd/>
                          <a:tailEnd/>
                        </a:ln>
                      </wps:spPr>
                      <wps:txbx>
                        <w:txbxContent>
                          <w:p w14:paraId="0F53A112" w14:textId="77777777" w:rsidR="00B02E15" w:rsidRDefault="00B02E15" w:rsidP="00B02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87CC3" id="Text Box 3" o:spid="_x0000_s1031" type="#_x0000_t202" style="position:absolute;margin-left:0;margin-top:33.55pt;width:460.8pt;height:83.7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">
                <v:textbox>
                  <w:txbxContent>
                    <w:p w14:paraId="0F53A112" w14:textId="77777777" w:rsidR="00B02E15" w:rsidRDefault="00B02E15" w:rsidP="00B02E15"/>
                  </w:txbxContent>
                </v:textbox>
                <w10:wrap type="square" anchorx="margin"/>
              </v:shape>
            </w:pict>
          </mc:Fallback>
        </mc:AlternateContent>
      </w:r>
      <w:r w:rsidRPr="00B02E15">
        <w:t xml:space="preserve">If you answered </w:t>
      </w:r>
      <w:r w:rsidRPr="00B02E15">
        <w:rPr>
          <w:i/>
          <w:iCs/>
        </w:rPr>
        <w:t>no</w:t>
      </w:r>
      <w:r w:rsidRPr="00B02E15">
        <w:t xml:space="preserve">, </w:t>
      </w:r>
      <w:bookmarkStart w:id="13" w:name="_Toc178851282"/>
      <w:r w:rsidRPr="00B02E15">
        <w:rPr>
          <w:lang w:eastAsia="en-GB"/>
        </w:rPr>
        <w:t>please tell us why below as we will need to understand this when responding to any Freedom of Information requests.</w:t>
      </w:r>
    </w:p>
    <w:p w14:paraId="32B766F9" w14:textId="77777777" w:rsidR="00B02E15" w:rsidRPr="00B02E15" w:rsidRDefault="00B02E15" w:rsidP="00B02E15">
      <w:pPr>
        <w:spacing w:before="0" w:after="0" w:line="240" w:lineRule="auto"/>
      </w:pPr>
    </w:p>
    <w:p w14:paraId="40F62F88" w14:textId="485EF963" w:rsidR="00B02E15" w:rsidRPr="00B02E15" w:rsidRDefault="00244910" w:rsidP="00B02E15">
      <w:pPr>
        <w:spacing w:before="120" w:after="240" w:line="240" w:lineRule="auto"/>
        <w:outlineLvl w:val="1"/>
        <w:rPr>
          <w:b/>
          <w:color w:val="008631"/>
          <w:sz w:val="48"/>
        </w:rPr>
      </w:pPr>
      <w:bookmarkStart w:id="14" w:name="_Toc183790176"/>
      <w:bookmarkEnd w:id="13"/>
      <w:r>
        <w:rPr>
          <w:b/>
          <w:color w:val="008631"/>
          <w:sz w:val="48"/>
        </w:rPr>
        <w:t>Applying Environment Act 2021 civil sanctions</w:t>
      </w:r>
      <w:bookmarkEnd w:id="14"/>
    </w:p>
    <w:p w14:paraId="3F8A3C6A" w14:textId="014E3DB3" w:rsidR="00B02E15" w:rsidRPr="00B02E15" w:rsidRDefault="00B02E15" w:rsidP="00B02E15">
      <w:pPr>
        <w:spacing w:before="0" w:after="0" w:line="240" w:lineRule="auto"/>
        <w:rPr>
          <w:bCs/>
        </w:rPr>
      </w:pPr>
      <w:r w:rsidRPr="00B02E15">
        <w:rPr>
          <w:bCs/>
        </w:rPr>
        <w:t xml:space="preserve">Please refer to the consultation document for full details of these proposals. </w:t>
      </w:r>
    </w:p>
    <w:p w14:paraId="2A37FE12" w14:textId="77777777" w:rsidR="005D5DEB" w:rsidRDefault="005D5DEB" w:rsidP="00B02E15">
      <w:pPr>
        <w:rPr>
          <w:b/>
          <w:color w:val="008631"/>
          <w:sz w:val="32"/>
          <w:szCs w:val="28"/>
        </w:rPr>
      </w:pPr>
    </w:p>
    <w:p w14:paraId="3CE8E634" w14:textId="77777777" w:rsidR="005D5DEB" w:rsidRDefault="005D5DEB" w:rsidP="00B02E15">
      <w:pPr>
        <w:rPr>
          <w:b/>
          <w:color w:val="008631"/>
          <w:sz w:val="32"/>
          <w:szCs w:val="28"/>
        </w:rPr>
      </w:pPr>
    </w:p>
    <w:p w14:paraId="353C7757" w14:textId="411AD1A1" w:rsidR="00B02E15" w:rsidRPr="00B02E15" w:rsidRDefault="00244910" w:rsidP="00B02E15">
      <w:pPr>
        <w:rPr>
          <w:b/>
          <w:color w:val="008631"/>
          <w:sz w:val="32"/>
          <w:szCs w:val="28"/>
          <w:lang w:eastAsia="en-GB"/>
        </w:rPr>
      </w:pPr>
      <w:r>
        <w:rPr>
          <w:b/>
          <w:color w:val="008631"/>
          <w:sz w:val="32"/>
          <w:szCs w:val="28"/>
        </w:rPr>
        <w:lastRenderedPageBreak/>
        <w:t>What Environment Act 2021 civil sanctions are available</w:t>
      </w:r>
    </w:p>
    <w:p w14:paraId="6C7D106D" w14:textId="515DFB1D" w:rsidR="00B02E15" w:rsidRPr="00B02E15" w:rsidRDefault="00B02E15" w:rsidP="00B02E15">
      <w:pPr>
        <w:spacing w:before="0" w:after="0" w:line="240" w:lineRule="auto"/>
        <w:rPr>
          <w:i/>
          <w:iCs/>
        </w:rPr>
      </w:pPr>
      <w:r w:rsidRPr="00B02E15">
        <w:rPr>
          <w:i/>
          <w:iCs/>
        </w:rPr>
        <w:t>Please refer to the section of the consultation document called ‘</w:t>
      </w:r>
      <w:r w:rsidR="00244910">
        <w:rPr>
          <w:i/>
          <w:iCs/>
        </w:rPr>
        <w:t>what Environment Act 2021 civil sanctions are available</w:t>
      </w:r>
      <w:r w:rsidRPr="00B02E15">
        <w:rPr>
          <w:i/>
          <w:iCs/>
        </w:rPr>
        <w:t>’</w:t>
      </w:r>
      <w:r w:rsidR="00D84F46">
        <w:rPr>
          <w:i/>
          <w:iCs/>
        </w:rPr>
        <w:t>.</w:t>
      </w:r>
    </w:p>
    <w:p w14:paraId="14EC1A44" w14:textId="6106FD77" w:rsidR="00B02E15" w:rsidRPr="00165997" w:rsidRDefault="00B02E15" w:rsidP="00B02E15">
      <w:pPr>
        <w:rPr>
          <w:b/>
          <w:color w:val="000000" w:themeColor="text1"/>
          <w:lang w:eastAsia="en-GB"/>
        </w:rPr>
      </w:pPr>
      <w:r w:rsidRPr="00165997">
        <w:rPr>
          <w:b/>
          <w:color w:val="000000" w:themeColor="text1"/>
          <w:lang w:eastAsia="en-GB"/>
        </w:rPr>
        <w:t xml:space="preserve">Question </w:t>
      </w:r>
      <w:r w:rsidR="00244910" w:rsidRPr="00165997">
        <w:rPr>
          <w:b/>
          <w:color w:val="000000" w:themeColor="text1"/>
          <w:lang w:eastAsia="en-GB"/>
        </w:rPr>
        <w:t>1</w:t>
      </w:r>
      <w:r w:rsidRPr="00165997">
        <w:rPr>
          <w:b/>
          <w:color w:val="000000" w:themeColor="text1"/>
          <w:lang w:eastAsia="en-GB"/>
        </w:rPr>
        <w:t xml:space="preserve">: </w:t>
      </w:r>
      <w:r w:rsidR="00244910" w:rsidRPr="00165997">
        <w:rPr>
          <w:b/>
          <w:color w:val="000000" w:themeColor="text1"/>
          <w:lang w:eastAsia="en-GB"/>
        </w:rPr>
        <w:t xml:space="preserve">Is it clear in </w:t>
      </w:r>
      <w:r w:rsidR="00244910" w:rsidRPr="005D5DEB">
        <w:rPr>
          <w:b/>
          <w:lang w:eastAsia="en-GB"/>
        </w:rPr>
        <w:t>Annex 4</w:t>
      </w:r>
      <w:r w:rsidR="00244910" w:rsidRPr="00165997">
        <w:rPr>
          <w:b/>
          <w:color w:val="000000" w:themeColor="text1"/>
          <w:lang w:eastAsia="en-GB"/>
        </w:rPr>
        <w:t xml:space="preserve"> of the enforcement and sanctions policy, what Environment Act 2021 civil sanctions are available to us</w:t>
      </w:r>
      <w:r w:rsidRPr="00165997">
        <w:rPr>
          <w:b/>
          <w:color w:val="000000" w:themeColor="text1"/>
          <w:lang w:eastAsia="en-GB"/>
        </w:rPr>
        <w:t xml:space="preserve">? </w:t>
      </w:r>
    </w:p>
    <w:p w14:paraId="40B84F23" w14:textId="77777777" w:rsidR="00B02E15" w:rsidRPr="00B02E15" w:rsidRDefault="00B02E15" w:rsidP="00B02E15">
      <w:pPr>
        <w:spacing w:before="0" w:after="0" w:line="240" w:lineRule="auto"/>
      </w:pPr>
      <w:r w:rsidRPr="00B02E15">
        <w:t>Please choose one of the following:</w:t>
      </w:r>
    </w:p>
    <w:p w14:paraId="79C0C089" w14:textId="77777777" w:rsidR="00B02E15" w:rsidRPr="00B02E15" w:rsidRDefault="00B02E15" w:rsidP="00B02E15">
      <w:pPr>
        <w:spacing w:before="0" w:after="0" w:line="240" w:lineRule="auto"/>
      </w:pPr>
    </w:p>
    <w:p w14:paraId="72A74B44" w14:textId="56850FEE" w:rsidR="00B02E15" w:rsidRPr="00B02E15" w:rsidRDefault="00467B43" w:rsidP="00B02E15">
      <w:pPr>
        <w:spacing w:before="0" w:after="0" w:line="240" w:lineRule="auto"/>
      </w:pPr>
      <w:sdt>
        <w:sdtPr>
          <w:id w:val="-449472188"/>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r>
      <w:r w:rsidR="00244910">
        <w:t>S</w:t>
      </w:r>
      <w:r w:rsidR="00B02E15" w:rsidRPr="00B02E15">
        <w:t>trongly agree</w:t>
      </w:r>
    </w:p>
    <w:p w14:paraId="16FF6784" w14:textId="0C886361" w:rsidR="00B02E15" w:rsidRPr="00B02E15" w:rsidRDefault="00467B43" w:rsidP="00B02E15">
      <w:pPr>
        <w:spacing w:before="0" w:after="0" w:line="240" w:lineRule="auto"/>
      </w:pPr>
      <w:sdt>
        <w:sdtPr>
          <w:id w:val="715848600"/>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r>
      <w:r w:rsidR="00244910">
        <w:t>A</w:t>
      </w:r>
      <w:r w:rsidR="00B02E15" w:rsidRPr="00B02E15">
        <w:t xml:space="preserve">gree </w:t>
      </w:r>
    </w:p>
    <w:p w14:paraId="5F32F783" w14:textId="6407E650" w:rsidR="00B02E15" w:rsidRPr="00B02E15" w:rsidRDefault="00467B43" w:rsidP="00B02E15">
      <w:pPr>
        <w:spacing w:before="0" w:after="0" w:line="240" w:lineRule="auto"/>
      </w:pPr>
      <w:sdt>
        <w:sdtPr>
          <w:id w:val="1868409330"/>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r>
      <w:r w:rsidR="00244910">
        <w:t>N</w:t>
      </w:r>
      <w:r w:rsidR="00B02E15" w:rsidRPr="00B02E15">
        <w:t>either agree nor disagree</w:t>
      </w:r>
    </w:p>
    <w:p w14:paraId="414E3E26" w14:textId="6229D01C" w:rsidR="00B02E15" w:rsidRPr="00B02E15" w:rsidRDefault="00467B43" w:rsidP="00B02E15">
      <w:pPr>
        <w:spacing w:before="0" w:after="0" w:line="240" w:lineRule="auto"/>
      </w:pPr>
      <w:sdt>
        <w:sdtPr>
          <w:id w:val="258422321"/>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r>
      <w:r w:rsidR="00244910">
        <w:t>D</w:t>
      </w:r>
      <w:r w:rsidR="00B02E15" w:rsidRPr="00B02E15">
        <w:t>isagree</w:t>
      </w:r>
    </w:p>
    <w:p w14:paraId="71B2FE4F" w14:textId="1EB4DF44" w:rsidR="00B02E15" w:rsidRPr="00B02E15" w:rsidRDefault="00467B43" w:rsidP="00B02E15">
      <w:pPr>
        <w:spacing w:before="0" w:after="0" w:line="240" w:lineRule="auto"/>
      </w:pPr>
      <w:sdt>
        <w:sdtPr>
          <w:id w:val="1210758304"/>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ab/>
      </w:r>
      <w:r w:rsidR="00244910">
        <w:t>S</w:t>
      </w:r>
      <w:r w:rsidR="00B02E15" w:rsidRPr="00B02E15">
        <w:t>trongly disagree</w:t>
      </w:r>
    </w:p>
    <w:p w14:paraId="3F5CCE01" w14:textId="77777777" w:rsidR="000D2A25" w:rsidRDefault="00467B43" w:rsidP="00B02E15">
      <w:pPr>
        <w:spacing w:before="0" w:after="0" w:line="240" w:lineRule="auto"/>
      </w:pPr>
      <w:sdt>
        <w:sdtPr>
          <w:id w:val="-911921006"/>
          <w14:checkbox>
            <w14:checked w14:val="0"/>
            <w14:checkedState w14:val="2612" w14:font="MS Gothic"/>
            <w14:uncheckedState w14:val="2610" w14:font="MS Gothic"/>
          </w14:checkbox>
        </w:sdtPr>
        <w:sdtEndPr/>
        <w:sdtContent>
          <w:r w:rsidR="00B02E15" w:rsidRPr="00B02E15">
            <w:rPr>
              <w:rFonts w:ascii="Segoe UI Symbol" w:hAnsi="Segoe UI Symbol" w:cs="Segoe UI Symbol"/>
            </w:rPr>
            <w:t>☐</w:t>
          </w:r>
        </w:sdtContent>
      </w:sdt>
      <w:r w:rsidR="00B02E15" w:rsidRPr="00B02E15">
        <w:t xml:space="preserve"> </w:t>
      </w:r>
      <w:r w:rsidR="00B02E15" w:rsidRPr="00B02E15">
        <w:tab/>
      </w:r>
      <w:r w:rsidR="00244910">
        <w:t>Prefer not to answer</w:t>
      </w:r>
    </w:p>
    <w:p w14:paraId="34A7D20F" w14:textId="77777777" w:rsidR="00C966F2" w:rsidRDefault="00C966F2" w:rsidP="00B02E15">
      <w:pPr>
        <w:spacing w:before="0" w:after="0" w:line="240" w:lineRule="auto"/>
      </w:pPr>
    </w:p>
    <w:p w14:paraId="50A8EC13" w14:textId="32F3238E" w:rsidR="00B02E15" w:rsidRPr="00B02E15" w:rsidRDefault="00B02E15" w:rsidP="00B02E15">
      <w:pPr>
        <w:spacing w:before="0" w:after="0" w:line="240" w:lineRule="auto"/>
      </w:pPr>
      <w:r w:rsidRPr="00B02E15">
        <w:rPr>
          <w:noProof/>
        </w:rPr>
        <mc:AlternateContent>
          <mc:Choice Requires="wps">
            <w:drawing>
              <wp:anchor distT="45720" distB="45720" distL="114300" distR="114300" simplePos="0" relativeHeight="251658243" behindDoc="0" locked="0" layoutInCell="1" allowOverlap="1" wp14:anchorId="43DBC695" wp14:editId="615E2B67">
                <wp:simplePos x="0" y="0"/>
                <wp:positionH relativeFrom="margin">
                  <wp:align>left</wp:align>
                </wp:positionH>
                <wp:positionV relativeFrom="paragraph">
                  <wp:posOffset>308610</wp:posOffset>
                </wp:positionV>
                <wp:extent cx="5852160" cy="1151890"/>
                <wp:effectExtent l="0" t="0" r="15240" b="10160"/>
                <wp:wrapSquare wrapText="bothSides"/>
                <wp:docPr id="1991288666" name="Text Box 1991288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607AA4F" w14:textId="77777777" w:rsidR="00B02E15" w:rsidRDefault="00B02E15" w:rsidP="00B02E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BC695" id="Text Box 1991288666" o:spid="_x0000_s1032" type="#_x0000_t202" style="position:absolute;margin-left:0;margin-top:24.3pt;width:460.8pt;height:90.7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WcYKJRQCAAAnBAAADgAAAAAAAAAAAAAAAAAuAgAAZHJzL2Uyb0RvYy54bWxQSwECLQAUAAYACAAA&#10;ACEA3lCgi94AAAAHAQAADwAAAAAAAAAAAAAAAABuBAAAZHJzL2Rvd25yZXYueG1sUEsFBgAAAAAE&#10;AAQA8wAAAHkFAAAAAA==&#10;">
                <v:textbox>
                  <w:txbxContent>
                    <w:p w14:paraId="7607AA4F" w14:textId="77777777" w:rsidR="00B02E15" w:rsidRDefault="00B02E15" w:rsidP="00B02E15"/>
                  </w:txbxContent>
                </v:textbox>
                <w10:wrap type="square" anchorx="margin"/>
              </v:shape>
            </w:pict>
          </mc:Fallback>
        </mc:AlternateContent>
      </w:r>
      <w:r w:rsidR="00244910">
        <w:t>Please explain your answer</w:t>
      </w:r>
      <w:r w:rsidR="00244910" w:rsidRPr="00B02E15">
        <w:t>.</w:t>
      </w:r>
    </w:p>
    <w:p w14:paraId="63C179B6" w14:textId="209F57BE" w:rsidR="00B02E15" w:rsidRPr="00165997" w:rsidRDefault="00B02E15" w:rsidP="00B02E15">
      <w:pPr>
        <w:rPr>
          <w:b/>
          <w:color w:val="000000" w:themeColor="text1"/>
          <w:lang w:eastAsia="en-GB"/>
        </w:rPr>
      </w:pPr>
      <w:r w:rsidRPr="00165997">
        <w:rPr>
          <w:b/>
          <w:color w:val="000000" w:themeColor="text1"/>
          <w:lang w:eastAsia="en-GB"/>
        </w:rPr>
        <w:t>Question</w:t>
      </w:r>
      <w:r w:rsidR="00244910" w:rsidRPr="00165997">
        <w:rPr>
          <w:b/>
          <w:color w:val="000000" w:themeColor="text1"/>
          <w:lang w:eastAsia="en-GB"/>
        </w:rPr>
        <w:t xml:space="preserve"> 2</w:t>
      </w:r>
      <w:r w:rsidRPr="00165997">
        <w:rPr>
          <w:b/>
          <w:color w:val="000000" w:themeColor="text1"/>
          <w:lang w:eastAsia="en-GB"/>
        </w:rPr>
        <w:t xml:space="preserve">: </w:t>
      </w:r>
      <w:r w:rsidR="00244910" w:rsidRPr="00165997">
        <w:rPr>
          <w:b/>
          <w:color w:val="000000" w:themeColor="text1"/>
          <w:lang w:eastAsia="en-GB"/>
        </w:rPr>
        <w:t xml:space="preserve">Is it clear in </w:t>
      </w:r>
      <w:r w:rsidR="00244910" w:rsidRPr="005D5DEB">
        <w:rPr>
          <w:b/>
          <w:lang w:eastAsia="en-GB"/>
        </w:rPr>
        <w:t>Annex 4</w:t>
      </w:r>
      <w:r w:rsidR="00244910" w:rsidRPr="00165997">
        <w:rPr>
          <w:b/>
          <w:color w:val="000000" w:themeColor="text1"/>
          <w:lang w:eastAsia="en-GB"/>
        </w:rPr>
        <w:t xml:space="preserve"> of the enforcement and sanctions policy, how we will use the Environment Act 2021 civil sanctions that are available to us?</w:t>
      </w:r>
    </w:p>
    <w:p w14:paraId="10671C27" w14:textId="77777777" w:rsidR="00B02E15" w:rsidRDefault="00B02E15" w:rsidP="00B02E15">
      <w:pPr>
        <w:spacing w:before="0" w:after="0" w:line="240" w:lineRule="auto"/>
      </w:pPr>
      <w:r w:rsidRPr="00B02E15">
        <w:t>Please choose one of the following:</w:t>
      </w:r>
    </w:p>
    <w:p w14:paraId="77F70844" w14:textId="77777777" w:rsidR="00244910" w:rsidRDefault="00244910" w:rsidP="00B02E15">
      <w:pPr>
        <w:spacing w:before="0" w:after="0" w:line="240" w:lineRule="auto"/>
      </w:pPr>
    </w:p>
    <w:p w14:paraId="379B84A5" w14:textId="77777777" w:rsidR="00244910" w:rsidRPr="00B02E15" w:rsidRDefault="00467B43" w:rsidP="00244910">
      <w:pPr>
        <w:spacing w:before="0" w:after="0" w:line="240" w:lineRule="auto"/>
      </w:pPr>
      <w:sdt>
        <w:sdtPr>
          <w:id w:val="-1227139209"/>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ab/>
      </w:r>
      <w:r w:rsidR="00244910">
        <w:t>S</w:t>
      </w:r>
      <w:r w:rsidR="00244910" w:rsidRPr="00B02E15">
        <w:t>trongly agree</w:t>
      </w:r>
    </w:p>
    <w:p w14:paraId="643C6DDA" w14:textId="77777777" w:rsidR="00244910" w:rsidRPr="00B02E15" w:rsidRDefault="00467B43" w:rsidP="00244910">
      <w:pPr>
        <w:spacing w:before="0" w:after="0" w:line="240" w:lineRule="auto"/>
      </w:pPr>
      <w:sdt>
        <w:sdtPr>
          <w:id w:val="-1044598436"/>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ab/>
      </w:r>
      <w:r w:rsidR="00244910">
        <w:t>A</w:t>
      </w:r>
      <w:r w:rsidR="00244910" w:rsidRPr="00B02E15">
        <w:t xml:space="preserve">gree </w:t>
      </w:r>
    </w:p>
    <w:p w14:paraId="7D4F4212" w14:textId="77777777" w:rsidR="00244910" w:rsidRPr="00B02E15" w:rsidRDefault="00467B43" w:rsidP="00244910">
      <w:pPr>
        <w:spacing w:before="0" w:after="0" w:line="240" w:lineRule="auto"/>
      </w:pPr>
      <w:sdt>
        <w:sdtPr>
          <w:id w:val="2005089129"/>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ab/>
      </w:r>
      <w:r w:rsidR="00244910">
        <w:t>N</w:t>
      </w:r>
      <w:r w:rsidR="00244910" w:rsidRPr="00B02E15">
        <w:t>either agree nor disagree</w:t>
      </w:r>
    </w:p>
    <w:p w14:paraId="64A6B2BC" w14:textId="77777777" w:rsidR="00244910" w:rsidRPr="00B02E15" w:rsidRDefault="00467B43" w:rsidP="00244910">
      <w:pPr>
        <w:spacing w:before="0" w:after="0" w:line="240" w:lineRule="auto"/>
      </w:pPr>
      <w:sdt>
        <w:sdtPr>
          <w:id w:val="1834480098"/>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ab/>
      </w:r>
      <w:r w:rsidR="00244910">
        <w:t>D</w:t>
      </w:r>
      <w:r w:rsidR="00244910" w:rsidRPr="00B02E15">
        <w:t>isagree</w:t>
      </w:r>
    </w:p>
    <w:p w14:paraId="6A23BC6C" w14:textId="77777777" w:rsidR="00244910" w:rsidRPr="00B02E15" w:rsidRDefault="00467B43" w:rsidP="00244910">
      <w:pPr>
        <w:spacing w:before="0" w:after="0" w:line="240" w:lineRule="auto"/>
      </w:pPr>
      <w:sdt>
        <w:sdtPr>
          <w:id w:val="-682055826"/>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ab/>
      </w:r>
      <w:r w:rsidR="00244910">
        <w:t>S</w:t>
      </w:r>
      <w:r w:rsidR="00244910" w:rsidRPr="00B02E15">
        <w:t>trongly disagree</w:t>
      </w:r>
    </w:p>
    <w:p w14:paraId="78006B2D" w14:textId="77777777" w:rsidR="00244910" w:rsidRPr="00B02E15" w:rsidRDefault="00467B43" w:rsidP="00244910">
      <w:pPr>
        <w:spacing w:before="0" w:after="0" w:line="240" w:lineRule="auto"/>
      </w:pPr>
      <w:sdt>
        <w:sdtPr>
          <w:id w:val="2015263839"/>
          <w14:checkbox>
            <w14:checked w14:val="0"/>
            <w14:checkedState w14:val="2612" w14:font="MS Gothic"/>
            <w14:uncheckedState w14:val="2610" w14:font="MS Gothic"/>
          </w14:checkbox>
        </w:sdtPr>
        <w:sdtEndPr/>
        <w:sdtContent>
          <w:r w:rsidR="00244910" w:rsidRPr="00B02E15">
            <w:rPr>
              <w:rFonts w:ascii="Segoe UI Symbol" w:hAnsi="Segoe UI Symbol" w:cs="Segoe UI Symbol"/>
            </w:rPr>
            <w:t>☐</w:t>
          </w:r>
        </w:sdtContent>
      </w:sdt>
      <w:r w:rsidR="00244910" w:rsidRPr="00B02E15">
        <w:t xml:space="preserve"> </w:t>
      </w:r>
      <w:r w:rsidR="00244910" w:rsidRPr="00B02E15">
        <w:tab/>
      </w:r>
      <w:r w:rsidR="00244910">
        <w:t>Prefer not to answer</w:t>
      </w:r>
    </w:p>
    <w:p w14:paraId="431C856C" w14:textId="77777777" w:rsidR="00244910" w:rsidRPr="00B02E15" w:rsidRDefault="00244910" w:rsidP="00244910">
      <w:pPr>
        <w:spacing w:before="0" w:after="0" w:line="240" w:lineRule="auto"/>
      </w:pPr>
    </w:p>
    <w:p w14:paraId="3837659D" w14:textId="3D050190" w:rsidR="00244910" w:rsidRPr="00B02E15" w:rsidRDefault="00244910" w:rsidP="00244910">
      <w:pPr>
        <w:spacing w:before="0" w:after="0" w:line="240" w:lineRule="auto"/>
      </w:pPr>
      <w:r w:rsidRPr="00B02E15">
        <w:rPr>
          <w:noProof/>
        </w:rPr>
        <mc:AlternateContent>
          <mc:Choice Requires="wps">
            <w:drawing>
              <wp:anchor distT="45720" distB="45720" distL="114300" distR="114300" simplePos="0" relativeHeight="251658244" behindDoc="0" locked="0" layoutInCell="1" allowOverlap="1" wp14:anchorId="404208A9" wp14:editId="4052FFF4">
                <wp:simplePos x="0" y="0"/>
                <wp:positionH relativeFrom="margin">
                  <wp:align>left</wp:align>
                </wp:positionH>
                <wp:positionV relativeFrom="paragraph">
                  <wp:posOffset>308610</wp:posOffset>
                </wp:positionV>
                <wp:extent cx="5852160" cy="1151890"/>
                <wp:effectExtent l="0" t="0" r="15240" b="10160"/>
                <wp:wrapSquare wrapText="bothSides"/>
                <wp:docPr id="165573902" name="Text Box 165573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9373FE8" w14:textId="77777777" w:rsidR="00244910" w:rsidRDefault="00244910" w:rsidP="002449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208A9" id="Text Box 165573902" o:spid="_x0000_s1033" type="#_x0000_t202" style="position:absolute;margin-left:0;margin-top:24.3pt;width:460.8pt;height:90.7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ItxZNMVAgAAJwQAAA4AAAAAAAAAAAAAAAAALgIAAGRycy9lMm9Eb2MueG1sUEsBAi0AFAAGAAgA&#10;AAAhAN5QoIveAAAABwEAAA8AAAAAAAAAAAAAAAAAbwQAAGRycy9kb3ducmV2LnhtbFBLBQYAAAAA&#10;BAAEAPMAAAB6BQAAAAA=&#10;">
                <v:textbox>
                  <w:txbxContent>
                    <w:p w14:paraId="59373FE8" w14:textId="77777777" w:rsidR="00244910" w:rsidRDefault="00244910" w:rsidP="00244910"/>
                  </w:txbxContent>
                </v:textbox>
                <w10:wrap type="square" anchorx="margin"/>
              </v:shape>
            </w:pict>
          </mc:Fallback>
        </mc:AlternateContent>
      </w:r>
      <w:r>
        <w:t>Please explain your answer</w:t>
      </w:r>
      <w:r w:rsidRPr="00B02E15">
        <w:t>.</w:t>
      </w:r>
    </w:p>
    <w:p w14:paraId="17103839" w14:textId="5F8799DA" w:rsidR="00B02E15" w:rsidRPr="00B02E15" w:rsidRDefault="00D84F46" w:rsidP="00B02E15">
      <w:pPr>
        <w:keepNext/>
        <w:spacing w:before="480" w:line="240" w:lineRule="auto"/>
        <w:outlineLvl w:val="1"/>
        <w:rPr>
          <w:rFonts w:eastAsia="Times New Roman"/>
          <w:b/>
          <w:bCs/>
          <w:iCs/>
          <w:color w:val="008938"/>
          <w:sz w:val="32"/>
          <w:szCs w:val="24"/>
          <w:lang w:eastAsia="en-GB"/>
        </w:rPr>
      </w:pPr>
      <w:bookmarkStart w:id="15" w:name="_Toc183790177"/>
      <w:r>
        <w:rPr>
          <w:rFonts w:eastAsia="Times New Roman"/>
          <w:b/>
          <w:bCs/>
          <w:iCs/>
          <w:color w:val="008938"/>
          <w:sz w:val="32"/>
          <w:szCs w:val="24"/>
          <w:lang w:eastAsia="en-GB"/>
        </w:rPr>
        <w:lastRenderedPageBreak/>
        <w:t>H</w:t>
      </w:r>
      <w:r w:rsidR="00244910">
        <w:rPr>
          <w:rFonts w:eastAsia="Times New Roman"/>
          <w:b/>
          <w:bCs/>
          <w:iCs/>
          <w:color w:val="008938"/>
          <w:sz w:val="32"/>
          <w:szCs w:val="24"/>
          <w:lang w:eastAsia="en-GB"/>
        </w:rPr>
        <w:t>ow we calculate Environment Act 2021 variable monetary penalties</w:t>
      </w:r>
      <w:bookmarkEnd w:id="15"/>
    </w:p>
    <w:p w14:paraId="6449ABAF" w14:textId="1A0BCA56" w:rsidR="00B02E15" w:rsidRPr="00B02E15" w:rsidRDefault="00B02E15" w:rsidP="00B02E15">
      <w:pPr>
        <w:spacing w:before="0" w:after="0" w:line="240" w:lineRule="auto"/>
        <w:rPr>
          <w:i/>
          <w:iCs/>
        </w:rPr>
      </w:pPr>
      <w:r w:rsidRPr="00B02E15">
        <w:rPr>
          <w:i/>
          <w:iCs/>
        </w:rPr>
        <w:t>Please refer to the section of the consultation document called ‘</w:t>
      </w:r>
      <w:r w:rsidR="00244910">
        <w:rPr>
          <w:i/>
          <w:iCs/>
        </w:rPr>
        <w:t>How we calculate Environment Act 2021 variable monetary penalties</w:t>
      </w:r>
      <w:r w:rsidRPr="00B02E15">
        <w:rPr>
          <w:i/>
          <w:iCs/>
        </w:rPr>
        <w:t>’</w:t>
      </w:r>
      <w:r w:rsidR="00D84F46">
        <w:rPr>
          <w:i/>
          <w:iCs/>
        </w:rPr>
        <w:t>.</w:t>
      </w:r>
    </w:p>
    <w:p w14:paraId="794C55A0" w14:textId="6E28947F" w:rsidR="00B02E15" w:rsidRPr="00165997" w:rsidRDefault="00B02E15" w:rsidP="00B02E15">
      <w:pPr>
        <w:rPr>
          <w:b/>
          <w:color w:val="000000" w:themeColor="text1"/>
          <w:lang w:eastAsia="en-GB"/>
        </w:rPr>
      </w:pPr>
      <w:r w:rsidRPr="00165997">
        <w:rPr>
          <w:b/>
          <w:color w:val="000000" w:themeColor="text1"/>
          <w:lang w:eastAsia="en-GB"/>
        </w:rPr>
        <w:t xml:space="preserve">Question </w:t>
      </w:r>
      <w:r w:rsidR="00244910" w:rsidRPr="00165997">
        <w:rPr>
          <w:b/>
          <w:color w:val="000000" w:themeColor="text1"/>
          <w:lang w:eastAsia="en-GB"/>
        </w:rPr>
        <w:t>3</w:t>
      </w:r>
      <w:r w:rsidRPr="00165997">
        <w:rPr>
          <w:b/>
          <w:color w:val="000000" w:themeColor="text1"/>
          <w:lang w:eastAsia="en-GB"/>
        </w:rPr>
        <w:t xml:space="preserve">: </w:t>
      </w:r>
      <w:r w:rsidR="00D84F46" w:rsidRPr="00165997">
        <w:rPr>
          <w:b/>
          <w:color w:val="000000" w:themeColor="text1"/>
          <w:lang w:eastAsia="en-GB"/>
        </w:rPr>
        <w:t>Is our method for calculating Environment Act 2021 variable monetary penalties, including our approach to assessing aggravating and mitigating factors together in Step 3, clear?</w:t>
      </w:r>
    </w:p>
    <w:p w14:paraId="540BEBB0" w14:textId="77777777" w:rsidR="000D2A25" w:rsidRDefault="000D2A25" w:rsidP="00B02E15">
      <w:pPr>
        <w:spacing w:before="0" w:after="0" w:line="240" w:lineRule="auto"/>
      </w:pPr>
      <w:bookmarkStart w:id="16" w:name="_Hlk179280367"/>
    </w:p>
    <w:p w14:paraId="007DE167" w14:textId="6657DED1" w:rsidR="00B02E15" w:rsidRDefault="00B02E15" w:rsidP="00B02E15">
      <w:pPr>
        <w:spacing w:before="0" w:after="0" w:line="240" w:lineRule="auto"/>
      </w:pPr>
      <w:r w:rsidRPr="00B02E15">
        <w:t>Please choose one of the following:</w:t>
      </w:r>
    </w:p>
    <w:p w14:paraId="4BC7669A" w14:textId="77777777" w:rsidR="00D84F46" w:rsidRDefault="00D84F46" w:rsidP="00B02E15">
      <w:pPr>
        <w:spacing w:before="0" w:after="0" w:line="240" w:lineRule="auto"/>
      </w:pPr>
    </w:p>
    <w:p w14:paraId="70A5E78D" w14:textId="04841D4C" w:rsidR="00D84F46" w:rsidRPr="00B02E15" w:rsidRDefault="00467B43" w:rsidP="00D84F46">
      <w:pPr>
        <w:spacing w:before="0" w:after="0" w:line="240" w:lineRule="auto"/>
      </w:pPr>
      <w:sdt>
        <w:sdtPr>
          <w:id w:val="-949779194"/>
          <w14:checkbox>
            <w14:checked w14:val="0"/>
            <w14:checkedState w14:val="2612" w14:font="MS Gothic"/>
            <w14:uncheckedState w14:val="2610" w14:font="MS Gothic"/>
          </w14:checkbox>
        </w:sdtPr>
        <w:sdtEndPr/>
        <w:sdtContent>
          <w:r w:rsidR="00285E21">
            <w:rPr>
              <w:rFonts w:ascii="MS Gothic" w:eastAsia="MS Gothic" w:hAnsi="MS Gothic" w:hint="eastAsia"/>
            </w:rPr>
            <w:t>☐</w:t>
          </w:r>
        </w:sdtContent>
      </w:sdt>
      <w:r w:rsidR="00D84F46" w:rsidRPr="00B02E15">
        <w:tab/>
      </w:r>
      <w:r w:rsidR="00D84F46">
        <w:t>S</w:t>
      </w:r>
      <w:r w:rsidR="00D84F46" w:rsidRPr="00B02E15">
        <w:t>trongly agree</w:t>
      </w:r>
    </w:p>
    <w:p w14:paraId="27B10CF4" w14:textId="77777777" w:rsidR="00D84F46" w:rsidRPr="00B02E15" w:rsidRDefault="00467B43" w:rsidP="00D84F46">
      <w:pPr>
        <w:spacing w:before="0" w:after="0" w:line="240" w:lineRule="auto"/>
      </w:pPr>
      <w:sdt>
        <w:sdtPr>
          <w:id w:val="-1942298654"/>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4E4AA283" w14:textId="77777777" w:rsidR="00D84F46" w:rsidRPr="00B02E15" w:rsidRDefault="00467B43" w:rsidP="00D84F46">
      <w:pPr>
        <w:spacing w:before="0" w:after="0" w:line="240" w:lineRule="auto"/>
      </w:pPr>
      <w:sdt>
        <w:sdtPr>
          <w:id w:val="1096598373"/>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20496C6F" w14:textId="77777777" w:rsidR="00D84F46" w:rsidRPr="00B02E15" w:rsidRDefault="00467B43" w:rsidP="00D84F46">
      <w:pPr>
        <w:spacing w:before="0" w:after="0" w:line="240" w:lineRule="auto"/>
      </w:pPr>
      <w:sdt>
        <w:sdtPr>
          <w:id w:val="1790248376"/>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3BD1A6EE" w14:textId="77777777" w:rsidR="00D84F46" w:rsidRPr="00B02E15" w:rsidRDefault="00467B43" w:rsidP="00D84F46">
      <w:pPr>
        <w:spacing w:before="0" w:after="0" w:line="240" w:lineRule="auto"/>
      </w:pPr>
      <w:sdt>
        <w:sdtPr>
          <w:id w:val="-1100254722"/>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74FDD2AC" w14:textId="77777777" w:rsidR="00D84F46" w:rsidRDefault="00467B43" w:rsidP="00D84F46">
      <w:pPr>
        <w:spacing w:before="0" w:after="0" w:line="240" w:lineRule="auto"/>
      </w:pPr>
      <w:sdt>
        <w:sdtPr>
          <w:id w:val="-2038964198"/>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3636D08B" w14:textId="77777777" w:rsidR="00C966F2" w:rsidRPr="00B02E15" w:rsidRDefault="00C966F2" w:rsidP="00D84F46">
      <w:pPr>
        <w:spacing w:before="0" w:after="0" w:line="240" w:lineRule="auto"/>
      </w:pPr>
    </w:p>
    <w:p w14:paraId="253495DC" w14:textId="7288F60C" w:rsidR="00D84F46" w:rsidRPr="00B02E15" w:rsidRDefault="00D84F46" w:rsidP="00D84F46">
      <w:pPr>
        <w:spacing w:before="0" w:after="0" w:line="240" w:lineRule="auto"/>
      </w:pPr>
      <w:r w:rsidRPr="00B02E15">
        <w:rPr>
          <w:noProof/>
        </w:rPr>
        <mc:AlternateContent>
          <mc:Choice Requires="wps">
            <w:drawing>
              <wp:anchor distT="45720" distB="45720" distL="114300" distR="114300" simplePos="0" relativeHeight="251658245" behindDoc="0" locked="0" layoutInCell="1" allowOverlap="1" wp14:anchorId="6D65EFFC" wp14:editId="7AB4994B">
                <wp:simplePos x="0" y="0"/>
                <wp:positionH relativeFrom="margin">
                  <wp:align>left</wp:align>
                </wp:positionH>
                <wp:positionV relativeFrom="paragraph">
                  <wp:posOffset>308610</wp:posOffset>
                </wp:positionV>
                <wp:extent cx="5852160" cy="1151890"/>
                <wp:effectExtent l="0" t="0" r="15240" b="10160"/>
                <wp:wrapSquare wrapText="bothSides"/>
                <wp:docPr id="2073548507" name="Text Box 2073548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E29476C"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5EFFC" id="Text Box 2073548507" o:spid="_x0000_s1034" type="#_x0000_t202" style="position:absolute;margin-left:0;margin-top:24.3pt;width:460.8pt;height:90.7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j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sCiAEirxXUj8Qswji5tGkktIA/OetpakvufxwEKs7MR0vdWeXzeRzzpMwXb2ek4KWl&#10;urQIKwmq5IGzUdyGtBqRNws31MVGJ36fMzmlTNOYaD9tThz3Sz15Pe/35hcA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4ttPoxQCAAAnBAAADgAAAAAAAAAAAAAAAAAuAgAAZHJzL2Uyb0RvYy54bWxQSwECLQAUAAYACAAA&#10;ACEA3lCgi94AAAAHAQAADwAAAAAAAAAAAAAAAABuBAAAZHJzL2Rvd25yZXYueG1sUEsFBgAAAAAE&#10;AAQA8wAAAHkFAAAAAA==&#10;">
                <v:textbox>
                  <w:txbxContent>
                    <w:p w14:paraId="5E29476C" w14:textId="77777777" w:rsidR="00D84F46" w:rsidRDefault="00D84F46" w:rsidP="00D84F46"/>
                  </w:txbxContent>
                </v:textbox>
                <w10:wrap type="square" anchorx="margin"/>
              </v:shape>
            </w:pict>
          </mc:Fallback>
        </mc:AlternateContent>
      </w:r>
      <w:r>
        <w:t>Please explain your answer</w:t>
      </w:r>
      <w:r w:rsidRPr="00B02E15">
        <w:t>.</w:t>
      </w:r>
    </w:p>
    <w:bookmarkEnd w:id="16"/>
    <w:p w14:paraId="4CE7E85D" w14:textId="7DF5D0C4" w:rsidR="00B02E15" w:rsidRPr="00165997" w:rsidRDefault="00B02E15" w:rsidP="00B02E15">
      <w:pPr>
        <w:rPr>
          <w:b/>
          <w:color w:val="000000" w:themeColor="text1"/>
          <w:lang w:eastAsia="en-GB"/>
        </w:rPr>
      </w:pPr>
      <w:r w:rsidRPr="00165997">
        <w:rPr>
          <w:b/>
          <w:color w:val="000000" w:themeColor="text1"/>
          <w:lang w:eastAsia="en-GB"/>
        </w:rPr>
        <w:t>Question</w:t>
      </w:r>
      <w:r w:rsidR="00D84F46" w:rsidRPr="00165997">
        <w:rPr>
          <w:b/>
          <w:color w:val="000000" w:themeColor="text1"/>
          <w:lang w:eastAsia="en-GB"/>
        </w:rPr>
        <w:t xml:space="preserve"> 4</w:t>
      </w:r>
      <w:r w:rsidRPr="00165997">
        <w:rPr>
          <w:b/>
          <w:color w:val="000000" w:themeColor="text1"/>
          <w:lang w:eastAsia="en-GB"/>
        </w:rPr>
        <w:t xml:space="preserve">: </w:t>
      </w:r>
      <w:r w:rsidR="00D84F46" w:rsidRPr="00165997">
        <w:rPr>
          <w:b/>
          <w:color w:val="000000" w:themeColor="text1"/>
          <w:lang w:eastAsia="en-GB"/>
        </w:rPr>
        <w:t>Is our method for calculating Environment Act 2021 variable monetary penalties, including our approach to assessing aggravating and mitigating factors together in Step 3, reasonable?</w:t>
      </w:r>
    </w:p>
    <w:p w14:paraId="77CA04CF" w14:textId="77777777" w:rsidR="00B02E15" w:rsidRDefault="00B02E15" w:rsidP="00B02E15">
      <w:pPr>
        <w:spacing w:before="0" w:after="0" w:line="240" w:lineRule="auto"/>
      </w:pPr>
      <w:r w:rsidRPr="00B02E15">
        <w:t>Please choose one of the following:</w:t>
      </w:r>
    </w:p>
    <w:p w14:paraId="2F378733" w14:textId="77777777" w:rsidR="00D84F46" w:rsidRDefault="00D84F46" w:rsidP="00B02E15">
      <w:pPr>
        <w:spacing w:before="0" w:after="0" w:line="240" w:lineRule="auto"/>
      </w:pPr>
    </w:p>
    <w:p w14:paraId="378AE37A" w14:textId="77777777" w:rsidR="00D84F46" w:rsidRPr="00B02E15" w:rsidRDefault="00467B43" w:rsidP="00D84F46">
      <w:pPr>
        <w:spacing w:before="0" w:after="0" w:line="240" w:lineRule="auto"/>
      </w:pPr>
      <w:sdt>
        <w:sdtPr>
          <w:id w:val="-1647971591"/>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agree</w:t>
      </w:r>
    </w:p>
    <w:p w14:paraId="664597CF" w14:textId="77777777" w:rsidR="00D84F46" w:rsidRPr="00B02E15" w:rsidRDefault="00467B43" w:rsidP="00D84F46">
      <w:pPr>
        <w:spacing w:before="0" w:after="0" w:line="240" w:lineRule="auto"/>
      </w:pPr>
      <w:sdt>
        <w:sdtPr>
          <w:id w:val="-1571500434"/>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16DDCDE6" w14:textId="77777777" w:rsidR="00D84F46" w:rsidRPr="00B02E15" w:rsidRDefault="00467B43" w:rsidP="00D84F46">
      <w:pPr>
        <w:spacing w:before="0" w:after="0" w:line="240" w:lineRule="auto"/>
      </w:pPr>
      <w:sdt>
        <w:sdtPr>
          <w:id w:val="-867144124"/>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5630A108" w14:textId="77777777" w:rsidR="00D84F46" w:rsidRPr="00B02E15" w:rsidRDefault="00467B43" w:rsidP="00D84F46">
      <w:pPr>
        <w:spacing w:before="0" w:after="0" w:line="240" w:lineRule="auto"/>
      </w:pPr>
      <w:sdt>
        <w:sdtPr>
          <w:id w:val="1869948221"/>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229E9DC1" w14:textId="77777777" w:rsidR="00D84F46" w:rsidRPr="00B02E15" w:rsidRDefault="00467B43" w:rsidP="00D84F46">
      <w:pPr>
        <w:spacing w:before="0" w:after="0" w:line="240" w:lineRule="auto"/>
      </w:pPr>
      <w:sdt>
        <w:sdtPr>
          <w:id w:val="-585758882"/>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3A16B387" w14:textId="77777777" w:rsidR="00D84F46" w:rsidRPr="00B02E15" w:rsidRDefault="00467B43" w:rsidP="00D84F46">
      <w:pPr>
        <w:spacing w:before="0" w:after="0" w:line="240" w:lineRule="auto"/>
      </w:pPr>
      <w:sdt>
        <w:sdtPr>
          <w:id w:val="-653218850"/>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13F227A6" w14:textId="77777777" w:rsidR="00D84F46" w:rsidRPr="00B02E15" w:rsidRDefault="00D84F46" w:rsidP="00D84F46">
      <w:pPr>
        <w:spacing w:before="0" w:after="0" w:line="240" w:lineRule="auto"/>
      </w:pPr>
    </w:p>
    <w:p w14:paraId="4BE7CA78" w14:textId="77777777" w:rsidR="00D84F46" w:rsidRPr="00B02E15" w:rsidRDefault="00D84F46" w:rsidP="00D84F46">
      <w:pPr>
        <w:spacing w:before="0" w:after="0" w:line="240" w:lineRule="auto"/>
      </w:pPr>
      <w:r w:rsidRPr="00B02E15">
        <w:rPr>
          <w:noProof/>
        </w:rPr>
        <mc:AlternateContent>
          <mc:Choice Requires="wps">
            <w:drawing>
              <wp:anchor distT="45720" distB="45720" distL="114300" distR="114300" simplePos="0" relativeHeight="251658246" behindDoc="0" locked="0" layoutInCell="1" allowOverlap="1" wp14:anchorId="164F3C28" wp14:editId="78C386D8">
                <wp:simplePos x="0" y="0"/>
                <wp:positionH relativeFrom="margin">
                  <wp:align>left</wp:align>
                </wp:positionH>
                <wp:positionV relativeFrom="paragraph">
                  <wp:posOffset>308610</wp:posOffset>
                </wp:positionV>
                <wp:extent cx="5852160" cy="1151890"/>
                <wp:effectExtent l="0" t="0" r="15240" b="10160"/>
                <wp:wrapSquare wrapText="bothSides"/>
                <wp:docPr id="904459823" name="Text Box 904459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41C94F2"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F3C28" id="Text Box 904459823" o:spid="_x0000_s1035" type="#_x0000_t202" style="position:absolute;margin-left:0;margin-top:24.3pt;width:460.8pt;height:90.7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FV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tKJAaIvFZQPxKzCOPk0qaR0AL+5KynqS25/3EQqDgzHy11Z5XP53HMkzJfvJ2RgpeW&#10;6tIirCSokgfORnEb0mpE3izcUBcbnfh9zuSUMk1jov20OXHcL/Xk9bzfm18A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MGwhVRQCAAAnBAAADgAAAAAAAAAAAAAAAAAuAgAAZHJzL2Uyb0RvYy54bWxQSwECLQAUAAYACAAA&#10;ACEA3lCgi94AAAAHAQAADwAAAAAAAAAAAAAAAABuBAAAZHJzL2Rvd25yZXYueG1sUEsFBgAAAAAE&#10;AAQA8wAAAHkFAAAAAA==&#10;">
                <v:textbox>
                  <w:txbxContent>
                    <w:p w14:paraId="641C94F2" w14:textId="77777777" w:rsidR="00D84F46" w:rsidRDefault="00D84F46" w:rsidP="00D84F46"/>
                  </w:txbxContent>
                </v:textbox>
                <w10:wrap type="square" anchorx="margin"/>
              </v:shape>
            </w:pict>
          </mc:Fallback>
        </mc:AlternateContent>
      </w:r>
      <w:r>
        <w:t>Please explain your answer</w:t>
      </w:r>
      <w:r w:rsidRPr="00B02E15">
        <w:t>.</w:t>
      </w:r>
    </w:p>
    <w:p w14:paraId="594174D3" w14:textId="1EB3A02C" w:rsidR="00B02E15" w:rsidRPr="00165997" w:rsidRDefault="00B02E15" w:rsidP="00B02E15">
      <w:pPr>
        <w:rPr>
          <w:b/>
          <w:color w:val="000000" w:themeColor="text1"/>
          <w:lang w:eastAsia="en-GB"/>
        </w:rPr>
      </w:pPr>
      <w:r w:rsidRPr="00165997">
        <w:rPr>
          <w:b/>
          <w:color w:val="000000" w:themeColor="text1"/>
          <w:lang w:eastAsia="en-GB"/>
        </w:rPr>
        <w:lastRenderedPageBreak/>
        <w:t xml:space="preserve">Question </w:t>
      </w:r>
      <w:r w:rsidR="00D84F46" w:rsidRPr="00165997">
        <w:rPr>
          <w:b/>
          <w:color w:val="000000" w:themeColor="text1"/>
          <w:lang w:eastAsia="en-GB"/>
        </w:rPr>
        <w:t>5</w:t>
      </w:r>
      <w:r w:rsidRPr="00165997">
        <w:rPr>
          <w:b/>
          <w:color w:val="000000" w:themeColor="text1"/>
          <w:lang w:eastAsia="en-GB"/>
        </w:rPr>
        <w:t xml:space="preserve">: </w:t>
      </w:r>
      <w:r w:rsidR="00D84F46" w:rsidRPr="00165997">
        <w:rPr>
          <w:b/>
          <w:color w:val="000000" w:themeColor="text1"/>
          <w:lang w:eastAsia="en-GB"/>
        </w:rPr>
        <w:t>Do you think our approach to calculating Environment Act 2021 variable monetary penalties, will enable us to issue proportionate and fair variable monetary penalties?</w:t>
      </w:r>
    </w:p>
    <w:p w14:paraId="19583C06" w14:textId="77777777" w:rsidR="00D84F46" w:rsidRPr="00B02E15" w:rsidRDefault="00467B43" w:rsidP="00D84F46">
      <w:pPr>
        <w:spacing w:before="0" w:after="0" w:line="240" w:lineRule="auto"/>
      </w:pPr>
      <w:sdt>
        <w:sdtPr>
          <w:id w:val="1120274281"/>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agree</w:t>
      </w:r>
    </w:p>
    <w:p w14:paraId="6903796F" w14:textId="77777777" w:rsidR="00D84F46" w:rsidRPr="00B02E15" w:rsidRDefault="00467B43" w:rsidP="00D84F46">
      <w:pPr>
        <w:spacing w:before="0" w:after="0" w:line="240" w:lineRule="auto"/>
      </w:pPr>
      <w:sdt>
        <w:sdtPr>
          <w:id w:val="-2108876406"/>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45568D90" w14:textId="77777777" w:rsidR="00D84F46" w:rsidRPr="00B02E15" w:rsidRDefault="00467B43" w:rsidP="00D84F46">
      <w:pPr>
        <w:spacing w:before="0" w:after="0" w:line="240" w:lineRule="auto"/>
      </w:pPr>
      <w:sdt>
        <w:sdtPr>
          <w:id w:val="286867284"/>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248198EB" w14:textId="77777777" w:rsidR="00D84F46" w:rsidRPr="00B02E15" w:rsidRDefault="00467B43" w:rsidP="00D84F46">
      <w:pPr>
        <w:spacing w:before="0" w:after="0" w:line="240" w:lineRule="auto"/>
      </w:pPr>
      <w:sdt>
        <w:sdtPr>
          <w:id w:val="-988855218"/>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1AD42D6A" w14:textId="77777777" w:rsidR="00D84F46" w:rsidRPr="00B02E15" w:rsidRDefault="00467B43" w:rsidP="00D84F46">
      <w:pPr>
        <w:spacing w:before="0" w:after="0" w:line="240" w:lineRule="auto"/>
      </w:pPr>
      <w:sdt>
        <w:sdtPr>
          <w:id w:val="-1247646310"/>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58DEFE45" w14:textId="77777777" w:rsidR="00D84F46" w:rsidRPr="00B02E15" w:rsidRDefault="00467B43" w:rsidP="00D84F46">
      <w:pPr>
        <w:spacing w:before="0" w:after="0" w:line="240" w:lineRule="auto"/>
      </w:pPr>
      <w:sdt>
        <w:sdtPr>
          <w:id w:val="-194540340"/>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7DCD70D5" w14:textId="77777777" w:rsidR="00D84F46" w:rsidRPr="00B02E15" w:rsidRDefault="00D84F46" w:rsidP="00D84F46">
      <w:pPr>
        <w:spacing w:before="0" w:after="0" w:line="240" w:lineRule="auto"/>
      </w:pPr>
    </w:p>
    <w:p w14:paraId="4D6E9E6E" w14:textId="77777777" w:rsidR="00D84F46" w:rsidRPr="00B02E15" w:rsidRDefault="00D84F46" w:rsidP="00D84F46">
      <w:pPr>
        <w:spacing w:before="0" w:after="0" w:line="240" w:lineRule="auto"/>
      </w:pPr>
      <w:r w:rsidRPr="00B02E15">
        <w:rPr>
          <w:noProof/>
        </w:rPr>
        <mc:AlternateContent>
          <mc:Choice Requires="wps">
            <w:drawing>
              <wp:anchor distT="45720" distB="45720" distL="114300" distR="114300" simplePos="0" relativeHeight="251658247" behindDoc="0" locked="0" layoutInCell="1" allowOverlap="1" wp14:anchorId="27C0AFF7" wp14:editId="360A09AD">
                <wp:simplePos x="0" y="0"/>
                <wp:positionH relativeFrom="margin">
                  <wp:align>left</wp:align>
                </wp:positionH>
                <wp:positionV relativeFrom="paragraph">
                  <wp:posOffset>308610</wp:posOffset>
                </wp:positionV>
                <wp:extent cx="5852160" cy="1151890"/>
                <wp:effectExtent l="0" t="0" r="15240" b="10160"/>
                <wp:wrapSquare wrapText="bothSides"/>
                <wp:docPr id="1198449902" name="Text Box 1198449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270B839"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0AFF7" id="Text Box 1198449902" o:spid="_x0000_s1036" type="#_x0000_t202" style="position:absolute;margin-left:0;margin-top:24.3pt;width:460.8pt;height:90.7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naFA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h4Qggq2gfiS0CGPr0lejRQv4k7Oe2rbk/sdBoOLMfLRUnlU+n8c+T8Z88XZGBl56&#10;qkuPsJKkSh44G5fbkP5GBGfhhsrY6AT4OZJTzNSOifvp68R+v7TTqecPvvkF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2KsJ2hQCAAAoBAAADgAAAAAAAAAAAAAAAAAuAgAAZHJzL2Uyb0RvYy54bWxQSwECLQAUAAYACAAA&#10;ACEA3lCgi94AAAAHAQAADwAAAAAAAAAAAAAAAABuBAAAZHJzL2Rvd25yZXYueG1sUEsFBgAAAAAE&#10;AAQA8wAAAHkFAAAAAA==&#10;">
                <v:textbox>
                  <w:txbxContent>
                    <w:p w14:paraId="6270B839" w14:textId="77777777" w:rsidR="00D84F46" w:rsidRDefault="00D84F46" w:rsidP="00D84F46"/>
                  </w:txbxContent>
                </v:textbox>
                <w10:wrap type="square" anchorx="margin"/>
              </v:shape>
            </w:pict>
          </mc:Fallback>
        </mc:AlternateContent>
      </w:r>
      <w:r>
        <w:t>Please explain your answer</w:t>
      </w:r>
      <w:r w:rsidRPr="00B02E15">
        <w:t>.</w:t>
      </w:r>
    </w:p>
    <w:p w14:paraId="60C2B3A3" w14:textId="485AE49F" w:rsidR="00D84F46" w:rsidRPr="00D84F46" w:rsidRDefault="00D84F46" w:rsidP="00D84F46">
      <w:pPr>
        <w:keepNext/>
        <w:spacing w:before="480" w:line="240" w:lineRule="auto"/>
        <w:outlineLvl w:val="1"/>
        <w:rPr>
          <w:rFonts w:eastAsia="Times New Roman"/>
          <w:b/>
          <w:bCs/>
          <w:iCs/>
          <w:color w:val="008938"/>
          <w:sz w:val="32"/>
          <w:szCs w:val="24"/>
          <w:lang w:eastAsia="en-GB"/>
        </w:rPr>
      </w:pPr>
      <w:bookmarkStart w:id="17" w:name="_Toc183790178"/>
      <w:r w:rsidRPr="00D84F46">
        <w:rPr>
          <w:rFonts w:eastAsia="Times New Roman"/>
          <w:b/>
          <w:bCs/>
          <w:iCs/>
          <w:color w:val="008938"/>
          <w:sz w:val="32"/>
          <w:szCs w:val="24"/>
          <w:lang w:eastAsia="en-GB"/>
        </w:rPr>
        <w:t xml:space="preserve">How we consider </w:t>
      </w:r>
      <w:r>
        <w:rPr>
          <w:rFonts w:eastAsia="Times New Roman"/>
          <w:b/>
          <w:bCs/>
          <w:iCs/>
          <w:color w:val="008938"/>
          <w:sz w:val="32"/>
          <w:szCs w:val="24"/>
          <w:lang w:eastAsia="en-GB"/>
        </w:rPr>
        <w:t>and decide whether to accept an Environment Act 2021 enforcement undertaking</w:t>
      </w:r>
      <w:r>
        <w:rPr>
          <w:rFonts w:eastAsia="Times New Roman"/>
          <w:b/>
          <w:bCs/>
          <w:iCs/>
          <w:color w:val="008938"/>
          <w:sz w:val="32"/>
          <w:szCs w:val="24"/>
          <w:lang w:eastAsia="en-GB"/>
        </w:rPr>
        <w:br/>
      </w:r>
      <w:r>
        <w:rPr>
          <w:rFonts w:eastAsia="Times New Roman"/>
          <w:b/>
          <w:bCs/>
          <w:iCs/>
          <w:color w:val="008938"/>
          <w:sz w:val="32"/>
          <w:szCs w:val="24"/>
          <w:lang w:eastAsia="en-GB"/>
        </w:rPr>
        <w:br/>
      </w:r>
      <w:r w:rsidRPr="00B02E15">
        <w:rPr>
          <w:i/>
          <w:iCs/>
        </w:rPr>
        <w:t>Please refer to the section of the consultation document called ‘</w:t>
      </w:r>
      <w:r w:rsidRPr="00D84F46">
        <w:rPr>
          <w:i/>
          <w:iCs/>
        </w:rPr>
        <w:t>How we consider and decide whether to accept an Environment Act 2021 enforcement undertaking</w:t>
      </w:r>
      <w:r>
        <w:rPr>
          <w:i/>
          <w:iCs/>
        </w:rPr>
        <w:t>’.</w:t>
      </w:r>
      <w:bookmarkEnd w:id="17"/>
      <w:r>
        <w:rPr>
          <w:i/>
          <w:iCs/>
        </w:rPr>
        <w:t xml:space="preserve"> </w:t>
      </w:r>
    </w:p>
    <w:p w14:paraId="4A4D589A" w14:textId="026AE3D4" w:rsidR="00B02E15" w:rsidRPr="00165997" w:rsidRDefault="00B02E15" w:rsidP="00B02E15">
      <w:pPr>
        <w:rPr>
          <w:b/>
          <w:color w:val="000000" w:themeColor="text1"/>
          <w:lang w:eastAsia="en-GB"/>
        </w:rPr>
      </w:pPr>
      <w:r w:rsidRPr="00165997">
        <w:rPr>
          <w:b/>
          <w:color w:val="000000" w:themeColor="text1"/>
          <w:lang w:eastAsia="en-GB"/>
        </w:rPr>
        <w:t>Question</w:t>
      </w:r>
      <w:r w:rsidR="00D84F46" w:rsidRPr="00165997">
        <w:rPr>
          <w:b/>
          <w:color w:val="000000" w:themeColor="text1"/>
          <w:lang w:eastAsia="en-GB"/>
        </w:rPr>
        <w:t xml:space="preserve"> 6</w:t>
      </w:r>
      <w:r w:rsidRPr="00165997">
        <w:rPr>
          <w:b/>
          <w:color w:val="000000" w:themeColor="text1"/>
          <w:lang w:eastAsia="en-GB"/>
        </w:rPr>
        <w:t xml:space="preserve">: </w:t>
      </w:r>
      <w:r w:rsidR="00D84F46" w:rsidRPr="00165997">
        <w:rPr>
          <w:b/>
          <w:color w:val="000000" w:themeColor="text1"/>
          <w:lang w:eastAsia="en-GB"/>
        </w:rPr>
        <w:t>Is our approach to considering and accepting or rejecting an Environment Act 2021 enforcement undertaking clear?</w:t>
      </w:r>
    </w:p>
    <w:p w14:paraId="144CEC9B" w14:textId="77777777" w:rsidR="00B02E15" w:rsidRPr="00B02E15" w:rsidRDefault="00B02E15" w:rsidP="00B02E15">
      <w:pPr>
        <w:spacing w:before="0" w:after="0" w:line="240" w:lineRule="auto"/>
      </w:pPr>
      <w:r w:rsidRPr="00B02E15">
        <w:t>Please choose one of the following:</w:t>
      </w:r>
    </w:p>
    <w:p w14:paraId="661DC162" w14:textId="77777777" w:rsidR="00B02E15" w:rsidRPr="00B02E15" w:rsidRDefault="00B02E15" w:rsidP="00B02E15">
      <w:pPr>
        <w:spacing w:before="0" w:after="0" w:line="240" w:lineRule="auto"/>
      </w:pPr>
    </w:p>
    <w:p w14:paraId="56DD714A" w14:textId="77777777" w:rsidR="00D84F46" w:rsidRPr="00B02E15" w:rsidRDefault="00467B43" w:rsidP="00D84F46">
      <w:pPr>
        <w:spacing w:before="0" w:after="0" w:line="240" w:lineRule="auto"/>
      </w:pPr>
      <w:sdt>
        <w:sdtPr>
          <w:id w:val="317620350"/>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agree</w:t>
      </w:r>
    </w:p>
    <w:p w14:paraId="0850103C" w14:textId="77777777" w:rsidR="00D84F46" w:rsidRPr="00B02E15" w:rsidRDefault="00467B43" w:rsidP="00D84F46">
      <w:pPr>
        <w:spacing w:before="0" w:after="0" w:line="240" w:lineRule="auto"/>
      </w:pPr>
      <w:sdt>
        <w:sdtPr>
          <w:id w:val="-833527564"/>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028B73F1" w14:textId="77777777" w:rsidR="00D84F46" w:rsidRPr="00B02E15" w:rsidRDefault="00467B43" w:rsidP="00D84F46">
      <w:pPr>
        <w:spacing w:before="0" w:after="0" w:line="240" w:lineRule="auto"/>
      </w:pPr>
      <w:sdt>
        <w:sdtPr>
          <w:id w:val="-657535406"/>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3AEB831F" w14:textId="77777777" w:rsidR="00D84F46" w:rsidRPr="00B02E15" w:rsidRDefault="00467B43" w:rsidP="00D84F46">
      <w:pPr>
        <w:spacing w:before="0" w:after="0" w:line="240" w:lineRule="auto"/>
      </w:pPr>
      <w:sdt>
        <w:sdtPr>
          <w:id w:val="2038240058"/>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78121A4C" w14:textId="77777777" w:rsidR="00D84F46" w:rsidRPr="00B02E15" w:rsidRDefault="00467B43" w:rsidP="00D84F46">
      <w:pPr>
        <w:spacing w:before="0" w:after="0" w:line="240" w:lineRule="auto"/>
      </w:pPr>
      <w:sdt>
        <w:sdtPr>
          <w:id w:val="-695305673"/>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6987C4E0" w14:textId="77777777" w:rsidR="00D84F46" w:rsidRPr="00B02E15" w:rsidRDefault="00467B43" w:rsidP="00D84F46">
      <w:pPr>
        <w:spacing w:before="0" w:after="0" w:line="240" w:lineRule="auto"/>
      </w:pPr>
      <w:sdt>
        <w:sdtPr>
          <w:id w:val="-375397530"/>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1898BB8A" w14:textId="77777777" w:rsidR="00D84F46" w:rsidRPr="00B02E15" w:rsidRDefault="00D84F46" w:rsidP="00D84F46">
      <w:pPr>
        <w:spacing w:before="0" w:after="0" w:line="240" w:lineRule="auto"/>
      </w:pPr>
    </w:p>
    <w:p w14:paraId="4A25F691" w14:textId="6C148B01" w:rsidR="00D84F46" w:rsidRPr="00D84F46" w:rsidRDefault="00D84F46" w:rsidP="00B02E15">
      <w:pPr>
        <w:spacing w:before="0" w:after="0" w:line="240" w:lineRule="auto"/>
      </w:pPr>
      <w:r w:rsidRPr="00B02E15">
        <w:rPr>
          <w:noProof/>
        </w:rPr>
        <mc:AlternateContent>
          <mc:Choice Requires="wps">
            <w:drawing>
              <wp:anchor distT="45720" distB="45720" distL="114300" distR="114300" simplePos="0" relativeHeight="251658248" behindDoc="0" locked="0" layoutInCell="1" allowOverlap="1" wp14:anchorId="043684BB" wp14:editId="3A8EBC52">
                <wp:simplePos x="0" y="0"/>
                <wp:positionH relativeFrom="margin">
                  <wp:align>left</wp:align>
                </wp:positionH>
                <wp:positionV relativeFrom="paragraph">
                  <wp:posOffset>308610</wp:posOffset>
                </wp:positionV>
                <wp:extent cx="5852160" cy="1151890"/>
                <wp:effectExtent l="0" t="0" r="15240" b="10160"/>
                <wp:wrapSquare wrapText="bothSides"/>
                <wp:docPr id="1444681074" name="Text Box 144468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1CC54464"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684BB" id="Text Box 1444681074" o:spid="_x0000_s1037" type="#_x0000_t202" style="position:absolute;margin-left:0;margin-top:24.3pt;width:460.8pt;height:90.7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cs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1HDvGFCLaC+pHQIoytS1+NFi3gT856atuS+x8HgYoz89FSeVb5fB77PBnzxdsZGXjp&#10;qS49wkqSKnngbFxuQ/obEZyFGypjoxPg50hOMVM7Ju6nrxP7/dJOp54/+OYX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AocZywVAgAAKAQAAA4AAAAAAAAAAAAAAAAALgIAAGRycy9lMm9Eb2MueG1sUEsBAi0AFAAGAAgA&#10;AAAhAN5QoIveAAAABwEAAA8AAAAAAAAAAAAAAAAAbwQAAGRycy9kb3ducmV2LnhtbFBLBQYAAAAA&#10;BAAEAPMAAAB6BQAAAAA=&#10;">
                <v:textbox>
                  <w:txbxContent>
                    <w:p w14:paraId="1CC54464" w14:textId="77777777" w:rsidR="00D84F46" w:rsidRDefault="00D84F46" w:rsidP="00D84F46"/>
                  </w:txbxContent>
                </v:textbox>
                <w10:wrap type="square" anchorx="margin"/>
              </v:shape>
            </w:pict>
          </mc:Fallback>
        </mc:AlternateContent>
      </w:r>
      <w:r>
        <w:t>Please explain your answer</w:t>
      </w:r>
      <w:r w:rsidRPr="00B02E15">
        <w:t>.</w:t>
      </w:r>
    </w:p>
    <w:p w14:paraId="0884F845" w14:textId="1B49F1BD" w:rsidR="00D84F46" w:rsidRPr="00165997" w:rsidRDefault="00D84F46" w:rsidP="00D84F46">
      <w:pPr>
        <w:rPr>
          <w:b/>
          <w:color w:val="000000" w:themeColor="text1"/>
          <w:lang w:eastAsia="en-GB"/>
        </w:rPr>
      </w:pPr>
      <w:r w:rsidRPr="00165997">
        <w:rPr>
          <w:b/>
          <w:color w:val="000000" w:themeColor="text1"/>
          <w:lang w:eastAsia="en-GB"/>
        </w:rPr>
        <w:lastRenderedPageBreak/>
        <w:t>Question 7: Do you think our approach enables us to consider whether to accept or reject an Environment Act 2021 enforcement undertaking in a fair and proportionate manner?</w:t>
      </w:r>
    </w:p>
    <w:p w14:paraId="7035211E" w14:textId="77777777" w:rsidR="00D84F46" w:rsidRPr="00B02E15" w:rsidRDefault="00D84F46" w:rsidP="00D84F46">
      <w:pPr>
        <w:spacing w:before="0" w:after="0" w:line="240" w:lineRule="auto"/>
      </w:pPr>
      <w:r w:rsidRPr="00B02E15">
        <w:t>Please choose one of the following:</w:t>
      </w:r>
    </w:p>
    <w:p w14:paraId="414462A0" w14:textId="77777777" w:rsidR="00D84F46" w:rsidRPr="00B02E15" w:rsidRDefault="00D84F46" w:rsidP="00D84F46">
      <w:pPr>
        <w:spacing w:before="0" w:after="0" w:line="240" w:lineRule="auto"/>
      </w:pPr>
    </w:p>
    <w:p w14:paraId="77886F29" w14:textId="77777777" w:rsidR="00D84F46" w:rsidRPr="00B02E15" w:rsidRDefault="00467B43" w:rsidP="00D84F46">
      <w:pPr>
        <w:spacing w:before="0" w:after="0" w:line="240" w:lineRule="auto"/>
      </w:pPr>
      <w:sdt>
        <w:sdtPr>
          <w:id w:val="-1444229558"/>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agree</w:t>
      </w:r>
    </w:p>
    <w:p w14:paraId="481D6C55" w14:textId="77777777" w:rsidR="00D84F46" w:rsidRPr="00B02E15" w:rsidRDefault="00467B43" w:rsidP="00D84F46">
      <w:pPr>
        <w:spacing w:before="0" w:after="0" w:line="240" w:lineRule="auto"/>
      </w:pPr>
      <w:sdt>
        <w:sdtPr>
          <w:id w:val="1501706423"/>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A</w:t>
      </w:r>
      <w:r w:rsidR="00D84F46" w:rsidRPr="00B02E15">
        <w:t xml:space="preserve">gree </w:t>
      </w:r>
    </w:p>
    <w:p w14:paraId="2BD1DD36" w14:textId="77777777" w:rsidR="00D84F46" w:rsidRPr="00B02E15" w:rsidRDefault="00467B43" w:rsidP="00D84F46">
      <w:pPr>
        <w:spacing w:before="0" w:after="0" w:line="240" w:lineRule="auto"/>
      </w:pPr>
      <w:sdt>
        <w:sdtPr>
          <w:id w:val="402184575"/>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N</w:t>
      </w:r>
      <w:r w:rsidR="00D84F46" w:rsidRPr="00B02E15">
        <w:t>either agree nor disagree</w:t>
      </w:r>
    </w:p>
    <w:p w14:paraId="2D201C69" w14:textId="77777777" w:rsidR="00D84F46" w:rsidRPr="00B02E15" w:rsidRDefault="00467B43" w:rsidP="00D84F46">
      <w:pPr>
        <w:spacing w:before="0" w:after="0" w:line="240" w:lineRule="auto"/>
      </w:pPr>
      <w:sdt>
        <w:sdtPr>
          <w:id w:val="933941963"/>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D</w:t>
      </w:r>
      <w:r w:rsidR="00D84F46" w:rsidRPr="00B02E15">
        <w:t>isagree</w:t>
      </w:r>
    </w:p>
    <w:p w14:paraId="43EEC009" w14:textId="77777777" w:rsidR="00D84F46" w:rsidRPr="00B02E15" w:rsidRDefault="00467B43" w:rsidP="00D84F46">
      <w:pPr>
        <w:spacing w:before="0" w:after="0" w:line="240" w:lineRule="auto"/>
      </w:pPr>
      <w:sdt>
        <w:sdtPr>
          <w:id w:val="803504124"/>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ab/>
      </w:r>
      <w:r w:rsidR="00D84F46">
        <w:t>S</w:t>
      </w:r>
      <w:r w:rsidR="00D84F46" w:rsidRPr="00B02E15">
        <w:t>trongly disagree</w:t>
      </w:r>
    </w:p>
    <w:p w14:paraId="655F2693" w14:textId="28B21030" w:rsidR="00D84F46" w:rsidRDefault="00467B43" w:rsidP="00D84F46">
      <w:pPr>
        <w:spacing w:before="0" w:after="0" w:line="240" w:lineRule="auto"/>
      </w:pPr>
      <w:sdt>
        <w:sdtPr>
          <w:id w:val="1008952027"/>
          <w14:checkbox>
            <w14:checked w14:val="0"/>
            <w14:checkedState w14:val="2612" w14:font="MS Gothic"/>
            <w14:uncheckedState w14:val="2610" w14:font="MS Gothic"/>
          </w14:checkbox>
        </w:sdtPr>
        <w:sdtEndPr/>
        <w:sdtContent>
          <w:r w:rsidR="00D84F46" w:rsidRPr="00B02E15">
            <w:rPr>
              <w:rFonts w:ascii="Segoe UI Symbol" w:hAnsi="Segoe UI Symbol" w:cs="Segoe UI Symbol"/>
            </w:rPr>
            <w:t>☐</w:t>
          </w:r>
        </w:sdtContent>
      </w:sdt>
      <w:r w:rsidR="00D84F46" w:rsidRPr="00B02E15">
        <w:t xml:space="preserve"> </w:t>
      </w:r>
      <w:r w:rsidR="00D84F46" w:rsidRPr="00B02E15">
        <w:tab/>
      </w:r>
      <w:r w:rsidR="00D84F46">
        <w:t>Prefer not to answer</w:t>
      </w:r>
    </w:p>
    <w:p w14:paraId="11178D88" w14:textId="77777777" w:rsidR="000D2A25" w:rsidRPr="00B02E15" w:rsidRDefault="000D2A25" w:rsidP="00D84F46">
      <w:pPr>
        <w:spacing w:before="0" w:after="0" w:line="240" w:lineRule="auto"/>
      </w:pPr>
    </w:p>
    <w:p w14:paraId="0E57C041" w14:textId="36ACA7D9" w:rsidR="00D84F46" w:rsidRPr="00B02E15" w:rsidRDefault="00D84F46" w:rsidP="00D84F46">
      <w:pPr>
        <w:spacing w:before="0" w:after="0" w:line="240" w:lineRule="auto"/>
      </w:pPr>
      <w:r w:rsidRPr="00B02E15">
        <w:rPr>
          <w:noProof/>
        </w:rPr>
        <mc:AlternateContent>
          <mc:Choice Requires="wps">
            <w:drawing>
              <wp:anchor distT="45720" distB="45720" distL="114300" distR="114300" simplePos="0" relativeHeight="251658249" behindDoc="0" locked="0" layoutInCell="1" allowOverlap="1" wp14:anchorId="577731D6" wp14:editId="50C3E186">
                <wp:simplePos x="0" y="0"/>
                <wp:positionH relativeFrom="margin">
                  <wp:align>left</wp:align>
                </wp:positionH>
                <wp:positionV relativeFrom="paragraph">
                  <wp:posOffset>308610</wp:posOffset>
                </wp:positionV>
                <wp:extent cx="5852160" cy="1590675"/>
                <wp:effectExtent l="0" t="0" r="15240" b="28575"/>
                <wp:wrapSquare wrapText="bothSides"/>
                <wp:docPr id="1435739846" name="Text Box 1435739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590675"/>
                        </a:xfrm>
                        <a:prstGeom prst="rect">
                          <a:avLst/>
                        </a:prstGeom>
                        <a:solidFill>
                          <a:srgbClr val="FFFFFF"/>
                        </a:solidFill>
                        <a:ln w="9525">
                          <a:solidFill>
                            <a:srgbClr val="000000"/>
                          </a:solidFill>
                          <a:miter lim="800000"/>
                          <a:headEnd/>
                          <a:tailEnd/>
                        </a:ln>
                      </wps:spPr>
                      <wps:txbx>
                        <w:txbxContent>
                          <w:p w14:paraId="67C4EB55" w14:textId="77777777" w:rsidR="00D84F46" w:rsidRDefault="00D84F46" w:rsidP="00D8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731D6" id="Text Box 1435739846" o:spid="_x0000_s1038" type="#_x0000_t202" style="position:absolute;margin-left:0;margin-top:24.3pt;width:460.8pt;height:125.25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">
                <v:textbox>
                  <w:txbxContent>
                    <w:p w14:paraId="67C4EB55" w14:textId="77777777" w:rsidR="00D84F46" w:rsidRDefault="00D84F46" w:rsidP="00D84F46"/>
                  </w:txbxContent>
                </v:textbox>
                <w10:wrap type="square" anchorx="margin"/>
              </v:shape>
            </w:pict>
          </mc:Fallback>
        </mc:AlternateContent>
      </w:r>
      <w:r>
        <w:t>Please explain your answer</w:t>
      </w:r>
      <w:r w:rsidRPr="00B02E15">
        <w:t>.</w:t>
      </w:r>
    </w:p>
    <w:p w14:paraId="1C79237B" w14:textId="77777777" w:rsidR="00C966F2" w:rsidRDefault="00C966F2" w:rsidP="00F154C2">
      <w:pPr>
        <w:spacing w:before="0" w:after="0" w:line="240" w:lineRule="auto"/>
        <w:jc w:val="center"/>
        <w:rPr>
          <w:b/>
          <w:bCs/>
        </w:rPr>
      </w:pPr>
    </w:p>
    <w:p w14:paraId="5AFEB77B" w14:textId="6AD22F9A" w:rsidR="00F154C2" w:rsidRPr="00F154C2" w:rsidRDefault="00B02E15" w:rsidP="00F154C2">
      <w:pPr>
        <w:spacing w:before="0" w:after="0" w:line="240" w:lineRule="auto"/>
        <w:jc w:val="center"/>
        <w:rPr>
          <w:b/>
          <w:bCs/>
        </w:rPr>
      </w:pPr>
      <w:r w:rsidRPr="00B02E15">
        <w:rPr>
          <w:b/>
          <w:bCs/>
        </w:rPr>
        <w:t>End of consultation</w:t>
      </w:r>
    </w:p>
    <w:p w14:paraId="7F2F4CE2" w14:textId="77777777" w:rsidR="00F154C2" w:rsidRDefault="00F154C2" w:rsidP="00F154C2">
      <w:pPr>
        <w:spacing w:before="0" w:after="0" w:line="240" w:lineRule="auto"/>
      </w:pPr>
    </w:p>
    <w:p w14:paraId="23189146" w14:textId="3B1CE158" w:rsidR="00F154C2" w:rsidRDefault="000D2A25" w:rsidP="00F154C2">
      <w:pPr>
        <w:spacing w:before="0" w:after="0" w:line="240" w:lineRule="auto"/>
      </w:pPr>
      <w:r>
        <w:rPr>
          <w:rFonts w:eastAsia="Times New Roman"/>
          <w:b/>
          <w:bCs/>
          <w:sz w:val="28"/>
        </w:rPr>
        <w:t>P</w:t>
      </w:r>
      <w:r w:rsidR="00B02E15" w:rsidRPr="00B02E15">
        <w:rPr>
          <w:rFonts w:eastAsia="Times New Roman"/>
          <w:b/>
          <w:bCs/>
          <w:sz w:val="28"/>
        </w:rPr>
        <w:t>ublishing our consultation response</w:t>
      </w:r>
      <w:r w:rsidR="00E804FC">
        <w:rPr>
          <w:rFonts w:eastAsia="Times New Roman"/>
          <w:b/>
          <w:bCs/>
          <w:sz w:val="28"/>
        </w:rPr>
        <w:br/>
      </w:r>
    </w:p>
    <w:p w14:paraId="47C1B149" w14:textId="0415AD99" w:rsidR="00F154C2" w:rsidRDefault="00B02E15" w:rsidP="00F154C2">
      <w:pPr>
        <w:spacing w:before="0" w:after="0" w:line="240" w:lineRule="auto"/>
        <w:rPr>
          <w:rStyle w:val="Boldtextgreen"/>
          <w:b w:val="0"/>
        </w:rPr>
      </w:pPr>
      <w:r w:rsidRPr="00B02E15">
        <w:t xml:space="preserve">We </w:t>
      </w:r>
      <w:r w:rsidR="00F154C2">
        <w:t>aim to</w:t>
      </w:r>
      <w:r w:rsidRPr="00B02E15">
        <w:t xml:space="preserve"> publish a response </w:t>
      </w:r>
      <w:r w:rsidRPr="00B02E15">
        <w:rPr>
          <w:lang w:eastAsia="en-GB"/>
        </w:rPr>
        <w:t>to this consultation</w:t>
      </w:r>
      <w:r w:rsidRPr="00B02E15">
        <w:t xml:space="preserve"> on GOV.UK within 12 weeks of the closing date and before we implement any changes. A link to our consultation response document will be added the consultation page of Citizen Space. We will also circulate the link to our response to all consultees and other interested parties who asked to be kept informed.</w:t>
      </w:r>
    </w:p>
    <w:p w14:paraId="1537C79C" w14:textId="77777777" w:rsidR="00F154C2" w:rsidRDefault="00F154C2" w:rsidP="00E804FC">
      <w:pPr>
        <w:keepNext/>
        <w:keepLines/>
        <w:spacing w:before="360" w:after="0"/>
        <w:outlineLvl w:val="2"/>
        <w:rPr>
          <w:rStyle w:val="Boldtextgreen"/>
          <w:b w:val="0"/>
        </w:rPr>
      </w:pPr>
    </w:p>
    <w:p w14:paraId="498B65AA" w14:textId="77777777" w:rsidR="00F154C2" w:rsidRDefault="00F154C2" w:rsidP="00E804FC">
      <w:pPr>
        <w:keepNext/>
        <w:keepLines/>
        <w:spacing w:before="360" w:after="0"/>
        <w:outlineLvl w:val="2"/>
        <w:rPr>
          <w:rStyle w:val="Boldtextgreen"/>
          <w:b w:val="0"/>
        </w:rPr>
      </w:pPr>
    </w:p>
    <w:p w14:paraId="1DFC00CE" w14:textId="77777777" w:rsidR="00F154C2" w:rsidRDefault="00F154C2" w:rsidP="00F154C2"/>
    <w:p w14:paraId="0AAB1F43" w14:textId="77777777" w:rsidR="00F154C2" w:rsidRDefault="00F154C2" w:rsidP="00F154C2"/>
    <w:p w14:paraId="28BB4F1C" w14:textId="77777777" w:rsidR="00F154C2" w:rsidRDefault="00F154C2" w:rsidP="00F154C2"/>
    <w:p w14:paraId="2AD2A5A3" w14:textId="77777777" w:rsidR="00F154C2" w:rsidRDefault="00F154C2" w:rsidP="00F154C2"/>
    <w:p w14:paraId="3D35EFD2" w14:textId="77777777" w:rsidR="00F154C2" w:rsidRDefault="00F154C2" w:rsidP="00F154C2"/>
    <w:p w14:paraId="3F377F44" w14:textId="77777777" w:rsidR="00F154C2" w:rsidRDefault="00F154C2" w:rsidP="00F154C2"/>
    <w:p w14:paraId="4DA40E3A" w14:textId="3078191F" w:rsidR="00DB646E" w:rsidRPr="006A3777" w:rsidRDefault="00DB646E" w:rsidP="00DB646E">
      <w:pPr>
        <w:pStyle w:val="Heading1"/>
        <w:rPr>
          <w:rStyle w:val="Boldtextgreen"/>
          <w:b/>
        </w:rPr>
      </w:pPr>
      <w:bookmarkStart w:id="18" w:name="_Toc183790179"/>
      <w:r w:rsidRPr="006A3777">
        <w:rPr>
          <w:rStyle w:val="Boldtextgreen"/>
          <w:b/>
        </w:rPr>
        <w:lastRenderedPageBreak/>
        <w:t>Would you like to find out more about us or your environment?</w:t>
      </w:r>
      <w:bookmarkEnd w:id="6"/>
      <w:bookmarkEnd w:id="7"/>
      <w:bookmarkEnd w:id="18"/>
    </w:p>
    <w:p w14:paraId="29C2A40F" w14:textId="77777777" w:rsidR="00DB646E" w:rsidRDefault="00DB646E" w:rsidP="00DB646E">
      <w:bookmarkStart w:id="19" w:name="_Toc522629688"/>
      <w:r>
        <w:t>Then call us on</w:t>
      </w:r>
    </w:p>
    <w:p w14:paraId="2B1C96E3" w14:textId="77777777" w:rsidR="00DB646E" w:rsidRDefault="00DB646E" w:rsidP="00DB646E">
      <w:r w:rsidRPr="004A27D0">
        <w:t>03708 506 506</w:t>
      </w:r>
      <w:r>
        <w:t xml:space="preserve"> (Monday to Friday, 8am to 6pm</w:t>
      </w:r>
      <w:r w:rsidRPr="00E95706">
        <w:t>)</w:t>
      </w:r>
      <w:bookmarkEnd w:id="19"/>
    </w:p>
    <w:p w14:paraId="02D5483A" w14:textId="77777777" w:rsidR="00DB646E" w:rsidRDefault="00DB646E" w:rsidP="00DB646E">
      <w:pPr>
        <w:rPr>
          <w:rStyle w:val="Hyperlink"/>
        </w:rPr>
      </w:pPr>
      <w:r>
        <w:t>Email:</w:t>
      </w:r>
      <w:bookmarkStart w:id="20" w:name="_Toc522629690"/>
      <w:r>
        <w:t xml:space="preserve"> </w:t>
      </w:r>
      <w:hyperlink r:id="rId31" w:history="1">
        <w:r w:rsidRPr="00533362">
          <w:rPr>
            <w:rStyle w:val="Hyperlink"/>
          </w:rPr>
          <w:t>enquiries@environment-agency.gov.uk</w:t>
        </w:r>
      </w:hyperlink>
      <w:bookmarkStart w:id="21" w:name="_Toc522629691"/>
      <w:bookmarkEnd w:id="20"/>
    </w:p>
    <w:p w14:paraId="4B4090AB" w14:textId="77777777" w:rsidR="00DB646E" w:rsidRDefault="00DB646E" w:rsidP="00DB646E">
      <w:r>
        <w:t>Or visit our website</w:t>
      </w:r>
    </w:p>
    <w:bookmarkStart w:id="22" w:name="_Toc522629692"/>
    <w:bookmarkEnd w:id="21"/>
    <w:p w14:paraId="06FAC16D"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22"/>
    </w:p>
    <w:bookmarkStart w:id="23" w:name="_Toc522629693"/>
    <w:p w14:paraId="5CDB19C9" w14:textId="77777777" w:rsidR="00DB646E" w:rsidRPr="006A3777" w:rsidRDefault="00DB646E" w:rsidP="00DB646E">
      <w:pPr>
        <w:pStyle w:val="Heading2"/>
        <w:rPr>
          <w:rStyle w:val="Boldtextgreen"/>
          <w:b/>
        </w:rPr>
      </w:pPr>
      <w:r>
        <w:rPr>
          <w:rStyle w:val="Hyperlink"/>
          <w:b w:val="0"/>
          <w:sz w:val="24"/>
        </w:rPr>
        <w:fldChar w:fldCharType="end"/>
      </w:r>
      <w:bookmarkStart w:id="24" w:name="_Toc51079279"/>
      <w:bookmarkStart w:id="25" w:name="_Toc183790180"/>
      <w:r w:rsidRPr="006A3777">
        <w:rPr>
          <w:rStyle w:val="Boldtextgreen"/>
          <w:b/>
        </w:rPr>
        <w:t>incident hotline</w:t>
      </w:r>
      <w:bookmarkEnd w:id="23"/>
      <w:bookmarkEnd w:id="24"/>
      <w:bookmarkEnd w:id="25"/>
      <w:r w:rsidRPr="006A3777">
        <w:rPr>
          <w:rStyle w:val="Boldtextgreen"/>
          <w:b/>
        </w:rPr>
        <w:t xml:space="preserve"> </w:t>
      </w:r>
    </w:p>
    <w:p w14:paraId="5C790DC8" w14:textId="77777777" w:rsidR="00DB646E" w:rsidRPr="004A27D0" w:rsidRDefault="00DB646E" w:rsidP="00DB646E">
      <w:bookmarkStart w:id="26" w:name="_Toc522629694"/>
      <w:r>
        <w:t xml:space="preserve">0800 807060 </w:t>
      </w:r>
      <w:r w:rsidRPr="00E95706">
        <w:rPr>
          <w:b/>
        </w:rPr>
        <w:t>(24 hours)</w:t>
      </w:r>
      <w:bookmarkEnd w:id="26"/>
    </w:p>
    <w:p w14:paraId="2B12A2BA" w14:textId="77777777" w:rsidR="00DB646E" w:rsidRPr="006A3777" w:rsidRDefault="00DB646E" w:rsidP="00DB646E">
      <w:pPr>
        <w:pStyle w:val="Heading2"/>
        <w:rPr>
          <w:rStyle w:val="Boldtextgreen"/>
          <w:b/>
        </w:rPr>
      </w:pPr>
      <w:bookmarkStart w:id="27" w:name="_Toc522629695"/>
      <w:bookmarkStart w:id="28" w:name="_Toc51079280"/>
      <w:bookmarkStart w:id="29" w:name="_Toc183790181"/>
      <w:proofErr w:type="spellStart"/>
      <w:r w:rsidRPr="006A3777">
        <w:rPr>
          <w:rStyle w:val="Boldtextgreen"/>
          <w:b/>
        </w:rPr>
        <w:t>floodline</w:t>
      </w:r>
      <w:bookmarkEnd w:id="27"/>
      <w:bookmarkEnd w:id="28"/>
      <w:bookmarkEnd w:id="29"/>
      <w:proofErr w:type="spellEnd"/>
      <w:r w:rsidRPr="006A3777">
        <w:rPr>
          <w:rStyle w:val="Boldtextgreen"/>
          <w:b/>
        </w:rPr>
        <w:t xml:space="preserve"> </w:t>
      </w:r>
    </w:p>
    <w:p w14:paraId="04F970B9" w14:textId="77777777" w:rsidR="00DB646E" w:rsidRPr="004A27D0" w:rsidRDefault="00DB646E" w:rsidP="00DB646E">
      <w:bookmarkStart w:id="30" w:name="_Toc522629696"/>
      <w:r>
        <w:t xml:space="preserve">0345 988 1188 </w:t>
      </w:r>
      <w:r w:rsidRPr="00E95706">
        <w:rPr>
          <w:b/>
        </w:rPr>
        <w:t>(24 hours)</w:t>
      </w:r>
      <w:bookmarkEnd w:id="30"/>
    </w:p>
    <w:p w14:paraId="706610B1" w14:textId="77777777" w:rsidR="00DB646E" w:rsidRDefault="00DB646E" w:rsidP="00DB646E">
      <w:r>
        <w:t>Find out about call charges (</w:t>
      </w:r>
      <w:hyperlink r:id="rId32" w:tooltip="GOV.UK page for phone call charges" w:history="1">
        <w:r>
          <w:rPr>
            <w:rStyle w:val="Hyperlink"/>
          </w:rPr>
          <w:t>https://www.gov.uk/call-charges</w:t>
        </w:r>
      </w:hyperlink>
      <w:r>
        <w:t>)</w:t>
      </w:r>
    </w:p>
    <w:p w14:paraId="169B4BF1" w14:textId="77777777" w:rsidR="00DB646E" w:rsidRPr="006A3777" w:rsidRDefault="00DB646E" w:rsidP="00DB646E">
      <w:pPr>
        <w:pStyle w:val="Heading2"/>
        <w:rPr>
          <w:rStyle w:val="Boldtextgreen"/>
          <w:b/>
        </w:rPr>
      </w:pPr>
      <w:bookmarkStart w:id="31" w:name="_Toc522629697"/>
      <w:bookmarkStart w:id="32" w:name="_Toc51079281"/>
      <w:bookmarkStart w:id="33" w:name="_Toc183790182"/>
      <w:r w:rsidRPr="006A3777">
        <w:rPr>
          <w:rStyle w:val="Boldtextgreen"/>
          <w:b/>
        </w:rPr>
        <w:t>Environment first</w:t>
      </w:r>
      <w:bookmarkEnd w:id="31"/>
      <w:bookmarkEnd w:id="32"/>
      <w:bookmarkEnd w:id="33"/>
    </w:p>
    <w:p w14:paraId="56DDABFF" w14:textId="4A017F46" w:rsidR="00E95706" w:rsidRPr="00DB646E" w:rsidRDefault="00DB646E" w:rsidP="00DB646E">
      <w:r>
        <w:t>Are you viewing this onscreen? Please consider the environment and only print if absolutely necessary. If you are reading a paper copy, please don’t forget to reuse and recycle.</w:t>
      </w:r>
    </w:p>
    <w:sectPr w:rsidR="00E95706" w:rsidRPr="00DB646E"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B69A8" w14:textId="77777777" w:rsidR="002963F3" w:rsidRDefault="002963F3" w:rsidP="002F321C">
      <w:r>
        <w:separator/>
      </w:r>
    </w:p>
    <w:p w14:paraId="12114580" w14:textId="77777777" w:rsidR="002963F3" w:rsidRDefault="002963F3"/>
  </w:endnote>
  <w:endnote w:type="continuationSeparator" w:id="0">
    <w:p w14:paraId="1B261893" w14:textId="77777777" w:rsidR="002963F3" w:rsidRDefault="002963F3" w:rsidP="002F321C">
      <w:r>
        <w:continuationSeparator/>
      </w:r>
    </w:p>
    <w:p w14:paraId="1F89744E" w14:textId="77777777" w:rsidR="002963F3" w:rsidRDefault="002963F3"/>
  </w:endnote>
  <w:endnote w:type="continuationNotice" w:id="1">
    <w:p w14:paraId="5CA8B875" w14:textId="77777777" w:rsidR="002963F3" w:rsidRDefault="002963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75156" w14:textId="77777777" w:rsidR="002963F3" w:rsidRDefault="002963F3" w:rsidP="002F321C">
      <w:r>
        <w:separator/>
      </w:r>
    </w:p>
    <w:p w14:paraId="5A281327" w14:textId="77777777" w:rsidR="002963F3" w:rsidRDefault="002963F3"/>
  </w:footnote>
  <w:footnote w:type="continuationSeparator" w:id="0">
    <w:p w14:paraId="44EF85D2" w14:textId="77777777" w:rsidR="002963F3" w:rsidRDefault="002963F3" w:rsidP="002F321C">
      <w:r>
        <w:continuationSeparator/>
      </w:r>
    </w:p>
    <w:p w14:paraId="33ED97F7" w14:textId="77777777" w:rsidR="002963F3" w:rsidRDefault="002963F3"/>
  </w:footnote>
  <w:footnote w:type="continuationNotice" w:id="1">
    <w:p w14:paraId="387C5D13" w14:textId="77777777" w:rsidR="002963F3" w:rsidRDefault="002963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84A"/>
    <w:multiLevelType w:val="hybridMultilevel"/>
    <w:tmpl w:val="F04E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420A8"/>
    <w:multiLevelType w:val="hybridMultilevel"/>
    <w:tmpl w:val="087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45065"/>
    <w:multiLevelType w:val="hybridMultilevel"/>
    <w:tmpl w:val="26D6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B4A2F55"/>
    <w:multiLevelType w:val="hybridMultilevel"/>
    <w:tmpl w:val="1DB63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53DA"/>
    <w:multiLevelType w:val="hybridMultilevel"/>
    <w:tmpl w:val="4DA2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0F196B"/>
    <w:multiLevelType w:val="hybridMultilevel"/>
    <w:tmpl w:val="959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2578B"/>
    <w:multiLevelType w:val="hybridMultilevel"/>
    <w:tmpl w:val="092A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459C6"/>
    <w:multiLevelType w:val="hybridMultilevel"/>
    <w:tmpl w:val="8528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83DB8"/>
    <w:multiLevelType w:val="hybridMultilevel"/>
    <w:tmpl w:val="0CAA4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B7658"/>
    <w:multiLevelType w:val="hybridMultilevel"/>
    <w:tmpl w:val="B476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17974"/>
    <w:multiLevelType w:val="hybridMultilevel"/>
    <w:tmpl w:val="5FB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223B63"/>
    <w:multiLevelType w:val="hybridMultilevel"/>
    <w:tmpl w:val="2AC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8333F"/>
    <w:multiLevelType w:val="hybridMultilevel"/>
    <w:tmpl w:val="4954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542881">
    <w:abstractNumId w:val="16"/>
  </w:num>
  <w:num w:numId="2" w16cid:durableId="905728264">
    <w:abstractNumId w:val="22"/>
  </w:num>
  <w:num w:numId="3" w16cid:durableId="1627346237">
    <w:abstractNumId w:val="13"/>
  </w:num>
  <w:num w:numId="4" w16cid:durableId="842166774">
    <w:abstractNumId w:val="9"/>
  </w:num>
  <w:num w:numId="5" w16cid:durableId="783230668">
    <w:abstractNumId w:val="23"/>
  </w:num>
  <w:num w:numId="6" w16cid:durableId="913003679">
    <w:abstractNumId w:val="24"/>
  </w:num>
  <w:num w:numId="7" w16cid:durableId="812597621">
    <w:abstractNumId w:val="4"/>
  </w:num>
  <w:num w:numId="8" w16cid:durableId="1994210607">
    <w:abstractNumId w:val="7"/>
  </w:num>
  <w:num w:numId="9" w16cid:durableId="373845387">
    <w:abstractNumId w:val="14"/>
  </w:num>
  <w:num w:numId="10" w16cid:durableId="1287080083">
    <w:abstractNumId w:val="20"/>
  </w:num>
  <w:num w:numId="11" w16cid:durableId="2074620400">
    <w:abstractNumId w:val="26"/>
  </w:num>
  <w:num w:numId="12" w16cid:durableId="234584761">
    <w:abstractNumId w:val="6"/>
  </w:num>
  <w:num w:numId="13" w16cid:durableId="1076511529">
    <w:abstractNumId w:val="18"/>
  </w:num>
  <w:num w:numId="14" w16cid:durableId="1670906381">
    <w:abstractNumId w:val="3"/>
  </w:num>
  <w:num w:numId="15" w16cid:durableId="1865747999">
    <w:abstractNumId w:val="19"/>
  </w:num>
  <w:num w:numId="16" w16cid:durableId="650134191">
    <w:abstractNumId w:val="1"/>
  </w:num>
  <w:num w:numId="17" w16cid:durableId="800615789">
    <w:abstractNumId w:val="8"/>
  </w:num>
  <w:num w:numId="18" w16cid:durableId="1439372514">
    <w:abstractNumId w:val="11"/>
  </w:num>
  <w:num w:numId="19" w16cid:durableId="622732755">
    <w:abstractNumId w:val="10"/>
  </w:num>
  <w:num w:numId="20" w16cid:durableId="1476534323">
    <w:abstractNumId w:val="2"/>
  </w:num>
  <w:num w:numId="21" w16cid:durableId="983200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7618990">
    <w:abstractNumId w:val="5"/>
  </w:num>
  <w:num w:numId="23" w16cid:durableId="1329207072">
    <w:abstractNumId w:val="15"/>
  </w:num>
  <w:num w:numId="24" w16cid:durableId="963847588">
    <w:abstractNumId w:val="12"/>
  </w:num>
  <w:num w:numId="25" w16cid:durableId="418991418">
    <w:abstractNumId w:val="17"/>
  </w:num>
  <w:num w:numId="26" w16cid:durableId="1025595924">
    <w:abstractNumId w:val="21"/>
  </w:num>
  <w:num w:numId="27" w16cid:durableId="383019771">
    <w:abstractNumId w:val="25"/>
  </w:num>
  <w:num w:numId="28" w16cid:durableId="79910686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LockTheme/>
  <w:styleLockQFSet/>
  <w:defaultTabStop w:val="720"/>
  <w:defaultTableStyle w:val="TableSty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4B1E"/>
    <w:rsid w:val="0000580B"/>
    <w:rsid w:val="00005C05"/>
    <w:rsid w:val="00017076"/>
    <w:rsid w:val="00017A20"/>
    <w:rsid w:val="00020AFD"/>
    <w:rsid w:val="00022A27"/>
    <w:rsid w:val="00023358"/>
    <w:rsid w:val="00023883"/>
    <w:rsid w:val="000239B6"/>
    <w:rsid w:val="000278C7"/>
    <w:rsid w:val="00031608"/>
    <w:rsid w:val="00031742"/>
    <w:rsid w:val="00034787"/>
    <w:rsid w:val="00034F4C"/>
    <w:rsid w:val="0003556F"/>
    <w:rsid w:val="00037E1D"/>
    <w:rsid w:val="00042473"/>
    <w:rsid w:val="000449DD"/>
    <w:rsid w:val="00047AB1"/>
    <w:rsid w:val="000535F5"/>
    <w:rsid w:val="00053C0B"/>
    <w:rsid w:val="00056EB2"/>
    <w:rsid w:val="00057683"/>
    <w:rsid w:val="00066C0C"/>
    <w:rsid w:val="00067B63"/>
    <w:rsid w:val="00074CA6"/>
    <w:rsid w:val="00076540"/>
    <w:rsid w:val="0007721B"/>
    <w:rsid w:val="00077DAE"/>
    <w:rsid w:val="000910A2"/>
    <w:rsid w:val="000953CE"/>
    <w:rsid w:val="000A57E8"/>
    <w:rsid w:val="000A7D0D"/>
    <w:rsid w:val="000B18C3"/>
    <w:rsid w:val="000B5C95"/>
    <w:rsid w:val="000C3664"/>
    <w:rsid w:val="000C46CD"/>
    <w:rsid w:val="000D0521"/>
    <w:rsid w:val="000D2A25"/>
    <w:rsid w:val="000D3164"/>
    <w:rsid w:val="000D387C"/>
    <w:rsid w:val="000D7062"/>
    <w:rsid w:val="000E33FA"/>
    <w:rsid w:val="000E577D"/>
    <w:rsid w:val="000E7891"/>
    <w:rsid w:val="000F1F6E"/>
    <w:rsid w:val="000F3113"/>
    <w:rsid w:val="000F533C"/>
    <w:rsid w:val="001045C3"/>
    <w:rsid w:val="001045F1"/>
    <w:rsid w:val="00104994"/>
    <w:rsid w:val="00113634"/>
    <w:rsid w:val="00114C3A"/>
    <w:rsid w:val="00120756"/>
    <w:rsid w:val="00121143"/>
    <w:rsid w:val="00121659"/>
    <w:rsid w:val="00122DE0"/>
    <w:rsid w:val="00123C0E"/>
    <w:rsid w:val="00137265"/>
    <w:rsid w:val="00137E49"/>
    <w:rsid w:val="00141011"/>
    <w:rsid w:val="0014735F"/>
    <w:rsid w:val="001537B0"/>
    <w:rsid w:val="001560C9"/>
    <w:rsid w:val="001564B7"/>
    <w:rsid w:val="00156E0F"/>
    <w:rsid w:val="00165997"/>
    <w:rsid w:val="00171774"/>
    <w:rsid w:val="001728CC"/>
    <w:rsid w:val="00174DA4"/>
    <w:rsid w:val="0017532D"/>
    <w:rsid w:val="00175CF2"/>
    <w:rsid w:val="00176048"/>
    <w:rsid w:val="00176F57"/>
    <w:rsid w:val="001957AF"/>
    <w:rsid w:val="001A56F5"/>
    <w:rsid w:val="001A7B8D"/>
    <w:rsid w:val="001B7FF0"/>
    <w:rsid w:val="001C0BD5"/>
    <w:rsid w:val="001C4430"/>
    <w:rsid w:val="001C4F7D"/>
    <w:rsid w:val="001C518B"/>
    <w:rsid w:val="001E299F"/>
    <w:rsid w:val="001E2FC4"/>
    <w:rsid w:val="001F1CD2"/>
    <w:rsid w:val="0020794C"/>
    <w:rsid w:val="002122AD"/>
    <w:rsid w:val="00217226"/>
    <w:rsid w:val="00220C44"/>
    <w:rsid w:val="00227618"/>
    <w:rsid w:val="00227951"/>
    <w:rsid w:val="00234080"/>
    <w:rsid w:val="0023508F"/>
    <w:rsid w:val="00236283"/>
    <w:rsid w:val="002371BC"/>
    <w:rsid w:val="0023788D"/>
    <w:rsid w:val="00244910"/>
    <w:rsid w:val="00251647"/>
    <w:rsid w:val="00253B6D"/>
    <w:rsid w:val="00257719"/>
    <w:rsid w:val="00261CCA"/>
    <w:rsid w:val="00271CAD"/>
    <w:rsid w:val="002752E2"/>
    <w:rsid w:val="00275D20"/>
    <w:rsid w:val="0027724A"/>
    <w:rsid w:val="0028203C"/>
    <w:rsid w:val="00283550"/>
    <w:rsid w:val="00285E21"/>
    <w:rsid w:val="0028699A"/>
    <w:rsid w:val="00293B38"/>
    <w:rsid w:val="00293D6C"/>
    <w:rsid w:val="002963F3"/>
    <w:rsid w:val="00296432"/>
    <w:rsid w:val="00296607"/>
    <w:rsid w:val="002A0F3B"/>
    <w:rsid w:val="002A67C9"/>
    <w:rsid w:val="002A70C1"/>
    <w:rsid w:val="002B5E40"/>
    <w:rsid w:val="002C0BB7"/>
    <w:rsid w:val="002C0E21"/>
    <w:rsid w:val="002C41C4"/>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0C40"/>
    <w:rsid w:val="00322AEA"/>
    <w:rsid w:val="00323CD7"/>
    <w:rsid w:val="00326DAA"/>
    <w:rsid w:val="00332753"/>
    <w:rsid w:val="003369F2"/>
    <w:rsid w:val="00340AA3"/>
    <w:rsid w:val="0034693C"/>
    <w:rsid w:val="00347AD3"/>
    <w:rsid w:val="00367E78"/>
    <w:rsid w:val="00370F57"/>
    <w:rsid w:val="00371037"/>
    <w:rsid w:val="00373628"/>
    <w:rsid w:val="00377108"/>
    <w:rsid w:val="003A4A13"/>
    <w:rsid w:val="003A51AB"/>
    <w:rsid w:val="003A6259"/>
    <w:rsid w:val="003B4427"/>
    <w:rsid w:val="003B49DE"/>
    <w:rsid w:val="003B5131"/>
    <w:rsid w:val="003B67DE"/>
    <w:rsid w:val="003C1564"/>
    <w:rsid w:val="003C1ACB"/>
    <w:rsid w:val="003C5084"/>
    <w:rsid w:val="003D31DF"/>
    <w:rsid w:val="003E1D89"/>
    <w:rsid w:val="003E2495"/>
    <w:rsid w:val="003E5758"/>
    <w:rsid w:val="003E59D3"/>
    <w:rsid w:val="003F12DA"/>
    <w:rsid w:val="003F4D14"/>
    <w:rsid w:val="003F5DD4"/>
    <w:rsid w:val="004004E6"/>
    <w:rsid w:val="00401225"/>
    <w:rsid w:val="00412674"/>
    <w:rsid w:val="004168B1"/>
    <w:rsid w:val="0041793E"/>
    <w:rsid w:val="00421A16"/>
    <w:rsid w:val="0042287B"/>
    <w:rsid w:val="004233E0"/>
    <w:rsid w:val="004301CE"/>
    <w:rsid w:val="0043035A"/>
    <w:rsid w:val="00441990"/>
    <w:rsid w:val="00442BC1"/>
    <w:rsid w:val="004571EE"/>
    <w:rsid w:val="00462EF5"/>
    <w:rsid w:val="00463919"/>
    <w:rsid w:val="004647DE"/>
    <w:rsid w:val="00467B43"/>
    <w:rsid w:val="0047657A"/>
    <w:rsid w:val="00480E02"/>
    <w:rsid w:val="00482975"/>
    <w:rsid w:val="00483D57"/>
    <w:rsid w:val="00487F88"/>
    <w:rsid w:val="00496517"/>
    <w:rsid w:val="004A27D0"/>
    <w:rsid w:val="004A31B5"/>
    <w:rsid w:val="004A543C"/>
    <w:rsid w:val="004B1FD0"/>
    <w:rsid w:val="004B2680"/>
    <w:rsid w:val="004C0E12"/>
    <w:rsid w:val="004C1F8A"/>
    <w:rsid w:val="004C20FE"/>
    <w:rsid w:val="004C4A19"/>
    <w:rsid w:val="004C537D"/>
    <w:rsid w:val="004D0F41"/>
    <w:rsid w:val="004D1E4A"/>
    <w:rsid w:val="004D3732"/>
    <w:rsid w:val="004E4F0D"/>
    <w:rsid w:val="004E52FF"/>
    <w:rsid w:val="004F1654"/>
    <w:rsid w:val="004F2544"/>
    <w:rsid w:val="004F6C6A"/>
    <w:rsid w:val="004F7D76"/>
    <w:rsid w:val="004F7E71"/>
    <w:rsid w:val="005019EF"/>
    <w:rsid w:val="0050452D"/>
    <w:rsid w:val="00506832"/>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908E5"/>
    <w:rsid w:val="005921B8"/>
    <w:rsid w:val="005A1084"/>
    <w:rsid w:val="005A49FB"/>
    <w:rsid w:val="005A6DA9"/>
    <w:rsid w:val="005A6F3A"/>
    <w:rsid w:val="005B54A5"/>
    <w:rsid w:val="005C1237"/>
    <w:rsid w:val="005C2574"/>
    <w:rsid w:val="005C34ED"/>
    <w:rsid w:val="005C3B50"/>
    <w:rsid w:val="005D0914"/>
    <w:rsid w:val="005D5DEB"/>
    <w:rsid w:val="005D6A28"/>
    <w:rsid w:val="005E791A"/>
    <w:rsid w:val="0060075F"/>
    <w:rsid w:val="00603AC6"/>
    <w:rsid w:val="00604EB3"/>
    <w:rsid w:val="00614DB1"/>
    <w:rsid w:val="006204EE"/>
    <w:rsid w:val="00624575"/>
    <w:rsid w:val="00625411"/>
    <w:rsid w:val="0063049D"/>
    <w:rsid w:val="00635AFC"/>
    <w:rsid w:val="00640EF5"/>
    <w:rsid w:val="00642E9F"/>
    <w:rsid w:val="00646B20"/>
    <w:rsid w:val="00653254"/>
    <w:rsid w:val="00654C24"/>
    <w:rsid w:val="006574FB"/>
    <w:rsid w:val="006578E1"/>
    <w:rsid w:val="0066196A"/>
    <w:rsid w:val="0066397F"/>
    <w:rsid w:val="0066626C"/>
    <w:rsid w:val="00666C42"/>
    <w:rsid w:val="0068023D"/>
    <w:rsid w:val="0068165A"/>
    <w:rsid w:val="00687B10"/>
    <w:rsid w:val="00694855"/>
    <w:rsid w:val="006A0B36"/>
    <w:rsid w:val="006A373A"/>
    <w:rsid w:val="006A3777"/>
    <w:rsid w:val="006B2D85"/>
    <w:rsid w:val="006C66D0"/>
    <w:rsid w:val="006D681F"/>
    <w:rsid w:val="006D7832"/>
    <w:rsid w:val="006E4F4C"/>
    <w:rsid w:val="006F1522"/>
    <w:rsid w:val="006F39A5"/>
    <w:rsid w:val="00701800"/>
    <w:rsid w:val="0070528D"/>
    <w:rsid w:val="007074C6"/>
    <w:rsid w:val="00710E6C"/>
    <w:rsid w:val="00714101"/>
    <w:rsid w:val="00716249"/>
    <w:rsid w:val="00724803"/>
    <w:rsid w:val="00725563"/>
    <w:rsid w:val="00727E8F"/>
    <w:rsid w:val="00732E68"/>
    <w:rsid w:val="007376DD"/>
    <w:rsid w:val="00742965"/>
    <w:rsid w:val="007506D6"/>
    <w:rsid w:val="00755ED6"/>
    <w:rsid w:val="00777F4B"/>
    <w:rsid w:val="00782A10"/>
    <w:rsid w:val="00783D75"/>
    <w:rsid w:val="007879C2"/>
    <w:rsid w:val="007A6B1F"/>
    <w:rsid w:val="007B581E"/>
    <w:rsid w:val="007B5ECA"/>
    <w:rsid w:val="007C4A23"/>
    <w:rsid w:val="007C4E84"/>
    <w:rsid w:val="007D1E79"/>
    <w:rsid w:val="007D2AC7"/>
    <w:rsid w:val="007D3787"/>
    <w:rsid w:val="007E762F"/>
    <w:rsid w:val="007F6885"/>
    <w:rsid w:val="007F77B9"/>
    <w:rsid w:val="00803194"/>
    <w:rsid w:val="0080455F"/>
    <w:rsid w:val="00812F8F"/>
    <w:rsid w:val="00816503"/>
    <w:rsid w:val="008167AE"/>
    <w:rsid w:val="00816D0D"/>
    <w:rsid w:val="008203B7"/>
    <w:rsid w:val="0082043C"/>
    <w:rsid w:val="00820468"/>
    <w:rsid w:val="00822133"/>
    <w:rsid w:val="0083163B"/>
    <w:rsid w:val="00843C07"/>
    <w:rsid w:val="0084537A"/>
    <w:rsid w:val="00845AB8"/>
    <w:rsid w:val="008473AE"/>
    <w:rsid w:val="008553B5"/>
    <w:rsid w:val="0086346E"/>
    <w:rsid w:val="00865617"/>
    <w:rsid w:val="008704F3"/>
    <w:rsid w:val="00871730"/>
    <w:rsid w:val="00881A6D"/>
    <w:rsid w:val="00883454"/>
    <w:rsid w:val="00894999"/>
    <w:rsid w:val="008A1437"/>
    <w:rsid w:val="008A1896"/>
    <w:rsid w:val="008A1EA3"/>
    <w:rsid w:val="008A535E"/>
    <w:rsid w:val="008A596B"/>
    <w:rsid w:val="008B11BA"/>
    <w:rsid w:val="008B6D75"/>
    <w:rsid w:val="008C0832"/>
    <w:rsid w:val="008C1A05"/>
    <w:rsid w:val="008C546C"/>
    <w:rsid w:val="008D50C3"/>
    <w:rsid w:val="008E213E"/>
    <w:rsid w:val="008E4E08"/>
    <w:rsid w:val="008E53C7"/>
    <w:rsid w:val="008F4631"/>
    <w:rsid w:val="009017B4"/>
    <w:rsid w:val="00902DD7"/>
    <w:rsid w:val="009118D4"/>
    <w:rsid w:val="009162C1"/>
    <w:rsid w:val="00921A67"/>
    <w:rsid w:val="00921FF6"/>
    <w:rsid w:val="00924C7B"/>
    <w:rsid w:val="009316D8"/>
    <w:rsid w:val="0093243D"/>
    <w:rsid w:val="00934181"/>
    <w:rsid w:val="00934528"/>
    <w:rsid w:val="0095116B"/>
    <w:rsid w:val="0095191D"/>
    <w:rsid w:val="00953BCB"/>
    <w:rsid w:val="009554C2"/>
    <w:rsid w:val="00973257"/>
    <w:rsid w:val="00974AE6"/>
    <w:rsid w:val="009766C5"/>
    <w:rsid w:val="00976E47"/>
    <w:rsid w:val="009808F8"/>
    <w:rsid w:val="00982DE6"/>
    <w:rsid w:val="00983CA5"/>
    <w:rsid w:val="0098402A"/>
    <w:rsid w:val="009841A2"/>
    <w:rsid w:val="00984E7B"/>
    <w:rsid w:val="0098785F"/>
    <w:rsid w:val="00993E11"/>
    <w:rsid w:val="00993E32"/>
    <w:rsid w:val="009943EA"/>
    <w:rsid w:val="00995445"/>
    <w:rsid w:val="009A0EC8"/>
    <w:rsid w:val="009A3BB5"/>
    <w:rsid w:val="009B2A2C"/>
    <w:rsid w:val="009B5654"/>
    <w:rsid w:val="009B5FB2"/>
    <w:rsid w:val="009D035A"/>
    <w:rsid w:val="009D7496"/>
    <w:rsid w:val="009E3DB3"/>
    <w:rsid w:val="009E4191"/>
    <w:rsid w:val="009E55EA"/>
    <w:rsid w:val="009F2F0B"/>
    <w:rsid w:val="009F429E"/>
    <w:rsid w:val="009F57BD"/>
    <w:rsid w:val="00A00B5A"/>
    <w:rsid w:val="00A06FAB"/>
    <w:rsid w:val="00A10A62"/>
    <w:rsid w:val="00A1296C"/>
    <w:rsid w:val="00A15256"/>
    <w:rsid w:val="00A21AB4"/>
    <w:rsid w:val="00A21E8C"/>
    <w:rsid w:val="00A22595"/>
    <w:rsid w:val="00A311FF"/>
    <w:rsid w:val="00A31DE3"/>
    <w:rsid w:val="00A50E19"/>
    <w:rsid w:val="00A52EAA"/>
    <w:rsid w:val="00A57065"/>
    <w:rsid w:val="00A60749"/>
    <w:rsid w:val="00A60B42"/>
    <w:rsid w:val="00A63E0D"/>
    <w:rsid w:val="00A742C4"/>
    <w:rsid w:val="00A77A6E"/>
    <w:rsid w:val="00A84E54"/>
    <w:rsid w:val="00A93C8E"/>
    <w:rsid w:val="00AA6207"/>
    <w:rsid w:val="00AB1B71"/>
    <w:rsid w:val="00AD054C"/>
    <w:rsid w:val="00AD398B"/>
    <w:rsid w:val="00AD4565"/>
    <w:rsid w:val="00AD57CA"/>
    <w:rsid w:val="00AE5F7C"/>
    <w:rsid w:val="00AF0E8B"/>
    <w:rsid w:val="00AF11CE"/>
    <w:rsid w:val="00AF2C95"/>
    <w:rsid w:val="00AF3E4B"/>
    <w:rsid w:val="00AF7CA0"/>
    <w:rsid w:val="00B00BA0"/>
    <w:rsid w:val="00B02E15"/>
    <w:rsid w:val="00B042F6"/>
    <w:rsid w:val="00B04CE0"/>
    <w:rsid w:val="00B072C8"/>
    <w:rsid w:val="00B07E11"/>
    <w:rsid w:val="00B145D5"/>
    <w:rsid w:val="00B1490D"/>
    <w:rsid w:val="00B15316"/>
    <w:rsid w:val="00B24AE1"/>
    <w:rsid w:val="00B34F84"/>
    <w:rsid w:val="00B42C2F"/>
    <w:rsid w:val="00B44D73"/>
    <w:rsid w:val="00B45503"/>
    <w:rsid w:val="00B5258E"/>
    <w:rsid w:val="00B542F4"/>
    <w:rsid w:val="00B54BBA"/>
    <w:rsid w:val="00B61673"/>
    <w:rsid w:val="00B62656"/>
    <w:rsid w:val="00B631F5"/>
    <w:rsid w:val="00B63D9E"/>
    <w:rsid w:val="00B70181"/>
    <w:rsid w:val="00B8039D"/>
    <w:rsid w:val="00B87482"/>
    <w:rsid w:val="00B93267"/>
    <w:rsid w:val="00B97348"/>
    <w:rsid w:val="00B97422"/>
    <w:rsid w:val="00B97ED6"/>
    <w:rsid w:val="00BA07BB"/>
    <w:rsid w:val="00BA4610"/>
    <w:rsid w:val="00BD7900"/>
    <w:rsid w:val="00BE33E4"/>
    <w:rsid w:val="00BE345D"/>
    <w:rsid w:val="00BE439D"/>
    <w:rsid w:val="00BE619B"/>
    <w:rsid w:val="00BE719A"/>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5CBA"/>
    <w:rsid w:val="00C715CB"/>
    <w:rsid w:val="00C7236F"/>
    <w:rsid w:val="00C75D4D"/>
    <w:rsid w:val="00C8174D"/>
    <w:rsid w:val="00C86057"/>
    <w:rsid w:val="00C876F1"/>
    <w:rsid w:val="00C92623"/>
    <w:rsid w:val="00C92821"/>
    <w:rsid w:val="00C966F2"/>
    <w:rsid w:val="00CB668B"/>
    <w:rsid w:val="00CB6E5A"/>
    <w:rsid w:val="00CC0680"/>
    <w:rsid w:val="00CC0862"/>
    <w:rsid w:val="00CD3AC4"/>
    <w:rsid w:val="00CD4EA7"/>
    <w:rsid w:val="00CD56D6"/>
    <w:rsid w:val="00CE4A08"/>
    <w:rsid w:val="00CF06A7"/>
    <w:rsid w:val="00CF3C05"/>
    <w:rsid w:val="00CF4E67"/>
    <w:rsid w:val="00CF5EB7"/>
    <w:rsid w:val="00CF6FA5"/>
    <w:rsid w:val="00CF7339"/>
    <w:rsid w:val="00D0153B"/>
    <w:rsid w:val="00D04662"/>
    <w:rsid w:val="00D121EF"/>
    <w:rsid w:val="00D16DFB"/>
    <w:rsid w:val="00D1703E"/>
    <w:rsid w:val="00D22F91"/>
    <w:rsid w:val="00D23A53"/>
    <w:rsid w:val="00D26595"/>
    <w:rsid w:val="00D27B17"/>
    <w:rsid w:val="00D369EC"/>
    <w:rsid w:val="00D36E22"/>
    <w:rsid w:val="00D41F2A"/>
    <w:rsid w:val="00D4762F"/>
    <w:rsid w:val="00D52E15"/>
    <w:rsid w:val="00D61486"/>
    <w:rsid w:val="00D64F91"/>
    <w:rsid w:val="00D675D9"/>
    <w:rsid w:val="00D67BA3"/>
    <w:rsid w:val="00D70934"/>
    <w:rsid w:val="00D729CB"/>
    <w:rsid w:val="00D7431C"/>
    <w:rsid w:val="00D76F02"/>
    <w:rsid w:val="00D803C2"/>
    <w:rsid w:val="00D8289C"/>
    <w:rsid w:val="00D84F46"/>
    <w:rsid w:val="00D909C3"/>
    <w:rsid w:val="00D912AF"/>
    <w:rsid w:val="00DA23C3"/>
    <w:rsid w:val="00DA44C0"/>
    <w:rsid w:val="00DA7F51"/>
    <w:rsid w:val="00DB0170"/>
    <w:rsid w:val="00DB5C31"/>
    <w:rsid w:val="00DB646E"/>
    <w:rsid w:val="00DC0B9F"/>
    <w:rsid w:val="00DC0C4C"/>
    <w:rsid w:val="00DC3D41"/>
    <w:rsid w:val="00DD09B2"/>
    <w:rsid w:val="00DD3428"/>
    <w:rsid w:val="00DE113B"/>
    <w:rsid w:val="00DE7000"/>
    <w:rsid w:val="00DF0FC0"/>
    <w:rsid w:val="00DF58F0"/>
    <w:rsid w:val="00E03B4E"/>
    <w:rsid w:val="00E12C0D"/>
    <w:rsid w:val="00E17D3F"/>
    <w:rsid w:val="00E20BF3"/>
    <w:rsid w:val="00E278EA"/>
    <w:rsid w:val="00E33C13"/>
    <w:rsid w:val="00E35245"/>
    <w:rsid w:val="00E427BE"/>
    <w:rsid w:val="00E42F2C"/>
    <w:rsid w:val="00E440DD"/>
    <w:rsid w:val="00E458B7"/>
    <w:rsid w:val="00E50F86"/>
    <w:rsid w:val="00E56B4E"/>
    <w:rsid w:val="00E57361"/>
    <w:rsid w:val="00E62673"/>
    <w:rsid w:val="00E63A7E"/>
    <w:rsid w:val="00E673A7"/>
    <w:rsid w:val="00E74EFF"/>
    <w:rsid w:val="00E804FC"/>
    <w:rsid w:val="00E81B44"/>
    <w:rsid w:val="00E82293"/>
    <w:rsid w:val="00E822A4"/>
    <w:rsid w:val="00E834A2"/>
    <w:rsid w:val="00E842F5"/>
    <w:rsid w:val="00E84765"/>
    <w:rsid w:val="00E85B8A"/>
    <w:rsid w:val="00E93EE0"/>
    <w:rsid w:val="00E95706"/>
    <w:rsid w:val="00EA0CCC"/>
    <w:rsid w:val="00EA363B"/>
    <w:rsid w:val="00EA488E"/>
    <w:rsid w:val="00EC31AE"/>
    <w:rsid w:val="00EC3B77"/>
    <w:rsid w:val="00EC5CC3"/>
    <w:rsid w:val="00ED01A0"/>
    <w:rsid w:val="00ED6061"/>
    <w:rsid w:val="00EE32ED"/>
    <w:rsid w:val="00EE4746"/>
    <w:rsid w:val="00EE708B"/>
    <w:rsid w:val="00F045FF"/>
    <w:rsid w:val="00F054F3"/>
    <w:rsid w:val="00F05D8E"/>
    <w:rsid w:val="00F0621F"/>
    <w:rsid w:val="00F11803"/>
    <w:rsid w:val="00F154C2"/>
    <w:rsid w:val="00F22060"/>
    <w:rsid w:val="00F25416"/>
    <w:rsid w:val="00F31365"/>
    <w:rsid w:val="00F43936"/>
    <w:rsid w:val="00F461ED"/>
    <w:rsid w:val="00F46FF0"/>
    <w:rsid w:val="00F5194C"/>
    <w:rsid w:val="00F6274F"/>
    <w:rsid w:val="00F63472"/>
    <w:rsid w:val="00F70DBF"/>
    <w:rsid w:val="00F728CE"/>
    <w:rsid w:val="00F73B25"/>
    <w:rsid w:val="00F74860"/>
    <w:rsid w:val="00F85687"/>
    <w:rsid w:val="00F94C31"/>
    <w:rsid w:val="00FA1389"/>
    <w:rsid w:val="00FB16F7"/>
    <w:rsid w:val="00FB3F76"/>
    <w:rsid w:val="00FB57B1"/>
    <w:rsid w:val="00FC3D7B"/>
    <w:rsid w:val="00FC4772"/>
    <w:rsid w:val="00FC74D0"/>
    <w:rsid w:val="00FD0DBE"/>
    <w:rsid w:val="00FE04D9"/>
    <w:rsid w:val="00FE2CE1"/>
    <w:rsid w:val="00FE4354"/>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15:docId w15:val="{D1F45CA5-9413-4AD2-90D2-57FF1FBC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B02E15"/>
    <w:rPr>
      <w:color w:val="605E5C"/>
      <w:shd w:val="clear" w:color="auto" w:fill="E1DFDD"/>
    </w:rPr>
  </w:style>
  <w:style w:type="paragraph" w:styleId="Revision">
    <w:name w:val="Revision"/>
    <w:hidden/>
    <w:uiPriority w:val="99"/>
    <w:semiHidden/>
    <w:rsid w:val="00B02E15"/>
    <w:rPr>
      <w:sz w:val="24"/>
      <w:szCs w:val="22"/>
      <w:lang w:eastAsia="en-US"/>
    </w:rPr>
  </w:style>
  <w:style w:type="character" w:styleId="Mention">
    <w:name w:val="Mention"/>
    <w:basedOn w:val="DefaultParagraphFont"/>
    <w:uiPriority w:val="99"/>
    <w:unhideWhenUsed/>
    <w:rsid w:val="00B02E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638553">
      <w:bodyDiv w:val="1"/>
      <w:marLeft w:val="0"/>
      <w:marRight w:val="0"/>
      <w:marTop w:val="0"/>
      <w:marBottom w:val="0"/>
      <w:divBdr>
        <w:top w:val="none" w:sz="0" w:space="0" w:color="auto"/>
        <w:left w:val="none" w:sz="0" w:space="0" w:color="auto"/>
        <w:bottom w:val="none" w:sz="0" w:space="0" w:color="auto"/>
        <w:right w:val="none" w:sz="0" w:space="0" w:color="auto"/>
      </w:divBdr>
      <w:divsChild>
        <w:div w:id="1799374491">
          <w:marLeft w:val="0"/>
          <w:marRight w:val="0"/>
          <w:marTop w:val="0"/>
          <w:marBottom w:val="0"/>
          <w:divBdr>
            <w:top w:val="none" w:sz="0" w:space="0" w:color="auto"/>
            <w:left w:val="none" w:sz="0" w:space="0" w:color="auto"/>
            <w:bottom w:val="none" w:sz="0" w:space="0" w:color="auto"/>
            <w:right w:val="none" w:sz="0" w:space="0" w:color="auto"/>
          </w:divBdr>
          <w:divsChild>
            <w:div w:id="488520434">
              <w:marLeft w:val="0"/>
              <w:marRight w:val="0"/>
              <w:marTop w:val="0"/>
              <w:marBottom w:val="0"/>
              <w:divBdr>
                <w:top w:val="none" w:sz="0" w:space="0" w:color="auto"/>
                <w:left w:val="none" w:sz="0" w:space="0" w:color="auto"/>
                <w:bottom w:val="none" w:sz="0" w:space="0" w:color="auto"/>
                <w:right w:val="none" w:sz="0" w:space="0" w:color="auto"/>
              </w:divBdr>
            </w:div>
            <w:div w:id="2123960380">
              <w:marLeft w:val="0"/>
              <w:marRight w:val="0"/>
              <w:marTop w:val="0"/>
              <w:marBottom w:val="0"/>
              <w:divBdr>
                <w:top w:val="none" w:sz="0" w:space="0" w:color="auto"/>
                <w:left w:val="none" w:sz="0" w:space="0" w:color="auto"/>
                <w:bottom w:val="none" w:sz="0" w:space="0" w:color="auto"/>
                <w:right w:val="none" w:sz="0" w:space="0" w:color="auto"/>
              </w:divBdr>
            </w:div>
          </w:divsChild>
        </w:div>
        <w:div w:id="1527597769">
          <w:marLeft w:val="0"/>
          <w:marRight w:val="0"/>
          <w:marTop w:val="0"/>
          <w:marBottom w:val="0"/>
          <w:divBdr>
            <w:top w:val="none" w:sz="0" w:space="0" w:color="auto"/>
            <w:left w:val="none" w:sz="0" w:space="0" w:color="auto"/>
            <w:bottom w:val="none" w:sz="0" w:space="0" w:color="auto"/>
            <w:right w:val="none" w:sz="0" w:space="0" w:color="auto"/>
          </w:divBdr>
          <w:divsChild>
            <w:div w:id="1437364681">
              <w:marLeft w:val="0"/>
              <w:marRight w:val="0"/>
              <w:marTop w:val="0"/>
              <w:marBottom w:val="0"/>
              <w:divBdr>
                <w:top w:val="none" w:sz="0" w:space="0" w:color="auto"/>
                <w:left w:val="none" w:sz="0" w:space="0" w:color="auto"/>
                <w:bottom w:val="none" w:sz="0" w:space="0" w:color="auto"/>
                <w:right w:val="none" w:sz="0" w:space="0" w:color="auto"/>
              </w:divBdr>
            </w:div>
          </w:divsChild>
        </w:div>
        <w:div w:id="1001158290">
          <w:marLeft w:val="0"/>
          <w:marRight w:val="0"/>
          <w:marTop w:val="0"/>
          <w:marBottom w:val="0"/>
          <w:divBdr>
            <w:top w:val="none" w:sz="0" w:space="0" w:color="auto"/>
            <w:left w:val="none" w:sz="0" w:space="0" w:color="auto"/>
            <w:bottom w:val="none" w:sz="0" w:space="0" w:color="auto"/>
            <w:right w:val="none" w:sz="0" w:space="0" w:color="auto"/>
          </w:divBdr>
          <w:divsChild>
            <w:div w:id="681325973">
              <w:marLeft w:val="0"/>
              <w:marRight w:val="0"/>
              <w:marTop w:val="0"/>
              <w:marBottom w:val="0"/>
              <w:divBdr>
                <w:top w:val="none" w:sz="0" w:space="0" w:color="auto"/>
                <w:left w:val="none" w:sz="0" w:space="0" w:color="auto"/>
                <w:bottom w:val="none" w:sz="0" w:space="0" w:color="auto"/>
                <w:right w:val="none" w:sz="0" w:space="0" w:color="auto"/>
              </w:divBdr>
            </w:div>
          </w:divsChild>
        </w:div>
        <w:div w:id="190579444">
          <w:marLeft w:val="0"/>
          <w:marRight w:val="0"/>
          <w:marTop w:val="0"/>
          <w:marBottom w:val="0"/>
          <w:divBdr>
            <w:top w:val="none" w:sz="0" w:space="0" w:color="auto"/>
            <w:left w:val="none" w:sz="0" w:space="0" w:color="auto"/>
            <w:bottom w:val="none" w:sz="0" w:space="0" w:color="auto"/>
            <w:right w:val="none" w:sz="0" w:space="0" w:color="auto"/>
          </w:divBdr>
          <w:divsChild>
            <w:div w:id="1606888795">
              <w:marLeft w:val="0"/>
              <w:marRight w:val="0"/>
              <w:marTop w:val="0"/>
              <w:marBottom w:val="0"/>
              <w:divBdr>
                <w:top w:val="none" w:sz="0" w:space="0" w:color="auto"/>
                <w:left w:val="none" w:sz="0" w:space="0" w:color="auto"/>
                <w:bottom w:val="none" w:sz="0" w:space="0" w:color="auto"/>
                <w:right w:val="none" w:sz="0" w:space="0" w:color="auto"/>
              </w:divBdr>
            </w:div>
          </w:divsChild>
        </w:div>
        <w:div w:id="1583946876">
          <w:marLeft w:val="0"/>
          <w:marRight w:val="0"/>
          <w:marTop w:val="0"/>
          <w:marBottom w:val="0"/>
          <w:divBdr>
            <w:top w:val="none" w:sz="0" w:space="0" w:color="auto"/>
            <w:left w:val="none" w:sz="0" w:space="0" w:color="auto"/>
            <w:bottom w:val="none" w:sz="0" w:space="0" w:color="auto"/>
            <w:right w:val="none" w:sz="0" w:space="0" w:color="auto"/>
          </w:divBdr>
          <w:divsChild>
            <w:div w:id="1458601838">
              <w:marLeft w:val="0"/>
              <w:marRight w:val="0"/>
              <w:marTop w:val="0"/>
              <w:marBottom w:val="0"/>
              <w:divBdr>
                <w:top w:val="none" w:sz="0" w:space="0" w:color="auto"/>
                <w:left w:val="none" w:sz="0" w:space="0" w:color="auto"/>
                <w:bottom w:val="none" w:sz="0" w:space="0" w:color="auto"/>
                <w:right w:val="none" w:sz="0" w:space="0" w:color="auto"/>
              </w:divBdr>
            </w:div>
          </w:divsChild>
        </w:div>
        <w:div w:id="1180435251">
          <w:marLeft w:val="0"/>
          <w:marRight w:val="0"/>
          <w:marTop w:val="0"/>
          <w:marBottom w:val="0"/>
          <w:divBdr>
            <w:top w:val="none" w:sz="0" w:space="0" w:color="auto"/>
            <w:left w:val="none" w:sz="0" w:space="0" w:color="auto"/>
            <w:bottom w:val="none" w:sz="0" w:space="0" w:color="auto"/>
            <w:right w:val="none" w:sz="0" w:space="0" w:color="auto"/>
          </w:divBdr>
          <w:divsChild>
            <w:div w:id="1629434769">
              <w:marLeft w:val="0"/>
              <w:marRight w:val="0"/>
              <w:marTop w:val="0"/>
              <w:marBottom w:val="0"/>
              <w:divBdr>
                <w:top w:val="none" w:sz="0" w:space="0" w:color="auto"/>
                <w:left w:val="none" w:sz="0" w:space="0" w:color="auto"/>
                <w:bottom w:val="none" w:sz="0" w:space="0" w:color="auto"/>
                <w:right w:val="none" w:sz="0" w:space="0" w:color="auto"/>
              </w:divBdr>
            </w:div>
          </w:divsChild>
        </w:div>
        <w:div w:id="135807665">
          <w:marLeft w:val="0"/>
          <w:marRight w:val="0"/>
          <w:marTop w:val="0"/>
          <w:marBottom w:val="0"/>
          <w:divBdr>
            <w:top w:val="none" w:sz="0" w:space="0" w:color="auto"/>
            <w:left w:val="none" w:sz="0" w:space="0" w:color="auto"/>
            <w:bottom w:val="none" w:sz="0" w:space="0" w:color="auto"/>
            <w:right w:val="none" w:sz="0" w:space="0" w:color="auto"/>
          </w:divBdr>
          <w:divsChild>
            <w:div w:id="869995668">
              <w:marLeft w:val="0"/>
              <w:marRight w:val="0"/>
              <w:marTop w:val="0"/>
              <w:marBottom w:val="0"/>
              <w:divBdr>
                <w:top w:val="none" w:sz="0" w:space="0" w:color="auto"/>
                <w:left w:val="none" w:sz="0" w:space="0" w:color="auto"/>
                <w:bottom w:val="none" w:sz="0" w:space="0" w:color="auto"/>
                <w:right w:val="none" w:sz="0" w:space="0" w:color="auto"/>
              </w:divBdr>
            </w:div>
          </w:divsChild>
        </w:div>
        <w:div w:id="531453744">
          <w:marLeft w:val="0"/>
          <w:marRight w:val="0"/>
          <w:marTop w:val="0"/>
          <w:marBottom w:val="0"/>
          <w:divBdr>
            <w:top w:val="none" w:sz="0" w:space="0" w:color="auto"/>
            <w:left w:val="none" w:sz="0" w:space="0" w:color="auto"/>
            <w:bottom w:val="none" w:sz="0" w:space="0" w:color="auto"/>
            <w:right w:val="none" w:sz="0" w:space="0" w:color="auto"/>
          </w:divBdr>
          <w:divsChild>
            <w:div w:id="677731362">
              <w:marLeft w:val="0"/>
              <w:marRight w:val="0"/>
              <w:marTop w:val="0"/>
              <w:marBottom w:val="0"/>
              <w:divBdr>
                <w:top w:val="none" w:sz="0" w:space="0" w:color="auto"/>
                <w:left w:val="none" w:sz="0" w:space="0" w:color="auto"/>
                <w:bottom w:val="none" w:sz="0" w:space="0" w:color="auto"/>
                <w:right w:val="none" w:sz="0" w:space="0" w:color="auto"/>
              </w:divBdr>
            </w:div>
          </w:divsChild>
        </w:div>
        <w:div w:id="1296645814">
          <w:marLeft w:val="0"/>
          <w:marRight w:val="0"/>
          <w:marTop w:val="0"/>
          <w:marBottom w:val="0"/>
          <w:divBdr>
            <w:top w:val="none" w:sz="0" w:space="0" w:color="auto"/>
            <w:left w:val="none" w:sz="0" w:space="0" w:color="auto"/>
            <w:bottom w:val="none" w:sz="0" w:space="0" w:color="auto"/>
            <w:right w:val="none" w:sz="0" w:space="0" w:color="auto"/>
          </w:divBdr>
          <w:divsChild>
            <w:div w:id="2051687331">
              <w:marLeft w:val="0"/>
              <w:marRight w:val="0"/>
              <w:marTop w:val="0"/>
              <w:marBottom w:val="0"/>
              <w:divBdr>
                <w:top w:val="none" w:sz="0" w:space="0" w:color="auto"/>
                <w:left w:val="none" w:sz="0" w:space="0" w:color="auto"/>
                <w:bottom w:val="none" w:sz="0" w:space="0" w:color="auto"/>
                <w:right w:val="none" w:sz="0" w:space="0" w:color="auto"/>
              </w:divBdr>
            </w:div>
          </w:divsChild>
        </w:div>
        <w:div w:id="1628076789">
          <w:marLeft w:val="0"/>
          <w:marRight w:val="0"/>
          <w:marTop w:val="0"/>
          <w:marBottom w:val="0"/>
          <w:divBdr>
            <w:top w:val="none" w:sz="0" w:space="0" w:color="auto"/>
            <w:left w:val="none" w:sz="0" w:space="0" w:color="auto"/>
            <w:bottom w:val="none" w:sz="0" w:space="0" w:color="auto"/>
            <w:right w:val="none" w:sz="0" w:space="0" w:color="auto"/>
          </w:divBdr>
          <w:divsChild>
            <w:div w:id="1893928029">
              <w:marLeft w:val="0"/>
              <w:marRight w:val="0"/>
              <w:marTop w:val="0"/>
              <w:marBottom w:val="0"/>
              <w:divBdr>
                <w:top w:val="none" w:sz="0" w:space="0" w:color="auto"/>
                <w:left w:val="none" w:sz="0" w:space="0" w:color="auto"/>
                <w:bottom w:val="none" w:sz="0" w:space="0" w:color="auto"/>
                <w:right w:val="none" w:sz="0" w:space="0" w:color="auto"/>
              </w:divBdr>
            </w:div>
          </w:divsChild>
        </w:div>
        <w:div w:id="1019814177">
          <w:marLeft w:val="0"/>
          <w:marRight w:val="0"/>
          <w:marTop w:val="0"/>
          <w:marBottom w:val="0"/>
          <w:divBdr>
            <w:top w:val="none" w:sz="0" w:space="0" w:color="auto"/>
            <w:left w:val="none" w:sz="0" w:space="0" w:color="auto"/>
            <w:bottom w:val="none" w:sz="0" w:space="0" w:color="auto"/>
            <w:right w:val="none" w:sz="0" w:space="0" w:color="auto"/>
          </w:divBdr>
          <w:divsChild>
            <w:div w:id="864173095">
              <w:marLeft w:val="0"/>
              <w:marRight w:val="0"/>
              <w:marTop w:val="0"/>
              <w:marBottom w:val="0"/>
              <w:divBdr>
                <w:top w:val="none" w:sz="0" w:space="0" w:color="auto"/>
                <w:left w:val="none" w:sz="0" w:space="0" w:color="auto"/>
                <w:bottom w:val="none" w:sz="0" w:space="0" w:color="auto"/>
                <w:right w:val="none" w:sz="0" w:space="0" w:color="auto"/>
              </w:divBdr>
            </w:div>
          </w:divsChild>
        </w:div>
        <w:div w:id="1848790323">
          <w:marLeft w:val="0"/>
          <w:marRight w:val="0"/>
          <w:marTop w:val="0"/>
          <w:marBottom w:val="0"/>
          <w:divBdr>
            <w:top w:val="none" w:sz="0" w:space="0" w:color="auto"/>
            <w:left w:val="none" w:sz="0" w:space="0" w:color="auto"/>
            <w:bottom w:val="none" w:sz="0" w:space="0" w:color="auto"/>
            <w:right w:val="none" w:sz="0" w:space="0" w:color="auto"/>
          </w:divBdr>
          <w:divsChild>
            <w:div w:id="2036269569">
              <w:marLeft w:val="0"/>
              <w:marRight w:val="0"/>
              <w:marTop w:val="0"/>
              <w:marBottom w:val="0"/>
              <w:divBdr>
                <w:top w:val="none" w:sz="0" w:space="0" w:color="auto"/>
                <w:left w:val="none" w:sz="0" w:space="0" w:color="auto"/>
                <w:bottom w:val="none" w:sz="0" w:space="0" w:color="auto"/>
                <w:right w:val="none" w:sz="0" w:space="0" w:color="auto"/>
              </w:divBdr>
            </w:div>
          </w:divsChild>
        </w:div>
        <w:div w:id="859706067">
          <w:marLeft w:val="0"/>
          <w:marRight w:val="0"/>
          <w:marTop w:val="0"/>
          <w:marBottom w:val="0"/>
          <w:divBdr>
            <w:top w:val="none" w:sz="0" w:space="0" w:color="auto"/>
            <w:left w:val="none" w:sz="0" w:space="0" w:color="auto"/>
            <w:bottom w:val="none" w:sz="0" w:space="0" w:color="auto"/>
            <w:right w:val="none" w:sz="0" w:space="0" w:color="auto"/>
          </w:divBdr>
          <w:divsChild>
            <w:div w:id="847715614">
              <w:marLeft w:val="0"/>
              <w:marRight w:val="0"/>
              <w:marTop w:val="0"/>
              <w:marBottom w:val="0"/>
              <w:divBdr>
                <w:top w:val="none" w:sz="0" w:space="0" w:color="auto"/>
                <w:left w:val="none" w:sz="0" w:space="0" w:color="auto"/>
                <w:bottom w:val="none" w:sz="0" w:space="0" w:color="auto"/>
                <w:right w:val="none" w:sz="0" w:space="0" w:color="auto"/>
              </w:divBdr>
            </w:div>
            <w:div w:id="183370071">
              <w:marLeft w:val="0"/>
              <w:marRight w:val="0"/>
              <w:marTop w:val="0"/>
              <w:marBottom w:val="0"/>
              <w:divBdr>
                <w:top w:val="none" w:sz="0" w:space="0" w:color="auto"/>
                <w:left w:val="none" w:sz="0" w:space="0" w:color="auto"/>
                <w:bottom w:val="none" w:sz="0" w:space="0" w:color="auto"/>
                <w:right w:val="none" w:sz="0" w:space="0" w:color="auto"/>
              </w:divBdr>
            </w:div>
            <w:div w:id="2076123630">
              <w:marLeft w:val="0"/>
              <w:marRight w:val="0"/>
              <w:marTop w:val="0"/>
              <w:marBottom w:val="0"/>
              <w:divBdr>
                <w:top w:val="none" w:sz="0" w:space="0" w:color="auto"/>
                <w:left w:val="none" w:sz="0" w:space="0" w:color="auto"/>
                <w:bottom w:val="none" w:sz="0" w:space="0" w:color="auto"/>
                <w:right w:val="none" w:sz="0" w:space="0" w:color="auto"/>
              </w:divBdr>
            </w:div>
            <w:div w:id="795488042">
              <w:marLeft w:val="0"/>
              <w:marRight w:val="0"/>
              <w:marTop w:val="0"/>
              <w:marBottom w:val="0"/>
              <w:divBdr>
                <w:top w:val="none" w:sz="0" w:space="0" w:color="auto"/>
                <w:left w:val="none" w:sz="0" w:space="0" w:color="auto"/>
                <w:bottom w:val="none" w:sz="0" w:space="0" w:color="auto"/>
                <w:right w:val="none" w:sz="0" w:space="0" w:color="auto"/>
              </w:divBdr>
            </w:div>
            <w:div w:id="21168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publications/environment-agency-enforcement-and-sanctions-policy/environment-agency-enforcement-and-sanctions-policy" TargetMode="External"/><Relationship Id="rId26" Type="http://schemas.openxmlformats.org/officeDocument/2006/relationships/hyperlink" Target="mailto:enquiries@environment-agency.gov.uk?subject=Consultation:%20Applying%20Environment%20Act%202021%20Civil%20Sanctions" TargetMode="External"/><Relationship Id="rId3" Type="http://schemas.openxmlformats.org/officeDocument/2006/relationships/customXml" Target="../customXml/item3.xml"/><Relationship Id="rId21" Type="http://schemas.openxmlformats.org/officeDocument/2006/relationships/hyperlink" Target="mailto:enquiries@environment-agency.gov.uk?subject=Consultation:%20Applying%20Environment%20Act%202021%20Civil%20Sanction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hyperlink" Target="mailto:enquiries@environment-agency.gov.uk?subject=Consultation:%20Applying%20Environment%20Act%202021%20Civil%20Sanc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https://consult.environment-agency.gov.uk/environment-and-business/applying-environment-act-2021-civil-sanctions" TargetMode="External"/><Relationship Id="rId29" Type="http://schemas.openxmlformats.org/officeDocument/2006/relationships/hyperlink" Target="https://www.gov.uk/government/organisations/environment-agency/about/personal-information-char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nsultation.enquiries@environment-agency.gov.uk?subject=Consultation:%20Applying%20Environment%20Act%202021%20Civil%20Sanctions" TargetMode="External"/><Relationship Id="rId32" Type="http://schemas.openxmlformats.org/officeDocument/2006/relationships/hyperlink" Target="https://www.gov.uk/call-charges" TargetMode="Externa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https://assets.publishing.service.gov.uk/government/uploads/system/uploads/attachment_data/file/691383/Consultation_Principles__1_.pdf" TargetMode="External"/><Relationship Id="rId28" Type="http://schemas.openxmlformats.org/officeDocument/2006/relationships/hyperlink" Target="mailto:dataprotection@environment-agency.gov.uk?subject=Consultation%20on%20applying%20Environment%20Act%202021%20civil%20sanctions" TargetMode="External"/><Relationship Id="rId10" Type="http://schemas.openxmlformats.org/officeDocument/2006/relationships/footnotes" Target="footnotes.xml"/><Relationship Id="rId19" Type="http://schemas.openxmlformats.org/officeDocument/2006/relationships/hyperlink" Target="https://www.gov.uk/government/consultations/enforcement-and-sanctions-policy-updates-to-include-uk-ets-and-corsia" TargetMode="External"/><Relationship Id="rId31" Type="http://schemas.openxmlformats.org/officeDocument/2006/relationships/hyperlink" Target="mailto:enquiries@environment-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enquiries@environment-agency.gov.uk?subject=Consultation:%20Applying%20Environment%20Act%202021%20Civil%20Sanctions" TargetMode="External"/><Relationship Id="rId27" Type="http://schemas.openxmlformats.org/officeDocument/2006/relationships/hyperlink" Target="https://www.gov.uk/government/organisations/environment-agency/about/personal-information-charter" TargetMode="External"/><Relationship Id="rId30" Type="http://schemas.openxmlformats.org/officeDocument/2006/relationships/hyperlink" Target="https://www.gov.uk/government/organisations/environment-agency/about/personal-information-charter"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B75F5093117CF4BBD44495DFBA2B505" ma:contentTypeVersion="35" ma:contentTypeDescription="Create a new document." ma:contentTypeScope="" ma:versionID="942eb9bddbda5ae7f5cf7f2de94ec3ca">
  <xsd:schema xmlns:xsd="http://www.w3.org/2001/XMLSchema" xmlns:xs="http://www.w3.org/2001/XMLSchema" xmlns:p="http://schemas.microsoft.com/office/2006/metadata/properties" xmlns:ns1="http://schemas.microsoft.com/sharepoint/v3" xmlns:ns2="662745e8-e224-48e8-a2e3-254862b8c2f5" xmlns:ns3="ff307b4e-25b0-456a-a619-e072e7616442" xmlns:ns4="c2a29bdd-637a-4f4b-b2b1-1338f72c8a40" targetNamespace="http://schemas.microsoft.com/office/2006/metadata/properties" ma:root="true" ma:fieldsID="a6c413e7dedfeba55994e19bd33e6c17" ns1:_="" ns2:_="" ns3:_="" ns4:_="">
    <xsd:import namespace="http://schemas.microsoft.com/sharepoint/v3"/>
    <xsd:import namespace="662745e8-e224-48e8-a2e3-254862b8c2f5"/>
    <xsd:import namespace="ff307b4e-25b0-456a-a619-e072e7616442"/>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ServiceDateTaken"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86a041-132f-4b39-a4fc-684fa7be3426}"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86a041-132f-4b39-a4fc-684fa7be3426}"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aste Reforms Team" ma:internalName="Team" ma:readOnly="false">
      <xsd:simpleType>
        <xsd:restriction base="dms:Text"/>
      </xsd:simpleType>
    </xsd:element>
    <xsd:element name="Topic" ma:index="20" nillable="true" ma:displayName="Topic" ma:default="Enforcement"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07b4e-25b0-456a-a619-e072e7616442" elementFormDefault="qualified">
    <xsd:import namespace="http://schemas.microsoft.com/office/2006/documentManagement/types"/>
    <xsd:import namespace="http://schemas.microsoft.com/office/infopath/2007/PartnerControls"/>
    <xsd:element name="MediaServiceDateTaken" ma:index="26" nillable="true" ma:displayName="MediaServiceDateTaken" ma:hidden="true" ma:indexed="true" ma:internalName="MediaServiceDateTaken"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18</Value>
      <Value>10</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HOMigrated xmlns="662745e8-e224-48e8-a2e3-254862b8c2f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lcf76f155ced4ddcb4097134ff3c332f xmlns="ff307b4e-25b0-456a-a619-e072e7616442">
      <Terms xmlns="http://schemas.microsoft.com/office/infopath/2007/PartnerControls"/>
    </lcf76f155ced4ddcb4097134ff3c332f>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documentManagement>
</p:properties>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D2A75982-F95A-4E9E-BC97-7DBCD93958A9}">
  <ds:schemaRefs>
    <ds:schemaRef ds:uri="Microsoft.SharePoint.Taxonomy.ContentTypeSync"/>
  </ds:schemaRefs>
</ds:datastoreItem>
</file>

<file path=customXml/itemProps3.xml><?xml version="1.0" encoding="utf-8"?>
<ds:datastoreItem xmlns:ds="http://schemas.openxmlformats.org/officeDocument/2006/customXml" ds:itemID="{CF298C5E-7F0A-4EDA-911D-172158191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f307b4e-25b0-456a-a619-e072e7616442"/>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purl.org/dc/elements/1.1/"/>
    <ds:schemaRef ds:uri="c2a29bdd-637a-4f4b-b2b1-1338f72c8a40"/>
    <ds:schemaRef ds:uri="ff307b4e-25b0-456a-a619-e072e7616442"/>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662745e8-e224-48e8-a2e3-254862b8c2f5"/>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19720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
  <cp:lastModifiedBy>Harwood, Russ</cp:lastModifiedBy>
  <cp:revision>20</cp:revision>
  <cp:lastPrinted>2018-08-21T14:39:00Z</cp:lastPrinted>
  <dcterms:created xsi:type="dcterms:W3CDTF">2024-12-18T17:09:00Z</dcterms:created>
  <dcterms:modified xsi:type="dcterms:W3CDTF">2024-12-23T08:46:00Z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0x010100A5BF1C78D9F64B679A5EBDE1C6598EBC0100AB75F5093117CF4BBD44495DFBA2B505</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18;#Internal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14;#Core Defra|026223dd-2e56-4615-868d-7c5bfd566810</vt:lpwstr>
  </property>
  <property fmtid="{D5CDD505-2E9C-101B-9397-08002B2CF9AE}" pid="12" name="MediaServiceImageTags">
    <vt:lpwstr/>
  </property>
</Properties>
</file>