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8FCA4" w14:textId="1E047571" w:rsidR="00FA3BB2" w:rsidRPr="006D527D" w:rsidRDefault="005408DB" w:rsidP="00586D02">
      <w:pPr>
        <w:pStyle w:val="Title1"/>
        <w:ind w:left="284"/>
        <w:rPr>
          <w:color w:val="00AF41"/>
        </w:rPr>
      </w:pPr>
      <w:r w:rsidRPr="006D527D">
        <w:rPr>
          <w:noProof/>
          <w:color w:val="00AF41"/>
          <w:lang w:eastAsia="en-GB"/>
        </w:rPr>
        <mc:AlternateContent>
          <mc:Choice Requires="wps">
            <w:drawing>
              <wp:anchor distT="0" distB="0" distL="114300" distR="114300" simplePos="0" relativeHeight="251658240" behindDoc="0" locked="0" layoutInCell="0" allowOverlap="1" wp14:anchorId="6348FD44" wp14:editId="2025A955">
                <wp:simplePos x="0" y="0"/>
                <wp:positionH relativeFrom="column">
                  <wp:posOffset>-8255</wp:posOffset>
                </wp:positionH>
                <wp:positionV relativeFrom="paragraph">
                  <wp:posOffset>520700</wp:posOffset>
                </wp:positionV>
                <wp:extent cx="6810375" cy="552450"/>
                <wp:effectExtent l="0" t="0" r="0" b="0"/>
                <wp:wrapSquare wrapText="bothSides"/>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AAF4B" w14:textId="6BE0BAB1" w:rsidR="00CA3375" w:rsidRPr="006D527D" w:rsidRDefault="006B1581" w:rsidP="00CA3375">
                            <w:pPr>
                              <w:rPr>
                                <w:color w:val="00AF41"/>
                              </w:rPr>
                            </w:pPr>
                            <w:r w:rsidRPr="003C1EC0">
                              <w:rPr>
                                <w:color w:val="00AF41"/>
                              </w:rPr>
                              <w:t>P</w:t>
                            </w:r>
                            <w:r w:rsidR="00754162" w:rsidRPr="003C1EC0">
                              <w:rPr>
                                <w:color w:val="00AF41"/>
                              </w:rPr>
                              <w:t>roposed changes to water company drought plan guideline</w:t>
                            </w:r>
                          </w:p>
                          <w:p w14:paraId="27737DA8" w14:textId="77777777" w:rsidR="00264D01" w:rsidRPr="001913A4" w:rsidRDefault="00264D01" w:rsidP="00191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8FD44" id="_x0000_t202" coordsize="21600,21600" o:spt="202" path="m,l,21600r21600,l21600,xe">
                <v:stroke joinstyle="miter"/>
                <v:path gradientshapeok="t" o:connecttype="rect"/>
              </v:shapetype>
              <v:shape id="Text Box 7" o:spid="_x0000_s1026" type="#_x0000_t202" style="position:absolute;left:0;text-align:left;margin-left:-.65pt;margin-top:41pt;width:536.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Tc4QEAAKEDAAAOAAAAZHJzL2Uyb0RvYy54bWysU1Fv0zAQfkfiP1h+p0lKu42o6TQ2DSGN&#10;gTT4AY5jJxaJz5zdJuXXc3a6rsAb4sWy7y7ffd93l831NPRsr9AbsBUvFjlnykpojG0r/u3r/Zsr&#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" o:allowincell="f" filled="f" stroked="f">
                <v:textbox>
                  <w:txbxContent>
                    <w:p w14:paraId="148AAF4B" w14:textId="6BE0BAB1" w:rsidR="00CA3375" w:rsidRPr="006D527D" w:rsidRDefault="006B1581" w:rsidP="00CA3375">
                      <w:pPr>
                        <w:rPr>
                          <w:color w:val="00AF41"/>
                        </w:rPr>
                      </w:pPr>
                      <w:r w:rsidRPr="003C1EC0">
                        <w:rPr>
                          <w:color w:val="00AF41"/>
                        </w:rPr>
                        <w:t>P</w:t>
                      </w:r>
                      <w:r w:rsidR="00754162" w:rsidRPr="003C1EC0">
                        <w:rPr>
                          <w:color w:val="00AF41"/>
                        </w:rPr>
                        <w:t>roposed changes to water company drought plan guideline</w:t>
                      </w:r>
                    </w:p>
                    <w:p w14:paraId="27737DA8" w14:textId="77777777" w:rsidR="00264D01" w:rsidRPr="001913A4" w:rsidRDefault="00264D01" w:rsidP="001913A4"/>
                  </w:txbxContent>
                </v:textbox>
                <w10:wrap type="square"/>
              </v:shape>
            </w:pict>
          </mc:Fallback>
        </mc:AlternateContent>
      </w:r>
      <w:r w:rsidR="006A35D3" w:rsidRPr="006D527D">
        <w:rPr>
          <w:color w:val="00AF41"/>
        </w:rPr>
        <w:t>R</w:t>
      </w:r>
      <w:r w:rsidR="002B211A" w:rsidRPr="006D527D">
        <w:rPr>
          <w:color w:val="00AF41"/>
        </w:rPr>
        <w:t>esponse form</w:t>
      </w:r>
      <w:r w:rsidR="00512CF8" w:rsidRPr="006D527D">
        <w:rPr>
          <w:color w:val="00AF41"/>
        </w:rPr>
        <w:t xml:space="preserve"> </w:t>
      </w:r>
    </w:p>
    <w:tbl>
      <w:tblPr>
        <w:tblpPr w:leftFromText="180" w:rightFromText="180" w:vertAnchor="page" w:horzAnchor="margin" w:tblpXSpec="center" w:tblpY="3199"/>
        <w:tblW w:w="9274" w:type="dxa"/>
        <w:tblLayout w:type="fixed"/>
        <w:tblCellMar>
          <w:left w:w="30" w:type="dxa"/>
          <w:right w:w="30" w:type="dxa"/>
        </w:tblCellMar>
        <w:tblLook w:val="0000" w:firstRow="0" w:lastRow="0" w:firstColumn="0" w:lastColumn="0" w:noHBand="0" w:noVBand="0"/>
      </w:tblPr>
      <w:tblGrid>
        <w:gridCol w:w="9274"/>
      </w:tblGrid>
      <w:tr w:rsidR="00E758B9" w:rsidRPr="00D81F8D" w14:paraId="6348FCA7" w14:textId="77777777" w:rsidTr="00727EB3">
        <w:trPr>
          <w:cantSplit/>
          <w:trHeight w:val="291"/>
        </w:trPr>
        <w:tc>
          <w:tcPr>
            <w:tcW w:w="9274" w:type="dxa"/>
            <w:tcBorders>
              <w:top w:val="nil"/>
              <w:left w:val="nil"/>
              <w:right w:val="nil"/>
            </w:tcBorders>
            <w:shd w:val="clear" w:color="auto" w:fill="auto"/>
          </w:tcPr>
          <w:p w14:paraId="7A8DBE1E" w14:textId="77777777" w:rsidR="006B1581" w:rsidRDefault="006B1581" w:rsidP="186CEA0D">
            <w:pPr>
              <w:spacing w:before="40" w:after="40"/>
              <w:ind w:left="111"/>
              <w:rPr>
                <w:color w:val="00AF41"/>
                <w:sz w:val="28"/>
                <w:szCs w:val="28"/>
              </w:rPr>
            </w:pPr>
          </w:p>
          <w:p w14:paraId="6348FCA6" w14:textId="2DD0DBB8" w:rsidR="00E758B9" w:rsidRPr="001E7C48" w:rsidRDefault="00E758B9" w:rsidP="001E7C48">
            <w:pPr>
              <w:spacing w:before="40" w:after="40"/>
              <w:ind w:left="111"/>
              <w:rPr>
                <w:color w:val="00AF41"/>
              </w:rPr>
            </w:pPr>
            <w:r w:rsidRPr="006D527D">
              <w:rPr>
                <w:color w:val="00AF41"/>
                <w:sz w:val="28"/>
                <w:szCs w:val="28"/>
              </w:rPr>
              <w:t>Your details</w:t>
            </w:r>
          </w:p>
        </w:tc>
      </w:tr>
      <w:tr w:rsidR="00E758B9" w:rsidRPr="00314431" w14:paraId="6348FCBF" w14:textId="77777777" w:rsidTr="00727EB3">
        <w:trPr>
          <w:cantSplit/>
          <w:trHeight w:val="291"/>
        </w:trPr>
        <w:tc>
          <w:tcPr>
            <w:tcW w:w="9274" w:type="dxa"/>
            <w:shd w:val="clear" w:color="auto" w:fill="auto"/>
            <w:vAlign w:val="center"/>
          </w:tcPr>
          <w:p w14:paraId="0466BF9F" w14:textId="77777777" w:rsidR="00546161" w:rsidRPr="00546161" w:rsidRDefault="00546161" w:rsidP="00546161">
            <w:pPr>
              <w:suppressAutoHyphens/>
              <w:autoSpaceDN w:val="0"/>
              <w:spacing w:before="240" w:after="120" w:line="276" w:lineRule="auto"/>
              <w:ind w:left="0"/>
              <w:rPr>
                <w:rFonts w:eastAsia="Arial"/>
                <w:bCs/>
                <w:color w:val="auto"/>
                <w:sz w:val="22"/>
                <w:szCs w:val="22"/>
              </w:rPr>
            </w:pPr>
            <w:r w:rsidRPr="00546161">
              <w:rPr>
                <w:rFonts w:eastAsia="Arial"/>
                <w:bCs/>
                <w:color w:val="auto"/>
                <w:sz w:val="22"/>
                <w:szCs w:val="22"/>
              </w:rPr>
              <w:t xml:space="preserve">To help us analyse and assess the consultation responses, we would like you to answer some questions about: </w:t>
            </w:r>
          </w:p>
          <w:p w14:paraId="430EC171" w14:textId="77777777" w:rsidR="00546161" w:rsidRPr="00546161" w:rsidRDefault="00546161" w:rsidP="00546161">
            <w:pPr>
              <w:numPr>
                <w:ilvl w:val="0"/>
                <w:numId w:val="26"/>
              </w:numPr>
              <w:suppressAutoHyphens/>
              <w:autoSpaceDN w:val="0"/>
              <w:spacing w:before="120" w:after="120"/>
              <w:ind w:left="357" w:hanging="357"/>
              <w:rPr>
                <w:rFonts w:eastAsia="Arial"/>
                <w:b w:val="0"/>
                <w:color w:val="auto"/>
                <w:sz w:val="24"/>
                <w:szCs w:val="22"/>
              </w:rPr>
            </w:pPr>
            <w:r w:rsidRPr="00546161">
              <w:rPr>
                <w:rFonts w:eastAsia="Arial"/>
                <w:b w:val="0"/>
                <w:color w:val="auto"/>
                <w:sz w:val="22"/>
                <w:szCs w:val="22"/>
              </w:rPr>
              <w:t xml:space="preserve">you or your organisation </w:t>
            </w:r>
          </w:p>
          <w:p w14:paraId="32B5C7B3" w14:textId="71F0174C" w:rsidR="00546161" w:rsidRPr="001E7C48" w:rsidRDefault="00546161" w:rsidP="001E7C48">
            <w:pPr>
              <w:numPr>
                <w:ilvl w:val="0"/>
                <w:numId w:val="26"/>
              </w:numPr>
              <w:suppressAutoHyphens/>
              <w:autoSpaceDN w:val="0"/>
              <w:spacing w:before="120" w:after="120"/>
              <w:ind w:left="357" w:hanging="357"/>
              <w:rPr>
                <w:rFonts w:eastAsia="Arial"/>
                <w:b w:val="0"/>
                <w:color w:val="auto"/>
                <w:sz w:val="24"/>
                <w:szCs w:val="22"/>
              </w:rPr>
            </w:pPr>
            <w:r w:rsidRPr="00546161">
              <w:rPr>
                <w:rFonts w:eastAsia="Arial"/>
                <w:b w:val="0"/>
                <w:color w:val="auto"/>
                <w:sz w:val="22"/>
                <w:szCs w:val="22"/>
              </w:rPr>
              <w:t>your business</w:t>
            </w:r>
            <w:r w:rsidRPr="00546161">
              <w:rPr>
                <w:rFonts w:eastAsia="Arial"/>
                <w:b w:val="0"/>
                <w:color w:val="auto"/>
                <w:sz w:val="24"/>
                <w:szCs w:val="22"/>
              </w:rPr>
              <w:t xml:space="preserve">  </w:t>
            </w:r>
          </w:p>
          <w:p w14:paraId="5C7717A2" w14:textId="77777777" w:rsidR="00FD367F" w:rsidRPr="00FD367F" w:rsidRDefault="00FD367F" w:rsidP="00FD367F">
            <w:pPr>
              <w:suppressAutoHyphens/>
              <w:autoSpaceDN w:val="0"/>
              <w:spacing w:before="240" w:after="120" w:line="276" w:lineRule="auto"/>
              <w:ind w:left="0"/>
              <w:rPr>
                <w:rFonts w:eastAsia="Arial"/>
                <w:bCs/>
                <w:color w:val="auto"/>
                <w:sz w:val="22"/>
                <w:szCs w:val="22"/>
              </w:rPr>
            </w:pPr>
            <w:r w:rsidRPr="00FD367F">
              <w:rPr>
                <w:rFonts w:eastAsia="Arial"/>
                <w:bCs/>
                <w:color w:val="auto"/>
                <w:sz w:val="22"/>
                <w:szCs w:val="22"/>
              </w:rPr>
              <w:t xml:space="preserve">Are you providing an individual or personal response, or a response on behalf of an organisation or group? </w:t>
            </w:r>
          </w:p>
          <w:p w14:paraId="5FD29251" w14:textId="77777777" w:rsidR="00FD367F" w:rsidRPr="00FD367F" w:rsidRDefault="00FD367F" w:rsidP="00FD367F">
            <w:pPr>
              <w:suppressAutoHyphens/>
              <w:autoSpaceDN w:val="0"/>
              <w:spacing w:before="240" w:after="120" w:line="276" w:lineRule="auto"/>
              <w:ind w:left="0"/>
              <w:rPr>
                <w:rFonts w:eastAsia="Arial"/>
                <w:b w:val="0"/>
                <w:color w:val="auto"/>
                <w:sz w:val="22"/>
                <w:szCs w:val="22"/>
              </w:rPr>
            </w:pPr>
            <w:r w:rsidRPr="00FD367F">
              <w:rPr>
                <w:rFonts w:eastAsia="Arial"/>
                <w:b w:val="0"/>
                <w:color w:val="auto"/>
                <w:sz w:val="22"/>
                <w:szCs w:val="22"/>
              </w:rPr>
              <w:t xml:space="preserve">Please choose one of the following: </w:t>
            </w:r>
          </w:p>
          <w:p w14:paraId="6348FCAA" w14:textId="2898A2B0" w:rsidR="00E758B9" w:rsidRPr="00B31E61" w:rsidRDefault="00E758B9" w:rsidP="00586D02">
            <w:pPr>
              <w:rPr>
                <w:snapToGrid w:val="0"/>
                <w:color w:val="000000"/>
                <w:sz w:val="22"/>
                <w:szCs w:val="22"/>
              </w:rPr>
            </w:pPr>
          </w:p>
          <w:p w14:paraId="6348FCAB" w14:textId="2A0E6457" w:rsidR="00E758B9" w:rsidRPr="00B31E61" w:rsidRDefault="00E758B9" w:rsidP="00586D02">
            <w:pPr>
              <w:spacing w:after="120"/>
              <w:rPr>
                <w:rStyle w:val="bodyboldpurple"/>
                <w:color w:val="000000"/>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00927538">
              <w:rPr>
                <w:rStyle w:val="bodyboldpurple"/>
                <w:color w:val="000000"/>
                <w:szCs w:val="22"/>
              </w:rPr>
              <w:t>r</w:t>
            </w:r>
            <w:r w:rsidRPr="00B31E61">
              <w:rPr>
                <w:rStyle w:val="bodyboldpurple"/>
                <w:color w:val="000000"/>
                <w:szCs w:val="22"/>
              </w:rPr>
              <w:t>esponding as an individual</w:t>
            </w:r>
          </w:p>
          <w:p w14:paraId="6348FCAC" w14:textId="0C15C510" w:rsidR="00E758B9" w:rsidRDefault="00E758B9" w:rsidP="00586D02">
            <w:pPr>
              <w:spacing w:before="40" w:after="120"/>
              <w:rPr>
                <w:snapToGrid w:val="0"/>
                <w:color w:val="000000"/>
                <w:sz w:val="22"/>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00927538">
              <w:rPr>
                <w:rStyle w:val="bodyboldpurple"/>
                <w:color w:val="000000"/>
                <w:szCs w:val="22"/>
              </w:rPr>
              <w:t>r</w:t>
            </w:r>
            <w:r w:rsidRPr="00B31E61">
              <w:rPr>
                <w:rStyle w:val="bodyboldpurple"/>
                <w:color w:val="000000"/>
                <w:szCs w:val="22"/>
              </w:rPr>
              <w:t>espond</w:t>
            </w:r>
            <w:r>
              <w:rPr>
                <w:rStyle w:val="bodyboldpurple"/>
                <w:color w:val="000000"/>
                <w:szCs w:val="22"/>
              </w:rPr>
              <w:t>ing on behalf of an organisation</w:t>
            </w:r>
            <w:r w:rsidRPr="00B31E61">
              <w:rPr>
                <w:snapToGrid w:val="0"/>
                <w:color w:val="000000"/>
                <w:sz w:val="22"/>
                <w:szCs w:val="22"/>
              </w:rPr>
              <w:t xml:space="preserve"> </w:t>
            </w:r>
            <w:r w:rsidRPr="006A6BE4">
              <w:rPr>
                <w:b w:val="0"/>
                <w:snapToGrid w:val="0"/>
                <w:color w:val="000000"/>
                <w:sz w:val="22"/>
                <w:szCs w:val="22"/>
              </w:rPr>
              <w:t>or group</w:t>
            </w:r>
          </w:p>
          <w:p w14:paraId="6348FCAF" w14:textId="574FAD8C" w:rsidR="00E758B9" w:rsidRPr="001E7C48" w:rsidRDefault="00E758B9" w:rsidP="001E7C48">
            <w:pPr>
              <w:spacing w:before="40" w:after="120"/>
              <w:rPr>
                <w:b w:val="0"/>
                <w:color w:val="000000"/>
                <w:sz w:val="22"/>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00927538">
              <w:rPr>
                <w:rStyle w:val="bodyboldpurple"/>
                <w:color w:val="000000"/>
                <w:szCs w:val="22"/>
              </w:rPr>
              <w:t>o</w:t>
            </w:r>
            <w:r>
              <w:rPr>
                <w:rStyle w:val="bodyboldpurple"/>
                <w:color w:val="000000"/>
                <w:szCs w:val="22"/>
              </w:rPr>
              <w:t>ther</w:t>
            </w:r>
            <w:r w:rsidRPr="00B31E61">
              <w:rPr>
                <w:snapToGrid w:val="0"/>
                <w:color w:val="000000"/>
                <w:sz w:val="22"/>
                <w:szCs w:val="22"/>
              </w:rPr>
              <w:t xml:space="preserve"> </w:t>
            </w:r>
          </w:p>
          <w:p w14:paraId="4957435F" w14:textId="77777777" w:rsidR="00124B19" w:rsidRDefault="00124B19" w:rsidP="00124B19">
            <w:pPr>
              <w:suppressAutoHyphens/>
              <w:autoSpaceDN w:val="0"/>
              <w:spacing w:before="240" w:after="120" w:line="276" w:lineRule="auto"/>
              <w:ind w:left="0"/>
              <w:rPr>
                <w:rFonts w:eastAsia="Arial"/>
                <w:b w:val="0"/>
                <w:color w:val="auto"/>
                <w:sz w:val="22"/>
                <w:szCs w:val="22"/>
              </w:rPr>
            </w:pPr>
            <w:r w:rsidRPr="00124B19">
              <w:rPr>
                <w:rFonts w:eastAsia="Arial"/>
                <w:b w:val="0"/>
                <w:color w:val="auto"/>
                <w:sz w:val="22"/>
                <w:szCs w:val="22"/>
              </w:rPr>
              <w:t>If you selected (b), what is the name of the organisation or group?</w:t>
            </w:r>
          </w:p>
          <w:p w14:paraId="1D490B02" w14:textId="77777777" w:rsidR="00636C45" w:rsidRDefault="00636C45" w:rsidP="00124B19">
            <w:pPr>
              <w:suppressAutoHyphens/>
              <w:autoSpaceDN w:val="0"/>
              <w:spacing w:before="240" w:after="120" w:line="276" w:lineRule="auto"/>
              <w:ind w:left="0"/>
              <w:rPr>
                <w:rFonts w:eastAsia="Arial"/>
                <w:b w:val="0"/>
                <w:color w:val="auto"/>
                <w:sz w:val="22"/>
                <w:szCs w:val="22"/>
              </w:rPr>
            </w:pPr>
          </w:p>
          <w:p w14:paraId="3CC3888C" w14:textId="77777777" w:rsidR="00636C45" w:rsidRPr="00B31E61" w:rsidRDefault="00636C45" w:rsidP="00636C45">
            <w:pPr>
              <w:spacing w:before="40" w:after="40"/>
              <w:rPr>
                <w:rStyle w:val="bodyboldpurple"/>
                <w:color w:val="000000"/>
                <w:szCs w:val="22"/>
              </w:rPr>
            </w:pPr>
            <w:r w:rsidRPr="00B31E61">
              <w:rPr>
                <w:rStyle w:val="bodyboldpurple"/>
                <w:color w:val="000000"/>
                <w:szCs w:val="22"/>
              </w:rPr>
              <w:t>____________________________________</w:t>
            </w:r>
          </w:p>
          <w:p w14:paraId="499CC7FA" w14:textId="19E1C1AA" w:rsidR="00636C45" w:rsidRPr="00124B19" w:rsidRDefault="00124B19" w:rsidP="00124B19">
            <w:pPr>
              <w:suppressAutoHyphens/>
              <w:autoSpaceDN w:val="0"/>
              <w:spacing w:before="240" w:after="120" w:line="276" w:lineRule="auto"/>
              <w:ind w:left="0"/>
              <w:rPr>
                <w:rFonts w:eastAsia="Arial"/>
                <w:b w:val="0"/>
                <w:color w:val="auto"/>
                <w:sz w:val="22"/>
                <w:szCs w:val="22"/>
              </w:rPr>
            </w:pPr>
            <w:r w:rsidRPr="00124B19">
              <w:rPr>
                <w:rFonts w:eastAsia="Arial"/>
                <w:b w:val="0"/>
                <w:color w:val="auto"/>
                <w:sz w:val="22"/>
                <w:szCs w:val="22"/>
              </w:rPr>
              <w:t xml:space="preserve">If you selected ‘other’ please explain your area of interest. </w:t>
            </w:r>
          </w:p>
          <w:p w14:paraId="6348FCB1" w14:textId="77777777" w:rsidR="00E758B9" w:rsidRPr="00B31E61" w:rsidRDefault="00E758B9" w:rsidP="00586D02">
            <w:pPr>
              <w:spacing w:before="40" w:after="40"/>
              <w:rPr>
                <w:rStyle w:val="bodyboldpurple"/>
                <w:color w:val="000000"/>
                <w:szCs w:val="22"/>
              </w:rPr>
            </w:pPr>
            <w:r>
              <w:rPr>
                <w:rStyle w:val="bodyboldpurple"/>
                <w:color w:val="000000"/>
                <w:szCs w:val="22"/>
              </w:rPr>
              <w:br/>
            </w:r>
            <w:r w:rsidRPr="00B31E61">
              <w:rPr>
                <w:rStyle w:val="bodyboldpurple"/>
                <w:color w:val="000000"/>
                <w:szCs w:val="22"/>
              </w:rPr>
              <w:t>____________________________________</w:t>
            </w:r>
          </w:p>
          <w:p w14:paraId="6348FCB2" w14:textId="77777777" w:rsidR="00E758B9" w:rsidRPr="00B31E61" w:rsidRDefault="00E758B9" w:rsidP="00586D02">
            <w:pPr>
              <w:spacing w:before="40" w:after="40"/>
              <w:rPr>
                <w:rStyle w:val="bodyboldpurple"/>
                <w:color w:val="000000"/>
                <w:szCs w:val="22"/>
              </w:rPr>
            </w:pPr>
          </w:p>
          <w:p w14:paraId="2C9FCC7E" w14:textId="0974BAC5" w:rsidR="00FC6229" w:rsidRDefault="00FC6229" w:rsidP="009F489B">
            <w:pPr>
              <w:spacing w:before="40" w:after="40"/>
              <w:ind w:left="0"/>
              <w:rPr>
                <w:snapToGrid w:val="0"/>
                <w:color w:val="000000"/>
                <w:sz w:val="22"/>
                <w:szCs w:val="22"/>
              </w:rPr>
            </w:pPr>
          </w:p>
          <w:p w14:paraId="1CFE803E" w14:textId="7CAEB7FC" w:rsidR="00FC6229" w:rsidRPr="00FC6229" w:rsidRDefault="00FC6229" w:rsidP="00586D02">
            <w:pPr>
              <w:rPr>
                <w:color w:val="00AF41"/>
                <w:sz w:val="28"/>
                <w:szCs w:val="28"/>
              </w:rPr>
            </w:pPr>
            <w:r w:rsidRPr="00FC6229">
              <w:rPr>
                <w:color w:val="00AF41"/>
                <w:kern w:val="24"/>
              </w:rPr>
              <w:t>Privacy notice</w:t>
            </w:r>
          </w:p>
          <w:p w14:paraId="4CDED2E1" w14:textId="77777777" w:rsidR="000543D6" w:rsidRPr="000543D6" w:rsidRDefault="000543D6" w:rsidP="000543D6">
            <w:pPr>
              <w:suppressAutoHyphens/>
              <w:autoSpaceDN w:val="0"/>
              <w:spacing w:before="240" w:after="120" w:line="276" w:lineRule="auto"/>
              <w:ind w:left="0"/>
              <w:rPr>
                <w:rFonts w:eastAsia="Arial"/>
                <w:b w:val="0"/>
                <w:color w:val="auto"/>
                <w:sz w:val="22"/>
                <w:szCs w:val="22"/>
              </w:rPr>
            </w:pPr>
            <w:r w:rsidRPr="000543D6">
              <w:rPr>
                <w:rFonts w:eastAsia="Arial"/>
                <w:b w:val="0"/>
                <w:color w:val="auto"/>
                <w:sz w:val="22"/>
                <w:szCs w:val="22"/>
              </w:rPr>
              <w:t xml:space="preserve">The Environment Agency would like to keep you informed about the outcomes of this consultation. If you would like to receive an email acknowledging your response and telling you when we have published the consultation response document, please provide your email address with your response. </w:t>
            </w:r>
          </w:p>
          <w:p w14:paraId="1B4CD609" w14:textId="77777777" w:rsidR="000543D6" w:rsidRPr="000543D6" w:rsidRDefault="000543D6" w:rsidP="000543D6">
            <w:pPr>
              <w:suppressAutoHyphens/>
              <w:autoSpaceDN w:val="0"/>
              <w:spacing w:before="240" w:after="120" w:line="276" w:lineRule="auto"/>
              <w:ind w:left="0"/>
              <w:rPr>
                <w:rFonts w:eastAsia="Arial"/>
                <w:b w:val="0"/>
                <w:color w:val="auto"/>
                <w:sz w:val="22"/>
                <w:szCs w:val="22"/>
              </w:rPr>
            </w:pPr>
            <w:r w:rsidRPr="000543D6">
              <w:rPr>
                <w:rFonts w:eastAsia="Arial"/>
                <w:b w:val="0"/>
                <w:color w:val="auto"/>
                <w:sz w:val="22"/>
                <w:szCs w:val="22"/>
              </w:rPr>
              <w:t xml:space="preserve">By giving us your email address, you consent for us to email you about the consultation. We will keep your details until we have notified you of the response document publication. </w:t>
            </w:r>
          </w:p>
          <w:p w14:paraId="6DBBD801" w14:textId="77777777" w:rsidR="000543D6" w:rsidRPr="000543D6" w:rsidRDefault="000543D6" w:rsidP="000543D6">
            <w:pPr>
              <w:suppressAutoHyphens/>
              <w:autoSpaceDN w:val="0"/>
              <w:spacing w:before="240" w:after="120" w:line="276" w:lineRule="auto"/>
              <w:ind w:left="0"/>
              <w:rPr>
                <w:rFonts w:eastAsia="Arial"/>
                <w:b w:val="0"/>
                <w:color w:val="auto"/>
                <w:sz w:val="22"/>
                <w:szCs w:val="22"/>
              </w:rPr>
            </w:pPr>
            <w:r w:rsidRPr="000543D6">
              <w:rPr>
                <w:rFonts w:eastAsia="Arial"/>
                <w:b w:val="0"/>
                <w:color w:val="auto"/>
                <w:sz w:val="22"/>
                <w:szCs w:val="22"/>
              </w:rPr>
              <w:t xml:space="preserve">We will not share your details with any other third party without your clear and full consent, unless required to by law. </w:t>
            </w:r>
          </w:p>
          <w:p w14:paraId="5A5A9C2B" w14:textId="77777777" w:rsidR="000543D6" w:rsidRPr="000543D6" w:rsidRDefault="000543D6" w:rsidP="000543D6">
            <w:pPr>
              <w:suppressAutoHyphens/>
              <w:autoSpaceDN w:val="0"/>
              <w:spacing w:before="240" w:after="120" w:line="276" w:lineRule="auto"/>
              <w:ind w:left="0"/>
              <w:rPr>
                <w:rFonts w:eastAsia="Arial"/>
                <w:b w:val="0"/>
                <w:color w:val="auto"/>
                <w:sz w:val="22"/>
                <w:szCs w:val="22"/>
              </w:rPr>
            </w:pPr>
            <w:r w:rsidRPr="000543D6">
              <w:rPr>
                <w:rFonts w:eastAsia="Arial"/>
                <w:b w:val="0"/>
                <w:color w:val="auto"/>
                <w:sz w:val="22"/>
                <w:szCs w:val="22"/>
              </w:rPr>
              <w:lastRenderedPageBreak/>
              <w:t xml:space="preserve">You can withdraw your consent to receive these emails at any time by contacting us at: </w:t>
            </w:r>
            <w:hyperlink r:id="rId12" w:history="1">
              <w:r w:rsidRPr="000543D6">
                <w:rPr>
                  <w:rFonts w:eastAsia="Arial"/>
                  <w:b w:val="0"/>
                  <w:color w:val="1D70B8"/>
                  <w:sz w:val="22"/>
                  <w:szCs w:val="22"/>
                  <w:u w:val="single"/>
                </w:rPr>
                <w:t>:water-company-plan@environment-agency.gov.uk</w:t>
              </w:r>
            </w:hyperlink>
          </w:p>
          <w:p w14:paraId="6125F68F" w14:textId="77777777" w:rsidR="000543D6" w:rsidRPr="000543D6" w:rsidRDefault="000543D6" w:rsidP="000543D6">
            <w:pPr>
              <w:suppressAutoHyphens/>
              <w:autoSpaceDN w:val="0"/>
              <w:spacing w:before="240" w:after="120" w:line="276" w:lineRule="auto"/>
              <w:ind w:left="0"/>
              <w:rPr>
                <w:rFonts w:eastAsia="Arial"/>
                <w:b w:val="0"/>
                <w:color w:val="auto"/>
                <w:sz w:val="22"/>
                <w:szCs w:val="22"/>
              </w:rPr>
            </w:pPr>
            <w:r w:rsidRPr="000543D6">
              <w:rPr>
                <w:rFonts w:eastAsia="Arial"/>
                <w:b w:val="0"/>
                <w:color w:val="auto"/>
                <w:sz w:val="22"/>
                <w:szCs w:val="22"/>
              </w:rPr>
              <w:t xml:space="preserve">The Environment Agency is the data controller for the personal data you provide. For more information on how we deal with your personal data please see our </w:t>
            </w:r>
            <w:hyperlink r:id="rId13" w:history="1">
              <w:r w:rsidRPr="000543D6">
                <w:rPr>
                  <w:rFonts w:eastAsia="Arial"/>
                  <w:b w:val="0"/>
                  <w:color w:val="1D70B8"/>
                  <w:sz w:val="22"/>
                  <w:szCs w:val="22"/>
                  <w:u w:val="single" w:color="000000"/>
                </w:rPr>
                <w:t>Personal information charter</w:t>
              </w:r>
            </w:hyperlink>
            <w:r w:rsidRPr="000543D6">
              <w:rPr>
                <w:rFonts w:eastAsia="Arial"/>
                <w:b w:val="0"/>
                <w:color w:val="auto"/>
                <w:sz w:val="22"/>
                <w:szCs w:val="22"/>
              </w:rPr>
              <w:t xml:space="preserve"> on GOV.UK. </w:t>
            </w:r>
          </w:p>
          <w:p w14:paraId="0870BD18" w14:textId="77777777" w:rsidR="000543D6" w:rsidRPr="000543D6" w:rsidRDefault="000543D6" w:rsidP="000543D6">
            <w:pPr>
              <w:suppressAutoHyphens/>
              <w:autoSpaceDN w:val="0"/>
              <w:spacing w:before="240" w:after="120" w:line="276" w:lineRule="auto"/>
              <w:ind w:left="0"/>
              <w:rPr>
                <w:rFonts w:eastAsia="Arial"/>
                <w:b w:val="0"/>
                <w:color w:val="auto"/>
                <w:sz w:val="24"/>
                <w:szCs w:val="22"/>
              </w:rPr>
            </w:pPr>
            <w:r w:rsidRPr="002A77F1">
              <w:rPr>
                <w:rFonts w:eastAsia="Arial"/>
                <w:b w:val="0"/>
                <w:color w:val="auto"/>
                <w:sz w:val="22"/>
                <w:szCs w:val="22"/>
              </w:rPr>
              <w:t xml:space="preserve">You can email our Data Protection team: </w:t>
            </w:r>
            <w:hyperlink r:id="rId14" w:history="1">
              <w:r w:rsidRPr="002A77F1">
                <w:rPr>
                  <w:rFonts w:eastAsia="Arial"/>
                  <w:b w:val="0"/>
                  <w:color w:val="1D70B8"/>
                  <w:sz w:val="22"/>
                  <w:szCs w:val="22"/>
                  <w:u w:val="single" w:color="000000"/>
                </w:rPr>
                <w:t>dataprotection@environment-agency.gov.uk</w:t>
              </w:r>
            </w:hyperlink>
            <w:r w:rsidRPr="000543D6">
              <w:rPr>
                <w:rFonts w:eastAsia="Arial"/>
                <w:b w:val="0"/>
                <w:color w:val="auto"/>
                <w:sz w:val="24"/>
                <w:szCs w:val="22"/>
              </w:rPr>
              <w:t xml:space="preserve">. </w:t>
            </w:r>
          </w:p>
          <w:p w14:paraId="06511B74" w14:textId="77777777" w:rsidR="00586D02" w:rsidRDefault="00586D02" w:rsidP="00586D02">
            <w:pPr>
              <w:spacing w:before="40" w:after="40"/>
              <w:rPr>
                <w:rStyle w:val="bodyboldpurple"/>
                <w:color w:val="000000"/>
                <w:szCs w:val="22"/>
              </w:rPr>
            </w:pPr>
          </w:p>
          <w:p w14:paraId="6348FCB4" w14:textId="5B3473F3" w:rsidR="00E758B9" w:rsidRPr="00B31E61" w:rsidRDefault="00E758B9" w:rsidP="00586D02">
            <w:pPr>
              <w:spacing w:before="40" w:after="40"/>
              <w:rPr>
                <w:snapToGrid w:val="0"/>
                <w:color w:val="000000"/>
                <w:sz w:val="22"/>
                <w:szCs w:val="22"/>
              </w:rPr>
            </w:pPr>
            <w:r w:rsidRPr="00B31E61">
              <w:rPr>
                <w:rStyle w:val="bodyboldpurple"/>
                <w:color w:val="000000"/>
                <w:szCs w:val="22"/>
              </w:rPr>
              <w:t>____________________________________</w:t>
            </w:r>
          </w:p>
          <w:p w14:paraId="6348FCB5" w14:textId="77777777" w:rsidR="00E758B9" w:rsidRDefault="00E758B9" w:rsidP="00586D02">
            <w:pPr>
              <w:rPr>
                <w:bCs/>
                <w:snapToGrid w:val="0"/>
                <w:color w:val="000000"/>
                <w:sz w:val="22"/>
                <w:szCs w:val="22"/>
              </w:rPr>
            </w:pPr>
          </w:p>
          <w:p w14:paraId="7D35F328" w14:textId="77777777" w:rsidR="00EF1786" w:rsidRPr="00EF1786" w:rsidRDefault="00EF1786" w:rsidP="00EF1786">
            <w:pPr>
              <w:suppressAutoHyphens/>
              <w:autoSpaceDN w:val="0"/>
              <w:spacing w:before="240" w:after="120" w:line="276" w:lineRule="auto"/>
              <w:ind w:left="0"/>
              <w:rPr>
                <w:rFonts w:eastAsia="Arial"/>
                <w:b w:val="0"/>
                <w:color w:val="auto"/>
                <w:sz w:val="22"/>
                <w:szCs w:val="22"/>
              </w:rPr>
            </w:pPr>
            <w:r w:rsidRPr="00EF1786">
              <w:rPr>
                <w:rFonts w:eastAsia="Arial"/>
                <w:b w:val="0"/>
                <w:color w:val="auto"/>
                <w:sz w:val="22"/>
                <w:szCs w:val="22"/>
              </w:rPr>
              <w:t>We would like to keep you informed about the outcomes of this consultation.</w:t>
            </w:r>
          </w:p>
          <w:p w14:paraId="19BE442A" w14:textId="481E2835" w:rsidR="00EF1786" w:rsidRPr="00EF1786" w:rsidRDefault="00EF1786" w:rsidP="00EF1786">
            <w:pPr>
              <w:suppressAutoHyphens/>
              <w:autoSpaceDN w:val="0"/>
              <w:spacing w:before="240" w:after="120" w:line="276" w:lineRule="auto"/>
              <w:ind w:left="0"/>
              <w:rPr>
                <w:rFonts w:eastAsia="Arial"/>
                <w:bCs/>
                <w:color w:val="auto"/>
                <w:sz w:val="22"/>
                <w:szCs w:val="22"/>
              </w:rPr>
            </w:pPr>
            <w:r w:rsidRPr="00EF1786">
              <w:rPr>
                <w:rFonts w:eastAsia="Arial"/>
                <w:bCs/>
                <w:color w:val="auto"/>
                <w:sz w:val="22"/>
                <w:szCs w:val="22"/>
              </w:rPr>
              <w:t>If you would like to receive emails acknowledging your response and or telling you when we have published the summary of responses, please select from</w:t>
            </w:r>
            <w:r w:rsidR="00E100FA" w:rsidRPr="003A0510">
              <w:rPr>
                <w:rFonts w:eastAsia="Arial"/>
                <w:bCs/>
                <w:color w:val="auto"/>
                <w:sz w:val="22"/>
                <w:szCs w:val="22"/>
              </w:rPr>
              <w:t xml:space="preserve"> (tick all that apply)</w:t>
            </w:r>
            <w:r w:rsidRPr="00EF1786">
              <w:rPr>
                <w:rFonts w:eastAsia="Arial"/>
                <w:bCs/>
                <w:color w:val="auto"/>
                <w:sz w:val="22"/>
                <w:szCs w:val="22"/>
              </w:rPr>
              <w:t>:</w:t>
            </w:r>
          </w:p>
          <w:p w14:paraId="6348FCB7" w14:textId="77777777" w:rsidR="00E758B9" w:rsidRPr="00B31E61" w:rsidRDefault="00E758B9" w:rsidP="00586D02">
            <w:pPr>
              <w:rPr>
                <w:bCs/>
                <w:snapToGrid w:val="0"/>
                <w:color w:val="000000"/>
                <w:sz w:val="22"/>
                <w:szCs w:val="22"/>
              </w:rPr>
            </w:pPr>
          </w:p>
          <w:p w14:paraId="56D9D01A" w14:textId="25743D57" w:rsidR="00AA64D7" w:rsidRPr="003A0510" w:rsidRDefault="00E758B9" w:rsidP="00AA64D7">
            <w:pPr>
              <w:suppressAutoHyphens/>
              <w:autoSpaceDN w:val="0"/>
              <w:spacing w:after="120"/>
              <w:rPr>
                <w:rFonts w:eastAsia="Arial"/>
                <w:b w:val="0"/>
                <w:color w:val="auto"/>
                <w:sz w:val="22"/>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00AA64D7" w:rsidRPr="00AA64D7">
              <w:rPr>
                <w:rFonts w:eastAsia="Arial"/>
                <w:b w:val="0"/>
                <w:color w:val="auto"/>
                <w:sz w:val="24"/>
                <w:szCs w:val="22"/>
              </w:rPr>
              <w:t xml:space="preserve"> </w:t>
            </w:r>
            <w:r w:rsidR="00AA64D7" w:rsidRPr="003A0510">
              <w:rPr>
                <w:rFonts w:eastAsia="Arial"/>
                <w:b w:val="0"/>
                <w:color w:val="auto"/>
                <w:sz w:val="22"/>
                <w:szCs w:val="22"/>
              </w:rPr>
              <w:t>yes, I would like to receive an email acknowledging my response</w:t>
            </w:r>
          </w:p>
          <w:p w14:paraId="77EEFDD4" w14:textId="57E9AB96" w:rsidR="00E100FA" w:rsidRPr="003A0510" w:rsidRDefault="00E758B9" w:rsidP="00E100FA">
            <w:pPr>
              <w:suppressAutoHyphens/>
              <w:autoSpaceDN w:val="0"/>
              <w:spacing w:after="120"/>
              <w:rPr>
                <w:rFonts w:eastAsia="Arial"/>
                <w:b w:val="0"/>
                <w:color w:val="auto"/>
                <w:sz w:val="22"/>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00E100FA" w:rsidRPr="00E100FA">
              <w:rPr>
                <w:rFonts w:eastAsia="Arial"/>
                <w:b w:val="0"/>
                <w:color w:val="auto"/>
                <w:sz w:val="24"/>
                <w:szCs w:val="22"/>
              </w:rPr>
              <w:t xml:space="preserve"> </w:t>
            </w:r>
            <w:r w:rsidR="00E100FA" w:rsidRPr="003A0510">
              <w:rPr>
                <w:rFonts w:eastAsia="Arial"/>
                <w:b w:val="0"/>
                <w:color w:val="auto"/>
                <w:sz w:val="22"/>
                <w:szCs w:val="22"/>
              </w:rPr>
              <w:t>yes, I would like to receive an email to let me know the consultation response document is published</w:t>
            </w:r>
          </w:p>
          <w:p w14:paraId="6348FCB9" w14:textId="268CA052" w:rsidR="00E758B9" w:rsidRPr="00B31E61" w:rsidRDefault="00E758B9" w:rsidP="00586D02">
            <w:pPr>
              <w:spacing w:before="40" w:after="40"/>
              <w:rPr>
                <w:b w:val="0"/>
                <w:i/>
                <w:snapToGrid w:val="0"/>
                <w:color w:val="000000"/>
                <w:sz w:val="22"/>
                <w:szCs w:val="22"/>
              </w:rPr>
            </w:pPr>
          </w:p>
          <w:p w14:paraId="6348FCBA" w14:textId="32ADA7CF" w:rsidR="00E758B9" w:rsidRPr="00B31E61" w:rsidRDefault="00E758B9" w:rsidP="00586D02">
            <w:pPr>
              <w:rPr>
                <w:snapToGrid w:val="0"/>
                <w:color w:val="000000"/>
                <w:sz w:val="22"/>
                <w:szCs w:val="22"/>
              </w:rPr>
            </w:pPr>
            <w:r>
              <w:rPr>
                <w:snapToGrid w:val="0"/>
                <w:color w:val="000000"/>
                <w:sz w:val="24"/>
              </w:rPr>
              <w:br/>
            </w:r>
            <w:r w:rsidRPr="00B31E61">
              <w:rPr>
                <w:snapToGrid w:val="0"/>
                <w:color w:val="000000"/>
                <w:sz w:val="22"/>
                <w:szCs w:val="22"/>
              </w:rPr>
              <w:t xml:space="preserve">If you have ticked any of the boxes above, please </w:t>
            </w:r>
            <w:r w:rsidR="001C6F79">
              <w:rPr>
                <w:snapToGrid w:val="0"/>
                <w:color w:val="000000"/>
                <w:sz w:val="22"/>
                <w:szCs w:val="22"/>
              </w:rPr>
              <w:t xml:space="preserve">tell us </w:t>
            </w:r>
            <w:r w:rsidRPr="00B31E61">
              <w:rPr>
                <w:snapToGrid w:val="0"/>
                <w:color w:val="000000"/>
                <w:sz w:val="22"/>
                <w:szCs w:val="22"/>
              </w:rPr>
              <w:t>your email address:</w:t>
            </w:r>
          </w:p>
          <w:p w14:paraId="6348FCBB" w14:textId="46B6DA8E" w:rsidR="00E758B9" w:rsidRDefault="00E758B9" w:rsidP="00586D02">
            <w:pPr>
              <w:rPr>
                <w:snapToGrid w:val="0"/>
                <w:color w:val="000000"/>
                <w:sz w:val="22"/>
                <w:szCs w:val="22"/>
              </w:rPr>
            </w:pPr>
          </w:p>
          <w:p w14:paraId="6FEB5EA9" w14:textId="77777777" w:rsidR="00586D02" w:rsidRPr="00B31E61" w:rsidRDefault="00586D02" w:rsidP="00586D02">
            <w:pPr>
              <w:rPr>
                <w:snapToGrid w:val="0"/>
                <w:color w:val="000000"/>
                <w:sz w:val="22"/>
                <w:szCs w:val="22"/>
              </w:rPr>
            </w:pPr>
          </w:p>
          <w:p w14:paraId="6348FCBC" w14:textId="77777777" w:rsidR="00E758B9" w:rsidRPr="00B31E61" w:rsidRDefault="006D527D" w:rsidP="00586D02">
            <w:pPr>
              <w:rPr>
                <w:snapToGrid w:val="0"/>
                <w:color w:val="000000"/>
                <w:sz w:val="22"/>
                <w:szCs w:val="22"/>
              </w:rPr>
            </w:pPr>
            <w:r>
              <w:rPr>
                <w:noProof/>
                <w:lang w:eastAsia="en-GB"/>
              </w:rPr>
              <mc:AlternateContent>
                <mc:Choice Requires="wps">
                  <w:drawing>
                    <wp:anchor distT="4294967295" distB="4294967295" distL="114300" distR="114300" simplePos="0" relativeHeight="251658241" behindDoc="0" locked="0" layoutInCell="1" allowOverlap="1" wp14:anchorId="6348FD46" wp14:editId="6348FD47">
                      <wp:simplePos x="0" y="0"/>
                      <wp:positionH relativeFrom="column">
                        <wp:posOffset>584835</wp:posOffset>
                      </wp:positionH>
                      <wp:positionV relativeFrom="paragraph">
                        <wp:posOffset>117474</wp:posOffset>
                      </wp:positionV>
                      <wp:extent cx="4117340" cy="0"/>
                      <wp:effectExtent l="0" t="0" r="35560" b="19050"/>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7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78E4F7B">
                    <v:shapetype id="_x0000_t32" coordsize="21600,21600" o:oned="t" filled="f" o:spt="32" path="m,l21600,21600e" w14:anchorId="07B3B0AC">
                      <v:path fillok="f" arrowok="t" o:connecttype="none"/>
                      <o:lock v:ext="edit" shapetype="t"/>
                    </v:shapetype>
                    <v:shape id="AutoShape 10" style="position:absolute;margin-left:46.05pt;margin-top:9.25pt;width:324.2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"/>
                  </w:pict>
                </mc:Fallback>
              </mc:AlternateContent>
            </w:r>
            <w:r w:rsidR="00E758B9" w:rsidRPr="00B31E61">
              <w:rPr>
                <w:snapToGrid w:val="0"/>
                <w:color w:val="000000"/>
                <w:sz w:val="22"/>
                <w:szCs w:val="22"/>
              </w:rPr>
              <w:t>Email:</w:t>
            </w:r>
          </w:p>
          <w:p w14:paraId="6348FCBD" w14:textId="77777777" w:rsidR="00E758B9" w:rsidRDefault="00E758B9" w:rsidP="00586D02">
            <w:pPr>
              <w:rPr>
                <w:snapToGrid w:val="0"/>
                <w:color w:val="000000"/>
                <w:sz w:val="22"/>
                <w:szCs w:val="22"/>
              </w:rPr>
            </w:pPr>
          </w:p>
          <w:p w14:paraId="4FBF898C" w14:textId="77777777" w:rsidR="00C5368E" w:rsidRPr="00C5368E" w:rsidRDefault="00C5368E" w:rsidP="00C5368E">
            <w:pPr>
              <w:suppressAutoHyphens/>
              <w:autoSpaceDN w:val="0"/>
              <w:spacing w:before="240" w:after="120" w:line="276" w:lineRule="auto"/>
              <w:ind w:left="0"/>
              <w:rPr>
                <w:rFonts w:eastAsia="Arial"/>
                <w:bCs/>
                <w:color w:val="auto"/>
                <w:sz w:val="22"/>
                <w:szCs w:val="22"/>
              </w:rPr>
            </w:pPr>
            <w:r w:rsidRPr="00C5368E">
              <w:rPr>
                <w:rFonts w:eastAsia="Arial"/>
                <w:bCs/>
                <w:color w:val="auto"/>
                <w:sz w:val="22"/>
                <w:szCs w:val="22"/>
              </w:rPr>
              <w:t>Can we publish your response to this consultation?</w:t>
            </w:r>
          </w:p>
          <w:p w14:paraId="500AE6B2" w14:textId="77777777" w:rsidR="00907835" w:rsidRPr="00B31E61" w:rsidRDefault="00907835" w:rsidP="00586D02">
            <w:pPr>
              <w:rPr>
                <w:snapToGrid w:val="0"/>
                <w:color w:val="000000"/>
                <w:sz w:val="22"/>
                <w:szCs w:val="22"/>
              </w:rPr>
            </w:pPr>
          </w:p>
          <w:p w14:paraId="7E1FB316" w14:textId="77777777" w:rsidR="00C5368E" w:rsidRDefault="00E758B9" w:rsidP="00586D02">
            <w:pPr>
              <w:spacing w:before="40" w:after="40"/>
              <w:rPr>
                <w:rStyle w:val="bodyboldpurple"/>
                <w:color w:val="000000"/>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sidR="00C5368E">
              <w:rPr>
                <w:rStyle w:val="bodyboldpurple"/>
                <w:color w:val="000000"/>
                <w:szCs w:val="22"/>
              </w:rPr>
              <w:t>yes</w:t>
            </w:r>
          </w:p>
          <w:p w14:paraId="7980FFE0" w14:textId="620F9A18" w:rsidR="00FB62D1" w:rsidRDefault="00FB62D1" w:rsidP="00FB62D1">
            <w:pPr>
              <w:spacing w:before="40" w:after="40"/>
              <w:rPr>
                <w:rStyle w:val="bodyboldpurple"/>
                <w:color w:val="000000"/>
                <w:szCs w:val="22"/>
              </w:rPr>
            </w:pPr>
            <w:r w:rsidRPr="00B31E61">
              <w:rPr>
                <w:rStyle w:val="bodyboldpurple"/>
                <w:rFonts w:ascii="Wingdings 2" w:eastAsia="Wingdings 2" w:hAnsi="Wingdings 2" w:cs="Wingdings 2"/>
                <w:color w:val="000000"/>
                <w:szCs w:val="22"/>
              </w:rPr>
              <w:t>£</w:t>
            </w:r>
            <w:r w:rsidRPr="00B31E61">
              <w:rPr>
                <w:rStyle w:val="bodyboldpurple"/>
                <w:color w:val="000000"/>
                <w:szCs w:val="22"/>
              </w:rPr>
              <w:t xml:space="preserve">  </w:t>
            </w:r>
            <w:r>
              <w:rPr>
                <w:rStyle w:val="bodyboldpurple"/>
                <w:color w:val="000000"/>
                <w:szCs w:val="22"/>
              </w:rPr>
              <w:t>no</w:t>
            </w:r>
          </w:p>
          <w:p w14:paraId="4C525897" w14:textId="77777777" w:rsidR="00FB62D1" w:rsidRDefault="00FB62D1" w:rsidP="00FB62D1">
            <w:pPr>
              <w:spacing w:before="40" w:after="40"/>
              <w:rPr>
                <w:rStyle w:val="bodyboldpurple"/>
                <w:color w:val="000000"/>
                <w:szCs w:val="22"/>
              </w:rPr>
            </w:pPr>
          </w:p>
          <w:p w14:paraId="104875AA" w14:textId="18804B40" w:rsidR="005B4930" w:rsidRPr="002F4403" w:rsidRDefault="005B4930" w:rsidP="002F4403">
            <w:pPr>
              <w:suppressAutoHyphens/>
              <w:autoSpaceDN w:val="0"/>
              <w:spacing w:before="240" w:after="120" w:line="276" w:lineRule="auto"/>
              <w:ind w:left="0"/>
              <w:rPr>
                <w:rStyle w:val="bodyboldpurple"/>
                <w:rFonts w:eastAsia="Arial"/>
                <w:color w:val="auto"/>
                <w:szCs w:val="22"/>
              </w:rPr>
            </w:pPr>
            <w:r w:rsidRPr="005B4930">
              <w:rPr>
                <w:rFonts w:eastAsia="Arial"/>
                <w:b w:val="0"/>
                <w:color w:val="auto"/>
                <w:sz w:val="22"/>
                <w:szCs w:val="22"/>
              </w:rPr>
              <w:t>If you answered no, please tell us why</w:t>
            </w:r>
            <w:r w:rsidR="002F4403">
              <w:rPr>
                <w:rFonts w:eastAsia="Arial"/>
                <w:b w:val="0"/>
                <w:color w:val="auto"/>
                <w:sz w:val="22"/>
                <w:szCs w:val="22"/>
              </w:rPr>
              <w:t>:</w:t>
            </w:r>
            <w:r w:rsidRPr="005B4930">
              <w:rPr>
                <w:rFonts w:eastAsia="Arial"/>
                <w:b w:val="0"/>
                <w:color w:val="auto"/>
                <w:sz w:val="22"/>
                <w:szCs w:val="22"/>
              </w:rPr>
              <w:t xml:space="preserve"> </w:t>
            </w:r>
          </w:p>
          <w:p w14:paraId="6348FCBE" w14:textId="51BE7DE1" w:rsidR="00E758B9" w:rsidRPr="00727EB3" w:rsidRDefault="00E758B9" w:rsidP="002B0F48">
            <w:pPr>
              <w:spacing w:before="40" w:after="40"/>
              <w:ind w:left="0"/>
              <w:rPr>
                <w:snapToGrid w:val="0"/>
                <w:color w:val="000000"/>
                <w:sz w:val="22"/>
                <w:szCs w:val="22"/>
              </w:rPr>
            </w:pPr>
          </w:p>
        </w:tc>
      </w:tr>
    </w:tbl>
    <w:p w14:paraId="2C810325" w14:textId="77777777" w:rsidR="00586D02" w:rsidRPr="00B31E61" w:rsidRDefault="00586D02" w:rsidP="00586D02">
      <w:pPr>
        <w:spacing w:before="40" w:after="40"/>
        <w:ind w:left="567"/>
        <w:rPr>
          <w:snapToGrid w:val="0"/>
          <w:color w:val="000000"/>
          <w:sz w:val="22"/>
          <w:szCs w:val="22"/>
        </w:rPr>
      </w:pPr>
      <w:r w:rsidRPr="00B31E61">
        <w:rPr>
          <w:rStyle w:val="bodyboldpurple"/>
          <w:color w:val="000000"/>
          <w:szCs w:val="22"/>
        </w:rPr>
        <w:lastRenderedPageBreak/>
        <w:t>____________________________________</w:t>
      </w:r>
    </w:p>
    <w:p w14:paraId="6348FCC0" w14:textId="77777777" w:rsidR="00467DCF" w:rsidRPr="00314431" w:rsidRDefault="00467DCF" w:rsidP="00586D02">
      <w:pPr>
        <w:rPr>
          <w:rFonts w:cs="Arial"/>
          <w:bCs/>
          <w:color w:val="auto"/>
          <w:kern w:val="24"/>
          <w:sz w:val="24"/>
        </w:rPr>
      </w:pPr>
    </w:p>
    <w:tbl>
      <w:tblPr>
        <w:tblW w:w="9683" w:type="dxa"/>
        <w:tblInd w:w="348" w:type="dxa"/>
        <w:tblLayout w:type="fixed"/>
        <w:tblLook w:val="0000" w:firstRow="0" w:lastRow="0" w:firstColumn="0" w:lastColumn="0" w:noHBand="0" w:noVBand="0"/>
      </w:tblPr>
      <w:tblGrid>
        <w:gridCol w:w="679"/>
        <w:gridCol w:w="9004"/>
      </w:tblGrid>
      <w:tr w:rsidR="003D40FB" w:rsidRPr="00181C7A" w14:paraId="6348FCC4" w14:textId="77777777" w:rsidTr="00E758B9">
        <w:trPr>
          <w:cantSplit/>
          <w:trHeight w:val="438"/>
        </w:trPr>
        <w:tc>
          <w:tcPr>
            <w:tcW w:w="9683" w:type="dxa"/>
            <w:gridSpan w:val="2"/>
            <w:shd w:val="clear" w:color="auto" w:fill="auto"/>
          </w:tcPr>
          <w:p w14:paraId="6348FCC2" w14:textId="57EC038D" w:rsidR="003D40FB" w:rsidRPr="007872EA" w:rsidRDefault="003D40FB" w:rsidP="00586D02">
            <w:pPr>
              <w:rPr>
                <w:bCs/>
                <w:color w:val="auto"/>
                <w:sz w:val="22"/>
                <w:szCs w:val="22"/>
              </w:rPr>
            </w:pPr>
            <w:r w:rsidRPr="007872EA">
              <w:rPr>
                <w:bCs/>
                <w:color w:val="auto"/>
                <w:sz w:val="22"/>
                <w:szCs w:val="22"/>
              </w:rPr>
              <w:t>Please tell us how you found out about th</w:t>
            </w:r>
            <w:r w:rsidR="00324D2A">
              <w:rPr>
                <w:bCs/>
                <w:color w:val="auto"/>
                <w:sz w:val="22"/>
                <w:szCs w:val="22"/>
              </w:rPr>
              <w:t xml:space="preserve">is </w:t>
            </w:r>
            <w:r>
              <w:rPr>
                <w:bCs/>
                <w:color w:val="auto"/>
                <w:sz w:val="22"/>
                <w:szCs w:val="22"/>
              </w:rPr>
              <w:t>c</w:t>
            </w:r>
            <w:r w:rsidRPr="007872EA">
              <w:rPr>
                <w:bCs/>
                <w:color w:val="auto"/>
                <w:sz w:val="22"/>
                <w:szCs w:val="22"/>
              </w:rPr>
              <w:t>onsultation:</w:t>
            </w:r>
          </w:p>
          <w:p w14:paraId="6348FCC3" w14:textId="77777777" w:rsidR="003D40FB" w:rsidRPr="00047114" w:rsidRDefault="003D40FB" w:rsidP="00586D02">
            <w:pPr>
              <w:rPr>
                <w:color w:val="auto"/>
                <w:sz w:val="22"/>
                <w:szCs w:val="22"/>
              </w:rPr>
            </w:pPr>
          </w:p>
        </w:tc>
      </w:tr>
      <w:tr w:rsidR="003D40FB" w:rsidRPr="00100663" w14:paraId="6348FCC7" w14:textId="77777777" w:rsidTr="00E758B9">
        <w:trPr>
          <w:cantSplit/>
        </w:trPr>
        <w:tc>
          <w:tcPr>
            <w:tcW w:w="679" w:type="dxa"/>
            <w:shd w:val="clear" w:color="auto" w:fill="auto"/>
          </w:tcPr>
          <w:p w14:paraId="6348FCC5" w14:textId="77777777" w:rsidR="003D40FB" w:rsidRPr="00181C7A" w:rsidRDefault="003D40FB" w:rsidP="00586D02">
            <w:pPr>
              <w:rPr>
                <w:color w:val="auto"/>
                <w:sz w:val="22"/>
                <w:szCs w:val="22"/>
              </w:rPr>
            </w:pPr>
          </w:p>
        </w:tc>
        <w:tc>
          <w:tcPr>
            <w:tcW w:w="9004" w:type="dxa"/>
            <w:shd w:val="clear" w:color="auto" w:fill="auto"/>
          </w:tcPr>
          <w:p w14:paraId="6348FCC6" w14:textId="1F1F241F" w:rsidR="003D40FB" w:rsidRPr="007872EA" w:rsidRDefault="003D40FB" w:rsidP="00586D02">
            <w:pPr>
              <w:adjustRightInd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w:t>
            </w:r>
            <w:r w:rsidR="00DD5BA8">
              <w:rPr>
                <w:b w:val="0"/>
                <w:color w:val="auto"/>
                <w:sz w:val="22"/>
                <w:szCs w:val="22"/>
              </w:rPr>
              <w:t>f</w:t>
            </w:r>
            <w:r w:rsidRPr="007872EA">
              <w:rPr>
                <w:b w:val="0"/>
                <w:color w:val="auto"/>
                <w:sz w:val="22"/>
                <w:szCs w:val="22"/>
              </w:rPr>
              <w:t>rom the Environment Agency</w:t>
            </w:r>
          </w:p>
        </w:tc>
      </w:tr>
      <w:tr w:rsidR="003D40FB" w:rsidRPr="00100663" w14:paraId="6348FCCA" w14:textId="77777777" w:rsidTr="00E758B9">
        <w:trPr>
          <w:cantSplit/>
        </w:trPr>
        <w:tc>
          <w:tcPr>
            <w:tcW w:w="679" w:type="dxa"/>
            <w:shd w:val="clear" w:color="auto" w:fill="auto"/>
          </w:tcPr>
          <w:p w14:paraId="6348FCC8" w14:textId="77777777" w:rsidR="003D40FB" w:rsidRPr="00181C7A" w:rsidRDefault="003D40FB" w:rsidP="00586D02">
            <w:pPr>
              <w:rPr>
                <w:color w:val="auto"/>
                <w:sz w:val="22"/>
                <w:szCs w:val="22"/>
              </w:rPr>
            </w:pPr>
          </w:p>
        </w:tc>
        <w:tc>
          <w:tcPr>
            <w:tcW w:w="9004" w:type="dxa"/>
            <w:shd w:val="clear" w:color="auto" w:fill="auto"/>
          </w:tcPr>
          <w:p w14:paraId="6348FCC9" w14:textId="4E002FA6" w:rsidR="003D40FB" w:rsidRPr="007872EA" w:rsidRDefault="003D40FB" w:rsidP="00586D02">
            <w:pPr>
              <w:adjustRightInd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w:t>
            </w:r>
            <w:r w:rsidR="00DD5BA8">
              <w:rPr>
                <w:b w:val="0"/>
                <w:color w:val="auto"/>
                <w:sz w:val="22"/>
                <w:szCs w:val="22"/>
              </w:rPr>
              <w:t>f</w:t>
            </w:r>
            <w:r w:rsidRPr="007872EA">
              <w:rPr>
                <w:b w:val="0"/>
                <w:color w:val="auto"/>
                <w:sz w:val="22"/>
                <w:szCs w:val="22"/>
              </w:rPr>
              <w:t>rom another organisation</w:t>
            </w:r>
          </w:p>
        </w:tc>
      </w:tr>
      <w:tr w:rsidR="003D40FB" w:rsidRPr="00100663" w14:paraId="6348FCCD" w14:textId="77777777" w:rsidTr="00E758B9">
        <w:trPr>
          <w:cantSplit/>
        </w:trPr>
        <w:tc>
          <w:tcPr>
            <w:tcW w:w="679" w:type="dxa"/>
            <w:shd w:val="clear" w:color="auto" w:fill="auto"/>
          </w:tcPr>
          <w:p w14:paraId="6348FCCB" w14:textId="77777777" w:rsidR="003D40FB" w:rsidRPr="00181C7A" w:rsidRDefault="003D40FB" w:rsidP="00586D02">
            <w:pPr>
              <w:rPr>
                <w:color w:val="auto"/>
                <w:sz w:val="22"/>
                <w:szCs w:val="22"/>
              </w:rPr>
            </w:pPr>
          </w:p>
        </w:tc>
        <w:tc>
          <w:tcPr>
            <w:tcW w:w="9004" w:type="dxa"/>
            <w:shd w:val="clear" w:color="auto" w:fill="auto"/>
          </w:tcPr>
          <w:p w14:paraId="6348FCCC" w14:textId="52A5DC23" w:rsidR="003D40FB" w:rsidRPr="007872EA" w:rsidRDefault="003D40FB" w:rsidP="003B7065">
            <w:pPr>
              <w:suppressAutoHyphens/>
              <w:autoSpaceDN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w:t>
            </w:r>
            <w:r w:rsidR="00DD5BA8" w:rsidRPr="00DD5BA8">
              <w:rPr>
                <w:rFonts w:eastAsia="Arial"/>
                <w:b w:val="0"/>
                <w:color w:val="auto"/>
                <w:sz w:val="22"/>
                <w:szCs w:val="22"/>
              </w:rPr>
              <w:t xml:space="preserve">through an organisation, group, or trade association you are a member of </w:t>
            </w:r>
          </w:p>
        </w:tc>
      </w:tr>
      <w:tr w:rsidR="003D40FB" w:rsidRPr="00100663" w14:paraId="6348FCD0" w14:textId="77777777" w:rsidTr="00E758B9">
        <w:trPr>
          <w:cantSplit/>
        </w:trPr>
        <w:tc>
          <w:tcPr>
            <w:tcW w:w="679" w:type="dxa"/>
            <w:shd w:val="clear" w:color="auto" w:fill="auto"/>
          </w:tcPr>
          <w:p w14:paraId="6348FCCE" w14:textId="77777777" w:rsidR="003D40FB" w:rsidRPr="00181C7A" w:rsidRDefault="003D40FB" w:rsidP="00586D02">
            <w:pPr>
              <w:rPr>
                <w:color w:val="auto"/>
                <w:sz w:val="22"/>
                <w:szCs w:val="22"/>
              </w:rPr>
            </w:pPr>
          </w:p>
        </w:tc>
        <w:tc>
          <w:tcPr>
            <w:tcW w:w="9004" w:type="dxa"/>
            <w:shd w:val="clear" w:color="auto" w:fill="auto"/>
          </w:tcPr>
          <w:p w14:paraId="6348FCCF" w14:textId="03FB6D74" w:rsidR="003D40FB" w:rsidRPr="007872EA" w:rsidRDefault="003D40FB" w:rsidP="00586D02">
            <w:pPr>
              <w:adjustRightInd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w:t>
            </w:r>
            <w:r w:rsidR="00DD5BA8">
              <w:rPr>
                <w:b w:val="0"/>
                <w:color w:val="auto"/>
                <w:sz w:val="22"/>
                <w:szCs w:val="22"/>
              </w:rPr>
              <w:t>p</w:t>
            </w:r>
            <w:r w:rsidRPr="007872EA">
              <w:rPr>
                <w:b w:val="0"/>
                <w:color w:val="auto"/>
                <w:sz w:val="22"/>
                <w:szCs w:val="22"/>
              </w:rPr>
              <w:t>ress article</w:t>
            </w:r>
          </w:p>
        </w:tc>
      </w:tr>
      <w:tr w:rsidR="003D40FB" w:rsidRPr="00100663" w14:paraId="6348FCD3" w14:textId="77777777" w:rsidTr="00E758B9">
        <w:trPr>
          <w:cantSplit/>
        </w:trPr>
        <w:tc>
          <w:tcPr>
            <w:tcW w:w="679" w:type="dxa"/>
            <w:shd w:val="clear" w:color="auto" w:fill="auto"/>
          </w:tcPr>
          <w:p w14:paraId="6348FCD1" w14:textId="77777777" w:rsidR="003D40FB" w:rsidRPr="00181C7A" w:rsidRDefault="003D40FB" w:rsidP="00586D02">
            <w:pPr>
              <w:rPr>
                <w:color w:val="auto"/>
                <w:sz w:val="22"/>
                <w:szCs w:val="22"/>
              </w:rPr>
            </w:pPr>
          </w:p>
        </w:tc>
        <w:tc>
          <w:tcPr>
            <w:tcW w:w="9004" w:type="dxa"/>
            <w:shd w:val="clear" w:color="auto" w:fill="auto"/>
          </w:tcPr>
          <w:p w14:paraId="6348FCD2" w14:textId="7DE102C6" w:rsidR="003D40FB" w:rsidRPr="007872EA" w:rsidRDefault="003D40FB" w:rsidP="00586D02">
            <w:pPr>
              <w:adjustRightInd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w:t>
            </w:r>
            <w:r w:rsidR="00DD5BA8">
              <w:rPr>
                <w:b w:val="0"/>
                <w:color w:val="auto"/>
                <w:sz w:val="22"/>
                <w:szCs w:val="22"/>
              </w:rPr>
              <w:t>s</w:t>
            </w:r>
            <w:r w:rsidRPr="007872EA">
              <w:rPr>
                <w:b w:val="0"/>
                <w:color w:val="auto"/>
                <w:sz w:val="22"/>
                <w:szCs w:val="22"/>
              </w:rPr>
              <w:t>ocial media e.g. Facebook, Twitter</w:t>
            </w:r>
          </w:p>
        </w:tc>
      </w:tr>
      <w:tr w:rsidR="003D40FB" w:rsidRPr="00100663" w14:paraId="6348FCD8" w14:textId="77777777" w:rsidTr="00E758B9">
        <w:trPr>
          <w:cantSplit/>
        </w:trPr>
        <w:tc>
          <w:tcPr>
            <w:tcW w:w="679" w:type="dxa"/>
            <w:shd w:val="clear" w:color="auto" w:fill="auto"/>
          </w:tcPr>
          <w:p w14:paraId="6348FCD4" w14:textId="77777777" w:rsidR="003D40FB" w:rsidRPr="00181C7A" w:rsidRDefault="003D40FB" w:rsidP="00586D02">
            <w:pPr>
              <w:rPr>
                <w:color w:val="auto"/>
                <w:sz w:val="22"/>
                <w:szCs w:val="22"/>
              </w:rPr>
            </w:pPr>
          </w:p>
        </w:tc>
        <w:tc>
          <w:tcPr>
            <w:tcW w:w="9004" w:type="dxa"/>
            <w:shd w:val="clear" w:color="auto" w:fill="auto"/>
          </w:tcPr>
          <w:p w14:paraId="6348FCD5" w14:textId="4366DF45" w:rsidR="003D40FB" w:rsidRPr="007872EA" w:rsidRDefault="003D40FB" w:rsidP="00586D02">
            <w:pPr>
              <w:adjustRightInd w:val="0"/>
              <w:spacing w:after="12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w:t>
            </w:r>
            <w:r w:rsidR="00DD5BA8">
              <w:rPr>
                <w:b w:val="0"/>
                <w:color w:val="auto"/>
                <w:sz w:val="22"/>
                <w:szCs w:val="22"/>
              </w:rPr>
              <w:t>t</w:t>
            </w:r>
            <w:r w:rsidRPr="007872EA">
              <w:rPr>
                <w:b w:val="0"/>
                <w:color w:val="auto"/>
                <w:sz w:val="22"/>
                <w:szCs w:val="22"/>
              </w:rPr>
              <w:t>hrough a meeting you attended</w:t>
            </w:r>
          </w:p>
          <w:p w14:paraId="4530DC99" w14:textId="20865B17" w:rsidR="00586D02" w:rsidRDefault="003D40FB" w:rsidP="00586D02">
            <w:pPr>
              <w:adjustRightInd w:val="0"/>
              <w:rPr>
                <w:b w:val="0"/>
                <w:color w:val="auto"/>
                <w:sz w:val="22"/>
                <w:szCs w:val="22"/>
              </w:rPr>
            </w:pPr>
            <w:r w:rsidRPr="007872EA">
              <w:rPr>
                <w:rFonts w:ascii="Wingdings 2" w:eastAsia="Wingdings 2" w:hAnsi="Wingdings 2" w:cs="Wingdings 2"/>
                <w:b w:val="0"/>
                <w:color w:val="auto"/>
                <w:sz w:val="22"/>
                <w:szCs w:val="22"/>
              </w:rPr>
              <w:t>£</w:t>
            </w:r>
            <w:r w:rsidRPr="007872EA">
              <w:rPr>
                <w:b w:val="0"/>
                <w:color w:val="auto"/>
                <w:sz w:val="22"/>
                <w:szCs w:val="22"/>
              </w:rPr>
              <w:t xml:space="preserve">  </w:t>
            </w:r>
            <w:r w:rsidR="00DD5BA8">
              <w:rPr>
                <w:b w:val="0"/>
                <w:color w:val="auto"/>
                <w:sz w:val="22"/>
                <w:szCs w:val="22"/>
              </w:rPr>
              <w:t>o</w:t>
            </w:r>
            <w:r w:rsidRPr="007872EA">
              <w:rPr>
                <w:b w:val="0"/>
                <w:color w:val="auto"/>
                <w:sz w:val="22"/>
                <w:szCs w:val="22"/>
              </w:rPr>
              <w:t>ther (please specify)</w:t>
            </w:r>
          </w:p>
          <w:p w14:paraId="527470A0" w14:textId="77777777" w:rsidR="00586D02" w:rsidRDefault="00586D02" w:rsidP="00586D02">
            <w:pPr>
              <w:adjustRightInd w:val="0"/>
              <w:rPr>
                <w:b w:val="0"/>
                <w:color w:val="auto"/>
                <w:sz w:val="22"/>
                <w:szCs w:val="22"/>
              </w:rPr>
            </w:pPr>
          </w:p>
          <w:p w14:paraId="6348FCD6" w14:textId="7E8BC0E8" w:rsidR="003D40FB" w:rsidRPr="007872EA" w:rsidRDefault="003D40FB" w:rsidP="00586D02">
            <w:pPr>
              <w:adjustRightInd w:val="0"/>
              <w:rPr>
                <w:b w:val="0"/>
                <w:color w:val="auto"/>
                <w:sz w:val="22"/>
                <w:szCs w:val="22"/>
              </w:rPr>
            </w:pPr>
            <w:r w:rsidRPr="007872EA">
              <w:rPr>
                <w:b w:val="0"/>
                <w:color w:val="auto"/>
                <w:sz w:val="22"/>
                <w:szCs w:val="22"/>
              </w:rPr>
              <w:t>________________________________________________</w:t>
            </w:r>
          </w:p>
          <w:p w14:paraId="6348FCD7" w14:textId="77777777" w:rsidR="003D40FB" w:rsidRPr="007872EA" w:rsidRDefault="003D40FB" w:rsidP="00586D02">
            <w:pPr>
              <w:adjustRightInd w:val="0"/>
              <w:spacing w:after="120"/>
              <w:rPr>
                <w:b w:val="0"/>
                <w:color w:val="auto"/>
                <w:sz w:val="22"/>
                <w:szCs w:val="22"/>
              </w:rPr>
            </w:pPr>
          </w:p>
        </w:tc>
      </w:tr>
    </w:tbl>
    <w:p w14:paraId="6348FCDB" w14:textId="77777777" w:rsidR="003D40FB" w:rsidRDefault="003D40FB" w:rsidP="00FC6229">
      <w:pPr>
        <w:ind w:left="600"/>
        <w:rPr>
          <w:sz w:val="28"/>
          <w:szCs w:val="28"/>
        </w:rPr>
      </w:pPr>
    </w:p>
    <w:p w14:paraId="6348FCDC" w14:textId="77777777" w:rsidR="00264D01" w:rsidRPr="006D527D" w:rsidRDefault="00264D01" w:rsidP="00FC6229">
      <w:pPr>
        <w:ind w:left="600"/>
        <w:rPr>
          <w:rFonts w:cs="Arial"/>
          <w:bCs/>
          <w:color w:val="00AF41"/>
          <w:kern w:val="24"/>
          <w:sz w:val="28"/>
          <w:szCs w:val="28"/>
        </w:rPr>
      </w:pPr>
      <w:r w:rsidRPr="00FC6229">
        <w:rPr>
          <w:color w:val="00AF41"/>
          <w:kern w:val="24"/>
        </w:rPr>
        <w:t>How we will use your information</w:t>
      </w:r>
      <w:r w:rsidRPr="006D527D">
        <w:rPr>
          <w:color w:val="00AF41"/>
          <w:sz w:val="28"/>
          <w:szCs w:val="28"/>
        </w:rPr>
        <w:br/>
      </w:r>
    </w:p>
    <w:p w14:paraId="2083220A" w14:textId="77777777" w:rsidR="00925598" w:rsidRPr="00925598" w:rsidRDefault="00925598" w:rsidP="00A179B2">
      <w:pPr>
        <w:suppressAutoHyphens/>
        <w:autoSpaceDN w:val="0"/>
        <w:ind w:left="601"/>
        <w:rPr>
          <w:rFonts w:eastAsia="Arial"/>
          <w:b w:val="0"/>
          <w:color w:val="auto"/>
          <w:sz w:val="22"/>
          <w:szCs w:val="22"/>
        </w:rPr>
      </w:pPr>
      <w:r w:rsidRPr="00925598">
        <w:rPr>
          <w:rFonts w:eastAsia="Arial"/>
          <w:b w:val="0"/>
          <w:color w:val="auto"/>
          <w:sz w:val="22"/>
          <w:szCs w:val="22"/>
        </w:rPr>
        <w:t>The Environment Agency will make all responses publicly available during and/or after the consultation, unless you have specifically requested that we keep your response confidential.</w:t>
      </w:r>
    </w:p>
    <w:p w14:paraId="61BD9A39" w14:textId="77777777" w:rsidR="00925598" w:rsidRDefault="00925598" w:rsidP="00625AE6">
      <w:pPr>
        <w:suppressAutoHyphens/>
        <w:autoSpaceDN w:val="0"/>
        <w:ind w:left="601" w:hanging="34"/>
        <w:rPr>
          <w:rFonts w:eastAsia="Arial"/>
          <w:b w:val="0"/>
          <w:color w:val="auto"/>
          <w:sz w:val="22"/>
          <w:szCs w:val="22"/>
        </w:rPr>
      </w:pPr>
      <w:r w:rsidRPr="00925598">
        <w:rPr>
          <w:rFonts w:eastAsia="Arial"/>
          <w:b w:val="0"/>
          <w:color w:val="auto"/>
          <w:sz w:val="22"/>
          <w:szCs w:val="22"/>
        </w:rPr>
        <w:t>We will not publish names of individuals who respond.</w:t>
      </w:r>
    </w:p>
    <w:p w14:paraId="34CB2C74" w14:textId="77777777" w:rsidR="00D6777C" w:rsidRPr="00925598" w:rsidRDefault="00D6777C" w:rsidP="00A179B2">
      <w:pPr>
        <w:suppressAutoHyphens/>
        <w:autoSpaceDN w:val="0"/>
        <w:ind w:left="601" w:hanging="709"/>
        <w:rPr>
          <w:rFonts w:eastAsia="Arial"/>
          <w:b w:val="0"/>
          <w:color w:val="auto"/>
          <w:sz w:val="22"/>
          <w:szCs w:val="22"/>
        </w:rPr>
      </w:pPr>
    </w:p>
    <w:p w14:paraId="7AD8A557" w14:textId="77777777" w:rsidR="008B1D82" w:rsidRDefault="00925598" w:rsidP="00D4061E">
      <w:pPr>
        <w:suppressAutoHyphens/>
        <w:autoSpaceDN w:val="0"/>
        <w:ind w:left="601" w:hanging="34"/>
        <w:rPr>
          <w:rFonts w:eastAsia="Arial"/>
          <w:b w:val="0"/>
          <w:color w:val="auto"/>
          <w:sz w:val="22"/>
          <w:szCs w:val="22"/>
        </w:rPr>
      </w:pPr>
      <w:r w:rsidRPr="00925598">
        <w:rPr>
          <w:rFonts w:eastAsia="Arial"/>
          <w:b w:val="0"/>
          <w:color w:val="auto"/>
          <w:sz w:val="22"/>
          <w:szCs w:val="22"/>
        </w:rPr>
        <w:t xml:space="preserve">Throughout the consultation we will make all comments (excluding personal information) publicly available on our Citizen Space website. This includes comments received online or by email, unless you have specifically requested that we keep your response confidential. </w:t>
      </w:r>
    </w:p>
    <w:p w14:paraId="5254A3C6" w14:textId="77777777" w:rsidR="008B1D82" w:rsidRDefault="008B1D82" w:rsidP="00D4061E">
      <w:pPr>
        <w:suppressAutoHyphens/>
        <w:autoSpaceDN w:val="0"/>
        <w:ind w:left="601" w:hanging="34"/>
        <w:rPr>
          <w:rFonts w:eastAsia="Arial"/>
          <w:b w:val="0"/>
          <w:color w:val="auto"/>
          <w:sz w:val="22"/>
          <w:szCs w:val="22"/>
        </w:rPr>
      </w:pPr>
    </w:p>
    <w:p w14:paraId="21ADA792" w14:textId="77777777" w:rsidR="001A4801" w:rsidRDefault="00925598" w:rsidP="001A4801">
      <w:pPr>
        <w:suppressAutoHyphens/>
        <w:autoSpaceDN w:val="0"/>
        <w:ind w:left="601" w:hanging="34"/>
        <w:rPr>
          <w:rFonts w:eastAsia="Arial"/>
          <w:b w:val="0"/>
          <w:color w:val="auto"/>
          <w:sz w:val="22"/>
          <w:szCs w:val="22"/>
        </w:rPr>
      </w:pPr>
      <w:r w:rsidRPr="00925598">
        <w:rPr>
          <w:rFonts w:eastAsia="Arial"/>
          <w:b w:val="0"/>
          <w:color w:val="auto"/>
          <w:sz w:val="22"/>
          <w:szCs w:val="22"/>
        </w:rPr>
        <w:t xml:space="preserve">We will not publish names of individuals or personal data, but we will publish the name of the organisation for those responses made on behalf of organisations. </w:t>
      </w:r>
    </w:p>
    <w:p w14:paraId="57C43731" w14:textId="77777777" w:rsidR="001A4801" w:rsidRDefault="001A4801" w:rsidP="001A4801">
      <w:pPr>
        <w:suppressAutoHyphens/>
        <w:autoSpaceDN w:val="0"/>
        <w:ind w:left="601" w:hanging="34"/>
        <w:rPr>
          <w:rFonts w:eastAsia="Arial"/>
          <w:b w:val="0"/>
          <w:color w:val="auto"/>
          <w:sz w:val="22"/>
          <w:szCs w:val="22"/>
        </w:rPr>
      </w:pPr>
    </w:p>
    <w:p w14:paraId="432DC9F3" w14:textId="77777777" w:rsidR="001A4801" w:rsidRDefault="00925598" w:rsidP="001A4801">
      <w:pPr>
        <w:suppressAutoHyphens/>
        <w:autoSpaceDN w:val="0"/>
        <w:ind w:left="601" w:hanging="34"/>
        <w:rPr>
          <w:rFonts w:eastAsia="Arial"/>
          <w:b w:val="0"/>
          <w:color w:val="auto"/>
          <w:sz w:val="22"/>
          <w:szCs w:val="22"/>
        </w:rPr>
      </w:pPr>
      <w:r w:rsidRPr="00925598">
        <w:rPr>
          <w:rFonts w:eastAsia="Arial"/>
          <w:b w:val="0"/>
          <w:color w:val="auto"/>
          <w:sz w:val="22"/>
          <w:szCs w:val="22"/>
        </w:rPr>
        <w:t xml:space="preserve">We will not respond individually to responses. After the consultation has closed, we will publish a consultation response document on GOV.UK and contact you to let you know when this is available. </w:t>
      </w:r>
    </w:p>
    <w:p w14:paraId="4EA63E3C" w14:textId="77777777" w:rsidR="001A4801" w:rsidRDefault="001A4801" w:rsidP="001A4801">
      <w:pPr>
        <w:suppressAutoHyphens/>
        <w:autoSpaceDN w:val="0"/>
        <w:ind w:left="601" w:hanging="34"/>
        <w:rPr>
          <w:rFonts w:eastAsia="Arial"/>
          <w:b w:val="0"/>
          <w:color w:val="auto"/>
          <w:sz w:val="22"/>
          <w:szCs w:val="22"/>
        </w:rPr>
      </w:pPr>
    </w:p>
    <w:p w14:paraId="7DD22E61" w14:textId="4EA94418" w:rsidR="00925598" w:rsidRPr="00925598" w:rsidRDefault="00925598" w:rsidP="001A4801">
      <w:pPr>
        <w:suppressAutoHyphens/>
        <w:autoSpaceDN w:val="0"/>
        <w:ind w:left="601" w:hanging="34"/>
        <w:rPr>
          <w:rFonts w:eastAsia="Arial"/>
          <w:b w:val="0"/>
          <w:color w:val="auto"/>
          <w:sz w:val="22"/>
          <w:szCs w:val="22"/>
        </w:rPr>
      </w:pPr>
      <w:r w:rsidRPr="00925598">
        <w:rPr>
          <w:rFonts w:eastAsia="Arial"/>
          <w:b w:val="0"/>
          <w:color w:val="auto"/>
          <w:sz w:val="22"/>
          <w:szCs w:val="22"/>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02FF8AF9" w14:textId="77777777" w:rsidR="00925598" w:rsidRDefault="00925598" w:rsidP="00FC6229">
      <w:pPr>
        <w:ind w:left="600"/>
        <w:rPr>
          <w:b w:val="0"/>
          <w:color w:val="auto"/>
          <w:sz w:val="22"/>
          <w:szCs w:val="22"/>
        </w:rPr>
      </w:pPr>
    </w:p>
    <w:p w14:paraId="4DB41948" w14:textId="113AB3E7" w:rsidR="00FC6229" w:rsidRDefault="00FC6229" w:rsidP="00586D02">
      <w:pPr>
        <w:ind w:left="567"/>
        <w:rPr>
          <w:rFonts w:cs="Arial"/>
          <w:b w:val="0"/>
          <w:bCs/>
          <w:color w:val="auto"/>
          <w:kern w:val="24"/>
          <w:sz w:val="24"/>
        </w:rPr>
      </w:pPr>
    </w:p>
    <w:p w14:paraId="6348FCE6" w14:textId="77777777" w:rsidR="003D40FB" w:rsidRPr="006D527D" w:rsidRDefault="003D40FB" w:rsidP="00586D02">
      <w:pPr>
        <w:ind w:left="567"/>
        <w:rPr>
          <w:color w:val="00AF41"/>
          <w:kern w:val="24"/>
        </w:rPr>
      </w:pPr>
      <w:r w:rsidRPr="006D527D">
        <w:rPr>
          <w:color w:val="00AF41"/>
          <w:kern w:val="24"/>
        </w:rPr>
        <w:t>Returning your response</w:t>
      </w:r>
    </w:p>
    <w:p w14:paraId="6348FCE7" w14:textId="135D75C6" w:rsidR="003D40FB" w:rsidRPr="009A0B78" w:rsidRDefault="003D40FB" w:rsidP="00586D02">
      <w:pPr>
        <w:ind w:left="567"/>
        <w:rPr>
          <w:b w:val="0"/>
          <w:color w:val="auto"/>
          <w:kern w:val="24"/>
          <w:sz w:val="24"/>
        </w:rPr>
      </w:pPr>
      <w:r w:rsidRPr="00567A23">
        <w:rPr>
          <w:kern w:val="24"/>
        </w:rPr>
        <w:br/>
      </w:r>
      <w:r w:rsidRPr="00B07E8F">
        <w:rPr>
          <w:b w:val="0"/>
          <w:color w:val="auto"/>
          <w:kern w:val="24"/>
          <w:sz w:val="24"/>
        </w:rPr>
        <w:t>Your response to this consultation needs to be returned by</w:t>
      </w:r>
      <w:r w:rsidR="006B7744">
        <w:rPr>
          <w:b w:val="0"/>
          <w:color w:val="auto"/>
          <w:kern w:val="24"/>
          <w:sz w:val="24"/>
        </w:rPr>
        <w:t xml:space="preserve"> 11:59 on</w:t>
      </w:r>
      <w:r w:rsidRPr="00B07E8F">
        <w:rPr>
          <w:b w:val="0"/>
          <w:color w:val="auto"/>
          <w:kern w:val="24"/>
          <w:sz w:val="24"/>
        </w:rPr>
        <w:t xml:space="preserve"> </w:t>
      </w:r>
      <w:r w:rsidR="00452E84">
        <w:rPr>
          <w:b w:val="0"/>
          <w:color w:val="auto"/>
          <w:kern w:val="24"/>
          <w:sz w:val="24"/>
        </w:rPr>
        <w:t>26 January 2025</w:t>
      </w:r>
      <w:r w:rsidRPr="00B07E8F">
        <w:rPr>
          <w:b w:val="0"/>
          <w:color w:val="auto"/>
          <w:kern w:val="24"/>
          <w:sz w:val="24"/>
        </w:rPr>
        <w:t>.</w:t>
      </w:r>
      <w:r w:rsidRPr="009A0B78">
        <w:rPr>
          <w:b w:val="0"/>
          <w:color w:val="auto"/>
          <w:kern w:val="24"/>
          <w:sz w:val="24"/>
        </w:rPr>
        <w:t xml:space="preserve"> </w:t>
      </w:r>
    </w:p>
    <w:p w14:paraId="6348FCE8" w14:textId="77777777" w:rsidR="003D40FB" w:rsidRPr="009A0B78" w:rsidRDefault="003D40FB" w:rsidP="00586D02">
      <w:pPr>
        <w:ind w:left="567"/>
        <w:rPr>
          <w:b w:val="0"/>
          <w:color w:val="auto"/>
          <w:kern w:val="24"/>
          <w:sz w:val="24"/>
        </w:rPr>
      </w:pPr>
    </w:p>
    <w:p w14:paraId="6348FCE9" w14:textId="66783FA9" w:rsidR="003D40FB" w:rsidRPr="0033724D" w:rsidRDefault="003D40FB" w:rsidP="00586D02">
      <w:pPr>
        <w:ind w:left="567"/>
        <w:rPr>
          <w:b w:val="0"/>
          <w:color w:val="auto"/>
          <w:kern w:val="24"/>
          <w:sz w:val="24"/>
          <w:u w:val="single"/>
        </w:rPr>
      </w:pPr>
      <w:r w:rsidRPr="009A0B78">
        <w:rPr>
          <w:b w:val="0"/>
          <w:color w:val="auto"/>
          <w:kern w:val="24"/>
          <w:sz w:val="24"/>
        </w:rPr>
        <w:t xml:space="preserve">We would like you to use this form if you are not submitting your response online. You can return it by email to </w:t>
      </w:r>
      <w:hyperlink r:id="rId15" w:history="1">
        <w:r w:rsidR="00D771DC" w:rsidRPr="00D771DC">
          <w:rPr>
            <w:rStyle w:val="Hyperlink"/>
            <w:kern w:val="24"/>
            <w:sz w:val="24"/>
          </w:rPr>
          <w:t>water-company-plan@environment-agency.gov.uk</w:t>
        </w:r>
      </w:hyperlink>
      <w:r w:rsidRPr="00D771DC">
        <w:rPr>
          <w:b w:val="0"/>
          <w:color w:val="auto"/>
          <w:kern w:val="24"/>
          <w:sz w:val="24"/>
        </w:rPr>
        <w:t>.</w:t>
      </w:r>
      <w:r>
        <w:rPr>
          <w:b w:val="0"/>
          <w:color w:val="auto"/>
          <w:kern w:val="24"/>
          <w:sz w:val="24"/>
        </w:rPr>
        <w:t xml:space="preserve"> </w:t>
      </w:r>
    </w:p>
    <w:p w14:paraId="6348FCEA" w14:textId="77777777" w:rsidR="003D40FB" w:rsidRPr="009A0B78" w:rsidRDefault="003D40FB" w:rsidP="00586D02">
      <w:pPr>
        <w:ind w:left="567"/>
        <w:rPr>
          <w:b w:val="0"/>
          <w:color w:val="auto"/>
          <w:kern w:val="24"/>
          <w:sz w:val="24"/>
        </w:rPr>
      </w:pPr>
    </w:p>
    <w:p w14:paraId="6348FCEE" w14:textId="77777777" w:rsidR="003D40FB" w:rsidRPr="00D81F8D" w:rsidRDefault="003D40FB" w:rsidP="00586D02">
      <w:pPr>
        <w:pStyle w:val="intropara"/>
        <w:ind w:left="567"/>
      </w:pPr>
    </w:p>
    <w:p w14:paraId="6348FCF4" w14:textId="77777777" w:rsidR="00924147" w:rsidRDefault="00924147" w:rsidP="00586D02">
      <w:pPr>
        <w:ind w:left="567"/>
        <w:rPr>
          <w:color w:val="00AF41"/>
          <w:sz w:val="28"/>
          <w:szCs w:val="28"/>
        </w:rPr>
      </w:pPr>
    </w:p>
    <w:p w14:paraId="2D28F5C8" w14:textId="77777777" w:rsidR="002F4403" w:rsidRDefault="002F4403" w:rsidP="00586D02">
      <w:pPr>
        <w:ind w:left="567"/>
        <w:rPr>
          <w:color w:val="00AF41"/>
          <w:sz w:val="28"/>
          <w:szCs w:val="28"/>
        </w:rPr>
      </w:pPr>
    </w:p>
    <w:p w14:paraId="5208DF20" w14:textId="77777777" w:rsidR="002F4403" w:rsidRDefault="002F4403" w:rsidP="00586D02">
      <w:pPr>
        <w:ind w:left="567"/>
        <w:rPr>
          <w:color w:val="00AF41"/>
          <w:sz w:val="28"/>
          <w:szCs w:val="28"/>
        </w:rPr>
      </w:pPr>
    </w:p>
    <w:p w14:paraId="6906A7B7" w14:textId="77777777" w:rsidR="002F4403" w:rsidRDefault="002F4403" w:rsidP="00586D02">
      <w:pPr>
        <w:ind w:left="567"/>
        <w:rPr>
          <w:color w:val="00AF41"/>
          <w:sz w:val="28"/>
          <w:szCs w:val="28"/>
        </w:rPr>
      </w:pPr>
    </w:p>
    <w:p w14:paraId="6E296B5C" w14:textId="77777777" w:rsidR="002F4403" w:rsidRDefault="002F4403" w:rsidP="00586D02">
      <w:pPr>
        <w:ind w:left="567"/>
        <w:rPr>
          <w:color w:val="00AF41"/>
          <w:sz w:val="28"/>
          <w:szCs w:val="28"/>
        </w:rPr>
      </w:pPr>
    </w:p>
    <w:p w14:paraId="542E7FF9" w14:textId="77777777" w:rsidR="002F4403" w:rsidRDefault="002F4403" w:rsidP="00586D02">
      <w:pPr>
        <w:ind w:left="567"/>
        <w:rPr>
          <w:color w:val="00AF41"/>
          <w:sz w:val="28"/>
          <w:szCs w:val="28"/>
        </w:rPr>
      </w:pPr>
    </w:p>
    <w:p w14:paraId="1DC937A7" w14:textId="77777777" w:rsidR="002F4403" w:rsidRDefault="002F4403" w:rsidP="00586D02">
      <w:pPr>
        <w:ind w:left="567"/>
        <w:rPr>
          <w:color w:val="00AF41"/>
          <w:sz w:val="28"/>
          <w:szCs w:val="28"/>
        </w:rPr>
      </w:pPr>
    </w:p>
    <w:p w14:paraId="0C10F192" w14:textId="77777777" w:rsidR="002F4403" w:rsidRDefault="002F4403" w:rsidP="00586D02">
      <w:pPr>
        <w:ind w:left="567"/>
        <w:rPr>
          <w:color w:val="00AF41"/>
          <w:sz w:val="28"/>
          <w:szCs w:val="28"/>
        </w:rPr>
      </w:pPr>
    </w:p>
    <w:p w14:paraId="6348FCF5" w14:textId="384FB31E" w:rsidR="00CA3375" w:rsidRPr="0024121E" w:rsidRDefault="00CA3375" w:rsidP="0091759C">
      <w:pPr>
        <w:rPr>
          <w:color w:val="00AF41"/>
          <w:kern w:val="24"/>
          <w:sz w:val="28"/>
          <w:szCs w:val="28"/>
        </w:rPr>
      </w:pPr>
      <w:r w:rsidRPr="0024121E">
        <w:rPr>
          <w:color w:val="00AF41"/>
          <w:sz w:val="28"/>
          <w:szCs w:val="28"/>
        </w:rPr>
        <w:lastRenderedPageBreak/>
        <w:t xml:space="preserve">We welcome your views on </w:t>
      </w:r>
      <w:r w:rsidR="009556C9">
        <w:rPr>
          <w:color w:val="00AF41"/>
          <w:sz w:val="28"/>
          <w:szCs w:val="28"/>
        </w:rPr>
        <w:t xml:space="preserve">our </w:t>
      </w:r>
      <w:r w:rsidR="007A7892">
        <w:rPr>
          <w:color w:val="00AF41"/>
          <w:sz w:val="28"/>
          <w:szCs w:val="28"/>
        </w:rPr>
        <w:t>proposed changes to the water company drought plan gu</w:t>
      </w:r>
      <w:r w:rsidR="00FA6EC0">
        <w:rPr>
          <w:color w:val="00AF41"/>
          <w:sz w:val="28"/>
          <w:szCs w:val="28"/>
        </w:rPr>
        <w:t>ideline</w:t>
      </w:r>
    </w:p>
    <w:p w14:paraId="6348FCF6" w14:textId="533D2D3B" w:rsidR="00CA3375" w:rsidRPr="00F71D2E" w:rsidRDefault="00CA3375" w:rsidP="00586D02">
      <w:pPr>
        <w:ind w:left="567"/>
        <w:rPr>
          <w:color w:val="auto"/>
          <w:kern w:val="24"/>
          <w:sz w:val="16"/>
          <w:szCs w:val="16"/>
        </w:rPr>
      </w:pPr>
    </w:p>
    <w:tbl>
      <w:tblPr>
        <w:tblW w:w="9720" w:type="dxa"/>
        <w:jc w:val="center"/>
        <w:tblLayout w:type="fixed"/>
        <w:tblLook w:val="0000" w:firstRow="0" w:lastRow="0" w:firstColumn="0" w:lastColumn="0" w:noHBand="0" w:noVBand="0"/>
      </w:tblPr>
      <w:tblGrid>
        <w:gridCol w:w="9639"/>
        <w:gridCol w:w="81"/>
      </w:tblGrid>
      <w:tr w:rsidR="00EB5B10" w:rsidRPr="00100663" w14:paraId="6348FCFE" w14:textId="77777777" w:rsidTr="00EB5B10">
        <w:trPr>
          <w:gridAfter w:val="1"/>
          <w:wAfter w:w="81" w:type="dxa"/>
          <w:cantSplit/>
          <w:jc w:val="center"/>
        </w:trPr>
        <w:tc>
          <w:tcPr>
            <w:tcW w:w="9639" w:type="dxa"/>
            <w:shd w:val="clear" w:color="auto" w:fill="auto"/>
          </w:tcPr>
          <w:p w14:paraId="0DE20C76" w14:textId="77777777" w:rsidR="00771ABB" w:rsidRDefault="00771ABB" w:rsidP="00771ABB">
            <w:pPr>
              <w:adjustRightInd w:val="0"/>
              <w:ind w:left="0"/>
              <w:rPr>
                <w:b w:val="0"/>
                <w:color w:val="auto"/>
                <w:sz w:val="22"/>
                <w:szCs w:val="22"/>
              </w:rPr>
            </w:pPr>
          </w:p>
          <w:p w14:paraId="147F3440" w14:textId="23DEB40C" w:rsidR="00C6580A" w:rsidRPr="00C6580A" w:rsidRDefault="00771ABB" w:rsidP="0091759C">
            <w:pPr>
              <w:pStyle w:val="Heading3"/>
              <w:ind w:left="0"/>
            </w:pPr>
            <w:r w:rsidRPr="00771ABB">
              <w:t>What water companies “must” and “should” include in their drought plans</w:t>
            </w:r>
          </w:p>
          <w:p w14:paraId="0FF43690" w14:textId="77777777" w:rsidR="00C6580A" w:rsidRPr="00771ABB" w:rsidRDefault="00C6580A" w:rsidP="00771ABB">
            <w:pPr>
              <w:adjustRightInd w:val="0"/>
              <w:ind w:left="0"/>
              <w:rPr>
                <w:b w:val="0"/>
                <w:color w:val="auto"/>
                <w:sz w:val="22"/>
                <w:szCs w:val="22"/>
              </w:rPr>
            </w:pPr>
          </w:p>
          <w:p w14:paraId="3F23AF7A" w14:textId="16445B09" w:rsidR="00771ABB" w:rsidRPr="00771ABB" w:rsidRDefault="00771ABB" w:rsidP="00771ABB">
            <w:pPr>
              <w:adjustRightInd w:val="0"/>
              <w:ind w:left="0"/>
              <w:rPr>
                <w:b w:val="0"/>
                <w:color w:val="auto"/>
                <w:sz w:val="22"/>
                <w:szCs w:val="22"/>
              </w:rPr>
            </w:pPr>
            <w:r w:rsidRPr="00771ABB">
              <w:rPr>
                <w:b w:val="0"/>
                <w:color w:val="auto"/>
                <w:sz w:val="22"/>
                <w:szCs w:val="22"/>
              </w:rPr>
              <w:t xml:space="preserve">The guideline sets out what ‘must’ and ‘should’ be included in a water company drought plan proportionate to the company’s customer base and </w:t>
            </w:r>
            <w:r w:rsidR="0066384E">
              <w:rPr>
                <w:b w:val="0"/>
                <w:color w:val="auto"/>
                <w:sz w:val="22"/>
                <w:szCs w:val="22"/>
              </w:rPr>
              <w:t xml:space="preserve">how </w:t>
            </w:r>
            <w:r w:rsidRPr="00771ABB">
              <w:rPr>
                <w:b w:val="0"/>
                <w:color w:val="auto"/>
                <w:sz w:val="22"/>
                <w:szCs w:val="22"/>
              </w:rPr>
              <w:t xml:space="preserve">the company receives its supplies.  </w:t>
            </w:r>
          </w:p>
          <w:p w14:paraId="1B44F662" w14:textId="49775208" w:rsidR="00C6580A" w:rsidRDefault="00771ABB" w:rsidP="00771ABB">
            <w:pPr>
              <w:adjustRightInd w:val="0"/>
              <w:ind w:left="0"/>
              <w:rPr>
                <w:b w:val="0"/>
                <w:color w:val="auto"/>
                <w:sz w:val="22"/>
                <w:szCs w:val="22"/>
              </w:rPr>
            </w:pPr>
            <w:r w:rsidRPr="00771ABB">
              <w:rPr>
                <w:b w:val="0"/>
                <w:color w:val="auto"/>
                <w:sz w:val="22"/>
                <w:szCs w:val="22"/>
              </w:rPr>
              <w:t>Where the word “must” is used in the guideline, it means that the statement is a statutory requirement and that a company risks not being legally compliant if it does not follow a “must”.  If the word “should” is used in the guideline, it means we believe the company should follow the advice in the guideline in order to produce an adequate drought plan. If the water company does not follow a “should” it should provide its justification for not doing so. See section 1.2 in the guideline</w:t>
            </w:r>
            <w:r w:rsidR="00C6580A">
              <w:rPr>
                <w:b w:val="0"/>
                <w:color w:val="auto"/>
                <w:sz w:val="22"/>
                <w:szCs w:val="22"/>
              </w:rPr>
              <w:t>.</w:t>
            </w:r>
          </w:p>
          <w:p w14:paraId="7A92A00E" w14:textId="77777777" w:rsidR="00C6580A" w:rsidRDefault="00C6580A" w:rsidP="00771ABB">
            <w:pPr>
              <w:adjustRightInd w:val="0"/>
              <w:ind w:left="0"/>
              <w:rPr>
                <w:b w:val="0"/>
                <w:color w:val="auto"/>
                <w:sz w:val="22"/>
                <w:szCs w:val="22"/>
              </w:rPr>
            </w:pPr>
          </w:p>
          <w:p w14:paraId="07D20878" w14:textId="77777777" w:rsidR="00C6580A" w:rsidRPr="00771ABB" w:rsidRDefault="00C6580A" w:rsidP="00771ABB">
            <w:pPr>
              <w:adjustRightInd w:val="0"/>
              <w:ind w:left="0"/>
              <w:rPr>
                <w:b w:val="0"/>
                <w:color w:val="auto"/>
                <w:sz w:val="22"/>
                <w:szCs w:val="22"/>
              </w:rPr>
            </w:pPr>
          </w:p>
          <w:p w14:paraId="2FCB7608" w14:textId="7A2193C9" w:rsidR="00C6580A" w:rsidRPr="00C70740" w:rsidRDefault="00771ABB" w:rsidP="00771ABB">
            <w:pPr>
              <w:adjustRightInd w:val="0"/>
              <w:ind w:left="0"/>
              <w:rPr>
                <w:bCs/>
                <w:color w:val="auto"/>
                <w:sz w:val="24"/>
              </w:rPr>
            </w:pPr>
            <w:r w:rsidRPr="00C70740">
              <w:rPr>
                <w:bCs/>
                <w:color w:val="auto"/>
                <w:sz w:val="24"/>
              </w:rPr>
              <w:t>Question 1: Is the guideline clear on what water companies “must” and “should” include in their drought plans?</w:t>
            </w:r>
          </w:p>
          <w:p w14:paraId="483D7D59" w14:textId="77777777" w:rsidR="00C6580A" w:rsidRPr="00771ABB" w:rsidRDefault="00C6580A" w:rsidP="00771ABB">
            <w:pPr>
              <w:adjustRightInd w:val="0"/>
              <w:ind w:left="0"/>
              <w:rPr>
                <w:b w:val="0"/>
                <w:color w:val="auto"/>
                <w:sz w:val="22"/>
                <w:szCs w:val="22"/>
              </w:rPr>
            </w:pPr>
          </w:p>
          <w:p w14:paraId="0785849D" w14:textId="77777777" w:rsidR="00771ABB" w:rsidRPr="00771ABB" w:rsidRDefault="00771ABB" w:rsidP="00771ABB">
            <w:pPr>
              <w:adjustRightInd w:val="0"/>
              <w:ind w:left="0"/>
              <w:rPr>
                <w:b w:val="0"/>
                <w:color w:val="auto"/>
                <w:sz w:val="22"/>
                <w:szCs w:val="22"/>
              </w:rPr>
            </w:pPr>
            <w:r w:rsidRPr="00771ABB">
              <w:rPr>
                <w:b w:val="0"/>
                <w:color w:val="auto"/>
                <w:sz w:val="22"/>
                <w:szCs w:val="22"/>
              </w:rPr>
              <w:t>Please choose one of the following answers:</w:t>
            </w:r>
          </w:p>
          <w:p w14:paraId="283D2F69" w14:textId="77777777" w:rsidR="00771ABB" w:rsidRPr="00771ABB" w:rsidRDefault="00771ABB" w:rsidP="00771ABB">
            <w:pPr>
              <w:adjustRightInd w:val="0"/>
              <w:ind w:left="0"/>
              <w:rPr>
                <w:b w:val="0"/>
                <w:color w:val="auto"/>
                <w:sz w:val="22"/>
                <w:szCs w:val="22"/>
              </w:rPr>
            </w:pPr>
            <w:r w:rsidRPr="00771ABB">
              <w:rPr>
                <w:b w:val="0"/>
                <w:color w:val="auto"/>
                <w:sz w:val="22"/>
                <w:szCs w:val="22"/>
              </w:rPr>
              <w:t>a)</w:t>
            </w:r>
            <w:r w:rsidRPr="00771ABB">
              <w:rPr>
                <w:b w:val="0"/>
                <w:color w:val="auto"/>
                <w:sz w:val="22"/>
                <w:szCs w:val="22"/>
              </w:rPr>
              <w:tab/>
              <w:t>Very clear</w:t>
            </w:r>
          </w:p>
          <w:p w14:paraId="4E50A7B6" w14:textId="77777777" w:rsidR="00771ABB" w:rsidRPr="00771ABB" w:rsidRDefault="00771ABB" w:rsidP="00771ABB">
            <w:pPr>
              <w:adjustRightInd w:val="0"/>
              <w:ind w:left="0"/>
              <w:rPr>
                <w:b w:val="0"/>
                <w:color w:val="auto"/>
                <w:sz w:val="22"/>
                <w:szCs w:val="22"/>
              </w:rPr>
            </w:pPr>
            <w:r w:rsidRPr="00771ABB">
              <w:rPr>
                <w:b w:val="0"/>
                <w:color w:val="auto"/>
                <w:sz w:val="22"/>
                <w:szCs w:val="22"/>
              </w:rPr>
              <w:t>b)</w:t>
            </w:r>
            <w:r w:rsidRPr="00771ABB">
              <w:rPr>
                <w:b w:val="0"/>
                <w:color w:val="auto"/>
                <w:sz w:val="22"/>
                <w:szCs w:val="22"/>
              </w:rPr>
              <w:tab/>
              <w:t>Clear</w:t>
            </w:r>
          </w:p>
          <w:p w14:paraId="073EBF6C" w14:textId="77777777" w:rsidR="00771ABB" w:rsidRPr="00771ABB" w:rsidRDefault="00771ABB" w:rsidP="00771ABB">
            <w:pPr>
              <w:adjustRightInd w:val="0"/>
              <w:ind w:left="0"/>
              <w:rPr>
                <w:b w:val="0"/>
                <w:color w:val="auto"/>
                <w:sz w:val="22"/>
                <w:szCs w:val="22"/>
              </w:rPr>
            </w:pPr>
            <w:r w:rsidRPr="00771ABB">
              <w:rPr>
                <w:b w:val="0"/>
                <w:color w:val="auto"/>
                <w:sz w:val="22"/>
                <w:szCs w:val="22"/>
              </w:rPr>
              <w:t>c)</w:t>
            </w:r>
            <w:r w:rsidRPr="00771ABB">
              <w:rPr>
                <w:b w:val="0"/>
                <w:color w:val="auto"/>
                <w:sz w:val="22"/>
                <w:szCs w:val="22"/>
              </w:rPr>
              <w:tab/>
              <w:t>Neutral</w:t>
            </w:r>
          </w:p>
          <w:p w14:paraId="0D423E98" w14:textId="77777777" w:rsidR="00771ABB" w:rsidRPr="00771ABB" w:rsidRDefault="00771ABB" w:rsidP="00771ABB">
            <w:pPr>
              <w:adjustRightInd w:val="0"/>
              <w:ind w:left="0"/>
              <w:rPr>
                <w:b w:val="0"/>
                <w:color w:val="auto"/>
                <w:sz w:val="22"/>
                <w:szCs w:val="22"/>
              </w:rPr>
            </w:pPr>
            <w:r w:rsidRPr="00771ABB">
              <w:rPr>
                <w:b w:val="0"/>
                <w:color w:val="auto"/>
                <w:sz w:val="22"/>
                <w:szCs w:val="22"/>
              </w:rPr>
              <w:t>d)</w:t>
            </w:r>
            <w:r w:rsidRPr="00771ABB">
              <w:rPr>
                <w:b w:val="0"/>
                <w:color w:val="auto"/>
                <w:sz w:val="22"/>
                <w:szCs w:val="22"/>
              </w:rPr>
              <w:tab/>
              <w:t>Unclear</w:t>
            </w:r>
          </w:p>
          <w:p w14:paraId="41681513" w14:textId="77777777" w:rsidR="00771ABB" w:rsidRPr="00771ABB" w:rsidRDefault="00771ABB" w:rsidP="00771ABB">
            <w:pPr>
              <w:adjustRightInd w:val="0"/>
              <w:ind w:left="0"/>
              <w:rPr>
                <w:b w:val="0"/>
                <w:color w:val="auto"/>
                <w:sz w:val="22"/>
                <w:szCs w:val="22"/>
              </w:rPr>
            </w:pPr>
            <w:r w:rsidRPr="00771ABB">
              <w:rPr>
                <w:b w:val="0"/>
                <w:color w:val="auto"/>
                <w:sz w:val="22"/>
                <w:szCs w:val="22"/>
              </w:rPr>
              <w:t>e)</w:t>
            </w:r>
            <w:r w:rsidRPr="00771ABB">
              <w:rPr>
                <w:b w:val="0"/>
                <w:color w:val="auto"/>
                <w:sz w:val="22"/>
                <w:szCs w:val="22"/>
              </w:rPr>
              <w:tab/>
              <w:t>Very unclear</w:t>
            </w:r>
          </w:p>
          <w:p w14:paraId="50FD5B29" w14:textId="77777777" w:rsidR="00771ABB" w:rsidRDefault="00771ABB" w:rsidP="00771ABB">
            <w:pPr>
              <w:adjustRightInd w:val="0"/>
              <w:ind w:left="0"/>
              <w:rPr>
                <w:b w:val="0"/>
                <w:color w:val="auto"/>
                <w:sz w:val="22"/>
                <w:szCs w:val="22"/>
              </w:rPr>
            </w:pPr>
            <w:r w:rsidRPr="00771ABB">
              <w:rPr>
                <w:b w:val="0"/>
                <w:color w:val="auto"/>
                <w:sz w:val="22"/>
                <w:szCs w:val="22"/>
              </w:rPr>
              <w:t>f)</w:t>
            </w:r>
            <w:r w:rsidRPr="00771ABB">
              <w:rPr>
                <w:b w:val="0"/>
                <w:color w:val="auto"/>
                <w:sz w:val="22"/>
                <w:szCs w:val="22"/>
              </w:rPr>
              <w:tab/>
              <w:t>Prefer not to answer</w:t>
            </w:r>
          </w:p>
          <w:p w14:paraId="3C2E7F97" w14:textId="77777777" w:rsidR="00C6580A" w:rsidRPr="00771ABB" w:rsidRDefault="00C6580A" w:rsidP="00771ABB">
            <w:pPr>
              <w:adjustRightInd w:val="0"/>
              <w:ind w:left="0"/>
              <w:rPr>
                <w:b w:val="0"/>
                <w:color w:val="auto"/>
                <w:sz w:val="22"/>
                <w:szCs w:val="22"/>
              </w:rPr>
            </w:pPr>
          </w:p>
          <w:p w14:paraId="6348FCFD" w14:textId="57173A0A" w:rsidR="00EB5B10" w:rsidRPr="0091759C" w:rsidRDefault="00771ABB" w:rsidP="00771ABB">
            <w:pPr>
              <w:adjustRightInd w:val="0"/>
              <w:ind w:left="0"/>
              <w:rPr>
                <w:bCs/>
                <w:color w:val="auto"/>
                <w:sz w:val="22"/>
                <w:szCs w:val="22"/>
              </w:rPr>
            </w:pPr>
            <w:r w:rsidRPr="0091759C">
              <w:rPr>
                <w:bCs/>
                <w:color w:val="auto"/>
                <w:sz w:val="22"/>
                <w:szCs w:val="22"/>
              </w:rPr>
              <w:t>Why do you think this?</w:t>
            </w:r>
            <w:r w:rsidR="00C6580A" w:rsidRPr="0091759C">
              <w:rPr>
                <w:bCs/>
                <w:color w:val="auto"/>
                <w:sz w:val="22"/>
                <w:szCs w:val="22"/>
              </w:rPr>
              <w:t xml:space="preserve"> Please answer below.</w:t>
            </w:r>
          </w:p>
        </w:tc>
      </w:tr>
      <w:tr w:rsidR="00EB5B10" w:rsidRPr="00100663" w14:paraId="6348FD00" w14:textId="77777777" w:rsidTr="00EB5B10">
        <w:trPr>
          <w:gridAfter w:val="1"/>
          <w:wAfter w:w="81" w:type="dxa"/>
          <w:cantSplit/>
          <w:jc w:val="center"/>
        </w:trPr>
        <w:tc>
          <w:tcPr>
            <w:tcW w:w="9639" w:type="dxa"/>
            <w:shd w:val="clear" w:color="auto" w:fill="auto"/>
          </w:tcPr>
          <w:p w14:paraId="6348FCFF" w14:textId="26B30A59" w:rsidR="00EB5B10" w:rsidRPr="00100663" w:rsidRDefault="00EB5B10" w:rsidP="00D02442">
            <w:pPr>
              <w:adjustRightInd w:val="0"/>
              <w:ind w:left="0"/>
              <w:rPr>
                <w:b w:val="0"/>
                <w:color w:val="auto"/>
                <w:sz w:val="22"/>
                <w:szCs w:val="22"/>
              </w:rPr>
            </w:pPr>
          </w:p>
        </w:tc>
      </w:tr>
      <w:tr w:rsidR="00EB5B10" w:rsidRPr="00100663" w14:paraId="6348FD02" w14:textId="77777777" w:rsidTr="00EB5B10">
        <w:trPr>
          <w:gridAfter w:val="1"/>
          <w:wAfter w:w="81" w:type="dxa"/>
          <w:cantSplit/>
          <w:jc w:val="center"/>
        </w:trPr>
        <w:tc>
          <w:tcPr>
            <w:tcW w:w="9639" w:type="dxa"/>
            <w:shd w:val="clear" w:color="auto" w:fill="auto"/>
          </w:tcPr>
          <w:p w14:paraId="6348FD01" w14:textId="75678285" w:rsidR="00EB5B10" w:rsidRPr="00100663" w:rsidRDefault="00EB5B10" w:rsidP="00D02442">
            <w:pPr>
              <w:adjustRightInd w:val="0"/>
              <w:ind w:left="0"/>
              <w:rPr>
                <w:b w:val="0"/>
                <w:color w:val="auto"/>
                <w:sz w:val="22"/>
                <w:szCs w:val="22"/>
              </w:rPr>
            </w:pPr>
          </w:p>
        </w:tc>
      </w:tr>
      <w:tr w:rsidR="00CA3375" w:rsidRPr="00114872" w14:paraId="6348FD04" w14:textId="77777777" w:rsidTr="00EB5B10">
        <w:trPr>
          <w:cantSplit/>
          <w:trHeight w:val="388"/>
          <w:jc w:val="center"/>
        </w:trPr>
        <w:tc>
          <w:tcPr>
            <w:tcW w:w="9720" w:type="dxa"/>
            <w:gridSpan w:val="2"/>
            <w:shd w:val="clear" w:color="auto" w:fill="auto"/>
          </w:tcPr>
          <w:p w14:paraId="6348FD03" w14:textId="61B90122" w:rsidR="00CA3375" w:rsidRPr="00114872" w:rsidRDefault="00EB5B10" w:rsidP="00586D02">
            <w:pPr>
              <w:spacing w:before="120" w:after="120"/>
              <w:ind w:left="567"/>
              <w:rPr>
                <w:rFonts w:cs="Arial"/>
                <w:bCs/>
                <w:color w:val="auto"/>
                <w:sz w:val="22"/>
                <w:szCs w:val="22"/>
              </w:rPr>
            </w:pPr>
            <w:r>
              <w:rPr>
                <w:rFonts w:cs="Arial"/>
                <w:bCs/>
                <w:color w:val="auto"/>
                <w:sz w:val="22"/>
                <w:szCs w:val="22"/>
              </w:rPr>
              <w:br/>
            </w:r>
          </w:p>
        </w:tc>
      </w:tr>
    </w:tbl>
    <w:p w14:paraId="6348FD1A" w14:textId="77777777" w:rsidR="00E758B9" w:rsidRDefault="00E758B9" w:rsidP="00586D02">
      <w:pPr>
        <w:ind w:left="567"/>
        <w:rPr>
          <w:color w:val="auto"/>
          <w:kern w:val="24"/>
          <w:sz w:val="16"/>
          <w:szCs w:val="16"/>
        </w:rPr>
      </w:pPr>
    </w:p>
    <w:p w14:paraId="6348FD1B" w14:textId="388FAF39" w:rsidR="00E758B9" w:rsidRDefault="00E758B9" w:rsidP="00586D02">
      <w:pPr>
        <w:ind w:left="567"/>
        <w:rPr>
          <w:color w:val="auto"/>
          <w:kern w:val="24"/>
          <w:sz w:val="16"/>
          <w:szCs w:val="16"/>
        </w:rPr>
      </w:pPr>
    </w:p>
    <w:p w14:paraId="7B41FF56" w14:textId="2DED7A15" w:rsidR="00BC5EF1" w:rsidRDefault="00BC5EF1" w:rsidP="00586D02">
      <w:pPr>
        <w:ind w:left="567"/>
        <w:rPr>
          <w:color w:val="auto"/>
          <w:kern w:val="24"/>
          <w:sz w:val="16"/>
          <w:szCs w:val="16"/>
        </w:rPr>
      </w:pPr>
    </w:p>
    <w:p w14:paraId="52936911" w14:textId="77777777" w:rsidR="00982FB7" w:rsidRDefault="00982FB7">
      <w:r>
        <w:br w:type="page"/>
      </w:r>
    </w:p>
    <w:tbl>
      <w:tblPr>
        <w:tblW w:w="9720" w:type="dxa"/>
        <w:jc w:val="center"/>
        <w:tblLayout w:type="fixed"/>
        <w:tblLook w:val="0000" w:firstRow="0" w:lastRow="0" w:firstColumn="0" w:lastColumn="0" w:noHBand="0" w:noVBand="0"/>
      </w:tblPr>
      <w:tblGrid>
        <w:gridCol w:w="9720"/>
      </w:tblGrid>
      <w:tr w:rsidR="00E758B9" w:rsidRPr="005D6F6B" w14:paraId="6348FD2D" w14:textId="77777777" w:rsidTr="38C9CC75">
        <w:trPr>
          <w:cantSplit/>
          <w:trHeight w:val="445"/>
          <w:jc w:val="center"/>
        </w:trPr>
        <w:tc>
          <w:tcPr>
            <w:tcW w:w="9720" w:type="dxa"/>
            <w:shd w:val="clear" w:color="auto" w:fill="auto"/>
            <w:vAlign w:val="center"/>
          </w:tcPr>
          <w:tbl>
            <w:tblPr>
              <w:tblW w:w="9504" w:type="dxa"/>
              <w:jc w:val="center"/>
              <w:tblLayout w:type="fixed"/>
              <w:tblLook w:val="0000" w:firstRow="0" w:lastRow="0" w:firstColumn="0" w:lastColumn="0" w:noHBand="0" w:noVBand="0"/>
            </w:tblPr>
            <w:tblGrid>
              <w:gridCol w:w="9435"/>
              <w:gridCol w:w="69"/>
            </w:tblGrid>
            <w:tr w:rsidR="00EB5B10" w:rsidRPr="00100663" w14:paraId="6348FD25" w14:textId="77777777" w:rsidTr="0091759C">
              <w:trPr>
                <w:gridAfter w:val="1"/>
                <w:wAfter w:w="77" w:type="dxa"/>
                <w:cantSplit/>
                <w:jc w:val="center"/>
              </w:trPr>
              <w:tc>
                <w:tcPr>
                  <w:tcW w:w="9427" w:type="dxa"/>
                  <w:shd w:val="clear" w:color="auto" w:fill="auto"/>
                </w:tcPr>
                <w:p w14:paraId="68D83DF8" w14:textId="77777777" w:rsidR="0091759C" w:rsidRDefault="0091759C" w:rsidP="0091759C">
                  <w:pPr>
                    <w:pStyle w:val="Heading3"/>
                  </w:pPr>
                  <w:r>
                    <w:lastRenderedPageBreak/>
                    <w:t>How water companies assign their drought actions to the severity of a drought (drought levels)</w:t>
                  </w:r>
                </w:p>
                <w:p w14:paraId="4ACE38B2" w14:textId="77777777" w:rsidR="0091759C" w:rsidRPr="0091759C" w:rsidRDefault="0091759C" w:rsidP="0091759C">
                  <w:pPr>
                    <w:pStyle w:val="NoSpacing1"/>
                    <w:rPr>
                      <w:rStyle w:val="Text"/>
                      <w:sz w:val="22"/>
                      <w:szCs w:val="20"/>
                    </w:rPr>
                  </w:pPr>
                  <w:r w:rsidRPr="0091759C">
                    <w:rPr>
                      <w:rStyle w:val="Text"/>
                      <w:sz w:val="22"/>
                      <w:szCs w:val="20"/>
                    </w:rPr>
                    <w:t xml:space="preserve">We have improved our explanation of how water companies assign a drought level to each of the drought management actions they plan to implement in a drought. </w:t>
                  </w:r>
                </w:p>
                <w:p w14:paraId="6461EA31" w14:textId="77777777" w:rsidR="0091759C" w:rsidRDefault="0091759C" w:rsidP="0091759C">
                  <w:pPr>
                    <w:pStyle w:val="NoSpacing1"/>
                    <w:rPr>
                      <w:rStyle w:val="Text"/>
                      <w:sz w:val="22"/>
                      <w:szCs w:val="20"/>
                    </w:rPr>
                  </w:pPr>
                  <w:r w:rsidRPr="0091759C">
                    <w:rPr>
                      <w:rStyle w:val="Text"/>
                      <w:sz w:val="22"/>
                      <w:szCs w:val="20"/>
                    </w:rPr>
                    <w:t>We have defined each drought level and provided examples of the types of demand and supply actions that should be implemented at each level. We have updated the table used to illustrate the relationship between each drought level and the example demand and supply actions. We have further defined the actions a company will take as a severe drought worsens as level 3b. Level 3b actions are extreme drought management actions that a water company plans to implement in order to delay implementation of its emergency plan for drought. See section 4.1 “Assign a drought level to your drought actions” in the guideline.</w:t>
                  </w:r>
                </w:p>
                <w:p w14:paraId="519D51C8" w14:textId="77777777" w:rsidR="00D24CD3" w:rsidRPr="00D24CD3" w:rsidRDefault="00D24CD3" w:rsidP="00D24CD3"/>
                <w:p w14:paraId="1B62385D" w14:textId="77777777" w:rsidR="0091759C" w:rsidRPr="00C70740" w:rsidRDefault="0091759C" w:rsidP="0091759C">
                  <w:pPr>
                    <w:pStyle w:val="NoSpacing1"/>
                    <w:rPr>
                      <w:rStyle w:val="Text"/>
                      <w:b/>
                      <w:bCs/>
                    </w:rPr>
                  </w:pPr>
                  <w:r w:rsidRPr="00C70740">
                    <w:rPr>
                      <w:rStyle w:val="Text"/>
                      <w:b/>
                      <w:bCs/>
                    </w:rPr>
                    <w:t>Question 2: Is the guideline clear on how water companies should show the actions they will take at each drought level?</w:t>
                  </w:r>
                </w:p>
                <w:p w14:paraId="2219041B" w14:textId="77777777" w:rsidR="0091759C" w:rsidRPr="0091759C" w:rsidRDefault="0091759C" w:rsidP="0091759C">
                  <w:pPr>
                    <w:pStyle w:val="NoSpacing1"/>
                    <w:rPr>
                      <w:rStyle w:val="Text"/>
                      <w:sz w:val="22"/>
                      <w:szCs w:val="20"/>
                    </w:rPr>
                  </w:pPr>
                  <w:r w:rsidRPr="0091759C">
                    <w:rPr>
                      <w:rStyle w:val="Text"/>
                      <w:sz w:val="22"/>
                      <w:szCs w:val="20"/>
                    </w:rPr>
                    <w:t>Please choose one of the following answers:</w:t>
                  </w:r>
                </w:p>
                <w:p w14:paraId="34BF3BC1" w14:textId="77777777" w:rsidR="0091759C" w:rsidRDefault="0091759C" w:rsidP="0091759C">
                  <w:pPr>
                    <w:pStyle w:val="ListParagraph"/>
                    <w:numPr>
                      <w:ilvl w:val="0"/>
                      <w:numId w:val="28"/>
                    </w:numPr>
                    <w:spacing w:before="240" w:after="120"/>
                    <w:contextualSpacing/>
                  </w:pPr>
                  <w:r>
                    <w:t>Very clear</w:t>
                  </w:r>
                </w:p>
                <w:p w14:paraId="27641A94" w14:textId="77777777" w:rsidR="0091759C" w:rsidRDefault="0091759C" w:rsidP="0091759C">
                  <w:pPr>
                    <w:pStyle w:val="ListParagraph"/>
                    <w:numPr>
                      <w:ilvl w:val="0"/>
                      <w:numId w:val="28"/>
                    </w:numPr>
                    <w:spacing w:before="240" w:after="120"/>
                    <w:contextualSpacing/>
                  </w:pPr>
                  <w:r>
                    <w:t>Clear</w:t>
                  </w:r>
                </w:p>
                <w:p w14:paraId="465C73D6" w14:textId="77777777" w:rsidR="0091759C" w:rsidRDefault="0091759C" w:rsidP="0091759C">
                  <w:pPr>
                    <w:pStyle w:val="ListParagraph"/>
                    <w:numPr>
                      <w:ilvl w:val="0"/>
                      <w:numId w:val="28"/>
                    </w:numPr>
                    <w:spacing w:before="240" w:after="120"/>
                    <w:contextualSpacing/>
                  </w:pPr>
                  <w:r>
                    <w:t>Neutral</w:t>
                  </w:r>
                </w:p>
                <w:p w14:paraId="63D4AAF0" w14:textId="77777777" w:rsidR="0091759C" w:rsidRDefault="0091759C" w:rsidP="0091759C">
                  <w:pPr>
                    <w:pStyle w:val="ListParagraph"/>
                    <w:numPr>
                      <w:ilvl w:val="0"/>
                      <w:numId w:val="28"/>
                    </w:numPr>
                    <w:spacing w:before="240" w:after="120"/>
                    <w:contextualSpacing/>
                  </w:pPr>
                  <w:r>
                    <w:t>Unclear</w:t>
                  </w:r>
                </w:p>
                <w:p w14:paraId="70AE9CFD" w14:textId="77777777" w:rsidR="0091759C" w:rsidRDefault="0091759C" w:rsidP="0091759C">
                  <w:pPr>
                    <w:pStyle w:val="ListParagraph"/>
                    <w:numPr>
                      <w:ilvl w:val="0"/>
                      <w:numId w:val="28"/>
                    </w:numPr>
                    <w:spacing w:before="240" w:after="120"/>
                    <w:contextualSpacing/>
                  </w:pPr>
                  <w:r>
                    <w:t>Very unclear</w:t>
                  </w:r>
                </w:p>
                <w:p w14:paraId="54DAB061" w14:textId="664513FE" w:rsidR="0091759C" w:rsidRDefault="0091759C" w:rsidP="0091759C">
                  <w:pPr>
                    <w:pStyle w:val="ListParagraph"/>
                    <w:numPr>
                      <w:ilvl w:val="0"/>
                      <w:numId w:val="28"/>
                    </w:numPr>
                    <w:spacing w:before="240" w:after="120"/>
                    <w:contextualSpacing/>
                  </w:pPr>
                  <w:r>
                    <w:t>Prefer not to answer</w:t>
                  </w:r>
                </w:p>
                <w:p w14:paraId="08DBDA2B" w14:textId="77777777" w:rsidR="0091759C" w:rsidRDefault="0091759C" w:rsidP="0091759C">
                  <w:pPr>
                    <w:pStyle w:val="ListParagraph"/>
                    <w:spacing w:before="240" w:after="120"/>
                    <w:ind w:left="786"/>
                    <w:contextualSpacing/>
                  </w:pPr>
                </w:p>
                <w:p w14:paraId="51402BE7" w14:textId="7190995F" w:rsidR="0091759C" w:rsidRPr="0091759C" w:rsidRDefault="0091759C" w:rsidP="0091759C">
                  <w:pPr>
                    <w:pStyle w:val="NoSpacing1"/>
                    <w:rPr>
                      <w:b/>
                      <w:bCs/>
                    </w:rPr>
                  </w:pPr>
                  <w:r w:rsidRPr="0091759C">
                    <w:rPr>
                      <w:b/>
                      <w:bCs/>
                    </w:rPr>
                    <w:t xml:space="preserve">Why do you think this? </w:t>
                  </w:r>
                  <w:r>
                    <w:rPr>
                      <w:b/>
                      <w:bCs/>
                    </w:rPr>
                    <w:t>Please answer below.</w:t>
                  </w:r>
                </w:p>
                <w:p w14:paraId="6348FD24" w14:textId="5152C4ED" w:rsidR="00EB5B10" w:rsidRPr="00100663" w:rsidRDefault="00EB5B10" w:rsidP="00586D02">
                  <w:pPr>
                    <w:adjustRightInd w:val="0"/>
                    <w:ind w:left="567"/>
                    <w:rPr>
                      <w:b w:val="0"/>
                      <w:color w:val="auto"/>
                      <w:sz w:val="22"/>
                      <w:szCs w:val="22"/>
                    </w:rPr>
                  </w:pPr>
                </w:p>
              </w:tc>
            </w:tr>
            <w:tr w:rsidR="00EB5B10" w:rsidRPr="00100663" w14:paraId="6348FD27" w14:textId="77777777" w:rsidTr="0091759C">
              <w:trPr>
                <w:gridAfter w:val="1"/>
                <w:wAfter w:w="77" w:type="dxa"/>
                <w:cantSplit/>
                <w:jc w:val="center"/>
              </w:trPr>
              <w:tc>
                <w:tcPr>
                  <w:tcW w:w="9427" w:type="dxa"/>
                  <w:shd w:val="clear" w:color="auto" w:fill="auto"/>
                </w:tcPr>
                <w:p w14:paraId="6348FD26" w14:textId="6F599322" w:rsidR="00EB5B10" w:rsidRPr="00100663" w:rsidRDefault="00EB5B10" w:rsidP="00586D02">
                  <w:pPr>
                    <w:adjustRightInd w:val="0"/>
                    <w:ind w:left="567"/>
                    <w:rPr>
                      <w:b w:val="0"/>
                      <w:color w:val="auto"/>
                      <w:sz w:val="22"/>
                      <w:szCs w:val="22"/>
                    </w:rPr>
                  </w:pPr>
                </w:p>
              </w:tc>
            </w:tr>
            <w:tr w:rsidR="00EB5B10" w:rsidRPr="00100663" w14:paraId="6348FD29" w14:textId="77777777" w:rsidTr="0091759C">
              <w:trPr>
                <w:gridAfter w:val="1"/>
                <w:wAfter w:w="77" w:type="dxa"/>
                <w:cantSplit/>
                <w:jc w:val="center"/>
              </w:trPr>
              <w:tc>
                <w:tcPr>
                  <w:tcW w:w="9427" w:type="dxa"/>
                  <w:shd w:val="clear" w:color="auto" w:fill="auto"/>
                </w:tcPr>
                <w:p w14:paraId="6348FD28" w14:textId="5A6E73CA" w:rsidR="00EB5B10" w:rsidRPr="00100663" w:rsidRDefault="00EB5B10" w:rsidP="00586D02">
                  <w:pPr>
                    <w:adjustRightInd w:val="0"/>
                    <w:ind w:left="567"/>
                    <w:rPr>
                      <w:b w:val="0"/>
                      <w:color w:val="auto"/>
                      <w:sz w:val="22"/>
                      <w:szCs w:val="22"/>
                    </w:rPr>
                  </w:pPr>
                </w:p>
              </w:tc>
            </w:tr>
            <w:tr w:rsidR="00EB5B10" w:rsidRPr="00114872" w14:paraId="6348FD2B" w14:textId="77777777" w:rsidTr="0091759C">
              <w:trPr>
                <w:cantSplit/>
                <w:trHeight w:val="388"/>
                <w:jc w:val="center"/>
              </w:trPr>
              <w:tc>
                <w:tcPr>
                  <w:tcW w:w="9504" w:type="dxa"/>
                  <w:gridSpan w:val="2"/>
                  <w:shd w:val="clear" w:color="auto" w:fill="auto"/>
                </w:tcPr>
                <w:p w14:paraId="1A2B416C" w14:textId="38AD3851" w:rsidR="00A82A5F" w:rsidRDefault="00A82A5F" w:rsidP="00982FB7">
                  <w:pPr>
                    <w:spacing w:before="120" w:after="120"/>
                    <w:rPr>
                      <w:rFonts w:cs="Arial"/>
                      <w:bCs/>
                      <w:color w:val="auto"/>
                      <w:sz w:val="22"/>
                      <w:szCs w:val="22"/>
                    </w:rPr>
                  </w:pPr>
                </w:p>
                <w:p w14:paraId="3BF68ED2" w14:textId="77777777" w:rsidR="00A82A5F" w:rsidRDefault="00A82A5F" w:rsidP="00586D02">
                  <w:pPr>
                    <w:spacing w:before="120" w:after="120"/>
                    <w:ind w:left="567"/>
                    <w:rPr>
                      <w:rFonts w:cs="Arial"/>
                      <w:bCs/>
                      <w:color w:val="auto"/>
                      <w:sz w:val="22"/>
                      <w:szCs w:val="22"/>
                    </w:rPr>
                  </w:pPr>
                </w:p>
                <w:p w14:paraId="18AF6F19" w14:textId="77777777" w:rsidR="00A82A5F" w:rsidRDefault="00A82A5F" w:rsidP="00586D02">
                  <w:pPr>
                    <w:spacing w:before="120" w:after="120"/>
                    <w:ind w:left="567"/>
                    <w:rPr>
                      <w:rFonts w:cs="Arial"/>
                      <w:bCs/>
                      <w:color w:val="auto"/>
                      <w:sz w:val="22"/>
                      <w:szCs w:val="22"/>
                    </w:rPr>
                  </w:pPr>
                </w:p>
                <w:p w14:paraId="2F06FDE5" w14:textId="7CD1D398" w:rsidR="00EB5B10" w:rsidRDefault="00EB5B10" w:rsidP="00586D02">
                  <w:pPr>
                    <w:spacing w:before="120" w:after="120"/>
                    <w:ind w:left="567"/>
                    <w:rPr>
                      <w:rFonts w:cs="Arial"/>
                      <w:bCs/>
                      <w:color w:val="auto"/>
                      <w:sz w:val="22"/>
                      <w:szCs w:val="22"/>
                    </w:rPr>
                  </w:pPr>
                  <w:r w:rsidRPr="00114872">
                    <w:rPr>
                      <w:rFonts w:cs="Arial"/>
                      <w:bCs/>
                      <w:color w:val="auto"/>
                      <w:sz w:val="22"/>
                      <w:szCs w:val="22"/>
                    </w:rPr>
                    <w:t xml:space="preserve"> </w:t>
                  </w:r>
                </w:p>
                <w:p w14:paraId="111BEF1C" w14:textId="77777777" w:rsidR="0091759C" w:rsidRDefault="0091759C" w:rsidP="00586D02">
                  <w:pPr>
                    <w:spacing w:before="120" w:after="120"/>
                    <w:ind w:left="567"/>
                    <w:rPr>
                      <w:rFonts w:cs="Arial"/>
                      <w:bCs/>
                      <w:color w:val="auto"/>
                      <w:sz w:val="22"/>
                      <w:szCs w:val="22"/>
                    </w:rPr>
                  </w:pPr>
                </w:p>
                <w:p w14:paraId="0C355B49" w14:textId="77777777" w:rsidR="0091759C" w:rsidRDefault="0091759C" w:rsidP="00586D02">
                  <w:pPr>
                    <w:spacing w:before="120" w:after="120"/>
                    <w:ind w:left="567"/>
                    <w:rPr>
                      <w:rFonts w:cs="Arial"/>
                      <w:bCs/>
                      <w:color w:val="auto"/>
                      <w:sz w:val="22"/>
                      <w:szCs w:val="22"/>
                    </w:rPr>
                  </w:pPr>
                </w:p>
                <w:p w14:paraId="5245A6DF" w14:textId="77777777" w:rsidR="0091759C" w:rsidRDefault="0091759C" w:rsidP="00586D02">
                  <w:pPr>
                    <w:spacing w:before="120" w:after="120"/>
                    <w:ind w:left="567"/>
                    <w:rPr>
                      <w:rFonts w:cs="Arial"/>
                      <w:bCs/>
                      <w:color w:val="auto"/>
                      <w:sz w:val="22"/>
                      <w:szCs w:val="22"/>
                    </w:rPr>
                  </w:pPr>
                </w:p>
                <w:p w14:paraId="37B90236" w14:textId="77777777" w:rsidR="0091759C" w:rsidRDefault="0091759C" w:rsidP="00586D02">
                  <w:pPr>
                    <w:spacing w:before="120" w:after="120"/>
                    <w:ind w:left="567"/>
                    <w:rPr>
                      <w:rFonts w:cs="Arial"/>
                      <w:bCs/>
                      <w:color w:val="auto"/>
                      <w:sz w:val="22"/>
                      <w:szCs w:val="22"/>
                    </w:rPr>
                  </w:pPr>
                </w:p>
                <w:p w14:paraId="62EEB128" w14:textId="77777777" w:rsidR="0091759C" w:rsidRDefault="0091759C" w:rsidP="00586D02">
                  <w:pPr>
                    <w:spacing w:before="120" w:after="120"/>
                    <w:ind w:left="567"/>
                    <w:rPr>
                      <w:rFonts w:cs="Arial"/>
                      <w:bCs/>
                      <w:color w:val="auto"/>
                      <w:sz w:val="22"/>
                      <w:szCs w:val="22"/>
                    </w:rPr>
                  </w:pPr>
                </w:p>
                <w:p w14:paraId="617771F2" w14:textId="77777777" w:rsidR="0018347E" w:rsidRDefault="0018347E" w:rsidP="00586D02">
                  <w:pPr>
                    <w:spacing w:before="120" w:after="120"/>
                    <w:ind w:left="567"/>
                    <w:rPr>
                      <w:rFonts w:cs="Arial"/>
                      <w:bCs/>
                      <w:color w:val="auto"/>
                      <w:sz w:val="22"/>
                      <w:szCs w:val="22"/>
                    </w:rPr>
                  </w:pPr>
                </w:p>
                <w:tbl>
                  <w:tblPr>
                    <w:tblW w:w="9720" w:type="dxa"/>
                    <w:jc w:val="center"/>
                    <w:tblLayout w:type="fixed"/>
                    <w:tblLook w:val="0000" w:firstRow="0" w:lastRow="0" w:firstColumn="0" w:lastColumn="0" w:noHBand="0" w:noVBand="0"/>
                  </w:tblPr>
                  <w:tblGrid>
                    <w:gridCol w:w="9639"/>
                    <w:gridCol w:w="81"/>
                  </w:tblGrid>
                  <w:tr w:rsidR="00491315" w:rsidRPr="00100663" w14:paraId="55CED837" w14:textId="77777777" w:rsidTr="00CD3C8A">
                    <w:trPr>
                      <w:gridAfter w:val="1"/>
                      <w:wAfter w:w="81" w:type="dxa"/>
                      <w:cantSplit/>
                      <w:jc w:val="center"/>
                    </w:trPr>
                    <w:tc>
                      <w:tcPr>
                        <w:tcW w:w="9639" w:type="dxa"/>
                        <w:shd w:val="clear" w:color="auto" w:fill="auto"/>
                      </w:tcPr>
                      <w:p w14:paraId="2F4DC6C2" w14:textId="3A797E35" w:rsidR="00491315" w:rsidRPr="00100663" w:rsidRDefault="00491315" w:rsidP="00491315">
                        <w:pPr>
                          <w:adjustRightInd w:val="0"/>
                          <w:ind w:left="567"/>
                          <w:rPr>
                            <w:b w:val="0"/>
                            <w:color w:val="auto"/>
                            <w:sz w:val="22"/>
                            <w:szCs w:val="22"/>
                          </w:rPr>
                        </w:pPr>
                      </w:p>
                    </w:tc>
                  </w:tr>
                  <w:tr w:rsidR="00491315" w:rsidRPr="00100663" w14:paraId="54272E88" w14:textId="77777777" w:rsidTr="00CD3C8A">
                    <w:trPr>
                      <w:gridAfter w:val="1"/>
                      <w:wAfter w:w="81" w:type="dxa"/>
                      <w:cantSplit/>
                      <w:jc w:val="center"/>
                    </w:trPr>
                    <w:tc>
                      <w:tcPr>
                        <w:tcW w:w="9639" w:type="dxa"/>
                        <w:shd w:val="clear" w:color="auto" w:fill="auto"/>
                      </w:tcPr>
                      <w:p w14:paraId="7B49AAB7" w14:textId="61EB9B0F" w:rsidR="00491315" w:rsidRPr="00100663" w:rsidRDefault="00491315" w:rsidP="00D24CD3">
                        <w:pPr>
                          <w:adjustRightInd w:val="0"/>
                          <w:ind w:left="0"/>
                          <w:rPr>
                            <w:b w:val="0"/>
                            <w:color w:val="auto"/>
                            <w:sz w:val="22"/>
                            <w:szCs w:val="22"/>
                          </w:rPr>
                        </w:pPr>
                      </w:p>
                    </w:tc>
                  </w:tr>
                  <w:tr w:rsidR="00491315" w:rsidRPr="00100663" w14:paraId="3916735E" w14:textId="77777777" w:rsidTr="00CD3C8A">
                    <w:trPr>
                      <w:gridAfter w:val="1"/>
                      <w:wAfter w:w="81" w:type="dxa"/>
                      <w:cantSplit/>
                      <w:jc w:val="center"/>
                    </w:trPr>
                    <w:tc>
                      <w:tcPr>
                        <w:tcW w:w="9639" w:type="dxa"/>
                        <w:shd w:val="clear" w:color="auto" w:fill="auto"/>
                      </w:tcPr>
                      <w:p w14:paraId="3BF11FB1" w14:textId="77777777" w:rsidR="00A124E1" w:rsidRDefault="00A124E1" w:rsidP="00D24CD3">
                        <w:pPr>
                          <w:pStyle w:val="Heading3"/>
                          <w:ind w:left="0"/>
                        </w:pPr>
                        <w:r>
                          <w:t>Water companies should do more to reduce residential customer demand</w:t>
                        </w:r>
                      </w:p>
                      <w:p w14:paraId="2C59AE88" w14:textId="77777777" w:rsidR="00A124E1" w:rsidRPr="00A124E1" w:rsidRDefault="00A124E1" w:rsidP="00A124E1">
                        <w:pPr>
                          <w:pStyle w:val="NoSpacing1"/>
                          <w:rPr>
                            <w:rStyle w:val="Boldtext"/>
                            <w:b w:val="0"/>
                            <w:sz w:val="22"/>
                          </w:rPr>
                        </w:pPr>
                        <w:r w:rsidRPr="00A124E1">
                          <w:rPr>
                            <w:rStyle w:val="Boldtext"/>
                            <w:b w:val="0"/>
                            <w:sz w:val="22"/>
                          </w:rPr>
                          <w:t xml:space="preserve">Water companies must set out what actions they will take to reduce customer demand or use of water during dry weather and a drought. There are several actions water companies can take to reduce household customer demand such as reducing leakage and implementing temporary use restrictions such as a hosepipe ban. Water companies can also use non-essential use bans to help reduce business customer demand. </w:t>
                        </w:r>
                      </w:p>
                      <w:p w14:paraId="07895A19" w14:textId="77777777" w:rsidR="00A124E1" w:rsidRDefault="00A124E1" w:rsidP="00A124E1">
                        <w:pPr>
                          <w:pStyle w:val="NoSpacing1"/>
                          <w:rPr>
                            <w:rStyle w:val="Boldtext"/>
                            <w:b w:val="0"/>
                            <w:sz w:val="22"/>
                          </w:rPr>
                        </w:pPr>
                        <w:r w:rsidRPr="00A124E1">
                          <w:rPr>
                            <w:rStyle w:val="Boldtext"/>
                            <w:b w:val="0"/>
                            <w:sz w:val="22"/>
                          </w:rPr>
                          <w:t>We have proposed that water companies should do more to encourage their residential customers to significantly reduce their water use as a drought worsens, after temporary use restrictions have been implemented. Water company actions to further reduce residential customer demand would help conserve public water supplies for longer and reduce the risk of causing further environmental damage. The successful use of further demand actions by water companies would help delay the need for emergency measures such as standpipes and rota cuts.  See section 4.2.2 “Further demand actions to significantly reduce residential customer water use” in the guideline.</w:t>
                        </w:r>
                      </w:p>
                      <w:p w14:paraId="1EB7F6DD" w14:textId="77777777" w:rsidR="00D24CD3" w:rsidRPr="00D24CD3" w:rsidRDefault="00D24CD3" w:rsidP="00D24CD3"/>
                      <w:p w14:paraId="7ACD68C5" w14:textId="46E196CF" w:rsidR="00A124E1" w:rsidRPr="00C70740" w:rsidRDefault="00A124E1" w:rsidP="00A124E1">
                        <w:pPr>
                          <w:pStyle w:val="NoSpacing1"/>
                          <w:rPr>
                            <w:b/>
                            <w:bCs/>
                            <w:sz w:val="24"/>
                            <w:szCs w:val="24"/>
                          </w:rPr>
                        </w:pPr>
                        <w:r w:rsidRPr="00C70740">
                          <w:rPr>
                            <w:b/>
                            <w:bCs/>
                            <w:sz w:val="24"/>
                            <w:szCs w:val="24"/>
                          </w:rPr>
                          <w:t>Question 3: Are the further demand actions proposed to reduce residential customer water use in the guideline adequately explained for the water companies?</w:t>
                        </w:r>
                      </w:p>
                      <w:p w14:paraId="575D2A1F" w14:textId="77777777" w:rsidR="00A124E1" w:rsidRDefault="00A124E1" w:rsidP="00A124E1">
                        <w:pPr>
                          <w:pStyle w:val="NoSpacing1"/>
                        </w:pPr>
                        <w:r>
                          <w:t>Please choose one of the following answers:</w:t>
                        </w:r>
                      </w:p>
                      <w:p w14:paraId="2C25DB2D" w14:textId="77777777" w:rsidR="00A124E1" w:rsidRPr="00A124E1" w:rsidRDefault="00A124E1" w:rsidP="00A124E1">
                        <w:pPr>
                          <w:pStyle w:val="ListParagraph"/>
                          <w:numPr>
                            <w:ilvl w:val="0"/>
                            <w:numId w:val="29"/>
                          </w:numPr>
                          <w:spacing w:before="240" w:after="120"/>
                          <w:contextualSpacing/>
                          <w:rPr>
                            <w:sz w:val="22"/>
                            <w:szCs w:val="20"/>
                          </w:rPr>
                        </w:pPr>
                        <w:r w:rsidRPr="00A124E1">
                          <w:rPr>
                            <w:sz w:val="22"/>
                            <w:szCs w:val="20"/>
                          </w:rPr>
                          <w:t>Strongly agree</w:t>
                        </w:r>
                      </w:p>
                      <w:p w14:paraId="4356271D" w14:textId="77777777" w:rsidR="00A124E1" w:rsidRPr="00A124E1" w:rsidRDefault="00A124E1" w:rsidP="00A124E1">
                        <w:pPr>
                          <w:pStyle w:val="ListParagraph"/>
                          <w:numPr>
                            <w:ilvl w:val="0"/>
                            <w:numId w:val="29"/>
                          </w:numPr>
                          <w:spacing w:before="240" w:after="120"/>
                          <w:contextualSpacing/>
                          <w:rPr>
                            <w:sz w:val="22"/>
                            <w:szCs w:val="20"/>
                          </w:rPr>
                        </w:pPr>
                        <w:r w:rsidRPr="00A124E1">
                          <w:rPr>
                            <w:sz w:val="22"/>
                            <w:szCs w:val="20"/>
                          </w:rPr>
                          <w:t>Agree</w:t>
                        </w:r>
                      </w:p>
                      <w:p w14:paraId="5B274E3D" w14:textId="77777777" w:rsidR="00A124E1" w:rsidRPr="00A124E1" w:rsidRDefault="00A124E1" w:rsidP="00A124E1">
                        <w:pPr>
                          <w:pStyle w:val="ListParagraph"/>
                          <w:numPr>
                            <w:ilvl w:val="0"/>
                            <w:numId w:val="29"/>
                          </w:numPr>
                          <w:spacing w:before="240" w:after="120"/>
                          <w:contextualSpacing/>
                          <w:rPr>
                            <w:sz w:val="22"/>
                            <w:szCs w:val="20"/>
                          </w:rPr>
                        </w:pPr>
                        <w:r w:rsidRPr="00A124E1">
                          <w:rPr>
                            <w:sz w:val="22"/>
                            <w:szCs w:val="20"/>
                          </w:rPr>
                          <w:t>Neither agree or disagree</w:t>
                        </w:r>
                      </w:p>
                      <w:p w14:paraId="0DF157AD" w14:textId="77777777" w:rsidR="00A124E1" w:rsidRPr="00A124E1" w:rsidRDefault="00A124E1" w:rsidP="00A124E1">
                        <w:pPr>
                          <w:pStyle w:val="ListParagraph"/>
                          <w:numPr>
                            <w:ilvl w:val="0"/>
                            <w:numId w:val="29"/>
                          </w:numPr>
                          <w:spacing w:before="240" w:after="120"/>
                          <w:contextualSpacing/>
                          <w:rPr>
                            <w:sz w:val="22"/>
                            <w:szCs w:val="20"/>
                          </w:rPr>
                        </w:pPr>
                        <w:r w:rsidRPr="00A124E1">
                          <w:rPr>
                            <w:sz w:val="22"/>
                            <w:szCs w:val="20"/>
                          </w:rPr>
                          <w:t>Disagree</w:t>
                        </w:r>
                      </w:p>
                      <w:p w14:paraId="7EBD2F55" w14:textId="77777777" w:rsidR="00A124E1" w:rsidRPr="00A124E1" w:rsidRDefault="00A124E1" w:rsidP="00A124E1">
                        <w:pPr>
                          <w:pStyle w:val="ListParagraph"/>
                          <w:numPr>
                            <w:ilvl w:val="0"/>
                            <w:numId w:val="29"/>
                          </w:numPr>
                          <w:spacing w:before="240" w:after="120"/>
                          <w:contextualSpacing/>
                          <w:rPr>
                            <w:sz w:val="22"/>
                            <w:szCs w:val="20"/>
                          </w:rPr>
                        </w:pPr>
                        <w:r w:rsidRPr="00A124E1">
                          <w:rPr>
                            <w:sz w:val="22"/>
                            <w:szCs w:val="20"/>
                          </w:rPr>
                          <w:t>Strongly disagree</w:t>
                        </w:r>
                      </w:p>
                      <w:p w14:paraId="3ACDC584" w14:textId="77777777" w:rsidR="00A124E1" w:rsidRDefault="00A124E1" w:rsidP="00A124E1">
                        <w:pPr>
                          <w:pStyle w:val="ListParagraph"/>
                          <w:numPr>
                            <w:ilvl w:val="0"/>
                            <w:numId w:val="29"/>
                          </w:numPr>
                          <w:spacing w:before="240" w:after="120"/>
                          <w:contextualSpacing/>
                          <w:rPr>
                            <w:sz w:val="22"/>
                            <w:szCs w:val="20"/>
                          </w:rPr>
                        </w:pPr>
                        <w:r w:rsidRPr="00A124E1">
                          <w:rPr>
                            <w:sz w:val="22"/>
                            <w:szCs w:val="20"/>
                          </w:rPr>
                          <w:t>Prefer not to answer</w:t>
                        </w:r>
                      </w:p>
                      <w:p w14:paraId="3F654367" w14:textId="77777777" w:rsidR="00A124E1" w:rsidRPr="00A124E1" w:rsidRDefault="00A124E1" w:rsidP="00A124E1">
                        <w:pPr>
                          <w:pStyle w:val="ListParagraph"/>
                          <w:spacing w:before="240" w:after="120"/>
                          <w:ind w:left="786"/>
                          <w:contextualSpacing/>
                          <w:rPr>
                            <w:sz w:val="22"/>
                            <w:szCs w:val="20"/>
                          </w:rPr>
                        </w:pPr>
                      </w:p>
                      <w:p w14:paraId="7E310193" w14:textId="56D1A8FA" w:rsidR="00491315" w:rsidRPr="00A124E1" w:rsidRDefault="00A124E1" w:rsidP="00A124E1">
                        <w:pPr>
                          <w:pStyle w:val="NoSpacing1"/>
                          <w:rPr>
                            <w:b/>
                            <w:bCs/>
                            <w:color w:val="auto"/>
                          </w:rPr>
                        </w:pPr>
                        <w:r w:rsidRPr="00A124E1">
                          <w:rPr>
                            <w:b/>
                            <w:bCs/>
                          </w:rPr>
                          <w:t>Why do you think this?</w:t>
                        </w:r>
                        <w:r>
                          <w:rPr>
                            <w:b/>
                            <w:bCs/>
                          </w:rPr>
                          <w:t xml:space="preserve"> Please answer below.</w:t>
                        </w:r>
                      </w:p>
                    </w:tc>
                  </w:tr>
                  <w:tr w:rsidR="00491315" w:rsidRPr="00114872" w14:paraId="23847609" w14:textId="77777777" w:rsidTr="00CD3C8A">
                    <w:trPr>
                      <w:cantSplit/>
                      <w:trHeight w:val="388"/>
                      <w:jc w:val="center"/>
                    </w:trPr>
                    <w:tc>
                      <w:tcPr>
                        <w:tcW w:w="9720" w:type="dxa"/>
                        <w:gridSpan w:val="2"/>
                        <w:shd w:val="clear" w:color="auto" w:fill="auto"/>
                      </w:tcPr>
                      <w:p w14:paraId="4AF13ADF" w14:textId="14F78823" w:rsidR="0018347E" w:rsidRDefault="00491315" w:rsidP="00491315">
                        <w:pPr>
                          <w:spacing w:before="120" w:after="120"/>
                          <w:ind w:left="567"/>
                          <w:rPr>
                            <w:rFonts w:cs="Arial"/>
                            <w:bCs/>
                            <w:color w:val="auto"/>
                            <w:sz w:val="22"/>
                            <w:szCs w:val="22"/>
                          </w:rPr>
                        </w:pPr>
                        <w:r>
                          <w:rPr>
                            <w:rFonts w:cs="Arial"/>
                            <w:bCs/>
                            <w:color w:val="auto"/>
                            <w:sz w:val="22"/>
                            <w:szCs w:val="22"/>
                          </w:rPr>
                          <w:br/>
                        </w:r>
                      </w:p>
                      <w:p w14:paraId="1B25B4B0" w14:textId="77777777" w:rsidR="00A82A5F" w:rsidRDefault="00A82A5F" w:rsidP="00491315">
                        <w:pPr>
                          <w:spacing w:before="120" w:after="120"/>
                          <w:ind w:left="567"/>
                          <w:rPr>
                            <w:rFonts w:cs="Arial"/>
                            <w:bCs/>
                            <w:color w:val="auto"/>
                            <w:sz w:val="22"/>
                            <w:szCs w:val="22"/>
                          </w:rPr>
                        </w:pPr>
                      </w:p>
                      <w:p w14:paraId="3C227B31" w14:textId="77777777" w:rsidR="00A82A5F" w:rsidRDefault="00A82A5F" w:rsidP="00491315">
                        <w:pPr>
                          <w:spacing w:before="120" w:after="120"/>
                          <w:ind w:left="567"/>
                          <w:rPr>
                            <w:rFonts w:cs="Arial"/>
                            <w:bCs/>
                            <w:color w:val="auto"/>
                            <w:sz w:val="22"/>
                            <w:szCs w:val="22"/>
                          </w:rPr>
                        </w:pPr>
                      </w:p>
                      <w:p w14:paraId="6083522E" w14:textId="77777777" w:rsidR="00A82A5F" w:rsidRDefault="00A82A5F" w:rsidP="00491315">
                        <w:pPr>
                          <w:spacing w:before="120" w:after="120"/>
                          <w:ind w:left="567"/>
                          <w:rPr>
                            <w:rFonts w:cs="Arial"/>
                            <w:bCs/>
                            <w:color w:val="auto"/>
                            <w:sz w:val="22"/>
                            <w:szCs w:val="22"/>
                          </w:rPr>
                        </w:pPr>
                      </w:p>
                      <w:p w14:paraId="4C5A6A87" w14:textId="77777777" w:rsidR="00A82A5F" w:rsidRDefault="00A82A5F" w:rsidP="00491315">
                        <w:pPr>
                          <w:spacing w:before="120" w:after="120"/>
                          <w:ind w:left="567"/>
                          <w:rPr>
                            <w:rFonts w:cs="Arial"/>
                            <w:bCs/>
                            <w:color w:val="auto"/>
                            <w:sz w:val="22"/>
                            <w:szCs w:val="22"/>
                          </w:rPr>
                        </w:pPr>
                      </w:p>
                      <w:p w14:paraId="2D54A681" w14:textId="6B14F013" w:rsidR="00491315" w:rsidRPr="00114872" w:rsidRDefault="00491315" w:rsidP="00B71964">
                        <w:pPr>
                          <w:spacing w:before="120" w:after="120"/>
                          <w:ind w:left="0"/>
                          <w:rPr>
                            <w:rFonts w:cs="Arial"/>
                            <w:bCs/>
                            <w:color w:val="auto"/>
                            <w:sz w:val="22"/>
                            <w:szCs w:val="22"/>
                          </w:rPr>
                        </w:pPr>
                      </w:p>
                    </w:tc>
                  </w:tr>
                  <w:tr w:rsidR="00A82A5F" w:rsidRPr="00114872" w14:paraId="320328D1" w14:textId="77777777" w:rsidTr="00CD3C8A">
                    <w:trPr>
                      <w:cantSplit/>
                      <w:trHeight w:val="388"/>
                      <w:jc w:val="center"/>
                    </w:trPr>
                    <w:tc>
                      <w:tcPr>
                        <w:tcW w:w="9720" w:type="dxa"/>
                        <w:gridSpan w:val="2"/>
                        <w:shd w:val="clear" w:color="auto" w:fill="auto"/>
                      </w:tcPr>
                      <w:p w14:paraId="2E9EA4F7" w14:textId="77777777" w:rsidR="00A82A5F" w:rsidRDefault="00A82A5F" w:rsidP="00491315">
                        <w:pPr>
                          <w:spacing w:before="120" w:after="120"/>
                          <w:ind w:left="567"/>
                          <w:rPr>
                            <w:rFonts w:cs="Arial"/>
                            <w:bCs/>
                            <w:color w:val="auto"/>
                            <w:sz w:val="22"/>
                            <w:szCs w:val="22"/>
                          </w:rPr>
                        </w:pPr>
                      </w:p>
                      <w:p w14:paraId="27563A31" w14:textId="77777777" w:rsidR="00A124E1" w:rsidRDefault="00A124E1" w:rsidP="00D24CD3">
                        <w:pPr>
                          <w:spacing w:before="120" w:after="120"/>
                          <w:ind w:left="0"/>
                          <w:rPr>
                            <w:rFonts w:cs="Arial"/>
                            <w:bCs/>
                            <w:color w:val="auto"/>
                            <w:sz w:val="22"/>
                            <w:szCs w:val="22"/>
                          </w:rPr>
                        </w:pPr>
                      </w:p>
                    </w:tc>
                  </w:tr>
                  <w:tr w:rsidR="00491315" w:rsidRPr="00100663" w14:paraId="2A239783" w14:textId="77777777" w:rsidTr="00CD3C8A">
                    <w:trPr>
                      <w:gridAfter w:val="1"/>
                      <w:wAfter w:w="81" w:type="dxa"/>
                      <w:cantSplit/>
                      <w:jc w:val="center"/>
                    </w:trPr>
                    <w:tc>
                      <w:tcPr>
                        <w:tcW w:w="9639" w:type="dxa"/>
                        <w:shd w:val="clear" w:color="auto" w:fill="auto"/>
                      </w:tcPr>
                      <w:p w14:paraId="273479D9" w14:textId="77777777" w:rsidR="005759A0" w:rsidRDefault="005759A0" w:rsidP="005759A0">
                        <w:pPr>
                          <w:pStyle w:val="Heading3"/>
                        </w:pPr>
                        <w:r>
                          <w:lastRenderedPageBreak/>
                          <w:t>Extreme drought management actions</w:t>
                        </w:r>
                      </w:p>
                      <w:p w14:paraId="2333437D" w14:textId="77777777" w:rsidR="005759A0" w:rsidRPr="005759A0" w:rsidRDefault="005759A0" w:rsidP="005759A0">
                        <w:pPr>
                          <w:pStyle w:val="NoSpacing1"/>
                          <w:rPr>
                            <w:lang w:eastAsia="en-GB"/>
                          </w:rPr>
                        </w:pPr>
                        <w:r w:rsidRPr="005759A0">
                          <w:t xml:space="preserve">The section on extreme drought management actions was introduced to the guideline in 2022. </w:t>
                        </w:r>
                        <w:r w:rsidRPr="005759A0">
                          <w:rPr>
                            <w:lang w:eastAsia="en-GB"/>
                          </w:rPr>
                          <w:t xml:space="preserve">We ask water companies to consider what actions they could take as a severe drought gets worse. These actions would delay or reduce the likelihood of companies implementing their emergency drought measures such as rota cuts and standpipes to conserve limited supplies. Water companies have emergency plans for drought which are separate to their drought plans, and which are not in the public domain. </w:t>
                        </w:r>
                      </w:p>
                      <w:p w14:paraId="00B0DB18" w14:textId="77777777" w:rsidR="005759A0" w:rsidRDefault="005759A0" w:rsidP="005759A0">
                        <w:pPr>
                          <w:pStyle w:val="NoSpacing1"/>
                          <w:rPr>
                            <w:lang w:eastAsia="en-GB"/>
                          </w:rPr>
                        </w:pPr>
                        <w:r w:rsidRPr="005759A0">
                          <w:rPr>
                            <w:lang w:eastAsia="en-GB"/>
                          </w:rPr>
                          <w:t>We have proposed in the guideline that water companies should now do more to investigate the viability and the ease of implementing the extreme actions they list in their drought plans. We have also proposed that water companies could plan for a very severe drought using alternative pathways. See section 4.4 “Extreme drought management actions” in the guideline.</w:t>
                        </w:r>
                      </w:p>
                      <w:p w14:paraId="1ED97E11" w14:textId="77777777" w:rsidR="005759A0" w:rsidRPr="005759A0" w:rsidRDefault="005759A0" w:rsidP="005759A0">
                        <w:pPr>
                          <w:rPr>
                            <w:lang w:eastAsia="en-GB"/>
                          </w:rPr>
                        </w:pPr>
                      </w:p>
                      <w:p w14:paraId="1BD1E28A" w14:textId="77777777" w:rsidR="005759A0" w:rsidRPr="00C70740" w:rsidRDefault="005759A0" w:rsidP="005759A0">
                        <w:pPr>
                          <w:pStyle w:val="NoSpacing1"/>
                          <w:rPr>
                            <w:b/>
                            <w:bCs/>
                            <w:sz w:val="24"/>
                            <w:szCs w:val="24"/>
                          </w:rPr>
                        </w:pPr>
                        <w:r w:rsidRPr="00C70740">
                          <w:rPr>
                            <w:b/>
                            <w:bCs/>
                            <w:sz w:val="24"/>
                            <w:szCs w:val="24"/>
                          </w:rPr>
                          <w:t>Question 4: Do you think the information provided on extreme drought management actions will help water companies in planning for a more severe drought in the future?</w:t>
                        </w:r>
                      </w:p>
                      <w:p w14:paraId="5DEC9229" w14:textId="77777777" w:rsidR="005759A0" w:rsidRPr="005759A0" w:rsidRDefault="005759A0" w:rsidP="005759A0">
                        <w:pPr>
                          <w:pStyle w:val="NoSpacing1"/>
                        </w:pPr>
                        <w:r w:rsidRPr="005759A0">
                          <w:t>Please choose one of the following answers:</w:t>
                        </w:r>
                      </w:p>
                      <w:p w14:paraId="57B025EB" w14:textId="77777777" w:rsidR="005759A0" w:rsidRPr="005759A0" w:rsidRDefault="005759A0" w:rsidP="005759A0">
                        <w:pPr>
                          <w:pStyle w:val="ListParagraph"/>
                          <w:numPr>
                            <w:ilvl w:val="0"/>
                            <w:numId w:val="33"/>
                          </w:numPr>
                          <w:spacing w:before="240" w:after="120"/>
                          <w:contextualSpacing/>
                          <w:rPr>
                            <w:sz w:val="22"/>
                            <w:szCs w:val="20"/>
                          </w:rPr>
                        </w:pPr>
                        <w:r w:rsidRPr="005759A0">
                          <w:rPr>
                            <w:sz w:val="22"/>
                            <w:szCs w:val="20"/>
                          </w:rPr>
                          <w:t>Strongly agree</w:t>
                        </w:r>
                      </w:p>
                      <w:p w14:paraId="1BAB83A3" w14:textId="77777777" w:rsidR="005759A0" w:rsidRPr="005759A0" w:rsidRDefault="005759A0" w:rsidP="005759A0">
                        <w:pPr>
                          <w:pStyle w:val="ListParagraph"/>
                          <w:numPr>
                            <w:ilvl w:val="0"/>
                            <w:numId w:val="33"/>
                          </w:numPr>
                          <w:spacing w:before="240" w:after="120"/>
                          <w:contextualSpacing/>
                          <w:rPr>
                            <w:sz w:val="22"/>
                            <w:szCs w:val="20"/>
                          </w:rPr>
                        </w:pPr>
                        <w:r w:rsidRPr="005759A0">
                          <w:rPr>
                            <w:sz w:val="22"/>
                            <w:szCs w:val="20"/>
                          </w:rPr>
                          <w:t>Agree</w:t>
                        </w:r>
                      </w:p>
                      <w:p w14:paraId="1DE5C0D6" w14:textId="77777777" w:rsidR="005759A0" w:rsidRPr="005759A0" w:rsidRDefault="005759A0" w:rsidP="005759A0">
                        <w:pPr>
                          <w:pStyle w:val="ListParagraph"/>
                          <w:numPr>
                            <w:ilvl w:val="0"/>
                            <w:numId w:val="33"/>
                          </w:numPr>
                          <w:spacing w:before="240" w:after="120"/>
                          <w:contextualSpacing/>
                          <w:rPr>
                            <w:sz w:val="22"/>
                            <w:szCs w:val="20"/>
                          </w:rPr>
                        </w:pPr>
                        <w:r w:rsidRPr="005759A0">
                          <w:rPr>
                            <w:sz w:val="22"/>
                            <w:szCs w:val="20"/>
                          </w:rPr>
                          <w:t>Neither agree or disagree</w:t>
                        </w:r>
                      </w:p>
                      <w:p w14:paraId="12238333" w14:textId="77777777" w:rsidR="005759A0" w:rsidRPr="005759A0" w:rsidRDefault="005759A0" w:rsidP="005759A0">
                        <w:pPr>
                          <w:pStyle w:val="ListParagraph"/>
                          <w:numPr>
                            <w:ilvl w:val="0"/>
                            <w:numId w:val="33"/>
                          </w:numPr>
                          <w:spacing w:before="240" w:after="120"/>
                          <w:contextualSpacing/>
                          <w:rPr>
                            <w:sz w:val="22"/>
                            <w:szCs w:val="20"/>
                          </w:rPr>
                        </w:pPr>
                        <w:r w:rsidRPr="005759A0">
                          <w:rPr>
                            <w:sz w:val="22"/>
                            <w:szCs w:val="20"/>
                          </w:rPr>
                          <w:t>Disagree</w:t>
                        </w:r>
                      </w:p>
                      <w:p w14:paraId="776CEA81" w14:textId="77777777" w:rsidR="005759A0" w:rsidRPr="005759A0" w:rsidRDefault="005759A0" w:rsidP="005759A0">
                        <w:pPr>
                          <w:pStyle w:val="ListParagraph"/>
                          <w:numPr>
                            <w:ilvl w:val="0"/>
                            <w:numId w:val="33"/>
                          </w:numPr>
                          <w:spacing w:before="240" w:after="120"/>
                          <w:contextualSpacing/>
                          <w:rPr>
                            <w:sz w:val="22"/>
                            <w:szCs w:val="20"/>
                          </w:rPr>
                        </w:pPr>
                        <w:r w:rsidRPr="005759A0">
                          <w:rPr>
                            <w:sz w:val="22"/>
                            <w:szCs w:val="20"/>
                          </w:rPr>
                          <w:t>Strongly disagree</w:t>
                        </w:r>
                      </w:p>
                      <w:p w14:paraId="286D52CC" w14:textId="77777777" w:rsidR="005759A0" w:rsidRPr="005759A0" w:rsidRDefault="005759A0" w:rsidP="005759A0">
                        <w:pPr>
                          <w:pStyle w:val="ListParagraph"/>
                          <w:numPr>
                            <w:ilvl w:val="0"/>
                            <w:numId w:val="33"/>
                          </w:numPr>
                          <w:spacing w:before="240" w:after="120"/>
                          <w:contextualSpacing/>
                          <w:rPr>
                            <w:sz w:val="22"/>
                            <w:szCs w:val="20"/>
                          </w:rPr>
                        </w:pPr>
                        <w:r w:rsidRPr="005759A0">
                          <w:rPr>
                            <w:sz w:val="22"/>
                            <w:szCs w:val="20"/>
                          </w:rPr>
                          <w:t>Prefer not to answer</w:t>
                        </w:r>
                      </w:p>
                      <w:p w14:paraId="2A8DED92" w14:textId="77777777" w:rsidR="005759A0" w:rsidRDefault="005759A0" w:rsidP="005759A0">
                        <w:pPr>
                          <w:pStyle w:val="ListParagraph"/>
                          <w:spacing w:before="240" w:after="120"/>
                          <w:ind w:left="786"/>
                          <w:contextualSpacing/>
                        </w:pPr>
                      </w:p>
                      <w:p w14:paraId="050E205F" w14:textId="43D762AF" w:rsidR="005759A0" w:rsidRPr="00C70740" w:rsidRDefault="005759A0" w:rsidP="005759A0">
                        <w:pPr>
                          <w:pStyle w:val="NoSpacing1"/>
                          <w:rPr>
                            <w:b/>
                            <w:bCs/>
                          </w:rPr>
                        </w:pPr>
                        <w:r w:rsidRPr="00ED7BBD">
                          <w:rPr>
                            <w:b/>
                            <w:bCs/>
                          </w:rPr>
                          <w:t>Why do you think this? Please answer below.</w:t>
                        </w:r>
                        <w:r w:rsidRPr="00C70740">
                          <w:rPr>
                            <w:b/>
                            <w:bCs/>
                          </w:rPr>
                          <w:br/>
                        </w:r>
                      </w:p>
                      <w:p w14:paraId="3BD9B5E3" w14:textId="300AE3A7" w:rsidR="00491315" w:rsidRPr="00100663" w:rsidRDefault="00491315" w:rsidP="005759A0">
                        <w:pPr>
                          <w:adjustRightInd w:val="0"/>
                          <w:rPr>
                            <w:b w:val="0"/>
                            <w:color w:val="auto"/>
                            <w:sz w:val="22"/>
                            <w:szCs w:val="22"/>
                          </w:rPr>
                        </w:pPr>
                      </w:p>
                    </w:tc>
                  </w:tr>
                  <w:tr w:rsidR="00491315" w:rsidRPr="00100663" w14:paraId="4D00327D" w14:textId="77777777" w:rsidTr="00CD3C8A">
                    <w:trPr>
                      <w:gridAfter w:val="1"/>
                      <w:wAfter w:w="81" w:type="dxa"/>
                      <w:cantSplit/>
                      <w:jc w:val="center"/>
                    </w:trPr>
                    <w:tc>
                      <w:tcPr>
                        <w:tcW w:w="9639" w:type="dxa"/>
                        <w:shd w:val="clear" w:color="auto" w:fill="auto"/>
                      </w:tcPr>
                      <w:p w14:paraId="32785275" w14:textId="2CCC5449" w:rsidR="00491315" w:rsidRPr="00100663" w:rsidRDefault="00491315" w:rsidP="00491315">
                        <w:pPr>
                          <w:adjustRightInd w:val="0"/>
                          <w:ind w:left="567"/>
                          <w:rPr>
                            <w:b w:val="0"/>
                            <w:color w:val="auto"/>
                            <w:sz w:val="22"/>
                            <w:szCs w:val="22"/>
                          </w:rPr>
                        </w:pPr>
                      </w:p>
                    </w:tc>
                  </w:tr>
                  <w:tr w:rsidR="00491315" w:rsidRPr="00100663" w14:paraId="0BEA4101" w14:textId="77777777" w:rsidTr="00CD3C8A">
                    <w:trPr>
                      <w:gridAfter w:val="1"/>
                      <w:wAfter w:w="81" w:type="dxa"/>
                      <w:cantSplit/>
                      <w:jc w:val="center"/>
                    </w:trPr>
                    <w:tc>
                      <w:tcPr>
                        <w:tcW w:w="9639" w:type="dxa"/>
                        <w:shd w:val="clear" w:color="auto" w:fill="auto"/>
                      </w:tcPr>
                      <w:p w14:paraId="1B9DB30A" w14:textId="35CA4D76" w:rsidR="00491315" w:rsidRPr="00100663" w:rsidRDefault="00491315" w:rsidP="00491315">
                        <w:pPr>
                          <w:adjustRightInd w:val="0"/>
                          <w:ind w:left="567"/>
                          <w:rPr>
                            <w:b w:val="0"/>
                            <w:color w:val="auto"/>
                            <w:sz w:val="22"/>
                            <w:szCs w:val="22"/>
                          </w:rPr>
                        </w:pPr>
                      </w:p>
                    </w:tc>
                  </w:tr>
                  <w:tr w:rsidR="00491315" w:rsidRPr="00114872" w14:paraId="25D4E6CD" w14:textId="77777777" w:rsidTr="00CD3C8A">
                    <w:trPr>
                      <w:cantSplit/>
                      <w:trHeight w:val="388"/>
                      <w:jc w:val="center"/>
                    </w:trPr>
                    <w:tc>
                      <w:tcPr>
                        <w:tcW w:w="9720" w:type="dxa"/>
                        <w:gridSpan w:val="2"/>
                        <w:shd w:val="clear" w:color="auto" w:fill="auto"/>
                      </w:tcPr>
                      <w:p w14:paraId="7838A7C7" w14:textId="2E98E0F7" w:rsidR="00A82A5F" w:rsidRDefault="00A82A5F" w:rsidP="00491315">
                        <w:pPr>
                          <w:spacing w:before="120" w:after="120"/>
                          <w:ind w:left="567"/>
                          <w:rPr>
                            <w:rFonts w:cs="Arial"/>
                            <w:bCs/>
                            <w:color w:val="auto"/>
                            <w:sz w:val="22"/>
                            <w:szCs w:val="22"/>
                          </w:rPr>
                        </w:pPr>
                      </w:p>
                      <w:p w14:paraId="26C855A4" w14:textId="77777777" w:rsidR="00A82A5F" w:rsidRDefault="00A82A5F" w:rsidP="00491315">
                        <w:pPr>
                          <w:spacing w:before="120" w:after="120"/>
                          <w:ind w:left="567"/>
                          <w:rPr>
                            <w:rFonts w:cs="Arial"/>
                            <w:bCs/>
                            <w:color w:val="auto"/>
                            <w:sz w:val="22"/>
                            <w:szCs w:val="22"/>
                          </w:rPr>
                        </w:pPr>
                      </w:p>
                      <w:p w14:paraId="46D5FFBF" w14:textId="77777777" w:rsidR="00A82A5F" w:rsidRDefault="00A82A5F" w:rsidP="00491315">
                        <w:pPr>
                          <w:spacing w:before="120" w:after="120"/>
                          <w:ind w:left="567"/>
                          <w:rPr>
                            <w:rFonts w:cs="Arial"/>
                            <w:bCs/>
                            <w:color w:val="auto"/>
                            <w:sz w:val="22"/>
                            <w:szCs w:val="22"/>
                          </w:rPr>
                        </w:pPr>
                      </w:p>
                      <w:p w14:paraId="7E89E18C" w14:textId="77777777" w:rsidR="00A82A5F" w:rsidRDefault="00A82A5F" w:rsidP="00491315">
                        <w:pPr>
                          <w:spacing w:before="120" w:after="120"/>
                          <w:ind w:left="567"/>
                          <w:rPr>
                            <w:rFonts w:cs="Arial"/>
                            <w:bCs/>
                            <w:color w:val="auto"/>
                            <w:sz w:val="22"/>
                            <w:szCs w:val="22"/>
                          </w:rPr>
                        </w:pPr>
                      </w:p>
                      <w:p w14:paraId="06360D7E" w14:textId="77777777" w:rsidR="00A82A5F" w:rsidRDefault="00A82A5F" w:rsidP="00491315">
                        <w:pPr>
                          <w:spacing w:before="120" w:after="120"/>
                          <w:ind w:left="567"/>
                          <w:rPr>
                            <w:rFonts w:cs="Arial"/>
                            <w:bCs/>
                            <w:color w:val="auto"/>
                            <w:sz w:val="22"/>
                            <w:szCs w:val="22"/>
                          </w:rPr>
                        </w:pPr>
                      </w:p>
                      <w:p w14:paraId="7F4C8F6A" w14:textId="77777777" w:rsidR="005759A0" w:rsidRDefault="005759A0" w:rsidP="00491315">
                        <w:pPr>
                          <w:spacing w:before="120" w:after="120"/>
                          <w:ind w:left="567"/>
                          <w:rPr>
                            <w:rFonts w:cs="Arial"/>
                            <w:bCs/>
                            <w:color w:val="auto"/>
                            <w:sz w:val="22"/>
                            <w:szCs w:val="22"/>
                          </w:rPr>
                        </w:pPr>
                      </w:p>
                      <w:p w14:paraId="6818167B" w14:textId="77777777" w:rsidR="005759A0" w:rsidRDefault="005759A0" w:rsidP="00491315">
                        <w:pPr>
                          <w:spacing w:before="120" w:after="120"/>
                          <w:ind w:left="567"/>
                          <w:rPr>
                            <w:rFonts w:cs="Arial"/>
                            <w:bCs/>
                            <w:color w:val="auto"/>
                            <w:sz w:val="22"/>
                            <w:szCs w:val="22"/>
                          </w:rPr>
                        </w:pPr>
                      </w:p>
                      <w:p w14:paraId="091E5FCB" w14:textId="77777777" w:rsidR="005759A0" w:rsidRDefault="005759A0" w:rsidP="00491315">
                        <w:pPr>
                          <w:spacing w:before="120" w:after="120"/>
                          <w:ind w:left="567"/>
                          <w:rPr>
                            <w:rFonts w:cs="Arial"/>
                            <w:bCs/>
                            <w:color w:val="auto"/>
                            <w:sz w:val="22"/>
                            <w:szCs w:val="22"/>
                          </w:rPr>
                        </w:pPr>
                      </w:p>
                      <w:p w14:paraId="55D0FC54" w14:textId="77777777" w:rsidR="005759A0" w:rsidRDefault="005759A0" w:rsidP="00491315">
                        <w:pPr>
                          <w:spacing w:before="120" w:after="120"/>
                          <w:ind w:left="567"/>
                          <w:rPr>
                            <w:rFonts w:cs="Arial"/>
                            <w:bCs/>
                            <w:color w:val="auto"/>
                            <w:sz w:val="22"/>
                            <w:szCs w:val="22"/>
                          </w:rPr>
                        </w:pPr>
                      </w:p>
                      <w:p w14:paraId="34CC89F2" w14:textId="0A9EB944" w:rsidR="00491315" w:rsidRPr="00114872" w:rsidRDefault="00491315" w:rsidP="00491315">
                        <w:pPr>
                          <w:spacing w:before="120" w:after="120"/>
                          <w:ind w:left="567"/>
                          <w:rPr>
                            <w:rFonts w:cs="Arial"/>
                            <w:bCs/>
                            <w:color w:val="auto"/>
                            <w:sz w:val="22"/>
                            <w:szCs w:val="22"/>
                          </w:rPr>
                        </w:pPr>
                        <w:r w:rsidRPr="00114872">
                          <w:rPr>
                            <w:rFonts w:cs="Arial"/>
                            <w:bCs/>
                            <w:color w:val="auto"/>
                            <w:sz w:val="22"/>
                            <w:szCs w:val="22"/>
                          </w:rPr>
                          <w:lastRenderedPageBreak/>
                          <w:t xml:space="preserve"> </w:t>
                        </w:r>
                      </w:p>
                    </w:tc>
                  </w:tr>
                  <w:tr w:rsidR="00491315" w:rsidRPr="00100663" w14:paraId="7EF8CB28" w14:textId="77777777" w:rsidTr="00CD3C8A">
                    <w:trPr>
                      <w:gridAfter w:val="1"/>
                      <w:wAfter w:w="81" w:type="dxa"/>
                      <w:cantSplit/>
                      <w:jc w:val="center"/>
                    </w:trPr>
                    <w:tc>
                      <w:tcPr>
                        <w:tcW w:w="9639" w:type="dxa"/>
                        <w:shd w:val="clear" w:color="auto" w:fill="auto"/>
                      </w:tcPr>
                      <w:p w14:paraId="0C10944E" w14:textId="77777777" w:rsidR="00C70740" w:rsidRPr="00306BA5" w:rsidRDefault="00C70740" w:rsidP="00C70740">
                        <w:pPr>
                          <w:pStyle w:val="Heading3"/>
                        </w:pPr>
                        <w:r w:rsidRPr="00306BA5">
                          <w:rPr>
                            <w:rStyle w:val="Text"/>
                            <w:sz w:val="28"/>
                          </w:rPr>
                          <w:lastRenderedPageBreak/>
                          <w:t>More details on the non-technical summary for customers and stakeholders</w:t>
                        </w:r>
                      </w:p>
                      <w:p w14:paraId="73162902" w14:textId="77777777" w:rsidR="00C70740" w:rsidRPr="00764E44" w:rsidRDefault="00C70740" w:rsidP="00C70740">
                        <w:pPr>
                          <w:pStyle w:val="NoSpacing1"/>
                          <w:rPr>
                            <w:b/>
                            <w:bCs/>
                          </w:rPr>
                        </w:pPr>
                        <w:r>
                          <w:t>Water companies are expected to provide a non-technical summary to help customers and stakeholders understand the importance of drought planning, what companies will do during a drought and how customers and others might be affected. Water companies should publish their non-technical summaries on their websites for their customers.</w:t>
                        </w:r>
                      </w:p>
                      <w:p w14:paraId="3430262B" w14:textId="77777777" w:rsidR="00C70740" w:rsidRDefault="00C70740" w:rsidP="00C70740">
                        <w:pPr>
                          <w:pStyle w:val="NoSpacing1"/>
                        </w:pPr>
                        <w:r w:rsidRPr="00764E44">
                          <w:t xml:space="preserve">We’ve added more detail </w:t>
                        </w:r>
                        <w:r>
                          <w:t>in the guideline</w:t>
                        </w:r>
                        <w:r w:rsidRPr="00764E44">
                          <w:t xml:space="preserve"> on what water companies should consider when providing this non-technical summary</w:t>
                        </w:r>
                        <w:r>
                          <w:t xml:space="preserve"> to help customers and stakeholders better understand their plans</w:t>
                        </w:r>
                        <w:r w:rsidRPr="00764E44">
                          <w:t>.</w:t>
                        </w:r>
                        <w:r>
                          <w:t xml:space="preserve"> See section 9.1 “</w:t>
                        </w:r>
                        <w:r w:rsidRPr="00306AB0">
                          <w:t>Customer and stakeholder summary</w:t>
                        </w:r>
                        <w:r>
                          <w:t>” in the guideline.</w:t>
                        </w:r>
                      </w:p>
                      <w:p w14:paraId="10FEC87A" w14:textId="77777777" w:rsidR="00C70740" w:rsidRPr="00C70740" w:rsidRDefault="00C70740" w:rsidP="00C70740"/>
                      <w:p w14:paraId="3634FD96" w14:textId="77777777" w:rsidR="00C70740" w:rsidRPr="00F32D72" w:rsidRDefault="00C70740" w:rsidP="00C70740">
                        <w:pPr>
                          <w:pStyle w:val="NoSpacing1"/>
                          <w:rPr>
                            <w:rStyle w:val="Boldtext"/>
                          </w:rPr>
                        </w:pPr>
                        <w:r w:rsidRPr="00F32D72">
                          <w:rPr>
                            <w:rStyle w:val="Boldtext"/>
                          </w:rPr>
                          <w:t>Question 5</w:t>
                        </w:r>
                        <w:r>
                          <w:rPr>
                            <w:rStyle w:val="Boldtext"/>
                          </w:rPr>
                          <w:t>:</w:t>
                        </w:r>
                        <w:r w:rsidRPr="00F32D72">
                          <w:rPr>
                            <w:rStyle w:val="Boldtext"/>
                          </w:rPr>
                          <w:t xml:space="preserve"> </w:t>
                        </w:r>
                        <w:r>
                          <w:rPr>
                            <w:rStyle w:val="Boldtext"/>
                          </w:rPr>
                          <w:t>Do you think customers and stakeholders will gain a better understanding of their water company drought plans through the water company summaries?</w:t>
                        </w:r>
                      </w:p>
                      <w:p w14:paraId="29F145A6" w14:textId="77777777" w:rsidR="00C70740" w:rsidRDefault="00C70740" w:rsidP="00C70740">
                        <w:pPr>
                          <w:pStyle w:val="NoSpacing1"/>
                        </w:pPr>
                        <w:r>
                          <w:t>Please choose one of the following answers:</w:t>
                        </w:r>
                      </w:p>
                      <w:p w14:paraId="2809C933" w14:textId="77777777" w:rsidR="00C70740" w:rsidRDefault="00C70740" w:rsidP="00C70740">
                        <w:pPr>
                          <w:pStyle w:val="ListParagraph"/>
                          <w:numPr>
                            <w:ilvl w:val="0"/>
                            <w:numId w:val="31"/>
                          </w:numPr>
                          <w:spacing w:before="240" w:after="120"/>
                          <w:contextualSpacing/>
                        </w:pPr>
                        <w:r>
                          <w:t>Strongly agree</w:t>
                        </w:r>
                      </w:p>
                      <w:p w14:paraId="1A785F7A" w14:textId="77777777" w:rsidR="00C70740" w:rsidRDefault="00C70740" w:rsidP="00C70740">
                        <w:pPr>
                          <w:pStyle w:val="ListParagraph"/>
                          <w:numPr>
                            <w:ilvl w:val="0"/>
                            <w:numId w:val="31"/>
                          </w:numPr>
                          <w:spacing w:before="240" w:after="120"/>
                          <w:contextualSpacing/>
                        </w:pPr>
                        <w:r>
                          <w:t>Agree</w:t>
                        </w:r>
                      </w:p>
                      <w:p w14:paraId="16F39CC5" w14:textId="77777777" w:rsidR="00C70740" w:rsidRDefault="00C70740" w:rsidP="00C70740">
                        <w:pPr>
                          <w:pStyle w:val="ListParagraph"/>
                          <w:numPr>
                            <w:ilvl w:val="0"/>
                            <w:numId w:val="31"/>
                          </w:numPr>
                          <w:spacing w:before="240" w:after="120"/>
                          <w:contextualSpacing/>
                        </w:pPr>
                        <w:r>
                          <w:t>Neither agree or disagree</w:t>
                        </w:r>
                      </w:p>
                      <w:p w14:paraId="1AD1F60E" w14:textId="77777777" w:rsidR="00C70740" w:rsidRDefault="00C70740" w:rsidP="00C70740">
                        <w:pPr>
                          <w:pStyle w:val="ListParagraph"/>
                          <w:numPr>
                            <w:ilvl w:val="0"/>
                            <w:numId w:val="31"/>
                          </w:numPr>
                          <w:spacing w:before="240" w:after="120"/>
                          <w:contextualSpacing/>
                        </w:pPr>
                        <w:r>
                          <w:t>Disagree</w:t>
                        </w:r>
                      </w:p>
                      <w:p w14:paraId="03D92B51" w14:textId="77777777" w:rsidR="00C70740" w:rsidRDefault="00C70740" w:rsidP="00C70740">
                        <w:pPr>
                          <w:pStyle w:val="ListParagraph"/>
                          <w:numPr>
                            <w:ilvl w:val="0"/>
                            <w:numId w:val="31"/>
                          </w:numPr>
                          <w:spacing w:before="240" w:after="120"/>
                          <w:contextualSpacing/>
                        </w:pPr>
                        <w:r>
                          <w:t>Strongly disagree</w:t>
                        </w:r>
                      </w:p>
                      <w:p w14:paraId="3D5F66B1" w14:textId="77777777" w:rsidR="00C70740" w:rsidRDefault="00C70740" w:rsidP="00C70740">
                        <w:pPr>
                          <w:pStyle w:val="ListParagraph"/>
                          <w:numPr>
                            <w:ilvl w:val="0"/>
                            <w:numId w:val="31"/>
                          </w:numPr>
                          <w:spacing w:before="240" w:after="120"/>
                          <w:contextualSpacing/>
                        </w:pPr>
                        <w:r>
                          <w:t>Prefer not to answer</w:t>
                        </w:r>
                      </w:p>
                      <w:p w14:paraId="07467390" w14:textId="77777777" w:rsidR="00C70740" w:rsidRDefault="00C70740" w:rsidP="00C70740">
                        <w:pPr>
                          <w:pStyle w:val="ListParagraph"/>
                          <w:spacing w:before="240" w:after="120"/>
                          <w:ind w:left="786"/>
                          <w:contextualSpacing/>
                        </w:pPr>
                      </w:p>
                      <w:p w14:paraId="4F1BF7A8" w14:textId="681ADD63" w:rsidR="00491315" w:rsidRPr="00C70740" w:rsidRDefault="00C70740" w:rsidP="00C70740">
                        <w:pPr>
                          <w:pStyle w:val="NoSpacing1"/>
                          <w:rPr>
                            <w:b/>
                            <w:bCs/>
                            <w:color w:val="auto"/>
                          </w:rPr>
                        </w:pPr>
                        <w:r w:rsidRPr="00C70740">
                          <w:rPr>
                            <w:b/>
                            <w:bCs/>
                          </w:rPr>
                          <w:t>Why do you think this? Please answer below.</w:t>
                        </w:r>
                      </w:p>
                    </w:tc>
                  </w:tr>
                  <w:tr w:rsidR="00491315" w:rsidRPr="00100663" w14:paraId="18C2B28F" w14:textId="77777777" w:rsidTr="00CD3C8A">
                    <w:trPr>
                      <w:gridAfter w:val="1"/>
                      <w:wAfter w:w="81" w:type="dxa"/>
                      <w:cantSplit/>
                      <w:jc w:val="center"/>
                    </w:trPr>
                    <w:tc>
                      <w:tcPr>
                        <w:tcW w:w="9639" w:type="dxa"/>
                        <w:shd w:val="clear" w:color="auto" w:fill="auto"/>
                      </w:tcPr>
                      <w:p w14:paraId="2996C9A6" w14:textId="3B64DAD4" w:rsidR="00491315" w:rsidRPr="00100663" w:rsidRDefault="00491315" w:rsidP="00491315">
                        <w:pPr>
                          <w:adjustRightInd w:val="0"/>
                          <w:ind w:left="567"/>
                          <w:rPr>
                            <w:b w:val="0"/>
                            <w:color w:val="auto"/>
                            <w:sz w:val="22"/>
                            <w:szCs w:val="22"/>
                          </w:rPr>
                        </w:pPr>
                      </w:p>
                    </w:tc>
                  </w:tr>
                  <w:tr w:rsidR="00491315" w:rsidRPr="00100663" w14:paraId="0540744C" w14:textId="77777777" w:rsidTr="00CD3C8A">
                    <w:trPr>
                      <w:gridAfter w:val="1"/>
                      <w:wAfter w:w="81" w:type="dxa"/>
                      <w:cantSplit/>
                      <w:jc w:val="center"/>
                    </w:trPr>
                    <w:tc>
                      <w:tcPr>
                        <w:tcW w:w="9639" w:type="dxa"/>
                        <w:shd w:val="clear" w:color="auto" w:fill="auto"/>
                      </w:tcPr>
                      <w:p w14:paraId="0048D5D8" w14:textId="272BC132" w:rsidR="00491315" w:rsidRPr="00100663" w:rsidRDefault="00491315" w:rsidP="00491315">
                        <w:pPr>
                          <w:adjustRightInd w:val="0"/>
                          <w:ind w:left="567"/>
                          <w:rPr>
                            <w:b w:val="0"/>
                            <w:color w:val="auto"/>
                            <w:sz w:val="22"/>
                            <w:szCs w:val="22"/>
                          </w:rPr>
                        </w:pPr>
                      </w:p>
                    </w:tc>
                  </w:tr>
                  <w:tr w:rsidR="00491315" w:rsidRPr="00114872" w14:paraId="47CCF749" w14:textId="77777777" w:rsidTr="00CD3C8A">
                    <w:trPr>
                      <w:cantSplit/>
                      <w:trHeight w:val="388"/>
                      <w:jc w:val="center"/>
                    </w:trPr>
                    <w:tc>
                      <w:tcPr>
                        <w:tcW w:w="9720" w:type="dxa"/>
                        <w:gridSpan w:val="2"/>
                        <w:shd w:val="clear" w:color="auto" w:fill="auto"/>
                      </w:tcPr>
                      <w:p w14:paraId="234EC10D" w14:textId="0355C4AE" w:rsidR="00491315" w:rsidRDefault="00491315" w:rsidP="00491315">
                        <w:pPr>
                          <w:spacing w:before="120" w:after="120"/>
                          <w:ind w:left="567"/>
                          <w:rPr>
                            <w:rFonts w:cs="Arial"/>
                            <w:bCs/>
                            <w:color w:val="auto"/>
                            <w:sz w:val="22"/>
                            <w:szCs w:val="22"/>
                          </w:rPr>
                        </w:pPr>
                        <w:r>
                          <w:rPr>
                            <w:rFonts w:cs="Arial"/>
                            <w:bCs/>
                            <w:color w:val="auto"/>
                            <w:sz w:val="22"/>
                            <w:szCs w:val="22"/>
                          </w:rPr>
                          <w:br/>
                        </w:r>
                      </w:p>
                      <w:p w14:paraId="795D21B0" w14:textId="77777777" w:rsidR="00A82A5F" w:rsidRDefault="00A82A5F" w:rsidP="00491315">
                        <w:pPr>
                          <w:spacing w:before="120" w:after="120"/>
                          <w:ind w:left="567"/>
                          <w:rPr>
                            <w:rFonts w:cs="Arial"/>
                            <w:bCs/>
                            <w:color w:val="auto"/>
                            <w:sz w:val="22"/>
                            <w:szCs w:val="22"/>
                          </w:rPr>
                        </w:pPr>
                      </w:p>
                      <w:p w14:paraId="77D1C5CA" w14:textId="77777777" w:rsidR="00A82A5F" w:rsidRDefault="00A82A5F" w:rsidP="00491315">
                        <w:pPr>
                          <w:spacing w:before="120" w:after="120"/>
                          <w:ind w:left="567"/>
                          <w:rPr>
                            <w:rFonts w:cs="Arial"/>
                            <w:bCs/>
                            <w:color w:val="auto"/>
                            <w:sz w:val="22"/>
                            <w:szCs w:val="22"/>
                          </w:rPr>
                        </w:pPr>
                      </w:p>
                      <w:p w14:paraId="523E35D3" w14:textId="77777777" w:rsidR="00A82A5F" w:rsidRDefault="00A82A5F" w:rsidP="00491315">
                        <w:pPr>
                          <w:spacing w:before="120" w:after="120"/>
                          <w:ind w:left="567"/>
                          <w:rPr>
                            <w:rFonts w:cs="Arial"/>
                            <w:bCs/>
                            <w:color w:val="auto"/>
                            <w:sz w:val="22"/>
                            <w:szCs w:val="22"/>
                          </w:rPr>
                        </w:pPr>
                      </w:p>
                      <w:p w14:paraId="4FCD36D9" w14:textId="77777777" w:rsidR="003C61F6" w:rsidRDefault="003C61F6" w:rsidP="00491315">
                        <w:pPr>
                          <w:spacing w:before="120" w:after="120"/>
                          <w:ind w:left="567"/>
                          <w:rPr>
                            <w:rFonts w:cs="Arial"/>
                            <w:bCs/>
                            <w:color w:val="auto"/>
                            <w:sz w:val="22"/>
                            <w:szCs w:val="22"/>
                          </w:rPr>
                        </w:pPr>
                      </w:p>
                      <w:p w14:paraId="2C678391" w14:textId="77777777" w:rsidR="003C61F6" w:rsidRDefault="003C61F6" w:rsidP="00491315">
                        <w:pPr>
                          <w:spacing w:before="120" w:after="120"/>
                          <w:ind w:left="567"/>
                          <w:rPr>
                            <w:rFonts w:cs="Arial"/>
                            <w:bCs/>
                            <w:color w:val="auto"/>
                            <w:sz w:val="22"/>
                            <w:szCs w:val="22"/>
                          </w:rPr>
                        </w:pPr>
                      </w:p>
                      <w:p w14:paraId="1E2C7E0F" w14:textId="77777777" w:rsidR="003C61F6" w:rsidRDefault="003C61F6" w:rsidP="00491315">
                        <w:pPr>
                          <w:spacing w:before="120" w:after="120"/>
                          <w:ind w:left="567"/>
                          <w:rPr>
                            <w:rFonts w:cs="Arial"/>
                            <w:bCs/>
                            <w:color w:val="auto"/>
                            <w:sz w:val="22"/>
                            <w:szCs w:val="22"/>
                          </w:rPr>
                        </w:pPr>
                      </w:p>
                      <w:p w14:paraId="1E8E8E44" w14:textId="77777777" w:rsidR="00A82A5F" w:rsidRDefault="00A82A5F" w:rsidP="00491315">
                        <w:pPr>
                          <w:spacing w:before="120" w:after="120"/>
                          <w:ind w:left="567"/>
                          <w:rPr>
                            <w:rFonts w:cs="Arial"/>
                            <w:bCs/>
                            <w:color w:val="auto"/>
                            <w:sz w:val="22"/>
                            <w:szCs w:val="22"/>
                          </w:rPr>
                        </w:pPr>
                      </w:p>
                      <w:p w14:paraId="14BA3D43" w14:textId="77777777" w:rsidR="00A82A5F" w:rsidRPr="00114872" w:rsidRDefault="00A82A5F" w:rsidP="00491315">
                        <w:pPr>
                          <w:spacing w:before="120" w:after="120"/>
                          <w:ind w:left="567"/>
                          <w:rPr>
                            <w:rFonts w:cs="Arial"/>
                            <w:bCs/>
                            <w:color w:val="auto"/>
                            <w:sz w:val="22"/>
                            <w:szCs w:val="22"/>
                          </w:rPr>
                        </w:pPr>
                      </w:p>
                    </w:tc>
                  </w:tr>
                  <w:tr w:rsidR="00491315" w:rsidRPr="00100663" w14:paraId="7AA24D08" w14:textId="77777777" w:rsidTr="00CD3C8A">
                    <w:trPr>
                      <w:gridAfter w:val="1"/>
                      <w:wAfter w:w="81" w:type="dxa"/>
                      <w:cantSplit/>
                      <w:jc w:val="center"/>
                    </w:trPr>
                    <w:tc>
                      <w:tcPr>
                        <w:tcW w:w="9639" w:type="dxa"/>
                        <w:shd w:val="clear" w:color="auto" w:fill="auto"/>
                      </w:tcPr>
                      <w:p w14:paraId="4FF8F22F" w14:textId="77777777" w:rsidR="004054F8" w:rsidRDefault="004054F8" w:rsidP="004054F8">
                        <w:pPr>
                          <w:pStyle w:val="Contents"/>
                        </w:pPr>
                        <w:r>
                          <w:lastRenderedPageBreak/>
                          <w:t>General feedback on the updated water company drought plan guideline</w:t>
                        </w:r>
                      </w:p>
                      <w:p w14:paraId="1C6FDC2E" w14:textId="77777777" w:rsidR="004054F8" w:rsidRDefault="004054F8" w:rsidP="004054F8">
                        <w:pPr>
                          <w:pStyle w:val="NoSpacing1"/>
                        </w:pPr>
                        <w:r w:rsidRPr="00A06BBC">
                          <w:t xml:space="preserve">We have improved the presentation and clarity </w:t>
                        </w:r>
                        <w:r>
                          <w:t>of information in the guideline for water companies to follow when they draft their drought plans.</w:t>
                        </w:r>
                        <w:r w:rsidDel="00F1378A">
                          <w:t xml:space="preserve"> </w:t>
                        </w:r>
                        <w:r>
                          <w:t xml:space="preserve">We have </w:t>
                        </w:r>
                        <w:r w:rsidRPr="00535B9A">
                          <w:rPr>
                            <w:rStyle w:val="normaltextrun"/>
                            <w:rFonts w:cs="Arial"/>
                            <w:shd w:val="clear" w:color="auto" w:fill="FFFFFF"/>
                          </w:rPr>
                          <w:t xml:space="preserve">added some new information on </w:t>
                        </w:r>
                        <w:r>
                          <w:rPr>
                            <w:rStyle w:val="normaltextrun"/>
                            <w:rFonts w:cs="Arial"/>
                            <w:shd w:val="clear" w:color="auto" w:fill="FFFFFF"/>
                          </w:rPr>
                          <w:t xml:space="preserve">actions to reduce residential customer demand, the use of </w:t>
                        </w:r>
                        <w:r w:rsidRPr="00535B9A">
                          <w:rPr>
                            <w:rStyle w:val="normaltextrun"/>
                            <w:rFonts w:cs="Arial"/>
                            <w:shd w:val="clear" w:color="auto" w:fill="FFFFFF"/>
                          </w:rPr>
                          <w:t>alternative pathways</w:t>
                        </w:r>
                        <w:r>
                          <w:rPr>
                            <w:rStyle w:val="normaltextrun"/>
                            <w:rFonts w:cs="Arial"/>
                            <w:shd w:val="clear" w:color="auto" w:fill="FFFFFF"/>
                          </w:rPr>
                          <w:t xml:space="preserve"> in an extreme drought and on recovery from drought.</w:t>
                        </w:r>
                        <w:r>
                          <w:t xml:space="preserve"> </w:t>
                        </w:r>
                        <w:r w:rsidRPr="00A06BBC">
                          <w:t xml:space="preserve">We have reduced the number of appendices </w:t>
                        </w:r>
                        <w:r>
                          <w:t xml:space="preserve">by removing technical information and including it as part of the supporting </w:t>
                        </w:r>
                        <w:r w:rsidRPr="00A06BBC">
                          <w:t>supplementary technical guidance</w:t>
                        </w:r>
                        <w:r>
                          <w:t xml:space="preserve"> we provide to water companies.</w:t>
                        </w:r>
                      </w:p>
                      <w:p w14:paraId="0A5E81CB" w14:textId="77777777" w:rsidR="004054F8" w:rsidRDefault="004054F8" w:rsidP="004054F8">
                        <w:pPr>
                          <w:pStyle w:val="NoSpacing1"/>
                        </w:pPr>
                        <w:r w:rsidRPr="00A06BBC">
                          <w:t xml:space="preserve">Please provide us with any further feedback on the guideline such as any areas which you think are unclear, missing or wrong.  </w:t>
                        </w:r>
                      </w:p>
                      <w:p w14:paraId="3BD66FF0" w14:textId="77777777" w:rsidR="004054F8" w:rsidRPr="004054F8" w:rsidRDefault="004054F8" w:rsidP="004054F8"/>
                      <w:p w14:paraId="66A5FB3F" w14:textId="77777777" w:rsidR="004054F8" w:rsidRPr="004054F8" w:rsidRDefault="004054F8" w:rsidP="004054F8">
                        <w:pPr>
                          <w:pStyle w:val="NoSpacing1"/>
                          <w:rPr>
                            <w:rStyle w:val="Boldtext"/>
                            <w:szCs w:val="24"/>
                          </w:rPr>
                        </w:pPr>
                        <w:r w:rsidRPr="004054F8">
                          <w:rPr>
                            <w:rStyle w:val="Boldtext"/>
                            <w:szCs w:val="24"/>
                          </w:rPr>
                          <w:t>Question 6: Is there anything in the guideline which you think is unclear, missing or wrong?</w:t>
                        </w:r>
                      </w:p>
                      <w:p w14:paraId="08A48A10" w14:textId="77777777" w:rsidR="004054F8" w:rsidRPr="004054F8" w:rsidRDefault="004054F8" w:rsidP="004054F8">
                        <w:pPr>
                          <w:pStyle w:val="ListParagraph"/>
                          <w:numPr>
                            <w:ilvl w:val="0"/>
                            <w:numId w:val="32"/>
                          </w:numPr>
                          <w:spacing w:before="240" w:after="120"/>
                          <w:contextualSpacing/>
                          <w:rPr>
                            <w:rStyle w:val="Boldtext"/>
                            <w:b w:val="0"/>
                            <w:sz w:val="22"/>
                          </w:rPr>
                        </w:pPr>
                        <w:r w:rsidRPr="004054F8">
                          <w:rPr>
                            <w:rStyle w:val="Boldtext"/>
                            <w:sz w:val="22"/>
                          </w:rPr>
                          <w:t>Yes</w:t>
                        </w:r>
                      </w:p>
                      <w:p w14:paraId="2B514A0D" w14:textId="77777777" w:rsidR="004054F8" w:rsidRPr="004054F8" w:rsidRDefault="004054F8" w:rsidP="004054F8">
                        <w:pPr>
                          <w:pStyle w:val="ListParagraph"/>
                          <w:numPr>
                            <w:ilvl w:val="0"/>
                            <w:numId w:val="32"/>
                          </w:numPr>
                          <w:spacing w:before="240" w:after="120"/>
                          <w:contextualSpacing/>
                          <w:rPr>
                            <w:rStyle w:val="Boldtext"/>
                            <w:b w:val="0"/>
                            <w:sz w:val="22"/>
                          </w:rPr>
                        </w:pPr>
                        <w:r w:rsidRPr="004054F8">
                          <w:rPr>
                            <w:rStyle w:val="Boldtext"/>
                            <w:sz w:val="22"/>
                          </w:rPr>
                          <w:t>No</w:t>
                        </w:r>
                      </w:p>
                      <w:p w14:paraId="5833E5CC" w14:textId="77777777" w:rsidR="004054F8" w:rsidRPr="004054F8" w:rsidRDefault="004054F8" w:rsidP="004054F8">
                        <w:pPr>
                          <w:pStyle w:val="ListParagraph"/>
                          <w:spacing w:before="240" w:after="120"/>
                          <w:contextualSpacing/>
                          <w:rPr>
                            <w:rStyle w:val="Boldtext"/>
                            <w:b w:val="0"/>
                            <w:sz w:val="22"/>
                          </w:rPr>
                        </w:pPr>
                      </w:p>
                      <w:p w14:paraId="68929E13" w14:textId="77777777" w:rsidR="004054F8" w:rsidRPr="004054F8" w:rsidRDefault="004054F8" w:rsidP="004054F8">
                        <w:pPr>
                          <w:pStyle w:val="NoSpacing1"/>
                          <w:rPr>
                            <w:rStyle w:val="Boldtext"/>
                            <w:sz w:val="22"/>
                          </w:rPr>
                        </w:pPr>
                        <w:r w:rsidRPr="004054F8">
                          <w:rPr>
                            <w:rStyle w:val="Boldtext"/>
                            <w:sz w:val="22"/>
                          </w:rPr>
                          <w:t>Please explain your answer and refer to the sections and page numbers relevant to your comments.</w:t>
                        </w:r>
                      </w:p>
                      <w:p w14:paraId="13F6B59F" w14:textId="36E32AA8" w:rsidR="00491315" w:rsidRPr="00100663" w:rsidRDefault="00491315" w:rsidP="00491315">
                        <w:pPr>
                          <w:adjustRightInd w:val="0"/>
                          <w:ind w:left="567"/>
                          <w:rPr>
                            <w:b w:val="0"/>
                            <w:color w:val="auto"/>
                            <w:sz w:val="22"/>
                            <w:szCs w:val="22"/>
                          </w:rPr>
                        </w:pPr>
                      </w:p>
                    </w:tc>
                  </w:tr>
                  <w:tr w:rsidR="00491315" w:rsidRPr="00100663" w14:paraId="16B1C6EC" w14:textId="77777777" w:rsidTr="00CD3C8A">
                    <w:trPr>
                      <w:gridAfter w:val="1"/>
                      <w:wAfter w:w="81" w:type="dxa"/>
                      <w:cantSplit/>
                      <w:jc w:val="center"/>
                    </w:trPr>
                    <w:tc>
                      <w:tcPr>
                        <w:tcW w:w="9639" w:type="dxa"/>
                        <w:shd w:val="clear" w:color="auto" w:fill="auto"/>
                      </w:tcPr>
                      <w:p w14:paraId="3F72158E" w14:textId="43E8341D" w:rsidR="00491315" w:rsidRPr="00100663" w:rsidRDefault="00491315" w:rsidP="00491315">
                        <w:pPr>
                          <w:adjustRightInd w:val="0"/>
                          <w:ind w:left="567"/>
                          <w:rPr>
                            <w:b w:val="0"/>
                            <w:color w:val="auto"/>
                            <w:sz w:val="22"/>
                            <w:szCs w:val="22"/>
                          </w:rPr>
                        </w:pPr>
                      </w:p>
                    </w:tc>
                  </w:tr>
                  <w:tr w:rsidR="00491315" w:rsidRPr="00100663" w14:paraId="6CC47EE5" w14:textId="77777777" w:rsidTr="00CD3C8A">
                    <w:trPr>
                      <w:gridAfter w:val="1"/>
                      <w:wAfter w:w="81" w:type="dxa"/>
                      <w:cantSplit/>
                      <w:jc w:val="center"/>
                    </w:trPr>
                    <w:tc>
                      <w:tcPr>
                        <w:tcW w:w="9639" w:type="dxa"/>
                        <w:shd w:val="clear" w:color="auto" w:fill="auto"/>
                      </w:tcPr>
                      <w:p w14:paraId="3D291983" w14:textId="3E242882" w:rsidR="00491315" w:rsidRPr="00100663" w:rsidRDefault="00491315" w:rsidP="00491315">
                        <w:pPr>
                          <w:adjustRightInd w:val="0"/>
                          <w:ind w:left="567"/>
                          <w:rPr>
                            <w:b w:val="0"/>
                            <w:color w:val="auto"/>
                            <w:sz w:val="22"/>
                            <w:szCs w:val="22"/>
                          </w:rPr>
                        </w:pPr>
                      </w:p>
                    </w:tc>
                  </w:tr>
                  <w:tr w:rsidR="00491315" w:rsidRPr="00114872" w14:paraId="76805ED3" w14:textId="77777777" w:rsidTr="00CD3C8A">
                    <w:trPr>
                      <w:cantSplit/>
                      <w:trHeight w:val="388"/>
                      <w:jc w:val="center"/>
                    </w:trPr>
                    <w:tc>
                      <w:tcPr>
                        <w:tcW w:w="9720" w:type="dxa"/>
                        <w:gridSpan w:val="2"/>
                        <w:shd w:val="clear" w:color="auto" w:fill="auto"/>
                      </w:tcPr>
                      <w:p w14:paraId="0BBA31F1" w14:textId="50BB4DFE" w:rsidR="00491315" w:rsidRDefault="00491315" w:rsidP="0088168B">
                        <w:pPr>
                          <w:spacing w:before="120" w:after="120"/>
                          <w:ind w:left="0"/>
                          <w:rPr>
                            <w:rFonts w:cs="Arial"/>
                            <w:bCs/>
                            <w:color w:val="auto"/>
                            <w:sz w:val="22"/>
                            <w:szCs w:val="22"/>
                          </w:rPr>
                        </w:pPr>
                      </w:p>
                      <w:p w14:paraId="73D173DC" w14:textId="77777777" w:rsidR="00A82A5F" w:rsidRDefault="00A82A5F" w:rsidP="00491315">
                        <w:pPr>
                          <w:spacing w:before="120" w:after="120"/>
                          <w:ind w:left="567"/>
                          <w:rPr>
                            <w:rFonts w:cs="Arial"/>
                            <w:bCs/>
                            <w:color w:val="auto"/>
                            <w:sz w:val="22"/>
                            <w:szCs w:val="22"/>
                          </w:rPr>
                        </w:pPr>
                      </w:p>
                      <w:p w14:paraId="2BDAECBE" w14:textId="77777777" w:rsidR="00A82A5F" w:rsidRDefault="00A82A5F" w:rsidP="00491315">
                        <w:pPr>
                          <w:spacing w:before="120" w:after="120"/>
                          <w:ind w:left="567"/>
                          <w:rPr>
                            <w:rFonts w:cs="Arial"/>
                            <w:bCs/>
                            <w:color w:val="auto"/>
                            <w:sz w:val="22"/>
                            <w:szCs w:val="22"/>
                          </w:rPr>
                        </w:pPr>
                      </w:p>
                      <w:p w14:paraId="4944FBE5" w14:textId="77777777" w:rsidR="00A82A5F" w:rsidRPr="00114872" w:rsidRDefault="00A82A5F" w:rsidP="00491315">
                        <w:pPr>
                          <w:spacing w:before="120" w:after="120"/>
                          <w:ind w:left="567"/>
                          <w:rPr>
                            <w:rFonts w:cs="Arial"/>
                            <w:bCs/>
                            <w:color w:val="auto"/>
                            <w:sz w:val="22"/>
                            <w:szCs w:val="22"/>
                          </w:rPr>
                        </w:pPr>
                      </w:p>
                    </w:tc>
                  </w:tr>
                  <w:tr w:rsidR="0018347E" w:rsidRPr="00100663" w14:paraId="76AE5A74" w14:textId="77777777" w:rsidTr="00CD3C8A">
                    <w:trPr>
                      <w:gridAfter w:val="1"/>
                      <w:wAfter w:w="81" w:type="dxa"/>
                      <w:cantSplit/>
                      <w:jc w:val="center"/>
                    </w:trPr>
                    <w:tc>
                      <w:tcPr>
                        <w:tcW w:w="9639" w:type="dxa"/>
                        <w:shd w:val="clear" w:color="auto" w:fill="auto"/>
                      </w:tcPr>
                      <w:p w14:paraId="3149C8F0" w14:textId="565871AF" w:rsidR="0018347E" w:rsidRPr="00100663" w:rsidRDefault="0018347E" w:rsidP="0018347E">
                        <w:pPr>
                          <w:adjustRightInd w:val="0"/>
                          <w:ind w:left="567"/>
                          <w:rPr>
                            <w:b w:val="0"/>
                            <w:color w:val="auto"/>
                            <w:sz w:val="22"/>
                            <w:szCs w:val="22"/>
                          </w:rPr>
                        </w:pPr>
                      </w:p>
                    </w:tc>
                  </w:tr>
                  <w:tr w:rsidR="0018347E" w:rsidRPr="00100663" w14:paraId="032BFB22" w14:textId="77777777" w:rsidTr="00CD3C8A">
                    <w:trPr>
                      <w:gridAfter w:val="1"/>
                      <w:wAfter w:w="81" w:type="dxa"/>
                      <w:cantSplit/>
                      <w:jc w:val="center"/>
                    </w:trPr>
                    <w:tc>
                      <w:tcPr>
                        <w:tcW w:w="9639" w:type="dxa"/>
                        <w:shd w:val="clear" w:color="auto" w:fill="auto"/>
                      </w:tcPr>
                      <w:p w14:paraId="19D107FC" w14:textId="1A0E376B" w:rsidR="0018347E" w:rsidRPr="00100663" w:rsidRDefault="0018347E" w:rsidP="0018347E">
                        <w:pPr>
                          <w:adjustRightInd w:val="0"/>
                          <w:ind w:left="567"/>
                          <w:rPr>
                            <w:b w:val="0"/>
                            <w:color w:val="auto"/>
                            <w:sz w:val="22"/>
                            <w:szCs w:val="22"/>
                          </w:rPr>
                        </w:pPr>
                      </w:p>
                    </w:tc>
                  </w:tr>
                  <w:tr w:rsidR="0018347E" w:rsidRPr="00114872" w14:paraId="500C83A5" w14:textId="77777777" w:rsidTr="00CD3C8A">
                    <w:trPr>
                      <w:cantSplit/>
                      <w:trHeight w:val="388"/>
                      <w:jc w:val="center"/>
                    </w:trPr>
                    <w:tc>
                      <w:tcPr>
                        <w:tcW w:w="9720" w:type="dxa"/>
                        <w:gridSpan w:val="2"/>
                        <w:shd w:val="clear" w:color="auto" w:fill="auto"/>
                      </w:tcPr>
                      <w:p w14:paraId="494DFDC0" w14:textId="2E70CC7A" w:rsidR="0018347E" w:rsidRPr="00114872" w:rsidRDefault="0018347E" w:rsidP="0018347E">
                        <w:pPr>
                          <w:spacing w:before="120" w:after="120"/>
                          <w:ind w:left="567"/>
                          <w:rPr>
                            <w:rFonts w:cs="Arial"/>
                            <w:bCs/>
                            <w:color w:val="auto"/>
                            <w:sz w:val="22"/>
                            <w:szCs w:val="22"/>
                          </w:rPr>
                        </w:pPr>
                      </w:p>
                    </w:tc>
                  </w:tr>
                </w:tbl>
                <w:p w14:paraId="6348FD2A" w14:textId="77777777" w:rsidR="00491315" w:rsidRPr="00114872" w:rsidRDefault="00491315" w:rsidP="00586D02">
                  <w:pPr>
                    <w:spacing w:before="120" w:after="120"/>
                    <w:ind w:left="567"/>
                    <w:rPr>
                      <w:rFonts w:cs="Arial"/>
                      <w:bCs/>
                      <w:color w:val="auto"/>
                      <w:sz w:val="22"/>
                      <w:szCs w:val="22"/>
                    </w:rPr>
                  </w:pPr>
                </w:p>
              </w:tc>
            </w:tr>
          </w:tbl>
          <w:p w14:paraId="6348FD2C" w14:textId="77777777" w:rsidR="00E758B9" w:rsidRPr="001913A4" w:rsidRDefault="00E758B9" w:rsidP="00586D02">
            <w:pPr>
              <w:ind w:left="567"/>
              <w:rPr>
                <w:b w:val="0"/>
                <w:i/>
                <w:color w:val="auto"/>
                <w:sz w:val="22"/>
                <w:szCs w:val="22"/>
              </w:rPr>
            </w:pPr>
          </w:p>
        </w:tc>
      </w:tr>
    </w:tbl>
    <w:p w14:paraId="6348FD41" w14:textId="77777777" w:rsidR="00E758B9" w:rsidRDefault="00E758B9" w:rsidP="00FC6229">
      <w:pPr>
        <w:ind w:left="284"/>
        <w:rPr>
          <w:color w:val="auto"/>
          <w:kern w:val="24"/>
          <w:sz w:val="16"/>
          <w:szCs w:val="16"/>
        </w:rPr>
      </w:pPr>
    </w:p>
    <w:p w14:paraId="6348FD42" w14:textId="77777777" w:rsidR="004259DB" w:rsidRDefault="004259DB" w:rsidP="00FC6229">
      <w:pPr>
        <w:ind w:left="284"/>
        <w:rPr>
          <w:color w:val="auto"/>
          <w:kern w:val="24"/>
          <w:sz w:val="16"/>
          <w:szCs w:val="16"/>
        </w:rPr>
      </w:pPr>
    </w:p>
    <w:p w14:paraId="6348FD43" w14:textId="77777777" w:rsidR="004259DB" w:rsidRDefault="004259DB" w:rsidP="00FC6229">
      <w:pPr>
        <w:ind w:left="284"/>
        <w:rPr>
          <w:color w:val="auto"/>
          <w:kern w:val="24"/>
          <w:sz w:val="16"/>
          <w:szCs w:val="16"/>
        </w:rPr>
      </w:pPr>
    </w:p>
    <w:sectPr w:rsidR="004259DB" w:rsidSect="00AA6B59">
      <w:headerReference w:type="default" r:id="rId16"/>
      <w:footerReference w:type="default" r:id="rId17"/>
      <w:pgSz w:w="11899" w:h="16838"/>
      <w:pgMar w:top="1985" w:right="1134" w:bottom="900" w:left="567" w:header="425" w:footer="3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424C2" w14:textId="77777777" w:rsidR="000C0B30" w:rsidRPr="00D81F8D" w:rsidRDefault="000C0B30" w:rsidP="008A6E0D">
      <w:r w:rsidRPr="00D81F8D">
        <w:separator/>
      </w:r>
    </w:p>
  </w:endnote>
  <w:endnote w:type="continuationSeparator" w:id="0">
    <w:p w14:paraId="21D2CA91" w14:textId="77777777" w:rsidR="000C0B30" w:rsidRPr="00D81F8D" w:rsidRDefault="000C0B30" w:rsidP="008A6E0D">
      <w:r w:rsidRPr="00D81F8D">
        <w:continuationSeparator/>
      </w:r>
    </w:p>
  </w:endnote>
  <w:endnote w:type="continuationNotice" w:id="1">
    <w:p w14:paraId="7B428385" w14:textId="77777777" w:rsidR="000C0B30" w:rsidRDefault="000C0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FD55" w14:textId="77777777" w:rsidR="006B4638" w:rsidRDefault="006B4638" w:rsidP="006D527D">
    <w:pPr>
      <w:ind w:left="0"/>
    </w:pPr>
  </w:p>
  <w:p w14:paraId="6348FD56" w14:textId="77777777" w:rsidR="006B4638" w:rsidRPr="008576B9" w:rsidRDefault="006B4638" w:rsidP="006D527D">
    <w:pPr>
      <w:ind w:left="0"/>
      <w:rPr>
        <w:b w:val="0"/>
        <w:sz w:val="22"/>
        <w:szCs w:val="22"/>
      </w:rPr>
    </w:pPr>
  </w:p>
  <w:p w14:paraId="6348FD57" w14:textId="77777777" w:rsidR="006B4638" w:rsidRPr="00F058FA" w:rsidRDefault="006B4638" w:rsidP="00CA3375">
    <w:pPr>
      <w:ind w:left="0" w:right="360" w:firstLine="360"/>
      <w:jc w:val="right"/>
      <w:rPr>
        <w:b w:val="0"/>
        <w:color w:val="auto"/>
        <w:kern w:val="24"/>
        <w:sz w:val="20"/>
        <w:szCs w:val="20"/>
      </w:rPr>
    </w:pPr>
    <w:r>
      <w:rPr>
        <w:noProof/>
        <w:lang w:eastAsia="en-GB"/>
      </w:rPr>
      <mc:AlternateContent>
        <mc:Choice Requires="wps">
          <w:drawing>
            <wp:anchor distT="0" distB="0" distL="114300" distR="114300" simplePos="0" relativeHeight="251658241" behindDoc="0" locked="0" layoutInCell="1" allowOverlap="1" wp14:anchorId="6348FD61" wp14:editId="6348FD62">
              <wp:simplePos x="0" y="0"/>
              <wp:positionH relativeFrom="column">
                <wp:posOffset>280670</wp:posOffset>
              </wp:positionH>
              <wp:positionV relativeFrom="paragraph">
                <wp:posOffset>10122535</wp:posOffset>
              </wp:positionV>
              <wp:extent cx="3296920" cy="2908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9" w14:textId="77777777" w:rsidR="006B4638" w:rsidRPr="0082606A" w:rsidRDefault="006B4638" w:rsidP="006D527D">
                          <w:hyperlink r:id="rId1"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48FD61" id="_x0000_t202" coordsize="21600,21600" o:spt="202" path="m,l,21600r21600,l21600,xe">
              <v:stroke joinstyle="miter"/>
              <v:path gradientshapeok="t" o:connecttype="rect"/>
            </v:shapetype>
            <v:shape id="Text Box 5" o:spid="_x0000_s1027" type="#_x0000_t202" style="position:absolute;left:0;text-align:left;margin-left:22.1pt;margin-top:797.05pt;width:259.6pt;height: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" filled="f" stroked="f" strokeweight=".5pt">
              <v:textbox>
                <w:txbxContent>
                  <w:p w14:paraId="6348FD69" w14:textId="77777777" w:rsidR="006B4638" w:rsidRPr="0082606A" w:rsidRDefault="006B4638" w:rsidP="006D527D">
                    <w:hyperlink r:id="rId2" w:history="1">
                      <w:r w:rsidRPr="0082606A">
                        <w:rPr>
                          <w:rStyle w:val="Hyperlink"/>
                        </w:rPr>
                        <w:t>www.gov.uk/environment-agency</w:t>
                      </w:r>
                    </w:hyperlink>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6348FD63" wp14:editId="6348FD64">
              <wp:simplePos x="0" y="0"/>
              <wp:positionH relativeFrom="column">
                <wp:posOffset>280670</wp:posOffset>
              </wp:positionH>
              <wp:positionV relativeFrom="paragraph">
                <wp:posOffset>10122535</wp:posOffset>
              </wp:positionV>
              <wp:extent cx="3296920" cy="2908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FD6A" w14:textId="77777777" w:rsidR="006B4638" w:rsidRPr="0082606A" w:rsidRDefault="006B4638" w:rsidP="006D527D">
                          <w:hyperlink r:id="rId3"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48FD63" id="Text Box 4" o:spid="_x0000_s1028" type="#_x0000_t202" style="position:absolute;left:0;text-align:left;margin-left:22.1pt;margin-top:797.05pt;width:259.6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" filled="f" stroked="f" strokeweight=".5pt">
              <v:textbox>
                <w:txbxContent>
                  <w:p w14:paraId="6348FD6A" w14:textId="77777777" w:rsidR="006B4638" w:rsidRPr="0082606A" w:rsidRDefault="006B4638" w:rsidP="006D527D">
                    <w:hyperlink r:id="rId4" w:history="1">
                      <w:r w:rsidRPr="0082606A">
                        <w:rPr>
                          <w:rStyle w:val="Hyperlink"/>
                        </w:rPr>
                        <w:t>www.gov.uk/environment-agency</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D8B50" w14:textId="77777777" w:rsidR="000C0B30" w:rsidRPr="00D81F8D" w:rsidRDefault="000C0B30" w:rsidP="008A6E0D">
      <w:r w:rsidRPr="00D81F8D">
        <w:separator/>
      </w:r>
    </w:p>
  </w:footnote>
  <w:footnote w:type="continuationSeparator" w:id="0">
    <w:p w14:paraId="0935C9ED" w14:textId="77777777" w:rsidR="000C0B30" w:rsidRPr="00D81F8D" w:rsidRDefault="000C0B30" w:rsidP="008A6E0D">
      <w:r w:rsidRPr="00D81F8D">
        <w:continuationSeparator/>
      </w:r>
    </w:p>
  </w:footnote>
  <w:footnote w:type="continuationNotice" w:id="1">
    <w:p w14:paraId="0AB00DBE" w14:textId="77777777" w:rsidR="000C0B30" w:rsidRDefault="000C0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FD54" w14:textId="5350C6E4" w:rsidR="006B4638" w:rsidRPr="00D81F8D" w:rsidRDefault="00744678" w:rsidP="00C6046B">
    <w:pPr>
      <w:ind w:left="0"/>
    </w:pPr>
    <w:r w:rsidRPr="00744678">
      <w:rPr>
        <w:rFonts w:eastAsia="Arial" w:cs="Calibri"/>
        <w:b w:val="0"/>
        <w:noProof/>
        <w:color w:val="auto"/>
        <w:sz w:val="22"/>
        <w:szCs w:val="22"/>
        <w:lang w:eastAsia="en-GB"/>
      </w:rPr>
      <w:drawing>
        <wp:anchor distT="0" distB="0" distL="114300" distR="114300" simplePos="0" relativeHeight="251658243" behindDoc="0" locked="0" layoutInCell="1" allowOverlap="1" wp14:anchorId="5CEB009A" wp14:editId="670A7771">
          <wp:simplePos x="0" y="0"/>
          <wp:positionH relativeFrom="page">
            <wp:posOffset>4906645</wp:posOffset>
          </wp:positionH>
          <wp:positionV relativeFrom="paragraph">
            <wp:posOffset>-42968</wp:posOffset>
          </wp:positionV>
          <wp:extent cx="2629394" cy="780288"/>
          <wp:effectExtent l="0" t="0" r="0" b="1270"/>
          <wp:wrapNone/>
          <wp:docPr id="17765856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3515" b="13762"/>
                  <a:stretch/>
                </pic:blipFill>
                <pic:spPr>
                  <a:xfrm>
                    <a:off x="0" y="0"/>
                    <a:ext cx="2629394" cy="780288"/>
                  </a:xfrm>
                  <a:prstGeom prst="rect">
                    <a:avLst/>
                  </a:prstGeom>
                </pic:spPr>
              </pic:pic>
            </a:graphicData>
          </a:graphic>
        </wp:anchor>
      </w:drawing>
    </w:r>
    <w:r w:rsidR="00C86729" w:rsidRPr="00626915">
      <w:rPr>
        <w:noProof/>
      </w:rPr>
      <w:drawing>
        <wp:anchor distT="0" distB="0" distL="114300" distR="114300" simplePos="0" relativeHeight="251658242" behindDoc="0" locked="0" layoutInCell="1" allowOverlap="1" wp14:anchorId="77B3A36B" wp14:editId="456C60E8">
          <wp:simplePos x="0" y="0"/>
          <wp:positionH relativeFrom="margin">
            <wp:posOffset>0</wp:posOffset>
          </wp:positionH>
          <wp:positionV relativeFrom="paragraph">
            <wp:posOffset>-635</wp:posOffset>
          </wp:positionV>
          <wp:extent cx="1768475" cy="631190"/>
          <wp:effectExtent l="0" t="0" r="3175" b="0"/>
          <wp:wrapNone/>
          <wp:docPr id="487099085" name="Picture 5" descr="A logo with colorfu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with colorful circles"/>
                  <pic:cNvPicPr>
                    <a:picLocks noChangeAspect="1"/>
                  </pic:cNvPicPr>
                </pic:nvPicPr>
                <pic:blipFill rotWithShape="1">
                  <a:blip r:embed="rId2" cstate="print">
                    <a:extLst>
                      <a:ext uri="{28A0092B-C50C-407E-A947-70E740481C1C}">
                        <a14:useLocalDpi xmlns:a14="http://schemas.microsoft.com/office/drawing/2010/main" val="0"/>
                      </a:ext>
                    </a:extLst>
                  </a:blip>
                  <a:srcRect b="55010"/>
                  <a:stretch/>
                </pic:blipFill>
                <pic:spPr>
                  <a:xfrm>
                    <a:off x="0" y="0"/>
                    <a:ext cx="1768475"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1E8E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8DC15ED"/>
    <w:multiLevelType w:val="hybridMultilevel"/>
    <w:tmpl w:val="DD34BCF4"/>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4C2416"/>
    <w:multiLevelType w:val="hybridMultilevel"/>
    <w:tmpl w:val="10AA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92418"/>
    <w:multiLevelType w:val="hybridMultilevel"/>
    <w:tmpl w:val="52C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753BE"/>
    <w:multiLevelType w:val="hybridMultilevel"/>
    <w:tmpl w:val="B386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B5DCC"/>
    <w:multiLevelType w:val="multilevel"/>
    <w:tmpl w:val="39AE1F66"/>
    <w:lvl w:ilvl="0">
      <w:start w:val="1"/>
      <w:numFmt w:val="bullet"/>
      <w:lvlText w:val=""/>
      <w:lvlJc w:val="left"/>
      <w:pPr>
        <w:tabs>
          <w:tab w:val="num" w:pos="993"/>
        </w:tabs>
        <w:ind w:left="993" w:hanging="488"/>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21119"/>
    <w:multiLevelType w:val="hybridMultilevel"/>
    <w:tmpl w:val="DD34BCF4"/>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171F73"/>
    <w:multiLevelType w:val="hybridMultilevel"/>
    <w:tmpl w:val="A2922922"/>
    <w:lvl w:ilvl="0" w:tplc="26C4962C">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30A573CE"/>
    <w:multiLevelType w:val="hybridMultilevel"/>
    <w:tmpl w:val="D29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7C10E9"/>
    <w:multiLevelType w:val="hybridMultilevel"/>
    <w:tmpl w:val="6C6A8D20"/>
    <w:lvl w:ilvl="0" w:tplc="80108EF4">
      <w:start w:val="1"/>
      <w:numFmt w:val="decimal"/>
      <w:lvlText w:val="%1."/>
      <w:lvlJc w:val="left"/>
      <w:pPr>
        <w:ind w:left="786" w:hanging="360"/>
      </w:pPr>
      <w:rPr>
        <w:b/>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0" w15:restartNumberingAfterBreak="0">
    <w:nsid w:val="33AB7712"/>
    <w:multiLevelType w:val="multilevel"/>
    <w:tmpl w:val="FB4A06C6"/>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40721ABA"/>
    <w:multiLevelType w:val="hybridMultilevel"/>
    <w:tmpl w:val="F5AED1B6"/>
    <w:lvl w:ilvl="0" w:tplc="DEB6A406">
      <w:start w:val="1"/>
      <w:numFmt w:val="bullet"/>
      <w:pStyle w:val="bodybullet"/>
      <w:lvlText w:val=""/>
      <w:lvlJc w:val="left"/>
      <w:pPr>
        <w:tabs>
          <w:tab w:val="num" w:pos="992"/>
        </w:tabs>
        <w:ind w:left="992" w:hanging="49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40B46D2E"/>
    <w:multiLevelType w:val="hybridMultilevel"/>
    <w:tmpl w:val="9A0653FE"/>
    <w:lvl w:ilvl="0" w:tplc="08090001">
      <w:start w:val="1"/>
      <w:numFmt w:val="bullet"/>
      <w:lvlText w:val=""/>
      <w:lvlJc w:val="left"/>
      <w:pPr>
        <w:tabs>
          <w:tab w:val="num" w:pos="372"/>
        </w:tabs>
        <w:ind w:left="372" w:hanging="360"/>
      </w:pPr>
      <w:rPr>
        <w:rFonts w:ascii="Symbol" w:hAnsi="Symbol" w:hint="default"/>
      </w:rPr>
    </w:lvl>
    <w:lvl w:ilvl="1" w:tplc="08090003" w:tentative="1">
      <w:start w:val="1"/>
      <w:numFmt w:val="bullet"/>
      <w:lvlText w:val="o"/>
      <w:lvlJc w:val="left"/>
      <w:pPr>
        <w:tabs>
          <w:tab w:val="num" w:pos="1092"/>
        </w:tabs>
        <w:ind w:left="1092" w:hanging="360"/>
      </w:pPr>
      <w:rPr>
        <w:rFonts w:ascii="Courier New" w:hAnsi="Courier New" w:cs="Courier New" w:hint="default"/>
      </w:rPr>
    </w:lvl>
    <w:lvl w:ilvl="2" w:tplc="08090005" w:tentative="1">
      <w:start w:val="1"/>
      <w:numFmt w:val="bullet"/>
      <w:lvlText w:val=""/>
      <w:lvlJc w:val="left"/>
      <w:pPr>
        <w:tabs>
          <w:tab w:val="num" w:pos="1812"/>
        </w:tabs>
        <w:ind w:left="1812" w:hanging="360"/>
      </w:pPr>
      <w:rPr>
        <w:rFonts w:ascii="Wingdings" w:hAnsi="Wingdings" w:hint="default"/>
      </w:rPr>
    </w:lvl>
    <w:lvl w:ilvl="3" w:tplc="08090001" w:tentative="1">
      <w:start w:val="1"/>
      <w:numFmt w:val="bullet"/>
      <w:lvlText w:val=""/>
      <w:lvlJc w:val="left"/>
      <w:pPr>
        <w:tabs>
          <w:tab w:val="num" w:pos="2532"/>
        </w:tabs>
        <w:ind w:left="2532" w:hanging="360"/>
      </w:pPr>
      <w:rPr>
        <w:rFonts w:ascii="Symbol" w:hAnsi="Symbol" w:hint="default"/>
      </w:rPr>
    </w:lvl>
    <w:lvl w:ilvl="4" w:tplc="08090003" w:tentative="1">
      <w:start w:val="1"/>
      <w:numFmt w:val="bullet"/>
      <w:lvlText w:val="o"/>
      <w:lvlJc w:val="left"/>
      <w:pPr>
        <w:tabs>
          <w:tab w:val="num" w:pos="3252"/>
        </w:tabs>
        <w:ind w:left="3252" w:hanging="360"/>
      </w:pPr>
      <w:rPr>
        <w:rFonts w:ascii="Courier New" w:hAnsi="Courier New" w:cs="Courier New" w:hint="default"/>
      </w:rPr>
    </w:lvl>
    <w:lvl w:ilvl="5" w:tplc="08090005" w:tentative="1">
      <w:start w:val="1"/>
      <w:numFmt w:val="bullet"/>
      <w:lvlText w:val=""/>
      <w:lvlJc w:val="left"/>
      <w:pPr>
        <w:tabs>
          <w:tab w:val="num" w:pos="3972"/>
        </w:tabs>
        <w:ind w:left="3972" w:hanging="360"/>
      </w:pPr>
      <w:rPr>
        <w:rFonts w:ascii="Wingdings" w:hAnsi="Wingdings" w:hint="default"/>
      </w:rPr>
    </w:lvl>
    <w:lvl w:ilvl="6" w:tplc="08090001" w:tentative="1">
      <w:start w:val="1"/>
      <w:numFmt w:val="bullet"/>
      <w:lvlText w:val=""/>
      <w:lvlJc w:val="left"/>
      <w:pPr>
        <w:tabs>
          <w:tab w:val="num" w:pos="4692"/>
        </w:tabs>
        <w:ind w:left="4692" w:hanging="360"/>
      </w:pPr>
      <w:rPr>
        <w:rFonts w:ascii="Symbol" w:hAnsi="Symbol" w:hint="default"/>
      </w:rPr>
    </w:lvl>
    <w:lvl w:ilvl="7" w:tplc="08090003" w:tentative="1">
      <w:start w:val="1"/>
      <w:numFmt w:val="bullet"/>
      <w:lvlText w:val="o"/>
      <w:lvlJc w:val="left"/>
      <w:pPr>
        <w:tabs>
          <w:tab w:val="num" w:pos="5412"/>
        </w:tabs>
        <w:ind w:left="5412" w:hanging="360"/>
      </w:pPr>
      <w:rPr>
        <w:rFonts w:ascii="Courier New" w:hAnsi="Courier New" w:cs="Courier New" w:hint="default"/>
      </w:rPr>
    </w:lvl>
    <w:lvl w:ilvl="8" w:tplc="08090005" w:tentative="1">
      <w:start w:val="1"/>
      <w:numFmt w:val="bullet"/>
      <w:lvlText w:val=""/>
      <w:lvlJc w:val="left"/>
      <w:pPr>
        <w:tabs>
          <w:tab w:val="num" w:pos="6132"/>
        </w:tabs>
        <w:ind w:left="6132" w:hanging="360"/>
      </w:pPr>
      <w:rPr>
        <w:rFonts w:ascii="Wingdings" w:hAnsi="Wingdings" w:hint="default"/>
      </w:rPr>
    </w:lvl>
  </w:abstractNum>
  <w:abstractNum w:abstractNumId="13" w15:restartNumberingAfterBreak="0">
    <w:nsid w:val="472F2C4C"/>
    <w:multiLevelType w:val="hybridMultilevel"/>
    <w:tmpl w:val="1DF4853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B2210F9"/>
    <w:multiLevelType w:val="multilevel"/>
    <w:tmpl w:val="2CBEE6C6"/>
    <w:lvl w:ilvl="0">
      <w:start w:val="1"/>
      <w:numFmt w:val="bullet"/>
      <w:lvlText w:val=""/>
      <w:lvlJc w:val="left"/>
      <w:pPr>
        <w:tabs>
          <w:tab w:val="num" w:pos="993"/>
        </w:tabs>
        <w:ind w:left="993" w:hanging="284"/>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68376F"/>
    <w:multiLevelType w:val="hybridMultilevel"/>
    <w:tmpl w:val="DD34BCF4"/>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3843AD"/>
    <w:multiLevelType w:val="hybridMultilevel"/>
    <w:tmpl w:val="2CEA6CE4"/>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7" w15:restartNumberingAfterBreak="0">
    <w:nsid w:val="58C66DD5"/>
    <w:multiLevelType w:val="hybridMultilevel"/>
    <w:tmpl w:val="DD34BCF4"/>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F56C17"/>
    <w:multiLevelType w:val="hybridMultilevel"/>
    <w:tmpl w:val="4C26D1B4"/>
    <w:lvl w:ilvl="0" w:tplc="A1A495CA">
      <w:start w:val="1"/>
      <w:numFmt w:val="decimal"/>
      <w:pStyle w:val="numberbullet"/>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pStyle w:val="Chargesheading3"/>
      <w:lvlText w:val=""/>
      <w:lvlJc w:val="left"/>
      <w:pPr>
        <w:tabs>
          <w:tab w:val="num" w:pos="2302"/>
        </w:tabs>
        <w:ind w:left="2302" w:hanging="360"/>
      </w:pPr>
      <w:rPr>
        <w:rFonts w:ascii="Wingdings" w:hAnsi="Wingdings" w:hint="default"/>
      </w:rPr>
    </w:lvl>
    <w:lvl w:ilvl="3" w:tplc="08090001" w:tentative="1">
      <w:start w:val="1"/>
      <w:numFmt w:val="bullet"/>
      <w:pStyle w:val="Chargestext1"/>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663D6E68"/>
    <w:multiLevelType w:val="hybridMultilevel"/>
    <w:tmpl w:val="BF76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83E1D"/>
    <w:multiLevelType w:val="hybridMultilevel"/>
    <w:tmpl w:val="73841CDA"/>
    <w:lvl w:ilvl="0" w:tplc="BC4A173A">
      <w:start w:val="1"/>
      <w:numFmt w:val="decimal"/>
      <w:lvlText w:val="%1."/>
      <w:lvlJc w:val="left"/>
      <w:pPr>
        <w:ind w:left="383" w:hanging="360"/>
      </w:pPr>
      <w:rPr>
        <w:rFonts w:hint="default"/>
        <w:i w:val="0"/>
        <w:sz w:val="24"/>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21" w15:restartNumberingAfterBreak="0">
    <w:nsid w:val="68D15B53"/>
    <w:multiLevelType w:val="hybridMultilevel"/>
    <w:tmpl w:val="DA022016"/>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784AF6"/>
    <w:multiLevelType w:val="hybridMultilevel"/>
    <w:tmpl w:val="B3C04EB4"/>
    <w:lvl w:ilvl="0" w:tplc="FFFFFFFF">
      <w:start w:val="1"/>
      <w:numFmt w:val="bullet"/>
      <w:lvlText w:val=""/>
      <w:lvlJc w:val="left"/>
      <w:pPr>
        <w:tabs>
          <w:tab w:val="num" w:pos="1288"/>
        </w:tabs>
        <w:ind w:left="1288"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408"/>
        </w:tabs>
        <w:ind w:left="408"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1ED739F"/>
    <w:multiLevelType w:val="hybridMultilevel"/>
    <w:tmpl w:val="DD34BCF4"/>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4B0327"/>
    <w:multiLevelType w:val="hybridMultilevel"/>
    <w:tmpl w:val="DD34BCF4"/>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F85F86"/>
    <w:multiLevelType w:val="hybridMultilevel"/>
    <w:tmpl w:val="80DE47D4"/>
    <w:lvl w:ilvl="0" w:tplc="93803D14">
      <w:start w:val="2"/>
      <w:numFmt w:val="bullet"/>
      <w:lvlText w:val="-"/>
      <w:lvlJc w:val="left"/>
      <w:pPr>
        <w:ind w:left="547" w:hanging="360"/>
      </w:pPr>
      <w:rPr>
        <w:rFonts w:ascii="Arial" w:eastAsia="Times New Roman" w:hAnsi="Arial" w:cs="Arial" w:hint="default"/>
      </w:rPr>
    </w:lvl>
    <w:lvl w:ilvl="1" w:tplc="08090003" w:tentative="1">
      <w:start w:val="1"/>
      <w:numFmt w:val="bullet"/>
      <w:lvlText w:val="o"/>
      <w:lvlJc w:val="left"/>
      <w:pPr>
        <w:ind w:left="126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cs="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cs="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26" w15:restartNumberingAfterBreak="0">
    <w:nsid w:val="75260D86"/>
    <w:multiLevelType w:val="multilevel"/>
    <w:tmpl w:val="F69C60EE"/>
    <w:lvl w:ilvl="0">
      <w:start w:val="1"/>
      <w:numFmt w:val="bullet"/>
      <w:lvlText w:val=""/>
      <w:lvlJc w:val="left"/>
      <w:pPr>
        <w:tabs>
          <w:tab w:val="num" w:pos="992"/>
        </w:tabs>
        <w:ind w:left="992" w:hanging="49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77275D87"/>
    <w:multiLevelType w:val="hybridMultilevel"/>
    <w:tmpl w:val="CE94B4B0"/>
    <w:lvl w:ilvl="0" w:tplc="3578A4D4">
      <w:start w:val="1"/>
      <w:numFmt w:val="bullet"/>
      <w:pStyle w:val="bodybulletgrn"/>
      <w:lvlText w:val=""/>
      <w:lvlJc w:val="left"/>
      <w:pPr>
        <w:tabs>
          <w:tab w:val="num" w:pos="993"/>
        </w:tabs>
        <w:ind w:left="993" w:hanging="488"/>
      </w:pPr>
      <w:rPr>
        <w:rFonts w:ascii="Symbol" w:hAnsi="Symbol" w:hint="default"/>
        <w:color w:val="455A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50789F"/>
    <w:multiLevelType w:val="hybridMultilevel"/>
    <w:tmpl w:val="26D40364"/>
    <w:lvl w:ilvl="0" w:tplc="9676D0BC">
      <w:start w:val="1"/>
      <w:numFmt w:val="decimal"/>
      <w:pStyle w:val="numberbulletgrn"/>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7A0B5205"/>
    <w:multiLevelType w:val="multilevel"/>
    <w:tmpl w:val="682865A8"/>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30" w15:restartNumberingAfterBreak="0">
    <w:nsid w:val="7C214212"/>
    <w:multiLevelType w:val="multilevel"/>
    <w:tmpl w:val="D28E2704"/>
    <w:styleLink w:val="LFO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D200504"/>
    <w:multiLevelType w:val="hybridMultilevel"/>
    <w:tmpl w:val="23DC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962512">
    <w:abstractNumId w:val="7"/>
  </w:num>
  <w:num w:numId="2" w16cid:durableId="2108696609">
    <w:abstractNumId w:val="18"/>
  </w:num>
  <w:num w:numId="3" w16cid:durableId="323507048">
    <w:abstractNumId w:val="7"/>
  </w:num>
  <w:num w:numId="4" w16cid:durableId="560946675">
    <w:abstractNumId w:val="28"/>
  </w:num>
  <w:num w:numId="5" w16cid:durableId="141390915">
    <w:abstractNumId w:val="29"/>
  </w:num>
  <w:num w:numId="6" w16cid:durableId="1847357366">
    <w:abstractNumId w:val="11"/>
  </w:num>
  <w:num w:numId="7" w16cid:durableId="1781683123">
    <w:abstractNumId w:val="27"/>
  </w:num>
  <w:num w:numId="8" w16cid:durableId="398865027">
    <w:abstractNumId w:val="10"/>
  </w:num>
  <w:num w:numId="9" w16cid:durableId="128405218">
    <w:abstractNumId w:val="14"/>
  </w:num>
  <w:num w:numId="10" w16cid:durableId="1495150440">
    <w:abstractNumId w:val="26"/>
  </w:num>
  <w:num w:numId="11" w16cid:durableId="1208689366">
    <w:abstractNumId w:val="5"/>
  </w:num>
  <w:num w:numId="12" w16cid:durableId="2111973596">
    <w:abstractNumId w:val="13"/>
  </w:num>
  <w:num w:numId="13" w16cid:durableId="478838444">
    <w:abstractNumId w:val="22"/>
  </w:num>
  <w:num w:numId="14" w16cid:durableId="989866967">
    <w:abstractNumId w:val="12"/>
  </w:num>
  <w:num w:numId="15" w16cid:durableId="818234016">
    <w:abstractNumId w:val="25"/>
  </w:num>
  <w:num w:numId="16" w16cid:durableId="1082332003">
    <w:abstractNumId w:val="16"/>
  </w:num>
  <w:num w:numId="17" w16cid:durableId="98066227">
    <w:abstractNumId w:val="31"/>
  </w:num>
  <w:num w:numId="18" w16cid:durableId="1940720491">
    <w:abstractNumId w:val="19"/>
  </w:num>
  <w:num w:numId="19" w16cid:durableId="903830874">
    <w:abstractNumId w:val="4"/>
  </w:num>
  <w:num w:numId="20" w16cid:durableId="1364592933">
    <w:abstractNumId w:val="20"/>
  </w:num>
  <w:num w:numId="21" w16cid:durableId="2020623036">
    <w:abstractNumId w:val="3"/>
  </w:num>
  <w:num w:numId="22" w16cid:durableId="1585993435">
    <w:abstractNumId w:val="8"/>
  </w:num>
  <w:num w:numId="23" w16cid:durableId="802842829">
    <w:abstractNumId w:val="21"/>
  </w:num>
  <w:num w:numId="24" w16cid:durableId="1622958549">
    <w:abstractNumId w:val="9"/>
  </w:num>
  <w:num w:numId="25" w16cid:durableId="1569612328">
    <w:abstractNumId w:val="0"/>
  </w:num>
  <w:num w:numId="26" w16cid:durableId="231818556">
    <w:abstractNumId w:val="30"/>
  </w:num>
  <w:num w:numId="27" w16cid:durableId="1655648128">
    <w:abstractNumId w:val="1"/>
  </w:num>
  <w:num w:numId="28" w16cid:durableId="665518801">
    <w:abstractNumId w:val="6"/>
  </w:num>
  <w:num w:numId="29" w16cid:durableId="1228419151">
    <w:abstractNumId w:val="17"/>
  </w:num>
  <w:num w:numId="30" w16cid:durableId="1987471335">
    <w:abstractNumId w:val="23"/>
  </w:num>
  <w:num w:numId="31" w16cid:durableId="295186213">
    <w:abstractNumId w:val="24"/>
  </w:num>
  <w:num w:numId="32" w16cid:durableId="734544667">
    <w:abstractNumId w:val="2"/>
  </w:num>
  <w:num w:numId="33" w16cid:durableId="1488787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1A"/>
    <w:rsid w:val="00002296"/>
    <w:rsid w:val="0000728D"/>
    <w:rsid w:val="00021D72"/>
    <w:rsid w:val="00042CFF"/>
    <w:rsid w:val="00045AF1"/>
    <w:rsid w:val="000469B8"/>
    <w:rsid w:val="000543D6"/>
    <w:rsid w:val="000661BF"/>
    <w:rsid w:val="0008053B"/>
    <w:rsid w:val="000B08D0"/>
    <w:rsid w:val="000C0B30"/>
    <w:rsid w:val="000D4CFE"/>
    <w:rsid w:val="000E1AE2"/>
    <w:rsid w:val="000E3FCC"/>
    <w:rsid w:val="000F2767"/>
    <w:rsid w:val="000F6876"/>
    <w:rsid w:val="00100663"/>
    <w:rsid w:val="00103451"/>
    <w:rsid w:val="001102D6"/>
    <w:rsid w:val="00114872"/>
    <w:rsid w:val="00123FE4"/>
    <w:rsid w:val="00124B19"/>
    <w:rsid w:val="00126A85"/>
    <w:rsid w:val="00133766"/>
    <w:rsid w:val="001354E6"/>
    <w:rsid w:val="00135B26"/>
    <w:rsid w:val="001447E9"/>
    <w:rsid w:val="0015106D"/>
    <w:rsid w:val="00161B15"/>
    <w:rsid w:val="00161ED9"/>
    <w:rsid w:val="001620BA"/>
    <w:rsid w:val="00163F13"/>
    <w:rsid w:val="00171576"/>
    <w:rsid w:val="00181C7A"/>
    <w:rsid w:val="0018347E"/>
    <w:rsid w:val="001913A4"/>
    <w:rsid w:val="00193AFA"/>
    <w:rsid w:val="00197D9F"/>
    <w:rsid w:val="001A10F6"/>
    <w:rsid w:val="001A4801"/>
    <w:rsid w:val="001A5E6C"/>
    <w:rsid w:val="001A76AA"/>
    <w:rsid w:val="001B220D"/>
    <w:rsid w:val="001B56AD"/>
    <w:rsid w:val="001C2CDA"/>
    <w:rsid w:val="001C5BD1"/>
    <w:rsid w:val="001C6F79"/>
    <w:rsid w:val="001E2730"/>
    <w:rsid w:val="001E3A10"/>
    <w:rsid w:val="001E3E7A"/>
    <w:rsid w:val="001E7C48"/>
    <w:rsid w:val="0021713E"/>
    <w:rsid w:val="00230288"/>
    <w:rsid w:val="002313D5"/>
    <w:rsid w:val="002330B1"/>
    <w:rsid w:val="00234E32"/>
    <w:rsid w:val="00235CF9"/>
    <w:rsid w:val="0024121E"/>
    <w:rsid w:val="00243450"/>
    <w:rsid w:val="00243579"/>
    <w:rsid w:val="00246F28"/>
    <w:rsid w:val="002534EC"/>
    <w:rsid w:val="00264D01"/>
    <w:rsid w:val="00267E63"/>
    <w:rsid w:val="002715AB"/>
    <w:rsid w:val="002723D4"/>
    <w:rsid w:val="0028039B"/>
    <w:rsid w:val="002A77F1"/>
    <w:rsid w:val="002B0F48"/>
    <w:rsid w:val="002B211A"/>
    <w:rsid w:val="002C746B"/>
    <w:rsid w:val="002D11D2"/>
    <w:rsid w:val="002D5F23"/>
    <w:rsid w:val="002D7930"/>
    <w:rsid w:val="002E7AF6"/>
    <w:rsid w:val="002F4403"/>
    <w:rsid w:val="00300316"/>
    <w:rsid w:val="00303546"/>
    <w:rsid w:val="00314431"/>
    <w:rsid w:val="003157D6"/>
    <w:rsid w:val="003167A0"/>
    <w:rsid w:val="00322A2A"/>
    <w:rsid w:val="00324D2A"/>
    <w:rsid w:val="00324FC1"/>
    <w:rsid w:val="0032744D"/>
    <w:rsid w:val="003308C9"/>
    <w:rsid w:val="00332941"/>
    <w:rsid w:val="00344A15"/>
    <w:rsid w:val="00354FC1"/>
    <w:rsid w:val="003555BB"/>
    <w:rsid w:val="00366A26"/>
    <w:rsid w:val="003814FD"/>
    <w:rsid w:val="00383C70"/>
    <w:rsid w:val="003845F4"/>
    <w:rsid w:val="00390177"/>
    <w:rsid w:val="00392AE5"/>
    <w:rsid w:val="003955FB"/>
    <w:rsid w:val="003A0510"/>
    <w:rsid w:val="003B7065"/>
    <w:rsid w:val="003C1EC0"/>
    <w:rsid w:val="003C56BB"/>
    <w:rsid w:val="003C61F6"/>
    <w:rsid w:val="003C7CD5"/>
    <w:rsid w:val="003D40FB"/>
    <w:rsid w:val="003E4153"/>
    <w:rsid w:val="003E54CE"/>
    <w:rsid w:val="003F7F47"/>
    <w:rsid w:val="00400FF6"/>
    <w:rsid w:val="00404BA2"/>
    <w:rsid w:val="004054F8"/>
    <w:rsid w:val="00410513"/>
    <w:rsid w:val="004214A8"/>
    <w:rsid w:val="00425885"/>
    <w:rsid w:val="004259DB"/>
    <w:rsid w:val="0042608D"/>
    <w:rsid w:val="00427834"/>
    <w:rsid w:val="004279BC"/>
    <w:rsid w:val="004315CD"/>
    <w:rsid w:val="0045014D"/>
    <w:rsid w:val="00452E84"/>
    <w:rsid w:val="00457F24"/>
    <w:rsid w:val="00460028"/>
    <w:rsid w:val="00460392"/>
    <w:rsid w:val="00467DCF"/>
    <w:rsid w:val="00470B6A"/>
    <w:rsid w:val="004720A6"/>
    <w:rsid w:val="00477988"/>
    <w:rsid w:val="00485099"/>
    <w:rsid w:val="004872C0"/>
    <w:rsid w:val="00491315"/>
    <w:rsid w:val="00491D8C"/>
    <w:rsid w:val="004A6A17"/>
    <w:rsid w:val="004B0ECB"/>
    <w:rsid w:val="004C43BC"/>
    <w:rsid w:val="004D5DC8"/>
    <w:rsid w:val="004E0E45"/>
    <w:rsid w:val="004F23F6"/>
    <w:rsid w:val="004F2D1B"/>
    <w:rsid w:val="004F59BB"/>
    <w:rsid w:val="005032E9"/>
    <w:rsid w:val="00505CCD"/>
    <w:rsid w:val="00512CF8"/>
    <w:rsid w:val="005226AF"/>
    <w:rsid w:val="0053161A"/>
    <w:rsid w:val="005405DA"/>
    <w:rsid w:val="005408DB"/>
    <w:rsid w:val="005443FD"/>
    <w:rsid w:val="00544D65"/>
    <w:rsid w:val="00546161"/>
    <w:rsid w:val="0055483B"/>
    <w:rsid w:val="00554D13"/>
    <w:rsid w:val="005738EE"/>
    <w:rsid w:val="005759A0"/>
    <w:rsid w:val="005815F9"/>
    <w:rsid w:val="00586D02"/>
    <w:rsid w:val="00591A9D"/>
    <w:rsid w:val="005A1798"/>
    <w:rsid w:val="005B3135"/>
    <w:rsid w:val="005B4930"/>
    <w:rsid w:val="005B5EA2"/>
    <w:rsid w:val="005B60DD"/>
    <w:rsid w:val="005D4C23"/>
    <w:rsid w:val="005D6F6B"/>
    <w:rsid w:val="005E6660"/>
    <w:rsid w:val="005E7AAD"/>
    <w:rsid w:val="005F2CD5"/>
    <w:rsid w:val="005F37A0"/>
    <w:rsid w:val="005F7D2D"/>
    <w:rsid w:val="00607AE7"/>
    <w:rsid w:val="00625AE6"/>
    <w:rsid w:val="00636C45"/>
    <w:rsid w:val="006471EB"/>
    <w:rsid w:val="0065025A"/>
    <w:rsid w:val="00653334"/>
    <w:rsid w:val="00661A83"/>
    <w:rsid w:val="0066384E"/>
    <w:rsid w:val="00664252"/>
    <w:rsid w:val="006709C8"/>
    <w:rsid w:val="00686972"/>
    <w:rsid w:val="006964E1"/>
    <w:rsid w:val="00697656"/>
    <w:rsid w:val="006A2E18"/>
    <w:rsid w:val="006A3442"/>
    <w:rsid w:val="006A35D3"/>
    <w:rsid w:val="006A4079"/>
    <w:rsid w:val="006B1581"/>
    <w:rsid w:val="006B1B18"/>
    <w:rsid w:val="006B299C"/>
    <w:rsid w:val="006B4638"/>
    <w:rsid w:val="006B7744"/>
    <w:rsid w:val="006C6427"/>
    <w:rsid w:val="006D527D"/>
    <w:rsid w:val="006E18DC"/>
    <w:rsid w:val="006E425A"/>
    <w:rsid w:val="006F2B8A"/>
    <w:rsid w:val="007042DE"/>
    <w:rsid w:val="007116D6"/>
    <w:rsid w:val="00727EB3"/>
    <w:rsid w:val="00731ECD"/>
    <w:rsid w:val="00737139"/>
    <w:rsid w:val="00744678"/>
    <w:rsid w:val="00754162"/>
    <w:rsid w:val="00754D96"/>
    <w:rsid w:val="00755C71"/>
    <w:rsid w:val="00757BAA"/>
    <w:rsid w:val="00764E44"/>
    <w:rsid w:val="00771ABB"/>
    <w:rsid w:val="0077746F"/>
    <w:rsid w:val="00784AE7"/>
    <w:rsid w:val="007850DA"/>
    <w:rsid w:val="007872EA"/>
    <w:rsid w:val="00797C22"/>
    <w:rsid w:val="007A0456"/>
    <w:rsid w:val="007A205C"/>
    <w:rsid w:val="007A39F6"/>
    <w:rsid w:val="007A7892"/>
    <w:rsid w:val="007C2F37"/>
    <w:rsid w:val="007C3913"/>
    <w:rsid w:val="007C7065"/>
    <w:rsid w:val="007F1C06"/>
    <w:rsid w:val="007F76C0"/>
    <w:rsid w:val="00800ABC"/>
    <w:rsid w:val="008012F9"/>
    <w:rsid w:val="00802007"/>
    <w:rsid w:val="00805EF4"/>
    <w:rsid w:val="008142E9"/>
    <w:rsid w:val="00814EB0"/>
    <w:rsid w:val="008270CB"/>
    <w:rsid w:val="00832354"/>
    <w:rsid w:val="00842B30"/>
    <w:rsid w:val="008469FD"/>
    <w:rsid w:val="00855242"/>
    <w:rsid w:val="00862257"/>
    <w:rsid w:val="008639D9"/>
    <w:rsid w:val="008777E3"/>
    <w:rsid w:val="0088168B"/>
    <w:rsid w:val="00887018"/>
    <w:rsid w:val="00893A86"/>
    <w:rsid w:val="00894BB6"/>
    <w:rsid w:val="008A6E0D"/>
    <w:rsid w:val="008B17CA"/>
    <w:rsid w:val="008B1D82"/>
    <w:rsid w:val="008D3A2B"/>
    <w:rsid w:val="008F7AF5"/>
    <w:rsid w:val="00902125"/>
    <w:rsid w:val="00907835"/>
    <w:rsid w:val="00913A0A"/>
    <w:rsid w:val="0091759C"/>
    <w:rsid w:val="00924147"/>
    <w:rsid w:val="00925598"/>
    <w:rsid w:val="00927538"/>
    <w:rsid w:val="009369B4"/>
    <w:rsid w:val="009507D6"/>
    <w:rsid w:val="0095455E"/>
    <w:rsid w:val="00954EDA"/>
    <w:rsid w:val="009556C9"/>
    <w:rsid w:val="00955E06"/>
    <w:rsid w:val="009578E1"/>
    <w:rsid w:val="00962CE9"/>
    <w:rsid w:val="00962E18"/>
    <w:rsid w:val="0096728B"/>
    <w:rsid w:val="00982FB7"/>
    <w:rsid w:val="00983A6F"/>
    <w:rsid w:val="0098587D"/>
    <w:rsid w:val="00992978"/>
    <w:rsid w:val="00997BB5"/>
    <w:rsid w:val="009A0754"/>
    <w:rsid w:val="009A336F"/>
    <w:rsid w:val="009A47FE"/>
    <w:rsid w:val="009A5F63"/>
    <w:rsid w:val="009B3DEB"/>
    <w:rsid w:val="009B4BF4"/>
    <w:rsid w:val="009B4CB3"/>
    <w:rsid w:val="009B6087"/>
    <w:rsid w:val="009C2E42"/>
    <w:rsid w:val="009C6CC7"/>
    <w:rsid w:val="009D0854"/>
    <w:rsid w:val="009D75F3"/>
    <w:rsid w:val="009E2D35"/>
    <w:rsid w:val="009E76BE"/>
    <w:rsid w:val="009F1AF0"/>
    <w:rsid w:val="009F489B"/>
    <w:rsid w:val="00A02BF9"/>
    <w:rsid w:val="00A03E4C"/>
    <w:rsid w:val="00A06AD4"/>
    <w:rsid w:val="00A124E1"/>
    <w:rsid w:val="00A179B2"/>
    <w:rsid w:val="00A216DD"/>
    <w:rsid w:val="00A242EA"/>
    <w:rsid w:val="00A27DA9"/>
    <w:rsid w:val="00A32265"/>
    <w:rsid w:val="00A350AF"/>
    <w:rsid w:val="00A403E2"/>
    <w:rsid w:val="00A41F9C"/>
    <w:rsid w:val="00A47AD8"/>
    <w:rsid w:val="00A60C9E"/>
    <w:rsid w:val="00A6339B"/>
    <w:rsid w:val="00A639FB"/>
    <w:rsid w:val="00A73DE0"/>
    <w:rsid w:val="00A82A5F"/>
    <w:rsid w:val="00A83ABA"/>
    <w:rsid w:val="00A85268"/>
    <w:rsid w:val="00A90145"/>
    <w:rsid w:val="00A941AC"/>
    <w:rsid w:val="00A953B3"/>
    <w:rsid w:val="00A968A4"/>
    <w:rsid w:val="00AA43E3"/>
    <w:rsid w:val="00AA5237"/>
    <w:rsid w:val="00AA64D7"/>
    <w:rsid w:val="00AA6B59"/>
    <w:rsid w:val="00AB1B09"/>
    <w:rsid w:val="00AB1C82"/>
    <w:rsid w:val="00AD6C73"/>
    <w:rsid w:val="00AE2ED6"/>
    <w:rsid w:val="00AF16EA"/>
    <w:rsid w:val="00B0277E"/>
    <w:rsid w:val="00B04EE9"/>
    <w:rsid w:val="00B05AA4"/>
    <w:rsid w:val="00B05E43"/>
    <w:rsid w:val="00B0603E"/>
    <w:rsid w:val="00B07E8F"/>
    <w:rsid w:val="00B17509"/>
    <w:rsid w:val="00B26582"/>
    <w:rsid w:val="00B272B7"/>
    <w:rsid w:val="00B27D9F"/>
    <w:rsid w:val="00B3263B"/>
    <w:rsid w:val="00B33E5F"/>
    <w:rsid w:val="00B348B9"/>
    <w:rsid w:val="00B451F3"/>
    <w:rsid w:val="00B5113E"/>
    <w:rsid w:val="00B51BD6"/>
    <w:rsid w:val="00B55C2A"/>
    <w:rsid w:val="00B570DD"/>
    <w:rsid w:val="00B57F4F"/>
    <w:rsid w:val="00B61290"/>
    <w:rsid w:val="00B66846"/>
    <w:rsid w:val="00B70570"/>
    <w:rsid w:val="00B71964"/>
    <w:rsid w:val="00B72CCC"/>
    <w:rsid w:val="00B72F42"/>
    <w:rsid w:val="00B73A18"/>
    <w:rsid w:val="00B756A2"/>
    <w:rsid w:val="00B97172"/>
    <w:rsid w:val="00BC5EF1"/>
    <w:rsid w:val="00BD6DBF"/>
    <w:rsid w:val="00BF2086"/>
    <w:rsid w:val="00C01D6D"/>
    <w:rsid w:val="00C02483"/>
    <w:rsid w:val="00C069D8"/>
    <w:rsid w:val="00C12D5E"/>
    <w:rsid w:val="00C156FE"/>
    <w:rsid w:val="00C16343"/>
    <w:rsid w:val="00C2746A"/>
    <w:rsid w:val="00C4355A"/>
    <w:rsid w:val="00C44023"/>
    <w:rsid w:val="00C45E9B"/>
    <w:rsid w:val="00C46D1B"/>
    <w:rsid w:val="00C5368E"/>
    <w:rsid w:val="00C55832"/>
    <w:rsid w:val="00C6046B"/>
    <w:rsid w:val="00C6580A"/>
    <w:rsid w:val="00C70740"/>
    <w:rsid w:val="00C86729"/>
    <w:rsid w:val="00C86CF7"/>
    <w:rsid w:val="00C9399B"/>
    <w:rsid w:val="00C974FE"/>
    <w:rsid w:val="00CA3375"/>
    <w:rsid w:val="00CB5008"/>
    <w:rsid w:val="00CB5C1B"/>
    <w:rsid w:val="00CB65F8"/>
    <w:rsid w:val="00CB6A48"/>
    <w:rsid w:val="00CB7A49"/>
    <w:rsid w:val="00CD22E4"/>
    <w:rsid w:val="00CD336F"/>
    <w:rsid w:val="00CD5F62"/>
    <w:rsid w:val="00CD7167"/>
    <w:rsid w:val="00CF2EF4"/>
    <w:rsid w:val="00CF4D7D"/>
    <w:rsid w:val="00D0087A"/>
    <w:rsid w:val="00D02442"/>
    <w:rsid w:val="00D0499F"/>
    <w:rsid w:val="00D0581E"/>
    <w:rsid w:val="00D059AB"/>
    <w:rsid w:val="00D07812"/>
    <w:rsid w:val="00D13E28"/>
    <w:rsid w:val="00D175BE"/>
    <w:rsid w:val="00D24649"/>
    <w:rsid w:val="00D24CD3"/>
    <w:rsid w:val="00D26917"/>
    <w:rsid w:val="00D34E6C"/>
    <w:rsid w:val="00D36E9B"/>
    <w:rsid w:val="00D378B5"/>
    <w:rsid w:val="00D4061E"/>
    <w:rsid w:val="00D41B11"/>
    <w:rsid w:val="00D42D5E"/>
    <w:rsid w:val="00D45379"/>
    <w:rsid w:val="00D47DC3"/>
    <w:rsid w:val="00D50A69"/>
    <w:rsid w:val="00D60349"/>
    <w:rsid w:val="00D604CC"/>
    <w:rsid w:val="00D61418"/>
    <w:rsid w:val="00D6777C"/>
    <w:rsid w:val="00D771DC"/>
    <w:rsid w:val="00D81F8D"/>
    <w:rsid w:val="00D8761A"/>
    <w:rsid w:val="00D9134E"/>
    <w:rsid w:val="00D9225E"/>
    <w:rsid w:val="00D93523"/>
    <w:rsid w:val="00D97D12"/>
    <w:rsid w:val="00DC172B"/>
    <w:rsid w:val="00DC6ABC"/>
    <w:rsid w:val="00DD5BA8"/>
    <w:rsid w:val="00DD606E"/>
    <w:rsid w:val="00DE45E2"/>
    <w:rsid w:val="00E100FA"/>
    <w:rsid w:val="00E16BD3"/>
    <w:rsid w:val="00E2687C"/>
    <w:rsid w:val="00E36A62"/>
    <w:rsid w:val="00E51967"/>
    <w:rsid w:val="00E51D55"/>
    <w:rsid w:val="00E56F7B"/>
    <w:rsid w:val="00E62DD1"/>
    <w:rsid w:val="00E758B9"/>
    <w:rsid w:val="00E92D34"/>
    <w:rsid w:val="00EA7133"/>
    <w:rsid w:val="00EB5534"/>
    <w:rsid w:val="00EB5B10"/>
    <w:rsid w:val="00EB75F1"/>
    <w:rsid w:val="00ED45A9"/>
    <w:rsid w:val="00ED7BBD"/>
    <w:rsid w:val="00EF1046"/>
    <w:rsid w:val="00EF11AC"/>
    <w:rsid w:val="00EF1786"/>
    <w:rsid w:val="00F058FA"/>
    <w:rsid w:val="00F10A11"/>
    <w:rsid w:val="00F22BF9"/>
    <w:rsid w:val="00F27DE7"/>
    <w:rsid w:val="00F31C13"/>
    <w:rsid w:val="00F40BA1"/>
    <w:rsid w:val="00F467B3"/>
    <w:rsid w:val="00F66FFF"/>
    <w:rsid w:val="00F671D1"/>
    <w:rsid w:val="00F70E41"/>
    <w:rsid w:val="00F71D2E"/>
    <w:rsid w:val="00F72AC2"/>
    <w:rsid w:val="00F73CCD"/>
    <w:rsid w:val="00F75F9E"/>
    <w:rsid w:val="00F80C8F"/>
    <w:rsid w:val="00F8269C"/>
    <w:rsid w:val="00F95CF1"/>
    <w:rsid w:val="00F96EFC"/>
    <w:rsid w:val="00FA1D7D"/>
    <w:rsid w:val="00FA3BB2"/>
    <w:rsid w:val="00FA57B0"/>
    <w:rsid w:val="00FA6EC0"/>
    <w:rsid w:val="00FB2434"/>
    <w:rsid w:val="00FB4050"/>
    <w:rsid w:val="00FB62D1"/>
    <w:rsid w:val="00FC3D98"/>
    <w:rsid w:val="00FC6229"/>
    <w:rsid w:val="00FC73D3"/>
    <w:rsid w:val="00FC7525"/>
    <w:rsid w:val="00FD299F"/>
    <w:rsid w:val="00FD367F"/>
    <w:rsid w:val="00FD5DA5"/>
    <w:rsid w:val="0C9F524F"/>
    <w:rsid w:val="14995683"/>
    <w:rsid w:val="186CEA0D"/>
    <w:rsid w:val="33E543D1"/>
    <w:rsid w:val="38B8B4F4"/>
    <w:rsid w:val="38C9CC75"/>
    <w:rsid w:val="44CF1346"/>
    <w:rsid w:val="4FBBC47C"/>
    <w:rsid w:val="522E9906"/>
    <w:rsid w:val="589C6DD4"/>
    <w:rsid w:val="62617B9A"/>
    <w:rsid w:val="67A2CE75"/>
    <w:rsid w:val="69824557"/>
    <w:rsid w:val="6CC93C80"/>
    <w:rsid w:val="735AF964"/>
    <w:rsid w:val="7693C59E"/>
    <w:rsid w:val="79C17B7E"/>
    <w:rsid w:val="7C299929"/>
    <w:rsid w:val="7C94F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8FCA4"/>
  <w15:docId w15:val="{8098801C-4466-4623-BFE4-F077D547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Heading"/>
    <w:qFormat/>
    <w:rsid w:val="008A6E0D"/>
    <w:pPr>
      <w:ind w:left="142"/>
    </w:pPr>
    <w:rPr>
      <w:rFonts w:ascii="Arial" w:hAnsi="Arial"/>
      <w:b/>
      <w:color w:val="6E942C"/>
      <w:sz w:val="32"/>
      <w:szCs w:val="24"/>
      <w:lang w:eastAsia="en-US"/>
    </w:rPr>
  </w:style>
  <w:style w:type="paragraph" w:styleId="Heading1">
    <w:name w:val="heading 1"/>
    <w:aliases w:val="FS title"/>
    <w:next w:val="Header"/>
    <w:qFormat/>
    <w:rsid w:val="009E2D35"/>
    <w:pPr>
      <w:keepNext/>
      <w:spacing w:before="240" w:after="60"/>
      <w:outlineLvl w:val="0"/>
    </w:pPr>
    <w:rPr>
      <w:rFonts w:ascii="Arial" w:hAnsi="Arial"/>
      <w:b/>
      <w:color w:val="455A21"/>
      <w:kern w:val="32"/>
      <w:sz w:val="40"/>
      <w:szCs w:val="32"/>
      <w:lang w:eastAsia="en-US"/>
    </w:rPr>
  </w:style>
  <w:style w:type="paragraph" w:styleId="Heading2">
    <w:name w:val="heading 2"/>
    <w:aliases w:val="quote"/>
    <w:basedOn w:val="Normal"/>
    <w:next w:val="Normal"/>
    <w:link w:val="Heading2Char"/>
    <w:autoRedefine/>
    <w:uiPriority w:val="9"/>
    <w:qFormat/>
    <w:rsid w:val="00997BB5"/>
    <w:pPr>
      <w:keepNext/>
      <w:spacing w:before="240" w:after="60"/>
      <w:outlineLvl w:val="1"/>
    </w:pPr>
    <w:rPr>
      <w:rFonts w:ascii="Cambria" w:hAnsi="Cambria"/>
      <w:b w:val="0"/>
      <w:bCs/>
      <w:i/>
      <w:iCs/>
      <w:sz w:val="24"/>
      <w:szCs w:val="28"/>
    </w:rPr>
  </w:style>
  <w:style w:type="paragraph" w:styleId="Heading3">
    <w:name w:val="heading 3"/>
    <w:aliases w:val="sub head 1"/>
    <w:basedOn w:val="bodycopy"/>
    <w:next w:val="bodycopy"/>
    <w:link w:val="Heading3Char"/>
    <w:uiPriority w:val="9"/>
    <w:qFormat/>
    <w:locked/>
    <w:rsid w:val="00F95CF1"/>
    <w:pPr>
      <w:keepNext/>
      <w:spacing w:before="240" w:after="60"/>
      <w:outlineLvl w:val="2"/>
    </w:pPr>
    <w:rPr>
      <w:b/>
      <w:bCs/>
      <w:sz w:val="26"/>
      <w:szCs w:val="26"/>
    </w:rPr>
  </w:style>
  <w:style w:type="paragraph" w:styleId="Heading4">
    <w:name w:val="heading 4"/>
    <w:basedOn w:val="NoSpacing1"/>
    <w:next w:val="Normal"/>
    <w:link w:val="Heading4Char"/>
    <w:uiPriority w:val="9"/>
    <w:qFormat/>
    <w:locked/>
    <w:rsid w:val="008A6E0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locked/>
    <w:rsid w:val="00FB4050"/>
    <w:pPr>
      <w:tabs>
        <w:tab w:val="center" w:pos="4320"/>
        <w:tab w:val="right" w:pos="8640"/>
      </w:tabs>
    </w:pPr>
  </w:style>
  <w:style w:type="paragraph" w:styleId="Footer">
    <w:name w:val="footer"/>
    <w:basedOn w:val="Normal"/>
    <w:semiHidden/>
    <w:locked/>
    <w:rsid w:val="00FB4050"/>
    <w:pPr>
      <w:tabs>
        <w:tab w:val="center" w:pos="4320"/>
        <w:tab w:val="right" w:pos="8640"/>
      </w:tabs>
    </w:pPr>
  </w:style>
  <w:style w:type="paragraph" w:styleId="BalloonText">
    <w:name w:val="Balloon Text"/>
    <w:basedOn w:val="Normal"/>
    <w:link w:val="BalloonTextChar"/>
    <w:uiPriority w:val="99"/>
    <w:semiHidden/>
    <w:unhideWhenUsed/>
    <w:locked/>
    <w:rsid w:val="009E2D35"/>
    <w:rPr>
      <w:rFonts w:ascii="Tahoma" w:hAnsi="Tahoma" w:cs="Tahoma"/>
      <w:sz w:val="16"/>
      <w:szCs w:val="16"/>
    </w:rPr>
  </w:style>
  <w:style w:type="character" w:customStyle="1" w:styleId="BalloonTextChar">
    <w:name w:val="Balloon Text Char"/>
    <w:basedOn w:val="DefaultParagraphFont"/>
    <w:link w:val="BalloonText"/>
    <w:uiPriority w:val="99"/>
    <w:semiHidden/>
    <w:rsid w:val="009E2D35"/>
    <w:rPr>
      <w:rFonts w:ascii="Tahoma" w:hAnsi="Tahoma" w:cs="Tahoma"/>
      <w:sz w:val="16"/>
      <w:szCs w:val="16"/>
      <w:lang w:eastAsia="en-US"/>
    </w:rPr>
  </w:style>
  <w:style w:type="paragraph" w:customStyle="1" w:styleId="NoSpacing1">
    <w:name w:val="No Spacing1"/>
    <w:aliases w:val="FS Body"/>
    <w:basedOn w:val="Normal"/>
    <w:next w:val="Normal"/>
    <w:link w:val="NoSpacingChar"/>
    <w:uiPriority w:val="1"/>
    <w:qFormat/>
    <w:rsid w:val="008A6E0D"/>
    <w:pPr>
      <w:spacing w:after="240" w:line="276" w:lineRule="auto"/>
    </w:pPr>
    <w:rPr>
      <w:b w:val="0"/>
      <w:color w:val="000000"/>
      <w:sz w:val="22"/>
      <w:szCs w:val="22"/>
    </w:rPr>
  </w:style>
  <w:style w:type="paragraph" w:customStyle="1" w:styleId="intropara">
    <w:name w:val="intro para"/>
    <w:basedOn w:val="Normal"/>
    <w:autoRedefine/>
    <w:rsid w:val="006A3442"/>
    <w:pPr>
      <w:spacing w:after="240"/>
    </w:pPr>
    <w:rPr>
      <w:sz w:val="28"/>
      <w:szCs w:val="28"/>
    </w:rPr>
  </w:style>
  <w:style w:type="paragraph" w:customStyle="1" w:styleId="bodycopy">
    <w:name w:val="body copy"/>
    <w:basedOn w:val="NoSpacing1"/>
    <w:link w:val="bodycopyChar"/>
    <w:rsid w:val="006A3442"/>
  </w:style>
  <w:style w:type="character" w:customStyle="1" w:styleId="Heading2Char">
    <w:name w:val="Heading 2 Char"/>
    <w:aliases w:val="quote Char"/>
    <w:basedOn w:val="DefaultParagraphFont"/>
    <w:link w:val="Heading2"/>
    <w:uiPriority w:val="9"/>
    <w:rsid w:val="00997BB5"/>
    <w:rPr>
      <w:rFonts w:ascii="Cambria" w:hAnsi="Cambria"/>
      <w:bCs/>
      <w:i/>
      <w:iCs/>
      <w:color w:val="6E942C"/>
      <w:sz w:val="24"/>
      <w:szCs w:val="28"/>
      <w:lang w:val="en-GB" w:eastAsia="en-US" w:bidi="ar-SA"/>
    </w:rPr>
  </w:style>
  <w:style w:type="character" w:customStyle="1" w:styleId="Heading3Char">
    <w:name w:val="Heading 3 Char"/>
    <w:aliases w:val="sub head 1 Char"/>
    <w:basedOn w:val="DefaultParagraphFont"/>
    <w:link w:val="Heading3"/>
    <w:uiPriority w:val="9"/>
    <w:rsid w:val="00F95CF1"/>
    <w:rPr>
      <w:rFonts w:ascii="Arial" w:hAnsi="Arial"/>
      <w:b/>
      <w:bCs/>
      <w:color w:val="000000"/>
      <w:sz w:val="26"/>
      <w:szCs w:val="26"/>
      <w:lang w:val="en-GB" w:eastAsia="en-US" w:bidi="ar-SA"/>
    </w:rPr>
  </w:style>
  <w:style w:type="character" w:customStyle="1" w:styleId="Heading4Char">
    <w:name w:val="Heading 4 Char"/>
    <w:basedOn w:val="DefaultParagraphFont"/>
    <w:link w:val="Heading4"/>
    <w:uiPriority w:val="9"/>
    <w:rsid w:val="008A6E0D"/>
    <w:rPr>
      <w:rFonts w:ascii="Arial" w:hAnsi="Arial"/>
      <w:color w:val="000000"/>
      <w:sz w:val="22"/>
      <w:szCs w:val="24"/>
      <w:lang w:eastAsia="en-US"/>
    </w:rPr>
  </w:style>
  <w:style w:type="character" w:customStyle="1" w:styleId="Date1">
    <w:name w:val="Date1"/>
    <w:basedOn w:val="bodycopyChar"/>
    <w:rsid w:val="009C6CC7"/>
    <w:rPr>
      <w:rFonts w:ascii="Arial" w:hAnsi="Arial"/>
      <w:bCs/>
      <w:color w:val="000000"/>
      <w:sz w:val="20"/>
      <w:szCs w:val="22"/>
      <w:lang w:val="en-GB" w:eastAsia="en-US" w:bidi="ar-SA"/>
    </w:rPr>
  </w:style>
  <w:style w:type="paragraph" w:customStyle="1" w:styleId="Title1">
    <w:name w:val="Title1"/>
    <w:basedOn w:val="Heading1"/>
    <w:rsid w:val="009C6CC7"/>
    <w:pPr>
      <w:spacing w:after="0"/>
      <w:ind w:left="-170"/>
    </w:pPr>
    <w:rPr>
      <w:bCs/>
      <w:sz w:val="48"/>
      <w:szCs w:val="20"/>
    </w:rPr>
  </w:style>
  <w:style w:type="paragraph" w:customStyle="1" w:styleId="description">
    <w:name w:val="description"/>
    <w:basedOn w:val="Normal"/>
    <w:rsid w:val="009C6CC7"/>
    <w:pPr>
      <w:spacing w:before="120"/>
      <w:ind w:left="0"/>
    </w:pPr>
    <w:rPr>
      <w:bCs/>
      <w:szCs w:val="20"/>
    </w:rPr>
  </w:style>
  <w:style w:type="paragraph" w:customStyle="1" w:styleId="italicbodycopy">
    <w:name w:val="italic body copy"/>
    <w:basedOn w:val="bodycopy"/>
    <w:next w:val="bodycopy"/>
    <w:link w:val="italicbodycopyCharChar"/>
    <w:autoRedefine/>
    <w:rsid w:val="006A3442"/>
    <w:rPr>
      <w:i/>
    </w:rPr>
  </w:style>
  <w:style w:type="character" w:customStyle="1" w:styleId="NoSpacingChar">
    <w:name w:val="No Spacing Char"/>
    <w:aliases w:val="FS Body Char"/>
    <w:basedOn w:val="DefaultParagraphFont"/>
    <w:link w:val="NoSpacing1"/>
    <w:rsid w:val="006A3442"/>
    <w:rPr>
      <w:rFonts w:ascii="Arial" w:hAnsi="Arial"/>
      <w:color w:val="000000"/>
      <w:sz w:val="22"/>
      <w:szCs w:val="22"/>
      <w:lang w:val="en-GB" w:eastAsia="en-US" w:bidi="ar-SA"/>
    </w:rPr>
  </w:style>
  <w:style w:type="character" w:customStyle="1" w:styleId="bodycopyChar">
    <w:name w:val="body copy Char"/>
    <w:basedOn w:val="NoSpacingChar"/>
    <w:link w:val="bodycopy"/>
    <w:rsid w:val="006A3442"/>
    <w:rPr>
      <w:rFonts w:ascii="Arial" w:hAnsi="Arial"/>
      <w:color w:val="000000"/>
      <w:sz w:val="22"/>
      <w:szCs w:val="22"/>
      <w:lang w:val="en-GB" w:eastAsia="en-US" w:bidi="ar-SA"/>
    </w:rPr>
  </w:style>
  <w:style w:type="character" w:customStyle="1" w:styleId="italicbodycopyCharChar">
    <w:name w:val="italic body copy Char Char"/>
    <w:basedOn w:val="bodycopyChar"/>
    <w:link w:val="italicbodycopy"/>
    <w:rsid w:val="006A3442"/>
    <w:rPr>
      <w:rFonts w:ascii="Arial" w:hAnsi="Arial"/>
      <w:i/>
      <w:color w:val="000000"/>
      <w:sz w:val="22"/>
      <w:szCs w:val="22"/>
      <w:lang w:val="en-GB" w:eastAsia="en-US" w:bidi="ar-SA"/>
    </w:rPr>
  </w:style>
  <w:style w:type="paragraph" w:customStyle="1" w:styleId="subhead1">
    <w:name w:val="subhead 1"/>
    <w:basedOn w:val="NoSpacing1"/>
    <w:link w:val="subhead1Char"/>
    <w:autoRedefine/>
    <w:rsid w:val="00F95CF1"/>
    <w:rPr>
      <w:b/>
      <w:bCs/>
      <w:color w:val="6E942C"/>
      <w:sz w:val="28"/>
    </w:rPr>
  </w:style>
  <w:style w:type="character" w:customStyle="1" w:styleId="subscript">
    <w:name w:val="subscript"/>
    <w:basedOn w:val="bodycopyChar"/>
    <w:rsid w:val="00404BA2"/>
    <w:rPr>
      <w:rFonts w:ascii="Arial" w:hAnsi="Arial"/>
      <w:color w:val="000000"/>
      <w:sz w:val="22"/>
      <w:szCs w:val="22"/>
      <w:vertAlign w:val="subscript"/>
      <w:lang w:val="en-GB" w:eastAsia="en-US" w:bidi="ar-SA"/>
    </w:rPr>
  </w:style>
  <w:style w:type="character" w:customStyle="1" w:styleId="superscript">
    <w:name w:val="superscript"/>
    <w:basedOn w:val="bodycopyChar"/>
    <w:rsid w:val="00404BA2"/>
    <w:rPr>
      <w:rFonts w:ascii="Arial" w:hAnsi="Arial"/>
      <w:color w:val="000000"/>
      <w:sz w:val="22"/>
      <w:szCs w:val="22"/>
      <w:vertAlign w:val="superscript"/>
      <w:lang w:val="en-GB" w:eastAsia="en-US" w:bidi="ar-SA"/>
    </w:rPr>
  </w:style>
  <w:style w:type="character" w:customStyle="1" w:styleId="boldbodycopy">
    <w:name w:val="bold body copy"/>
    <w:basedOn w:val="bodycopyChar"/>
    <w:rsid w:val="00D13E28"/>
    <w:rPr>
      <w:rFonts w:ascii="Arial" w:hAnsi="Arial"/>
      <w:b/>
      <w:color w:val="000000"/>
      <w:sz w:val="22"/>
      <w:szCs w:val="22"/>
      <w:lang w:val="en-GB" w:eastAsia="en-US" w:bidi="ar-SA"/>
    </w:rPr>
  </w:style>
  <w:style w:type="character" w:customStyle="1" w:styleId="subhead1Char">
    <w:name w:val="subhead 1 Char"/>
    <w:basedOn w:val="NoSpacingChar"/>
    <w:link w:val="subhead1"/>
    <w:rsid w:val="00F95CF1"/>
    <w:rPr>
      <w:rFonts w:ascii="Arial" w:hAnsi="Arial"/>
      <w:b/>
      <w:bCs/>
      <w:color w:val="6E942C"/>
      <w:sz w:val="28"/>
      <w:szCs w:val="22"/>
      <w:lang w:val="en-GB" w:eastAsia="en-US" w:bidi="ar-SA"/>
    </w:rPr>
  </w:style>
  <w:style w:type="character" w:styleId="Hyperlink">
    <w:name w:val="Hyperlink"/>
    <w:basedOn w:val="DefaultParagraphFont"/>
    <w:uiPriority w:val="99"/>
    <w:locked/>
    <w:rsid w:val="00997BB5"/>
    <w:rPr>
      <w:color w:val="0000FF"/>
      <w:u w:val="single"/>
    </w:rPr>
  </w:style>
  <w:style w:type="character" w:styleId="FollowedHyperlink">
    <w:name w:val="FollowedHyperlink"/>
    <w:basedOn w:val="DefaultParagraphFont"/>
    <w:locked/>
    <w:rsid w:val="00997BB5"/>
    <w:rPr>
      <w:color w:val="800080"/>
      <w:u w:val="single"/>
    </w:rPr>
  </w:style>
  <w:style w:type="paragraph" w:customStyle="1" w:styleId="bodybullet">
    <w:name w:val="body bullet"/>
    <w:basedOn w:val="bodycopy"/>
    <w:autoRedefine/>
    <w:rsid w:val="003555BB"/>
    <w:pPr>
      <w:numPr>
        <w:numId w:val="6"/>
      </w:numPr>
    </w:pPr>
    <w:rPr>
      <w:color w:val="auto"/>
    </w:rPr>
  </w:style>
  <w:style w:type="paragraph" w:customStyle="1" w:styleId="numberbullet">
    <w:name w:val="number bullet"/>
    <w:basedOn w:val="bodycopy"/>
    <w:rsid w:val="009A5F63"/>
    <w:pPr>
      <w:numPr>
        <w:numId w:val="2"/>
      </w:numPr>
    </w:pPr>
  </w:style>
  <w:style w:type="paragraph" w:customStyle="1" w:styleId="bodybulletgrn">
    <w:name w:val="body bullet grn"/>
    <w:basedOn w:val="bodycopy"/>
    <w:autoRedefine/>
    <w:rsid w:val="003555BB"/>
    <w:pPr>
      <w:numPr>
        <w:numId w:val="7"/>
      </w:numPr>
    </w:pPr>
    <w:rPr>
      <w:color w:val="455A21"/>
    </w:rPr>
  </w:style>
  <w:style w:type="paragraph" w:customStyle="1" w:styleId="bodycopygrn">
    <w:name w:val="body copy grn"/>
    <w:basedOn w:val="NoSpacing1"/>
    <w:autoRedefine/>
    <w:rsid w:val="00AA5237"/>
    <w:rPr>
      <w:color w:val="455A21"/>
    </w:rPr>
  </w:style>
  <w:style w:type="paragraph" w:customStyle="1" w:styleId="numberbulletgrn">
    <w:name w:val="number bullet grn"/>
    <w:basedOn w:val="bodybullet"/>
    <w:rsid w:val="00737139"/>
    <w:pPr>
      <w:numPr>
        <w:numId w:val="4"/>
      </w:numPr>
    </w:pPr>
    <w:rPr>
      <w:color w:val="455A21"/>
    </w:rPr>
  </w:style>
  <w:style w:type="paragraph" w:customStyle="1" w:styleId="italicbodycopygrn">
    <w:name w:val="italic body copy grn"/>
    <w:basedOn w:val="italicbodycopy"/>
    <w:rsid w:val="00737139"/>
    <w:rPr>
      <w:color w:val="455A21"/>
    </w:rPr>
  </w:style>
  <w:style w:type="character" w:customStyle="1" w:styleId="subscriptgrn">
    <w:name w:val="subscript grn"/>
    <w:basedOn w:val="subscript"/>
    <w:rsid w:val="00737139"/>
    <w:rPr>
      <w:rFonts w:ascii="Arial" w:hAnsi="Arial"/>
      <w:color w:val="6E942C"/>
      <w:sz w:val="22"/>
      <w:szCs w:val="22"/>
      <w:vertAlign w:val="subscript"/>
      <w:lang w:val="en-GB" w:eastAsia="en-US" w:bidi="ar-SA"/>
    </w:rPr>
  </w:style>
  <w:style w:type="character" w:customStyle="1" w:styleId="superscriptgrn">
    <w:name w:val="superscript grn"/>
    <w:basedOn w:val="superscript"/>
    <w:rsid w:val="00737139"/>
    <w:rPr>
      <w:rFonts w:ascii="Arial" w:hAnsi="Arial"/>
      <w:color w:val="000000"/>
      <w:sz w:val="22"/>
      <w:szCs w:val="22"/>
      <w:vertAlign w:val="superscript"/>
      <w:lang w:val="en-GB" w:eastAsia="en-US" w:bidi="ar-SA"/>
    </w:rPr>
  </w:style>
  <w:style w:type="table" w:styleId="TableContemporary">
    <w:name w:val="Table Contemporary"/>
    <w:aliases w:val="Table"/>
    <w:basedOn w:val="TableNormal"/>
    <w:locked/>
    <w:rsid w:val="00D50A69"/>
    <w:pPr>
      <w:ind w:left="142"/>
    </w:pPr>
    <w:rPr>
      <w:rFonts w:ascii="Arial" w:hAnsi="Arial"/>
      <w:color w:val="FF66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ldbodygrn">
    <w:name w:val="bold body grn"/>
    <w:basedOn w:val="NoSpacing1"/>
    <w:link w:val="boldbodygrnChar"/>
    <w:autoRedefine/>
    <w:rsid w:val="00AA5237"/>
    <w:pPr>
      <w:ind w:left="0"/>
    </w:pPr>
    <w:rPr>
      <w:b/>
      <w:color w:val="455A21"/>
    </w:rPr>
  </w:style>
  <w:style w:type="character" w:customStyle="1" w:styleId="boldbodygrnChar">
    <w:name w:val="bold body grn Char"/>
    <w:basedOn w:val="NoSpacingChar"/>
    <w:link w:val="boldbodygrn"/>
    <w:rsid w:val="00AA5237"/>
    <w:rPr>
      <w:rFonts w:ascii="Arial" w:hAnsi="Arial"/>
      <w:b/>
      <w:color w:val="455A21"/>
      <w:sz w:val="22"/>
      <w:szCs w:val="22"/>
      <w:lang w:val="en-GB" w:eastAsia="en-US" w:bidi="ar-SA"/>
    </w:rPr>
  </w:style>
  <w:style w:type="table" w:styleId="TableGrid">
    <w:name w:val="Table Grid"/>
    <w:basedOn w:val="TableNormal"/>
    <w:locked/>
    <w:rsid w:val="006A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gesheading3">
    <w:name w:val="Charges heading 3"/>
    <w:basedOn w:val="Normal"/>
    <w:next w:val="Normal"/>
    <w:rsid w:val="00B5113E"/>
    <w:pPr>
      <w:numPr>
        <w:ilvl w:val="2"/>
        <w:numId w:val="2"/>
      </w:numPr>
    </w:pPr>
    <w:rPr>
      <w:b w:val="0"/>
      <w:i/>
      <w:color w:val="auto"/>
      <w:sz w:val="20"/>
      <w:szCs w:val="20"/>
    </w:rPr>
  </w:style>
  <w:style w:type="paragraph" w:customStyle="1" w:styleId="Chargestext1">
    <w:name w:val="Charges text 1"/>
    <w:link w:val="Chargestext1Char"/>
    <w:rsid w:val="00B5113E"/>
    <w:pPr>
      <w:numPr>
        <w:ilvl w:val="3"/>
        <w:numId w:val="2"/>
      </w:numPr>
      <w:jc w:val="both"/>
    </w:pPr>
    <w:rPr>
      <w:rFonts w:ascii="Arial" w:hAnsi="Arial"/>
      <w:lang w:eastAsia="en-US"/>
    </w:rPr>
  </w:style>
  <w:style w:type="character" w:customStyle="1" w:styleId="Chargestext1Char">
    <w:name w:val="Charges text 1 Char"/>
    <w:basedOn w:val="DefaultParagraphFont"/>
    <w:link w:val="Chargestext1"/>
    <w:rsid w:val="00B5113E"/>
    <w:rPr>
      <w:rFonts w:ascii="Arial" w:hAnsi="Arial"/>
      <w:lang w:val="en-GB" w:eastAsia="en-US" w:bidi="ar-SA"/>
    </w:rPr>
  </w:style>
  <w:style w:type="character" w:styleId="PageNumber">
    <w:name w:val="page number"/>
    <w:basedOn w:val="DefaultParagraphFont"/>
    <w:locked/>
    <w:rsid w:val="00F058FA"/>
  </w:style>
  <w:style w:type="paragraph" w:styleId="FootnoteText">
    <w:name w:val="footnote text"/>
    <w:basedOn w:val="Normal"/>
    <w:link w:val="FootnoteTextChar"/>
    <w:semiHidden/>
    <w:locked/>
    <w:rsid w:val="00E51967"/>
    <w:pPr>
      <w:ind w:left="0"/>
    </w:pPr>
    <w:rPr>
      <w:b w:val="0"/>
      <w:color w:val="auto"/>
      <w:kern w:val="24"/>
      <w:sz w:val="20"/>
      <w:szCs w:val="20"/>
    </w:rPr>
  </w:style>
  <w:style w:type="character" w:customStyle="1" w:styleId="FootnoteTextChar">
    <w:name w:val="Footnote Text Char"/>
    <w:basedOn w:val="DefaultParagraphFont"/>
    <w:link w:val="FootnoteText"/>
    <w:semiHidden/>
    <w:rsid w:val="00E51967"/>
    <w:rPr>
      <w:rFonts w:ascii="Arial" w:hAnsi="Arial"/>
      <w:kern w:val="24"/>
      <w:lang w:eastAsia="en-US"/>
    </w:rPr>
  </w:style>
  <w:style w:type="character" w:styleId="FootnoteReference">
    <w:name w:val="footnote reference"/>
    <w:basedOn w:val="DefaultParagraphFont"/>
    <w:semiHidden/>
    <w:locked/>
    <w:rsid w:val="00E51967"/>
    <w:rPr>
      <w:vertAlign w:val="superscript"/>
    </w:rPr>
  </w:style>
  <w:style w:type="paragraph" w:styleId="NoSpacing">
    <w:name w:val="No Spacing"/>
    <w:uiPriority w:val="1"/>
    <w:qFormat/>
    <w:rsid w:val="00F71D2E"/>
    <w:pPr>
      <w:ind w:left="142"/>
    </w:pPr>
    <w:rPr>
      <w:rFonts w:ascii="Arial" w:hAnsi="Arial"/>
      <w:b/>
      <w:color w:val="6E942C"/>
      <w:sz w:val="32"/>
      <w:szCs w:val="24"/>
      <w:lang w:eastAsia="en-US"/>
    </w:rPr>
  </w:style>
  <w:style w:type="paragraph" w:styleId="Revision">
    <w:name w:val="Revision"/>
    <w:hidden/>
    <w:uiPriority w:val="99"/>
    <w:semiHidden/>
    <w:rsid w:val="00243579"/>
    <w:rPr>
      <w:rFonts w:ascii="Arial" w:hAnsi="Arial"/>
      <w:b/>
      <w:color w:val="6E942C"/>
      <w:sz w:val="32"/>
      <w:szCs w:val="24"/>
      <w:lang w:eastAsia="en-US"/>
    </w:rPr>
  </w:style>
  <w:style w:type="character" w:styleId="CommentReference">
    <w:name w:val="annotation reference"/>
    <w:basedOn w:val="DefaultParagraphFont"/>
    <w:uiPriority w:val="99"/>
    <w:unhideWhenUsed/>
    <w:locked/>
    <w:rsid w:val="00AD6C73"/>
    <w:rPr>
      <w:sz w:val="16"/>
      <w:szCs w:val="16"/>
    </w:rPr>
  </w:style>
  <w:style w:type="paragraph" w:styleId="CommentText">
    <w:name w:val="annotation text"/>
    <w:basedOn w:val="Normal"/>
    <w:link w:val="CommentTextChar"/>
    <w:uiPriority w:val="99"/>
    <w:unhideWhenUsed/>
    <w:locked/>
    <w:rsid w:val="00AD6C73"/>
    <w:rPr>
      <w:sz w:val="20"/>
      <w:szCs w:val="20"/>
    </w:rPr>
  </w:style>
  <w:style w:type="character" w:customStyle="1" w:styleId="CommentTextChar">
    <w:name w:val="Comment Text Char"/>
    <w:basedOn w:val="DefaultParagraphFont"/>
    <w:link w:val="CommentText"/>
    <w:uiPriority w:val="99"/>
    <w:rsid w:val="00AD6C73"/>
    <w:rPr>
      <w:rFonts w:ascii="Arial" w:hAnsi="Arial"/>
      <w:b/>
      <w:color w:val="6E942C"/>
      <w:lang w:eastAsia="en-US"/>
    </w:rPr>
  </w:style>
  <w:style w:type="paragraph" w:styleId="CommentSubject">
    <w:name w:val="annotation subject"/>
    <w:basedOn w:val="CommentText"/>
    <w:next w:val="CommentText"/>
    <w:link w:val="CommentSubjectChar"/>
    <w:uiPriority w:val="99"/>
    <w:semiHidden/>
    <w:unhideWhenUsed/>
    <w:locked/>
    <w:rsid w:val="00AD6C73"/>
    <w:rPr>
      <w:bCs/>
    </w:rPr>
  </w:style>
  <w:style w:type="character" w:customStyle="1" w:styleId="CommentSubjectChar">
    <w:name w:val="Comment Subject Char"/>
    <w:basedOn w:val="CommentTextChar"/>
    <w:link w:val="CommentSubject"/>
    <w:uiPriority w:val="99"/>
    <w:semiHidden/>
    <w:rsid w:val="00AD6C73"/>
    <w:rPr>
      <w:rFonts w:ascii="Arial" w:hAnsi="Arial"/>
      <w:b/>
      <w:bCs/>
      <w:color w:val="6E942C"/>
      <w:lang w:eastAsia="en-US"/>
    </w:rPr>
  </w:style>
  <w:style w:type="character" w:customStyle="1" w:styleId="bodyboldpurple">
    <w:name w:val="body bold purple"/>
    <w:basedOn w:val="DefaultParagraphFont"/>
    <w:uiPriority w:val="99"/>
    <w:rsid w:val="00E62DD1"/>
    <w:rPr>
      <w:rFonts w:ascii="Arial" w:hAnsi="Arial"/>
      <w:b/>
      <w:color w:val="56004E"/>
      <w:sz w:val="22"/>
    </w:rPr>
  </w:style>
  <w:style w:type="paragraph" w:styleId="ListParagraph">
    <w:name w:val="List Paragraph"/>
    <w:basedOn w:val="Normal"/>
    <w:uiPriority w:val="34"/>
    <w:qFormat/>
    <w:rsid w:val="00D604CC"/>
    <w:pPr>
      <w:spacing w:after="200" w:line="276" w:lineRule="auto"/>
      <w:ind w:left="720"/>
    </w:pPr>
    <w:rPr>
      <w:rFonts w:eastAsiaTheme="minorHAnsi" w:cstheme="minorBidi"/>
      <w:b w:val="0"/>
      <w:color w:val="auto"/>
      <w:sz w:val="24"/>
      <w:szCs w:val="22"/>
    </w:rPr>
  </w:style>
  <w:style w:type="paragraph" w:styleId="NormalWeb">
    <w:name w:val="Normal (Web)"/>
    <w:basedOn w:val="Normal"/>
    <w:uiPriority w:val="99"/>
    <w:semiHidden/>
    <w:locked/>
    <w:rsid w:val="00FC6229"/>
    <w:pPr>
      <w:spacing w:before="100" w:beforeAutospacing="1" w:after="100" w:afterAutospacing="1"/>
      <w:ind w:left="0"/>
    </w:pPr>
    <w:rPr>
      <w:rFonts w:ascii="Times New Roman" w:hAnsi="Times New Roman"/>
      <w:b w:val="0"/>
      <w:color w:val="auto"/>
      <w:sz w:val="22"/>
    </w:rPr>
  </w:style>
  <w:style w:type="character" w:customStyle="1" w:styleId="normaltextrun">
    <w:name w:val="normaltextrun"/>
    <w:basedOn w:val="DefaultParagraphFont"/>
    <w:rsid w:val="0095455E"/>
  </w:style>
  <w:style w:type="character" w:customStyle="1" w:styleId="eop">
    <w:name w:val="eop"/>
    <w:basedOn w:val="DefaultParagraphFont"/>
    <w:rsid w:val="0095455E"/>
  </w:style>
  <w:style w:type="character" w:styleId="UnresolvedMention">
    <w:name w:val="Unresolved Mention"/>
    <w:basedOn w:val="DefaultParagraphFont"/>
    <w:uiPriority w:val="99"/>
    <w:semiHidden/>
    <w:unhideWhenUsed/>
    <w:rsid w:val="004872C0"/>
    <w:rPr>
      <w:color w:val="605E5C"/>
      <w:shd w:val="clear" w:color="auto" w:fill="E1DFDD"/>
    </w:rPr>
  </w:style>
  <w:style w:type="numbering" w:customStyle="1" w:styleId="LFO13">
    <w:name w:val="LFO13"/>
    <w:rsid w:val="00AA64D7"/>
    <w:pPr>
      <w:numPr>
        <w:numId w:val="26"/>
      </w:numPr>
    </w:pPr>
  </w:style>
  <w:style w:type="numbering" w:customStyle="1" w:styleId="LFO131">
    <w:name w:val="LFO131"/>
    <w:rsid w:val="00E100FA"/>
  </w:style>
  <w:style w:type="numbering" w:customStyle="1" w:styleId="LFO132">
    <w:name w:val="LFO132"/>
    <w:rsid w:val="00546161"/>
  </w:style>
  <w:style w:type="numbering" w:customStyle="1" w:styleId="LFO133">
    <w:name w:val="LFO133"/>
    <w:rsid w:val="00DD5BA8"/>
  </w:style>
  <w:style w:type="paragraph" w:customStyle="1" w:styleId="Contents">
    <w:name w:val="Contents"/>
    <w:basedOn w:val="Normal"/>
    <w:next w:val="Normal"/>
    <w:uiPriority w:val="2"/>
    <w:qFormat/>
    <w:rsid w:val="00607AE7"/>
    <w:pPr>
      <w:spacing w:before="240" w:after="120" w:line="276" w:lineRule="auto"/>
      <w:ind w:left="0"/>
    </w:pPr>
    <w:rPr>
      <w:rFonts w:eastAsia="Arial"/>
      <w:color w:val="008938"/>
      <w:sz w:val="28"/>
      <w:szCs w:val="22"/>
      <w:lang w:eastAsia="en-GB"/>
    </w:rPr>
  </w:style>
  <w:style w:type="character" w:customStyle="1" w:styleId="Text">
    <w:name w:val="Text"/>
    <w:qFormat/>
    <w:rsid w:val="00267E63"/>
    <w:rPr>
      <w:rFonts w:ascii="Arial" w:hAnsi="Arial"/>
      <w:sz w:val="24"/>
    </w:rPr>
  </w:style>
  <w:style w:type="character" w:customStyle="1" w:styleId="Boldtext">
    <w:name w:val="Bold text"/>
    <w:uiPriority w:val="1"/>
    <w:qFormat/>
    <w:rsid w:val="00230288"/>
    <w:rPr>
      <w:rFonts w:ascii="Arial" w:hAnsi="Arial" w:cs="Arial" w:hint="default"/>
      <w:b/>
      <w:bCs w:val="0"/>
      <w:sz w:val="24"/>
    </w:rPr>
  </w:style>
  <w:style w:type="character" w:styleId="Mention">
    <w:name w:val="Mention"/>
    <w:basedOn w:val="DefaultParagraphFont"/>
    <w:uiPriority w:val="99"/>
    <w:unhideWhenUsed/>
    <w:rsid w:val="009175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8178">
      <w:bodyDiv w:val="1"/>
      <w:marLeft w:val="0"/>
      <w:marRight w:val="0"/>
      <w:marTop w:val="0"/>
      <w:marBottom w:val="0"/>
      <w:divBdr>
        <w:top w:val="none" w:sz="0" w:space="0" w:color="auto"/>
        <w:left w:val="none" w:sz="0" w:space="0" w:color="auto"/>
        <w:bottom w:val="none" w:sz="0" w:space="0" w:color="auto"/>
        <w:right w:val="none" w:sz="0" w:space="0" w:color="auto"/>
      </w:divBdr>
    </w:div>
    <w:div w:id="1029795240">
      <w:bodyDiv w:val="1"/>
      <w:marLeft w:val="0"/>
      <w:marRight w:val="0"/>
      <w:marTop w:val="0"/>
      <w:marBottom w:val="0"/>
      <w:divBdr>
        <w:top w:val="none" w:sz="0" w:space="0" w:color="auto"/>
        <w:left w:val="none" w:sz="0" w:space="0" w:color="auto"/>
        <w:bottom w:val="none" w:sz="0" w:space="0" w:color="auto"/>
        <w:right w:val="none" w:sz="0" w:space="0" w:color="auto"/>
      </w:divBdr>
    </w:div>
    <w:div w:id="1544321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environment-agency/about/personal-information-char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ater-company-plan@environment-ag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ater-company-plan@environment-agency.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environment-agency.gov.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v.uk/environment-agency" TargetMode="External"/><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 Id="rId4" Type="http://schemas.openxmlformats.org/officeDocument/2006/relationships/hyperlink" Target="http://www.gov.uk/environment-age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ammonds\Local%20Settings\Temporary%20Internet%20Files\OLKB\fact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E350D6C3E12194A8B1E270984D10099" ma:contentTypeVersion="31" ma:contentTypeDescription="Create a new document." ma:contentTypeScope="" ma:versionID="c318ffd7bd8b9cf7d744a401595b4ad9">
  <xsd:schema xmlns:xsd="http://www.w3.org/2001/XMLSchema" xmlns:xs="http://www.w3.org/2001/XMLSchema" xmlns:p="http://schemas.microsoft.com/office/2006/metadata/properties" xmlns:ns2="662745e8-e224-48e8-a2e3-254862b8c2f5" xmlns:ns3="64236b90-4c45-49d0-a9b0-3924035a7a73" xmlns:ns4="e1ccbffc-14b1-4162-b146-ae4f5561fe3b" targetNamespace="http://schemas.microsoft.com/office/2006/metadata/properties" ma:root="true" ma:fieldsID="a87b8e8b56a42fd4fcaa5ef27a84ba77" ns2:_="" ns3:_="" ns4:_="">
    <xsd:import namespace="662745e8-e224-48e8-a2e3-254862b8c2f5"/>
    <xsd:import namespace="64236b90-4c45-49d0-a9b0-3924035a7a73"/>
    <xsd:import namespace="e1ccbffc-14b1-4162-b146-ae4f5561fe3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2128a5d-bfb7-47e9-9a20-dc056666211e}" ma:internalName="TaxCatchAll" ma:showField="CatchAllData" ma:web="e1ccbffc-14b1-4162-b146-ae4f5561fe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2128a5d-bfb7-47e9-9a20-dc056666211e}" ma:internalName="TaxCatchAllLabel" ma:readOnly="true" ma:showField="CatchAllDataLabel" ma:web="e1ccbffc-14b1-4162-b146-ae4f5561fe3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S Water Resources" ma:internalName="Team">
      <xsd:simpleType>
        <xsd:restriction base="dms:Text"/>
      </xsd:simpleType>
    </xsd:element>
    <xsd:element name="Topic" ma:index="20" nillable="true" ma:displayName="Topic" ma:default="WCDP27"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236b90-4c45-49d0-a9b0-3924035a7a7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ccbffc-14b1-4162-b146-ae4f5561fe3b"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Documents</Topic>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7</Value>
      <Value>6</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SharedWithUsers xmlns="e1ccbffc-14b1-4162-b146-ae4f5561fe3b">
      <UserInfo>
        <DisplayName>Carter, Joss</DisplayName>
        <AccountId>5928</AccountId>
        <AccountType/>
      </UserInfo>
      <UserInfo>
        <DisplayName>Forteath, Joan</DisplayName>
        <AccountId>2938</AccountId>
        <AccountType/>
      </UserInfo>
      <UserInfo>
        <DisplayName>Begbey, Kathryn</DisplayName>
        <AccountId>6140</AccountId>
        <AccountType/>
      </UserInfo>
      <UserInfo>
        <DisplayName>Manson, David</DisplayName>
        <AccountId>335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7D389-D7DF-48EB-B846-6280D73CC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4236b90-4c45-49d0-a9b0-3924035a7a73"/>
    <ds:schemaRef ds:uri="e1ccbffc-14b1-4162-b146-ae4f5561f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9EBF6-6B99-42FE-8EFE-C0A84B386E97}">
  <ds:schemaRefs>
    <ds:schemaRef ds:uri="Microsoft.SharePoint.Taxonomy.ContentTypeSync"/>
  </ds:schemaRefs>
</ds:datastoreItem>
</file>

<file path=customXml/itemProps3.xml><?xml version="1.0" encoding="utf-8"?>
<ds:datastoreItem xmlns:ds="http://schemas.openxmlformats.org/officeDocument/2006/customXml" ds:itemID="{24A8FC67-A990-4EB5-B93D-73507956E635}">
  <ds:schemaRefs>
    <ds:schemaRef ds:uri="662745e8-e224-48e8-a2e3-254862b8c2f5"/>
    <ds:schemaRef ds:uri="http://purl.org/dc/terms/"/>
    <ds:schemaRef ds:uri="http://purl.org/dc/elements/1.1/"/>
    <ds:schemaRef ds:uri="http://purl.org/dc/dcmitype/"/>
    <ds:schemaRef ds:uri="64236b90-4c45-49d0-a9b0-3924035a7a73"/>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e1ccbffc-14b1-4162-b146-ae4f5561fe3b"/>
    <ds:schemaRef ds:uri="http://www.w3.org/XML/1998/namespace"/>
  </ds:schemaRefs>
</ds:datastoreItem>
</file>

<file path=customXml/itemProps4.xml><?xml version="1.0" encoding="utf-8"?>
<ds:datastoreItem xmlns:ds="http://schemas.openxmlformats.org/officeDocument/2006/customXml" ds:itemID="{24FD76EF-94A6-4FD2-93EF-EE01B701DD15}">
  <ds:schemaRefs>
    <ds:schemaRef ds:uri="http://schemas.openxmlformats.org/officeDocument/2006/bibliography"/>
  </ds:schemaRefs>
</ds:datastoreItem>
</file>

<file path=customXml/itemProps5.xml><?xml version="1.0" encoding="utf-8"?>
<ds:datastoreItem xmlns:ds="http://schemas.openxmlformats.org/officeDocument/2006/customXml" ds:itemID="{23ED1ADD-43A4-443F-AD6C-B096E2DE2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 template</Template>
  <TotalTime>124</TotalTime>
  <Pages>9</Pages>
  <Words>1759</Words>
  <Characters>9755</Characters>
  <Application>Microsoft Office Word</Application>
  <DocSecurity>0</DocSecurity>
  <Lines>81</Lines>
  <Paragraphs>22</Paragraphs>
  <ScaleCrop>false</ScaleCrop>
  <Company>Environment Agency</Company>
  <LinksUpToDate>false</LinksUpToDate>
  <CharactersWithSpaces>11492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EHammonds</dc:creator>
  <cp:lastModifiedBy>Brierley, Maria</cp:lastModifiedBy>
  <cp:revision>230</cp:revision>
  <cp:lastPrinted>2010-09-03T11:30:00Z</cp:lastPrinted>
  <dcterms:created xsi:type="dcterms:W3CDTF">2024-06-14T12:42:00Z</dcterms:created>
  <dcterms:modified xsi:type="dcterms:W3CDTF">2024-12-05T12:09:00Z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0x010100A5BF1C78D9F64B679A5EBDE1C6598EBC0100CE350D6C3E12194A8B1E270984D10099</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InformationType">
    <vt:lpwstr/>
  </property>
  <property fmtid="{D5CDD505-2E9C-101B-9397-08002B2CF9AE}" pid="7" name="Distribution">
    <vt:lpwstr/>
  </property>
  <property fmtid="{D5CDD505-2E9C-101B-9397-08002B2CF9AE}" pid="8" name="HOSiteType">
    <vt:lpwstr/>
  </property>
  <property fmtid="{D5CDD505-2E9C-101B-9397-08002B2CF9AE}" pid="9" name="OrganisationalUnit">
    <vt:lpwstr/>
  </property>
  <property fmtid="{D5CDD505-2E9C-101B-9397-08002B2CF9AE}" pid="10" name="MediaServiceImageTags">
    <vt:lpwstr/>
  </property>
</Properties>
</file>